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EE9F9F" w14:textId="77777777" w:rsidR="00564A0A" w:rsidRPr="005E77B5" w:rsidRDefault="00564A0A" w:rsidP="00B863E7">
      <w:pPr>
        <w:ind w:firstLine="0"/>
        <w:jc w:val="center"/>
        <w:rPr>
          <w:rFonts w:ascii="Times New Roman" w:hAnsi="Times New Roman" w:cs="Times New Roman"/>
          <w:sz w:val="28"/>
          <w:szCs w:val="28"/>
        </w:rPr>
      </w:pPr>
      <w:r w:rsidRPr="005E77B5">
        <w:rPr>
          <w:rFonts w:ascii="Times New Roman" w:hAnsi="Times New Roman" w:cs="Times New Roman"/>
          <w:sz w:val="28"/>
          <w:szCs w:val="28"/>
        </w:rPr>
        <w:t>Казахстанский медицинский университет «ВШОЗ»</w:t>
      </w:r>
    </w:p>
    <w:p w14:paraId="336E8163" w14:textId="77777777" w:rsidR="00564A0A" w:rsidRDefault="00564A0A" w:rsidP="00564A0A">
      <w:pPr>
        <w:ind w:firstLine="0"/>
        <w:rPr>
          <w:rFonts w:ascii="Times New Roman" w:hAnsi="Times New Roman" w:cs="Times New Roman"/>
          <w:sz w:val="28"/>
          <w:szCs w:val="28"/>
        </w:rPr>
      </w:pPr>
    </w:p>
    <w:p w14:paraId="316678A6" w14:textId="77777777" w:rsidR="00564A0A" w:rsidRDefault="00564A0A" w:rsidP="00564A0A">
      <w:pPr>
        <w:ind w:firstLine="0"/>
        <w:rPr>
          <w:rFonts w:ascii="Times New Roman" w:hAnsi="Times New Roman" w:cs="Times New Roman"/>
          <w:sz w:val="28"/>
          <w:szCs w:val="28"/>
        </w:rPr>
      </w:pPr>
    </w:p>
    <w:p w14:paraId="432F4F4C" w14:textId="085F9957" w:rsidR="00564A0A" w:rsidRPr="005E77B5" w:rsidRDefault="00564A0A" w:rsidP="00564A0A">
      <w:pPr>
        <w:ind w:firstLine="0"/>
        <w:rPr>
          <w:rFonts w:ascii="Times New Roman" w:hAnsi="Times New Roman" w:cs="Times New Roman"/>
          <w:sz w:val="28"/>
          <w:szCs w:val="28"/>
        </w:rPr>
      </w:pPr>
      <w:r w:rsidRPr="005E77B5">
        <w:rPr>
          <w:rFonts w:ascii="Times New Roman" w:hAnsi="Times New Roman" w:cs="Times New Roman"/>
          <w:sz w:val="28"/>
          <w:szCs w:val="28"/>
        </w:rPr>
        <w:t xml:space="preserve">УДК: </w:t>
      </w:r>
      <w:r w:rsidRPr="00B94D27">
        <w:rPr>
          <w:rFonts w:ascii="Times New Roman" w:hAnsi="Times New Roman" w:cs="Times New Roman"/>
          <w:sz w:val="28"/>
          <w:szCs w:val="28"/>
        </w:rPr>
        <w:t>61</w:t>
      </w:r>
      <w:r w:rsidR="00B94D27" w:rsidRPr="00B94D27">
        <w:rPr>
          <w:rFonts w:ascii="Times New Roman" w:hAnsi="Times New Roman" w:cs="Times New Roman"/>
          <w:sz w:val="28"/>
          <w:szCs w:val="28"/>
        </w:rPr>
        <w:t>6.61:616</w:t>
      </w:r>
      <w:r w:rsidRPr="00B94D27">
        <w:rPr>
          <w:rFonts w:ascii="Times New Roman" w:hAnsi="Times New Roman" w:cs="Times New Roman"/>
          <w:sz w:val="28"/>
          <w:szCs w:val="28"/>
        </w:rPr>
        <w:t>.</w:t>
      </w:r>
      <w:r w:rsidR="00B94D27" w:rsidRPr="00B94D27">
        <w:rPr>
          <w:rFonts w:ascii="Times New Roman" w:hAnsi="Times New Roman" w:cs="Times New Roman"/>
          <w:sz w:val="28"/>
          <w:szCs w:val="28"/>
        </w:rPr>
        <w:t>2.31</w:t>
      </w:r>
      <w:r w:rsidR="00B94D27">
        <w:rPr>
          <w:rFonts w:ascii="Times New Roman" w:hAnsi="Times New Roman" w:cs="Times New Roman"/>
          <w:sz w:val="28"/>
          <w:szCs w:val="28"/>
        </w:rPr>
        <w:t>:616-89</w:t>
      </w:r>
      <w:r w:rsidRPr="005E77B5">
        <w:rPr>
          <w:rFonts w:ascii="Times New Roman" w:hAnsi="Times New Roman" w:cs="Times New Roman"/>
          <w:sz w:val="28"/>
          <w:szCs w:val="28"/>
        </w:rPr>
        <w:t xml:space="preserve">             </w:t>
      </w:r>
      <w:r w:rsidR="00B94D27">
        <w:rPr>
          <w:rFonts w:ascii="Times New Roman" w:hAnsi="Times New Roman" w:cs="Times New Roman"/>
          <w:sz w:val="28"/>
          <w:szCs w:val="28"/>
        </w:rPr>
        <w:t xml:space="preserve">                             </w:t>
      </w:r>
      <w:r w:rsidRPr="005E77B5">
        <w:rPr>
          <w:rFonts w:ascii="Times New Roman" w:hAnsi="Times New Roman" w:cs="Times New Roman"/>
          <w:sz w:val="28"/>
          <w:szCs w:val="28"/>
        </w:rPr>
        <w:t xml:space="preserve">                 На правах рукописи</w:t>
      </w:r>
    </w:p>
    <w:p w14:paraId="0901EC08" w14:textId="77777777" w:rsidR="00564A0A" w:rsidRPr="005E77B5" w:rsidRDefault="00564A0A" w:rsidP="00564A0A">
      <w:pPr>
        <w:rPr>
          <w:rFonts w:ascii="Times New Roman" w:hAnsi="Times New Roman" w:cs="Times New Roman"/>
          <w:sz w:val="28"/>
          <w:szCs w:val="28"/>
        </w:rPr>
      </w:pPr>
    </w:p>
    <w:p w14:paraId="29C8A515" w14:textId="77777777" w:rsidR="00564A0A" w:rsidRDefault="00564A0A" w:rsidP="00564A0A">
      <w:pPr>
        <w:jc w:val="center"/>
        <w:rPr>
          <w:rFonts w:ascii="Times New Roman" w:hAnsi="Times New Roman" w:cs="Times New Roman"/>
          <w:b/>
          <w:bCs/>
          <w:sz w:val="28"/>
          <w:szCs w:val="28"/>
        </w:rPr>
      </w:pPr>
    </w:p>
    <w:p w14:paraId="1171D69F" w14:textId="77777777" w:rsidR="00564A0A" w:rsidRDefault="00564A0A" w:rsidP="00564A0A">
      <w:pPr>
        <w:jc w:val="center"/>
        <w:rPr>
          <w:rFonts w:ascii="Times New Roman" w:hAnsi="Times New Roman" w:cs="Times New Roman"/>
          <w:b/>
          <w:bCs/>
          <w:sz w:val="28"/>
          <w:szCs w:val="28"/>
        </w:rPr>
      </w:pPr>
    </w:p>
    <w:p w14:paraId="5257AA5D" w14:textId="77777777" w:rsidR="00564A0A" w:rsidRDefault="00564A0A" w:rsidP="00564A0A">
      <w:pPr>
        <w:jc w:val="center"/>
        <w:rPr>
          <w:rFonts w:ascii="Times New Roman" w:hAnsi="Times New Roman" w:cs="Times New Roman"/>
          <w:b/>
          <w:bCs/>
          <w:sz w:val="28"/>
          <w:szCs w:val="28"/>
        </w:rPr>
      </w:pPr>
    </w:p>
    <w:p w14:paraId="082F8961" w14:textId="77777777" w:rsidR="00564A0A" w:rsidRDefault="00564A0A" w:rsidP="00564A0A">
      <w:pPr>
        <w:jc w:val="center"/>
        <w:rPr>
          <w:rFonts w:ascii="Times New Roman" w:hAnsi="Times New Roman" w:cs="Times New Roman"/>
          <w:b/>
          <w:bCs/>
          <w:sz w:val="28"/>
          <w:szCs w:val="28"/>
        </w:rPr>
      </w:pPr>
    </w:p>
    <w:p w14:paraId="22B60EAE" w14:textId="77777777" w:rsidR="00564A0A" w:rsidRDefault="00564A0A" w:rsidP="00B863E7">
      <w:pPr>
        <w:ind w:firstLine="0"/>
        <w:jc w:val="center"/>
        <w:rPr>
          <w:rFonts w:ascii="Times New Roman" w:hAnsi="Times New Roman" w:cs="Times New Roman"/>
          <w:b/>
          <w:bCs/>
          <w:sz w:val="28"/>
          <w:szCs w:val="28"/>
        </w:rPr>
      </w:pPr>
    </w:p>
    <w:p w14:paraId="561E8FA4" w14:textId="1BB33ED3" w:rsidR="00564A0A" w:rsidRPr="00564A0A" w:rsidRDefault="00564A0A" w:rsidP="00B863E7">
      <w:pPr>
        <w:ind w:firstLine="0"/>
        <w:jc w:val="center"/>
        <w:rPr>
          <w:rFonts w:ascii="Times New Roman" w:hAnsi="Times New Roman" w:cs="Times New Roman"/>
          <w:b/>
          <w:bCs/>
          <w:sz w:val="28"/>
          <w:szCs w:val="28"/>
        </w:rPr>
      </w:pPr>
      <w:r w:rsidRPr="00564A0A">
        <w:rPr>
          <w:rFonts w:ascii="Times New Roman" w:hAnsi="Times New Roman" w:cs="Times New Roman"/>
          <w:b/>
          <w:bCs/>
          <w:sz w:val="28"/>
          <w:szCs w:val="28"/>
          <w:lang w:val="kk-KZ"/>
        </w:rPr>
        <w:t>СҮЙЕУБЕКОВ БЕКЗАТ ЕРКІНБЕКҰЛЫ</w:t>
      </w:r>
    </w:p>
    <w:p w14:paraId="6D796F40" w14:textId="22D93B68" w:rsidR="00564A0A" w:rsidRDefault="00564A0A" w:rsidP="00B863E7">
      <w:pPr>
        <w:ind w:firstLine="0"/>
        <w:rPr>
          <w:rFonts w:ascii="Times New Roman" w:hAnsi="Times New Roman" w:cs="Times New Roman"/>
          <w:b/>
          <w:bCs/>
          <w:sz w:val="28"/>
          <w:szCs w:val="28"/>
        </w:rPr>
      </w:pPr>
    </w:p>
    <w:p w14:paraId="02C8CA18" w14:textId="77777777" w:rsidR="00B863E7" w:rsidRPr="005E77B5" w:rsidRDefault="00B863E7" w:rsidP="00B863E7">
      <w:pPr>
        <w:ind w:firstLine="0"/>
        <w:rPr>
          <w:rFonts w:ascii="Times New Roman" w:hAnsi="Times New Roman" w:cs="Times New Roman"/>
          <w:b/>
          <w:bCs/>
          <w:sz w:val="28"/>
          <w:szCs w:val="28"/>
        </w:rPr>
      </w:pPr>
    </w:p>
    <w:p w14:paraId="66ADE0EF" w14:textId="6353ECDD" w:rsidR="00564A0A" w:rsidRPr="005E77B5" w:rsidRDefault="00564A0A" w:rsidP="00B863E7">
      <w:pPr>
        <w:ind w:firstLine="0"/>
        <w:jc w:val="center"/>
        <w:rPr>
          <w:rFonts w:ascii="Times New Roman" w:hAnsi="Times New Roman" w:cs="Times New Roman"/>
          <w:b/>
          <w:bCs/>
          <w:sz w:val="28"/>
          <w:szCs w:val="28"/>
        </w:rPr>
      </w:pPr>
      <w:r w:rsidRPr="00564A0A">
        <w:rPr>
          <w:rFonts w:ascii="Times New Roman" w:hAnsi="Times New Roman" w:cs="Times New Roman"/>
          <w:b/>
          <w:bCs/>
          <w:sz w:val="28"/>
          <w:szCs w:val="28"/>
        </w:rPr>
        <w:t>Интенсивная терапия острого почечного повреждения у новорожденных детей с критическими врожденными пороками сердца после кардиохирургических операций</w:t>
      </w:r>
    </w:p>
    <w:p w14:paraId="379B263D" w14:textId="25B2CA01" w:rsidR="00564A0A" w:rsidRDefault="00564A0A" w:rsidP="00B863E7">
      <w:pPr>
        <w:ind w:firstLine="0"/>
        <w:jc w:val="center"/>
        <w:rPr>
          <w:rFonts w:ascii="Times New Roman" w:hAnsi="Times New Roman" w:cs="Times New Roman"/>
          <w:b/>
          <w:bCs/>
          <w:sz w:val="28"/>
          <w:szCs w:val="28"/>
        </w:rPr>
      </w:pPr>
    </w:p>
    <w:p w14:paraId="56FC5B88" w14:textId="77777777" w:rsidR="00B863E7" w:rsidRPr="005E77B5" w:rsidRDefault="00B863E7" w:rsidP="00B863E7">
      <w:pPr>
        <w:ind w:firstLine="0"/>
        <w:jc w:val="center"/>
        <w:rPr>
          <w:rFonts w:ascii="Times New Roman" w:hAnsi="Times New Roman" w:cs="Times New Roman"/>
          <w:b/>
          <w:bCs/>
          <w:sz w:val="28"/>
          <w:szCs w:val="28"/>
        </w:rPr>
      </w:pPr>
    </w:p>
    <w:p w14:paraId="5616BDD6" w14:textId="68CF3B6E" w:rsidR="00564A0A" w:rsidRPr="005E77B5" w:rsidRDefault="00564A0A" w:rsidP="00B863E7">
      <w:pPr>
        <w:ind w:firstLine="0"/>
        <w:jc w:val="center"/>
        <w:rPr>
          <w:rFonts w:ascii="Times New Roman" w:hAnsi="Times New Roman" w:cs="Times New Roman"/>
          <w:sz w:val="28"/>
          <w:szCs w:val="28"/>
          <w:lang w:val="kk-KZ"/>
        </w:rPr>
      </w:pPr>
      <w:r>
        <w:rPr>
          <w:rFonts w:ascii="Times New Roman" w:hAnsi="Times New Roman" w:cs="Times New Roman"/>
          <w:sz w:val="28"/>
          <w:szCs w:val="28"/>
          <w:lang w:val="kk-KZ"/>
        </w:rPr>
        <w:t>8</w:t>
      </w:r>
      <w:r w:rsidRPr="005E77B5">
        <w:rPr>
          <w:rFonts w:ascii="Times New Roman" w:hAnsi="Times New Roman" w:cs="Times New Roman"/>
          <w:sz w:val="28"/>
          <w:szCs w:val="28"/>
          <w:lang w:val="kk-KZ"/>
        </w:rPr>
        <w:t>D1</w:t>
      </w:r>
      <w:r>
        <w:rPr>
          <w:rFonts w:ascii="Times New Roman" w:hAnsi="Times New Roman" w:cs="Times New Roman"/>
          <w:sz w:val="28"/>
          <w:szCs w:val="28"/>
          <w:lang w:val="kk-KZ"/>
        </w:rPr>
        <w:t>0141</w:t>
      </w:r>
      <w:r w:rsidRPr="005E77B5">
        <w:rPr>
          <w:rFonts w:ascii="Times New Roman" w:hAnsi="Times New Roman" w:cs="Times New Roman"/>
          <w:sz w:val="28"/>
          <w:szCs w:val="28"/>
        </w:rPr>
        <w:t xml:space="preserve"> – </w:t>
      </w:r>
      <w:r>
        <w:rPr>
          <w:rFonts w:ascii="Times New Roman" w:hAnsi="Times New Roman" w:cs="Times New Roman"/>
          <w:sz w:val="28"/>
          <w:szCs w:val="28"/>
        </w:rPr>
        <w:t>Медицина</w:t>
      </w:r>
    </w:p>
    <w:p w14:paraId="417DA61D" w14:textId="77777777" w:rsidR="00564A0A" w:rsidRPr="005E77B5" w:rsidRDefault="00564A0A" w:rsidP="00B863E7">
      <w:pPr>
        <w:ind w:firstLine="0"/>
        <w:jc w:val="center"/>
        <w:rPr>
          <w:rFonts w:ascii="Times New Roman" w:hAnsi="Times New Roman" w:cs="Times New Roman"/>
          <w:sz w:val="28"/>
          <w:szCs w:val="28"/>
        </w:rPr>
      </w:pPr>
    </w:p>
    <w:p w14:paraId="08A80148" w14:textId="77777777" w:rsidR="00564A0A" w:rsidRPr="005E77B5" w:rsidRDefault="00564A0A" w:rsidP="00B863E7">
      <w:pPr>
        <w:ind w:firstLine="0"/>
        <w:jc w:val="center"/>
        <w:rPr>
          <w:rFonts w:ascii="Times New Roman" w:hAnsi="Times New Roman" w:cs="Times New Roman"/>
          <w:sz w:val="28"/>
          <w:szCs w:val="28"/>
          <w:lang w:val="kk-KZ"/>
        </w:rPr>
      </w:pPr>
      <w:r w:rsidRPr="005E77B5">
        <w:rPr>
          <w:rFonts w:ascii="Times New Roman" w:hAnsi="Times New Roman" w:cs="Times New Roman"/>
          <w:sz w:val="28"/>
          <w:szCs w:val="28"/>
        </w:rPr>
        <w:t>Диссертация на соискание степени</w:t>
      </w:r>
    </w:p>
    <w:p w14:paraId="3045D9F5" w14:textId="77777777" w:rsidR="00564A0A" w:rsidRPr="005E77B5" w:rsidRDefault="00564A0A" w:rsidP="00B863E7">
      <w:pPr>
        <w:ind w:firstLine="0"/>
        <w:jc w:val="center"/>
        <w:rPr>
          <w:rFonts w:ascii="Times New Roman" w:hAnsi="Times New Roman" w:cs="Times New Roman"/>
          <w:sz w:val="28"/>
          <w:szCs w:val="28"/>
        </w:rPr>
      </w:pPr>
      <w:r w:rsidRPr="005E77B5">
        <w:rPr>
          <w:rFonts w:ascii="Times New Roman" w:hAnsi="Times New Roman" w:cs="Times New Roman"/>
          <w:sz w:val="28"/>
          <w:szCs w:val="28"/>
        </w:rPr>
        <w:t>доктора философии (PhD)</w:t>
      </w:r>
    </w:p>
    <w:p w14:paraId="02C76BB1" w14:textId="77777777" w:rsidR="00564A0A" w:rsidRPr="005E77B5" w:rsidRDefault="00564A0A" w:rsidP="00564A0A">
      <w:pPr>
        <w:rPr>
          <w:rFonts w:ascii="Times New Roman" w:hAnsi="Times New Roman" w:cs="Times New Roman"/>
          <w:sz w:val="28"/>
          <w:szCs w:val="28"/>
          <w:lang w:val="kk-KZ"/>
        </w:rPr>
      </w:pPr>
    </w:p>
    <w:p w14:paraId="377B170E" w14:textId="77777777" w:rsidR="00564A0A" w:rsidRDefault="00564A0A" w:rsidP="00564A0A">
      <w:pPr>
        <w:rPr>
          <w:rFonts w:ascii="Times New Roman" w:hAnsi="Times New Roman" w:cs="Times New Roman"/>
          <w:b/>
          <w:bCs/>
          <w:sz w:val="28"/>
          <w:szCs w:val="28"/>
        </w:rPr>
      </w:pPr>
    </w:p>
    <w:p w14:paraId="08303EF2" w14:textId="77777777" w:rsidR="00564A0A" w:rsidRDefault="00564A0A" w:rsidP="00564A0A">
      <w:pPr>
        <w:rPr>
          <w:rFonts w:ascii="Times New Roman" w:hAnsi="Times New Roman" w:cs="Times New Roman"/>
          <w:b/>
          <w:bCs/>
          <w:sz w:val="28"/>
          <w:szCs w:val="28"/>
        </w:rPr>
      </w:pPr>
    </w:p>
    <w:p w14:paraId="3DEB7FA3" w14:textId="77777777" w:rsidR="00564A0A" w:rsidRDefault="00564A0A" w:rsidP="00564A0A">
      <w:pPr>
        <w:rPr>
          <w:rFonts w:ascii="Times New Roman" w:hAnsi="Times New Roman" w:cs="Times New Roman"/>
          <w:b/>
          <w:bCs/>
          <w:sz w:val="28"/>
          <w:szCs w:val="28"/>
        </w:rPr>
      </w:pPr>
    </w:p>
    <w:p w14:paraId="0E8C7320" w14:textId="77777777" w:rsidR="00564A0A" w:rsidRDefault="00564A0A" w:rsidP="00564A0A">
      <w:pPr>
        <w:rPr>
          <w:rFonts w:ascii="Times New Roman" w:hAnsi="Times New Roman" w:cs="Times New Roman"/>
          <w:b/>
          <w:bCs/>
          <w:sz w:val="28"/>
          <w:szCs w:val="28"/>
        </w:rPr>
      </w:pPr>
    </w:p>
    <w:p w14:paraId="3D293D1C" w14:textId="77777777" w:rsidR="00564A0A" w:rsidRPr="005E77B5" w:rsidRDefault="00564A0A" w:rsidP="00564A0A">
      <w:pPr>
        <w:rPr>
          <w:rFonts w:ascii="Times New Roman" w:hAnsi="Times New Roman" w:cs="Times New Roman"/>
          <w:b/>
          <w:bCs/>
          <w:sz w:val="28"/>
          <w:szCs w:val="28"/>
        </w:rPr>
      </w:pPr>
    </w:p>
    <w:p w14:paraId="721A34A2" w14:textId="77777777" w:rsidR="00564A0A" w:rsidRPr="005E77B5" w:rsidRDefault="00564A0A" w:rsidP="00564A0A">
      <w:pPr>
        <w:rPr>
          <w:rFonts w:ascii="Times New Roman" w:hAnsi="Times New Roman" w:cs="Times New Roman"/>
          <w:b/>
          <w:bCs/>
          <w:sz w:val="28"/>
          <w:szCs w:val="28"/>
        </w:rPr>
      </w:pPr>
    </w:p>
    <w:p w14:paraId="72622668" w14:textId="77777777" w:rsidR="00564A0A" w:rsidRPr="00B863E7" w:rsidRDefault="00564A0A" w:rsidP="00B863E7">
      <w:pPr>
        <w:ind w:firstLine="5103"/>
        <w:jc w:val="left"/>
        <w:rPr>
          <w:rFonts w:ascii="Times New Roman" w:hAnsi="Times New Roman" w:cs="Times New Roman"/>
          <w:sz w:val="28"/>
          <w:szCs w:val="28"/>
        </w:rPr>
      </w:pPr>
      <w:r w:rsidRPr="00B863E7">
        <w:rPr>
          <w:rFonts w:ascii="Times New Roman" w:hAnsi="Times New Roman" w:cs="Times New Roman"/>
          <w:sz w:val="28"/>
          <w:szCs w:val="28"/>
        </w:rPr>
        <w:t>Научные консультанты:</w:t>
      </w:r>
    </w:p>
    <w:p w14:paraId="3A6851DA" w14:textId="0572886C" w:rsidR="00564A0A" w:rsidRPr="00B863E7" w:rsidRDefault="00B94D27" w:rsidP="00B863E7">
      <w:pPr>
        <w:ind w:firstLine="5103"/>
        <w:jc w:val="left"/>
        <w:rPr>
          <w:rFonts w:ascii="Times New Roman" w:hAnsi="Times New Roman" w:cs="Times New Roman"/>
          <w:sz w:val="28"/>
          <w:szCs w:val="28"/>
          <w:lang w:val="kk-KZ"/>
        </w:rPr>
      </w:pPr>
      <w:r w:rsidRPr="00B863E7">
        <w:rPr>
          <w:rFonts w:ascii="Times New Roman" w:hAnsi="Times New Roman" w:cs="Times New Roman"/>
          <w:sz w:val="28"/>
          <w:szCs w:val="28"/>
        </w:rPr>
        <w:t xml:space="preserve">д.м.н. </w:t>
      </w:r>
      <w:r w:rsidR="00564A0A" w:rsidRPr="00B863E7">
        <w:rPr>
          <w:rFonts w:ascii="Times New Roman" w:eastAsia="Times New Roman" w:hAnsi="Times New Roman" w:cs="Times New Roman"/>
          <w:sz w:val="28"/>
          <w:szCs w:val="28"/>
          <w:lang w:eastAsia="ru-RU"/>
        </w:rPr>
        <w:t>Сепбаева А</w:t>
      </w:r>
      <w:r w:rsidR="00564A0A" w:rsidRPr="00B863E7">
        <w:rPr>
          <w:rFonts w:ascii="Times New Roman" w:eastAsia="Times New Roman" w:hAnsi="Times New Roman" w:cs="Times New Roman"/>
          <w:sz w:val="28"/>
          <w:szCs w:val="28"/>
          <w:lang w:val="kk-KZ" w:eastAsia="ru-RU"/>
        </w:rPr>
        <w:t>.Д.</w:t>
      </w:r>
    </w:p>
    <w:p w14:paraId="4F18EB97" w14:textId="32C7E3E1" w:rsidR="00564A0A" w:rsidRPr="00B863E7" w:rsidRDefault="00564A0A" w:rsidP="00B863E7">
      <w:pPr>
        <w:ind w:firstLine="5103"/>
        <w:jc w:val="left"/>
        <w:rPr>
          <w:rFonts w:ascii="Times New Roman" w:hAnsi="Times New Roman" w:cs="Times New Roman"/>
          <w:sz w:val="28"/>
          <w:szCs w:val="28"/>
          <w:lang w:val="kk-KZ"/>
        </w:rPr>
      </w:pPr>
      <w:r w:rsidRPr="00B863E7">
        <w:rPr>
          <w:rFonts w:ascii="Times New Roman" w:hAnsi="Times New Roman" w:cs="Times New Roman"/>
          <w:sz w:val="28"/>
          <w:szCs w:val="28"/>
        </w:rPr>
        <w:t xml:space="preserve">к.м.н., асс. профессор </w:t>
      </w:r>
      <w:r w:rsidRPr="00B863E7">
        <w:rPr>
          <w:rFonts w:ascii="Times New Roman" w:eastAsia="Times New Roman" w:hAnsi="Times New Roman" w:cs="Times New Roman"/>
          <w:sz w:val="28"/>
          <w:szCs w:val="28"/>
          <w:lang w:eastAsia="ru-RU"/>
        </w:rPr>
        <w:t>Ешманова А</w:t>
      </w:r>
      <w:r w:rsidRPr="00B863E7">
        <w:rPr>
          <w:rFonts w:ascii="Times New Roman" w:eastAsia="Times New Roman" w:hAnsi="Times New Roman" w:cs="Times New Roman"/>
          <w:sz w:val="28"/>
          <w:szCs w:val="28"/>
          <w:lang w:val="kk-KZ" w:eastAsia="ru-RU"/>
        </w:rPr>
        <w:t>.К.</w:t>
      </w:r>
    </w:p>
    <w:p w14:paraId="0A12E011" w14:textId="77777777" w:rsidR="00564A0A" w:rsidRPr="00B863E7" w:rsidRDefault="00564A0A" w:rsidP="00B863E7">
      <w:pPr>
        <w:ind w:firstLine="5103"/>
        <w:jc w:val="left"/>
        <w:rPr>
          <w:rFonts w:ascii="Times New Roman" w:hAnsi="Times New Roman" w:cs="Times New Roman"/>
          <w:sz w:val="28"/>
          <w:szCs w:val="28"/>
        </w:rPr>
      </w:pPr>
      <w:r w:rsidRPr="00B863E7">
        <w:rPr>
          <w:rFonts w:ascii="Times New Roman" w:hAnsi="Times New Roman" w:cs="Times New Roman"/>
          <w:sz w:val="28"/>
          <w:szCs w:val="28"/>
          <w:lang w:val="kk-KZ"/>
        </w:rPr>
        <w:t>Зарубежный  научный консультант:</w:t>
      </w:r>
    </w:p>
    <w:p w14:paraId="112AA859" w14:textId="3A47CAF8" w:rsidR="00564A0A" w:rsidRPr="00B863E7" w:rsidRDefault="00564A0A" w:rsidP="00B863E7">
      <w:pPr>
        <w:ind w:firstLine="5103"/>
        <w:jc w:val="left"/>
        <w:rPr>
          <w:rFonts w:ascii="Times New Roman" w:hAnsi="Times New Roman" w:cs="Times New Roman"/>
          <w:sz w:val="28"/>
          <w:szCs w:val="28"/>
        </w:rPr>
      </w:pPr>
      <w:r w:rsidRPr="00B863E7">
        <w:rPr>
          <w:rFonts w:ascii="Times New Roman" w:eastAsia="Times New Roman" w:hAnsi="Times New Roman" w:cs="Times New Roman"/>
          <w:sz w:val="28"/>
          <w:szCs w:val="28"/>
          <w:lang w:val="kk-KZ" w:eastAsia="ru-RU"/>
        </w:rPr>
        <w:t>д.м.н. Жовнир В.А.</w:t>
      </w:r>
    </w:p>
    <w:p w14:paraId="2C890C57" w14:textId="77777777" w:rsidR="00564A0A" w:rsidRPr="005E77B5" w:rsidRDefault="00564A0A" w:rsidP="00564A0A">
      <w:pPr>
        <w:rPr>
          <w:rFonts w:ascii="Times New Roman" w:hAnsi="Times New Roman" w:cs="Times New Roman"/>
          <w:sz w:val="28"/>
          <w:szCs w:val="28"/>
        </w:rPr>
      </w:pPr>
    </w:p>
    <w:p w14:paraId="20AB2D50" w14:textId="6BFDBD41" w:rsidR="00564A0A" w:rsidRDefault="00564A0A" w:rsidP="00564A0A">
      <w:pPr>
        <w:rPr>
          <w:rFonts w:ascii="Times New Roman" w:hAnsi="Times New Roman" w:cs="Times New Roman"/>
          <w:sz w:val="28"/>
          <w:szCs w:val="28"/>
          <w:lang w:val="kk-KZ"/>
        </w:rPr>
      </w:pPr>
    </w:p>
    <w:p w14:paraId="00524BD9" w14:textId="70347728" w:rsidR="00B863E7" w:rsidRDefault="00B863E7" w:rsidP="00564A0A">
      <w:pPr>
        <w:rPr>
          <w:rFonts w:ascii="Times New Roman" w:hAnsi="Times New Roman" w:cs="Times New Roman"/>
          <w:sz w:val="28"/>
          <w:szCs w:val="28"/>
          <w:lang w:val="kk-KZ"/>
        </w:rPr>
      </w:pPr>
    </w:p>
    <w:p w14:paraId="27CC23A2" w14:textId="77777777" w:rsidR="00B863E7" w:rsidRPr="005E77B5" w:rsidRDefault="00B863E7" w:rsidP="00564A0A">
      <w:pPr>
        <w:rPr>
          <w:rFonts w:ascii="Times New Roman" w:hAnsi="Times New Roman" w:cs="Times New Roman"/>
          <w:sz w:val="28"/>
          <w:szCs w:val="28"/>
          <w:lang w:val="kk-KZ"/>
        </w:rPr>
      </w:pPr>
    </w:p>
    <w:p w14:paraId="61F62962" w14:textId="77777777" w:rsidR="00564A0A" w:rsidRDefault="00564A0A" w:rsidP="00564A0A">
      <w:pPr>
        <w:rPr>
          <w:rFonts w:ascii="Times New Roman" w:hAnsi="Times New Roman" w:cs="Times New Roman"/>
          <w:sz w:val="28"/>
          <w:szCs w:val="28"/>
          <w:lang w:val="kk-KZ"/>
        </w:rPr>
      </w:pPr>
    </w:p>
    <w:p w14:paraId="3B9E6DD7" w14:textId="77777777" w:rsidR="00564A0A" w:rsidRDefault="00564A0A" w:rsidP="00564A0A">
      <w:pPr>
        <w:rPr>
          <w:rFonts w:ascii="Times New Roman" w:hAnsi="Times New Roman" w:cs="Times New Roman"/>
          <w:sz w:val="28"/>
          <w:szCs w:val="28"/>
          <w:lang w:val="kk-KZ"/>
        </w:rPr>
      </w:pPr>
    </w:p>
    <w:p w14:paraId="47E8B7C2" w14:textId="77777777" w:rsidR="00564A0A" w:rsidRDefault="00564A0A" w:rsidP="00564A0A">
      <w:pPr>
        <w:rPr>
          <w:rFonts w:ascii="Times New Roman" w:hAnsi="Times New Roman" w:cs="Times New Roman"/>
          <w:sz w:val="28"/>
          <w:szCs w:val="28"/>
          <w:lang w:val="kk-KZ"/>
        </w:rPr>
      </w:pPr>
    </w:p>
    <w:p w14:paraId="7F4E2A2E" w14:textId="77777777" w:rsidR="00564A0A" w:rsidRPr="005E77B5" w:rsidRDefault="00564A0A" w:rsidP="00564A0A">
      <w:pPr>
        <w:jc w:val="center"/>
        <w:rPr>
          <w:rFonts w:ascii="Times New Roman" w:hAnsi="Times New Roman" w:cs="Times New Roman"/>
          <w:sz w:val="28"/>
          <w:szCs w:val="28"/>
          <w:lang w:val="kk-KZ"/>
        </w:rPr>
      </w:pPr>
    </w:p>
    <w:p w14:paraId="74B534FF" w14:textId="77777777" w:rsidR="00564A0A" w:rsidRPr="005E77B5" w:rsidRDefault="00564A0A" w:rsidP="008633C8">
      <w:pPr>
        <w:ind w:firstLine="0"/>
        <w:jc w:val="center"/>
        <w:rPr>
          <w:rFonts w:ascii="Times New Roman" w:hAnsi="Times New Roman" w:cs="Times New Roman"/>
          <w:sz w:val="28"/>
          <w:szCs w:val="28"/>
          <w:lang w:val="kk-KZ"/>
        </w:rPr>
      </w:pPr>
      <w:r w:rsidRPr="005E77B5">
        <w:rPr>
          <w:rFonts w:ascii="Times New Roman" w:hAnsi="Times New Roman" w:cs="Times New Roman"/>
          <w:sz w:val="28"/>
          <w:szCs w:val="28"/>
        </w:rPr>
        <w:t>Республика Казахстан</w:t>
      </w:r>
    </w:p>
    <w:p w14:paraId="66BF1870" w14:textId="77777777" w:rsidR="00564A0A" w:rsidRPr="008A3DC7" w:rsidRDefault="00564A0A" w:rsidP="008633C8">
      <w:pPr>
        <w:ind w:firstLine="0"/>
        <w:jc w:val="center"/>
        <w:rPr>
          <w:rFonts w:ascii="Times New Roman" w:hAnsi="Times New Roman" w:cs="Times New Roman"/>
          <w:sz w:val="28"/>
          <w:szCs w:val="28"/>
          <w:lang w:val="kk-KZ"/>
        </w:rPr>
      </w:pPr>
      <w:r w:rsidRPr="005E77B5">
        <w:rPr>
          <w:rFonts w:ascii="Times New Roman" w:hAnsi="Times New Roman" w:cs="Times New Roman"/>
          <w:sz w:val="28"/>
          <w:szCs w:val="28"/>
        </w:rPr>
        <w:t>Алматы, 202</w:t>
      </w:r>
      <w:r w:rsidRPr="005E77B5">
        <w:rPr>
          <w:rFonts w:ascii="Times New Roman" w:hAnsi="Times New Roman" w:cs="Times New Roman"/>
          <w:sz w:val="28"/>
          <w:szCs w:val="28"/>
          <w:lang w:val="kk-KZ"/>
        </w:rPr>
        <w:t>5</w:t>
      </w:r>
    </w:p>
    <w:p w14:paraId="207A4D1F" w14:textId="77777777" w:rsidR="00564A0A" w:rsidRDefault="00564A0A" w:rsidP="00564A0A">
      <w:pPr>
        <w:pStyle w:val="af3"/>
        <w:jc w:val="center"/>
        <w:rPr>
          <w:rFonts w:ascii="Times New Roman" w:hAnsi="Times New Roman" w:cs="Times New Roman"/>
          <w:b/>
          <w:sz w:val="28"/>
          <w:szCs w:val="28"/>
          <w:lang w:val="kk-KZ"/>
        </w:rPr>
      </w:pPr>
      <w:r>
        <w:rPr>
          <w:rFonts w:ascii="Times New Roman" w:hAnsi="Times New Roman" w:cs="Times New Roman"/>
          <w:b/>
          <w:sz w:val="28"/>
          <w:szCs w:val="28"/>
        </w:rPr>
        <w:lastRenderedPageBreak/>
        <w:t>СОДЕРЖАНИЕ</w:t>
      </w:r>
    </w:p>
    <w:p w14:paraId="36D3A725" w14:textId="77777777" w:rsidR="0073136B" w:rsidRPr="0073136B" w:rsidRDefault="0073136B" w:rsidP="00564A0A">
      <w:pPr>
        <w:pStyle w:val="af3"/>
        <w:jc w:val="center"/>
        <w:rPr>
          <w:rFonts w:ascii="Times New Roman" w:hAnsi="Times New Roman" w:cs="Times New Roman"/>
          <w:b/>
          <w:sz w:val="28"/>
          <w:szCs w:val="28"/>
          <w:lang w:val="kk-KZ"/>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
        <w:gridCol w:w="7978"/>
        <w:gridCol w:w="827"/>
      </w:tblGrid>
      <w:tr w:rsidR="00B863E7" w14:paraId="27BBFB59" w14:textId="77777777" w:rsidTr="00AB132A">
        <w:tc>
          <w:tcPr>
            <w:tcW w:w="8805" w:type="dxa"/>
            <w:gridSpan w:val="2"/>
          </w:tcPr>
          <w:p w14:paraId="7577FD8F" w14:textId="2DCD0C42" w:rsidR="00B863E7" w:rsidRPr="00893051" w:rsidRDefault="00F3669E" w:rsidP="002825A1">
            <w:pPr>
              <w:pStyle w:val="af3"/>
              <w:rPr>
                <w:rFonts w:ascii="Times New Roman" w:hAnsi="Times New Roman" w:cs="Times New Roman"/>
                <w:sz w:val="28"/>
                <w:szCs w:val="28"/>
                <w:lang w:val="kk-KZ"/>
              </w:rPr>
            </w:pPr>
            <w:hyperlink w:anchor="_НОРМАТИВНЫЕ_ССЫЛКИ" w:history="1">
              <w:r w:rsidR="00B863E7" w:rsidRPr="004A42BD">
                <w:rPr>
                  <w:rStyle w:val="af1"/>
                  <w:rFonts w:ascii="Times New Roman" w:hAnsi="Times New Roman" w:cs="Times New Roman"/>
                  <w:b/>
                  <w:color w:val="auto"/>
                  <w:sz w:val="28"/>
                  <w:szCs w:val="28"/>
                  <w:u w:val="none"/>
                </w:rPr>
                <w:t>НОРМАТИВНЫЕ ССЫЛКИ</w:t>
              </w:r>
            </w:hyperlink>
            <w:r w:rsidR="00B863E7">
              <w:rPr>
                <w:rFonts w:ascii="Times New Roman" w:hAnsi="Times New Roman" w:cs="Times New Roman"/>
                <w:sz w:val="28"/>
                <w:szCs w:val="28"/>
              </w:rPr>
              <w:t>…………………………………</w:t>
            </w:r>
            <w:r w:rsidR="00B863E7">
              <w:rPr>
                <w:rFonts w:ascii="Times New Roman" w:hAnsi="Times New Roman" w:cs="Times New Roman"/>
                <w:sz w:val="28"/>
                <w:szCs w:val="28"/>
                <w:lang w:val="en-US"/>
              </w:rPr>
              <w:t>…….…</w:t>
            </w:r>
            <w:r w:rsidR="00B863E7">
              <w:rPr>
                <w:rFonts w:ascii="Times New Roman" w:hAnsi="Times New Roman" w:cs="Times New Roman"/>
                <w:sz w:val="28"/>
                <w:szCs w:val="28"/>
              </w:rPr>
              <w:t>…</w:t>
            </w:r>
          </w:p>
        </w:tc>
        <w:tc>
          <w:tcPr>
            <w:tcW w:w="827" w:type="dxa"/>
            <w:vAlign w:val="center"/>
          </w:tcPr>
          <w:p w14:paraId="17475CB3" w14:textId="61BEFA4B" w:rsidR="00B863E7" w:rsidRPr="00303D2F" w:rsidRDefault="00B863E7" w:rsidP="00893051">
            <w:pPr>
              <w:pStyle w:val="af3"/>
              <w:jc w:val="center"/>
              <w:rPr>
                <w:rFonts w:ascii="Times New Roman" w:hAnsi="Times New Roman" w:cs="Times New Roman"/>
                <w:sz w:val="28"/>
                <w:szCs w:val="28"/>
                <w:lang w:val="kk-KZ"/>
              </w:rPr>
            </w:pPr>
            <w:r>
              <w:rPr>
                <w:rFonts w:ascii="Times New Roman" w:hAnsi="Times New Roman" w:cs="Times New Roman"/>
                <w:sz w:val="28"/>
                <w:szCs w:val="28"/>
                <w:lang w:val="kk-KZ"/>
              </w:rPr>
              <w:t>4</w:t>
            </w:r>
          </w:p>
        </w:tc>
      </w:tr>
      <w:tr w:rsidR="00B863E7" w14:paraId="661D566D" w14:textId="77777777" w:rsidTr="00AB132A">
        <w:tc>
          <w:tcPr>
            <w:tcW w:w="8805" w:type="dxa"/>
            <w:gridSpan w:val="2"/>
          </w:tcPr>
          <w:p w14:paraId="12230043" w14:textId="32C60657" w:rsidR="00B863E7" w:rsidRDefault="00B863E7" w:rsidP="00FB29C3">
            <w:pPr>
              <w:pStyle w:val="af3"/>
              <w:rPr>
                <w:rFonts w:ascii="Times New Roman" w:hAnsi="Times New Roman" w:cs="Times New Roman"/>
                <w:sz w:val="28"/>
                <w:szCs w:val="28"/>
              </w:rPr>
            </w:pPr>
            <w:r w:rsidRPr="009D3273">
              <w:rPr>
                <w:rFonts w:ascii="Times New Roman" w:hAnsi="Times New Roman" w:cs="Times New Roman"/>
                <w:b/>
                <w:bCs/>
                <w:sz w:val="28"/>
                <w:szCs w:val="28"/>
              </w:rPr>
              <w:t>ОПРЕДЕЛЕНИЯ</w:t>
            </w:r>
            <w:r w:rsidRPr="00893051">
              <w:rPr>
                <w:rFonts w:ascii="Times New Roman" w:hAnsi="Times New Roman" w:cs="Times New Roman"/>
                <w:sz w:val="28"/>
                <w:szCs w:val="28"/>
              </w:rPr>
              <w:t>………………………………………………</w:t>
            </w:r>
            <w:r>
              <w:rPr>
                <w:rFonts w:ascii="Times New Roman" w:hAnsi="Times New Roman" w:cs="Times New Roman"/>
                <w:sz w:val="28"/>
                <w:szCs w:val="28"/>
                <w:lang w:val="en-US"/>
              </w:rPr>
              <w:t>………</w:t>
            </w:r>
            <w:r w:rsidRPr="00893051">
              <w:rPr>
                <w:rFonts w:ascii="Times New Roman" w:hAnsi="Times New Roman" w:cs="Times New Roman"/>
                <w:sz w:val="28"/>
                <w:szCs w:val="28"/>
              </w:rPr>
              <w:t>…...</w:t>
            </w:r>
          </w:p>
        </w:tc>
        <w:tc>
          <w:tcPr>
            <w:tcW w:w="827" w:type="dxa"/>
            <w:vAlign w:val="center"/>
          </w:tcPr>
          <w:p w14:paraId="63CDB81F" w14:textId="7694F4EC" w:rsidR="00B863E7" w:rsidRPr="00303D2F" w:rsidRDefault="00B863E7" w:rsidP="00893051">
            <w:pPr>
              <w:pStyle w:val="af3"/>
              <w:jc w:val="center"/>
              <w:rPr>
                <w:rFonts w:ascii="Times New Roman" w:hAnsi="Times New Roman" w:cs="Times New Roman"/>
                <w:sz w:val="28"/>
                <w:szCs w:val="28"/>
                <w:lang w:val="kk-KZ"/>
              </w:rPr>
            </w:pPr>
            <w:r>
              <w:rPr>
                <w:rFonts w:ascii="Times New Roman" w:hAnsi="Times New Roman" w:cs="Times New Roman"/>
                <w:sz w:val="28"/>
                <w:szCs w:val="28"/>
                <w:lang w:val="kk-KZ"/>
              </w:rPr>
              <w:t>5</w:t>
            </w:r>
          </w:p>
        </w:tc>
      </w:tr>
      <w:tr w:rsidR="00B863E7" w14:paraId="70EC4E9A" w14:textId="77777777" w:rsidTr="00AB132A">
        <w:tc>
          <w:tcPr>
            <w:tcW w:w="8805" w:type="dxa"/>
            <w:gridSpan w:val="2"/>
          </w:tcPr>
          <w:p w14:paraId="4A186946" w14:textId="2D9AFC47" w:rsidR="00B863E7" w:rsidRPr="00B863E7" w:rsidRDefault="00B863E7" w:rsidP="00FB29C3">
            <w:pPr>
              <w:pStyle w:val="af3"/>
              <w:rPr>
                <w:rFonts w:ascii="Times New Roman" w:hAnsi="Times New Roman" w:cs="Times New Roman"/>
                <w:sz w:val="28"/>
                <w:szCs w:val="28"/>
                <w:lang w:val="en-US"/>
              </w:rPr>
            </w:pPr>
            <w:r w:rsidRPr="009D3273">
              <w:rPr>
                <w:rFonts w:ascii="Times New Roman" w:hAnsi="Times New Roman" w:cs="Times New Roman"/>
                <w:b/>
                <w:bCs/>
                <w:sz w:val="28"/>
                <w:szCs w:val="28"/>
              </w:rPr>
              <w:t>ОБОЗНАЧЕНИЯ И СОКРАЩЕНИЯ</w:t>
            </w:r>
            <w:r w:rsidRPr="00893051">
              <w:rPr>
                <w:rFonts w:ascii="Times New Roman" w:hAnsi="Times New Roman" w:cs="Times New Roman"/>
                <w:sz w:val="28"/>
                <w:szCs w:val="28"/>
              </w:rPr>
              <w:t>………………………</w:t>
            </w:r>
            <w:r>
              <w:rPr>
                <w:rFonts w:ascii="Times New Roman" w:hAnsi="Times New Roman" w:cs="Times New Roman"/>
                <w:sz w:val="28"/>
                <w:szCs w:val="28"/>
                <w:lang w:val="en-US"/>
              </w:rPr>
              <w:t>………</w:t>
            </w:r>
            <w:r w:rsidRPr="00893051">
              <w:rPr>
                <w:rFonts w:ascii="Times New Roman" w:hAnsi="Times New Roman" w:cs="Times New Roman"/>
                <w:sz w:val="28"/>
                <w:szCs w:val="28"/>
              </w:rPr>
              <w:t>…...</w:t>
            </w:r>
          </w:p>
        </w:tc>
        <w:tc>
          <w:tcPr>
            <w:tcW w:w="827" w:type="dxa"/>
            <w:vAlign w:val="center"/>
          </w:tcPr>
          <w:p w14:paraId="258B6D49" w14:textId="2F3786E1" w:rsidR="00B863E7" w:rsidRPr="00303D2F" w:rsidRDefault="00B863E7" w:rsidP="00893051">
            <w:pPr>
              <w:pStyle w:val="af3"/>
              <w:jc w:val="center"/>
              <w:rPr>
                <w:rFonts w:ascii="Times New Roman" w:hAnsi="Times New Roman" w:cs="Times New Roman"/>
                <w:sz w:val="28"/>
                <w:szCs w:val="28"/>
                <w:lang w:val="kk-KZ"/>
              </w:rPr>
            </w:pPr>
            <w:r>
              <w:rPr>
                <w:rFonts w:ascii="Times New Roman" w:hAnsi="Times New Roman" w:cs="Times New Roman"/>
                <w:sz w:val="28"/>
                <w:szCs w:val="28"/>
                <w:lang w:val="kk-KZ"/>
              </w:rPr>
              <w:t>8</w:t>
            </w:r>
          </w:p>
        </w:tc>
      </w:tr>
      <w:tr w:rsidR="00B863E7" w14:paraId="6908D17C" w14:textId="77777777" w:rsidTr="00AB132A">
        <w:tc>
          <w:tcPr>
            <w:tcW w:w="8805" w:type="dxa"/>
            <w:gridSpan w:val="2"/>
          </w:tcPr>
          <w:p w14:paraId="203CE879" w14:textId="5CEF1E87" w:rsidR="00B863E7" w:rsidRDefault="00B863E7" w:rsidP="00FB29C3">
            <w:pPr>
              <w:pStyle w:val="af3"/>
              <w:rPr>
                <w:rFonts w:ascii="Times New Roman" w:hAnsi="Times New Roman" w:cs="Times New Roman"/>
                <w:sz w:val="28"/>
                <w:szCs w:val="28"/>
              </w:rPr>
            </w:pPr>
            <w:r w:rsidRPr="009D3273">
              <w:rPr>
                <w:rFonts w:ascii="Times New Roman" w:hAnsi="Times New Roman" w:cs="Times New Roman"/>
                <w:b/>
                <w:bCs/>
                <w:sz w:val="28"/>
                <w:szCs w:val="28"/>
              </w:rPr>
              <w:t>ВВЕДЕНИЕ</w:t>
            </w:r>
            <w:r w:rsidRPr="00893051">
              <w:rPr>
                <w:rFonts w:ascii="Times New Roman" w:hAnsi="Times New Roman" w:cs="Times New Roman"/>
                <w:sz w:val="28"/>
                <w:szCs w:val="28"/>
              </w:rPr>
              <w:t>………………………………………………………</w:t>
            </w:r>
            <w:r>
              <w:rPr>
                <w:rFonts w:ascii="Times New Roman" w:hAnsi="Times New Roman" w:cs="Times New Roman"/>
                <w:sz w:val="28"/>
                <w:szCs w:val="28"/>
                <w:lang w:val="en-US"/>
              </w:rPr>
              <w:t>………</w:t>
            </w:r>
            <w:r w:rsidRPr="00893051">
              <w:rPr>
                <w:rFonts w:ascii="Times New Roman" w:hAnsi="Times New Roman" w:cs="Times New Roman"/>
                <w:sz w:val="28"/>
                <w:szCs w:val="28"/>
              </w:rPr>
              <w:t>…</w:t>
            </w:r>
          </w:p>
        </w:tc>
        <w:tc>
          <w:tcPr>
            <w:tcW w:w="827" w:type="dxa"/>
            <w:vAlign w:val="center"/>
          </w:tcPr>
          <w:p w14:paraId="5BAF241A" w14:textId="00E23605" w:rsidR="00B863E7" w:rsidRPr="00303D2F" w:rsidRDefault="00B863E7" w:rsidP="00893051">
            <w:pPr>
              <w:pStyle w:val="af3"/>
              <w:jc w:val="center"/>
              <w:rPr>
                <w:rFonts w:ascii="Times New Roman" w:hAnsi="Times New Roman" w:cs="Times New Roman"/>
                <w:sz w:val="28"/>
                <w:szCs w:val="28"/>
                <w:lang w:val="kk-KZ"/>
              </w:rPr>
            </w:pPr>
            <w:r>
              <w:rPr>
                <w:rFonts w:ascii="Times New Roman" w:hAnsi="Times New Roman" w:cs="Times New Roman"/>
                <w:sz w:val="28"/>
                <w:szCs w:val="28"/>
                <w:lang w:val="kk-KZ"/>
              </w:rPr>
              <w:t>10</w:t>
            </w:r>
          </w:p>
        </w:tc>
      </w:tr>
      <w:tr w:rsidR="00FB29C3" w14:paraId="3416FB71" w14:textId="77777777" w:rsidTr="00AB132A">
        <w:tc>
          <w:tcPr>
            <w:tcW w:w="827" w:type="dxa"/>
          </w:tcPr>
          <w:p w14:paraId="12596C4C" w14:textId="3971112B" w:rsidR="00FB29C3" w:rsidRPr="00B863E7" w:rsidRDefault="00FB29C3" w:rsidP="002825A1">
            <w:pPr>
              <w:pStyle w:val="af3"/>
              <w:rPr>
                <w:rFonts w:ascii="Times New Roman" w:hAnsi="Times New Roman" w:cs="Times New Roman"/>
                <w:b/>
                <w:bCs/>
                <w:sz w:val="28"/>
                <w:szCs w:val="28"/>
                <w:lang w:val="kk-KZ"/>
              </w:rPr>
            </w:pPr>
            <w:r w:rsidRPr="00B863E7">
              <w:rPr>
                <w:rFonts w:ascii="Times New Roman" w:hAnsi="Times New Roman" w:cs="Times New Roman"/>
                <w:b/>
                <w:bCs/>
                <w:sz w:val="28"/>
                <w:szCs w:val="28"/>
                <w:lang w:val="kk-KZ"/>
              </w:rPr>
              <w:t>1</w:t>
            </w:r>
          </w:p>
        </w:tc>
        <w:tc>
          <w:tcPr>
            <w:tcW w:w="7978" w:type="dxa"/>
          </w:tcPr>
          <w:p w14:paraId="0B9C68D1" w14:textId="6CE2E29F" w:rsidR="00FB29C3" w:rsidRPr="00FB29C3" w:rsidRDefault="00FB29C3" w:rsidP="00FB29C3">
            <w:pPr>
              <w:pStyle w:val="af3"/>
              <w:jc w:val="both"/>
              <w:rPr>
                <w:rFonts w:ascii="Times New Roman" w:hAnsi="Times New Roman" w:cs="Times New Roman"/>
                <w:b/>
                <w:bCs/>
                <w:color w:val="000000" w:themeColor="text1"/>
                <w:sz w:val="28"/>
                <w:szCs w:val="28"/>
                <w:lang w:val="kk-KZ"/>
              </w:rPr>
            </w:pPr>
            <w:r w:rsidRPr="00870E4E">
              <w:rPr>
                <w:rFonts w:ascii="Times New Roman" w:hAnsi="Times New Roman" w:cs="Times New Roman"/>
                <w:b/>
                <w:bCs/>
                <w:color w:val="000000" w:themeColor="text1"/>
                <w:sz w:val="28"/>
                <w:szCs w:val="28"/>
              </w:rPr>
              <w:t xml:space="preserve">СОВРЕМЕННЫЕ ПРЕДСТАВЛЕНИЯ ОБ ЭТИОПАТОГЕНЕЗЕ, ДИАГНОСТИКЕ И ЛЕЧЕНИИ ОСТРОГО ПОЧЕЧНОГО ПОВРЕЖДЕНИЯ У НОВОРОЖДЁННЫХ ПРИ КАРДИОХИРУРГИЧЕСКИХ ВМЕШАТЕЛЬСТВАХ (ОБЗОР </w:t>
            </w:r>
            <w:r w:rsidR="00893051" w:rsidRPr="00870E4E">
              <w:rPr>
                <w:rFonts w:ascii="Times New Roman" w:hAnsi="Times New Roman" w:cs="Times New Roman"/>
                <w:b/>
                <w:bCs/>
                <w:color w:val="000000" w:themeColor="text1"/>
                <w:sz w:val="28"/>
                <w:szCs w:val="28"/>
              </w:rPr>
              <w:t>ЛИТЕРАТУРЫ)</w:t>
            </w:r>
            <w:r w:rsidR="00893051" w:rsidRPr="00893051">
              <w:rPr>
                <w:rFonts w:ascii="Times New Roman" w:hAnsi="Times New Roman" w:cs="Times New Roman"/>
                <w:color w:val="000000" w:themeColor="text1"/>
                <w:sz w:val="28"/>
                <w:szCs w:val="28"/>
              </w:rPr>
              <w:t xml:space="preserve"> ......................</w:t>
            </w:r>
          </w:p>
        </w:tc>
        <w:tc>
          <w:tcPr>
            <w:tcW w:w="827" w:type="dxa"/>
            <w:vAlign w:val="center"/>
          </w:tcPr>
          <w:p w14:paraId="3DFFB53B" w14:textId="77777777" w:rsidR="00B863E7" w:rsidRDefault="00B863E7" w:rsidP="00893051">
            <w:pPr>
              <w:pStyle w:val="af3"/>
              <w:jc w:val="center"/>
              <w:rPr>
                <w:rFonts w:ascii="Times New Roman" w:hAnsi="Times New Roman" w:cs="Times New Roman"/>
                <w:sz w:val="28"/>
                <w:szCs w:val="28"/>
                <w:lang w:val="kk-KZ"/>
              </w:rPr>
            </w:pPr>
          </w:p>
          <w:p w14:paraId="2B2EDE68" w14:textId="77777777" w:rsidR="00B863E7" w:rsidRDefault="00B863E7" w:rsidP="00893051">
            <w:pPr>
              <w:pStyle w:val="af3"/>
              <w:jc w:val="center"/>
              <w:rPr>
                <w:rFonts w:ascii="Times New Roman" w:hAnsi="Times New Roman" w:cs="Times New Roman"/>
                <w:sz w:val="28"/>
                <w:szCs w:val="28"/>
                <w:lang w:val="kk-KZ"/>
              </w:rPr>
            </w:pPr>
          </w:p>
          <w:p w14:paraId="4D274EA7" w14:textId="77777777" w:rsidR="00B863E7" w:rsidRDefault="00B863E7" w:rsidP="00893051">
            <w:pPr>
              <w:pStyle w:val="af3"/>
              <w:jc w:val="center"/>
              <w:rPr>
                <w:rFonts w:ascii="Times New Roman" w:hAnsi="Times New Roman" w:cs="Times New Roman"/>
                <w:sz w:val="28"/>
                <w:szCs w:val="28"/>
                <w:lang w:val="kk-KZ"/>
              </w:rPr>
            </w:pPr>
          </w:p>
          <w:p w14:paraId="4375552C" w14:textId="77777777" w:rsidR="00B863E7" w:rsidRDefault="00B863E7" w:rsidP="00893051">
            <w:pPr>
              <w:pStyle w:val="af3"/>
              <w:jc w:val="center"/>
              <w:rPr>
                <w:rFonts w:ascii="Times New Roman" w:hAnsi="Times New Roman" w:cs="Times New Roman"/>
                <w:sz w:val="28"/>
                <w:szCs w:val="28"/>
                <w:lang w:val="kk-KZ"/>
              </w:rPr>
            </w:pPr>
          </w:p>
          <w:p w14:paraId="0A6DDF2A" w14:textId="1ADA4AD4" w:rsidR="00FB29C3" w:rsidRPr="00303D2F" w:rsidRDefault="003126C1" w:rsidP="00893051">
            <w:pPr>
              <w:pStyle w:val="af3"/>
              <w:jc w:val="center"/>
              <w:rPr>
                <w:rFonts w:ascii="Times New Roman" w:hAnsi="Times New Roman" w:cs="Times New Roman"/>
                <w:sz w:val="28"/>
                <w:szCs w:val="28"/>
                <w:lang w:val="kk-KZ"/>
              </w:rPr>
            </w:pPr>
            <w:r>
              <w:rPr>
                <w:rFonts w:ascii="Times New Roman" w:hAnsi="Times New Roman" w:cs="Times New Roman"/>
                <w:sz w:val="28"/>
                <w:szCs w:val="28"/>
                <w:lang w:val="kk-KZ"/>
              </w:rPr>
              <w:t>16</w:t>
            </w:r>
          </w:p>
        </w:tc>
      </w:tr>
      <w:tr w:rsidR="00FB29C3" w14:paraId="718B920E" w14:textId="77777777" w:rsidTr="00AB132A">
        <w:tc>
          <w:tcPr>
            <w:tcW w:w="827" w:type="dxa"/>
          </w:tcPr>
          <w:p w14:paraId="70B8E5D4" w14:textId="69B4B3F3" w:rsidR="00FB29C3" w:rsidRPr="00FB29C3" w:rsidRDefault="00FB29C3" w:rsidP="002825A1">
            <w:pPr>
              <w:pStyle w:val="af3"/>
              <w:rPr>
                <w:rFonts w:ascii="Times New Roman" w:hAnsi="Times New Roman" w:cs="Times New Roman"/>
                <w:sz w:val="28"/>
                <w:szCs w:val="28"/>
                <w:lang w:val="kk-KZ"/>
              </w:rPr>
            </w:pPr>
            <w:r>
              <w:rPr>
                <w:rFonts w:ascii="Times New Roman" w:hAnsi="Times New Roman" w:cs="Times New Roman"/>
                <w:sz w:val="28"/>
                <w:szCs w:val="28"/>
                <w:lang w:val="kk-KZ"/>
              </w:rPr>
              <w:t>1.1</w:t>
            </w:r>
          </w:p>
        </w:tc>
        <w:tc>
          <w:tcPr>
            <w:tcW w:w="7978" w:type="dxa"/>
          </w:tcPr>
          <w:p w14:paraId="0055F6AC" w14:textId="01C4C036" w:rsidR="00FB29C3" w:rsidRDefault="00FB29C3" w:rsidP="00893051">
            <w:pPr>
              <w:pStyle w:val="af3"/>
              <w:jc w:val="both"/>
              <w:rPr>
                <w:rFonts w:ascii="Times New Roman" w:hAnsi="Times New Roman" w:cs="Times New Roman"/>
                <w:sz w:val="28"/>
                <w:szCs w:val="28"/>
              </w:rPr>
            </w:pPr>
            <w:r w:rsidRPr="00517058">
              <w:rPr>
                <w:rFonts w:ascii="Times New Roman" w:eastAsia="Times New Roman" w:hAnsi="Times New Roman" w:cs="Times New Roman"/>
                <w:sz w:val="28"/>
                <w:szCs w:val="28"/>
              </w:rPr>
              <w:t>Медико-социальное значение врожденных пороков сердца у новорожденных</w:t>
            </w:r>
            <w:r w:rsidR="00893051">
              <w:rPr>
                <w:rFonts w:ascii="Times New Roman" w:eastAsia="Times New Roman" w:hAnsi="Times New Roman" w:cs="Times New Roman"/>
                <w:sz w:val="28"/>
                <w:szCs w:val="28"/>
              </w:rPr>
              <w:t>……………………………………………………...</w:t>
            </w:r>
          </w:p>
        </w:tc>
        <w:tc>
          <w:tcPr>
            <w:tcW w:w="827" w:type="dxa"/>
            <w:vAlign w:val="center"/>
          </w:tcPr>
          <w:p w14:paraId="63DC70A5" w14:textId="77777777" w:rsidR="00B863E7" w:rsidRDefault="00B863E7" w:rsidP="00893051">
            <w:pPr>
              <w:pStyle w:val="af3"/>
              <w:jc w:val="center"/>
              <w:rPr>
                <w:rFonts w:ascii="Times New Roman" w:hAnsi="Times New Roman" w:cs="Times New Roman"/>
                <w:sz w:val="28"/>
                <w:szCs w:val="28"/>
                <w:lang w:val="kk-KZ"/>
              </w:rPr>
            </w:pPr>
          </w:p>
          <w:p w14:paraId="7CE4D350" w14:textId="780145B7" w:rsidR="00FB29C3" w:rsidRPr="00303D2F" w:rsidRDefault="003126C1" w:rsidP="00893051">
            <w:pPr>
              <w:pStyle w:val="af3"/>
              <w:jc w:val="center"/>
              <w:rPr>
                <w:rFonts w:ascii="Times New Roman" w:hAnsi="Times New Roman" w:cs="Times New Roman"/>
                <w:sz w:val="28"/>
                <w:szCs w:val="28"/>
                <w:lang w:val="kk-KZ"/>
              </w:rPr>
            </w:pPr>
            <w:r>
              <w:rPr>
                <w:rFonts w:ascii="Times New Roman" w:hAnsi="Times New Roman" w:cs="Times New Roman"/>
                <w:sz w:val="28"/>
                <w:szCs w:val="28"/>
                <w:lang w:val="kk-KZ"/>
              </w:rPr>
              <w:t>16</w:t>
            </w:r>
          </w:p>
        </w:tc>
      </w:tr>
      <w:tr w:rsidR="00FB29C3" w14:paraId="371246C5" w14:textId="77777777" w:rsidTr="00AB132A">
        <w:tc>
          <w:tcPr>
            <w:tcW w:w="827" w:type="dxa"/>
          </w:tcPr>
          <w:p w14:paraId="687BEE1C" w14:textId="5CC5F383" w:rsidR="00FB29C3" w:rsidRDefault="00FB29C3" w:rsidP="002825A1">
            <w:pPr>
              <w:pStyle w:val="af3"/>
              <w:rPr>
                <w:rFonts w:ascii="Times New Roman" w:hAnsi="Times New Roman" w:cs="Times New Roman"/>
                <w:sz w:val="28"/>
                <w:szCs w:val="28"/>
                <w:lang w:val="kk-KZ"/>
              </w:rPr>
            </w:pPr>
            <w:r>
              <w:rPr>
                <w:rFonts w:ascii="Times New Roman" w:hAnsi="Times New Roman" w:cs="Times New Roman"/>
                <w:sz w:val="28"/>
                <w:szCs w:val="28"/>
                <w:lang w:val="kk-KZ"/>
              </w:rPr>
              <w:t>1.2</w:t>
            </w:r>
          </w:p>
        </w:tc>
        <w:tc>
          <w:tcPr>
            <w:tcW w:w="7978" w:type="dxa"/>
          </w:tcPr>
          <w:p w14:paraId="756A9A5C" w14:textId="4279339F" w:rsidR="00FB29C3" w:rsidRPr="00893051" w:rsidRDefault="00FB29C3" w:rsidP="00893051">
            <w:pPr>
              <w:jc w:val="both"/>
              <w:rPr>
                <w:rFonts w:ascii="Times New Roman" w:eastAsia="Times New Roman" w:hAnsi="Times New Roman" w:cs="Times New Roman"/>
                <w:sz w:val="28"/>
                <w:szCs w:val="28"/>
              </w:rPr>
            </w:pPr>
            <w:r w:rsidRPr="00517058">
              <w:rPr>
                <w:rFonts w:ascii="Times New Roman" w:eastAsia="Times New Roman" w:hAnsi="Times New Roman" w:cs="Times New Roman"/>
                <w:sz w:val="28"/>
                <w:szCs w:val="28"/>
              </w:rPr>
              <w:t>Острое повреждение почек у новорожденных, которым проводится хирургическое лечение врожденных пороков сердца: критерии оценки и частота возникновения</w:t>
            </w:r>
            <w:r w:rsidR="00893051">
              <w:rPr>
                <w:rFonts w:ascii="Times New Roman" w:eastAsia="Times New Roman" w:hAnsi="Times New Roman" w:cs="Times New Roman"/>
                <w:sz w:val="28"/>
                <w:szCs w:val="28"/>
              </w:rPr>
              <w:t>………………………</w:t>
            </w:r>
          </w:p>
        </w:tc>
        <w:tc>
          <w:tcPr>
            <w:tcW w:w="827" w:type="dxa"/>
            <w:vAlign w:val="center"/>
          </w:tcPr>
          <w:p w14:paraId="55424191" w14:textId="77777777" w:rsidR="00B863E7" w:rsidRDefault="00B863E7" w:rsidP="003126C1">
            <w:pPr>
              <w:pStyle w:val="af3"/>
              <w:jc w:val="center"/>
              <w:rPr>
                <w:rFonts w:ascii="Times New Roman" w:hAnsi="Times New Roman" w:cs="Times New Roman"/>
                <w:sz w:val="28"/>
                <w:szCs w:val="28"/>
                <w:lang w:val="kk-KZ"/>
              </w:rPr>
            </w:pPr>
          </w:p>
          <w:p w14:paraId="72B0265D" w14:textId="77777777" w:rsidR="00B863E7" w:rsidRDefault="00B863E7" w:rsidP="003126C1">
            <w:pPr>
              <w:pStyle w:val="af3"/>
              <w:jc w:val="center"/>
              <w:rPr>
                <w:rFonts w:ascii="Times New Roman" w:hAnsi="Times New Roman" w:cs="Times New Roman"/>
                <w:sz w:val="28"/>
                <w:szCs w:val="28"/>
                <w:lang w:val="kk-KZ"/>
              </w:rPr>
            </w:pPr>
          </w:p>
          <w:p w14:paraId="15B0B4BC" w14:textId="69DA31AA" w:rsidR="00FB29C3" w:rsidRPr="00303D2F" w:rsidRDefault="00303D2F" w:rsidP="003126C1">
            <w:pPr>
              <w:pStyle w:val="af3"/>
              <w:jc w:val="center"/>
              <w:rPr>
                <w:rFonts w:ascii="Times New Roman" w:hAnsi="Times New Roman" w:cs="Times New Roman"/>
                <w:sz w:val="28"/>
                <w:szCs w:val="28"/>
                <w:lang w:val="kk-KZ"/>
              </w:rPr>
            </w:pPr>
            <w:r>
              <w:rPr>
                <w:rFonts w:ascii="Times New Roman" w:hAnsi="Times New Roman" w:cs="Times New Roman"/>
                <w:sz w:val="28"/>
                <w:szCs w:val="28"/>
                <w:lang w:val="kk-KZ"/>
              </w:rPr>
              <w:t>1</w:t>
            </w:r>
            <w:r w:rsidR="003126C1">
              <w:rPr>
                <w:rFonts w:ascii="Times New Roman" w:hAnsi="Times New Roman" w:cs="Times New Roman"/>
                <w:sz w:val="28"/>
                <w:szCs w:val="28"/>
                <w:lang w:val="kk-KZ"/>
              </w:rPr>
              <w:t>7</w:t>
            </w:r>
          </w:p>
        </w:tc>
      </w:tr>
      <w:tr w:rsidR="00FB29C3" w14:paraId="54CCDB92" w14:textId="77777777" w:rsidTr="00AB132A">
        <w:tc>
          <w:tcPr>
            <w:tcW w:w="827" w:type="dxa"/>
          </w:tcPr>
          <w:p w14:paraId="6463F41B" w14:textId="738603A3" w:rsidR="00FB29C3" w:rsidRDefault="00FB29C3" w:rsidP="002825A1">
            <w:pPr>
              <w:pStyle w:val="af3"/>
              <w:rPr>
                <w:rFonts w:ascii="Times New Roman" w:hAnsi="Times New Roman" w:cs="Times New Roman"/>
                <w:sz w:val="28"/>
                <w:szCs w:val="28"/>
                <w:lang w:val="kk-KZ"/>
              </w:rPr>
            </w:pPr>
            <w:r>
              <w:rPr>
                <w:rFonts w:ascii="Times New Roman" w:hAnsi="Times New Roman" w:cs="Times New Roman"/>
                <w:sz w:val="28"/>
                <w:szCs w:val="28"/>
                <w:lang w:val="kk-KZ"/>
              </w:rPr>
              <w:t>1.3</w:t>
            </w:r>
          </w:p>
        </w:tc>
        <w:tc>
          <w:tcPr>
            <w:tcW w:w="7978" w:type="dxa"/>
          </w:tcPr>
          <w:p w14:paraId="69988F91" w14:textId="66FBB695" w:rsidR="00FB29C3" w:rsidRPr="00893051" w:rsidRDefault="00FB29C3" w:rsidP="00893051">
            <w:pPr>
              <w:jc w:val="both"/>
              <w:rPr>
                <w:rFonts w:ascii="Times New Roman" w:eastAsia="Times New Roman" w:hAnsi="Times New Roman" w:cs="Times New Roman"/>
                <w:sz w:val="28"/>
                <w:szCs w:val="28"/>
              </w:rPr>
            </w:pPr>
            <w:r w:rsidRPr="00517058">
              <w:rPr>
                <w:rFonts w:ascii="Times New Roman" w:eastAsia="Times New Roman" w:hAnsi="Times New Roman" w:cs="Times New Roman"/>
                <w:sz w:val="28"/>
                <w:szCs w:val="28"/>
              </w:rPr>
              <w:t>Этиология и патогенез острого повреждения почек при выполнении кардиохирургических вмешательств у новорожденных</w:t>
            </w:r>
            <w:r w:rsidR="00893051">
              <w:rPr>
                <w:rFonts w:ascii="Times New Roman" w:eastAsia="Times New Roman" w:hAnsi="Times New Roman" w:cs="Times New Roman"/>
                <w:sz w:val="28"/>
                <w:szCs w:val="28"/>
              </w:rPr>
              <w:t>……………………………………………………...</w:t>
            </w:r>
          </w:p>
        </w:tc>
        <w:tc>
          <w:tcPr>
            <w:tcW w:w="827" w:type="dxa"/>
            <w:vAlign w:val="center"/>
          </w:tcPr>
          <w:p w14:paraId="6483F3A8" w14:textId="77777777" w:rsidR="00B863E7" w:rsidRDefault="00B863E7" w:rsidP="00893051">
            <w:pPr>
              <w:pStyle w:val="af3"/>
              <w:jc w:val="center"/>
              <w:rPr>
                <w:rFonts w:ascii="Times New Roman" w:hAnsi="Times New Roman" w:cs="Times New Roman"/>
                <w:sz w:val="28"/>
                <w:szCs w:val="28"/>
                <w:lang w:val="kk-KZ"/>
              </w:rPr>
            </w:pPr>
          </w:p>
          <w:p w14:paraId="4383ABE9" w14:textId="77777777" w:rsidR="00B863E7" w:rsidRDefault="00B863E7" w:rsidP="00893051">
            <w:pPr>
              <w:pStyle w:val="af3"/>
              <w:jc w:val="center"/>
              <w:rPr>
                <w:rFonts w:ascii="Times New Roman" w:hAnsi="Times New Roman" w:cs="Times New Roman"/>
                <w:sz w:val="28"/>
                <w:szCs w:val="28"/>
                <w:lang w:val="kk-KZ"/>
              </w:rPr>
            </w:pPr>
          </w:p>
          <w:p w14:paraId="1CC88CC3" w14:textId="35276613" w:rsidR="00FB29C3" w:rsidRPr="00303D2F" w:rsidRDefault="003126C1" w:rsidP="00893051">
            <w:pPr>
              <w:pStyle w:val="af3"/>
              <w:jc w:val="center"/>
              <w:rPr>
                <w:rFonts w:ascii="Times New Roman" w:hAnsi="Times New Roman" w:cs="Times New Roman"/>
                <w:sz w:val="28"/>
                <w:szCs w:val="28"/>
                <w:lang w:val="kk-KZ"/>
              </w:rPr>
            </w:pPr>
            <w:r>
              <w:rPr>
                <w:rFonts w:ascii="Times New Roman" w:hAnsi="Times New Roman" w:cs="Times New Roman"/>
                <w:sz w:val="28"/>
                <w:szCs w:val="28"/>
                <w:lang w:val="kk-KZ"/>
              </w:rPr>
              <w:t>19</w:t>
            </w:r>
          </w:p>
        </w:tc>
      </w:tr>
      <w:tr w:rsidR="00FB29C3" w14:paraId="7CCA3449" w14:textId="77777777" w:rsidTr="00AB132A">
        <w:tc>
          <w:tcPr>
            <w:tcW w:w="827" w:type="dxa"/>
          </w:tcPr>
          <w:p w14:paraId="3234A5A9" w14:textId="53EEB0B9" w:rsidR="00FB29C3" w:rsidRDefault="00FB29C3" w:rsidP="002825A1">
            <w:pPr>
              <w:pStyle w:val="af3"/>
              <w:rPr>
                <w:rFonts w:ascii="Times New Roman" w:hAnsi="Times New Roman" w:cs="Times New Roman"/>
                <w:sz w:val="28"/>
                <w:szCs w:val="28"/>
                <w:lang w:val="kk-KZ"/>
              </w:rPr>
            </w:pPr>
            <w:r>
              <w:rPr>
                <w:rFonts w:ascii="Times New Roman" w:hAnsi="Times New Roman" w:cs="Times New Roman"/>
                <w:sz w:val="28"/>
                <w:szCs w:val="28"/>
                <w:lang w:val="kk-KZ"/>
              </w:rPr>
              <w:t>1.4</w:t>
            </w:r>
          </w:p>
        </w:tc>
        <w:tc>
          <w:tcPr>
            <w:tcW w:w="7978" w:type="dxa"/>
          </w:tcPr>
          <w:p w14:paraId="28C40EF3" w14:textId="6C9057C5" w:rsidR="00FB29C3" w:rsidRPr="00893051" w:rsidRDefault="00FB29C3" w:rsidP="00893051">
            <w:pPr>
              <w:keepNext/>
              <w:widowControl w:val="0"/>
              <w:jc w:val="both"/>
              <w:rPr>
                <w:color w:val="000000" w:themeColor="text1"/>
                <w:sz w:val="28"/>
                <w:szCs w:val="28"/>
              </w:rPr>
            </w:pPr>
            <w:r w:rsidRPr="00517058">
              <w:rPr>
                <w:rFonts w:ascii="Times New Roman" w:hAnsi="Times New Roman" w:cs="Times New Roman"/>
                <w:color w:val="000000" w:themeColor="text1"/>
                <w:sz w:val="28"/>
                <w:szCs w:val="28"/>
              </w:rPr>
              <w:t xml:space="preserve">Клинико-лабораторные подходы к ранней диагностике и факторы риска кардиохирургически-ассоциированного острого почечного повреждения </w:t>
            </w:r>
            <w:r w:rsidR="00893051">
              <w:rPr>
                <w:rFonts w:ascii="Times New Roman" w:hAnsi="Times New Roman" w:cs="Times New Roman"/>
                <w:color w:val="000000" w:themeColor="text1"/>
                <w:sz w:val="28"/>
                <w:szCs w:val="28"/>
              </w:rPr>
              <w:t>……………………………………………</w:t>
            </w:r>
          </w:p>
        </w:tc>
        <w:tc>
          <w:tcPr>
            <w:tcW w:w="827" w:type="dxa"/>
            <w:vAlign w:val="center"/>
          </w:tcPr>
          <w:p w14:paraId="60DE2A73" w14:textId="77777777" w:rsidR="00B863E7" w:rsidRDefault="00B863E7" w:rsidP="00893051">
            <w:pPr>
              <w:pStyle w:val="af3"/>
              <w:jc w:val="center"/>
              <w:rPr>
                <w:rFonts w:ascii="Times New Roman" w:hAnsi="Times New Roman" w:cs="Times New Roman"/>
                <w:sz w:val="28"/>
                <w:szCs w:val="28"/>
                <w:lang w:val="kk-KZ"/>
              </w:rPr>
            </w:pPr>
          </w:p>
          <w:p w14:paraId="55873B3C" w14:textId="77777777" w:rsidR="00B863E7" w:rsidRDefault="00B863E7" w:rsidP="00893051">
            <w:pPr>
              <w:pStyle w:val="af3"/>
              <w:jc w:val="center"/>
              <w:rPr>
                <w:rFonts w:ascii="Times New Roman" w:hAnsi="Times New Roman" w:cs="Times New Roman"/>
                <w:sz w:val="28"/>
                <w:szCs w:val="28"/>
                <w:lang w:val="kk-KZ"/>
              </w:rPr>
            </w:pPr>
          </w:p>
          <w:p w14:paraId="047E4FDB" w14:textId="460F56F1" w:rsidR="00FB29C3" w:rsidRPr="00303D2F" w:rsidRDefault="003126C1" w:rsidP="00893051">
            <w:pPr>
              <w:pStyle w:val="af3"/>
              <w:jc w:val="center"/>
              <w:rPr>
                <w:rFonts w:ascii="Times New Roman" w:hAnsi="Times New Roman" w:cs="Times New Roman"/>
                <w:sz w:val="28"/>
                <w:szCs w:val="28"/>
                <w:lang w:val="kk-KZ"/>
              </w:rPr>
            </w:pPr>
            <w:r>
              <w:rPr>
                <w:rFonts w:ascii="Times New Roman" w:hAnsi="Times New Roman" w:cs="Times New Roman"/>
                <w:sz w:val="28"/>
                <w:szCs w:val="28"/>
                <w:lang w:val="kk-KZ"/>
              </w:rPr>
              <w:t>21</w:t>
            </w:r>
          </w:p>
        </w:tc>
      </w:tr>
      <w:tr w:rsidR="00FB29C3" w14:paraId="50E57E3A" w14:textId="77777777" w:rsidTr="00AB132A">
        <w:tc>
          <w:tcPr>
            <w:tcW w:w="827" w:type="dxa"/>
          </w:tcPr>
          <w:p w14:paraId="70307C77" w14:textId="032488A1" w:rsidR="00FB29C3" w:rsidRDefault="00FB29C3" w:rsidP="002825A1">
            <w:pPr>
              <w:pStyle w:val="af3"/>
              <w:rPr>
                <w:rFonts w:ascii="Times New Roman" w:hAnsi="Times New Roman" w:cs="Times New Roman"/>
                <w:sz w:val="28"/>
                <w:szCs w:val="28"/>
                <w:lang w:val="kk-KZ"/>
              </w:rPr>
            </w:pPr>
            <w:r>
              <w:rPr>
                <w:rFonts w:ascii="Times New Roman" w:hAnsi="Times New Roman" w:cs="Times New Roman"/>
                <w:sz w:val="28"/>
                <w:szCs w:val="28"/>
                <w:lang w:val="kk-KZ"/>
              </w:rPr>
              <w:t>1.5</w:t>
            </w:r>
          </w:p>
        </w:tc>
        <w:tc>
          <w:tcPr>
            <w:tcW w:w="7978" w:type="dxa"/>
          </w:tcPr>
          <w:p w14:paraId="0F23C9E9" w14:textId="429C2E95" w:rsidR="00FB29C3" w:rsidRPr="00893051" w:rsidRDefault="00FB29C3" w:rsidP="00893051">
            <w:pPr>
              <w:keepNext/>
              <w:widowControl w:val="0"/>
              <w:jc w:val="both"/>
              <w:rPr>
                <w:rFonts w:ascii="Times New Roman" w:hAnsi="Times New Roman" w:cs="Times New Roman"/>
                <w:color w:val="000000" w:themeColor="text1"/>
                <w:sz w:val="28"/>
                <w:szCs w:val="28"/>
              </w:rPr>
            </w:pPr>
            <w:r w:rsidRPr="00517058">
              <w:rPr>
                <w:rFonts w:ascii="Times New Roman" w:hAnsi="Times New Roman" w:cs="Times New Roman"/>
                <w:color w:val="000000" w:themeColor="text1"/>
                <w:sz w:val="28"/>
                <w:szCs w:val="28"/>
              </w:rPr>
              <w:t>Методы профилактики и интенсивной терапии острого почечного повреждения у новорожденных детей</w:t>
            </w:r>
            <w:r w:rsidR="00893051">
              <w:rPr>
                <w:rFonts w:ascii="Times New Roman" w:hAnsi="Times New Roman" w:cs="Times New Roman"/>
                <w:color w:val="000000" w:themeColor="text1"/>
                <w:sz w:val="28"/>
                <w:szCs w:val="28"/>
              </w:rPr>
              <w:t>…………………</w:t>
            </w:r>
          </w:p>
        </w:tc>
        <w:tc>
          <w:tcPr>
            <w:tcW w:w="827" w:type="dxa"/>
            <w:vAlign w:val="center"/>
          </w:tcPr>
          <w:p w14:paraId="32788FDD" w14:textId="77777777" w:rsidR="00B863E7" w:rsidRDefault="00B863E7" w:rsidP="00893051">
            <w:pPr>
              <w:pStyle w:val="af3"/>
              <w:jc w:val="center"/>
              <w:rPr>
                <w:rFonts w:ascii="Times New Roman" w:hAnsi="Times New Roman" w:cs="Times New Roman"/>
                <w:sz w:val="28"/>
                <w:szCs w:val="28"/>
                <w:lang w:val="kk-KZ"/>
              </w:rPr>
            </w:pPr>
          </w:p>
          <w:p w14:paraId="6B0599AD" w14:textId="3FF844EA" w:rsidR="00FB29C3" w:rsidRPr="00303D2F" w:rsidRDefault="003126C1" w:rsidP="00893051">
            <w:pPr>
              <w:pStyle w:val="af3"/>
              <w:jc w:val="center"/>
              <w:rPr>
                <w:rFonts w:ascii="Times New Roman" w:hAnsi="Times New Roman" w:cs="Times New Roman"/>
                <w:sz w:val="28"/>
                <w:szCs w:val="28"/>
                <w:lang w:val="kk-KZ"/>
              </w:rPr>
            </w:pPr>
            <w:r>
              <w:rPr>
                <w:rFonts w:ascii="Times New Roman" w:hAnsi="Times New Roman" w:cs="Times New Roman"/>
                <w:sz w:val="28"/>
                <w:szCs w:val="28"/>
                <w:lang w:val="kk-KZ"/>
              </w:rPr>
              <w:t>23</w:t>
            </w:r>
          </w:p>
        </w:tc>
      </w:tr>
      <w:tr w:rsidR="00FB29C3" w14:paraId="4370B83F" w14:textId="77777777" w:rsidTr="00AB132A">
        <w:tc>
          <w:tcPr>
            <w:tcW w:w="827" w:type="dxa"/>
          </w:tcPr>
          <w:p w14:paraId="23A98516" w14:textId="4DDCE029" w:rsidR="00FB29C3" w:rsidRPr="00B863E7" w:rsidRDefault="00FB29C3" w:rsidP="002825A1">
            <w:pPr>
              <w:pStyle w:val="af3"/>
              <w:rPr>
                <w:rFonts w:ascii="Times New Roman" w:hAnsi="Times New Roman" w:cs="Times New Roman"/>
                <w:b/>
                <w:bCs/>
                <w:sz w:val="28"/>
                <w:szCs w:val="28"/>
                <w:lang w:val="kk-KZ"/>
              </w:rPr>
            </w:pPr>
            <w:r w:rsidRPr="00B863E7">
              <w:rPr>
                <w:rFonts w:ascii="Times New Roman" w:hAnsi="Times New Roman" w:cs="Times New Roman"/>
                <w:b/>
                <w:bCs/>
                <w:sz w:val="28"/>
                <w:szCs w:val="28"/>
                <w:lang w:val="kk-KZ"/>
              </w:rPr>
              <w:t>2</w:t>
            </w:r>
          </w:p>
        </w:tc>
        <w:tc>
          <w:tcPr>
            <w:tcW w:w="7978" w:type="dxa"/>
          </w:tcPr>
          <w:p w14:paraId="396369B8" w14:textId="33161E15" w:rsidR="00FB29C3" w:rsidRPr="00FB29C3" w:rsidRDefault="00FB29C3" w:rsidP="00893051">
            <w:pPr>
              <w:jc w:val="both"/>
              <w:rPr>
                <w:rFonts w:ascii="Times New Roman" w:hAnsi="Times New Roman" w:cs="Times New Roman"/>
                <w:b/>
                <w:bCs/>
                <w:sz w:val="28"/>
                <w:szCs w:val="28"/>
                <w:lang w:val="kk-KZ"/>
              </w:rPr>
            </w:pPr>
            <w:r w:rsidRPr="00162306">
              <w:rPr>
                <w:rFonts w:ascii="Times New Roman" w:hAnsi="Times New Roman" w:cs="Times New Roman"/>
                <w:b/>
                <w:bCs/>
                <w:sz w:val="28"/>
                <w:szCs w:val="28"/>
                <w:lang w:val="kk-KZ"/>
              </w:rPr>
              <w:t>МАТЕРИАЛЫ И МЕТОДЫ ИССЛЕДОВАНИЯ</w:t>
            </w:r>
            <w:r w:rsidR="00893051" w:rsidRPr="00893051">
              <w:rPr>
                <w:rFonts w:ascii="Times New Roman" w:hAnsi="Times New Roman" w:cs="Times New Roman"/>
                <w:sz w:val="28"/>
                <w:szCs w:val="28"/>
                <w:lang w:val="kk-KZ"/>
              </w:rPr>
              <w:t>.......................</w:t>
            </w:r>
          </w:p>
        </w:tc>
        <w:tc>
          <w:tcPr>
            <w:tcW w:w="827" w:type="dxa"/>
            <w:vAlign w:val="center"/>
          </w:tcPr>
          <w:p w14:paraId="35DB91AF" w14:textId="40B09492" w:rsidR="00FB29C3" w:rsidRPr="00303D2F" w:rsidRDefault="003126C1" w:rsidP="00893051">
            <w:pPr>
              <w:pStyle w:val="af3"/>
              <w:jc w:val="center"/>
              <w:rPr>
                <w:rFonts w:ascii="Times New Roman" w:hAnsi="Times New Roman" w:cs="Times New Roman"/>
                <w:sz w:val="28"/>
                <w:szCs w:val="28"/>
                <w:lang w:val="kk-KZ"/>
              </w:rPr>
            </w:pPr>
            <w:r>
              <w:rPr>
                <w:rFonts w:ascii="Times New Roman" w:hAnsi="Times New Roman" w:cs="Times New Roman"/>
                <w:sz w:val="28"/>
                <w:szCs w:val="28"/>
                <w:lang w:val="kk-KZ"/>
              </w:rPr>
              <w:t>26</w:t>
            </w:r>
          </w:p>
        </w:tc>
      </w:tr>
      <w:tr w:rsidR="00FB29C3" w14:paraId="66E6EB6D" w14:textId="77777777" w:rsidTr="00AB132A">
        <w:tc>
          <w:tcPr>
            <w:tcW w:w="827" w:type="dxa"/>
          </w:tcPr>
          <w:p w14:paraId="6C905804" w14:textId="2A031D68" w:rsidR="00FB29C3" w:rsidRDefault="00FB29C3" w:rsidP="002825A1">
            <w:pPr>
              <w:pStyle w:val="af3"/>
              <w:rPr>
                <w:rFonts w:ascii="Times New Roman" w:hAnsi="Times New Roman" w:cs="Times New Roman"/>
                <w:sz w:val="28"/>
                <w:szCs w:val="28"/>
                <w:lang w:val="kk-KZ"/>
              </w:rPr>
            </w:pPr>
            <w:r>
              <w:rPr>
                <w:rFonts w:ascii="Times New Roman" w:hAnsi="Times New Roman" w:cs="Times New Roman"/>
                <w:sz w:val="28"/>
                <w:szCs w:val="28"/>
                <w:lang w:val="kk-KZ"/>
              </w:rPr>
              <w:t>2.1</w:t>
            </w:r>
          </w:p>
        </w:tc>
        <w:tc>
          <w:tcPr>
            <w:tcW w:w="7978" w:type="dxa"/>
          </w:tcPr>
          <w:p w14:paraId="788D7255" w14:textId="4AABA205" w:rsidR="00FB29C3" w:rsidRPr="00FB29C3" w:rsidRDefault="00FB29C3" w:rsidP="00893051">
            <w:pPr>
              <w:pStyle w:val="af3"/>
              <w:jc w:val="both"/>
              <w:rPr>
                <w:rFonts w:ascii="Times New Roman" w:hAnsi="Times New Roman" w:cs="Times New Roman"/>
                <w:color w:val="000000" w:themeColor="text1"/>
                <w:sz w:val="28"/>
                <w:szCs w:val="28"/>
              </w:rPr>
            </w:pPr>
            <w:r w:rsidRPr="00517058">
              <w:rPr>
                <w:rFonts w:ascii="Times New Roman" w:hAnsi="Times New Roman" w:cs="Times New Roman"/>
                <w:color w:val="000000" w:themeColor="text1"/>
                <w:sz w:val="28"/>
                <w:szCs w:val="28"/>
              </w:rPr>
              <w:t>Дизайн исследования и характеристика пациентов</w:t>
            </w:r>
            <w:r w:rsidR="00893051">
              <w:rPr>
                <w:rFonts w:ascii="Times New Roman" w:hAnsi="Times New Roman" w:cs="Times New Roman"/>
                <w:color w:val="000000" w:themeColor="text1"/>
                <w:sz w:val="28"/>
                <w:szCs w:val="28"/>
              </w:rPr>
              <w:t>........................</w:t>
            </w:r>
          </w:p>
        </w:tc>
        <w:tc>
          <w:tcPr>
            <w:tcW w:w="827" w:type="dxa"/>
            <w:vAlign w:val="center"/>
          </w:tcPr>
          <w:p w14:paraId="656821D6" w14:textId="2FC51C9F" w:rsidR="00FB29C3" w:rsidRPr="00303D2F" w:rsidRDefault="003126C1" w:rsidP="00893051">
            <w:pPr>
              <w:pStyle w:val="af3"/>
              <w:jc w:val="center"/>
              <w:rPr>
                <w:rFonts w:ascii="Times New Roman" w:hAnsi="Times New Roman" w:cs="Times New Roman"/>
                <w:sz w:val="28"/>
                <w:szCs w:val="28"/>
                <w:lang w:val="kk-KZ"/>
              </w:rPr>
            </w:pPr>
            <w:r>
              <w:rPr>
                <w:rFonts w:ascii="Times New Roman" w:hAnsi="Times New Roman" w:cs="Times New Roman"/>
                <w:sz w:val="28"/>
                <w:szCs w:val="28"/>
                <w:lang w:val="kk-KZ"/>
              </w:rPr>
              <w:t>26</w:t>
            </w:r>
          </w:p>
        </w:tc>
      </w:tr>
      <w:tr w:rsidR="00FB29C3" w14:paraId="587AE7B5" w14:textId="77777777" w:rsidTr="00AB132A">
        <w:tc>
          <w:tcPr>
            <w:tcW w:w="827" w:type="dxa"/>
          </w:tcPr>
          <w:p w14:paraId="5B6C1B5D" w14:textId="7763F642" w:rsidR="00FB29C3" w:rsidRDefault="00FB29C3" w:rsidP="002825A1">
            <w:pPr>
              <w:pStyle w:val="af3"/>
              <w:rPr>
                <w:rFonts w:ascii="Times New Roman" w:hAnsi="Times New Roman" w:cs="Times New Roman"/>
                <w:sz w:val="28"/>
                <w:szCs w:val="28"/>
                <w:lang w:val="kk-KZ"/>
              </w:rPr>
            </w:pPr>
            <w:r>
              <w:rPr>
                <w:rFonts w:ascii="Times New Roman" w:hAnsi="Times New Roman" w:cs="Times New Roman"/>
                <w:sz w:val="28"/>
                <w:szCs w:val="28"/>
                <w:lang w:val="kk-KZ"/>
              </w:rPr>
              <w:t>2.2</w:t>
            </w:r>
          </w:p>
        </w:tc>
        <w:tc>
          <w:tcPr>
            <w:tcW w:w="7978" w:type="dxa"/>
          </w:tcPr>
          <w:p w14:paraId="5D62A164" w14:textId="67974C7E" w:rsidR="00FB29C3" w:rsidRPr="00893051" w:rsidRDefault="00FB29C3" w:rsidP="00893051">
            <w:pPr>
              <w:keepNext/>
              <w:widowControl w:val="0"/>
              <w:jc w:val="both"/>
              <w:rPr>
                <w:rFonts w:ascii="Times New Roman" w:hAnsi="Times New Roman" w:cs="Times New Roman"/>
                <w:color w:val="000000" w:themeColor="text1"/>
                <w:sz w:val="28"/>
                <w:szCs w:val="28"/>
              </w:rPr>
            </w:pPr>
            <w:r w:rsidRPr="00517058">
              <w:rPr>
                <w:rFonts w:ascii="Times New Roman" w:hAnsi="Times New Roman"/>
                <w:sz w:val="28"/>
                <w:szCs w:val="28"/>
              </w:rPr>
              <w:t>Методы диагностики и лечения</w:t>
            </w:r>
            <w:r w:rsidR="00893051">
              <w:rPr>
                <w:rFonts w:ascii="Times New Roman" w:hAnsi="Times New Roman"/>
                <w:sz w:val="28"/>
                <w:szCs w:val="28"/>
              </w:rPr>
              <w:t>……………………………………</w:t>
            </w:r>
          </w:p>
        </w:tc>
        <w:tc>
          <w:tcPr>
            <w:tcW w:w="827" w:type="dxa"/>
            <w:vAlign w:val="center"/>
          </w:tcPr>
          <w:p w14:paraId="2BD654AB" w14:textId="57AA33B9" w:rsidR="00FB29C3" w:rsidRPr="00303D2F" w:rsidRDefault="003126C1" w:rsidP="00893051">
            <w:pPr>
              <w:pStyle w:val="af3"/>
              <w:jc w:val="center"/>
              <w:rPr>
                <w:rFonts w:ascii="Times New Roman" w:hAnsi="Times New Roman" w:cs="Times New Roman"/>
                <w:sz w:val="28"/>
                <w:szCs w:val="28"/>
                <w:lang w:val="kk-KZ"/>
              </w:rPr>
            </w:pPr>
            <w:r>
              <w:rPr>
                <w:rFonts w:ascii="Times New Roman" w:hAnsi="Times New Roman" w:cs="Times New Roman"/>
                <w:sz w:val="28"/>
                <w:szCs w:val="28"/>
                <w:lang w:val="kk-KZ"/>
              </w:rPr>
              <w:t>31</w:t>
            </w:r>
          </w:p>
        </w:tc>
      </w:tr>
      <w:tr w:rsidR="00FB29C3" w14:paraId="5F885E5E" w14:textId="77777777" w:rsidTr="00AB132A">
        <w:tc>
          <w:tcPr>
            <w:tcW w:w="827" w:type="dxa"/>
          </w:tcPr>
          <w:p w14:paraId="7211C204" w14:textId="50CC93C1" w:rsidR="00FB29C3" w:rsidRDefault="00FB29C3" w:rsidP="002825A1">
            <w:pPr>
              <w:pStyle w:val="af3"/>
              <w:rPr>
                <w:rFonts w:ascii="Times New Roman" w:hAnsi="Times New Roman" w:cs="Times New Roman"/>
                <w:sz w:val="28"/>
                <w:szCs w:val="28"/>
                <w:lang w:val="kk-KZ"/>
              </w:rPr>
            </w:pPr>
            <w:r>
              <w:rPr>
                <w:rFonts w:ascii="Times New Roman" w:hAnsi="Times New Roman" w:cs="Times New Roman"/>
                <w:sz w:val="28"/>
                <w:szCs w:val="28"/>
                <w:lang w:val="kk-KZ"/>
              </w:rPr>
              <w:t>2.3</w:t>
            </w:r>
          </w:p>
        </w:tc>
        <w:tc>
          <w:tcPr>
            <w:tcW w:w="7978" w:type="dxa"/>
          </w:tcPr>
          <w:p w14:paraId="2E4CFA68" w14:textId="49A8831F" w:rsidR="00FB29C3" w:rsidRPr="00FB29C3" w:rsidRDefault="00FB29C3" w:rsidP="00893051">
            <w:pPr>
              <w:pStyle w:val="af3"/>
              <w:jc w:val="both"/>
              <w:rPr>
                <w:rFonts w:ascii="Times New Roman" w:hAnsi="Times New Roman"/>
                <w:sz w:val="28"/>
                <w:szCs w:val="28"/>
              </w:rPr>
            </w:pPr>
            <w:r w:rsidRPr="00517058">
              <w:rPr>
                <w:rFonts w:ascii="Times New Roman" w:hAnsi="Times New Roman"/>
                <w:sz w:val="28"/>
                <w:szCs w:val="28"/>
              </w:rPr>
              <w:t xml:space="preserve">Конечные точки, статистический анализ и этические </w:t>
            </w:r>
            <w:r w:rsidR="00893051" w:rsidRPr="00517058">
              <w:rPr>
                <w:rFonts w:ascii="Times New Roman" w:hAnsi="Times New Roman"/>
                <w:sz w:val="28"/>
                <w:szCs w:val="28"/>
              </w:rPr>
              <w:t>аспекты</w:t>
            </w:r>
            <w:r w:rsidR="00893051">
              <w:rPr>
                <w:rFonts w:ascii="Times New Roman" w:hAnsi="Times New Roman"/>
                <w:sz w:val="28"/>
                <w:szCs w:val="28"/>
              </w:rPr>
              <w:t xml:space="preserve"> …</w:t>
            </w:r>
          </w:p>
        </w:tc>
        <w:tc>
          <w:tcPr>
            <w:tcW w:w="827" w:type="dxa"/>
            <w:vAlign w:val="center"/>
          </w:tcPr>
          <w:p w14:paraId="5A2F316F" w14:textId="6F51A7D9" w:rsidR="00FB29C3" w:rsidRPr="00303D2F" w:rsidRDefault="003126C1" w:rsidP="00893051">
            <w:pPr>
              <w:pStyle w:val="af3"/>
              <w:jc w:val="center"/>
              <w:rPr>
                <w:rFonts w:ascii="Times New Roman" w:hAnsi="Times New Roman" w:cs="Times New Roman"/>
                <w:sz w:val="28"/>
                <w:szCs w:val="28"/>
                <w:lang w:val="kk-KZ"/>
              </w:rPr>
            </w:pPr>
            <w:r>
              <w:rPr>
                <w:rFonts w:ascii="Times New Roman" w:hAnsi="Times New Roman" w:cs="Times New Roman"/>
                <w:sz w:val="28"/>
                <w:szCs w:val="28"/>
                <w:lang w:val="kk-KZ"/>
              </w:rPr>
              <w:t>40</w:t>
            </w:r>
          </w:p>
        </w:tc>
      </w:tr>
      <w:tr w:rsidR="00FB29C3" w14:paraId="76E9050E" w14:textId="77777777" w:rsidTr="00AB132A">
        <w:tc>
          <w:tcPr>
            <w:tcW w:w="827" w:type="dxa"/>
          </w:tcPr>
          <w:p w14:paraId="0483AB9B" w14:textId="4A02C36F" w:rsidR="00FB29C3" w:rsidRPr="00B863E7" w:rsidRDefault="00FB29C3" w:rsidP="002825A1">
            <w:pPr>
              <w:pStyle w:val="af3"/>
              <w:rPr>
                <w:rFonts w:ascii="Times New Roman" w:hAnsi="Times New Roman" w:cs="Times New Roman"/>
                <w:b/>
                <w:bCs/>
                <w:sz w:val="28"/>
                <w:szCs w:val="28"/>
                <w:lang w:val="kk-KZ"/>
              </w:rPr>
            </w:pPr>
            <w:r w:rsidRPr="00B863E7">
              <w:rPr>
                <w:rFonts w:ascii="Times New Roman" w:hAnsi="Times New Roman" w:cs="Times New Roman"/>
                <w:b/>
                <w:bCs/>
                <w:sz w:val="28"/>
                <w:szCs w:val="28"/>
                <w:lang w:val="kk-KZ"/>
              </w:rPr>
              <w:t>3</w:t>
            </w:r>
          </w:p>
        </w:tc>
        <w:tc>
          <w:tcPr>
            <w:tcW w:w="7978" w:type="dxa"/>
          </w:tcPr>
          <w:p w14:paraId="4A5AFB67" w14:textId="04CECAE6" w:rsidR="00FB29C3" w:rsidRPr="00517058" w:rsidRDefault="00FB29C3" w:rsidP="00FB29C3">
            <w:pPr>
              <w:pStyle w:val="af3"/>
              <w:jc w:val="both"/>
              <w:rPr>
                <w:rFonts w:ascii="Times New Roman" w:hAnsi="Times New Roman"/>
                <w:sz w:val="28"/>
                <w:szCs w:val="28"/>
              </w:rPr>
            </w:pPr>
            <w:r w:rsidRPr="009D3273">
              <w:rPr>
                <w:rFonts w:ascii="Times New Roman" w:hAnsi="Times New Roman" w:cs="Times New Roman"/>
                <w:b/>
                <w:bCs/>
                <w:sz w:val="28"/>
                <w:szCs w:val="28"/>
              </w:rPr>
              <w:t>РЕЗУЛЬТАТЫ СОБСТВЕННЫХ ИССЛЕДОВАНИЙ</w:t>
            </w:r>
            <w:r w:rsidR="00893051" w:rsidRPr="00893051">
              <w:rPr>
                <w:rFonts w:ascii="Times New Roman" w:hAnsi="Times New Roman" w:cs="Times New Roman"/>
                <w:sz w:val="28"/>
                <w:szCs w:val="28"/>
              </w:rPr>
              <w:t>………</w:t>
            </w:r>
          </w:p>
        </w:tc>
        <w:tc>
          <w:tcPr>
            <w:tcW w:w="827" w:type="dxa"/>
            <w:vAlign w:val="center"/>
          </w:tcPr>
          <w:p w14:paraId="1F6B6AB3" w14:textId="6C6F2B74" w:rsidR="00FB29C3" w:rsidRPr="00303D2F" w:rsidRDefault="003126C1" w:rsidP="00893051">
            <w:pPr>
              <w:pStyle w:val="af3"/>
              <w:jc w:val="center"/>
              <w:rPr>
                <w:rFonts w:ascii="Times New Roman" w:hAnsi="Times New Roman" w:cs="Times New Roman"/>
                <w:sz w:val="28"/>
                <w:szCs w:val="28"/>
                <w:lang w:val="kk-KZ"/>
              </w:rPr>
            </w:pPr>
            <w:r>
              <w:rPr>
                <w:rFonts w:ascii="Times New Roman" w:hAnsi="Times New Roman" w:cs="Times New Roman"/>
                <w:sz w:val="28"/>
                <w:szCs w:val="28"/>
                <w:lang w:val="kk-KZ"/>
              </w:rPr>
              <w:t>43</w:t>
            </w:r>
          </w:p>
        </w:tc>
      </w:tr>
      <w:tr w:rsidR="00FB29C3" w14:paraId="715C9C86" w14:textId="77777777" w:rsidTr="00AB132A">
        <w:tc>
          <w:tcPr>
            <w:tcW w:w="827" w:type="dxa"/>
          </w:tcPr>
          <w:p w14:paraId="2EB9740B" w14:textId="431D4F9E" w:rsidR="00FB29C3" w:rsidRDefault="00FB29C3" w:rsidP="002825A1">
            <w:pPr>
              <w:pStyle w:val="af3"/>
              <w:rPr>
                <w:rFonts w:ascii="Times New Roman" w:hAnsi="Times New Roman" w:cs="Times New Roman"/>
                <w:sz w:val="28"/>
                <w:szCs w:val="28"/>
                <w:lang w:val="kk-KZ"/>
              </w:rPr>
            </w:pPr>
            <w:r>
              <w:rPr>
                <w:rFonts w:ascii="Times New Roman" w:hAnsi="Times New Roman" w:cs="Times New Roman"/>
                <w:sz w:val="28"/>
                <w:szCs w:val="28"/>
                <w:lang w:val="kk-KZ"/>
              </w:rPr>
              <w:t>3.1</w:t>
            </w:r>
          </w:p>
        </w:tc>
        <w:tc>
          <w:tcPr>
            <w:tcW w:w="7978" w:type="dxa"/>
          </w:tcPr>
          <w:p w14:paraId="1BA58ABD" w14:textId="17B67D1A" w:rsidR="00FB29C3" w:rsidRPr="00517058" w:rsidRDefault="003D3847" w:rsidP="00FB29C3">
            <w:pPr>
              <w:pStyle w:val="af3"/>
              <w:jc w:val="both"/>
              <w:rPr>
                <w:rFonts w:ascii="Times New Roman" w:hAnsi="Times New Roman"/>
                <w:sz w:val="28"/>
                <w:szCs w:val="28"/>
              </w:rPr>
            </w:pPr>
            <w:r w:rsidRPr="003D3847">
              <w:rPr>
                <w:rFonts w:ascii="Times New Roman" w:hAnsi="Times New Roman" w:cs="Times New Roman"/>
                <w:sz w:val="28"/>
                <w:szCs w:val="28"/>
              </w:rPr>
              <w:t>Клинико-лабораторные и операционные факторы риска развития кардиохирургически-ассоциированного острого почечного повреждения (КХА-ОПП)</w:t>
            </w:r>
            <w:r>
              <w:t xml:space="preserve">  </w:t>
            </w:r>
            <w:r w:rsidR="00FB29C3" w:rsidRPr="00517058">
              <w:rPr>
                <w:rFonts w:ascii="Times New Roman" w:hAnsi="Times New Roman"/>
                <w:sz w:val="28"/>
                <w:szCs w:val="28"/>
              </w:rPr>
              <w:t>у новорождённых с критическими врождёнными пороками сердца</w:t>
            </w:r>
            <w:r w:rsidR="00893051">
              <w:rPr>
                <w:rFonts w:ascii="Times New Roman" w:hAnsi="Times New Roman"/>
                <w:sz w:val="28"/>
                <w:szCs w:val="28"/>
              </w:rPr>
              <w:t>........................................................</w:t>
            </w:r>
          </w:p>
        </w:tc>
        <w:tc>
          <w:tcPr>
            <w:tcW w:w="827" w:type="dxa"/>
            <w:vAlign w:val="center"/>
          </w:tcPr>
          <w:p w14:paraId="1DB3C01F" w14:textId="77777777" w:rsidR="00B863E7" w:rsidRDefault="00B863E7" w:rsidP="00893051">
            <w:pPr>
              <w:pStyle w:val="af3"/>
              <w:jc w:val="center"/>
              <w:rPr>
                <w:rFonts w:ascii="Times New Roman" w:hAnsi="Times New Roman" w:cs="Times New Roman"/>
                <w:sz w:val="28"/>
                <w:szCs w:val="28"/>
                <w:lang w:val="kk-KZ"/>
              </w:rPr>
            </w:pPr>
          </w:p>
          <w:p w14:paraId="4EAF0B0F" w14:textId="77777777" w:rsidR="00B863E7" w:rsidRDefault="00B863E7" w:rsidP="00893051">
            <w:pPr>
              <w:pStyle w:val="af3"/>
              <w:jc w:val="center"/>
              <w:rPr>
                <w:rFonts w:ascii="Times New Roman" w:hAnsi="Times New Roman" w:cs="Times New Roman"/>
                <w:sz w:val="28"/>
                <w:szCs w:val="28"/>
                <w:lang w:val="kk-KZ"/>
              </w:rPr>
            </w:pPr>
          </w:p>
          <w:p w14:paraId="6531BC8B" w14:textId="77777777" w:rsidR="00B863E7" w:rsidRDefault="00B863E7" w:rsidP="00893051">
            <w:pPr>
              <w:pStyle w:val="af3"/>
              <w:jc w:val="center"/>
              <w:rPr>
                <w:rFonts w:ascii="Times New Roman" w:hAnsi="Times New Roman" w:cs="Times New Roman"/>
                <w:sz w:val="28"/>
                <w:szCs w:val="28"/>
                <w:lang w:val="kk-KZ"/>
              </w:rPr>
            </w:pPr>
          </w:p>
          <w:p w14:paraId="38C825BD" w14:textId="2C481A9D" w:rsidR="00FB29C3" w:rsidRPr="00303D2F" w:rsidRDefault="003126C1" w:rsidP="00893051">
            <w:pPr>
              <w:pStyle w:val="af3"/>
              <w:jc w:val="center"/>
              <w:rPr>
                <w:rFonts w:ascii="Times New Roman" w:hAnsi="Times New Roman" w:cs="Times New Roman"/>
                <w:sz w:val="28"/>
                <w:szCs w:val="28"/>
                <w:lang w:val="kk-KZ"/>
              </w:rPr>
            </w:pPr>
            <w:r>
              <w:rPr>
                <w:rFonts w:ascii="Times New Roman" w:hAnsi="Times New Roman" w:cs="Times New Roman"/>
                <w:sz w:val="28"/>
                <w:szCs w:val="28"/>
                <w:lang w:val="kk-KZ"/>
              </w:rPr>
              <w:t>43</w:t>
            </w:r>
          </w:p>
        </w:tc>
      </w:tr>
      <w:tr w:rsidR="00FB29C3" w14:paraId="73C3D38D" w14:textId="77777777" w:rsidTr="00AB132A">
        <w:tc>
          <w:tcPr>
            <w:tcW w:w="827" w:type="dxa"/>
          </w:tcPr>
          <w:p w14:paraId="786ADE4A" w14:textId="0D3A5349" w:rsidR="00FB29C3" w:rsidRDefault="00FB29C3" w:rsidP="002825A1">
            <w:pPr>
              <w:pStyle w:val="af3"/>
              <w:rPr>
                <w:rFonts w:ascii="Times New Roman" w:hAnsi="Times New Roman" w:cs="Times New Roman"/>
                <w:sz w:val="28"/>
                <w:szCs w:val="28"/>
                <w:lang w:val="kk-KZ"/>
              </w:rPr>
            </w:pPr>
            <w:r>
              <w:rPr>
                <w:rFonts w:ascii="Times New Roman" w:hAnsi="Times New Roman" w:cs="Times New Roman"/>
                <w:sz w:val="28"/>
                <w:szCs w:val="28"/>
                <w:lang w:val="kk-KZ"/>
              </w:rPr>
              <w:t>3.2</w:t>
            </w:r>
          </w:p>
        </w:tc>
        <w:tc>
          <w:tcPr>
            <w:tcW w:w="7978" w:type="dxa"/>
          </w:tcPr>
          <w:p w14:paraId="36DEAEED" w14:textId="6E486CD2" w:rsidR="00FB29C3" w:rsidRPr="00517058" w:rsidRDefault="00303D2F" w:rsidP="00FB29C3">
            <w:pPr>
              <w:pStyle w:val="af3"/>
              <w:jc w:val="both"/>
              <w:rPr>
                <w:rFonts w:ascii="Times New Roman" w:hAnsi="Times New Roman"/>
                <w:sz w:val="28"/>
                <w:szCs w:val="28"/>
              </w:rPr>
            </w:pPr>
            <w:r>
              <w:rPr>
                <w:rFonts w:ascii="Times New Roman" w:hAnsi="Times New Roman"/>
                <w:sz w:val="28"/>
                <w:szCs w:val="28"/>
              </w:rPr>
              <w:t>Шкала оценки критериев раннего начала почечно-заместительной терапии</w:t>
            </w:r>
            <w:r w:rsidR="00893051">
              <w:rPr>
                <w:rFonts w:ascii="Times New Roman" w:hAnsi="Times New Roman"/>
                <w:sz w:val="28"/>
                <w:szCs w:val="28"/>
              </w:rPr>
              <w:t>....................................................................</w:t>
            </w:r>
          </w:p>
        </w:tc>
        <w:tc>
          <w:tcPr>
            <w:tcW w:w="827" w:type="dxa"/>
            <w:vAlign w:val="center"/>
          </w:tcPr>
          <w:p w14:paraId="69CB3B54" w14:textId="77777777" w:rsidR="00B863E7" w:rsidRDefault="00B863E7" w:rsidP="00893051">
            <w:pPr>
              <w:pStyle w:val="af3"/>
              <w:jc w:val="center"/>
              <w:rPr>
                <w:rFonts w:ascii="Times New Roman" w:hAnsi="Times New Roman" w:cs="Times New Roman"/>
                <w:sz w:val="28"/>
                <w:szCs w:val="28"/>
                <w:lang w:val="kk-KZ"/>
              </w:rPr>
            </w:pPr>
          </w:p>
          <w:p w14:paraId="17E97F42" w14:textId="401B1396" w:rsidR="00FB29C3" w:rsidRPr="00303D2F" w:rsidRDefault="003126C1" w:rsidP="00893051">
            <w:pPr>
              <w:pStyle w:val="af3"/>
              <w:jc w:val="center"/>
              <w:rPr>
                <w:rFonts w:ascii="Times New Roman" w:hAnsi="Times New Roman" w:cs="Times New Roman"/>
                <w:sz w:val="28"/>
                <w:szCs w:val="28"/>
                <w:lang w:val="kk-KZ"/>
              </w:rPr>
            </w:pPr>
            <w:r>
              <w:rPr>
                <w:rFonts w:ascii="Times New Roman" w:hAnsi="Times New Roman" w:cs="Times New Roman"/>
                <w:sz w:val="28"/>
                <w:szCs w:val="28"/>
                <w:lang w:val="kk-KZ"/>
              </w:rPr>
              <w:t>69</w:t>
            </w:r>
          </w:p>
        </w:tc>
      </w:tr>
      <w:tr w:rsidR="00FB29C3" w14:paraId="7DB83AF4" w14:textId="77777777" w:rsidTr="00AB132A">
        <w:tc>
          <w:tcPr>
            <w:tcW w:w="827" w:type="dxa"/>
          </w:tcPr>
          <w:p w14:paraId="666471E7" w14:textId="083FEE9F" w:rsidR="00FB29C3" w:rsidRDefault="00FB29C3" w:rsidP="002825A1">
            <w:pPr>
              <w:pStyle w:val="af3"/>
              <w:rPr>
                <w:rFonts w:ascii="Times New Roman" w:hAnsi="Times New Roman" w:cs="Times New Roman"/>
                <w:sz w:val="28"/>
                <w:szCs w:val="28"/>
                <w:lang w:val="kk-KZ"/>
              </w:rPr>
            </w:pPr>
            <w:r>
              <w:rPr>
                <w:rFonts w:ascii="Times New Roman" w:hAnsi="Times New Roman" w:cs="Times New Roman"/>
                <w:sz w:val="28"/>
                <w:szCs w:val="28"/>
                <w:lang w:val="kk-KZ"/>
              </w:rPr>
              <w:t>3.3</w:t>
            </w:r>
          </w:p>
        </w:tc>
        <w:tc>
          <w:tcPr>
            <w:tcW w:w="7978" w:type="dxa"/>
          </w:tcPr>
          <w:p w14:paraId="3672A055" w14:textId="1CD40344" w:rsidR="00FB29C3" w:rsidRPr="00517058" w:rsidRDefault="00932461" w:rsidP="00FB29C3">
            <w:pPr>
              <w:pStyle w:val="af3"/>
              <w:jc w:val="both"/>
              <w:rPr>
                <w:rFonts w:ascii="Times New Roman" w:hAnsi="Times New Roman"/>
                <w:sz w:val="28"/>
                <w:szCs w:val="28"/>
              </w:rPr>
            </w:pPr>
            <w:r>
              <w:rPr>
                <w:rFonts w:ascii="Times New Roman" w:hAnsi="Times New Roman"/>
                <w:sz w:val="28"/>
                <w:szCs w:val="28"/>
              </w:rPr>
              <w:t>Патом</w:t>
            </w:r>
            <w:r w:rsidR="00303D2F" w:rsidRPr="00517058">
              <w:rPr>
                <w:rFonts w:ascii="Times New Roman" w:hAnsi="Times New Roman"/>
                <w:sz w:val="28"/>
                <w:szCs w:val="28"/>
              </w:rPr>
              <w:t>орфологические изменения почек при КХА-ОПП у новорождённых</w:t>
            </w:r>
            <w:r w:rsidR="00893051">
              <w:rPr>
                <w:rFonts w:ascii="Times New Roman" w:hAnsi="Times New Roman"/>
                <w:sz w:val="28"/>
                <w:szCs w:val="28"/>
              </w:rPr>
              <w:t>...................................................................................</w:t>
            </w:r>
          </w:p>
        </w:tc>
        <w:tc>
          <w:tcPr>
            <w:tcW w:w="827" w:type="dxa"/>
            <w:vAlign w:val="center"/>
          </w:tcPr>
          <w:p w14:paraId="5E9EE39C" w14:textId="77777777" w:rsidR="00B863E7" w:rsidRDefault="00B863E7" w:rsidP="00893051">
            <w:pPr>
              <w:pStyle w:val="af3"/>
              <w:jc w:val="center"/>
              <w:rPr>
                <w:rFonts w:ascii="Times New Roman" w:hAnsi="Times New Roman" w:cs="Times New Roman"/>
                <w:sz w:val="28"/>
                <w:szCs w:val="28"/>
              </w:rPr>
            </w:pPr>
          </w:p>
          <w:p w14:paraId="667DA88E" w14:textId="34AFFD8D" w:rsidR="00FB29C3" w:rsidRPr="003126C1" w:rsidRDefault="003126C1" w:rsidP="00893051">
            <w:pPr>
              <w:pStyle w:val="af3"/>
              <w:jc w:val="center"/>
              <w:rPr>
                <w:rFonts w:ascii="Times New Roman" w:hAnsi="Times New Roman" w:cs="Times New Roman"/>
                <w:sz w:val="28"/>
                <w:szCs w:val="28"/>
              </w:rPr>
            </w:pPr>
            <w:r>
              <w:rPr>
                <w:rFonts w:ascii="Times New Roman" w:hAnsi="Times New Roman" w:cs="Times New Roman"/>
                <w:sz w:val="28"/>
                <w:szCs w:val="28"/>
              </w:rPr>
              <w:t>77</w:t>
            </w:r>
          </w:p>
        </w:tc>
      </w:tr>
      <w:tr w:rsidR="00FB29C3" w14:paraId="34EEB03F" w14:textId="77777777" w:rsidTr="00AB132A">
        <w:tc>
          <w:tcPr>
            <w:tcW w:w="827" w:type="dxa"/>
          </w:tcPr>
          <w:p w14:paraId="077DD809" w14:textId="42F9C460" w:rsidR="00FB29C3" w:rsidRDefault="00FB29C3" w:rsidP="002825A1">
            <w:pPr>
              <w:pStyle w:val="af3"/>
              <w:rPr>
                <w:rFonts w:ascii="Times New Roman" w:hAnsi="Times New Roman" w:cs="Times New Roman"/>
                <w:sz w:val="28"/>
                <w:szCs w:val="28"/>
                <w:lang w:val="kk-KZ"/>
              </w:rPr>
            </w:pPr>
            <w:r>
              <w:rPr>
                <w:rFonts w:ascii="Times New Roman" w:hAnsi="Times New Roman" w:cs="Times New Roman"/>
                <w:sz w:val="28"/>
                <w:szCs w:val="28"/>
                <w:lang w:val="kk-KZ"/>
              </w:rPr>
              <w:t>3.4</w:t>
            </w:r>
          </w:p>
        </w:tc>
        <w:tc>
          <w:tcPr>
            <w:tcW w:w="7978" w:type="dxa"/>
          </w:tcPr>
          <w:p w14:paraId="01D5831A" w14:textId="375ED603" w:rsidR="00FB29C3" w:rsidRPr="00517058" w:rsidRDefault="00303D2F" w:rsidP="00FB29C3">
            <w:pPr>
              <w:pStyle w:val="af3"/>
              <w:jc w:val="both"/>
              <w:rPr>
                <w:rFonts w:ascii="Times New Roman" w:hAnsi="Times New Roman"/>
                <w:sz w:val="28"/>
                <w:szCs w:val="28"/>
              </w:rPr>
            </w:pPr>
            <w:r>
              <w:rPr>
                <w:rFonts w:ascii="Times New Roman" w:hAnsi="Times New Roman"/>
                <w:sz w:val="28"/>
                <w:szCs w:val="28"/>
              </w:rPr>
              <w:t>Комплексная оценка эффективности применения перитонеального диализа в периоперационном периоде</w:t>
            </w:r>
            <w:r w:rsidR="00893051">
              <w:rPr>
                <w:rFonts w:ascii="Times New Roman" w:hAnsi="Times New Roman"/>
                <w:sz w:val="28"/>
                <w:szCs w:val="28"/>
              </w:rPr>
              <w:t>...............</w:t>
            </w:r>
          </w:p>
        </w:tc>
        <w:tc>
          <w:tcPr>
            <w:tcW w:w="827" w:type="dxa"/>
            <w:vAlign w:val="center"/>
          </w:tcPr>
          <w:p w14:paraId="513EF217" w14:textId="77777777" w:rsidR="00B863E7" w:rsidRDefault="00B863E7" w:rsidP="00893051">
            <w:pPr>
              <w:pStyle w:val="af3"/>
              <w:jc w:val="center"/>
              <w:rPr>
                <w:rFonts w:ascii="Times New Roman" w:hAnsi="Times New Roman" w:cs="Times New Roman"/>
                <w:sz w:val="28"/>
                <w:szCs w:val="28"/>
                <w:lang w:val="kk-KZ"/>
              </w:rPr>
            </w:pPr>
          </w:p>
          <w:p w14:paraId="771327E7" w14:textId="108ECC43" w:rsidR="00FB29C3" w:rsidRPr="00893051" w:rsidRDefault="003126C1" w:rsidP="00893051">
            <w:pPr>
              <w:pStyle w:val="af3"/>
              <w:jc w:val="center"/>
              <w:rPr>
                <w:rFonts w:ascii="Times New Roman" w:hAnsi="Times New Roman" w:cs="Times New Roman"/>
                <w:sz w:val="28"/>
                <w:szCs w:val="28"/>
                <w:lang w:val="kk-KZ"/>
              </w:rPr>
            </w:pPr>
            <w:r>
              <w:rPr>
                <w:rFonts w:ascii="Times New Roman" w:hAnsi="Times New Roman" w:cs="Times New Roman"/>
                <w:sz w:val="28"/>
                <w:szCs w:val="28"/>
                <w:lang w:val="kk-KZ"/>
              </w:rPr>
              <w:t>85</w:t>
            </w:r>
          </w:p>
        </w:tc>
      </w:tr>
      <w:tr w:rsidR="00FB29C3" w14:paraId="29A56AE6" w14:textId="77777777" w:rsidTr="00AB132A">
        <w:tc>
          <w:tcPr>
            <w:tcW w:w="827" w:type="dxa"/>
          </w:tcPr>
          <w:p w14:paraId="617ED9BF" w14:textId="4A639291" w:rsidR="00FB29C3" w:rsidRDefault="00FB29C3" w:rsidP="002825A1">
            <w:pPr>
              <w:pStyle w:val="af3"/>
              <w:rPr>
                <w:rFonts w:ascii="Times New Roman" w:hAnsi="Times New Roman" w:cs="Times New Roman"/>
                <w:sz w:val="28"/>
                <w:szCs w:val="28"/>
                <w:lang w:val="kk-KZ"/>
              </w:rPr>
            </w:pPr>
            <w:r>
              <w:rPr>
                <w:rFonts w:ascii="Times New Roman" w:hAnsi="Times New Roman" w:cs="Times New Roman"/>
                <w:sz w:val="28"/>
                <w:szCs w:val="28"/>
                <w:lang w:val="kk-KZ"/>
              </w:rPr>
              <w:t>3.5</w:t>
            </w:r>
          </w:p>
        </w:tc>
        <w:tc>
          <w:tcPr>
            <w:tcW w:w="7978" w:type="dxa"/>
          </w:tcPr>
          <w:p w14:paraId="5A746C0C" w14:textId="31F9D43B" w:rsidR="00FB29C3" w:rsidRPr="00517058" w:rsidRDefault="00893051" w:rsidP="00FB29C3">
            <w:pPr>
              <w:pStyle w:val="af3"/>
              <w:jc w:val="both"/>
              <w:rPr>
                <w:rFonts w:ascii="Times New Roman" w:hAnsi="Times New Roman"/>
                <w:sz w:val="28"/>
                <w:szCs w:val="28"/>
              </w:rPr>
            </w:pPr>
            <w:r>
              <w:rPr>
                <w:rFonts w:ascii="Times New Roman" w:hAnsi="Times New Roman"/>
                <w:sz w:val="28"/>
                <w:szCs w:val="28"/>
              </w:rPr>
              <w:t>Оценка безопасности и итоговая клиническая эффективность алгоритма перитонеального диализа................................................</w:t>
            </w:r>
          </w:p>
        </w:tc>
        <w:tc>
          <w:tcPr>
            <w:tcW w:w="827" w:type="dxa"/>
            <w:vAlign w:val="center"/>
          </w:tcPr>
          <w:p w14:paraId="3009E38C" w14:textId="77777777" w:rsidR="00B863E7" w:rsidRDefault="00B863E7" w:rsidP="00893051">
            <w:pPr>
              <w:pStyle w:val="af3"/>
              <w:jc w:val="center"/>
              <w:rPr>
                <w:rFonts w:ascii="Times New Roman" w:hAnsi="Times New Roman" w:cs="Times New Roman"/>
                <w:sz w:val="28"/>
                <w:szCs w:val="28"/>
                <w:lang w:val="kk-KZ"/>
              </w:rPr>
            </w:pPr>
          </w:p>
          <w:p w14:paraId="3F61E545" w14:textId="76DA4EB1" w:rsidR="00FB29C3" w:rsidRPr="00893051" w:rsidRDefault="003126C1" w:rsidP="00893051">
            <w:pPr>
              <w:pStyle w:val="af3"/>
              <w:jc w:val="center"/>
              <w:rPr>
                <w:rFonts w:ascii="Times New Roman" w:hAnsi="Times New Roman" w:cs="Times New Roman"/>
                <w:sz w:val="28"/>
                <w:szCs w:val="28"/>
                <w:lang w:val="kk-KZ"/>
              </w:rPr>
            </w:pPr>
            <w:r>
              <w:rPr>
                <w:rFonts w:ascii="Times New Roman" w:hAnsi="Times New Roman" w:cs="Times New Roman"/>
                <w:sz w:val="28"/>
                <w:szCs w:val="28"/>
                <w:lang w:val="kk-KZ"/>
              </w:rPr>
              <w:t>102</w:t>
            </w:r>
          </w:p>
        </w:tc>
      </w:tr>
      <w:tr w:rsidR="0073136B" w14:paraId="7AA4483F" w14:textId="77777777" w:rsidTr="00AB132A">
        <w:tc>
          <w:tcPr>
            <w:tcW w:w="827" w:type="dxa"/>
          </w:tcPr>
          <w:p w14:paraId="39902137" w14:textId="7585E85F" w:rsidR="0073136B" w:rsidRDefault="0073136B" w:rsidP="002825A1">
            <w:pPr>
              <w:pStyle w:val="af3"/>
              <w:rPr>
                <w:rFonts w:ascii="Times New Roman" w:hAnsi="Times New Roman" w:cs="Times New Roman"/>
                <w:sz w:val="28"/>
                <w:szCs w:val="28"/>
                <w:lang w:val="kk-KZ"/>
              </w:rPr>
            </w:pPr>
            <w:r>
              <w:rPr>
                <w:rFonts w:ascii="Times New Roman" w:hAnsi="Times New Roman" w:cs="Times New Roman"/>
                <w:sz w:val="28"/>
                <w:szCs w:val="28"/>
                <w:lang w:val="kk-KZ"/>
              </w:rPr>
              <w:t>3.6</w:t>
            </w:r>
          </w:p>
        </w:tc>
        <w:tc>
          <w:tcPr>
            <w:tcW w:w="7978" w:type="dxa"/>
          </w:tcPr>
          <w:p w14:paraId="69570409" w14:textId="20DBEC23" w:rsidR="0073136B" w:rsidRPr="00517058" w:rsidRDefault="00893051" w:rsidP="00FB29C3">
            <w:pPr>
              <w:pStyle w:val="af3"/>
              <w:jc w:val="both"/>
              <w:rPr>
                <w:rFonts w:ascii="Times New Roman" w:hAnsi="Times New Roman"/>
                <w:sz w:val="28"/>
                <w:szCs w:val="28"/>
              </w:rPr>
            </w:pPr>
            <w:r>
              <w:rPr>
                <w:rFonts w:ascii="Times New Roman" w:hAnsi="Times New Roman"/>
                <w:sz w:val="28"/>
                <w:szCs w:val="28"/>
              </w:rPr>
              <w:t>Разработка адаптированного для кардиохирургических больных алгоритма проведения перитонеального диализа...........................</w:t>
            </w:r>
          </w:p>
        </w:tc>
        <w:tc>
          <w:tcPr>
            <w:tcW w:w="827" w:type="dxa"/>
            <w:vAlign w:val="center"/>
          </w:tcPr>
          <w:p w14:paraId="5C7AACC0" w14:textId="77777777" w:rsidR="00B863E7" w:rsidRDefault="00B863E7" w:rsidP="00893051">
            <w:pPr>
              <w:pStyle w:val="af3"/>
              <w:jc w:val="center"/>
              <w:rPr>
                <w:rFonts w:ascii="Times New Roman" w:hAnsi="Times New Roman" w:cs="Times New Roman"/>
                <w:sz w:val="28"/>
                <w:szCs w:val="28"/>
                <w:lang w:val="kk-KZ"/>
              </w:rPr>
            </w:pPr>
          </w:p>
          <w:p w14:paraId="4A42AAEE" w14:textId="066B4675" w:rsidR="0073136B" w:rsidRPr="00893051" w:rsidRDefault="003126C1" w:rsidP="00893051">
            <w:pPr>
              <w:pStyle w:val="af3"/>
              <w:jc w:val="center"/>
              <w:rPr>
                <w:rFonts w:ascii="Times New Roman" w:hAnsi="Times New Roman" w:cs="Times New Roman"/>
                <w:sz w:val="28"/>
                <w:szCs w:val="28"/>
                <w:lang w:val="kk-KZ"/>
              </w:rPr>
            </w:pPr>
            <w:r>
              <w:rPr>
                <w:rFonts w:ascii="Times New Roman" w:hAnsi="Times New Roman" w:cs="Times New Roman"/>
                <w:sz w:val="28"/>
                <w:szCs w:val="28"/>
                <w:lang w:val="kk-KZ"/>
              </w:rPr>
              <w:t>115</w:t>
            </w:r>
          </w:p>
        </w:tc>
      </w:tr>
      <w:tr w:rsidR="00FB29C3" w14:paraId="36C1AC6E" w14:textId="77777777" w:rsidTr="00AB132A">
        <w:tc>
          <w:tcPr>
            <w:tcW w:w="827" w:type="dxa"/>
          </w:tcPr>
          <w:p w14:paraId="671F4E95" w14:textId="3F00CC68" w:rsidR="00FB29C3" w:rsidRPr="00B863E7" w:rsidRDefault="00FB29C3" w:rsidP="002825A1">
            <w:pPr>
              <w:pStyle w:val="af3"/>
              <w:rPr>
                <w:rFonts w:ascii="Times New Roman" w:hAnsi="Times New Roman" w:cs="Times New Roman"/>
                <w:b/>
                <w:bCs/>
                <w:sz w:val="28"/>
                <w:szCs w:val="28"/>
                <w:lang w:val="kk-KZ"/>
              </w:rPr>
            </w:pPr>
            <w:r w:rsidRPr="00B863E7">
              <w:rPr>
                <w:rFonts w:ascii="Times New Roman" w:hAnsi="Times New Roman" w:cs="Times New Roman"/>
                <w:b/>
                <w:bCs/>
                <w:sz w:val="28"/>
                <w:szCs w:val="28"/>
                <w:lang w:val="kk-KZ"/>
              </w:rPr>
              <w:lastRenderedPageBreak/>
              <w:t>4</w:t>
            </w:r>
          </w:p>
        </w:tc>
        <w:tc>
          <w:tcPr>
            <w:tcW w:w="7978" w:type="dxa"/>
          </w:tcPr>
          <w:p w14:paraId="37169487" w14:textId="31957644" w:rsidR="00FB29C3" w:rsidRPr="00893051" w:rsidRDefault="00FB29C3" w:rsidP="00FB29C3">
            <w:pPr>
              <w:pStyle w:val="af3"/>
              <w:jc w:val="both"/>
              <w:rPr>
                <w:rFonts w:ascii="Times New Roman" w:hAnsi="Times New Roman"/>
                <w:bCs/>
                <w:sz w:val="28"/>
                <w:szCs w:val="28"/>
              </w:rPr>
            </w:pPr>
            <w:r w:rsidRPr="00DB3894">
              <w:rPr>
                <w:rFonts w:ascii="Times New Roman" w:hAnsi="Times New Roman"/>
                <w:b/>
                <w:sz w:val="28"/>
                <w:szCs w:val="28"/>
              </w:rPr>
              <w:t>ПРАКТИЧЕСКИЕ РЕКОМЕНДАЦИИ ДЛЯ НЕОНАТАЛЬНОЙ КАРДИОХИРУРГИИ И ИНТЕНСИВНОЙ ТЕРАПИИ ПРИ КХА-ОПП</w:t>
            </w:r>
            <w:r w:rsidR="00893051">
              <w:rPr>
                <w:rFonts w:ascii="Times New Roman" w:hAnsi="Times New Roman"/>
                <w:bCs/>
                <w:sz w:val="28"/>
                <w:szCs w:val="28"/>
              </w:rPr>
              <w:t>...........................</w:t>
            </w:r>
          </w:p>
        </w:tc>
        <w:tc>
          <w:tcPr>
            <w:tcW w:w="827" w:type="dxa"/>
            <w:vAlign w:val="center"/>
          </w:tcPr>
          <w:p w14:paraId="71D913CB" w14:textId="77777777" w:rsidR="00B863E7" w:rsidRDefault="00B863E7" w:rsidP="003126C1">
            <w:pPr>
              <w:pStyle w:val="af3"/>
              <w:jc w:val="center"/>
              <w:rPr>
                <w:rFonts w:ascii="Times New Roman" w:hAnsi="Times New Roman" w:cs="Times New Roman"/>
                <w:sz w:val="28"/>
                <w:szCs w:val="28"/>
                <w:lang w:val="kk-KZ"/>
              </w:rPr>
            </w:pPr>
          </w:p>
          <w:p w14:paraId="2B149FE7" w14:textId="77777777" w:rsidR="00B863E7" w:rsidRDefault="00B863E7" w:rsidP="003126C1">
            <w:pPr>
              <w:pStyle w:val="af3"/>
              <w:jc w:val="center"/>
              <w:rPr>
                <w:rFonts w:ascii="Times New Roman" w:hAnsi="Times New Roman" w:cs="Times New Roman"/>
                <w:sz w:val="28"/>
                <w:szCs w:val="28"/>
                <w:lang w:val="kk-KZ"/>
              </w:rPr>
            </w:pPr>
          </w:p>
          <w:p w14:paraId="784CD62E" w14:textId="69422F11" w:rsidR="00FB29C3" w:rsidRPr="00893051" w:rsidRDefault="003126C1" w:rsidP="003126C1">
            <w:pPr>
              <w:pStyle w:val="af3"/>
              <w:jc w:val="center"/>
              <w:rPr>
                <w:rFonts w:ascii="Times New Roman" w:hAnsi="Times New Roman" w:cs="Times New Roman"/>
                <w:sz w:val="28"/>
                <w:szCs w:val="28"/>
                <w:lang w:val="kk-KZ"/>
              </w:rPr>
            </w:pPr>
            <w:r>
              <w:rPr>
                <w:rFonts w:ascii="Times New Roman" w:hAnsi="Times New Roman" w:cs="Times New Roman"/>
                <w:sz w:val="28"/>
                <w:szCs w:val="28"/>
                <w:lang w:val="kk-KZ"/>
              </w:rPr>
              <w:t>120</w:t>
            </w:r>
          </w:p>
        </w:tc>
      </w:tr>
      <w:tr w:rsidR="00B863E7" w14:paraId="5B9F938D" w14:textId="77777777" w:rsidTr="00AB132A">
        <w:tc>
          <w:tcPr>
            <w:tcW w:w="8805" w:type="dxa"/>
            <w:gridSpan w:val="2"/>
          </w:tcPr>
          <w:p w14:paraId="2683456B" w14:textId="1298C104" w:rsidR="00B863E7" w:rsidRPr="00893051" w:rsidRDefault="00B863E7" w:rsidP="00FB29C3">
            <w:pPr>
              <w:pStyle w:val="af3"/>
              <w:jc w:val="both"/>
              <w:rPr>
                <w:rFonts w:ascii="Times New Roman" w:hAnsi="Times New Roman"/>
                <w:bCs/>
                <w:sz w:val="28"/>
                <w:szCs w:val="28"/>
              </w:rPr>
            </w:pPr>
            <w:r>
              <w:rPr>
                <w:rFonts w:ascii="Times New Roman" w:hAnsi="Times New Roman"/>
                <w:b/>
                <w:sz w:val="28"/>
                <w:szCs w:val="28"/>
              </w:rPr>
              <w:t>ЗАКЛЮЧЕНИЕ</w:t>
            </w:r>
            <w:r>
              <w:rPr>
                <w:rFonts w:ascii="Times New Roman" w:hAnsi="Times New Roman"/>
                <w:bCs/>
                <w:sz w:val="28"/>
                <w:szCs w:val="28"/>
              </w:rPr>
              <w:t>................................................................................</w:t>
            </w:r>
            <w:r>
              <w:rPr>
                <w:rFonts w:ascii="Times New Roman" w:hAnsi="Times New Roman"/>
                <w:bCs/>
                <w:sz w:val="28"/>
                <w:szCs w:val="28"/>
                <w:lang w:val="en-US"/>
              </w:rPr>
              <w:t>..........</w:t>
            </w:r>
            <w:r>
              <w:rPr>
                <w:rFonts w:ascii="Times New Roman" w:hAnsi="Times New Roman"/>
                <w:bCs/>
                <w:sz w:val="28"/>
                <w:szCs w:val="28"/>
              </w:rPr>
              <w:t>.</w:t>
            </w:r>
          </w:p>
        </w:tc>
        <w:tc>
          <w:tcPr>
            <w:tcW w:w="827" w:type="dxa"/>
            <w:vAlign w:val="center"/>
          </w:tcPr>
          <w:p w14:paraId="150AD524" w14:textId="7233E8BD" w:rsidR="00B863E7" w:rsidRPr="00893051" w:rsidRDefault="00B863E7" w:rsidP="00893051">
            <w:pPr>
              <w:pStyle w:val="af3"/>
              <w:jc w:val="center"/>
              <w:rPr>
                <w:rFonts w:ascii="Times New Roman" w:hAnsi="Times New Roman" w:cs="Times New Roman"/>
                <w:sz w:val="28"/>
                <w:szCs w:val="28"/>
                <w:lang w:val="kk-KZ"/>
              </w:rPr>
            </w:pPr>
            <w:r>
              <w:rPr>
                <w:rFonts w:ascii="Times New Roman" w:hAnsi="Times New Roman" w:cs="Times New Roman"/>
                <w:sz w:val="28"/>
                <w:szCs w:val="28"/>
                <w:lang w:val="kk-KZ"/>
              </w:rPr>
              <w:t>122</w:t>
            </w:r>
          </w:p>
        </w:tc>
      </w:tr>
      <w:tr w:rsidR="00B863E7" w14:paraId="044F1802" w14:textId="77777777" w:rsidTr="00AB132A">
        <w:tc>
          <w:tcPr>
            <w:tcW w:w="8805" w:type="dxa"/>
            <w:gridSpan w:val="2"/>
          </w:tcPr>
          <w:p w14:paraId="025D41C8" w14:textId="57845DEC" w:rsidR="00B863E7" w:rsidRPr="00B863E7" w:rsidRDefault="00B863E7" w:rsidP="009D1038">
            <w:pPr>
              <w:pStyle w:val="af3"/>
              <w:jc w:val="both"/>
              <w:rPr>
                <w:rFonts w:ascii="Times New Roman" w:hAnsi="Times New Roman"/>
                <w:sz w:val="28"/>
                <w:szCs w:val="28"/>
                <w:lang w:val="en-US"/>
              </w:rPr>
            </w:pPr>
            <w:r w:rsidRPr="009D3273">
              <w:rPr>
                <w:rFonts w:ascii="Times New Roman" w:hAnsi="Times New Roman" w:cs="Times New Roman"/>
                <w:b/>
                <w:bCs/>
                <w:sz w:val="28"/>
                <w:szCs w:val="28"/>
              </w:rPr>
              <w:t>СПИСОК ИСПОЛЬЗОВАННЫХ ИСТОЧНИКОВ</w:t>
            </w:r>
            <w:r>
              <w:rPr>
                <w:rFonts w:ascii="Times New Roman" w:hAnsi="Times New Roman" w:cs="Times New Roman"/>
                <w:sz w:val="28"/>
                <w:szCs w:val="28"/>
              </w:rPr>
              <w:t>……………</w:t>
            </w:r>
            <w:r>
              <w:rPr>
                <w:rFonts w:ascii="Times New Roman" w:hAnsi="Times New Roman" w:cs="Times New Roman"/>
                <w:sz w:val="28"/>
                <w:szCs w:val="28"/>
                <w:lang w:val="en-US"/>
              </w:rPr>
              <w:t>……..</w:t>
            </w:r>
          </w:p>
        </w:tc>
        <w:tc>
          <w:tcPr>
            <w:tcW w:w="827" w:type="dxa"/>
            <w:vAlign w:val="center"/>
          </w:tcPr>
          <w:p w14:paraId="4EB15678" w14:textId="78A7076E" w:rsidR="00B863E7" w:rsidRPr="00893051" w:rsidRDefault="00B863E7" w:rsidP="00893051">
            <w:pPr>
              <w:pStyle w:val="af3"/>
              <w:jc w:val="center"/>
              <w:rPr>
                <w:rFonts w:ascii="Times New Roman" w:hAnsi="Times New Roman" w:cs="Times New Roman"/>
                <w:sz w:val="28"/>
                <w:szCs w:val="28"/>
                <w:lang w:val="kk-KZ"/>
              </w:rPr>
            </w:pPr>
            <w:r>
              <w:rPr>
                <w:rFonts w:ascii="Times New Roman" w:hAnsi="Times New Roman" w:cs="Times New Roman"/>
                <w:sz w:val="28"/>
                <w:szCs w:val="28"/>
                <w:lang w:val="kk-KZ"/>
              </w:rPr>
              <w:t>126</w:t>
            </w:r>
          </w:p>
        </w:tc>
      </w:tr>
      <w:tr w:rsidR="00B863E7" w14:paraId="04D11422" w14:textId="77777777" w:rsidTr="00AB132A">
        <w:tc>
          <w:tcPr>
            <w:tcW w:w="8805" w:type="dxa"/>
            <w:gridSpan w:val="2"/>
          </w:tcPr>
          <w:p w14:paraId="0488AE6B" w14:textId="12EC65F2" w:rsidR="00B863E7" w:rsidRPr="00E82B79" w:rsidRDefault="00B863E7" w:rsidP="00E82B79">
            <w:pPr>
              <w:jc w:val="both"/>
              <w:rPr>
                <w:rFonts w:ascii="Times New Roman" w:hAnsi="Times New Roman" w:cs="Times New Roman"/>
                <w:sz w:val="28"/>
                <w:szCs w:val="28"/>
              </w:rPr>
            </w:pPr>
            <w:r w:rsidRPr="009D3273">
              <w:rPr>
                <w:rFonts w:ascii="Times New Roman" w:hAnsi="Times New Roman" w:cs="Times New Roman"/>
                <w:b/>
                <w:bCs/>
                <w:sz w:val="28"/>
                <w:szCs w:val="28"/>
              </w:rPr>
              <w:t>ПРИЛОЖЕНИ</w:t>
            </w:r>
            <w:r>
              <w:rPr>
                <w:rFonts w:ascii="Times New Roman" w:hAnsi="Times New Roman" w:cs="Times New Roman"/>
                <w:b/>
                <w:bCs/>
                <w:sz w:val="28"/>
                <w:szCs w:val="28"/>
                <w:lang w:val="kk-KZ"/>
              </w:rPr>
              <w:t>Е А</w:t>
            </w:r>
            <w:r w:rsidRPr="00E82B79">
              <w:rPr>
                <w:rFonts w:ascii="Times New Roman" w:hAnsi="Times New Roman" w:cs="Times New Roman"/>
                <w:b/>
                <w:bCs/>
                <w:sz w:val="28"/>
                <w:szCs w:val="28"/>
              </w:rPr>
              <w:t xml:space="preserve"> - </w:t>
            </w:r>
            <w:r w:rsidR="00E82B79" w:rsidRPr="008A63F9">
              <w:rPr>
                <w:rFonts w:ascii="Times New Roman" w:hAnsi="Times New Roman" w:cs="Times New Roman"/>
                <w:sz w:val="28"/>
                <w:szCs w:val="28"/>
              </w:rPr>
              <w:t xml:space="preserve">Рекомендации по категориям </w:t>
            </w:r>
            <w:r w:rsidR="00E82B79">
              <w:rPr>
                <w:rFonts w:ascii="Times New Roman" w:hAnsi="Times New Roman" w:cs="Times New Roman"/>
                <w:sz w:val="28"/>
                <w:szCs w:val="28"/>
              </w:rPr>
              <w:t>возраста</w:t>
            </w:r>
            <w:r w:rsidR="00E82B79" w:rsidRPr="008A63F9">
              <w:rPr>
                <w:rFonts w:ascii="Times New Roman" w:hAnsi="Times New Roman" w:cs="Times New Roman"/>
                <w:sz w:val="28"/>
                <w:szCs w:val="28"/>
              </w:rPr>
              <w:t xml:space="preserve"> и риску ОПП</w:t>
            </w:r>
            <w:r w:rsidR="00E82B79">
              <w:rPr>
                <w:rFonts w:ascii="Times New Roman" w:hAnsi="Times New Roman" w:cs="Times New Roman"/>
                <w:sz w:val="28"/>
                <w:szCs w:val="28"/>
                <w:lang w:val="kk-KZ"/>
              </w:rPr>
              <w:t>................................................................................................................</w:t>
            </w:r>
          </w:p>
        </w:tc>
        <w:tc>
          <w:tcPr>
            <w:tcW w:w="827" w:type="dxa"/>
            <w:vAlign w:val="center"/>
          </w:tcPr>
          <w:p w14:paraId="0A9803A9" w14:textId="5A618773" w:rsidR="00B863E7" w:rsidRPr="00893051" w:rsidRDefault="00B863E7" w:rsidP="00893051">
            <w:pPr>
              <w:pStyle w:val="af3"/>
              <w:jc w:val="center"/>
              <w:rPr>
                <w:rFonts w:ascii="Times New Roman" w:hAnsi="Times New Roman" w:cs="Times New Roman"/>
                <w:sz w:val="28"/>
                <w:szCs w:val="28"/>
                <w:lang w:val="kk-KZ"/>
              </w:rPr>
            </w:pPr>
            <w:r>
              <w:rPr>
                <w:rFonts w:ascii="Times New Roman" w:hAnsi="Times New Roman" w:cs="Times New Roman"/>
                <w:sz w:val="28"/>
                <w:szCs w:val="28"/>
                <w:lang w:val="kk-KZ"/>
              </w:rPr>
              <w:t>137</w:t>
            </w:r>
          </w:p>
        </w:tc>
      </w:tr>
      <w:tr w:rsidR="00B863E7" w14:paraId="4FD9A1B2" w14:textId="77777777" w:rsidTr="00AB132A">
        <w:tc>
          <w:tcPr>
            <w:tcW w:w="8805" w:type="dxa"/>
            <w:gridSpan w:val="2"/>
          </w:tcPr>
          <w:p w14:paraId="0D88669F" w14:textId="657A720E" w:rsidR="00B863E7" w:rsidRPr="00E82B79" w:rsidRDefault="00B863E7" w:rsidP="00E82B79">
            <w:pPr>
              <w:jc w:val="both"/>
              <w:rPr>
                <w:rFonts w:ascii="Times New Roman" w:hAnsi="Times New Roman" w:cs="Times New Roman"/>
                <w:sz w:val="28"/>
                <w:szCs w:val="28"/>
              </w:rPr>
            </w:pPr>
            <w:r>
              <w:rPr>
                <w:rFonts w:ascii="Times New Roman" w:hAnsi="Times New Roman"/>
                <w:b/>
                <w:sz w:val="28"/>
                <w:szCs w:val="28"/>
              </w:rPr>
              <w:t xml:space="preserve">ПРИЛОЖЕНИЕ Б </w:t>
            </w:r>
            <w:r w:rsidRPr="00E82B79">
              <w:rPr>
                <w:rFonts w:ascii="Times New Roman" w:hAnsi="Times New Roman" w:cs="Times New Roman"/>
                <w:b/>
                <w:bCs/>
                <w:sz w:val="28"/>
                <w:szCs w:val="28"/>
              </w:rPr>
              <w:t xml:space="preserve">- </w:t>
            </w:r>
            <w:r w:rsidR="00E82B79" w:rsidRPr="008A63F9">
              <w:rPr>
                <w:rFonts w:ascii="Times New Roman" w:hAnsi="Times New Roman" w:cs="Times New Roman"/>
                <w:sz w:val="28"/>
                <w:szCs w:val="28"/>
              </w:rPr>
              <w:t>Рекомендации по категориям массы тела и риску ОПП</w:t>
            </w:r>
            <w:r w:rsidR="00E82B79">
              <w:rPr>
                <w:rFonts w:ascii="Times New Roman" w:hAnsi="Times New Roman" w:cs="Times New Roman"/>
                <w:sz w:val="28"/>
                <w:szCs w:val="28"/>
                <w:lang w:val="kk-KZ"/>
              </w:rPr>
              <w:t>................................................................................................................</w:t>
            </w:r>
          </w:p>
        </w:tc>
        <w:tc>
          <w:tcPr>
            <w:tcW w:w="827" w:type="dxa"/>
            <w:vAlign w:val="center"/>
          </w:tcPr>
          <w:p w14:paraId="44D58EF2" w14:textId="58FA7730" w:rsidR="00B863E7" w:rsidRPr="00893051" w:rsidRDefault="00B863E7" w:rsidP="00893051">
            <w:pPr>
              <w:pStyle w:val="af3"/>
              <w:jc w:val="center"/>
              <w:rPr>
                <w:rFonts w:ascii="Times New Roman" w:hAnsi="Times New Roman" w:cs="Times New Roman"/>
                <w:sz w:val="28"/>
                <w:szCs w:val="28"/>
                <w:lang w:val="kk-KZ"/>
              </w:rPr>
            </w:pPr>
            <w:r>
              <w:rPr>
                <w:rFonts w:ascii="Times New Roman" w:hAnsi="Times New Roman" w:cs="Times New Roman"/>
                <w:sz w:val="28"/>
                <w:szCs w:val="28"/>
                <w:lang w:val="kk-KZ"/>
              </w:rPr>
              <w:t>138</w:t>
            </w:r>
          </w:p>
        </w:tc>
      </w:tr>
      <w:tr w:rsidR="00B863E7" w14:paraId="3502B0C5" w14:textId="77777777" w:rsidTr="00AB132A">
        <w:tc>
          <w:tcPr>
            <w:tcW w:w="8805" w:type="dxa"/>
            <w:gridSpan w:val="2"/>
          </w:tcPr>
          <w:p w14:paraId="2FD21E3B" w14:textId="062EE4BC" w:rsidR="00B863E7" w:rsidRPr="00E82B79" w:rsidRDefault="00B863E7" w:rsidP="00E82B79">
            <w:pPr>
              <w:jc w:val="both"/>
              <w:rPr>
                <w:rFonts w:ascii="Times New Roman" w:hAnsi="Times New Roman" w:cs="Times New Roman"/>
                <w:b/>
                <w:bCs/>
                <w:sz w:val="28"/>
                <w:szCs w:val="28"/>
              </w:rPr>
            </w:pPr>
            <w:r>
              <w:rPr>
                <w:rFonts w:ascii="Times New Roman" w:hAnsi="Times New Roman"/>
                <w:b/>
                <w:sz w:val="28"/>
                <w:szCs w:val="28"/>
              </w:rPr>
              <w:t xml:space="preserve">ПРИЛОЖЕНИЕ В </w:t>
            </w:r>
            <w:r w:rsidRPr="00E82B79">
              <w:rPr>
                <w:rFonts w:ascii="Times New Roman" w:hAnsi="Times New Roman" w:cs="Times New Roman"/>
                <w:b/>
                <w:bCs/>
                <w:sz w:val="28"/>
                <w:szCs w:val="28"/>
              </w:rPr>
              <w:t xml:space="preserve">- </w:t>
            </w:r>
            <w:r w:rsidR="00E82B79">
              <w:rPr>
                <w:rFonts w:ascii="Times New Roman" w:hAnsi="Times New Roman" w:cs="Times New Roman"/>
                <w:sz w:val="28"/>
                <w:szCs w:val="28"/>
              </w:rPr>
              <w:t>С</w:t>
            </w:r>
            <w:r w:rsidR="00E82B79" w:rsidRPr="00E94B94">
              <w:rPr>
                <w:rFonts w:ascii="Times New Roman" w:hAnsi="Times New Roman" w:cs="Times New Roman"/>
                <w:sz w:val="28"/>
                <w:szCs w:val="28"/>
              </w:rPr>
              <w:t xml:space="preserve">тандартизированная шкала оценки </w:t>
            </w:r>
            <w:r w:rsidR="00E82B79" w:rsidRPr="00E94B94">
              <w:rPr>
                <w:rStyle w:val="af7"/>
                <w:rFonts w:ascii="Times New Roman" w:hAnsi="Times New Roman" w:cs="Times New Roman"/>
                <w:b w:val="0"/>
                <w:sz w:val="28"/>
                <w:szCs w:val="28"/>
              </w:rPr>
              <w:t>операционного риска у пациентов с врождёнными пороками сердца</w:t>
            </w:r>
            <w:r w:rsidR="00E82B79">
              <w:rPr>
                <w:rFonts w:ascii="Times New Roman" w:hAnsi="Times New Roman" w:cs="Times New Roman"/>
                <w:sz w:val="28"/>
                <w:szCs w:val="28"/>
                <w:lang w:val="kk-KZ"/>
              </w:rPr>
              <w:t>....</w:t>
            </w:r>
          </w:p>
        </w:tc>
        <w:tc>
          <w:tcPr>
            <w:tcW w:w="827" w:type="dxa"/>
            <w:vAlign w:val="center"/>
          </w:tcPr>
          <w:p w14:paraId="2ADE80DF" w14:textId="12861E59" w:rsidR="00B863E7" w:rsidRPr="00893051" w:rsidRDefault="00B863E7" w:rsidP="00893051">
            <w:pPr>
              <w:pStyle w:val="af3"/>
              <w:jc w:val="center"/>
              <w:rPr>
                <w:rFonts w:ascii="Times New Roman" w:hAnsi="Times New Roman" w:cs="Times New Roman"/>
                <w:sz w:val="28"/>
                <w:szCs w:val="28"/>
                <w:lang w:val="kk-KZ"/>
              </w:rPr>
            </w:pPr>
            <w:r>
              <w:rPr>
                <w:rFonts w:ascii="Times New Roman" w:hAnsi="Times New Roman" w:cs="Times New Roman"/>
                <w:sz w:val="28"/>
                <w:szCs w:val="28"/>
                <w:lang w:val="kk-KZ"/>
              </w:rPr>
              <w:t>139</w:t>
            </w:r>
          </w:p>
        </w:tc>
      </w:tr>
      <w:tr w:rsidR="00B863E7" w14:paraId="508091E5" w14:textId="77777777" w:rsidTr="00AB132A">
        <w:tc>
          <w:tcPr>
            <w:tcW w:w="8805" w:type="dxa"/>
            <w:gridSpan w:val="2"/>
          </w:tcPr>
          <w:p w14:paraId="549A3FE6" w14:textId="027D725B" w:rsidR="00B863E7" w:rsidRPr="00E82B79" w:rsidRDefault="00B863E7" w:rsidP="00E82B79">
            <w:pPr>
              <w:pStyle w:val="3"/>
              <w:spacing w:before="0" w:after="0"/>
              <w:jc w:val="both"/>
              <w:outlineLvl w:val="2"/>
              <w:rPr>
                <w:rFonts w:ascii="Times New Roman" w:hAnsi="Times New Roman" w:cs="Times New Roman"/>
                <w:color w:val="000000" w:themeColor="text1"/>
              </w:rPr>
            </w:pPr>
            <w:r w:rsidRPr="00E82B79">
              <w:rPr>
                <w:rFonts w:ascii="Times New Roman" w:hAnsi="Times New Roman"/>
                <w:b/>
                <w:color w:val="000000" w:themeColor="text1"/>
              </w:rPr>
              <w:t xml:space="preserve">ПРИЛОЖЕНИЕ Г </w:t>
            </w:r>
            <w:r w:rsidRPr="00E82B79">
              <w:rPr>
                <w:rFonts w:ascii="Times New Roman" w:hAnsi="Times New Roman" w:cs="Times New Roman"/>
                <w:b/>
                <w:bCs/>
                <w:color w:val="000000" w:themeColor="text1"/>
              </w:rPr>
              <w:t xml:space="preserve">- </w:t>
            </w:r>
            <w:r w:rsidR="00E82B79" w:rsidRPr="00E82B79">
              <w:rPr>
                <w:rFonts w:ascii="Times New Roman" w:hAnsi="Times New Roman" w:cs="Times New Roman"/>
                <w:color w:val="000000" w:themeColor="text1"/>
              </w:rPr>
              <w:t>Стадии ОПП у новорожденных по системам RIFLE, AKIN и KDIGO</w:t>
            </w:r>
            <w:r w:rsidR="00E82B79">
              <w:rPr>
                <w:rFonts w:ascii="Times New Roman" w:hAnsi="Times New Roman" w:cs="Times New Roman"/>
                <w:lang w:val="kk-KZ"/>
              </w:rPr>
              <w:t>.................................................................................</w:t>
            </w:r>
          </w:p>
        </w:tc>
        <w:tc>
          <w:tcPr>
            <w:tcW w:w="827" w:type="dxa"/>
            <w:vAlign w:val="center"/>
          </w:tcPr>
          <w:p w14:paraId="3C923824" w14:textId="2BF2A606" w:rsidR="00B863E7" w:rsidRPr="00893051" w:rsidRDefault="00B863E7" w:rsidP="00893051">
            <w:pPr>
              <w:pStyle w:val="af3"/>
              <w:jc w:val="center"/>
              <w:rPr>
                <w:rFonts w:ascii="Times New Roman" w:hAnsi="Times New Roman" w:cs="Times New Roman"/>
                <w:sz w:val="28"/>
                <w:szCs w:val="28"/>
                <w:lang w:val="kk-KZ"/>
              </w:rPr>
            </w:pPr>
            <w:r>
              <w:rPr>
                <w:rFonts w:ascii="Times New Roman" w:hAnsi="Times New Roman" w:cs="Times New Roman"/>
                <w:sz w:val="28"/>
                <w:szCs w:val="28"/>
                <w:lang w:val="kk-KZ"/>
              </w:rPr>
              <w:t>142</w:t>
            </w:r>
          </w:p>
        </w:tc>
      </w:tr>
    </w:tbl>
    <w:p w14:paraId="3D121759" w14:textId="77777777" w:rsidR="006F7C92" w:rsidRDefault="006F7C92">
      <w:pPr>
        <w:rPr>
          <w:rFonts w:ascii="Times New Roman" w:hAnsi="Times New Roman" w:cs="Times New Roman"/>
          <w:sz w:val="28"/>
          <w:szCs w:val="28"/>
          <w:lang w:val="kk-KZ"/>
        </w:rPr>
      </w:pPr>
    </w:p>
    <w:p w14:paraId="09C4044A" w14:textId="77777777" w:rsidR="00564A0A" w:rsidRDefault="00564A0A">
      <w:pPr>
        <w:rPr>
          <w:rFonts w:ascii="Times New Roman" w:hAnsi="Times New Roman" w:cs="Times New Roman"/>
          <w:sz w:val="28"/>
          <w:szCs w:val="28"/>
          <w:lang w:val="kk-KZ"/>
        </w:rPr>
      </w:pPr>
    </w:p>
    <w:p w14:paraId="59EC31B4" w14:textId="77777777" w:rsidR="00564A0A" w:rsidRDefault="00564A0A">
      <w:pPr>
        <w:rPr>
          <w:rFonts w:ascii="Times New Roman" w:hAnsi="Times New Roman" w:cs="Times New Roman"/>
          <w:sz w:val="28"/>
          <w:szCs w:val="28"/>
          <w:lang w:val="kk-KZ"/>
        </w:rPr>
      </w:pPr>
    </w:p>
    <w:p w14:paraId="6CAC9B86" w14:textId="77777777" w:rsidR="00564A0A" w:rsidRDefault="00564A0A">
      <w:pPr>
        <w:rPr>
          <w:rFonts w:ascii="Times New Roman" w:hAnsi="Times New Roman" w:cs="Times New Roman"/>
          <w:sz w:val="28"/>
          <w:szCs w:val="28"/>
          <w:lang w:val="kk-KZ"/>
        </w:rPr>
      </w:pPr>
    </w:p>
    <w:p w14:paraId="44735A31" w14:textId="77777777" w:rsidR="00564A0A" w:rsidRDefault="00564A0A">
      <w:pPr>
        <w:rPr>
          <w:rFonts w:ascii="Times New Roman" w:hAnsi="Times New Roman" w:cs="Times New Roman"/>
          <w:sz w:val="28"/>
          <w:szCs w:val="28"/>
          <w:lang w:val="kk-KZ"/>
        </w:rPr>
      </w:pPr>
    </w:p>
    <w:p w14:paraId="00D2E496" w14:textId="77777777" w:rsidR="00564A0A" w:rsidRDefault="00564A0A">
      <w:pPr>
        <w:rPr>
          <w:rFonts w:ascii="Times New Roman" w:hAnsi="Times New Roman" w:cs="Times New Roman"/>
          <w:sz w:val="28"/>
          <w:szCs w:val="28"/>
          <w:lang w:val="kk-KZ"/>
        </w:rPr>
      </w:pPr>
    </w:p>
    <w:p w14:paraId="257622EA" w14:textId="77777777" w:rsidR="00564A0A" w:rsidRDefault="00564A0A">
      <w:pPr>
        <w:rPr>
          <w:rFonts w:ascii="Times New Roman" w:hAnsi="Times New Roman" w:cs="Times New Roman"/>
          <w:sz w:val="28"/>
          <w:szCs w:val="28"/>
          <w:lang w:val="kk-KZ"/>
        </w:rPr>
      </w:pPr>
    </w:p>
    <w:p w14:paraId="122FC3ED" w14:textId="77777777" w:rsidR="00564A0A" w:rsidRDefault="00564A0A">
      <w:pPr>
        <w:rPr>
          <w:rFonts w:ascii="Times New Roman" w:hAnsi="Times New Roman" w:cs="Times New Roman"/>
          <w:sz w:val="28"/>
          <w:szCs w:val="28"/>
          <w:lang w:val="kk-KZ"/>
        </w:rPr>
      </w:pPr>
    </w:p>
    <w:p w14:paraId="2F3601D0" w14:textId="77777777" w:rsidR="00564A0A" w:rsidRDefault="00564A0A">
      <w:pPr>
        <w:rPr>
          <w:rFonts w:ascii="Times New Roman" w:hAnsi="Times New Roman" w:cs="Times New Roman"/>
          <w:sz w:val="28"/>
          <w:szCs w:val="28"/>
          <w:lang w:val="kk-KZ"/>
        </w:rPr>
      </w:pPr>
    </w:p>
    <w:p w14:paraId="2E7B0371" w14:textId="77777777" w:rsidR="00564A0A" w:rsidRDefault="00564A0A">
      <w:pPr>
        <w:rPr>
          <w:rFonts w:ascii="Times New Roman" w:hAnsi="Times New Roman" w:cs="Times New Roman"/>
          <w:sz w:val="28"/>
          <w:szCs w:val="28"/>
          <w:lang w:val="kk-KZ"/>
        </w:rPr>
      </w:pPr>
    </w:p>
    <w:p w14:paraId="6AA2E059" w14:textId="77777777" w:rsidR="00564A0A" w:rsidRDefault="00564A0A">
      <w:pPr>
        <w:rPr>
          <w:rFonts w:ascii="Times New Roman" w:hAnsi="Times New Roman" w:cs="Times New Roman"/>
          <w:sz w:val="28"/>
          <w:szCs w:val="28"/>
          <w:lang w:val="kk-KZ"/>
        </w:rPr>
      </w:pPr>
    </w:p>
    <w:p w14:paraId="0E73FCA5" w14:textId="77777777" w:rsidR="009D1038" w:rsidRDefault="009D1038">
      <w:pPr>
        <w:rPr>
          <w:rFonts w:ascii="Times New Roman" w:hAnsi="Times New Roman" w:cs="Times New Roman"/>
          <w:sz w:val="28"/>
          <w:szCs w:val="28"/>
          <w:lang w:val="kk-KZ"/>
        </w:rPr>
      </w:pPr>
    </w:p>
    <w:p w14:paraId="0359970C" w14:textId="77777777" w:rsidR="009D1038" w:rsidRDefault="009D1038">
      <w:pPr>
        <w:rPr>
          <w:rFonts w:ascii="Times New Roman" w:hAnsi="Times New Roman" w:cs="Times New Roman"/>
          <w:sz w:val="28"/>
          <w:szCs w:val="28"/>
          <w:lang w:val="kk-KZ"/>
        </w:rPr>
      </w:pPr>
    </w:p>
    <w:p w14:paraId="065F86EF" w14:textId="77777777" w:rsidR="009D1038" w:rsidRDefault="009D1038">
      <w:pPr>
        <w:rPr>
          <w:rFonts w:ascii="Times New Roman" w:hAnsi="Times New Roman" w:cs="Times New Roman"/>
          <w:sz w:val="28"/>
          <w:szCs w:val="28"/>
          <w:lang w:val="kk-KZ"/>
        </w:rPr>
      </w:pPr>
    </w:p>
    <w:p w14:paraId="2FFF487E" w14:textId="77777777" w:rsidR="009D1038" w:rsidRDefault="009D1038">
      <w:pPr>
        <w:rPr>
          <w:rFonts w:ascii="Times New Roman" w:hAnsi="Times New Roman" w:cs="Times New Roman"/>
          <w:sz w:val="28"/>
          <w:szCs w:val="28"/>
          <w:lang w:val="kk-KZ"/>
        </w:rPr>
      </w:pPr>
    </w:p>
    <w:p w14:paraId="074A7AA6" w14:textId="77777777" w:rsidR="009D1038" w:rsidRDefault="009D1038">
      <w:pPr>
        <w:rPr>
          <w:rFonts w:ascii="Times New Roman" w:hAnsi="Times New Roman" w:cs="Times New Roman"/>
          <w:sz w:val="28"/>
          <w:szCs w:val="28"/>
          <w:lang w:val="kk-KZ"/>
        </w:rPr>
      </w:pPr>
    </w:p>
    <w:p w14:paraId="45351217" w14:textId="77777777" w:rsidR="009D1038" w:rsidRDefault="009D1038">
      <w:pPr>
        <w:rPr>
          <w:rFonts w:ascii="Times New Roman" w:hAnsi="Times New Roman" w:cs="Times New Roman"/>
          <w:sz w:val="28"/>
          <w:szCs w:val="28"/>
          <w:lang w:val="kk-KZ"/>
        </w:rPr>
      </w:pPr>
    </w:p>
    <w:p w14:paraId="4DA1D4D2" w14:textId="77777777" w:rsidR="009D1038" w:rsidRDefault="009D1038">
      <w:pPr>
        <w:rPr>
          <w:rFonts w:ascii="Times New Roman" w:hAnsi="Times New Roman" w:cs="Times New Roman"/>
          <w:sz w:val="28"/>
          <w:szCs w:val="28"/>
          <w:lang w:val="kk-KZ"/>
        </w:rPr>
      </w:pPr>
    </w:p>
    <w:p w14:paraId="26B48FA1" w14:textId="77777777" w:rsidR="009D1038" w:rsidRDefault="009D1038">
      <w:pPr>
        <w:rPr>
          <w:rFonts w:ascii="Times New Roman" w:hAnsi="Times New Roman" w:cs="Times New Roman"/>
          <w:sz w:val="28"/>
          <w:szCs w:val="28"/>
          <w:lang w:val="kk-KZ"/>
        </w:rPr>
      </w:pPr>
    </w:p>
    <w:p w14:paraId="549FDC58" w14:textId="77777777" w:rsidR="009D1038" w:rsidRDefault="009D1038">
      <w:pPr>
        <w:rPr>
          <w:rFonts w:ascii="Times New Roman" w:hAnsi="Times New Roman" w:cs="Times New Roman"/>
          <w:sz w:val="28"/>
          <w:szCs w:val="28"/>
          <w:lang w:val="kk-KZ"/>
        </w:rPr>
      </w:pPr>
    </w:p>
    <w:p w14:paraId="6F0BB3A8" w14:textId="77777777" w:rsidR="009D1038" w:rsidRDefault="009D1038">
      <w:pPr>
        <w:rPr>
          <w:rFonts w:ascii="Times New Roman" w:hAnsi="Times New Roman" w:cs="Times New Roman"/>
          <w:sz w:val="28"/>
          <w:szCs w:val="28"/>
          <w:lang w:val="kk-KZ"/>
        </w:rPr>
      </w:pPr>
    </w:p>
    <w:p w14:paraId="0274797F" w14:textId="77777777" w:rsidR="009D1038" w:rsidRDefault="009D1038">
      <w:pPr>
        <w:rPr>
          <w:rFonts w:ascii="Times New Roman" w:hAnsi="Times New Roman" w:cs="Times New Roman"/>
          <w:sz w:val="28"/>
          <w:szCs w:val="28"/>
          <w:lang w:val="kk-KZ"/>
        </w:rPr>
      </w:pPr>
    </w:p>
    <w:p w14:paraId="5DD92156" w14:textId="77777777" w:rsidR="009D1038" w:rsidRDefault="009D1038">
      <w:pPr>
        <w:rPr>
          <w:rFonts w:ascii="Times New Roman" w:hAnsi="Times New Roman" w:cs="Times New Roman"/>
          <w:sz w:val="28"/>
          <w:szCs w:val="28"/>
          <w:lang w:val="kk-KZ"/>
        </w:rPr>
      </w:pPr>
    </w:p>
    <w:p w14:paraId="63FBAA85" w14:textId="77777777" w:rsidR="009D1038" w:rsidRDefault="009D1038">
      <w:pPr>
        <w:rPr>
          <w:rFonts w:ascii="Times New Roman" w:hAnsi="Times New Roman" w:cs="Times New Roman"/>
          <w:sz w:val="28"/>
          <w:szCs w:val="28"/>
          <w:lang w:val="kk-KZ"/>
        </w:rPr>
      </w:pPr>
    </w:p>
    <w:p w14:paraId="7932D644" w14:textId="77777777" w:rsidR="009D1038" w:rsidRDefault="009D1038">
      <w:pPr>
        <w:rPr>
          <w:rFonts w:ascii="Times New Roman" w:hAnsi="Times New Roman" w:cs="Times New Roman"/>
          <w:sz w:val="28"/>
          <w:szCs w:val="28"/>
          <w:lang w:val="kk-KZ"/>
        </w:rPr>
      </w:pPr>
    </w:p>
    <w:p w14:paraId="552519B7" w14:textId="578F64EF" w:rsidR="009D1038" w:rsidRDefault="009D1038" w:rsidP="00E82B79">
      <w:pPr>
        <w:ind w:firstLine="0"/>
        <w:rPr>
          <w:rFonts w:ascii="Times New Roman" w:hAnsi="Times New Roman" w:cs="Times New Roman"/>
          <w:sz w:val="28"/>
          <w:szCs w:val="28"/>
          <w:lang w:val="kk-KZ"/>
        </w:rPr>
      </w:pPr>
    </w:p>
    <w:p w14:paraId="14CFD10E" w14:textId="34B031F9" w:rsidR="009D1038" w:rsidRDefault="009D1038" w:rsidP="00E82B79">
      <w:pPr>
        <w:ind w:firstLine="0"/>
        <w:rPr>
          <w:rFonts w:ascii="Times New Roman" w:hAnsi="Times New Roman" w:cs="Times New Roman"/>
          <w:sz w:val="28"/>
          <w:szCs w:val="28"/>
          <w:lang w:val="kk-KZ"/>
        </w:rPr>
      </w:pPr>
    </w:p>
    <w:p w14:paraId="6679F08D" w14:textId="2BFBA8E0" w:rsidR="00AB132A" w:rsidRDefault="00AB132A" w:rsidP="00E82B79">
      <w:pPr>
        <w:ind w:firstLine="0"/>
        <w:rPr>
          <w:rFonts w:ascii="Times New Roman" w:hAnsi="Times New Roman" w:cs="Times New Roman"/>
          <w:sz w:val="28"/>
          <w:szCs w:val="28"/>
          <w:lang w:val="kk-KZ"/>
        </w:rPr>
      </w:pPr>
    </w:p>
    <w:p w14:paraId="708A601B" w14:textId="2CF6E825" w:rsidR="00AB132A" w:rsidRDefault="00AB132A" w:rsidP="00E82B79">
      <w:pPr>
        <w:ind w:firstLine="0"/>
        <w:rPr>
          <w:rFonts w:ascii="Times New Roman" w:hAnsi="Times New Roman" w:cs="Times New Roman"/>
          <w:sz w:val="28"/>
          <w:szCs w:val="28"/>
          <w:lang w:val="kk-KZ"/>
        </w:rPr>
      </w:pPr>
    </w:p>
    <w:p w14:paraId="17349036" w14:textId="32493F7C" w:rsidR="00AB132A" w:rsidRDefault="00AB132A" w:rsidP="00E82B79">
      <w:pPr>
        <w:ind w:firstLine="0"/>
        <w:rPr>
          <w:rFonts w:ascii="Times New Roman" w:hAnsi="Times New Roman" w:cs="Times New Roman"/>
          <w:sz w:val="28"/>
          <w:szCs w:val="28"/>
          <w:lang w:val="kk-KZ"/>
        </w:rPr>
      </w:pPr>
    </w:p>
    <w:p w14:paraId="3F154513" w14:textId="0C158B35" w:rsidR="00AB132A" w:rsidRDefault="00AB132A" w:rsidP="00E82B79">
      <w:pPr>
        <w:ind w:firstLine="0"/>
        <w:rPr>
          <w:rFonts w:ascii="Times New Roman" w:hAnsi="Times New Roman" w:cs="Times New Roman"/>
          <w:sz w:val="28"/>
          <w:szCs w:val="28"/>
          <w:lang w:val="kk-KZ"/>
        </w:rPr>
      </w:pPr>
    </w:p>
    <w:p w14:paraId="318A1CD6" w14:textId="06848484" w:rsidR="00AB132A" w:rsidRDefault="00AB132A" w:rsidP="00E82B79">
      <w:pPr>
        <w:ind w:firstLine="0"/>
        <w:rPr>
          <w:rFonts w:ascii="Times New Roman" w:hAnsi="Times New Roman" w:cs="Times New Roman"/>
          <w:sz w:val="28"/>
          <w:szCs w:val="28"/>
          <w:lang w:val="kk-KZ"/>
        </w:rPr>
      </w:pPr>
    </w:p>
    <w:p w14:paraId="24DC81B7" w14:textId="77777777" w:rsidR="00AB132A" w:rsidRDefault="00AB132A" w:rsidP="00E82B79">
      <w:pPr>
        <w:ind w:firstLine="0"/>
        <w:rPr>
          <w:rFonts w:ascii="Times New Roman" w:hAnsi="Times New Roman" w:cs="Times New Roman"/>
          <w:sz w:val="28"/>
          <w:szCs w:val="28"/>
          <w:lang w:val="kk-KZ"/>
        </w:rPr>
      </w:pPr>
    </w:p>
    <w:p w14:paraId="656E6E70" w14:textId="77777777" w:rsidR="00564A0A" w:rsidRDefault="00564A0A" w:rsidP="00564A0A">
      <w:pPr>
        <w:pStyle w:val="af3"/>
        <w:jc w:val="center"/>
        <w:rPr>
          <w:rFonts w:ascii="Times New Roman" w:hAnsi="Times New Roman" w:cs="Times New Roman"/>
          <w:bCs/>
          <w:sz w:val="28"/>
          <w:szCs w:val="28"/>
        </w:rPr>
      </w:pPr>
      <w:r>
        <w:rPr>
          <w:rFonts w:ascii="Times New Roman" w:hAnsi="Times New Roman" w:cs="Times New Roman"/>
          <w:b/>
          <w:bCs/>
          <w:sz w:val="28"/>
          <w:szCs w:val="28"/>
        </w:rPr>
        <w:t>НОРМАТИВНЫЕ ССЫЛКИ</w:t>
      </w:r>
    </w:p>
    <w:p w14:paraId="588FA976" w14:textId="77777777" w:rsidR="00564A0A" w:rsidRDefault="00564A0A" w:rsidP="00564A0A">
      <w:pPr>
        <w:pStyle w:val="af3"/>
        <w:ind w:firstLine="709"/>
        <w:jc w:val="both"/>
        <w:rPr>
          <w:rFonts w:ascii="Times New Roman" w:hAnsi="Times New Roman" w:cs="Times New Roman"/>
          <w:bCs/>
          <w:sz w:val="28"/>
          <w:szCs w:val="28"/>
        </w:rPr>
      </w:pPr>
    </w:p>
    <w:p w14:paraId="1A64E77D" w14:textId="77777777" w:rsidR="00564A0A" w:rsidRDefault="00564A0A" w:rsidP="00564A0A">
      <w:pPr>
        <w:pStyle w:val="af3"/>
        <w:ind w:firstLine="709"/>
        <w:jc w:val="both"/>
        <w:rPr>
          <w:rFonts w:ascii="Times New Roman" w:hAnsi="Times New Roman" w:cs="Times New Roman"/>
          <w:bCs/>
          <w:sz w:val="28"/>
          <w:szCs w:val="28"/>
        </w:rPr>
      </w:pPr>
      <w:r>
        <w:rPr>
          <w:rFonts w:ascii="Times New Roman" w:hAnsi="Times New Roman" w:cs="Times New Roman"/>
          <w:bCs/>
          <w:sz w:val="28"/>
          <w:szCs w:val="28"/>
        </w:rPr>
        <w:t>В настоящей диссертации использованы ссылки на следующие стандарты:</w:t>
      </w:r>
    </w:p>
    <w:p w14:paraId="2C117529" w14:textId="77777777" w:rsidR="00564A0A" w:rsidRDefault="00564A0A" w:rsidP="00564A0A">
      <w:pPr>
        <w:pStyle w:val="af3"/>
        <w:ind w:firstLine="709"/>
        <w:jc w:val="both"/>
        <w:rPr>
          <w:rFonts w:ascii="Times New Roman" w:hAnsi="Times New Roman" w:cs="Times New Roman"/>
          <w:sz w:val="28"/>
          <w:szCs w:val="28"/>
        </w:rPr>
      </w:pPr>
      <w:r>
        <w:rPr>
          <w:rFonts w:ascii="Times New Roman" w:hAnsi="Times New Roman" w:cs="Times New Roman"/>
          <w:sz w:val="28"/>
          <w:szCs w:val="28"/>
        </w:rPr>
        <w:t>Постановление Правительства Республики Казахстан. Об утверждении национального проекта «Качественное и доступное здравоохранение для каждого гражданина «Здоровая Нация»: утв. 12 октября 2021 года, №725.</w:t>
      </w:r>
    </w:p>
    <w:p w14:paraId="34C87C10" w14:textId="77777777" w:rsidR="00564A0A" w:rsidRDefault="00564A0A" w:rsidP="00564A0A">
      <w:pPr>
        <w:pStyle w:val="af3"/>
        <w:ind w:firstLine="709"/>
        <w:jc w:val="both"/>
        <w:rPr>
          <w:rFonts w:ascii="Times New Roman" w:hAnsi="Times New Roman" w:cs="Times New Roman"/>
          <w:bCs/>
          <w:sz w:val="28"/>
          <w:szCs w:val="28"/>
        </w:rPr>
      </w:pPr>
      <w:r>
        <w:rPr>
          <w:rFonts w:ascii="Times New Roman" w:hAnsi="Times New Roman" w:cs="Times New Roman"/>
          <w:bCs/>
          <w:sz w:val="28"/>
          <w:szCs w:val="28"/>
        </w:rPr>
        <w:t>Кодекс Республики Казахстан. О здоровье народа и системе здравоохранения: принят 7 июля 2020 года, №360-</w:t>
      </w:r>
      <w:r>
        <w:rPr>
          <w:rFonts w:ascii="Times New Roman" w:hAnsi="Times New Roman" w:cs="Times New Roman"/>
          <w:bCs/>
          <w:sz w:val="28"/>
          <w:szCs w:val="28"/>
          <w:lang w:val="en-US"/>
        </w:rPr>
        <w:t>VI</w:t>
      </w:r>
      <w:r>
        <w:rPr>
          <w:rFonts w:ascii="Times New Roman" w:hAnsi="Times New Roman" w:cs="Times New Roman"/>
          <w:bCs/>
          <w:sz w:val="28"/>
          <w:szCs w:val="28"/>
        </w:rPr>
        <w:t>.</w:t>
      </w:r>
    </w:p>
    <w:p w14:paraId="0A4C474F" w14:textId="77777777" w:rsidR="00564A0A" w:rsidRDefault="00564A0A" w:rsidP="00564A0A">
      <w:pPr>
        <w:pStyle w:val="af3"/>
        <w:ind w:firstLine="709"/>
        <w:jc w:val="both"/>
        <w:rPr>
          <w:rFonts w:ascii="Times New Roman" w:hAnsi="Times New Roman" w:cs="Times New Roman"/>
          <w:bCs/>
          <w:sz w:val="28"/>
          <w:szCs w:val="28"/>
        </w:rPr>
      </w:pPr>
      <w:r>
        <w:rPr>
          <w:rFonts w:ascii="Times New Roman" w:hAnsi="Times New Roman" w:cs="Times New Roman"/>
          <w:bCs/>
          <w:sz w:val="28"/>
          <w:szCs w:val="28"/>
        </w:rPr>
        <w:t>Государственная программа развития здравоохранения Республики Казахстан на 2020-2025 годы: утв. Постановлением Правительства Республики Казахстан от 26 декабря 2019 года, №982.</w:t>
      </w:r>
    </w:p>
    <w:p w14:paraId="2B585ED8" w14:textId="77777777" w:rsidR="00564A0A" w:rsidRDefault="00564A0A" w:rsidP="00564A0A">
      <w:pPr>
        <w:pStyle w:val="af3"/>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Постановление Правительства Республики Казахстан. Об утверждении перечня гарантированного объема бесп</w:t>
      </w:r>
      <w:r>
        <w:rPr>
          <w:rFonts w:ascii="Times New Roman" w:hAnsi="Times New Roman" w:cs="Times New Roman"/>
          <w:bCs/>
          <w:sz w:val="28"/>
          <w:szCs w:val="28"/>
        </w:rPr>
        <w:t>л</w:t>
      </w:r>
      <w:r>
        <w:rPr>
          <w:rFonts w:ascii="Times New Roman" w:hAnsi="Times New Roman" w:cs="Times New Roman"/>
          <w:bCs/>
          <w:sz w:val="28"/>
          <w:szCs w:val="28"/>
          <w:lang w:val="kk-KZ"/>
        </w:rPr>
        <w:t>атной медицинской помощи: утв. 16 октября 2020 года, №672.</w:t>
      </w:r>
    </w:p>
    <w:p w14:paraId="783B4055" w14:textId="77777777" w:rsidR="00564A0A" w:rsidRDefault="00564A0A" w:rsidP="00564A0A">
      <w:pPr>
        <w:pStyle w:val="af3"/>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Приказ Министра здравоохранения Республики Казахстан. Об утверждении Стандарта организации оказания нефрологической помощи в Республике Казахстан: утв. </w:t>
      </w:r>
      <w:r w:rsidRPr="00FD2350">
        <w:rPr>
          <w:rFonts w:ascii="Times New Roman" w:hAnsi="Times New Roman" w:cs="Times New Roman"/>
          <w:color w:val="000000"/>
          <w:sz w:val="28"/>
          <w:szCs w:val="28"/>
        </w:rPr>
        <w:t>14 октября 2022 года</w:t>
      </w:r>
      <w:r>
        <w:rPr>
          <w:rFonts w:ascii="Times New Roman" w:hAnsi="Times New Roman" w:cs="Times New Roman"/>
          <w:bCs/>
          <w:sz w:val="28"/>
          <w:szCs w:val="28"/>
        </w:rPr>
        <w:t xml:space="preserve">, №ҚР ДСМ-114 (зарегистрирован в Министерстве юстиции Республики Казахстан </w:t>
      </w:r>
      <w:r w:rsidRPr="00FD2350">
        <w:rPr>
          <w:rFonts w:ascii="Times New Roman" w:hAnsi="Times New Roman" w:cs="Times New Roman"/>
          <w:color w:val="000000"/>
          <w:sz w:val="28"/>
          <w:szCs w:val="28"/>
        </w:rPr>
        <w:t>17 октября 2022 года</w:t>
      </w:r>
      <w:r>
        <w:rPr>
          <w:rFonts w:ascii="Times New Roman" w:hAnsi="Times New Roman" w:cs="Times New Roman"/>
          <w:bCs/>
          <w:sz w:val="28"/>
          <w:szCs w:val="28"/>
        </w:rPr>
        <w:t>, №30187).</w:t>
      </w:r>
      <w:r>
        <w:rPr>
          <w:rFonts w:ascii="Times New Roman" w:hAnsi="Times New Roman" w:cs="Times New Roman"/>
          <w:bCs/>
          <w:sz w:val="28"/>
          <w:szCs w:val="28"/>
          <w:lang w:val="kk-KZ"/>
        </w:rPr>
        <w:t xml:space="preserve"> </w:t>
      </w:r>
    </w:p>
    <w:p w14:paraId="3A6EA241" w14:textId="38A31E54" w:rsidR="00E94B94" w:rsidRDefault="00564A0A" w:rsidP="00E94B94">
      <w:pPr>
        <w:pStyle w:val="af3"/>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ГОСТ 7.32-2017. Межгосударственный Стандарт. Система стандартов по информации, библиотечному и издательскому делу. Отчет о научно-исследовательской работе. Структура и правила оформления.  </w:t>
      </w:r>
    </w:p>
    <w:p w14:paraId="096CA394" w14:textId="77777777" w:rsidR="00E94B94" w:rsidRPr="00E94B94" w:rsidRDefault="00E94B94" w:rsidP="00E94B94">
      <w:pPr>
        <w:pStyle w:val="af3"/>
        <w:ind w:firstLine="709"/>
        <w:jc w:val="both"/>
        <w:rPr>
          <w:rFonts w:ascii="Times New Roman" w:hAnsi="Times New Roman" w:cs="Times New Roman"/>
          <w:sz w:val="28"/>
          <w:szCs w:val="28"/>
        </w:rPr>
      </w:pPr>
      <w:r w:rsidRPr="00E94B94">
        <w:rPr>
          <w:rFonts w:ascii="Times New Roman" w:hAnsi="Times New Roman" w:cs="Times New Roman"/>
          <w:sz w:val="28"/>
          <w:szCs w:val="28"/>
        </w:rPr>
        <w:t xml:space="preserve">ГОСТ 7.1-84. Система стандартов по информации, библиотечному и издательскому делу. Библиографическое описание документа. Общие требования и правила составления. </w:t>
      </w:r>
    </w:p>
    <w:p w14:paraId="2672DC0C" w14:textId="7CD4C3E8" w:rsidR="00E94B94" w:rsidRPr="00E94B94" w:rsidRDefault="00E94B94" w:rsidP="00E94B94">
      <w:pPr>
        <w:pStyle w:val="af3"/>
        <w:ind w:firstLine="709"/>
        <w:jc w:val="both"/>
        <w:rPr>
          <w:rFonts w:ascii="Times New Roman" w:hAnsi="Times New Roman" w:cs="Times New Roman"/>
          <w:sz w:val="28"/>
          <w:szCs w:val="28"/>
        </w:rPr>
      </w:pPr>
      <w:r w:rsidRPr="00E94B94">
        <w:rPr>
          <w:rFonts w:ascii="Times New Roman" w:hAnsi="Times New Roman" w:cs="Times New Roman"/>
          <w:sz w:val="28"/>
          <w:szCs w:val="28"/>
        </w:rPr>
        <w:t xml:space="preserve">ГОСТ 7.9-95. (ИСО 214-76) Система стандартов по информации, библиотечному и издательскому делу. Реферат и аннотация. Общие требования. </w:t>
      </w:r>
    </w:p>
    <w:p w14:paraId="6DB51AB4" w14:textId="77777777" w:rsidR="00E94B94" w:rsidRPr="00E94B94" w:rsidRDefault="00E94B94" w:rsidP="00E94B94">
      <w:pPr>
        <w:pStyle w:val="af3"/>
        <w:ind w:firstLine="709"/>
        <w:jc w:val="both"/>
        <w:rPr>
          <w:rFonts w:ascii="Times New Roman" w:hAnsi="Times New Roman" w:cs="Times New Roman"/>
          <w:sz w:val="28"/>
          <w:szCs w:val="28"/>
        </w:rPr>
      </w:pPr>
      <w:r w:rsidRPr="00E94B94">
        <w:rPr>
          <w:rFonts w:ascii="Times New Roman" w:hAnsi="Times New Roman" w:cs="Times New Roman"/>
          <w:sz w:val="28"/>
          <w:szCs w:val="28"/>
        </w:rPr>
        <w:t xml:space="preserve">ГОСТ 7.12-88. Система стандартов по информации, библиотечному и издательскому делу. Библиографическая запись. Сокращение слов на русском языке. Общие требования и правила. </w:t>
      </w:r>
    </w:p>
    <w:p w14:paraId="64CF3D2D" w14:textId="64FA344B" w:rsidR="00E94B94" w:rsidRPr="00E94B94" w:rsidRDefault="00E94B94" w:rsidP="00E94B94">
      <w:pPr>
        <w:pStyle w:val="af3"/>
        <w:ind w:firstLine="709"/>
        <w:jc w:val="both"/>
        <w:rPr>
          <w:rFonts w:ascii="Times New Roman" w:hAnsi="Times New Roman" w:cs="Times New Roman"/>
          <w:bCs/>
          <w:sz w:val="28"/>
          <w:szCs w:val="28"/>
        </w:rPr>
      </w:pPr>
      <w:r w:rsidRPr="00E94B94">
        <w:rPr>
          <w:rFonts w:ascii="Times New Roman" w:hAnsi="Times New Roman" w:cs="Times New Roman"/>
          <w:sz w:val="28"/>
          <w:szCs w:val="28"/>
        </w:rPr>
        <w:t>ГОСТ 7.54-88. Система стандартов по информации, библиотечному и издательскому делу. Представление численных данных о свойствах веществ и материалов в научно-технических документах. Общие требования.</w:t>
      </w:r>
    </w:p>
    <w:p w14:paraId="6394EB3C" w14:textId="43A07C65" w:rsidR="005E425F" w:rsidRDefault="005E425F" w:rsidP="005E425F">
      <w:pPr>
        <w:pStyle w:val="af3"/>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Клинический протокол диагностики и лечения «Критические врожденные пороки сердца у новорожденных». Рекомендовано Экспертным советом РГП на ПХВ «Республиканский центр развития здравоохранения» Министерства здравоохранения и социального развития Республики Казахстан от «30» сентября 2015 года. Протокол №10.  </w:t>
      </w:r>
    </w:p>
    <w:p w14:paraId="06FE188F" w14:textId="3AC3BFA2" w:rsidR="00A42795" w:rsidRDefault="00A42795" w:rsidP="005E425F">
      <w:pPr>
        <w:pStyle w:val="af3"/>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Клинический протокол диагностики и лечения «Острая почечная недостаточность (Острое повреждение почек)». Одобрен Объединенной комиссией по качеству медицинских услуг Министерства здравоохранения Республики Казахстан от «24» июня 2021 года. Протокол №141.  </w:t>
      </w:r>
    </w:p>
    <w:p w14:paraId="4B0A1205" w14:textId="77777777" w:rsidR="005E425F" w:rsidRDefault="005E425F" w:rsidP="005E425F">
      <w:pPr>
        <w:pStyle w:val="af3"/>
        <w:ind w:firstLine="709"/>
        <w:jc w:val="both"/>
        <w:rPr>
          <w:rFonts w:ascii="Times New Roman" w:hAnsi="Times New Roman" w:cs="Times New Roman"/>
          <w:bCs/>
          <w:sz w:val="28"/>
          <w:szCs w:val="28"/>
        </w:rPr>
      </w:pPr>
      <w:bookmarkStart w:id="0" w:name="_GoBack"/>
      <w:bookmarkEnd w:id="0"/>
    </w:p>
    <w:p w14:paraId="2AFD77CA" w14:textId="77777777" w:rsidR="00564A0A" w:rsidRDefault="00564A0A" w:rsidP="00564A0A">
      <w:pPr>
        <w:pStyle w:val="af3"/>
        <w:ind w:firstLine="709"/>
        <w:jc w:val="both"/>
        <w:rPr>
          <w:rFonts w:ascii="Times New Roman" w:hAnsi="Times New Roman" w:cs="Times New Roman"/>
          <w:b/>
          <w:sz w:val="28"/>
          <w:szCs w:val="28"/>
        </w:rPr>
      </w:pPr>
    </w:p>
    <w:p w14:paraId="51B62B9B" w14:textId="3FA1FCCD" w:rsidR="00564A0A" w:rsidRDefault="00564A0A" w:rsidP="008633C8">
      <w:pPr>
        <w:pStyle w:val="1"/>
        <w:spacing w:before="0"/>
        <w:ind w:firstLine="0"/>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ОПРЕДЕЛЕНИЯ</w:t>
      </w:r>
    </w:p>
    <w:p w14:paraId="54B3B073" w14:textId="77777777" w:rsidR="00564A0A" w:rsidRDefault="00564A0A" w:rsidP="00564A0A">
      <w:pPr>
        <w:pStyle w:val="af3"/>
        <w:ind w:firstLine="709"/>
        <w:jc w:val="both"/>
        <w:rPr>
          <w:rFonts w:ascii="Times New Roman" w:hAnsi="Times New Roman" w:cs="Times New Roman"/>
          <w:bCs/>
          <w:sz w:val="28"/>
          <w:szCs w:val="28"/>
        </w:rPr>
      </w:pPr>
    </w:p>
    <w:p w14:paraId="67A25FA5" w14:textId="4612531E" w:rsidR="00564A0A" w:rsidRDefault="00564A0A" w:rsidP="00564A0A">
      <w:pPr>
        <w:pStyle w:val="af3"/>
        <w:ind w:firstLine="709"/>
        <w:jc w:val="both"/>
        <w:rPr>
          <w:rFonts w:ascii="Times New Roman" w:hAnsi="Times New Roman" w:cs="Times New Roman"/>
          <w:bCs/>
          <w:sz w:val="28"/>
          <w:szCs w:val="28"/>
        </w:rPr>
      </w:pPr>
      <w:r>
        <w:rPr>
          <w:rFonts w:ascii="Times New Roman" w:hAnsi="Times New Roman" w:cs="Times New Roman"/>
          <w:b/>
          <w:bCs/>
          <w:sz w:val="28"/>
          <w:szCs w:val="28"/>
        </w:rPr>
        <w:t>Острое почечное повреждение (ОПП)</w:t>
      </w:r>
      <w:r>
        <w:rPr>
          <w:rFonts w:ascii="Times New Roman" w:hAnsi="Times New Roman" w:cs="Times New Roman"/>
          <w:bCs/>
          <w:sz w:val="28"/>
          <w:szCs w:val="28"/>
        </w:rPr>
        <w:t xml:space="preserve"> – клиническое состояние, характеризующееся внезапным ухудшением функции почек, проявляющееся повышением уровня сывороточного креатинина, уменьшением мочеотделения и другими нарушениями почечной функции. В контексте кардиохирургии оно связано с травмами почек после операции на сердце и искусственном кровообращении.</w:t>
      </w:r>
    </w:p>
    <w:p w14:paraId="5B3C240B" w14:textId="197DE04A" w:rsidR="00564A0A" w:rsidRDefault="00564A0A" w:rsidP="00564A0A">
      <w:pPr>
        <w:pStyle w:val="af3"/>
        <w:ind w:firstLine="709"/>
        <w:jc w:val="both"/>
        <w:rPr>
          <w:rFonts w:ascii="Times New Roman" w:hAnsi="Times New Roman" w:cs="Times New Roman"/>
          <w:sz w:val="28"/>
          <w:szCs w:val="28"/>
        </w:rPr>
      </w:pPr>
      <w:r>
        <w:rPr>
          <w:rFonts w:ascii="Times New Roman" w:hAnsi="Times New Roman" w:cs="Times New Roman"/>
          <w:b/>
          <w:bCs/>
          <w:sz w:val="28"/>
          <w:szCs w:val="28"/>
        </w:rPr>
        <w:t>Заболеваемость</w:t>
      </w:r>
      <w:r>
        <w:rPr>
          <w:rFonts w:ascii="Times New Roman" w:hAnsi="Times New Roman" w:cs="Times New Roman"/>
          <w:bCs/>
          <w:sz w:val="28"/>
          <w:szCs w:val="28"/>
        </w:rPr>
        <w:t xml:space="preserve"> – это медико-статистический показатель, являющийся одним из критериев для оценки здоровья населения, и который определяет число заболеваний среди населения, впервые зарегистрированных за календарный год. </w:t>
      </w:r>
      <w:r>
        <w:rPr>
          <w:rFonts w:ascii="Times New Roman" w:hAnsi="Times New Roman" w:cs="Times New Roman"/>
          <w:sz w:val="28"/>
          <w:szCs w:val="28"/>
        </w:rPr>
        <w:t>Показатель первичной заболеваемости рассчитывается как отношение числа впервые зарегистрированных заболеваний населения за год</w:t>
      </w:r>
      <w:r>
        <w:rPr>
          <w:rFonts w:ascii="Times New Roman" w:hAnsi="Times New Roman" w:cs="Times New Roman"/>
          <w:sz w:val="28"/>
          <w:szCs w:val="28"/>
          <w:lang w:val="kk-KZ"/>
        </w:rPr>
        <w:t xml:space="preserve"> </w:t>
      </w:r>
      <w:r>
        <w:rPr>
          <w:rFonts w:ascii="Times New Roman" w:hAnsi="Times New Roman" w:cs="Times New Roman"/>
          <w:sz w:val="28"/>
          <w:szCs w:val="28"/>
        </w:rPr>
        <w:t xml:space="preserve">к </w:t>
      </w:r>
      <w:r>
        <w:rPr>
          <w:rFonts w:ascii="Times New Roman" w:hAnsi="Times New Roman" w:cs="Times New Roman"/>
          <w:sz w:val="28"/>
          <w:szCs w:val="28"/>
          <w:lang w:val="kk-KZ"/>
        </w:rPr>
        <w:t>с</w:t>
      </w:r>
      <w:r>
        <w:rPr>
          <w:rFonts w:ascii="Times New Roman" w:hAnsi="Times New Roman" w:cs="Times New Roman"/>
          <w:sz w:val="28"/>
          <w:szCs w:val="28"/>
        </w:rPr>
        <w:t>реднегодов</w:t>
      </w:r>
      <w:r>
        <w:rPr>
          <w:rFonts w:ascii="Times New Roman" w:hAnsi="Times New Roman" w:cs="Times New Roman"/>
          <w:sz w:val="28"/>
          <w:szCs w:val="28"/>
          <w:lang w:val="kk-KZ"/>
        </w:rPr>
        <w:t>ой</w:t>
      </w:r>
      <w:r>
        <w:rPr>
          <w:rFonts w:ascii="Times New Roman" w:hAnsi="Times New Roman" w:cs="Times New Roman"/>
          <w:sz w:val="28"/>
          <w:szCs w:val="28"/>
        </w:rPr>
        <w:t xml:space="preserve"> численност</w:t>
      </w:r>
      <w:r>
        <w:rPr>
          <w:rFonts w:ascii="Times New Roman" w:hAnsi="Times New Roman" w:cs="Times New Roman"/>
          <w:sz w:val="28"/>
          <w:szCs w:val="28"/>
          <w:lang w:val="kk-KZ"/>
        </w:rPr>
        <w:t>и</w:t>
      </w:r>
      <w:r>
        <w:rPr>
          <w:rFonts w:ascii="Times New Roman" w:hAnsi="Times New Roman" w:cs="Times New Roman"/>
          <w:sz w:val="28"/>
          <w:szCs w:val="28"/>
        </w:rPr>
        <w:t xml:space="preserve"> населения, умноженное на 100 000.</w:t>
      </w:r>
    </w:p>
    <w:p w14:paraId="5AE9F538" w14:textId="77777777" w:rsidR="000517F9" w:rsidRDefault="000517F9" w:rsidP="00564A0A">
      <w:pPr>
        <w:pStyle w:val="af3"/>
        <w:ind w:firstLine="709"/>
        <w:jc w:val="both"/>
        <w:rPr>
          <w:rFonts w:ascii="Times New Roman" w:hAnsi="Times New Roman" w:cs="Times New Roman"/>
          <w:color w:val="202124"/>
          <w:sz w:val="28"/>
          <w:szCs w:val="28"/>
        </w:rPr>
      </w:pPr>
      <w:r w:rsidRPr="000517F9">
        <w:rPr>
          <w:rStyle w:val="af7"/>
          <w:rFonts w:ascii="Times New Roman" w:hAnsi="Times New Roman" w:cs="Times New Roman"/>
          <w:color w:val="202124"/>
          <w:sz w:val="28"/>
          <w:szCs w:val="28"/>
          <w:shd w:val="clear" w:color="auto" w:fill="FFFFFF"/>
        </w:rPr>
        <w:t>Врожденные пороки сердца (ВПС)</w:t>
      </w:r>
      <w:r w:rsidRPr="000517F9">
        <w:rPr>
          <w:rFonts w:ascii="Times New Roman" w:hAnsi="Times New Roman" w:cs="Times New Roman"/>
          <w:color w:val="202124"/>
          <w:sz w:val="28"/>
          <w:szCs w:val="28"/>
          <w:shd w:val="clear" w:color="auto" w:fill="FFFFFF"/>
        </w:rPr>
        <w:t> - внутриутробные аномалии развития сердца (в т. ч. его клапанов, перегородок) и крупных сосудов.</w:t>
      </w:r>
    </w:p>
    <w:p w14:paraId="2D3F9170" w14:textId="551D2A3B" w:rsidR="00564A0A" w:rsidRDefault="00564A0A" w:rsidP="00564A0A">
      <w:pPr>
        <w:pStyle w:val="af3"/>
        <w:ind w:firstLine="709"/>
        <w:jc w:val="both"/>
        <w:rPr>
          <w:rFonts w:ascii="Times New Roman" w:hAnsi="Times New Roman" w:cs="Times New Roman"/>
          <w:bCs/>
          <w:sz w:val="28"/>
          <w:szCs w:val="28"/>
        </w:rPr>
      </w:pPr>
      <w:r>
        <w:rPr>
          <w:rFonts w:ascii="Times New Roman" w:hAnsi="Times New Roman" w:cs="Times New Roman"/>
          <w:b/>
          <w:bCs/>
          <w:sz w:val="28"/>
          <w:szCs w:val="28"/>
        </w:rPr>
        <w:t>Клинический протокол</w:t>
      </w:r>
      <w:r>
        <w:rPr>
          <w:rFonts w:ascii="Times New Roman" w:hAnsi="Times New Roman" w:cs="Times New Roman"/>
          <w:bCs/>
          <w:sz w:val="28"/>
          <w:szCs w:val="28"/>
        </w:rPr>
        <w:t xml:space="preserve"> – научно доказанные рекомендации по профилактике, диагностике, лечению, медицинской реабилитации и паллиативной медицинской помощи при определенном заболевании или состоянии пациента.</w:t>
      </w:r>
    </w:p>
    <w:p w14:paraId="6E19CEE6" w14:textId="77777777" w:rsidR="000517F9" w:rsidRDefault="00564A0A" w:rsidP="000517F9">
      <w:pPr>
        <w:pStyle w:val="af3"/>
        <w:ind w:firstLine="709"/>
        <w:jc w:val="both"/>
        <w:rPr>
          <w:rFonts w:ascii="Times New Roman" w:hAnsi="Times New Roman" w:cs="Times New Roman"/>
          <w:bCs/>
          <w:sz w:val="28"/>
          <w:szCs w:val="28"/>
        </w:rPr>
      </w:pPr>
      <w:r>
        <w:rPr>
          <w:rFonts w:ascii="Times New Roman" w:hAnsi="Times New Roman" w:cs="Times New Roman"/>
          <w:b/>
          <w:bCs/>
          <w:sz w:val="28"/>
          <w:szCs w:val="28"/>
        </w:rPr>
        <w:t>Кардиохирургическое вмешательство</w:t>
      </w:r>
      <w:r>
        <w:rPr>
          <w:rFonts w:ascii="Times New Roman" w:hAnsi="Times New Roman" w:cs="Times New Roman"/>
          <w:bCs/>
          <w:sz w:val="28"/>
          <w:szCs w:val="28"/>
        </w:rPr>
        <w:t xml:space="preserve"> – хирургические операции, направленные на лечение врожденных и приобретенных заболеваний сердца, включая коррекцию пороков сердца у новорожденных с использованием искусственного кровообращения. </w:t>
      </w:r>
    </w:p>
    <w:p w14:paraId="1CCB364D" w14:textId="77777777" w:rsidR="000517F9" w:rsidRDefault="000517F9" w:rsidP="000517F9">
      <w:pPr>
        <w:pStyle w:val="af3"/>
        <w:ind w:firstLine="709"/>
        <w:jc w:val="both"/>
        <w:rPr>
          <w:rFonts w:ascii="Times New Roman" w:hAnsi="Times New Roman" w:cs="Times New Roman"/>
          <w:color w:val="202124"/>
          <w:sz w:val="28"/>
          <w:szCs w:val="28"/>
        </w:rPr>
      </w:pPr>
      <w:r w:rsidRPr="000517F9">
        <w:rPr>
          <w:rStyle w:val="af7"/>
          <w:rFonts w:ascii="Times New Roman" w:hAnsi="Times New Roman" w:cs="Times New Roman"/>
          <w:color w:val="202124"/>
          <w:sz w:val="28"/>
          <w:szCs w:val="28"/>
          <w:shd w:val="clear" w:color="auto" w:fill="FFFFFF"/>
        </w:rPr>
        <w:t>Критический порок сердца – </w:t>
      </w:r>
      <w:r w:rsidRPr="000517F9">
        <w:rPr>
          <w:rFonts w:ascii="Times New Roman" w:hAnsi="Times New Roman" w:cs="Times New Roman"/>
          <w:color w:val="202124"/>
          <w:sz w:val="28"/>
          <w:szCs w:val="28"/>
          <w:shd w:val="clear" w:color="auto" w:fill="FFFFFF"/>
        </w:rPr>
        <w:t>ВПС, сопровождающийся развитием критического состояния.</w:t>
      </w:r>
      <w:r w:rsidRPr="000517F9">
        <w:rPr>
          <w:rFonts w:ascii="Times New Roman" w:hAnsi="Times New Roman" w:cs="Times New Roman"/>
          <w:color w:val="202124"/>
          <w:sz w:val="28"/>
          <w:szCs w:val="28"/>
        </w:rPr>
        <w:br/>
      </w:r>
      <w:r w:rsidRPr="000517F9">
        <w:rPr>
          <w:rFonts w:ascii="Times New Roman" w:hAnsi="Times New Roman" w:cs="Times New Roman"/>
          <w:color w:val="202124"/>
          <w:sz w:val="28"/>
          <w:szCs w:val="28"/>
          <w:shd w:val="clear" w:color="auto" w:fill="FFFFFF"/>
        </w:rPr>
        <w:t>Характерная особенность критических ВПС – отсутствие или слабая выраженность компенсаторных реакций. Если не проводится экстренная терапия (</w:t>
      </w:r>
      <w:proofErr w:type="gramStart"/>
      <w:r w:rsidRPr="000517F9">
        <w:rPr>
          <w:rFonts w:ascii="Times New Roman" w:hAnsi="Times New Roman" w:cs="Times New Roman"/>
          <w:color w:val="202124"/>
          <w:sz w:val="28"/>
          <w:szCs w:val="28"/>
          <w:shd w:val="clear" w:color="auto" w:fill="FFFFFF"/>
        </w:rPr>
        <w:t>например</w:t>
      </w:r>
      <w:proofErr w:type="gramEnd"/>
      <w:r w:rsidRPr="000517F9">
        <w:rPr>
          <w:rFonts w:ascii="Times New Roman" w:hAnsi="Times New Roman" w:cs="Times New Roman"/>
          <w:color w:val="202124"/>
          <w:sz w:val="28"/>
          <w:szCs w:val="28"/>
          <w:shd w:val="clear" w:color="auto" w:fill="FFFFFF"/>
        </w:rPr>
        <w:t xml:space="preserve"> введение простогландинов) или не выполняется оперативная коррекция, ребенок погибает в течение 1-ых дней или недель жизни.</w:t>
      </w:r>
    </w:p>
    <w:p w14:paraId="0363CEA7" w14:textId="2D2766ED" w:rsidR="000517F9" w:rsidRPr="000517F9" w:rsidRDefault="000517F9" w:rsidP="000517F9">
      <w:pPr>
        <w:pStyle w:val="af3"/>
        <w:ind w:firstLine="709"/>
        <w:jc w:val="both"/>
        <w:rPr>
          <w:rFonts w:ascii="Times New Roman" w:hAnsi="Times New Roman" w:cs="Times New Roman"/>
          <w:bCs/>
          <w:sz w:val="28"/>
          <w:szCs w:val="28"/>
        </w:rPr>
      </w:pPr>
      <w:r w:rsidRPr="000517F9">
        <w:rPr>
          <w:rStyle w:val="af7"/>
          <w:rFonts w:ascii="Times New Roman" w:hAnsi="Times New Roman" w:cs="Times New Roman"/>
          <w:color w:val="202124"/>
          <w:sz w:val="28"/>
          <w:szCs w:val="28"/>
          <w:shd w:val="clear" w:color="auto" w:fill="FFFFFF"/>
        </w:rPr>
        <w:t>Критическое состояние</w:t>
      </w:r>
      <w:r w:rsidRPr="000517F9">
        <w:rPr>
          <w:rFonts w:ascii="Times New Roman" w:hAnsi="Times New Roman" w:cs="Times New Roman"/>
          <w:color w:val="202124"/>
          <w:sz w:val="28"/>
          <w:szCs w:val="28"/>
          <w:shd w:val="clear" w:color="auto" w:fill="FFFFFF"/>
        </w:rPr>
        <w:t> – это состояние, сопровождающееся острым дефицитом сердечного выброса, быстрым прогрессированием сердечно-сосудистой недостаточности, тканевой гипоксией с развитием декомпенсирова</w:t>
      </w:r>
      <w:r>
        <w:rPr>
          <w:rFonts w:ascii="Times New Roman" w:hAnsi="Times New Roman" w:cs="Times New Roman"/>
          <w:color w:val="202124"/>
          <w:sz w:val="28"/>
          <w:szCs w:val="28"/>
          <w:shd w:val="clear" w:color="auto" w:fill="FFFFFF"/>
        </w:rPr>
        <w:t>нного метаболического ацидоза</w:t>
      </w:r>
      <w:r w:rsidRPr="000517F9">
        <w:rPr>
          <w:rStyle w:val="af7"/>
          <w:rFonts w:ascii="Times New Roman" w:hAnsi="Times New Roman" w:cs="Times New Roman"/>
          <w:color w:val="202124"/>
          <w:sz w:val="28"/>
          <w:szCs w:val="28"/>
          <w:shd w:val="clear" w:color="auto" w:fill="FFFFFF"/>
        </w:rPr>
        <w:t>.</w:t>
      </w:r>
    </w:p>
    <w:p w14:paraId="7EC16164" w14:textId="02756408" w:rsidR="00564A0A" w:rsidRDefault="00564A0A" w:rsidP="00564A0A">
      <w:pPr>
        <w:pStyle w:val="af3"/>
        <w:ind w:firstLine="709"/>
        <w:jc w:val="both"/>
        <w:rPr>
          <w:rFonts w:ascii="Times New Roman" w:hAnsi="Times New Roman" w:cs="Times New Roman"/>
          <w:bCs/>
          <w:sz w:val="28"/>
          <w:szCs w:val="28"/>
        </w:rPr>
      </w:pPr>
      <w:r>
        <w:rPr>
          <w:rFonts w:ascii="Times New Roman" w:hAnsi="Times New Roman" w:cs="Times New Roman"/>
          <w:b/>
          <w:bCs/>
          <w:sz w:val="28"/>
          <w:szCs w:val="28"/>
        </w:rPr>
        <w:t>Мета-анализ</w:t>
      </w:r>
      <w:r>
        <w:rPr>
          <w:rFonts w:ascii="Times New Roman" w:hAnsi="Times New Roman" w:cs="Times New Roman"/>
          <w:bCs/>
          <w:sz w:val="28"/>
          <w:szCs w:val="28"/>
        </w:rPr>
        <w:t xml:space="preserve"> – метод научной методологии для статистического объединения результатов нескольких исследований.</w:t>
      </w:r>
    </w:p>
    <w:p w14:paraId="5BC2485D" w14:textId="6C8B2A1F" w:rsidR="00564A0A" w:rsidRDefault="00564A0A" w:rsidP="00564A0A">
      <w:pPr>
        <w:pStyle w:val="af3"/>
        <w:ind w:firstLine="709"/>
        <w:jc w:val="both"/>
        <w:rPr>
          <w:rFonts w:ascii="Times New Roman" w:hAnsi="Times New Roman" w:cs="Times New Roman"/>
          <w:bCs/>
          <w:sz w:val="28"/>
          <w:szCs w:val="28"/>
        </w:rPr>
      </w:pPr>
      <w:r>
        <w:rPr>
          <w:rFonts w:ascii="Times New Roman" w:hAnsi="Times New Roman" w:cs="Times New Roman"/>
          <w:bCs/>
          <w:sz w:val="28"/>
          <w:szCs w:val="28"/>
        </w:rPr>
        <w:t>Поперечное исследование – это метод наблюдательного исследования, в которых исследователь не осуществляет вмешательств по отношению к пациенту.</w:t>
      </w:r>
    </w:p>
    <w:p w14:paraId="475F0E8C" w14:textId="31DBCF57" w:rsidR="00564A0A" w:rsidRDefault="00564A0A" w:rsidP="00564A0A">
      <w:pPr>
        <w:pStyle w:val="af3"/>
        <w:ind w:firstLine="709"/>
        <w:jc w:val="both"/>
        <w:rPr>
          <w:rFonts w:ascii="Times New Roman" w:hAnsi="Times New Roman" w:cs="Times New Roman"/>
          <w:bCs/>
          <w:sz w:val="28"/>
          <w:szCs w:val="28"/>
        </w:rPr>
      </w:pPr>
      <w:r>
        <w:rPr>
          <w:rFonts w:ascii="Times New Roman" w:hAnsi="Times New Roman" w:cs="Times New Roman"/>
          <w:b/>
          <w:bCs/>
          <w:sz w:val="28"/>
          <w:szCs w:val="28"/>
        </w:rPr>
        <w:t>Искусственное кровообращение (ИК)</w:t>
      </w:r>
      <w:r>
        <w:rPr>
          <w:rFonts w:ascii="Times New Roman" w:hAnsi="Times New Roman" w:cs="Times New Roman"/>
          <w:bCs/>
          <w:sz w:val="28"/>
          <w:szCs w:val="28"/>
        </w:rPr>
        <w:t xml:space="preserve"> – метод, при котором функцию сердца и легких временно выполняет аппарат, обеспечивающий кровообращение и газообмен, что позволяет проводить кардиохирургические операции.</w:t>
      </w:r>
    </w:p>
    <w:p w14:paraId="24BDE6E1" w14:textId="58AE128C" w:rsidR="00564A0A" w:rsidRDefault="00564A0A" w:rsidP="00564A0A">
      <w:pPr>
        <w:pStyle w:val="af3"/>
        <w:ind w:firstLine="709"/>
        <w:jc w:val="both"/>
        <w:rPr>
          <w:rFonts w:ascii="Times New Roman" w:hAnsi="Times New Roman" w:cs="Times New Roman"/>
          <w:bCs/>
          <w:sz w:val="28"/>
          <w:szCs w:val="28"/>
        </w:rPr>
      </w:pPr>
      <w:r>
        <w:rPr>
          <w:rFonts w:ascii="Times New Roman" w:hAnsi="Times New Roman" w:cs="Times New Roman"/>
          <w:b/>
          <w:bCs/>
          <w:sz w:val="28"/>
          <w:szCs w:val="28"/>
        </w:rPr>
        <w:lastRenderedPageBreak/>
        <w:t>Перитонеальный диализ (ПД)</w:t>
      </w:r>
      <w:r>
        <w:rPr>
          <w:rFonts w:ascii="Times New Roman" w:hAnsi="Times New Roman" w:cs="Times New Roman"/>
          <w:bCs/>
          <w:sz w:val="28"/>
          <w:szCs w:val="28"/>
        </w:rPr>
        <w:t xml:space="preserve"> – метод почечно-заместительной терапии, при котором для удаления продуктов обмена и лишней жидкости из организма используется перитонеальная полость пациента в качестве фильтра.</w:t>
      </w:r>
    </w:p>
    <w:p w14:paraId="244F0D4C" w14:textId="3F927148" w:rsidR="00564A0A" w:rsidRDefault="00564A0A" w:rsidP="00564A0A">
      <w:pPr>
        <w:pStyle w:val="af3"/>
        <w:ind w:firstLine="709"/>
        <w:jc w:val="both"/>
        <w:rPr>
          <w:rFonts w:ascii="Times New Roman" w:hAnsi="Times New Roman" w:cs="Times New Roman"/>
          <w:bCs/>
          <w:sz w:val="28"/>
          <w:szCs w:val="28"/>
        </w:rPr>
      </w:pPr>
      <w:r>
        <w:rPr>
          <w:rFonts w:ascii="Times New Roman" w:hAnsi="Times New Roman" w:cs="Times New Roman"/>
          <w:b/>
          <w:bCs/>
          <w:sz w:val="28"/>
          <w:szCs w:val="28"/>
        </w:rPr>
        <w:t>Шкала оценки критериев раннего применения перитонеального диализа</w:t>
      </w:r>
      <w:r>
        <w:rPr>
          <w:rFonts w:ascii="Times New Roman" w:hAnsi="Times New Roman" w:cs="Times New Roman"/>
          <w:bCs/>
          <w:sz w:val="28"/>
          <w:szCs w:val="28"/>
        </w:rPr>
        <w:t xml:space="preserve"> – разработанный инструмент для оценки показаний к началу перитонеального диализа у новорожденных с кардиохирургически-ассоциированным острым почечным повреждением.</w:t>
      </w:r>
    </w:p>
    <w:p w14:paraId="07BDE1FF" w14:textId="7010C094" w:rsidR="00564A0A" w:rsidRDefault="00564A0A" w:rsidP="00564A0A">
      <w:pPr>
        <w:pStyle w:val="af3"/>
        <w:ind w:firstLine="709"/>
        <w:jc w:val="both"/>
        <w:rPr>
          <w:rFonts w:ascii="Times New Roman" w:hAnsi="Times New Roman" w:cs="Times New Roman"/>
          <w:bCs/>
          <w:sz w:val="28"/>
          <w:szCs w:val="28"/>
        </w:rPr>
      </w:pPr>
      <w:r>
        <w:rPr>
          <w:rFonts w:ascii="Times New Roman" w:hAnsi="Times New Roman" w:cs="Times New Roman"/>
          <w:b/>
          <w:bCs/>
          <w:sz w:val="28"/>
          <w:szCs w:val="28"/>
        </w:rPr>
        <w:t>Новорожденные с критическими врожденными пороками сердца</w:t>
      </w:r>
      <w:r>
        <w:rPr>
          <w:rFonts w:ascii="Times New Roman" w:hAnsi="Times New Roman" w:cs="Times New Roman"/>
          <w:bCs/>
          <w:sz w:val="28"/>
          <w:szCs w:val="28"/>
        </w:rPr>
        <w:t xml:space="preserve"> – дети в возрасте до 28 дней с врожденными пороками сердца, требующие экстренной кардиохирургической помощи, таких как критическая коарктация аорты, гипоплазия дуги аорты, и другие. </w:t>
      </w:r>
    </w:p>
    <w:p w14:paraId="1A93AEC2" w14:textId="4DB8DD69" w:rsidR="00564A0A" w:rsidRDefault="00564A0A" w:rsidP="00564A0A">
      <w:pPr>
        <w:pStyle w:val="af3"/>
        <w:ind w:firstLine="709"/>
        <w:jc w:val="both"/>
        <w:rPr>
          <w:rFonts w:ascii="Times New Roman" w:hAnsi="Times New Roman" w:cs="Times New Roman"/>
          <w:bCs/>
          <w:sz w:val="28"/>
          <w:szCs w:val="28"/>
        </w:rPr>
      </w:pPr>
      <w:r>
        <w:rPr>
          <w:rFonts w:ascii="Times New Roman" w:hAnsi="Times New Roman" w:cs="Times New Roman"/>
          <w:b/>
          <w:bCs/>
          <w:sz w:val="28"/>
          <w:szCs w:val="28"/>
        </w:rPr>
        <w:t xml:space="preserve">Риск-факторы острого почечного повреждения </w:t>
      </w:r>
      <w:r>
        <w:rPr>
          <w:rFonts w:ascii="Times New Roman" w:hAnsi="Times New Roman" w:cs="Times New Roman"/>
          <w:bCs/>
          <w:sz w:val="28"/>
          <w:szCs w:val="28"/>
        </w:rPr>
        <w:t xml:space="preserve">– факторы, способствующие развитию острого почечного повреждения, включая возраст, гестационный возраст, массу тела, тип и тяжесть врожденного порока сердца, использование искусственного кровообращения, гемотрансфузию, вазопрессоры и другие. </w:t>
      </w:r>
    </w:p>
    <w:p w14:paraId="2EA40804" w14:textId="4812D17F" w:rsidR="00564A0A" w:rsidRDefault="00564A0A" w:rsidP="00564A0A">
      <w:pPr>
        <w:pStyle w:val="af3"/>
        <w:ind w:firstLine="709"/>
        <w:jc w:val="both"/>
        <w:rPr>
          <w:rFonts w:ascii="Times New Roman" w:hAnsi="Times New Roman" w:cs="Times New Roman"/>
          <w:bCs/>
          <w:sz w:val="28"/>
          <w:szCs w:val="28"/>
        </w:rPr>
      </w:pPr>
      <w:r>
        <w:rPr>
          <w:rFonts w:ascii="Times New Roman" w:hAnsi="Times New Roman" w:cs="Times New Roman"/>
          <w:b/>
          <w:bCs/>
          <w:sz w:val="28"/>
          <w:szCs w:val="28"/>
        </w:rPr>
        <w:t xml:space="preserve">Нейтрофильная желатиназа ассоциированный липокалин (NGAL) </w:t>
      </w:r>
      <w:r>
        <w:rPr>
          <w:rFonts w:ascii="Times New Roman" w:hAnsi="Times New Roman" w:cs="Times New Roman"/>
          <w:bCs/>
          <w:sz w:val="28"/>
          <w:szCs w:val="28"/>
        </w:rPr>
        <w:t xml:space="preserve">– биомаркер, используемый для диагностики острого почечного повреждения, который представляет собой белок, выделяемый в почки в ответ на повреждение ткани. </w:t>
      </w:r>
    </w:p>
    <w:p w14:paraId="65D45C7D" w14:textId="14FBD280" w:rsidR="00564A0A" w:rsidRDefault="00564A0A" w:rsidP="00564A0A">
      <w:pPr>
        <w:pStyle w:val="af3"/>
        <w:ind w:firstLine="709"/>
        <w:jc w:val="both"/>
        <w:rPr>
          <w:rFonts w:ascii="Times New Roman" w:hAnsi="Times New Roman" w:cs="Times New Roman"/>
          <w:bCs/>
          <w:sz w:val="28"/>
          <w:szCs w:val="28"/>
        </w:rPr>
      </w:pPr>
      <w:r>
        <w:rPr>
          <w:rFonts w:ascii="Times New Roman" w:hAnsi="Times New Roman" w:cs="Times New Roman"/>
          <w:b/>
          <w:bCs/>
          <w:sz w:val="28"/>
          <w:szCs w:val="28"/>
        </w:rPr>
        <w:t xml:space="preserve">Гемотрансфузия </w:t>
      </w:r>
      <w:r>
        <w:rPr>
          <w:rFonts w:ascii="Times New Roman" w:hAnsi="Times New Roman" w:cs="Times New Roman"/>
          <w:bCs/>
          <w:sz w:val="28"/>
          <w:szCs w:val="28"/>
        </w:rPr>
        <w:t xml:space="preserve">– переливание крови или ее компонентов для восстановления объема циркулирующей крови, поддержания гемоглобина и предотвращения гиповолемического шока у новорожденных с кардиохирургическим вмешательством. </w:t>
      </w:r>
    </w:p>
    <w:p w14:paraId="1EED1BDA" w14:textId="1BC7386B" w:rsidR="00564A0A" w:rsidRDefault="00564A0A" w:rsidP="00564A0A">
      <w:pPr>
        <w:pStyle w:val="af3"/>
        <w:ind w:firstLine="709"/>
        <w:jc w:val="both"/>
        <w:rPr>
          <w:rFonts w:ascii="Times New Roman" w:hAnsi="Times New Roman" w:cs="Times New Roman"/>
          <w:bCs/>
          <w:sz w:val="28"/>
          <w:szCs w:val="28"/>
        </w:rPr>
      </w:pPr>
      <w:r>
        <w:rPr>
          <w:rFonts w:ascii="Times New Roman" w:hAnsi="Times New Roman" w:cs="Times New Roman"/>
          <w:b/>
          <w:bCs/>
          <w:sz w:val="28"/>
          <w:szCs w:val="28"/>
        </w:rPr>
        <w:t xml:space="preserve">Ишемия висцеральных органов </w:t>
      </w:r>
      <w:r>
        <w:rPr>
          <w:rFonts w:ascii="Times New Roman" w:hAnsi="Times New Roman" w:cs="Times New Roman"/>
          <w:bCs/>
          <w:sz w:val="28"/>
          <w:szCs w:val="28"/>
        </w:rPr>
        <w:t xml:space="preserve">– недостаток кровоснабжения жизненно важных органов, таких как почки, печень и кишечник, что может привести к их повреждению. Этот процесс часто наблюдается при обструктивных пороках сердца. </w:t>
      </w:r>
    </w:p>
    <w:p w14:paraId="09523804" w14:textId="6AC9AC1C" w:rsidR="00564A0A" w:rsidRDefault="00564A0A" w:rsidP="00564A0A">
      <w:pPr>
        <w:pStyle w:val="af3"/>
        <w:ind w:firstLine="709"/>
        <w:jc w:val="both"/>
        <w:rPr>
          <w:rFonts w:ascii="Times New Roman" w:hAnsi="Times New Roman" w:cs="Times New Roman"/>
          <w:bCs/>
          <w:sz w:val="28"/>
          <w:szCs w:val="28"/>
        </w:rPr>
      </w:pPr>
      <w:r>
        <w:rPr>
          <w:rFonts w:ascii="Times New Roman" w:hAnsi="Times New Roman" w:cs="Times New Roman"/>
          <w:b/>
          <w:bCs/>
          <w:sz w:val="28"/>
          <w:szCs w:val="28"/>
        </w:rPr>
        <w:t xml:space="preserve">Гемодинамика </w:t>
      </w:r>
      <w:r w:rsidR="00CD7150">
        <w:rPr>
          <w:rFonts w:ascii="Times New Roman" w:hAnsi="Times New Roman" w:cs="Times New Roman"/>
          <w:bCs/>
          <w:sz w:val="28"/>
          <w:szCs w:val="28"/>
        </w:rPr>
        <w:t>– н</w:t>
      </w:r>
      <w:r>
        <w:rPr>
          <w:rFonts w:ascii="Times New Roman" w:hAnsi="Times New Roman" w:cs="Times New Roman"/>
          <w:bCs/>
          <w:sz w:val="28"/>
          <w:szCs w:val="28"/>
        </w:rPr>
        <w:t xml:space="preserve">аука о движении крови через кровеносные сосуды. В контексте кардиохирургии исследуются изменения гемодинамики при применении искусственного кровообращения и последствия для органов, в частности, для почек. </w:t>
      </w:r>
    </w:p>
    <w:p w14:paraId="323B9F4F" w14:textId="63DC5003" w:rsidR="00564A0A" w:rsidRDefault="00564A0A" w:rsidP="00564A0A">
      <w:pPr>
        <w:pStyle w:val="af3"/>
        <w:ind w:firstLine="709"/>
        <w:jc w:val="both"/>
        <w:rPr>
          <w:rFonts w:ascii="Times New Roman" w:hAnsi="Times New Roman" w:cs="Times New Roman"/>
          <w:bCs/>
          <w:sz w:val="28"/>
          <w:szCs w:val="28"/>
        </w:rPr>
      </w:pPr>
      <w:r>
        <w:rPr>
          <w:rFonts w:ascii="Times New Roman" w:hAnsi="Times New Roman" w:cs="Times New Roman"/>
          <w:b/>
          <w:bCs/>
          <w:sz w:val="28"/>
          <w:szCs w:val="28"/>
        </w:rPr>
        <w:t xml:space="preserve">Креатинин </w:t>
      </w:r>
      <w:r>
        <w:rPr>
          <w:rFonts w:ascii="Times New Roman" w:hAnsi="Times New Roman" w:cs="Times New Roman"/>
          <w:bCs/>
          <w:sz w:val="28"/>
          <w:szCs w:val="28"/>
        </w:rPr>
        <w:t xml:space="preserve">– продукт обмена креатина, уровень которого в сыворотке крови и моче используется для оценки функции почек. </w:t>
      </w:r>
    </w:p>
    <w:p w14:paraId="345B79D5" w14:textId="15F66925" w:rsidR="00564A0A" w:rsidRDefault="00564A0A" w:rsidP="00564A0A">
      <w:pPr>
        <w:pStyle w:val="af3"/>
        <w:ind w:firstLine="709"/>
        <w:jc w:val="both"/>
        <w:rPr>
          <w:rFonts w:ascii="Times New Roman" w:hAnsi="Times New Roman" w:cs="Times New Roman"/>
          <w:bCs/>
          <w:sz w:val="28"/>
          <w:szCs w:val="28"/>
        </w:rPr>
      </w:pPr>
      <w:r>
        <w:rPr>
          <w:rFonts w:ascii="Times New Roman" w:hAnsi="Times New Roman" w:cs="Times New Roman"/>
          <w:b/>
          <w:bCs/>
          <w:sz w:val="28"/>
          <w:szCs w:val="28"/>
        </w:rPr>
        <w:t xml:space="preserve">Скорость клубочковой фильтрации (СКФ) </w:t>
      </w:r>
      <w:r>
        <w:rPr>
          <w:rFonts w:ascii="Times New Roman" w:hAnsi="Times New Roman" w:cs="Times New Roman"/>
          <w:bCs/>
          <w:sz w:val="28"/>
          <w:szCs w:val="28"/>
        </w:rPr>
        <w:t xml:space="preserve">– параметр, отражающий фильтрационную способность почек, используемый для оценки их функционального состояния. </w:t>
      </w:r>
    </w:p>
    <w:p w14:paraId="345DBBF1" w14:textId="292C730E" w:rsidR="00564A0A" w:rsidRDefault="00564A0A" w:rsidP="00564A0A">
      <w:pPr>
        <w:pStyle w:val="af3"/>
        <w:ind w:firstLine="709"/>
        <w:jc w:val="both"/>
        <w:rPr>
          <w:rFonts w:ascii="Times New Roman" w:hAnsi="Times New Roman" w:cs="Times New Roman"/>
          <w:bCs/>
          <w:sz w:val="28"/>
          <w:szCs w:val="28"/>
        </w:rPr>
      </w:pPr>
      <w:r>
        <w:rPr>
          <w:rFonts w:ascii="Times New Roman" w:hAnsi="Times New Roman" w:cs="Times New Roman"/>
          <w:b/>
          <w:bCs/>
          <w:sz w:val="28"/>
          <w:szCs w:val="28"/>
        </w:rPr>
        <w:t xml:space="preserve">Лактат </w:t>
      </w:r>
      <w:r>
        <w:rPr>
          <w:rFonts w:ascii="Times New Roman" w:hAnsi="Times New Roman" w:cs="Times New Roman"/>
          <w:bCs/>
          <w:sz w:val="28"/>
          <w:szCs w:val="28"/>
        </w:rPr>
        <w:t xml:space="preserve">– продукт обмена углеводов в организме, уровень которого может увеличиваться при гипоксии или ишемии, включая почечную ишемию в случае острого почечного повреждения. </w:t>
      </w:r>
    </w:p>
    <w:p w14:paraId="0AFFE50B" w14:textId="1CCBC734" w:rsidR="00564A0A" w:rsidRDefault="00564A0A" w:rsidP="00564A0A">
      <w:pPr>
        <w:pStyle w:val="af3"/>
        <w:ind w:firstLine="709"/>
        <w:jc w:val="both"/>
        <w:rPr>
          <w:rFonts w:ascii="Times New Roman" w:hAnsi="Times New Roman" w:cs="Times New Roman"/>
          <w:bCs/>
          <w:sz w:val="28"/>
          <w:szCs w:val="28"/>
        </w:rPr>
      </w:pPr>
      <w:r>
        <w:rPr>
          <w:rFonts w:ascii="Times New Roman" w:hAnsi="Times New Roman" w:cs="Times New Roman"/>
          <w:b/>
          <w:bCs/>
          <w:sz w:val="28"/>
          <w:szCs w:val="28"/>
        </w:rPr>
        <w:t xml:space="preserve">Диализат </w:t>
      </w:r>
      <w:r w:rsidR="00D17E14">
        <w:rPr>
          <w:rFonts w:ascii="Times New Roman" w:hAnsi="Times New Roman" w:cs="Times New Roman"/>
          <w:b/>
          <w:bCs/>
          <w:sz w:val="28"/>
          <w:szCs w:val="28"/>
        </w:rPr>
        <w:t>Физионил-40</w:t>
      </w:r>
      <w:r>
        <w:rPr>
          <w:rFonts w:ascii="Times New Roman" w:hAnsi="Times New Roman" w:cs="Times New Roman"/>
          <w:b/>
          <w:bCs/>
          <w:sz w:val="28"/>
          <w:szCs w:val="28"/>
        </w:rPr>
        <w:t xml:space="preserve"> </w:t>
      </w:r>
      <w:r>
        <w:rPr>
          <w:rFonts w:ascii="Times New Roman" w:hAnsi="Times New Roman" w:cs="Times New Roman"/>
          <w:bCs/>
          <w:sz w:val="28"/>
          <w:szCs w:val="28"/>
        </w:rPr>
        <w:t xml:space="preserve">– специальный раствор для перитонеального диализа, используемый в исследовании для лечения кардиохирургически-ассоциированного острого почечного повреждения у новорожденных. </w:t>
      </w:r>
    </w:p>
    <w:p w14:paraId="16029E55" w14:textId="4F8F5F17" w:rsidR="00564A0A" w:rsidRDefault="00564A0A" w:rsidP="00564A0A">
      <w:pPr>
        <w:pStyle w:val="af3"/>
        <w:ind w:firstLine="709"/>
        <w:jc w:val="both"/>
        <w:rPr>
          <w:rFonts w:ascii="Times New Roman" w:hAnsi="Times New Roman" w:cs="Times New Roman"/>
          <w:bCs/>
          <w:sz w:val="28"/>
          <w:szCs w:val="28"/>
        </w:rPr>
      </w:pPr>
      <w:r>
        <w:rPr>
          <w:rFonts w:ascii="Times New Roman" w:hAnsi="Times New Roman" w:cs="Times New Roman"/>
          <w:b/>
          <w:bCs/>
          <w:sz w:val="28"/>
          <w:szCs w:val="28"/>
        </w:rPr>
        <w:lastRenderedPageBreak/>
        <w:t xml:space="preserve">Модифицированный раствор для перитонеального диализа </w:t>
      </w:r>
      <w:r>
        <w:rPr>
          <w:rFonts w:ascii="Times New Roman" w:hAnsi="Times New Roman" w:cs="Times New Roman"/>
          <w:bCs/>
          <w:sz w:val="28"/>
          <w:szCs w:val="28"/>
        </w:rPr>
        <w:t xml:space="preserve">– диализный раствор, дополненный глюкозой для повышения осмолярности, используемый в лечении острых почечных повреждений у новорожденных с критическими пороками сердца. </w:t>
      </w:r>
    </w:p>
    <w:p w14:paraId="7D80D35B" w14:textId="6573A47E" w:rsidR="00564A0A" w:rsidRDefault="00564A0A" w:rsidP="00564A0A">
      <w:pPr>
        <w:pStyle w:val="af3"/>
        <w:ind w:firstLine="709"/>
        <w:jc w:val="both"/>
        <w:rPr>
          <w:rFonts w:ascii="Times New Roman" w:hAnsi="Times New Roman" w:cs="Times New Roman"/>
          <w:bCs/>
          <w:sz w:val="28"/>
          <w:szCs w:val="28"/>
        </w:rPr>
      </w:pPr>
      <w:r>
        <w:rPr>
          <w:rFonts w:ascii="Times New Roman" w:hAnsi="Times New Roman" w:cs="Times New Roman"/>
          <w:b/>
          <w:bCs/>
          <w:sz w:val="28"/>
          <w:szCs w:val="28"/>
        </w:rPr>
        <w:t xml:space="preserve">Адаптированная шкала </w:t>
      </w:r>
      <w:r w:rsidR="00B94D27">
        <w:rPr>
          <w:rFonts w:ascii="Times New Roman" w:hAnsi="Times New Roman" w:cs="Times New Roman"/>
          <w:b/>
          <w:bCs/>
          <w:sz w:val="28"/>
          <w:szCs w:val="28"/>
        </w:rPr>
        <w:t xml:space="preserve">для оценки критериев для раннего начала </w:t>
      </w:r>
      <w:r>
        <w:rPr>
          <w:rFonts w:ascii="Times New Roman" w:hAnsi="Times New Roman" w:cs="Times New Roman"/>
          <w:b/>
          <w:bCs/>
          <w:sz w:val="28"/>
          <w:szCs w:val="28"/>
        </w:rPr>
        <w:t xml:space="preserve">перитонеального диализа </w:t>
      </w:r>
      <w:r>
        <w:rPr>
          <w:rFonts w:ascii="Times New Roman" w:hAnsi="Times New Roman" w:cs="Times New Roman"/>
          <w:bCs/>
          <w:sz w:val="28"/>
          <w:szCs w:val="28"/>
        </w:rPr>
        <w:t xml:space="preserve">– </w:t>
      </w:r>
      <w:r w:rsidR="00B94D27" w:rsidRPr="00B94D27">
        <w:rPr>
          <w:rFonts w:ascii="Times New Roman" w:hAnsi="Times New Roman" w:cs="Times New Roman"/>
          <w:sz w:val="28"/>
          <w:szCs w:val="28"/>
        </w:rPr>
        <w:t>инструмент, предназначенный для определения показаний к своевременному началу перитонеального диализа, модифицированный с учётом особенностей кардиохирургических пациентов новорождённого возраста.</w:t>
      </w:r>
      <w:r>
        <w:rPr>
          <w:rFonts w:ascii="Times New Roman" w:hAnsi="Times New Roman" w:cs="Times New Roman"/>
          <w:bCs/>
          <w:sz w:val="28"/>
          <w:szCs w:val="28"/>
        </w:rPr>
        <w:t xml:space="preserve"> </w:t>
      </w:r>
    </w:p>
    <w:p w14:paraId="7DEBCEFF" w14:textId="70BFFF6C" w:rsidR="00564A0A" w:rsidRDefault="00564A0A" w:rsidP="00564A0A">
      <w:pPr>
        <w:pStyle w:val="af3"/>
        <w:ind w:firstLine="709"/>
        <w:jc w:val="both"/>
        <w:rPr>
          <w:rFonts w:ascii="Times New Roman" w:hAnsi="Times New Roman" w:cs="Times New Roman"/>
          <w:bCs/>
          <w:sz w:val="28"/>
          <w:szCs w:val="28"/>
          <w:lang w:val="kk-KZ"/>
        </w:rPr>
      </w:pPr>
      <w:r>
        <w:rPr>
          <w:rFonts w:ascii="Times New Roman" w:hAnsi="Times New Roman" w:cs="Times New Roman"/>
          <w:b/>
          <w:bCs/>
          <w:sz w:val="28"/>
          <w:szCs w:val="28"/>
        </w:rPr>
        <w:t xml:space="preserve">Клиренс креатинина </w:t>
      </w:r>
      <w:r>
        <w:rPr>
          <w:rFonts w:ascii="Times New Roman" w:hAnsi="Times New Roman" w:cs="Times New Roman"/>
          <w:bCs/>
          <w:sz w:val="28"/>
          <w:szCs w:val="28"/>
        </w:rPr>
        <w:t>– показатель, характеризующий способность почек очищать кровь от креатинина. Этот параметр используется для оценки почечной функции у новорожденных.</w:t>
      </w:r>
    </w:p>
    <w:p w14:paraId="4C33385E" w14:textId="3FFF9D23" w:rsidR="0073136B" w:rsidRDefault="0073136B" w:rsidP="00564A0A">
      <w:pPr>
        <w:pStyle w:val="af3"/>
        <w:ind w:firstLine="709"/>
        <w:jc w:val="both"/>
        <w:rPr>
          <w:rFonts w:ascii="Times New Roman" w:hAnsi="Times New Roman" w:cs="Times New Roman"/>
          <w:bCs/>
          <w:sz w:val="28"/>
          <w:szCs w:val="28"/>
          <w:lang w:val="kk-KZ"/>
        </w:rPr>
      </w:pPr>
    </w:p>
    <w:p w14:paraId="4C3C2154" w14:textId="7539AA07" w:rsidR="00CC3DCF" w:rsidRDefault="00CC3DCF" w:rsidP="00564A0A">
      <w:pPr>
        <w:pStyle w:val="af3"/>
        <w:ind w:firstLine="709"/>
        <w:jc w:val="both"/>
        <w:rPr>
          <w:rFonts w:ascii="Times New Roman" w:hAnsi="Times New Roman" w:cs="Times New Roman"/>
          <w:bCs/>
          <w:sz w:val="28"/>
          <w:szCs w:val="28"/>
          <w:lang w:val="kk-KZ"/>
        </w:rPr>
      </w:pPr>
    </w:p>
    <w:p w14:paraId="403CBA71" w14:textId="5AA3C010" w:rsidR="00CC3DCF" w:rsidRDefault="00CC3DCF" w:rsidP="00564A0A">
      <w:pPr>
        <w:pStyle w:val="af3"/>
        <w:ind w:firstLine="709"/>
        <w:jc w:val="both"/>
        <w:rPr>
          <w:rFonts w:ascii="Times New Roman" w:hAnsi="Times New Roman" w:cs="Times New Roman"/>
          <w:bCs/>
          <w:sz w:val="28"/>
          <w:szCs w:val="28"/>
          <w:lang w:val="kk-KZ"/>
        </w:rPr>
      </w:pPr>
    </w:p>
    <w:p w14:paraId="570C154E" w14:textId="0531CC1F" w:rsidR="00CC3DCF" w:rsidRDefault="00CC3DCF" w:rsidP="00564A0A">
      <w:pPr>
        <w:pStyle w:val="af3"/>
        <w:ind w:firstLine="709"/>
        <w:jc w:val="both"/>
        <w:rPr>
          <w:rFonts w:ascii="Times New Roman" w:hAnsi="Times New Roman" w:cs="Times New Roman"/>
          <w:bCs/>
          <w:sz w:val="28"/>
          <w:szCs w:val="28"/>
          <w:lang w:val="kk-KZ"/>
        </w:rPr>
      </w:pPr>
    </w:p>
    <w:p w14:paraId="6270617B" w14:textId="1D14F5B9" w:rsidR="00CC3DCF" w:rsidRDefault="00CC3DCF" w:rsidP="00564A0A">
      <w:pPr>
        <w:pStyle w:val="af3"/>
        <w:ind w:firstLine="709"/>
        <w:jc w:val="both"/>
        <w:rPr>
          <w:rFonts w:ascii="Times New Roman" w:hAnsi="Times New Roman" w:cs="Times New Roman"/>
          <w:bCs/>
          <w:sz w:val="28"/>
          <w:szCs w:val="28"/>
          <w:lang w:val="kk-KZ"/>
        </w:rPr>
      </w:pPr>
    </w:p>
    <w:p w14:paraId="48237C4B" w14:textId="129BACBC" w:rsidR="00CC3DCF" w:rsidRDefault="00CC3DCF" w:rsidP="00564A0A">
      <w:pPr>
        <w:pStyle w:val="af3"/>
        <w:ind w:firstLine="709"/>
        <w:jc w:val="both"/>
        <w:rPr>
          <w:rFonts w:ascii="Times New Roman" w:hAnsi="Times New Roman" w:cs="Times New Roman"/>
          <w:bCs/>
          <w:sz w:val="28"/>
          <w:szCs w:val="28"/>
          <w:lang w:val="kk-KZ"/>
        </w:rPr>
      </w:pPr>
    </w:p>
    <w:p w14:paraId="793E704D" w14:textId="645A217D" w:rsidR="00CC3DCF" w:rsidRDefault="00CC3DCF" w:rsidP="00564A0A">
      <w:pPr>
        <w:pStyle w:val="af3"/>
        <w:ind w:firstLine="709"/>
        <w:jc w:val="both"/>
        <w:rPr>
          <w:rFonts w:ascii="Times New Roman" w:hAnsi="Times New Roman" w:cs="Times New Roman"/>
          <w:bCs/>
          <w:sz w:val="28"/>
          <w:szCs w:val="28"/>
          <w:lang w:val="kk-KZ"/>
        </w:rPr>
      </w:pPr>
    </w:p>
    <w:p w14:paraId="70C3B35D" w14:textId="62A61B0D" w:rsidR="00CC3DCF" w:rsidRDefault="00CC3DCF" w:rsidP="00564A0A">
      <w:pPr>
        <w:pStyle w:val="af3"/>
        <w:ind w:firstLine="709"/>
        <w:jc w:val="both"/>
        <w:rPr>
          <w:rFonts w:ascii="Times New Roman" w:hAnsi="Times New Roman" w:cs="Times New Roman"/>
          <w:bCs/>
          <w:sz w:val="28"/>
          <w:szCs w:val="28"/>
          <w:lang w:val="kk-KZ"/>
        </w:rPr>
      </w:pPr>
    </w:p>
    <w:p w14:paraId="1968A215" w14:textId="2596304B" w:rsidR="00CC3DCF" w:rsidRDefault="00CC3DCF" w:rsidP="00564A0A">
      <w:pPr>
        <w:pStyle w:val="af3"/>
        <w:ind w:firstLine="709"/>
        <w:jc w:val="both"/>
        <w:rPr>
          <w:rFonts w:ascii="Times New Roman" w:hAnsi="Times New Roman" w:cs="Times New Roman"/>
          <w:bCs/>
          <w:sz w:val="28"/>
          <w:szCs w:val="28"/>
          <w:lang w:val="kk-KZ"/>
        </w:rPr>
      </w:pPr>
    </w:p>
    <w:p w14:paraId="0DC77A33" w14:textId="298F6416" w:rsidR="00CC3DCF" w:rsidRDefault="00CC3DCF" w:rsidP="00564A0A">
      <w:pPr>
        <w:pStyle w:val="af3"/>
        <w:ind w:firstLine="709"/>
        <w:jc w:val="both"/>
        <w:rPr>
          <w:rFonts w:ascii="Times New Roman" w:hAnsi="Times New Roman" w:cs="Times New Roman"/>
          <w:bCs/>
          <w:sz w:val="28"/>
          <w:szCs w:val="28"/>
          <w:lang w:val="kk-KZ"/>
        </w:rPr>
      </w:pPr>
    </w:p>
    <w:p w14:paraId="7CFF6AB1" w14:textId="3AE0180C" w:rsidR="00CC3DCF" w:rsidRDefault="00CC3DCF" w:rsidP="00564A0A">
      <w:pPr>
        <w:pStyle w:val="af3"/>
        <w:ind w:firstLine="709"/>
        <w:jc w:val="both"/>
        <w:rPr>
          <w:rFonts w:ascii="Times New Roman" w:hAnsi="Times New Roman" w:cs="Times New Roman"/>
          <w:bCs/>
          <w:sz w:val="28"/>
          <w:szCs w:val="28"/>
          <w:lang w:val="kk-KZ"/>
        </w:rPr>
      </w:pPr>
    </w:p>
    <w:p w14:paraId="420761DF" w14:textId="117131D5" w:rsidR="00CC3DCF" w:rsidRDefault="00CC3DCF" w:rsidP="00564A0A">
      <w:pPr>
        <w:pStyle w:val="af3"/>
        <w:ind w:firstLine="709"/>
        <w:jc w:val="both"/>
        <w:rPr>
          <w:rFonts w:ascii="Times New Roman" w:hAnsi="Times New Roman" w:cs="Times New Roman"/>
          <w:bCs/>
          <w:sz w:val="28"/>
          <w:szCs w:val="28"/>
          <w:lang w:val="kk-KZ"/>
        </w:rPr>
      </w:pPr>
    </w:p>
    <w:p w14:paraId="3E9184E2" w14:textId="725A6465" w:rsidR="00CC3DCF" w:rsidRDefault="00CC3DCF" w:rsidP="00564A0A">
      <w:pPr>
        <w:pStyle w:val="af3"/>
        <w:ind w:firstLine="709"/>
        <w:jc w:val="both"/>
        <w:rPr>
          <w:rFonts w:ascii="Times New Roman" w:hAnsi="Times New Roman" w:cs="Times New Roman"/>
          <w:bCs/>
          <w:sz w:val="28"/>
          <w:szCs w:val="28"/>
          <w:lang w:val="kk-KZ"/>
        </w:rPr>
      </w:pPr>
    </w:p>
    <w:p w14:paraId="10CA7B9E" w14:textId="2B4FAF2D" w:rsidR="00CC3DCF" w:rsidRDefault="00CC3DCF" w:rsidP="00564A0A">
      <w:pPr>
        <w:pStyle w:val="af3"/>
        <w:ind w:firstLine="709"/>
        <w:jc w:val="both"/>
        <w:rPr>
          <w:rFonts w:ascii="Times New Roman" w:hAnsi="Times New Roman" w:cs="Times New Roman"/>
          <w:bCs/>
          <w:sz w:val="28"/>
          <w:szCs w:val="28"/>
          <w:lang w:val="kk-KZ"/>
        </w:rPr>
      </w:pPr>
    </w:p>
    <w:p w14:paraId="2B000919" w14:textId="5F681307" w:rsidR="00CC3DCF" w:rsidRDefault="00CC3DCF" w:rsidP="00564A0A">
      <w:pPr>
        <w:pStyle w:val="af3"/>
        <w:ind w:firstLine="709"/>
        <w:jc w:val="both"/>
        <w:rPr>
          <w:rFonts w:ascii="Times New Roman" w:hAnsi="Times New Roman" w:cs="Times New Roman"/>
          <w:bCs/>
          <w:sz w:val="28"/>
          <w:szCs w:val="28"/>
          <w:lang w:val="kk-KZ"/>
        </w:rPr>
      </w:pPr>
    </w:p>
    <w:p w14:paraId="36AED8FF" w14:textId="3FB5E3D0" w:rsidR="00CC3DCF" w:rsidRDefault="00CC3DCF" w:rsidP="00564A0A">
      <w:pPr>
        <w:pStyle w:val="af3"/>
        <w:ind w:firstLine="709"/>
        <w:jc w:val="both"/>
        <w:rPr>
          <w:rFonts w:ascii="Times New Roman" w:hAnsi="Times New Roman" w:cs="Times New Roman"/>
          <w:bCs/>
          <w:sz w:val="28"/>
          <w:szCs w:val="28"/>
          <w:lang w:val="kk-KZ"/>
        </w:rPr>
      </w:pPr>
    </w:p>
    <w:p w14:paraId="3FF18611" w14:textId="41A2C9EA" w:rsidR="00CC3DCF" w:rsidRDefault="00CC3DCF" w:rsidP="00564A0A">
      <w:pPr>
        <w:pStyle w:val="af3"/>
        <w:ind w:firstLine="709"/>
        <w:jc w:val="both"/>
        <w:rPr>
          <w:rFonts w:ascii="Times New Roman" w:hAnsi="Times New Roman" w:cs="Times New Roman"/>
          <w:bCs/>
          <w:sz w:val="28"/>
          <w:szCs w:val="28"/>
          <w:lang w:val="kk-KZ"/>
        </w:rPr>
      </w:pPr>
    </w:p>
    <w:p w14:paraId="1D28E596" w14:textId="5B5B05B8" w:rsidR="00CC3DCF" w:rsidRDefault="00CC3DCF" w:rsidP="00564A0A">
      <w:pPr>
        <w:pStyle w:val="af3"/>
        <w:ind w:firstLine="709"/>
        <w:jc w:val="both"/>
        <w:rPr>
          <w:rFonts w:ascii="Times New Roman" w:hAnsi="Times New Roman" w:cs="Times New Roman"/>
          <w:bCs/>
          <w:sz w:val="28"/>
          <w:szCs w:val="28"/>
          <w:lang w:val="kk-KZ"/>
        </w:rPr>
      </w:pPr>
    </w:p>
    <w:p w14:paraId="4DF74B9E" w14:textId="616B4B59" w:rsidR="00CC3DCF" w:rsidRDefault="00CC3DCF" w:rsidP="00564A0A">
      <w:pPr>
        <w:pStyle w:val="af3"/>
        <w:ind w:firstLine="709"/>
        <w:jc w:val="both"/>
        <w:rPr>
          <w:rFonts w:ascii="Times New Roman" w:hAnsi="Times New Roman" w:cs="Times New Roman"/>
          <w:bCs/>
          <w:sz w:val="28"/>
          <w:szCs w:val="28"/>
          <w:lang w:val="kk-KZ"/>
        </w:rPr>
      </w:pPr>
    </w:p>
    <w:p w14:paraId="6C367E14" w14:textId="378D3EB5" w:rsidR="00CC3DCF" w:rsidRDefault="00CC3DCF" w:rsidP="00564A0A">
      <w:pPr>
        <w:pStyle w:val="af3"/>
        <w:ind w:firstLine="709"/>
        <w:jc w:val="both"/>
        <w:rPr>
          <w:rFonts w:ascii="Times New Roman" w:hAnsi="Times New Roman" w:cs="Times New Roman"/>
          <w:bCs/>
          <w:sz w:val="28"/>
          <w:szCs w:val="28"/>
          <w:lang w:val="kk-KZ"/>
        </w:rPr>
      </w:pPr>
    </w:p>
    <w:p w14:paraId="40AB690A" w14:textId="383E256A" w:rsidR="00CC3DCF" w:rsidRDefault="00CC3DCF" w:rsidP="00564A0A">
      <w:pPr>
        <w:pStyle w:val="af3"/>
        <w:ind w:firstLine="709"/>
        <w:jc w:val="both"/>
        <w:rPr>
          <w:rFonts w:ascii="Times New Roman" w:hAnsi="Times New Roman" w:cs="Times New Roman"/>
          <w:bCs/>
          <w:sz w:val="28"/>
          <w:szCs w:val="28"/>
          <w:lang w:val="kk-KZ"/>
        </w:rPr>
      </w:pPr>
    </w:p>
    <w:p w14:paraId="432E1CB6" w14:textId="30CA195B" w:rsidR="00CC3DCF" w:rsidRDefault="00CC3DCF" w:rsidP="00564A0A">
      <w:pPr>
        <w:pStyle w:val="af3"/>
        <w:ind w:firstLine="709"/>
        <w:jc w:val="both"/>
        <w:rPr>
          <w:rFonts w:ascii="Times New Roman" w:hAnsi="Times New Roman" w:cs="Times New Roman"/>
          <w:bCs/>
          <w:sz w:val="28"/>
          <w:szCs w:val="28"/>
          <w:lang w:val="kk-KZ"/>
        </w:rPr>
      </w:pPr>
    </w:p>
    <w:p w14:paraId="543B9232" w14:textId="013B133F" w:rsidR="00CC3DCF" w:rsidRDefault="00CC3DCF" w:rsidP="00564A0A">
      <w:pPr>
        <w:pStyle w:val="af3"/>
        <w:ind w:firstLine="709"/>
        <w:jc w:val="both"/>
        <w:rPr>
          <w:rFonts w:ascii="Times New Roman" w:hAnsi="Times New Roman" w:cs="Times New Roman"/>
          <w:bCs/>
          <w:sz w:val="28"/>
          <w:szCs w:val="28"/>
          <w:lang w:val="kk-KZ"/>
        </w:rPr>
      </w:pPr>
    </w:p>
    <w:p w14:paraId="525E0452" w14:textId="5D317279" w:rsidR="00CC3DCF" w:rsidRDefault="00CC3DCF" w:rsidP="00564A0A">
      <w:pPr>
        <w:pStyle w:val="af3"/>
        <w:ind w:firstLine="709"/>
        <w:jc w:val="both"/>
        <w:rPr>
          <w:rFonts w:ascii="Times New Roman" w:hAnsi="Times New Roman" w:cs="Times New Roman"/>
          <w:bCs/>
          <w:sz w:val="28"/>
          <w:szCs w:val="28"/>
          <w:lang w:val="kk-KZ"/>
        </w:rPr>
      </w:pPr>
    </w:p>
    <w:p w14:paraId="4D0175E8" w14:textId="1B1CB633" w:rsidR="00CC3DCF" w:rsidRDefault="00CC3DCF" w:rsidP="00564A0A">
      <w:pPr>
        <w:pStyle w:val="af3"/>
        <w:ind w:firstLine="709"/>
        <w:jc w:val="both"/>
        <w:rPr>
          <w:rFonts w:ascii="Times New Roman" w:hAnsi="Times New Roman" w:cs="Times New Roman"/>
          <w:bCs/>
          <w:sz w:val="28"/>
          <w:szCs w:val="28"/>
          <w:lang w:val="kk-KZ"/>
        </w:rPr>
      </w:pPr>
    </w:p>
    <w:p w14:paraId="37868A62" w14:textId="6422AED5" w:rsidR="00CC3DCF" w:rsidRDefault="00CC3DCF" w:rsidP="00564A0A">
      <w:pPr>
        <w:pStyle w:val="af3"/>
        <w:ind w:firstLine="709"/>
        <w:jc w:val="both"/>
        <w:rPr>
          <w:rFonts w:ascii="Times New Roman" w:hAnsi="Times New Roman" w:cs="Times New Roman"/>
          <w:bCs/>
          <w:sz w:val="28"/>
          <w:szCs w:val="28"/>
          <w:lang w:val="kk-KZ"/>
        </w:rPr>
      </w:pPr>
    </w:p>
    <w:p w14:paraId="219A118C" w14:textId="31CA94F5" w:rsidR="007F7A7C" w:rsidRDefault="007F7A7C" w:rsidP="00564A0A">
      <w:pPr>
        <w:pStyle w:val="af3"/>
        <w:ind w:firstLine="709"/>
        <w:jc w:val="both"/>
        <w:rPr>
          <w:rFonts w:ascii="Times New Roman" w:hAnsi="Times New Roman" w:cs="Times New Roman"/>
          <w:bCs/>
          <w:sz w:val="28"/>
          <w:szCs w:val="28"/>
          <w:lang w:val="kk-KZ"/>
        </w:rPr>
      </w:pPr>
    </w:p>
    <w:p w14:paraId="43C157EA" w14:textId="65A68186" w:rsidR="007F7A7C" w:rsidRDefault="007F7A7C" w:rsidP="00564A0A">
      <w:pPr>
        <w:pStyle w:val="af3"/>
        <w:ind w:firstLine="709"/>
        <w:jc w:val="both"/>
        <w:rPr>
          <w:rFonts w:ascii="Times New Roman" w:hAnsi="Times New Roman" w:cs="Times New Roman"/>
          <w:bCs/>
          <w:sz w:val="28"/>
          <w:szCs w:val="28"/>
          <w:lang w:val="kk-KZ"/>
        </w:rPr>
      </w:pPr>
    </w:p>
    <w:p w14:paraId="3FC3E67E" w14:textId="77777777" w:rsidR="007F7A7C" w:rsidRDefault="007F7A7C" w:rsidP="00564A0A">
      <w:pPr>
        <w:pStyle w:val="af3"/>
        <w:ind w:firstLine="709"/>
        <w:jc w:val="both"/>
        <w:rPr>
          <w:rFonts w:ascii="Times New Roman" w:hAnsi="Times New Roman" w:cs="Times New Roman"/>
          <w:bCs/>
          <w:sz w:val="28"/>
          <w:szCs w:val="28"/>
          <w:lang w:val="kk-KZ"/>
        </w:rPr>
      </w:pPr>
    </w:p>
    <w:p w14:paraId="0F7355F8" w14:textId="50B24042" w:rsidR="00CC3DCF" w:rsidRDefault="00CC3DCF" w:rsidP="00564A0A">
      <w:pPr>
        <w:pStyle w:val="af3"/>
        <w:ind w:firstLine="709"/>
        <w:jc w:val="both"/>
        <w:rPr>
          <w:rFonts w:ascii="Times New Roman" w:hAnsi="Times New Roman" w:cs="Times New Roman"/>
          <w:bCs/>
          <w:sz w:val="28"/>
          <w:szCs w:val="28"/>
          <w:lang w:val="kk-KZ"/>
        </w:rPr>
      </w:pPr>
    </w:p>
    <w:p w14:paraId="6158139E" w14:textId="77777777" w:rsidR="00CC3DCF" w:rsidRDefault="00CC3DCF" w:rsidP="00564A0A">
      <w:pPr>
        <w:pStyle w:val="af3"/>
        <w:ind w:firstLine="709"/>
        <w:jc w:val="both"/>
        <w:rPr>
          <w:rFonts w:ascii="Times New Roman" w:hAnsi="Times New Roman" w:cs="Times New Roman"/>
          <w:bCs/>
          <w:sz w:val="28"/>
          <w:szCs w:val="28"/>
          <w:lang w:val="kk-KZ"/>
        </w:rPr>
      </w:pPr>
    </w:p>
    <w:p w14:paraId="17500726" w14:textId="77777777" w:rsidR="00564A0A" w:rsidRDefault="00564A0A" w:rsidP="008633C8">
      <w:pPr>
        <w:pStyle w:val="1"/>
        <w:spacing w:before="0"/>
        <w:ind w:firstLine="0"/>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lastRenderedPageBreak/>
        <w:t>ОБОЗНАЧЕНИЯ И СОКРАЩЕНИЯ</w:t>
      </w:r>
    </w:p>
    <w:p w14:paraId="742EEBB5" w14:textId="77777777" w:rsidR="00564A0A" w:rsidRDefault="00564A0A" w:rsidP="00564A0A">
      <w:pPr>
        <w:jc w:val="right"/>
        <w:rPr>
          <w:sz w:val="28"/>
          <w:szCs w:val="28"/>
          <w:lang w:eastAsia="ru-RU"/>
        </w:rPr>
      </w:pPr>
    </w:p>
    <w:tbl>
      <w:tblPr>
        <w:tblStyle w:val="af2"/>
        <w:tblW w:w="0" w:type="auto"/>
        <w:tblInd w:w="1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3"/>
        <w:gridCol w:w="7803"/>
      </w:tblGrid>
      <w:tr w:rsidR="00564A0A" w14:paraId="68FBF082" w14:textId="77777777" w:rsidTr="005D2099">
        <w:tc>
          <w:tcPr>
            <w:tcW w:w="1713" w:type="dxa"/>
            <w:tcBorders>
              <w:tl2br w:val="nil"/>
              <w:tr2bl w:val="nil"/>
            </w:tcBorders>
          </w:tcPr>
          <w:p w14:paraId="471573B8" w14:textId="77777777" w:rsidR="00564A0A" w:rsidRDefault="00564A0A" w:rsidP="005D2099">
            <w:pPr>
              <w:pStyle w:val="af3"/>
              <w:jc w:val="both"/>
              <w:rPr>
                <w:rFonts w:ascii="Times New Roman" w:hAnsi="Times New Roman" w:cs="Times New Roman"/>
                <w:sz w:val="28"/>
                <w:szCs w:val="28"/>
              </w:rPr>
            </w:pPr>
            <w:r>
              <w:rPr>
                <w:rFonts w:ascii="Times New Roman" w:hAnsi="Times New Roman" w:cs="Times New Roman"/>
                <w:sz w:val="28"/>
                <w:szCs w:val="28"/>
              </w:rPr>
              <w:t>АДГ</w:t>
            </w:r>
          </w:p>
        </w:tc>
        <w:tc>
          <w:tcPr>
            <w:tcW w:w="7803" w:type="dxa"/>
            <w:tcBorders>
              <w:tl2br w:val="nil"/>
              <w:tr2bl w:val="nil"/>
            </w:tcBorders>
          </w:tcPr>
          <w:p w14:paraId="1D052227" w14:textId="77777777" w:rsidR="00564A0A" w:rsidRDefault="00564A0A" w:rsidP="004A1A38">
            <w:pPr>
              <w:pStyle w:val="af3"/>
              <w:numPr>
                <w:ilvl w:val="0"/>
                <w:numId w:val="1"/>
              </w:numPr>
              <w:tabs>
                <w:tab w:val="left" w:pos="248"/>
              </w:tabs>
              <w:ind w:left="257" w:hanging="257"/>
              <w:rPr>
                <w:rFonts w:ascii="Times New Roman" w:hAnsi="Times New Roman" w:cs="Times New Roman"/>
                <w:sz w:val="28"/>
                <w:szCs w:val="28"/>
              </w:rPr>
            </w:pPr>
            <w:r>
              <w:rPr>
                <w:rFonts w:ascii="Times New Roman" w:hAnsi="Times New Roman" w:cs="Times New Roman"/>
                <w:sz w:val="28"/>
                <w:szCs w:val="28"/>
              </w:rPr>
              <w:t>Антидиуретический гормон</w:t>
            </w:r>
          </w:p>
        </w:tc>
      </w:tr>
      <w:tr w:rsidR="00564A0A" w14:paraId="0FBA0D3A" w14:textId="77777777" w:rsidTr="005D2099">
        <w:tc>
          <w:tcPr>
            <w:tcW w:w="1713" w:type="dxa"/>
            <w:tcBorders>
              <w:tl2br w:val="nil"/>
              <w:tr2bl w:val="nil"/>
            </w:tcBorders>
          </w:tcPr>
          <w:p w14:paraId="244689DD" w14:textId="77777777" w:rsidR="00564A0A" w:rsidRDefault="00564A0A" w:rsidP="005D2099">
            <w:pPr>
              <w:pStyle w:val="af3"/>
              <w:jc w:val="both"/>
              <w:rPr>
                <w:rFonts w:ascii="Times New Roman" w:hAnsi="Times New Roman" w:cs="Times New Roman"/>
                <w:sz w:val="28"/>
                <w:szCs w:val="28"/>
                <w:lang w:val="en-US"/>
              </w:rPr>
            </w:pPr>
            <w:r>
              <w:rPr>
                <w:rFonts w:ascii="Times New Roman" w:hAnsi="Times New Roman" w:cs="Times New Roman"/>
                <w:sz w:val="28"/>
                <w:szCs w:val="28"/>
              </w:rPr>
              <w:t>АПФ</w:t>
            </w:r>
          </w:p>
        </w:tc>
        <w:tc>
          <w:tcPr>
            <w:tcW w:w="7803" w:type="dxa"/>
            <w:tcBorders>
              <w:tl2br w:val="nil"/>
              <w:tr2bl w:val="nil"/>
            </w:tcBorders>
          </w:tcPr>
          <w:p w14:paraId="4123A692" w14:textId="77777777" w:rsidR="00564A0A" w:rsidRDefault="00564A0A" w:rsidP="004A1A38">
            <w:pPr>
              <w:pStyle w:val="af3"/>
              <w:numPr>
                <w:ilvl w:val="0"/>
                <w:numId w:val="1"/>
              </w:numPr>
              <w:tabs>
                <w:tab w:val="left" w:pos="248"/>
              </w:tabs>
              <w:ind w:left="257" w:hanging="257"/>
              <w:rPr>
                <w:rFonts w:ascii="Times New Roman" w:hAnsi="Times New Roman" w:cs="Times New Roman"/>
                <w:sz w:val="28"/>
                <w:szCs w:val="28"/>
                <w:lang w:val="en-US"/>
              </w:rPr>
            </w:pPr>
            <w:r>
              <w:rPr>
                <w:rFonts w:ascii="Times New Roman" w:hAnsi="Times New Roman" w:cs="Times New Roman"/>
                <w:sz w:val="28"/>
                <w:szCs w:val="28"/>
              </w:rPr>
              <w:t>А</w:t>
            </w:r>
            <w:r>
              <w:rPr>
                <w:rFonts w:ascii="Times New Roman" w:hAnsi="Times New Roman" w:cs="Times New Roman"/>
                <w:sz w:val="28"/>
                <w:szCs w:val="28"/>
                <w:lang w:val="en-US"/>
              </w:rPr>
              <w:t>нгиотензинпревращающий фермент</w:t>
            </w:r>
          </w:p>
        </w:tc>
      </w:tr>
      <w:tr w:rsidR="00564A0A" w14:paraId="187C5BD5" w14:textId="77777777" w:rsidTr="005D2099">
        <w:tc>
          <w:tcPr>
            <w:tcW w:w="1713" w:type="dxa"/>
            <w:tcBorders>
              <w:tl2br w:val="nil"/>
              <w:tr2bl w:val="nil"/>
            </w:tcBorders>
          </w:tcPr>
          <w:p w14:paraId="6F9A29E8" w14:textId="77777777" w:rsidR="00564A0A" w:rsidRDefault="00564A0A" w:rsidP="005D2099">
            <w:pPr>
              <w:pStyle w:val="af3"/>
              <w:jc w:val="both"/>
              <w:rPr>
                <w:rFonts w:ascii="Times New Roman" w:hAnsi="Times New Roman" w:cs="Times New Roman"/>
                <w:sz w:val="28"/>
                <w:szCs w:val="28"/>
              </w:rPr>
            </w:pPr>
            <w:r>
              <w:rPr>
                <w:rFonts w:ascii="Times New Roman" w:hAnsi="Times New Roman" w:cs="Times New Roman"/>
                <w:sz w:val="28"/>
                <w:szCs w:val="28"/>
              </w:rPr>
              <w:t>АСсПДА</w:t>
            </w:r>
          </w:p>
        </w:tc>
        <w:tc>
          <w:tcPr>
            <w:tcW w:w="7803" w:type="dxa"/>
            <w:tcBorders>
              <w:tl2br w:val="nil"/>
              <w:tr2bl w:val="nil"/>
            </w:tcBorders>
          </w:tcPr>
          <w:p w14:paraId="0846A032" w14:textId="77777777" w:rsidR="00564A0A" w:rsidRDefault="00564A0A" w:rsidP="004A1A38">
            <w:pPr>
              <w:pStyle w:val="af3"/>
              <w:numPr>
                <w:ilvl w:val="0"/>
                <w:numId w:val="1"/>
              </w:numPr>
              <w:tabs>
                <w:tab w:val="left" w:pos="248"/>
              </w:tabs>
              <w:ind w:left="257" w:hanging="257"/>
              <w:rPr>
                <w:rFonts w:ascii="Times New Roman" w:hAnsi="Times New Roman" w:cs="Times New Roman"/>
                <w:bCs/>
                <w:sz w:val="28"/>
                <w:szCs w:val="28"/>
              </w:rPr>
            </w:pPr>
            <w:r>
              <w:rPr>
                <w:rFonts w:ascii="Times New Roman" w:hAnsi="Times New Roman"/>
                <w:bCs/>
                <w:sz w:val="28"/>
                <w:szCs w:val="28"/>
              </w:rPr>
              <w:t xml:space="preserve">Общий артериальный ствол (тип I-III) с прерыванием дуги аорты </w:t>
            </w:r>
          </w:p>
        </w:tc>
      </w:tr>
      <w:tr w:rsidR="00564A0A" w14:paraId="2B198F75" w14:textId="77777777" w:rsidTr="005D2099">
        <w:tc>
          <w:tcPr>
            <w:tcW w:w="1713" w:type="dxa"/>
            <w:tcBorders>
              <w:tl2br w:val="nil"/>
              <w:tr2bl w:val="nil"/>
            </w:tcBorders>
          </w:tcPr>
          <w:p w14:paraId="75DBC0A9" w14:textId="77777777" w:rsidR="00564A0A" w:rsidRDefault="00564A0A" w:rsidP="005D2099">
            <w:pPr>
              <w:pStyle w:val="af3"/>
              <w:jc w:val="both"/>
              <w:rPr>
                <w:rFonts w:ascii="Times New Roman" w:hAnsi="Times New Roman" w:cs="Times New Roman"/>
                <w:sz w:val="28"/>
                <w:szCs w:val="28"/>
                <w:lang w:val="en-US"/>
              </w:rPr>
            </w:pPr>
            <w:r>
              <w:rPr>
                <w:rFonts w:ascii="Times New Roman" w:hAnsi="Times New Roman" w:cs="Times New Roman"/>
                <w:sz w:val="28"/>
                <w:szCs w:val="28"/>
                <w:lang w:val="en-US"/>
              </w:rPr>
              <w:t>БВП</w:t>
            </w:r>
          </w:p>
        </w:tc>
        <w:tc>
          <w:tcPr>
            <w:tcW w:w="7803" w:type="dxa"/>
            <w:tcBorders>
              <w:tl2br w:val="nil"/>
              <w:tr2bl w:val="nil"/>
            </w:tcBorders>
          </w:tcPr>
          <w:p w14:paraId="0A7AFBC6" w14:textId="77777777" w:rsidR="00564A0A" w:rsidRDefault="00564A0A" w:rsidP="004A1A38">
            <w:pPr>
              <w:pStyle w:val="af3"/>
              <w:numPr>
                <w:ilvl w:val="0"/>
                <w:numId w:val="1"/>
              </w:numPr>
              <w:tabs>
                <w:tab w:val="left" w:pos="248"/>
              </w:tabs>
              <w:ind w:left="257" w:hanging="257"/>
              <w:rPr>
                <w:rFonts w:ascii="Times New Roman" w:hAnsi="Times New Roman" w:cs="Times New Roman"/>
                <w:bCs/>
                <w:sz w:val="28"/>
                <w:szCs w:val="28"/>
                <w:lang w:val="en-US"/>
              </w:rPr>
            </w:pPr>
            <w:r>
              <w:rPr>
                <w:rFonts w:ascii="Times New Roman" w:hAnsi="Times New Roman" w:cs="Times New Roman"/>
                <w:bCs/>
                <w:sz w:val="28"/>
                <w:szCs w:val="28"/>
              </w:rPr>
              <w:t>Б</w:t>
            </w:r>
            <w:r>
              <w:rPr>
                <w:rFonts w:ascii="Times New Roman" w:hAnsi="Times New Roman" w:cs="Times New Roman"/>
                <w:bCs/>
                <w:sz w:val="28"/>
                <w:szCs w:val="28"/>
                <w:lang w:val="en-US"/>
              </w:rPr>
              <w:t>иомаркеры острого повреждения почек</w:t>
            </w:r>
          </w:p>
        </w:tc>
      </w:tr>
      <w:tr w:rsidR="00564A0A" w14:paraId="12D2A679" w14:textId="77777777" w:rsidTr="005D2099">
        <w:tc>
          <w:tcPr>
            <w:tcW w:w="1713" w:type="dxa"/>
            <w:tcBorders>
              <w:tl2br w:val="nil"/>
              <w:tr2bl w:val="nil"/>
            </w:tcBorders>
          </w:tcPr>
          <w:p w14:paraId="0EA13BA5" w14:textId="77777777" w:rsidR="00564A0A" w:rsidRDefault="00564A0A" w:rsidP="005D2099">
            <w:pPr>
              <w:pStyle w:val="af3"/>
              <w:jc w:val="both"/>
              <w:rPr>
                <w:rFonts w:ascii="Times New Roman" w:hAnsi="Times New Roman" w:cs="Times New Roman"/>
                <w:sz w:val="28"/>
                <w:szCs w:val="28"/>
              </w:rPr>
            </w:pPr>
            <w:r>
              <w:rPr>
                <w:rFonts w:ascii="Times New Roman" w:hAnsi="Times New Roman" w:cs="Times New Roman"/>
                <w:sz w:val="28"/>
                <w:szCs w:val="28"/>
              </w:rPr>
              <w:t>БП</w:t>
            </w:r>
          </w:p>
        </w:tc>
        <w:tc>
          <w:tcPr>
            <w:tcW w:w="7803" w:type="dxa"/>
            <w:tcBorders>
              <w:tl2br w:val="nil"/>
              <w:tr2bl w:val="nil"/>
            </w:tcBorders>
          </w:tcPr>
          <w:p w14:paraId="5A79EF00" w14:textId="77777777" w:rsidR="00564A0A" w:rsidRDefault="00564A0A" w:rsidP="004A1A38">
            <w:pPr>
              <w:pStyle w:val="af3"/>
              <w:numPr>
                <w:ilvl w:val="0"/>
                <w:numId w:val="1"/>
              </w:numPr>
              <w:tabs>
                <w:tab w:val="left" w:pos="248"/>
              </w:tabs>
              <w:ind w:left="257" w:hanging="257"/>
              <w:rPr>
                <w:rFonts w:ascii="Times New Roman" w:hAnsi="Times New Roman" w:cs="Times New Roman"/>
                <w:bCs/>
                <w:sz w:val="28"/>
                <w:szCs w:val="28"/>
              </w:rPr>
            </w:pPr>
            <w:r>
              <w:rPr>
                <w:rFonts w:ascii="Times New Roman" w:hAnsi="Times New Roman" w:cs="Times New Roman"/>
                <w:bCs/>
                <w:sz w:val="28"/>
                <w:szCs w:val="28"/>
              </w:rPr>
              <w:t>Биохимические показатели</w:t>
            </w:r>
          </w:p>
        </w:tc>
      </w:tr>
      <w:tr w:rsidR="00564A0A" w14:paraId="3C30F291" w14:textId="77777777" w:rsidTr="005D2099">
        <w:tc>
          <w:tcPr>
            <w:tcW w:w="1713" w:type="dxa"/>
            <w:tcBorders>
              <w:tl2br w:val="nil"/>
              <w:tr2bl w:val="nil"/>
            </w:tcBorders>
          </w:tcPr>
          <w:p w14:paraId="364930C5" w14:textId="77777777" w:rsidR="00564A0A" w:rsidRDefault="00564A0A" w:rsidP="005D2099">
            <w:pPr>
              <w:pStyle w:val="af3"/>
              <w:jc w:val="both"/>
              <w:rPr>
                <w:rFonts w:ascii="Times New Roman" w:hAnsi="Times New Roman" w:cs="Times New Roman"/>
                <w:sz w:val="28"/>
                <w:szCs w:val="28"/>
              </w:rPr>
            </w:pPr>
            <w:r>
              <w:rPr>
                <w:rFonts w:ascii="Times New Roman" w:hAnsi="Times New Roman" w:cs="Times New Roman"/>
                <w:sz w:val="28"/>
                <w:szCs w:val="28"/>
              </w:rPr>
              <w:t>ВБД</w:t>
            </w:r>
          </w:p>
        </w:tc>
        <w:tc>
          <w:tcPr>
            <w:tcW w:w="7803" w:type="dxa"/>
            <w:tcBorders>
              <w:tl2br w:val="nil"/>
              <w:tr2bl w:val="nil"/>
            </w:tcBorders>
          </w:tcPr>
          <w:p w14:paraId="30E0D3FA" w14:textId="77777777" w:rsidR="00564A0A" w:rsidRDefault="00564A0A" w:rsidP="004A1A38">
            <w:pPr>
              <w:pStyle w:val="af3"/>
              <w:numPr>
                <w:ilvl w:val="0"/>
                <w:numId w:val="1"/>
              </w:numPr>
              <w:tabs>
                <w:tab w:val="left" w:pos="248"/>
              </w:tabs>
              <w:ind w:left="257" w:hanging="257"/>
              <w:rPr>
                <w:rFonts w:ascii="Times New Roman" w:hAnsi="Times New Roman" w:cs="Times New Roman"/>
                <w:bCs/>
                <w:sz w:val="28"/>
                <w:szCs w:val="28"/>
              </w:rPr>
            </w:pPr>
            <w:r>
              <w:rPr>
                <w:rFonts w:ascii="Times New Roman" w:hAnsi="Times New Roman" w:cs="Times New Roman"/>
                <w:bCs/>
                <w:sz w:val="28"/>
                <w:szCs w:val="28"/>
              </w:rPr>
              <w:t>Внутрибрюшное давление</w:t>
            </w:r>
          </w:p>
        </w:tc>
      </w:tr>
      <w:tr w:rsidR="00564A0A" w14:paraId="70A3CC1C" w14:textId="77777777" w:rsidTr="005D2099">
        <w:tc>
          <w:tcPr>
            <w:tcW w:w="1713" w:type="dxa"/>
            <w:tcBorders>
              <w:tl2br w:val="nil"/>
              <w:tr2bl w:val="nil"/>
            </w:tcBorders>
          </w:tcPr>
          <w:p w14:paraId="3CD668DC" w14:textId="77777777" w:rsidR="00564A0A" w:rsidRDefault="00564A0A" w:rsidP="005D2099">
            <w:pPr>
              <w:pStyle w:val="af3"/>
              <w:jc w:val="both"/>
              <w:rPr>
                <w:rFonts w:ascii="Times New Roman" w:hAnsi="Times New Roman" w:cs="Times New Roman"/>
                <w:bCs/>
                <w:sz w:val="28"/>
                <w:szCs w:val="28"/>
              </w:rPr>
            </w:pPr>
            <w:r>
              <w:rPr>
                <w:rFonts w:ascii="Times New Roman" w:hAnsi="Times New Roman" w:cs="Times New Roman"/>
                <w:bCs/>
                <w:sz w:val="28"/>
                <w:szCs w:val="28"/>
              </w:rPr>
              <w:t>ВОЗ</w:t>
            </w:r>
          </w:p>
        </w:tc>
        <w:tc>
          <w:tcPr>
            <w:tcW w:w="7803" w:type="dxa"/>
            <w:tcBorders>
              <w:tl2br w:val="nil"/>
              <w:tr2bl w:val="nil"/>
            </w:tcBorders>
          </w:tcPr>
          <w:p w14:paraId="0881A501" w14:textId="77777777" w:rsidR="00564A0A" w:rsidRDefault="00564A0A" w:rsidP="004A1A38">
            <w:pPr>
              <w:pStyle w:val="af3"/>
              <w:numPr>
                <w:ilvl w:val="0"/>
                <w:numId w:val="1"/>
              </w:numPr>
              <w:tabs>
                <w:tab w:val="left" w:pos="248"/>
              </w:tabs>
              <w:ind w:left="257" w:hanging="257"/>
              <w:rPr>
                <w:rFonts w:ascii="Times New Roman" w:hAnsi="Times New Roman" w:cs="Times New Roman"/>
                <w:bCs/>
                <w:sz w:val="28"/>
                <w:szCs w:val="28"/>
              </w:rPr>
            </w:pPr>
            <w:r>
              <w:rPr>
                <w:rFonts w:ascii="Times New Roman" w:hAnsi="Times New Roman" w:cs="Times New Roman"/>
                <w:bCs/>
                <w:sz w:val="28"/>
                <w:szCs w:val="28"/>
              </w:rPr>
              <w:t>Всемирная Организация Здравоохранения</w:t>
            </w:r>
          </w:p>
        </w:tc>
      </w:tr>
      <w:tr w:rsidR="00564A0A" w14:paraId="7B215D1D" w14:textId="77777777" w:rsidTr="005D2099">
        <w:tc>
          <w:tcPr>
            <w:tcW w:w="1713" w:type="dxa"/>
            <w:tcBorders>
              <w:tl2br w:val="nil"/>
              <w:tr2bl w:val="nil"/>
            </w:tcBorders>
          </w:tcPr>
          <w:p w14:paraId="56DA4994" w14:textId="77777777" w:rsidR="00564A0A" w:rsidRDefault="00564A0A" w:rsidP="005D2099">
            <w:pPr>
              <w:pStyle w:val="af3"/>
              <w:jc w:val="both"/>
              <w:rPr>
                <w:rFonts w:ascii="Times New Roman" w:hAnsi="Times New Roman" w:cs="Times New Roman"/>
                <w:bCs/>
                <w:sz w:val="28"/>
                <w:szCs w:val="28"/>
              </w:rPr>
            </w:pPr>
            <w:r>
              <w:rPr>
                <w:rFonts w:ascii="Times New Roman" w:hAnsi="Times New Roman" w:cs="Times New Roman"/>
                <w:bCs/>
                <w:sz w:val="28"/>
                <w:szCs w:val="28"/>
              </w:rPr>
              <w:t>ВПВ</w:t>
            </w:r>
          </w:p>
        </w:tc>
        <w:tc>
          <w:tcPr>
            <w:tcW w:w="7803" w:type="dxa"/>
            <w:tcBorders>
              <w:tl2br w:val="nil"/>
              <w:tr2bl w:val="nil"/>
            </w:tcBorders>
          </w:tcPr>
          <w:p w14:paraId="0F4592E7" w14:textId="77777777" w:rsidR="00564A0A" w:rsidRDefault="00564A0A" w:rsidP="004A1A38">
            <w:pPr>
              <w:pStyle w:val="af3"/>
              <w:numPr>
                <w:ilvl w:val="0"/>
                <w:numId w:val="1"/>
              </w:numPr>
              <w:tabs>
                <w:tab w:val="left" w:pos="248"/>
              </w:tabs>
              <w:ind w:left="257" w:hanging="257"/>
              <w:rPr>
                <w:rFonts w:ascii="Times New Roman" w:hAnsi="Times New Roman" w:cs="Times New Roman"/>
                <w:bCs/>
                <w:sz w:val="28"/>
                <w:szCs w:val="28"/>
              </w:rPr>
            </w:pPr>
            <w:r>
              <w:rPr>
                <w:rFonts w:ascii="Times New Roman" w:hAnsi="Times New Roman"/>
                <w:bCs/>
                <w:sz w:val="28"/>
                <w:szCs w:val="28"/>
              </w:rPr>
              <w:t>Вовлечение проводящих путей, синдром Вольфа-Паркинсона-Уайта</w:t>
            </w:r>
          </w:p>
        </w:tc>
      </w:tr>
      <w:tr w:rsidR="00564A0A" w14:paraId="2958011C" w14:textId="77777777" w:rsidTr="005D2099">
        <w:tc>
          <w:tcPr>
            <w:tcW w:w="1713" w:type="dxa"/>
            <w:tcBorders>
              <w:tl2br w:val="nil"/>
              <w:tr2bl w:val="nil"/>
            </w:tcBorders>
          </w:tcPr>
          <w:p w14:paraId="49FE2063" w14:textId="77777777" w:rsidR="00564A0A" w:rsidRDefault="00564A0A" w:rsidP="005D2099">
            <w:pPr>
              <w:pStyle w:val="af3"/>
              <w:jc w:val="both"/>
              <w:rPr>
                <w:rFonts w:ascii="Times New Roman" w:hAnsi="Times New Roman" w:cs="Times New Roman"/>
                <w:bCs/>
                <w:sz w:val="28"/>
                <w:szCs w:val="28"/>
              </w:rPr>
            </w:pPr>
            <w:r>
              <w:rPr>
                <w:rFonts w:ascii="Times New Roman" w:hAnsi="Times New Roman" w:cs="Times New Roman"/>
                <w:bCs/>
                <w:sz w:val="28"/>
                <w:szCs w:val="28"/>
              </w:rPr>
              <w:t xml:space="preserve">ВПС </w:t>
            </w:r>
          </w:p>
        </w:tc>
        <w:tc>
          <w:tcPr>
            <w:tcW w:w="7803" w:type="dxa"/>
            <w:tcBorders>
              <w:tl2br w:val="nil"/>
              <w:tr2bl w:val="nil"/>
            </w:tcBorders>
          </w:tcPr>
          <w:p w14:paraId="352D63BC" w14:textId="77777777" w:rsidR="00564A0A" w:rsidRDefault="00564A0A" w:rsidP="004A1A38">
            <w:pPr>
              <w:pStyle w:val="af3"/>
              <w:numPr>
                <w:ilvl w:val="0"/>
                <w:numId w:val="1"/>
              </w:numPr>
              <w:tabs>
                <w:tab w:val="left" w:pos="248"/>
              </w:tabs>
              <w:ind w:left="257" w:hanging="257"/>
              <w:rPr>
                <w:rFonts w:ascii="Times New Roman" w:hAnsi="Times New Roman" w:cs="Times New Roman"/>
                <w:bCs/>
                <w:sz w:val="28"/>
                <w:szCs w:val="28"/>
              </w:rPr>
            </w:pPr>
            <w:r>
              <w:rPr>
                <w:rFonts w:ascii="Times New Roman" w:hAnsi="Times New Roman" w:cs="Times New Roman"/>
                <w:bCs/>
                <w:sz w:val="28"/>
                <w:szCs w:val="28"/>
              </w:rPr>
              <w:t>Врожденный порок сердца</w:t>
            </w:r>
          </w:p>
        </w:tc>
      </w:tr>
      <w:tr w:rsidR="00564A0A" w14:paraId="594E2007" w14:textId="77777777" w:rsidTr="005D2099">
        <w:tc>
          <w:tcPr>
            <w:tcW w:w="1713" w:type="dxa"/>
            <w:tcBorders>
              <w:tl2br w:val="nil"/>
              <w:tr2bl w:val="nil"/>
            </w:tcBorders>
          </w:tcPr>
          <w:p w14:paraId="302F5289" w14:textId="77777777" w:rsidR="00564A0A" w:rsidRDefault="00564A0A" w:rsidP="005D2099">
            <w:pPr>
              <w:pStyle w:val="af3"/>
              <w:jc w:val="both"/>
              <w:rPr>
                <w:rFonts w:ascii="Times New Roman" w:hAnsi="Times New Roman" w:cs="Times New Roman"/>
                <w:sz w:val="28"/>
                <w:szCs w:val="28"/>
              </w:rPr>
            </w:pPr>
            <w:r>
              <w:rPr>
                <w:rFonts w:ascii="Times New Roman" w:hAnsi="Times New Roman" w:cs="Times New Roman"/>
                <w:sz w:val="28"/>
                <w:szCs w:val="28"/>
              </w:rPr>
              <w:t>ГГ</w:t>
            </w:r>
          </w:p>
        </w:tc>
        <w:tc>
          <w:tcPr>
            <w:tcW w:w="7803" w:type="dxa"/>
            <w:tcBorders>
              <w:tl2br w:val="nil"/>
              <w:tr2bl w:val="nil"/>
            </w:tcBorders>
          </w:tcPr>
          <w:p w14:paraId="227E1090" w14:textId="77777777" w:rsidR="00564A0A" w:rsidRDefault="00564A0A" w:rsidP="004A1A38">
            <w:pPr>
              <w:pStyle w:val="af3"/>
              <w:numPr>
                <w:ilvl w:val="0"/>
                <w:numId w:val="1"/>
              </w:numPr>
              <w:tabs>
                <w:tab w:val="left" w:pos="248"/>
              </w:tabs>
              <w:ind w:left="257" w:hanging="257"/>
              <w:rPr>
                <w:rFonts w:ascii="Times New Roman" w:hAnsi="Times New Roman" w:cs="Times New Roman"/>
                <w:sz w:val="28"/>
                <w:szCs w:val="28"/>
              </w:rPr>
            </w:pPr>
            <w:r>
              <w:rPr>
                <w:rFonts w:ascii="Times New Roman" w:hAnsi="Times New Roman" w:cs="Times New Roman"/>
                <w:sz w:val="28"/>
                <w:szCs w:val="28"/>
              </w:rPr>
              <w:t>Гипогликемия</w:t>
            </w:r>
          </w:p>
        </w:tc>
      </w:tr>
      <w:tr w:rsidR="00564A0A" w14:paraId="1591F8DA" w14:textId="77777777" w:rsidTr="005D2099">
        <w:tc>
          <w:tcPr>
            <w:tcW w:w="1713" w:type="dxa"/>
            <w:tcBorders>
              <w:tl2br w:val="nil"/>
              <w:tr2bl w:val="nil"/>
            </w:tcBorders>
          </w:tcPr>
          <w:p w14:paraId="252FA3D5" w14:textId="77777777" w:rsidR="00564A0A" w:rsidRDefault="00564A0A" w:rsidP="005D2099">
            <w:pPr>
              <w:pStyle w:val="af3"/>
              <w:jc w:val="both"/>
              <w:rPr>
                <w:rFonts w:ascii="Times New Roman" w:hAnsi="Times New Roman" w:cs="Times New Roman"/>
                <w:sz w:val="28"/>
                <w:szCs w:val="28"/>
              </w:rPr>
            </w:pPr>
            <w:r>
              <w:rPr>
                <w:rFonts w:ascii="Times New Roman" w:hAnsi="Times New Roman" w:cs="Times New Roman"/>
                <w:sz w:val="28"/>
                <w:szCs w:val="28"/>
              </w:rPr>
              <w:t>ГГС</w:t>
            </w:r>
          </w:p>
        </w:tc>
        <w:tc>
          <w:tcPr>
            <w:tcW w:w="7803" w:type="dxa"/>
            <w:tcBorders>
              <w:tl2br w:val="nil"/>
              <w:tr2bl w:val="nil"/>
            </w:tcBorders>
          </w:tcPr>
          <w:p w14:paraId="2FACDC73" w14:textId="77777777" w:rsidR="00564A0A" w:rsidRDefault="00564A0A" w:rsidP="004A1A38">
            <w:pPr>
              <w:pStyle w:val="af3"/>
              <w:numPr>
                <w:ilvl w:val="0"/>
                <w:numId w:val="1"/>
              </w:numPr>
              <w:tabs>
                <w:tab w:val="left" w:pos="248"/>
              </w:tabs>
              <w:ind w:left="257" w:hanging="257"/>
              <w:rPr>
                <w:rFonts w:ascii="Times New Roman" w:hAnsi="Times New Roman" w:cs="Times New Roman"/>
                <w:sz w:val="28"/>
                <w:szCs w:val="28"/>
                <w:lang w:val="en-US"/>
              </w:rPr>
            </w:pPr>
            <w:r>
              <w:rPr>
                <w:rFonts w:ascii="Times New Roman" w:hAnsi="Times New Roman" w:cs="Times New Roman"/>
                <w:sz w:val="28"/>
                <w:szCs w:val="28"/>
              </w:rPr>
              <w:t>Г</w:t>
            </w:r>
            <w:r>
              <w:rPr>
                <w:rFonts w:ascii="Times New Roman" w:hAnsi="Times New Roman" w:cs="Times New Roman"/>
                <w:sz w:val="28"/>
                <w:szCs w:val="28"/>
                <w:lang w:val="en-US"/>
              </w:rPr>
              <w:t>ипоплазия дуги аорты</w:t>
            </w:r>
          </w:p>
        </w:tc>
      </w:tr>
      <w:tr w:rsidR="00564A0A" w14:paraId="0EA40BF7" w14:textId="77777777" w:rsidTr="005D2099">
        <w:tc>
          <w:tcPr>
            <w:tcW w:w="1713" w:type="dxa"/>
            <w:tcBorders>
              <w:tl2br w:val="nil"/>
              <w:tr2bl w:val="nil"/>
            </w:tcBorders>
          </w:tcPr>
          <w:p w14:paraId="1C048B34" w14:textId="77777777" w:rsidR="00564A0A" w:rsidRDefault="00564A0A" w:rsidP="005D2099">
            <w:pPr>
              <w:pStyle w:val="af3"/>
              <w:jc w:val="both"/>
              <w:rPr>
                <w:rFonts w:ascii="Times New Roman" w:hAnsi="Times New Roman" w:cs="Times New Roman"/>
                <w:sz w:val="28"/>
                <w:szCs w:val="28"/>
              </w:rPr>
            </w:pPr>
            <w:r>
              <w:rPr>
                <w:rFonts w:ascii="Times New Roman" w:hAnsi="Times New Roman" w:cs="Times New Roman"/>
                <w:sz w:val="28"/>
                <w:szCs w:val="28"/>
              </w:rPr>
              <w:t>ГД</w:t>
            </w:r>
          </w:p>
        </w:tc>
        <w:tc>
          <w:tcPr>
            <w:tcW w:w="7803" w:type="dxa"/>
            <w:tcBorders>
              <w:tl2br w:val="nil"/>
              <w:tr2bl w:val="nil"/>
            </w:tcBorders>
          </w:tcPr>
          <w:p w14:paraId="755D12B8" w14:textId="77777777" w:rsidR="00564A0A" w:rsidRDefault="00564A0A" w:rsidP="004A1A38">
            <w:pPr>
              <w:pStyle w:val="af3"/>
              <w:numPr>
                <w:ilvl w:val="0"/>
                <w:numId w:val="1"/>
              </w:numPr>
              <w:tabs>
                <w:tab w:val="left" w:pos="248"/>
              </w:tabs>
              <w:ind w:left="257" w:hanging="257"/>
              <w:rPr>
                <w:rFonts w:ascii="Times New Roman" w:hAnsi="Times New Roman" w:cs="Times New Roman"/>
                <w:sz w:val="28"/>
                <w:szCs w:val="28"/>
              </w:rPr>
            </w:pPr>
            <w:r>
              <w:rPr>
                <w:rFonts w:ascii="Times New Roman" w:hAnsi="Times New Roman" w:cs="Times New Roman"/>
                <w:sz w:val="28"/>
                <w:szCs w:val="28"/>
              </w:rPr>
              <w:t>Гемодиализ</w:t>
            </w:r>
          </w:p>
        </w:tc>
      </w:tr>
      <w:tr w:rsidR="00564A0A" w14:paraId="5546287E" w14:textId="77777777" w:rsidTr="005D2099">
        <w:tc>
          <w:tcPr>
            <w:tcW w:w="1713" w:type="dxa"/>
            <w:tcBorders>
              <w:tl2br w:val="nil"/>
              <w:tr2bl w:val="nil"/>
            </w:tcBorders>
          </w:tcPr>
          <w:p w14:paraId="466BC498" w14:textId="77777777" w:rsidR="00564A0A" w:rsidRDefault="00564A0A" w:rsidP="005D2099">
            <w:pPr>
              <w:pStyle w:val="af3"/>
              <w:jc w:val="both"/>
              <w:rPr>
                <w:rFonts w:ascii="Times New Roman" w:hAnsi="Times New Roman" w:cs="Times New Roman"/>
                <w:sz w:val="28"/>
                <w:szCs w:val="28"/>
              </w:rPr>
            </w:pPr>
            <w:r>
              <w:rPr>
                <w:rFonts w:ascii="Times New Roman" w:hAnsi="Times New Roman" w:cs="Times New Roman"/>
                <w:sz w:val="28"/>
                <w:szCs w:val="28"/>
              </w:rPr>
              <w:t>ГПВЛА</w:t>
            </w:r>
          </w:p>
        </w:tc>
        <w:tc>
          <w:tcPr>
            <w:tcW w:w="7803" w:type="dxa"/>
            <w:tcBorders>
              <w:tl2br w:val="nil"/>
              <w:tr2bl w:val="nil"/>
            </w:tcBorders>
          </w:tcPr>
          <w:p w14:paraId="2F61C819" w14:textId="77777777" w:rsidR="00564A0A" w:rsidRDefault="00564A0A" w:rsidP="004A1A38">
            <w:pPr>
              <w:pStyle w:val="af3"/>
              <w:numPr>
                <w:ilvl w:val="0"/>
                <w:numId w:val="1"/>
              </w:numPr>
              <w:tabs>
                <w:tab w:val="left" w:pos="248"/>
              </w:tabs>
              <w:ind w:left="257" w:hanging="257"/>
              <w:rPr>
                <w:rFonts w:ascii="Times New Roman" w:hAnsi="Times New Roman" w:cs="Times New Roman"/>
                <w:sz w:val="28"/>
                <w:szCs w:val="28"/>
              </w:rPr>
            </w:pPr>
            <w:r>
              <w:rPr>
                <w:rFonts w:ascii="Times New Roman" w:hAnsi="Times New Roman"/>
                <w:sz w:val="28"/>
                <w:szCs w:val="28"/>
              </w:rPr>
              <w:t>Гипоплазия правой ветви легочной артерии</w:t>
            </w:r>
          </w:p>
        </w:tc>
      </w:tr>
      <w:tr w:rsidR="00564A0A" w14:paraId="429ABE2F" w14:textId="77777777" w:rsidTr="005D2099">
        <w:tc>
          <w:tcPr>
            <w:tcW w:w="1713" w:type="dxa"/>
            <w:tcBorders>
              <w:tl2br w:val="nil"/>
              <w:tr2bl w:val="nil"/>
            </w:tcBorders>
          </w:tcPr>
          <w:p w14:paraId="7F8C5990" w14:textId="77777777" w:rsidR="00564A0A" w:rsidRDefault="00564A0A" w:rsidP="005D2099">
            <w:pPr>
              <w:pStyle w:val="af3"/>
              <w:jc w:val="both"/>
              <w:rPr>
                <w:rFonts w:ascii="Times New Roman" w:hAnsi="Times New Roman" w:cs="Times New Roman"/>
                <w:sz w:val="28"/>
                <w:szCs w:val="28"/>
              </w:rPr>
            </w:pPr>
            <w:r>
              <w:rPr>
                <w:rFonts w:ascii="Times New Roman" w:hAnsi="Times New Roman" w:cs="Times New Roman"/>
                <w:sz w:val="28"/>
                <w:szCs w:val="28"/>
              </w:rPr>
              <w:t>ГПД</w:t>
            </w:r>
          </w:p>
        </w:tc>
        <w:tc>
          <w:tcPr>
            <w:tcW w:w="7803" w:type="dxa"/>
            <w:tcBorders>
              <w:tl2br w:val="nil"/>
              <w:tr2bl w:val="nil"/>
            </w:tcBorders>
          </w:tcPr>
          <w:p w14:paraId="4654E9D1" w14:textId="77777777" w:rsidR="00564A0A" w:rsidRDefault="00564A0A" w:rsidP="004A1A38">
            <w:pPr>
              <w:pStyle w:val="af3"/>
              <w:numPr>
                <w:ilvl w:val="0"/>
                <w:numId w:val="1"/>
              </w:numPr>
              <w:tabs>
                <w:tab w:val="left" w:pos="248"/>
              </w:tabs>
              <w:ind w:left="257" w:hanging="257"/>
              <w:rPr>
                <w:rFonts w:ascii="Times New Roman" w:hAnsi="Times New Roman" w:cs="Times New Roman"/>
                <w:sz w:val="28"/>
                <w:szCs w:val="28"/>
              </w:rPr>
            </w:pPr>
            <w:r>
              <w:rPr>
                <w:rFonts w:ascii="Times New Roman" w:hAnsi="Times New Roman" w:cs="Times New Roman"/>
                <w:sz w:val="28"/>
                <w:szCs w:val="28"/>
              </w:rPr>
              <w:t>Гипертензия после диализа</w:t>
            </w:r>
          </w:p>
        </w:tc>
      </w:tr>
      <w:tr w:rsidR="00564A0A" w14:paraId="25EABD25" w14:textId="77777777" w:rsidTr="005D2099">
        <w:tc>
          <w:tcPr>
            <w:tcW w:w="1713" w:type="dxa"/>
            <w:tcBorders>
              <w:tl2br w:val="nil"/>
              <w:tr2bl w:val="nil"/>
            </w:tcBorders>
          </w:tcPr>
          <w:p w14:paraId="457EE0F3" w14:textId="77777777" w:rsidR="00564A0A" w:rsidRDefault="00564A0A" w:rsidP="005D2099">
            <w:pPr>
              <w:pStyle w:val="af3"/>
              <w:jc w:val="both"/>
              <w:rPr>
                <w:rFonts w:ascii="Times New Roman" w:hAnsi="Times New Roman" w:cs="Times New Roman"/>
                <w:sz w:val="28"/>
                <w:szCs w:val="28"/>
              </w:rPr>
            </w:pPr>
            <w:r>
              <w:rPr>
                <w:rFonts w:ascii="Times New Roman" w:hAnsi="Times New Roman" w:cs="Times New Roman"/>
                <w:sz w:val="28"/>
                <w:szCs w:val="28"/>
              </w:rPr>
              <w:t>ГФР</w:t>
            </w:r>
          </w:p>
        </w:tc>
        <w:tc>
          <w:tcPr>
            <w:tcW w:w="7803" w:type="dxa"/>
            <w:tcBorders>
              <w:tl2br w:val="nil"/>
              <w:tr2bl w:val="nil"/>
            </w:tcBorders>
          </w:tcPr>
          <w:p w14:paraId="2F8895E2" w14:textId="77777777" w:rsidR="00564A0A" w:rsidRDefault="00564A0A" w:rsidP="004A1A38">
            <w:pPr>
              <w:pStyle w:val="af3"/>
              <w:numPr>
                <w:ilvl w:val="0"/>
                <w:numId w:val="1"/>
              </w:numPr>
              <w:tabs>
                <w:tab w:val="left" w:pos="248"/>
              </w:tabs>
              <w:ind w:left="257" w:hanging="257"/>
              <w:rPr>
                <w:rFonts w:ascii="Times New Roman" w:hAnsi="Times New Roman" w:cs="Times New Roman"/>
                <w:sz w:val="28"/>
                <w:szCs w:val="28"/>
              </w:rPr>
            </w:pPr>
            <w:r>
              <w:rPr>
                <w:rFonts w:ascii="Times New Roman" w:hAnsi="Times New Roman" w:cs="Times New Roman"/>
                <w:sz w:val="28"/>
                <w:szCs w:val="28"/>
              </w:rPr>
              <w:t>Гломерулярная фильтрация почек</w:t>
            </w:r>
          </w:p>
        </w:tc>
      </w:tr>
      <w:tr w:rsidR="00564A0A" w14:paraId="604A8514" w14:textId="77777777" w:rsidTr="005D2099">
        <w:tc>
          <w:tcPr>
            <w:tcW w:w="1713" w:type="dxa"/>
            <w:tcBorders>
              <w:tl2br w:val="nil"/>
              <w:tr2bl w:val="nil"/>
            </w:tcBorders>
          </w:tcPr>
          <w:p w14:paraId="3966F734" w14:textId="77777777" w:rsidR="00564A0A" w:rsidRDefault="00564A0A" w:rsidP="005D2099">
            <w:pPr>
              <w:pStyle w:val="af3"/>
              <w:jc w:val="both"/>
              <w:rPr>
                <w:rFonts w:ascii="Times New Roman" w:hAnsi="Times New Roman" w:cs="Times New Roman"/>
                <w:sz w:val="28"/>
                <w:szCs w:val="28"/>
              </w:rPr>
            </w:pPr>
            <w:r>
              <w:rPr>
                <w:rFonts w:ascii="Times New Roman" w:hAnsi="Times New Roman" w:cs="Times New Roman"/>
                <w:sz w:val="28"/>
                <w:szCs w:val="28"/>
              </w:rPr>
              <w:t>ДАВК</w:t>
            </w:r>
          </w:p>
        </w:tc>
        <w:tc>
          <w:tcPr>
            <w:tcW w:w="7803" w:type="dxa"/>
            <w:tcBorders>
              <w:tl2br w:val="nil"/>
              <w:tr2bl w:val="nil"/>
            </w:tcBorders>
          </w:tcPr>
          <w:p w14:paraId="3E2659A9" w14:textId="77777777" w:rsidR="00564A0A" w:rsidRDefault="00564A0A" w:rsidP="004A1A38">
            <w:pPr>
              <w:pStyle w:val="af3"/>
              <w:numPr>
                <w:ilvl w:val="0"/>
                <w:numId w:val="1"/>
              </w:numPr>
              <w:tabs>
                <w:tab w:val="left" w:pos="248"/>
              </w:tabs>
              <w:ind w:left="257" w:hanging="257"/>
              <w:rPr>
                <w:rFonts w:ascii="Times New Roman" w:hAnsi="Times New Roman" w:cs="Times New Roman"/>
                <w:sz w:val="28"/>
                <w:szCs w:val="28"/>
              </w:rPr>
            </w:pPr>
            <w:r>
              <w:rPr>
                <w:rFonts w:ascii="Times New Roman" w:hAnsi="Times New Roman" w:cs="Times New Roman"/>
                <w:sz w:val="28"/>
                <w:szCs w:val="28"/>
              </w:rPr>
              <w:t>Дефект общего атриовентрикулярного канала</w:t>
            </w:r>
          </w:p>
        </w:tc>
      </w:tr>
      <w:tr w:rsidR="00564A0A" w14:paraId="12288E7B" w14:textId="77777777" w:rsidTr="005D2099">
        <w:tc>
          <w:tcPr>
            <w:tcW w:w="1713" w:type="dxa"/>
            <w:tcBorders>
              <w:tl2br w:val="nil"/>
              <w:tr2bl w:val="nil"/>
            </w:tcBorders>
          </w:tcPr>
          <w:p w14:paraId="25E0448E" w14:textId="77777777" w:rsidR="00564A0A" w:rsidRDefault="00564A0A" w:rsidP="005D2099">
            <w:pPr>
              <w:pStyle w:val="af3"/>
              <w:jc w:val="both"/>
              <w:rPr>
                <w:rFonts w:ascii="Times New Roman" w:hAnsi="Times New Roman" w:cs="Times New Roman"/>
                <w:sz w:val="28"/>
                <w:szCs w:val="28"/>
              </w:rPr>
            </w:pPr>
            <w:r>
              <w:rPr>
                <w:rFonts w:ascii="Times New Roman" w:hAnsi="Times New Roman" w:cs="Times New Roman"/>
                <w:sz w:val="28"/>
                <w:szCs w:val="28"/>
              </w:rPr>
              <w:t>ДАП</w:t>
            </w:r>
          </w:p>
        </w:tc>
        <w:tc>
          <w:tcPr>
            <w:tcW w:w="7803" w:type="dxa"/>
            <w:tcBorders>
              <w:tl2br w:val="nil"/>
              <w:tr2bl w:val="nil"/>
            </w:tcBorders>
          </w:tcPr>
          <w:p w14:paraId="27B2D1D5" w14:textId="77777777" w:rsidR="00564A0A" w:rsidRDefault="00564A0A" w:rsidP="004A1A38">
            <w:pPr>
              <w:pStyle w:val="af3"/>
              <w:numPr>
                <w:ilvl w:val="0"/>
                <w:numId w:val="1"/>
              </w:numPr>
              <w:tabs>
                <w:tab w:val="left" w:pos="248"/>
              </w:tabs>
              <w:ind w:left="257" w:hanging="257"/>
              <w:rPr>
                <w:rFonts w:ascii="Times New Roman" w:hAnsi="Times New Roman" w:cs="Times New Roman"/>
                <w:sz w:val="28"/>
                <w:szCs w:val="28"/>
              </w:rPr>
            </w:pPr>
            <w:r>
              <w:rPr>
                <w:rFonts w:ascii="Times New Roman" w:hAnsi="Times New Roman"/>
                <w:sz w:val="28"/>
                <w:szCs w:val="28"/>
              </w:rPr>
              <w:t>Дефект аортального протока</w:t>
            </w:r>
          </w:p>
        </w:tc>
      </w:tr>
      <w:tr w:rsidR="00564A0A" w14:paraId="5B2B05F9" w14:textId="77777777" w:rsidTr="005D2099">
        <w:tc>
          <w:tcPr>
            <w:tcW w:w="1713" w:type="dxa"/>
            <w:tcBorders>
              <w:tl2br w:val="nil"/>
              <w:tr2bl w:val="nil"/>
            </w:tcBorders>
          </w:tcPr>
          <w:p w14:paraId="38EEBDB4" w14:textId="77777777" w:rsidR="00564A0A" w:rsidRDefault="00564A0A" w:rsidP="005D2099">
            <w:pPr>
              <w:pStyle w:val="af3"/>
              <w:jc w:val="both"/>
              <w:rPr>
                <w:rFonts w:ascii="Times New Roman" w:hAnsi="Times New Roman" w:cs="Times New Roman"/>
                <w:sz w:val="28"/>
                <w:szCs w:val="28"/>
              </w:rPr>
            </w:pPr>
            <w:r>
              <w:rPr>
                <w:rFonts w:ascii="Times New Roman" w:hAnsi="Times New Roman" w:cs="Times New Roman"/>
                <w:sz w:val="28"/>
                <w:szCs w:val="28"/>
              </w:rPr>
              <w:t>ДИ</w:t>
            </w:r>
          </w:p>
        </w:tc>
        <w:tc>
          <w:tcPr>
            <w:tcW w:w="7803" w:type="dxa"/>
            <w:tcBorders>
              <w:tl2br w:val="nil"/>
              <w:tr2bl w:val="nil"/>
            </w:tcBorders>
          </w:tcPr>
          <w:p w14:paraId="39F084FF" w14:textId="77777777" w:rsidR="00564A0A" w:rsidRDefault="00564A0A" w:rsidP="004A1A38">
            <w:pPr>
              <w:pStyle w:val="af3"/>
              <w:numPr>
                <w:ilvl w:val="0"/>
                <w:numId w:val="1"/>
              </w:numPr>
              <w:tabs>
                <w:tab w:val="left" w:pos="248"/>
              </w:tabs>
              <w:ind w:left="257" w:hanging="257"/>
              <w:rPr>
                <w:rFonts w:ascii="Times New Roman" w:hAnsi="Times New Roman" w:cs="Times New Roman"/>
                <w:sz w:val="28"/>
                <w:szCs w:val="28"/>
              </w:rPr>
            </w:pPr>
            <w:r>
              <w:rPr>
                <w:rFonts w:ascii="Times New Roman" w:hAnsi="Times New Roman" w:cs="Times New Roman"/>
                <w:sz w:val="28"/>
                <w:szCs w:val="28"/>
              </w:rPr>
              <w:t>Доверительный интервал</w:t>
            </w:r>
          </w:p>
        </w:tc>
      </w:tr>
      <w:tr w:rsidR="00564A0A" w14:paraId="6407E609" w14:textId="77777777" w:rsidTr="005D2099">
        <w:tc>
          <w:tcPr>
            <w:tcW w:w="1713" w:type="dxa"/>
            <w:tcBorders>
              <w:tl2br w:val="nil"/>
              <w:tr2bl w:val="nil"/>
            </w:tcBorders>
          </w:tcPr>
          <w:p w14:paraId="1C910B68" w14:textId="77777777" w:rsidR="00564A0A" w:rsidRDefault="00564A0A" w:rsidP="005D2099">
            <w:pPr>
              <w:pStyle w:val="af3"/>
              <w:jc w:val="both"/>
              <w:rPr>
                <w:rFonts w:ascii="Times New Roman" w:hAnsi="Times New Roman" w:cs="Times New Roman"/>
                <w:sz w:val="28"/>
                <w:szCs w:val="28"/>
              </w:rPr>
            </w:pPr>
            <w:r>
              <w:rPr>
                <w:rFonts w:ascii="Times New Roman" w:hAnsi="Times New Roman" w:cs="Times New Roman"/>
                <w:sz w:val="28"/>
                <w:szCs w:val="28"/>
              </w:rPr>
              <w:t>ДМЖП</w:t>
            </w:r>
          </w:p>
        </w:tc>
        <w:tc>
          <w:tcPr>
            <w:tcW w:w="7803" w:type="dxa"/>
            <w:tcBorders>
              <w:tl2br w:val="nil"/>
              <w:tr2bl w:val="nil"/>
            </w:tcBorders>
          </w:tcPr>
          <w:p w14:paraId="036F687B" w14:textId="77777777" w:rsidR="00564A0A" w:rsidRDefault="00564A0A" w:rsidP="004A1A38">
            <w:pPr>
              <w:pStyle w:val="af3"/>
              <w:numPr>
                <w:ilvl w:val="0"/>
                <w:numId w:val="1"/>
              </w:numPr>
              <w:tabs>
                <w:tab w:val="left" w:pos="248"/>
              </w:tabs>
              <w:ind w:left="257" w:hanging="257"/>
              <w:rPr>
                <w:rFonts w:ascii="Times New Roman" w:hAnsi="Times New Roman" w:cs="Times New Roman"/>
                <w:sz w:val="28"/>
                <w:szCs w:val="28"/>
              </w:rPr>
            </w:pPr>
            <w:r>
              <w:rPr>
                <w:rFonts w:ascii="Times New Roman" w:hAnsi="Times New Roman"/>
                <w:sz w:val="28"/>
                <w:szCs w:val="28"/>
              </w:rPr>
              <w:t>Дефекты межжелудочковой перегородки</w:t>
            </w:r>
          </w:p>
        </w:tc>
      </w:tr>
      <w:tr w:rsidR="00564A0A" w14:paraId="2FAA9B40" w14:textId="77777777" w:rsidTr="005D2099">
        <w:tc>
          <w:tcPr>
            <w:tcW w:w="1713" w:type="dxa"/>
            <w:tcBorders>
              <w:tl2br w:val="nil"/>
              <w:tr2bl w:val="nil"/>
            </w:tcBorders>
          </w:tcPr>
          <w:p w14:paraId="1E10DFAF" w14:textId="77777777" w:rsidR="00564A0A" w:rsidRDefault="00564A0A" w:rsidP="005D2099">
            <w:pPr>
              <w:pStyle w:val="af3"/>
              <w:jc w:val="both"/>
              <w:rPr>
                <w:rFonts w:ascii="Times New Roman" w:hAnsi="Times New Roman" w:cs="Times New Roman"/>
                <w:sz w:val="28"/>
                <w:szCs w:val="28"/>
              </w:rPr>
            </w:pPr>
            <w:r>
              <w:rPr>
                <w:rFonts w:ascii="Times New Roman" w:hAnsi="Times New Roman" w:cs="Times New Roman"/>
                <w:sz w:val="28"/>
                <w:szCs w:val="28"/>
              </w:rPr>
              <w:t>ДМПП</w:t>
            </w:r>
          </w:p>
        </w:tc>
        <w:tc>
          <w:tcPr>
            <w:tcW w:w="7803" w:type="dxa"/>
            <w:tcBorders>
              <w:tl2br w:val="nil"/>
              <w:tr2bl w:val="nil"/>
            </w:tcBorders>
          </w:tcPr>
          <w:p w14:paraId="0861EC15" w14:textId="77777777" w:rsidR="00564A0A" w:rsidRDefault="00564A0A" w:rsidP="004A1A38">
            <w:pPr>
              <w:pStyle w:val="af3"/>
              <w:numPr>
                <w:ilvl w:val="0"/>
                <w:numId w:val="1"/>
              </w:numPr>
              <w:tabs>
                <w:tab w:val="left" w:pos="248"/>
              </w:tabs>
              <w:ind w:left="257" w:hanging="257"/>
              <w:rPr>
                <w:rFonts w:ascii="Times New Roman" w:hAnsi="Times New Roman" w:cs="Times New Roman"/>
                <w:sz w:val="28"/>
                <w:szCs w:val="28"/>
              </w:rPr>
            </w:pPr>
            <w:r>
              <w:rPr>
                <w:rFonts w:ascii="Times New Roman" w:hAnsi="Times New Roman"/>
                <w:sz w:val="28"/>
                <w:szCs w:val="28"/>
              </w:rPr>
              <w:t xml:space="preserve">Дефекты межпредсердной перегородки </w:t>
            </w:r>
          </w:p>
        </w:tc>
      </w:tr>
      <w:tr w:rsidR="00564A0A" w14:paraId="40B1EDC1" w14:textId="77777777" w:rsidTr="005D2099">
        <w:tc>
          <w:tcPr>
            <w:tcW w:w="1713" w:type="dxa"/>
            <w:tcBorders>
              <w:tl2br w:val="nil"/>
              <w:tr2bl w:val="nil"/>
            </w:tcBorders>
          </w:tcPr>
          <w:p w14:paraId="3F12B3E0" w14:textId="77777777" w:rsidR="00564A0A" w:rsidRDefault="00564A0A" w:rsidP="005D2099">
            <w:pPr>
              <w:pStyle w:val="af3"/>
              <w:jc w:val="both"/>
              <w:rPr>
                <w:rFonts w:ascii="Times New Roman" w:hAnsi="Times New Roman" w:cs="Times New Roman"/>
                <w:sz w:val="28"/>
                <w:szCs w:val="28"/>
              </w:rPr>
            </w:pPr>
            <w:r>
              <w:rPr>
                <w:rFonts w:ascii="Times New Roman" w:hAnsi="Times New Roman" w:cs="Times New Roman"/>
                <w:sz w:val="28"/>
                <w:szCs w:val="28"/>
              </w:rPr>
              <w:t>ДОП</w:t>
            </w:r>
          </w:p>
        </w:tc>
        <w:tc>
          <w:tcPr>
            <w:tcW w:w="7803" w:type="dxa"/>
            <w:tcBorders>
              <w:tl2br w:val="nil"/>
              <w:tr2bl w:val="nil"/>
            </w:tcBorders>
          </w:tcPr>
          <w:p w14:paraId="4B8B791B" w14:textId="77777777" w:rsidR="00564A0A" w:rsidRDefault="00564A0A" w:rsidP="004A1A38">
            <w:pPr>
              <w:pStyle w:val="af3"/>
              <w:numPr>
                <w:ilvl w:val="0"/>
                <w:numId w:val="1"/>
              </w:numPr>
              <w:tabs>
                <w:tab w:val="left" w:pos="248"/>
              </w:tabs>
              <w:ind w:left="257" w:hanging="257"/>
              <w:rPr>
                <w:rFonts w:ascii="Times New Roman" w:hAnsi="Times New Roman"/>
                <w:sz w:val="28"/>
                <w:szCs w:val="28"/>
              </w:rPr>
            </w:pPr>
            <w:r>
              <w:rPr>
                <w:rFonts w:ascii="Times New Roman" w:hAnsi="Times New Roman"/>
                <w:sz w:val="28"/>
                <w:szCs w:val="28"/>
              </w:rPr>
              <w:t xml:space="preserve">Дефект овального протока или открытое овальное окно </w:t>
            </w:r>
          </w:p>
        </w:tc>
      </w:tr>
      <w:tr w:rsidR="00564A0A" w14:paraId="544E148C" w14:textId="77777777" w:rsidTr="005D2099">
        <w:tc>
          <w:tcPr>
            <w:tcW w:w="1713" w:type="dxa"/>
            <w:tcBorders>
              <w:tl2br w:val="nil"/>
              <w:tr2bl w:val="nil"/>
            </w:tcBorders>
          </w:tcPr>
          <w:p w14:paraId="04FAE301" w14:textId="77777777" w:rsidR="00564A0A" w:rsidRDefault="00564A0A" w:rsidP="005D2099">
            <w:pPr>
              <w:pStyle w:val="af3"/>
              <w:jc w:val="both"/>
              <w:rPr>
                <w:rFonts w:ascii="Times New Roman" w:hAnsi="Times New Roman" w:cs="Times New Roman"/>
                <w:sz w:val="28"/>
                <w:szCs w:val="28"/>
              </w:rPr>
            </w:pPr>
            <w:r>
              <w:rPr>
                <w:rFonts w:ascii="Times New Roman" w:hAnsi="Times New Roman" w:cs="Times New Roman"/>
                <w:sz w:val="28"/>
                <w:szCs w:val="28"/>
              </w:rPr>
              <w:t>ДОС от ПЖ</w:t>
            </w:r>
          </w:p>
        </w:tc>
        <w:tc>
          <w:tcPr>
            <w:tcW w:w="7803" w:type="dxa"/>
            <w:tcBorders>
              <w:tl2br w:val="nil"/>
              <w:tr2bl w:val="nil"/>
            </w:tcBorders>
          </w:tcPr>
          <w:p w14:paraId="27E34155" w14:textId="77777777" w:rsidR="00564A0A" w:rsidRDefault="00564A0A" w:rsidP="004A1A38">
            <w:pPr>
              <w:pStyle w:val="af3"/>
              <w:numPr>
                <w:ilvl w:val="0"/>
                <w:numId w:val="1"/>
              </w:numPr>
              <w:tabs>
                <w:tab w:val="left" w:pos="248"/>
              </w:tabs>
              <w:ind w:left="257" w:hanging="257"/>
              <w:rPr>
                <w:rFonts w:ascii="Times New Roman" w:hAnsi="Times New Roman"/>
                <w:sz w:val="28"/>
                <w:szCs w:val="28"/>
              </w:rPr>
            </w:pPr>
            <w:r>
              <w:rPr>
                <w:rFonts w:ascii="Times New Roman" w:hAnsi="Times New Roman" w:cs="Times New Roman"/>
                <w:sz w:val="28"/>
                <w:szCs w:val="28"/>
              </w:rPr>
              <w:t>Двойной отток сосудов от правого желудочка</w:t>
            </w:r>
          </w:p>
        </w:tc>
      </w:tr>
      <w:tr w:rsidR="00564A0A" w14:paraId="78C1A9D7" w14:textId="77777777" w:rsidTr="005D2099">
        <w:tc>
          <w:tcPr>
            <w:tcW w:w="1713" w:type="dxa"/>
            <w:tcBorders>
              <w:tl2br w:val="nil"/>
              <w:tr2bl w:val="nil"/>
            </w:tcBorders>
          </w:tcPr>
          <w:p w14:paraId="52772150" w14:textId="77777777" w:rsidR="00564A0A" w:rsidRDefault="00564A0A" w:rsidP="005D2099">
            <w:pPr>
              <w:pStyle w:val="af3"/>
              <w:jc w:val="both"/>
              <w:rPr>
                <w:rFonts w:ascii="Times New Roman" w:hAnsi="Times New Roman" w:cs="Times New Roman"/>
                <w:sz w:val="28"/>
                <w:szCs w:val="28"/>
              </w:rPr>
            </w:pPr>
            <w:r>
              <w:rPr>
                <w:rFonts w:ascii="Times New Roman" w:hAnsi="Times New Roman" w:cs="Times New Roman"/>
                <w:sz w:val="28"/>
                <w:szCs w:val="28"/>
              </w:rPr>
              <w:t>Д-ТМС</w:t>
            </w:r>
          </w:p>
        </w:tc>
        <w:tc>
          <w:tcPr>
            <w:tcW w:w="7803" w:type="dxa"/>
            <w:tcBorders>
              <w:tl2br w:val="nil"/>
              <w:tr2bl w:val="nil"/>
            </w:tcBorders>
          </w:tcPr>
          <w:p w14:paraId="3F45EDD4" w14:textId="77777777" w:rsidR="00564A0A" w:rsidRDefault="00564A0A" w:rsidP="004A1A38">
            <w:pPr>
              <w:pStyle w:val="af3"/>
              <w:numPr>
                <w:ilvl w:val="0"/>
                <w:numId w:val="1"/>
              </w:numPr>
              <w:tabs>
                <w:tab w:val="left" w:pos="248"/>
              </w:tabs>
              <w:ind w:left="257" w:hanging="257"/>
              <w:rPr>
                <w:rFonts w:ascii="Times New Roman" w:hAnsi="Times New Roman"/>
                <w:sz w:val="28"/>
                <w:szCs w:val="28"/>
              </w:rPr>
            </w:pPr>
            <w:r>
              <w:rPr>
                <w:rFonts w:ascii="Times New Roman" w:hAnsi="Times New Roman"/>
                <w:sz w:val="28"/>
                <w:szCs w:val="28"/>
              </w:rPr>
              <w:t>Декстротранспозиция магистральных артерий</w:t>
            </w:r>
          </w:p>
        </w:tc>
      </w:tr>
      <w:tr w:rsidR="00564A0A" w14:paraId="6E5E34D4" w14:textId="77777777" w:rsidTr="005D2099">
        <w:tc>
          <w:tcPr>
            <w:tcW w:w="1713" w:type="dxa"/>
            <w:tcBorders>
              <w:tl2br w:val="nil"/>
              <w:tr2bl w:val="nil"/>
            </w:tcBorders>
          </w:tcPr>
          <w:p w14:paraId="389D966A" w14:textId="77777777" w:rsidR="00564A0A" w:rsidRDefault="00564A0A" w:rsidP="005D2099">
            <w:pPr>
              <w:pStyle w:val="af3"/>
              <w:jc w:val="both"/>
              <w:rPr>
                <w:rFonts w:ascii="Times New Roman" w:hAnsi="Times New Roman" w:cs="Times New Roman"/>
                <w:sz w:val="28"/>
                <w:szCs w:val="28"/>
              </w:rPr>
            </w:pPr>
            <w:r>
              <w:rPr>
                <w:rFonts w:ascii="Times New Roman" w:hAnsi="Times New Roman" w:cs="Times New Roman"/>
                <w:sz w:val="28"/>
                <w:szCs w:val="28"/>
              </w:rPr>
              <w:t>ЗПТ</w:t>
            </w:r>
          </w:p>
        </w:tc>
        <w:tc>
          <w:tcPr>
            <w:tcW w:w="7803" w:type="dxa"/>
            <w:tcBorders>
              <w:tl2br w:val="nil"/>
              <w:tr2bl w:val="nil"/>
            </w:tcBorders>
          </w:tcPr>
          <w:p w14:paraId="10A03D59" w14:textId="77777777" w:rsidR="00564A0A" w:rsidRDefault="00564A0A" w:rsidP="004A1A38">
            <w:pPr>
              <w:pStyle w:val="af3"/>
              <w:numPr>
                <w:ilvl w:val="0"/>
                <w:numId w:val="1"/>
              </w:numPr>
              <w:tabs>
                <w:tab w:val="left" w:pos="248"/>
              </w:tabs>
              <w:ind w:left="257" w:hanging="257"/>
              <w:rPr>
                <w:rFonts w:ascii="Times New Roman" w:hAnsi="Times New Roman" w:cs="Times New Roman"/>
                <w:sz w:val="28"/>
                <w:szCs w:val="28"/>
              </w:rPr>
            </w:pPr>
            <w:r>
              <w:rPr>
                <w:rFonts w:ascii="Times New Roman" w:hAnsi="Times New Roman" w:cs="Times New Roman"/>
                <w:sz w:val="28"/>
                <w:szCs w:val="28"/>
              </w:rPr>
              <w:t>Заместительная почечная терапия</w:t>
            </w:r>
          </w:p>
        </w:tc>
      </w:tr>
      <w:tr w:rsidR="00564A0A" w14:paraId="036246FE" w14:textId="77777777" w:rsidTr="005D2099">
        <w:tc>
          <w:tcPr>
            <w:tcW w:w="1713" w:type="dxa"/>
            <w:tcBorders>
              <w:tl2br w:val="nil"/>
              <w:tr2bl w:val="nil"/>
            </w:tcBorders>
          </w:tcPr>
          <w:p w14:paraId="2F1D9D61" w14:textId="77777777" w:rsidR="00564A0A" w:rsidRDefault="00564A0A" w:rsidP="005D2099">
            <w:pPr>
              <w:pStyle w:val="af3"/>
              <w:jc w:val="both"/>
              <w:rPr>
                <w:rFonts w:ascii="Times New Roman" w:hAnsi="Times New Roman" w:cs="Times New Roman"/>
                <w:bCs/>
                <w:sz w:val="28"/>
                <w:szCs w:val="28"/>
              </w:rPr>
            </w:pPr>
            <w:r>
              <w:rPr>
                <w:rFonts w:ascii="Times New Roman" w:hAnsi="Times New Roman" w:cs="Times New Roman"/>
                <w:bCs/>
                <w:sz w:val="28"/>
                <w:szCs w:val="28"/>
              </w:rPr>
              <w:t>ИВЛ</w:t>
            </w:r>
          </w:p>
        </w:tc>
        <w:tc>
          <w:tcPr>
            <w:tcW w:w="7803" w:type="dxa"/>
            <w:tcBorders>
              <w:tl2br w:val="nil"/>
              <w:tr2bl w:val="nil"/>
            </w:tcBorders>
          </w:tcPr>
          <w:p w14:paraId="1E2B6F87" w14:textId="77777777" w:rsidR="00564A0A" w:rsidRDefault="00564A0A" w:rsidP="004A1A38">
            <w:pPr>
              <w:pStyle w:val="af3"/>
              <w:numPr>
                <w:ilvl w:val="0"/>
                <w:numId w:val="1"/>
              </w:numPr>
              <w:tabs>
                <w:tab w:val="left" w:pos="248"/>
              </w:tabs>
              <w:ind w:left="257" w:hanging="257"/>
              <w:rPr>
                <w:rFonts w:ascii="Times New Roman" w:hAnsi="Times New Roman" w:cs="Times New Roman"/>
                <w:bCs/>
                <w:sz w:val="28"/>
                <w:szCs w:val="28"/>
              </w:rPr>
            </w:pPr>
            <w:r>
              <w:rPr>
                <w:rFonts w:ascii="Times New Roman" w:hAnsi="Times New Roman" w:cs="Times New Roman"/>
                <w:bCs/>
                <w:sz w:val="28"/>
                <w:szCs w:val="28"/>
              </w:rPr>
              <w:t>Искусственная вентиляция легких</w:t>
            </w:r>
          </w:p>
        </w:tc>
      </w:tr>
      <w:tr w:rsidR="00564A0A" w14:paraId="57AA4A26" w14:textId="77777777" w:rsidTr="005D2099">
        <w:tc>
          <w:tcPr>
            <w:tcW w:w="1713" w:type="dxa"/>
            <w:tcBorders>
              <w:tl2br w:val="nil"/>
              <w:tr2bl w:val="nil"/>
            </w:tcBorders>
          </w:tcPr>
          <w:p w14:paraId="6C4A338C" w14:textId="77777777" w:rsidR="00564A0A" w:rsidRDefault="00564A0A" w:rsidP="005D2099">
            <w:pPr>
              <w:pStyle w:val="af3"/>
              <w:jc w:val="both"/>
              <w:rPr>
                <w:rFonts w:ascii="Times New Roman" w:hAnsi="Times New Roman" w:cs="Times New Roman"/>
                <w:bCs/>
                <w:sz w:val="28"/>
                <w:szCs w:val="28"/>
              </w:rPr>
            </w:pPr>
            <w:r>
              <w:rPr>
                <w:rFonts w:ascii="Times New Roman" w:hAnsi="Times New Roman" w:cs="Times New Roman"/>
                <w:bCs/>
                <w:sz w:val="28"/>
                <w:szCs w:val="28"/>
              </w:rPr>
              <w:t>ИК</w:t>
            </w:r>
          </w:p>
        </w:tc>
        <w:tc>
          <w:tcPr>
            <w:tcW w:w="7803" w:type="dxa"/>
            <w:tcBorders>
              <w:tl2br w:val="nil"/>
              <w:tr2bl w:val="nil"/>
            </w:tcBorders>
          </w:tcPr>
          <w:p w14:paraId="75A86151" w14:textId="77777777" w:rsidR="00564A0A" w:rsidRDefault="00564A0A" w:rsidP="004A1A38">
            <w:pPr>
              <w:pStyle w:val="af3"/>
              <w:numPr>
                <w:ilvl w:val="0"/>
                <w:numId w:val="1"/>
              </w:numPr>
              <w:tabs>
                <w:tab w:val="left" w:pos="248"/>
              </w:tabs>
              <w:ind w:left="257" w:hanging="257"/>
              <w:rPr>
                <w:rFonts w:ascii="Times New Roman" w:hAnsi="Times New Roman" w:cs="Times New Roman"/>
                <w:bCs/>
                <w:sz w:val="28"/>
                <w:szCs w:val="28"/>
              </w:rPr>
            </w:pPr>
            <w:r>
              <w:rPr>
                <w:rFonts w:ascii="Times New Roman" w:hAnsi="Times New Roman" w:cs="Times New Roman"/>
                <w:bCs/>
                <w:sz w:val="28"/>
                <w:szCs w:val="28"/>
              </w:rPr>
              <w:t>Искусственное кровообращение</w:t>
            </w:r>
          </w:p>
        </w:tc>
      </w:tr>
      <w:tr w:rsidR="00564A0A" w14:paraId="698A53CE" w14:textId="77777777" w:rsidTr="005D2099">
        <w:tc>
          <w:tcPr>
            <w:tcW w:w="1713" w:type="dxa"/>
            <w:tcBorders>
              <w:tl2br w:val="nil"/>
              <w:tr2bl w:val="nil"/>
            </w:tcBorders>
          </w:tcPr>
          <w:p w14:paraId="3AEB7909" w14:textId="77777777" w:rsidR="00564A0A" w:rsidRDefault="00564A0A" w:rsidP="005D2099">
            <w:pPr>
              <w:pStyle w:val="af3"/>
              <w:jc w:val="both"/>
              <w:rPr>
                <w:rFonts w:ascii="Times New Roman" w:hAnsi="Times New Roman" w:cs="Times New Roman"/>
                <w:bCs/>
                <w:sz w:val="28"/>
                <w:szCs w:val="28"/>
              </w:rPr>
            </w:pPr>
            <w:r>
              <w:rPr>
                <w:rFonts w:ascii="Times New Roman" w:hAnsi="Times New Roman" w:cs="Times New Roman"/>
                <w:bCs/>
                <w:sz w:val="28"/>
                <w:szCs w:val="28"/>
              </w:rPr>
              <w:t>ИЛ</w:t>
            </w:r>
          </w:p>
        </w:tc>
        <w:tc>
          <w:tcPr>
            <w:tcW w:w="7803" w:type="dxa"/>
            <w:tcBorders>
              <w:tl2br w:val="nil"/>
              <w:tr2bl w:val="nil"/>
            </w:tcBorders>
          </w:tcPr>
          <w:p w14:paraId="768F10F4" w14:textId="77777777" w:rsidR="00564A0A" w:rsidRDefault="00564A0A" w:rsidP="004A1A38">
            <w:pPr>
              <w:pStyle w:val="af3"/>
              <w:numPr>
                <w:ilvl w:val="0"/>
                <w:numId w:val="1"/>
              </w:numPr>
              <w:tabs>
                <w:tab w:val="left" w:pos="248"/>
              </w:tabs>
              <w:ind w:left="257" w:hanging="257"/>
              <w:rPr>
                <w:rFonts w:ascii="Times New Roman" w:hAnsi="Times New Roman" w:cs="Times New Roman"/>
                <w:bCs/>
                <w:sz w:val="28"/>
                <w:szCs w:val="28"/>
              </w:rPr>
            </w:pPr>
            <w:r>
              <w:rPr>
                <w:rFonts w:ascii="Times New Roman" w:hAnsi="Times New Roman" w:cs="Times New Roman"/>
                <w:bCs/>
                <w:sz w:val="28"/>
                <w:szCs w:val="28"/>
              </w:rPr>
              <w:t>Интерлейкин</w:t>
            </w:r>
          </w:p>
        </w:tc>
      </w:tr>
      <w:tr w:rsidR="00564A0A" w14:paraId="23F9C66E" w14:textId="77777777" w:rsidTr="005D2099">
        <w:tc>
          <w:tcPr>
            <w:tcW w:w="1713" w:type="dxa"/>
            <w:tcBorders>
              <w:tl2br w:val="nil"/>
              <w:tr2bl w:val="nil"/>
            </w:tcBorders>
          </w:tcPr>
          <w:p w14:paraId="7ABDE6B7" w14:textId="77777777" w:rsidR="00564A0A" w:rsidRDefault="00564A0A" w:rsidP="005D2099">
            <w:pPr>
              <w:pStyle w:val="af3"/>
              <w:jc w:val="both"/>
              <w:rPr>
                <w:rFonts w:ascii="Times New Roman" w:hAnsi="Times New Roman" w:cs="Times New Roman"/>
                <w:bCs/>
                <w:sz w:val="28"/>
                <w:szCs w:val="28"/>
              </w:rPr>
            </w:pPr>
            <w:r>
              <w:rPr>
                <w:rFonts w:ascii="Times New Roman" w:hAnsi="Times New Roman" w:cs="Times New Roman"/>
                <w:bCs/>
                <w:sz w:val="28"/>
                <w:szCs w:val="28"/>
              </w:rPr>
              <w:t>КазНМУ</w:t>
            </w:r>
          </w:p>
        </w:tc>
        <w:tc>
          <w:tcPr>
            <w:tcW w:w="7803" w:type="dxa"/>
            <w:tcBorders>
              <w:tl2br w:val="nil"/>
              <w:tr2bl w:val="nil"/>
            </w:tcBorders>
          </w:tcPr>
          <w:p w14:paraId="6248F55C" w14:textId="77777777" w:rsidR="00564A0A" w:rsidRDefault="00564A0A" w:rsidP="004A1A38">
            <w:pPr>
              <w:pStyle w:val="af3"/>
              <w:numPr>
                <w:ilvl w:val="0"/>
                <w:numId w:val="1"/>
              </w:numPr>
              <w:tabs>
                <w:tab w:val="left" w:pos="248"/>
              </w:tabs>
              <w:ind w:left="257" w:hanging="257"/>
              <w:rPr>
                <w:rFonts w:ascii="Times New Roman" w:hAnsi="Times New Roman" w:cs="Times New Roman"/>
                <w:bCs/>
                <w:sz w:val="28"/>
                <w:szCs w:val="28"/>
              </w:rPr>
            </w:pPr>
            <w:r>
              <w:rPr>
                <w:rFonts w:ascii="Times New Roman" w:hAnsi="Times New Roman" w:cs="Times New Roman"/>
                <w:bCs/>
                <w:sz w:val="28"/>
                <w:szCs w:val="28"/>
              </w:rPr>
              <w:t>Казахский Национальный Медицинский Университет</w:t>
            </w:r>
          </w:p>
        </w:tc>
      </w:tr>
      <w:tr w:rsidR="00564A0A" w14:paraId="7989A55E" w14:textId="77777777" w:rsidTr="005D2099">
        <w:tc>
          <w:tcPr>
            <w:tcW w:w="1713" w:type="dxa"/>
            <w:tcBorders>
              <w:tl2br w:val="nil"/>
              <w:tr2bl w:val="nil"/>
            </w:tcBorders>
          </w:tcPr>
          <w:p w14:paraId="403E350A" w14:textId="77777777" w:rsidR="00564A0A" w:rsidRDefault="00564A0A" w:rsidP="005D2099">
            <w:pPr>
              <w:pStyle w:val="af3"/>
              <w:jc w:val="both"/>
              <w:rPr>
                <w:rFonts w:ascii="Times New Roman" w:hAnsi="Times New Roman" w:cs="Times New Roman"/>
                <w:bCs/>
                <w:sz w:val="28"/>
                <w:szCs w:val="28"/>
                <w:lang w:val="kk-KZ"/>
              </w:rPr>
            </w:pPr>
            <w:r>
              <w:rPr>
                <w:rFonts w:ascii="Times New Roman" w:hAnsi="Times New Roman" w:cs="Times New Roman"/>
                <w:bCs/>
                <w:sz w:val="28"/>
                <w:szCs w:val="28"/>
                <w:lang w:val="kk-KZ"/>
              </w:rPr>
              <w:t>КВПС</w:t>
            </w:r>
          </w:p>
        </w:tc>
        <w:tc>
          <w:tcPr>
            <w:tcW w:w="7803" w:type="dxa"/>
            <w:tcBorders>
              <w:tl2br w:val="nil"/>
              <w:tr2bl w:val="nil"/>
            </w:tcBorders>
          </w:tcPr>
          <w:p w14:paraId="2D859AA0" w14:textId="77777777" w:rsidR="00564A0A" w:rsidRDefault="00564A0A" w:rsidP="004A1A38">
            <w:pPr>
              <w:pStyle w:val="af3"/>
              <w:numPr>
                <w:ilvl w:val="0"/>
                <w:numId w:val="1"/>
              </w:numPr>
              <w:tabs>
                <w:tab w:val="left" w:pos="248"/>
              </w:tabs>
              <w:ind w:left="257" w:hanging="257"/>
              <w:rPr>
                <w:rFonts w:ascii="Times New Roman" w:hAnsi="Times New Roman" w:cs="Times New Roman"/>
                <w:bCs/>
                <w:sz w:val="28"/>
                <w:szCs w:val="28"/>
              </w:rPr>
            </w:pPr>
            <w:r>
              <w:rPr>
                <w:rFonts w:ascii="Times New Roman" w:hAnsi="Times New Roman" w:cs="Times New Roman"/>
                <w:bCs/>
                <w:sz w:val="28"/>
                <w:szCs w:val="28"/>
              </w:rPr>
              <w:t>Критические врожденные пороки сердца</w:t>
            </w:r>
          </w:p>
        </w:tc>
      </w:tr>
      <w:tr w:rsidR="00564A0A" w14:paraId="7C72A917" w14:textId="77777777" w:rsidTr="005D2099">
        <w:tc>
          <w:tcPr>
            <w:tcW w:w="1713" w:type="dxa"/>
            <w:tcBorders>
              <w:tl2br w:val="nil"/>
              <w:tr2bl w:val="nil"/>
            </w:tcBorders>
          </w:tcPr>
          <w:p w14:paraId="3099FEA9" w14:textId="77777777" w:rsidR="00564A0A" w:rsidRDefault="00564A0A" w:rsidP="005D2099">
            <w:pPr>
              <w:pStyle w:val="af3"/>
              <w:jc w:val="both"/>
              <w:rPr>
                <w:rFonts w:ascii="Times New Roman" w:hAnsi="Times New Roman" w:cs="Times New Roman"/>
                <w:sz w:val="28"/>
                <w:szCs w:val="28"/>
                <w:lang w:val="kk-KZ"/>
              </w:rPr>
            </w:pPr>
            <w:r>
              <w:rPr>
                <w:rFonts w:ascii="Times New Roman" w:hAnsi="Times New Roman" w:cs="Times New Roman"/>
                <w:sz w:val="28"/>
                <w:szCs w:val="28"/>
              </w:rPr>
              <w:t>КД</w:t>
            </w:r>
          </w:p>
        </w:tc>
        <w:tc>
          <w:tcPr>
            <w:tcW w:w="7803" w:type="dxa"/>
            <w:tcBorders>
              <w:tl2br w:val="nil"/>
              <w:tr2bl w:val="nil"/>
            </w:tcBorders>
          </w:tcPr>
          <w:p w14:paraId="1ECB6872" w14:textId="77777777" w:rsidR="00564A0A" w:rsidRDefault="00564A0A" w:rsidP="004A1A38">
            <w:pPr>
              <w:pStyle w:val="af3"/>
              <w:numPr>
                <w:ilvl w:val="0"/>
                <w:numId w:val="1"/>
              </w:numPr>
              <w:tabs>
                <w:tab w:val="left" w:pos="248"/>
              </w:tabs>
              <w:ind w:left="257" w:hanging="257"/>
              <w:rPr>
                <w:rFonts w:ascii="Times New Roman" w:hAnsi="Times New Roman" w:cs="Times New Roman"/>
                <w:sz w:val="28"/>
                <w:szCs w:val="28"/>
              </w:rPr>
            </w:pPr>
            <w:r>
              <w:rPr>
                <w:rFonts w:ascii="Times New Roman" w:hAnsi="Times New Roman" w:cs="Times New Roman"/>
                <w:sz w:val="28"/>
                <w:szCs w:val="28"/>
              </w:rPr>
              <w:t>Клиренс диализный</w:t>
            </w:r>
          </w:p>
        </w:tc>
      </w:tr>
      <w:tr w:rsidR="00564A0A" w14:paraId="0AD4416C" w14:textId="77777777" w:rsidTr="005D2099">
        <w:tc>
          <w:tcPr>
            <w:tcW w:w="1713" w:type="dxa"/>
            <w:tcBorders>
              <w:tl2br w:val="nil"/>
              <w:tr2bl w:val="nil"/>
            </w:tcBorders>
          </w:tcPr>
          <w:p w14:paraId="55CDC2BA" w14:textId="77777777" w:rsidR="00564A0A" w:rsidRDefault="00564A0A" w:rsidP="005D2099">
            <w:pPr>
              <w:pStyle w:val="af3"/>
              <w:jc w:val="both"/>
              <w:rPr>
                <w:rFonts w:ascii="Times New Roman" w:hAnsi="Times New Roman" w:cs="Times New Roman"/>
                <w:sz w:val="28"/>
                <w:szCs w:val="28"/>
              </w:rPr>
            </w:pPr>
            <w:r>
              <w:rPr>
                <w:rFonts w:ascii="Times New Roman" w:hAnsi="Times New Roman"/>
                <w:sz w:val="28"/>
                <w:szCs w:val="28"/>
              </w:rPr>
              <w:t>ККАсУГУА</w:t>
            </w:r>
          </w:p>
        </w:tc>
        <w:tc>
          <w:tcPr>
            <w:tcW w:w="7803" w:type="dxa"/>
            <w:tcBorders>
              <w:tl2br w:val="nil"/>
              <w:tr2bl w:val="nil"/>
            </w:tcBorders>
          </w:tcPr>
          <w:p w14:paraId="51B43EA6" w14:textId="77777777" w:rsidR="00564A0A" w:rsidRDefault="00564A0A" w:rsidP="004A1A38">
            <w:pPr>
              <w:pStyle w:val="af3"/>
              <w:numPr>
                <w:ilvl w:val="0"/>
                <w:numId w:val="1"/>
              </w:numPr>
              <w:tabs>
                <w:tab w:val="left" w:pos="248"/>
              </w:tabs>
              <w:ind w:left="257" w:hanging="257"/>
              <w:rPr>
                <w:rFonts w:ascii="Times New Roman" w:hAnsi="Times New Roman" w:cs="Times New Roman"/>
                <w:sz w:val="28"/>
                <w:szCs w:val="28"/>
              </w:rPr>
            </w:pPr>
            <w:r>
              <w:rPr>
                <w:rFonts w:ascii="Times New Roman" w:hAnsi="Times New Roman"/>
                <w:sz w:val="28"/>
                <w:szCs w:val="28"/>
              </w:rPr>
              <w:t xml:space="preserve">Критическая коарктация аорты с умеренной гипоплазией дуги аорты </w:t>
            </w:r>
          </w:p>
        </w:tc>
      </w:tr>
      <w:tr w:rsidR="00564A0A" w14:paraId="30FFB7C5" w14:textId="77777777" w:rsidTr="005D2099">
        <w:tc>
          <w:tcPr>
            <w:tcW w:w="1713" w:type="dxa"/>
            <w:tcBorders>
              <w:tl2br w:val="nil"/>
              <w:tr2bl w:val="nil"/>
            </w:tcBorders>
          </w:tcPr>
          <w:p w14:paraId="0BDE7AEB" w14:textId="77777777" w:rsidR="00564A0A" w:rsidRDefault="00564A0A" w:rsidP="005D2099">
            <w:pPr>
              <w:pStyle w:val="af3"/>
              <w:jc w:val="both"/>
              <w:rPr>
                <w:rFonts w:ascii="Times New Roman" w:hAnsi="Times New Roman" w:cs="Times New Roman"/>
                <w:sz w:val="28"/>
                <w:szCs w:val="28"/>
              </w:rPr>
            </w:pPr>
            <w:r>
              <w:rPr>
                <w:rFonts w:ascii="Times New Roman" w:hAnsi="Times New Roman" w:cs="Times New Roman"/>
                <w:sz w:val="28"/>
                <w:szCs w:val="28"/>
              </w:rPr>
              <w:t>ККТ</w:t>
            </w:r>
          </w:p>
        </w:tc>
        <w:tc>
          <w:tcPr>
            <w:tcW w:w="7803" w:type="dxa"/>
            <w:tcBorders>
              <w:tl2br w:val="nil"/>
              <w:tr2bl w:val="nil"/>
            </w:tcBorders>
          </w:tcPr>
          <w:p w14:paraId="711E4310" w14:textId="77777777" w:rsidR="00564A0A" w:rsidRDefault="00564A0A" w:rsidP="004A1A38">
            <w:pPr>
              <w:pStyle w:val="af3"/>
              <w:numPr>
                <w:ilvl w:val="0"/>
                <w:numId w:val="1"/>
              </w:numPr>
              <w:tabs>
                <w:tab w:val="left" w:pos="248"/>
              </w:tabs>
              <w:ind w:left="257" w:hanging="257"/>
              <w:rPr>
                <w:rFonts w:ascii="Times New Roman" w:hAnsi="Times New Roman" w:cs="Times New Roman"/>
                <w:sz w:val="28"/>
                <w:szCs w:val="28"/>
              </w:rPr>
            </w:pPr>
            <w:r>
              <w:rPr>
                <w:rFonts w:ascii="Times New Roman" w:hAnsi="Times New Roman" w:cs="Times New Roman"/>
                <w:sz w:val="28"/>
                <w:szCs w:val="28"/>
              </w:rPr>
              <w:t>Коррекция кровообращения тканей</w:t>
            </w:r>
          </w:p>
        </w:tc>
      </w:tr>
      <w:tr w:rsidR="00564A0A" w14:paraId="188B8861" w14:textId="77777777" w:rsidTr="005D2099">
        <w:tc>
          <w:tcPr>
            <w:tcW w:w="1713" w:type="dxa"/>
            <w:tcBorders>
              <w:tl2br w:val="nil"/>
              <w:tr2bl w:val="nil"/>
            </w:tcBorders>
          </w:tcPr>
          <w:p w14:paraId="5D39DD40" w14:textId="77777777" w:rsidR="00564A0A" w:rsidRDefault="00564A0A" w:rsidP="005D2099">
            <w:pPr>
              <w:pStyle w:val="af3"/>
              <w:jc w:val="both"/>
              <w:rPr>
                <w:rFonts w:ascii="Times New Roman" w:hAnsi="Times New Roman" w:cs="Times New Roman"/>
                <w:bCs/>
                <w:sz w:val="28"/>
                <w:szCs w:val="28"/>
              </w:rPr>
            </w:pPr>
            <w:r>
              <w:rPr>
                <w:rFonts w:ascii="Times New Roman" w:hAnsi="Times New Roman" w:cs="Times New Roman"/>
                <w:bCs/>
                <w:sz w:val="28"/>
                <w:szCs w:val="28"/>
              </w:rPr>
              <w:t>КОКС</w:t>
            </w:r>
            <w:r>
              <w:rPr>
                <w:rFonts w:ascii="Times New Roman" w:hAnsi="Times New Roman" w:cs="Times New Roman"/>
                <w:bCs/>
                <w:sz w:val="28"/>
                <w:szCs w:val="28"/>
                <w:lang w:val="kk-KZ"/>
              </w:rPr>
              <w:t>НВО</w:t>
            </w:r>
            <w:r>
              <w:rPr>
                <w:rFonts w:ascii="Times New Roman" w:hAnsi="Times New Roman" w:cs="Times New Roman"/>
                <w:bCs/>
                <w:sz w:val="28"/>
                <w:szCs w:val="28"/>
              </w:rPr>
              <w:t xml:space="preserve"> </w:t>
            </w:r>
          </w:p>
        </w:tc>
        <w:tc>
          <w:tcPr>
            <w:tcW w:w="7803" w:type="dxa"/>
            <w:tcBorders>
              <w:tl2br w:val="nil"/>
              <w:tr2bl w:val="nil"/>
            </w:tcBorders>
          </w:tcPr>
          <w:p w14:paraId="0FE9D48B" w14:textId="77777777" w:rsidR="00564A0A" w:rsidRDefault="00564A0A" w:rsidP="004A1A38">
            <w:pPr>
              <w:pStyle w:val="af3"/>
              <w:numPr>
                <w:ilvl w:val="0"/>
                <w:numId w:val="1"/>
              </w:numPr>
              <w:tabs>
                <w:tab w:val="left" w:pos="248"/>
              </w:tabs>
              <w:ind w:left="257" w:hanging="257"/>
              <w:rPr>
                <w:rFonts w:ascii="Times New Roman" w:hAnsi="Times New Roman" w:cs="Times New Roman"/>
                <w:bCs/>
                <w:sz w:val="28"/>
                <w:szCs w:val="28"/>
                <w:lang w:val="kk-KZ"/>
              </w:rPr>
            </w:pPr>
            <w:r>
              <w:rPr>
                <w:rFonts w:ascii="Times New Roman" w:hAnsi="Times New Roman" w:cs="Times New Roman"/>
                <w:bCs/>
                <w:sz w:val="28"/>
                <w:szCs w:val="28"/>
              </w:rPr>
              <w:t xml:space="preserve">Комитет по обеспечению качества в сфере </w:t>
            </w:r>
            <w:r>
              <w:rPr>
                <w:rFonts w:ascii="Times New Roman" w:hAnsi="Times New Roman" w:cs="Times New Roman"/>
                <w:bCs/>
                <w:sz w:val="28"/>
                <w:szCs w:val="28"/>
                <w:lang w:val="kk-KZ"/>
              </w:rPr>
              <w:t>науки и высшего образования</w:t>
            </w:r>
          </w:p>
        </w:tc>
      </w:tr>
      <w:tr w:rsidR="00564A0A" w14:paraId="422D75BB" w14:textId="77777777" w:rsidTr="005D2099">
        <w:tc>
          <w:tcPr>
            <w:tcW w:w="1713" w:type="dxa"/>
            <w:tcBorders>
              <w:tl2br w:val="nil"/>
              <w:tr2bl w:val="nil"/>
            </w:tcBorders>
          </w:tcPr>
          <w:p w14:paraId="3BFBA756" w14:textId="77777777" w:rsidR="00564A0A" w:rsidRDefault="00564A0A" w:rsidP="005D2099">
            <w:pPr>
              <w:pStyle w:val="af3"/>
              <w:jc w:val="both"/>
              <w:rPr>
                <w:rFonts w:ascii="Times New Roman" w:hAnsi="Times New Roman" w:cs="Times New Roman"/>
                <w:sz w:val="28"/>
                <w:szCs w:val="28"/>
              </w:rPr>
            </w:pPr>
            <w:r>
              <w:rPr>
                <w:rFonts w:ascii="Times New Roman" w:hAnsi="Times New Roman" w:cs="Times New Roman"/>
                <w:sz w:val="28"/>
                <w:szCs w:val="28"/>
              </w:rPr>
              <w:t>КТ</w:t>
            </w:r>
          </w:p>
        </w:tc>
        <w:tc>
          <w:tcPr>
            <w:tcW w:w="7803" w:type="dxa"/>
            <w:tcBorders>
              <w:tl2br w:val="nil"/>
              <w:tr2bl w:val="nil"/>
            </w:tcBorders>
          </w:tcPr>
          <w:p w14:paraId="404F6DA0" w14:textId="77777777" w:rsidR="00564A0A" w:rsidRDefault="00564A0A" w:rsidP="004A1A38">
            <w:pPr>
              <w:pStyle w:val="af3"/>
              <w:numPr>
                <w:ilvl w:val="0"/>
                <w:numId w:val="1"/>
              </w:numPr>
              <w:tabs>
                <w:tab w:val="left" w:pos="248"/>
              </w:tabs>
              <w:ind w:left="257" w:hanging="257"/>
              <w:rPr>
                <w:rFonts w:ascii="Times New Roman" w:hAnsi="Times New Roman" w:cs="Times New Roman"/>
                <w:sz w:val="28"/>
                <w:szCs w:val="28"/>
              </w:rPr>
            </w:pPr>
            <w:r>
              <w:rPr>
                <w:rFonts w:ascii="Times New Roman" w:hAnsi="Times New Roman" w:cs="Times New Roman"/>
                <w:sz w:val="28"/>
                <w:szCs w:val="28"/>
              </w:rPr>
              <w:t>Кардиотоническая терапия</w:t>
            </w:r>
          </w:p>
        </w:tc>
      </w:tr>
      <w:tr w:rsidR="00564A0A" w14:paraId="03A6FC27" w14:textId="77777777" w:rsidTr="005D2099">
        <w:tc>
          <w:tcPr>
            <w:tcW w:w="1713" w:type="dxa"/>
            <w:tcBorders>
              <w:tl2br w:val="nil"/>
              <w:tr2bl w:val="nil"/>
            </w:tcBorders>
          </w:tcPr>
          <w:p w14:paraId="650A6245" w14:textId="77777777" w:rsidR="00564A0A" w:rsidRDefault="00564A0A" w:rsidP="005D2099">
            <w:pPr>
              <w:pStyle w:val="af3"/>
              <w:jc w:val="both"/>
              <w:rPr>
                <w:rFonts w:ascii="Times New Roman" w:hAnsi="Times New Roman" w:cs="Times New Roman"/>
                <w:sz w:val="28"/>
                <w:szCs w:val="28"/>
              </w:rPr>
            </w:pPr>
            <w:r>
              <w:rPr>
                <w:rFonts w:ascii="Times New Roman" w:hAnsi="Times New Roman" w:cs="Times New Roman"/>
                <w:sz w:val="28"/>
                <w:szCs w:val="28"/>
              </w:rPr>
              <w:t>КХА-ОПП</w:t>
            </w:r>
          </w:p>
        </w:tc>
        <w:tc>
          <w:tcPr>
            <w:tcW w:w="7803" w:type="dxa"/>
            <w:tcBorders>
              <w:tl2br w:val="nil"/>
              <w:tr2bl w:val="nil"/>
            </w:tcBorders>
          </w:tcPr>
          <w:p w14:paraId="5A68DB04" w14:textId="77777777" w:rsidR="00564A0A" w:rsidRDefault="00564A0A" w:rsidP="004A1A38">
            <w:pPr>
              <w:pStyle w:val="af3"/>
              <w:numPr>
                <w:ilvl w:val="0"/>
                <w:numId w:val="1"/>
              </w:numPr>
              <w:tabs>
                <w:tab w:val="left" w:pos="248"/>
              </w:tabs>
              <w:ind w:left="257" w:hanging="257"/>
              <w:rPr>
                <w:rFonts w:ascii="Times New Roman" w:hAnsi="Times New Roman" w:cs="Times New Roman"/>
                <w:sz w:val="28"/>
                <w:szCs w:val="28"/>
              </w:rPr>
            </w:pPr>
            <w:r>
              <w:rPr>
                <w:rFonts w:ascii="Times New Roman" w:hAnsi="Times New Roman" w:cs="Times New Roman"/>
                <w:sz w:val="28"/>
                <w:szCs w:val="28"/>
              </w:rPr>
              <w:t>Острое почечное повреждение кардиохирургическое</w:t>
            </w:r>
          </w:p>
        </w:tc>
      </w:tr>
      <w:tr w:rsidR="00564A0A" w14:paraId="3B9A2E70" w14:textId="77777777" w:rsidTr="005D2099">
        <w:tc>
          <w:tcPr>
            <w:tcW w:w="1713" w:type="dxa"/>
            <w:tcBorders>
              <w:tl2br w:val="nil"/>
              <w:tr2bl w:val="nil"/>
            </w:tcBorders>
          </w:tcPr>
          <w:p w14:paraId="38241386" w14:textId="77777777" w:rsidR="00564A0A" w:rsidRDefault="00564A0A" w:rsidP="005D2099">
            <w:pPr>
              <w:pStyle w:val="af3"/>
              <w:jc w:val="both"/>
              <w:rPr>
                <w:rFonts w:ascii="Times New Roman" w:hAnsi="Times New Roman" w:cs="Times New Roman"/>
                <w:sz w:val="28"/>
                <w:szCs w:val="28"/>
              </w:rPr>
            </w:pPr>
            <w:r>
              <w:rPr>
                <w:rFonts w:ascii="Times New Roman" w:hAnsi="Times New Roman" w:cs="Times New Roman"/>
                <w:sz w:val="28"/>
                <w:szCs w:val="28"/>
              </w:rPr>
              <w:t>КЩС</w:t>
            </w:r>
          </w:p>
        </w:tc>
        <w:tc>
          <w:tcPr>
            <w:tcW w:w="7803" w:type="dxa"/>
            <w:tcBorders>
              <w:tl2br w:val="nil"/>
              <w:tr2bl w:val="nil"/>
            </w:tcBorders>
          </w:tcPr>
          <w:p w14:paraId="5B0DCDBA" w14:textId="77777777" w:rsidR="00564A0A" w:rsidRDefault="00564A0A" w:rsidP="004A1A38">
            <w:pPr>
              <w:pStyle w:val="af3"/>
              <w:numPr>
                <w:ilvl w:val="0"/>
                <w:numId w:val="1"/>
              </w:numPr>
              <w:tabs>
                <w:tab w:val="left" w:pos="248"/>
              </w:tabs>
              <w:ind w:left="257" w:hanging="257"/>
              <w:rPr>
                <w:rFonts w:ascii="Times New Roman" w:hAnsi="Times New Roman" w:cs="Times New Roman"/>
                <w:sz w:val="28"/>
                <w:szCs w:val="28"/>
                <w:lang w:val="en-US"/>
              </w:rPr>
            </w:pPr>
            <w:r>
              <w:rPr>
                <w:rFonts w:ascii="Times New Roman" w:hAnsi="Times New Roman" w:cs="Times New Roman"/>
                <w:sz w:val="28"/>
                <w:szCs w:val="28"/>
              </w:rPr>
              <w:t>К</w:t>
            </w:r>
            <w:r>
              <w:rPr>
                <w:rFonts w:ascii="Times New Roman" w:hAnsi="Times New Roman" w:cs="Times New Roman"/>
                <w:sz w:val="28"/>
                <w:szCs w:val="28"/>
                <w:lang w:val="en-US"/>
              </w:rPr>
              <w:t>ислотно-щелочное состояние</w:t>
            </w:r>
          </w:p>
        </w:tc>
      </w:tr>
      <w:tr w:rsidR="00564A0A" w14:paraId="4150A4E8" w14:textId="77777777" w:rsidTr="005D2099">
        <w:tc>
          <w:tcPr>
            <w:tcW w:w="1713" w:type="dxa"/>
            <w:tcBorders>
              <w:tl2br w:val="nil"/>
              <w:tr2bl w:val="nil"/>
            </w:tcBorders>
          </w:tcPr>
          <w:p w14:paraId="24F45EAC" w14:textId="77777777" w:rsidR="00564A0A" w:rsidRDefault="00564A0A" w:rsidP="005D2099">
            <w:pPr>
              <w:pStyle w:val="af3"/>
              <w:jc w:val="both"/>
              <w:rPr>
                <w:rFonts w:ascii="Times New Roman" w:hAnsi="Times New Roman" w:cs="Times New Roman"/>
                <w:sz w:val="28"/>
                <w:szCs w:val="28"/>
              </w:rPr>
            </w:pPr>
            <w:r>
              <w:rPr>
                <w:rFonts w:ascii="Times New Roman" w:hAnsi="Times New Roman" w:cs="Times New Roman"/>
                <w:sz w:val="28"/>
                <w:szCs w:val="28"/>
              </w:rPr>
              <w:t>ЛА</w:t>
            </w:r>
          </w:p>
        </w:tc>
        <w:tc>
          <w:tcPr>
            <w:tcW w:w="7803" w:type="dxa"/>
            <w:tcBorders>
              <w:tl2br w:val="nil"/>
              <w:tr2bl w:val="nil"/>
            </w:tcBorders>
          </w:tcPr>
          <w:p w14:paraId="4DE0BA1C" w14:textId="77777777" w:rsidR="00564A0A" w:rsidRDefault="00564A0A" w:rsidP="004A1A38">
            <w:pPr>
              <w:pStyle w:val="af3"/>
              <w:numPr>
                <w:ilvl w:val="0"/>
                <w:numId w:val="1"/>
              </w:numPr>
              <w:tabs>
                <w:tab w:val="left" w:pos="248"/>
              </w:tabs>
              <w:ind w:left="257" w:hanging="257"/>
              <w:rPr>
                <w:rFonts w:ascii="Times New Roman" w:hAnsi="Times New Roman" w:cs="Times New Roman"/>
                <w:sz w:val="28"/>
                <w:szCs w:val="28"/>
              </w:rPr>
            </w:pPr>
            <w:r>
              <w:rPr>
                <w:rFonts w:ascii="Times New Roman" w:hAnsi="Times New Roman" w:cs="Times New Roman"/>
                <w:sz w:val="28"/>
                <w:szCs w:val="28"/>
              </w:rPr>
              <w:t>Легочная артерия</w:t>
            </w:r>
          </w:p>
        </w:tc>
      </w:tr>
      <w:tr w:rsidR="00564A0A" w14:paraId="28187C51" w14:textId="77777777" w:rsidTr="005D2099">
        <w:tc>
          <w:tcPr>
            <w:tcW w:w="1713" w:type="dxa"/>
            <w:tcBorders>
              <w:tl2br w:val="nil"/>
              <w:tr2bl w:val="nil"/>
            </w:tcBorders>
          </w:tcPr>
          <w:p w14:paraId="4DD31EDD" w14:textId="77777777" w:rsidR="00564A0A" w:rsidRDefault="00564A0A" w:rsidP="005D2099">
            <w:pPr>
              <w:pStyle w:val="af3"/>
              <w:jc w:val="both"/>
              <w:rPr>
                <w:rFonts w:ascii="Times New Roman" w:hAnsi="Times New Roman" w:cs="Times New Roman"/>
                <w:sz w:val="28"/>
                <w:szCs w:val="28"/>
              </w:rPr>
            </w:pPr>
            <w:r>
              <w:rPr>
                <w:rFonts w:ascii="Times New Roman" w:hAnsi="Times New Roman" w:cs="Times New Roman"/>
                <w:sz w:val="28"/>
                <w:szCs w:val="28"/>
              </w:rPr>
              <w:t>ЛЖ</w:t>
            </w:r>
          </w:p>
        </w:tc>
        <w:tc>
          <w:tcPr>
            <w:tcW w:w="7803" w:type="dxa"/>
            <w:tcBorders>
              <w:tl2br w:val="nil"/>
              <w:tr2bl w:val="nil"/>
            </w:tcBorders>
          </w:tcPr>
          <w:p w14:paraId="3753E22C" w14:textId="77777777" w:rsidR="00564A0A" w:rsidRDefault="00564A0A" w:rsidP="004A1A38">
            <w:pPr>
              <w:pStyle w:val="af3"/>
              <w:numPr>
                <w:ilvl w:val="0"/>
                <w:numId w:val="1"/>
              </w:numPr>
              <w:tabs>
                <w:tab w:val="left" w:pos="248"/>
              </w:tabs>
              <w:ind w:left="257" w:hanging="257"/>
              <w:rPr>
                <w:rFonts w:ascii="Times New Roman" w:hAnsi="Times New Roman" w:cs="Times New Roman"/>
                <w:sz w:val="28"/>
                <w:szCs w:val="28"/>
              </w:rPr>
            </w:pPr>
            <w:r>
              <w:rPr>
                <w:rFonts w:ascii="Times New Roman" w:hAnsi="Times New Roman" w:cs="Times New Roman"/>
                <w:sz w:val="28"/>
                <w:szCs w:val="28"/>
              </w:rPr>
              <w:t>Левый желудочек</w:t>
            </w:r>
          </w:p>
        </w:tc>
      </w:tr>
      <w:tr w:rsidR="00564A0A" w14:paraId="4418F4C0" w14:textId="77777777" w:rsidTr="005D2099">
        <w:tc>
          <w:tcPr>
            <w:tcW w:w="1713" w:type="dxa"/>
            <w:tcBorders>
              <w:tl2br w:val="nil"/>
              <w:tr2bl w:val="nil"/>
            </w:tcBorders>
          </w:tcPr>
          <w:p w14:paraId="4E65EA18" w14:textId="77777777" w:rsidR="00564A0A" w:rsidRDefault="00564A0A" w:rsidP="005D2099">
            <w:pPr>
              <w:pStyle w:val="af3"/>
              <w:jc w:val="both"/>
              <w:rPr>
                <w:rFonts w:ascii="Times New Roman" w:hAnsi="Times New Roman" w:cs="Times New Roman"/>
                <w:sz w:val="28"/>
                <w:szCs w:val="28"/>
              </w:rPr>
            </w:pPr>
            <w:r>
              <w:rPr>
                <w:rFonts w:ascii="Times New Roman" w:hAnsi="Times New Roman" w:cs="Times New Roman"/>
                <w:sz w:val="28"/>
                <w:szCs w:val="28"/>
              </w:rPr>
              <w:lastRenderedPageBreak/>
              <w:t>Л-ТМС</w:t>
            </w:r>
          </w:p>
        </w:tc>
        <w:tc>
          <w:tcPr>
            <w:tcW w:w="7803" w:type="dxa"/>
            <w:tcBorders>
              <w:tl2br w:val="nil"/>
              <w:tr2bl w:val="nil"/>
            </w:tcBorders>
          </w:tcPr>
          <w:p w14:paraId="36D27D2D" w14:textId="77777777" w:rsidR="00564A0A" w:rsidRDefault="00564A0A" w:rsidP="004A1A38">
            <w:pPr>
              <w:pStyle w:val="af3"/>
              <w:numPr>
                <w:ilvl w:val="0"/>
                <w:numId w:val="1"/>
              </w:numPr>
              <w:tabs>
                <w:tab w:val="left" w:pos="248"/>
              </w:tabs>
              <w:ind w:left="257" w:hanging="257"/>
              <w:rPr>
                <w:rFonts w:ascii="Times New Roman" w:hAnsi="Times New Roman" w:cs="Times New Roman"/>
                <w:sz w:val="28"/>
                <w:szCs w:val="28"/>
              </w:rPr>
            </w:pPr>
            <w:r>
              <w:rPr>
                <w:rFonts w:ascii="Times New Roman" w:hAnsi="Times New Roman" w:cs="Times New Roman"/>
                <w:sz w:val="28"/>
                <w:szCs w:val="28"/>
              </w:rPr>
              <w:t xml:space="preserve">Левотранспозиция магистральных артерий </w:t>
            </w:r>
          </w:p>
        </w:tc>
      </w:tr>
      <w:tr w:rsidR="00564A0A" w14:paraId="4AABBFE1" w14:textId="77777777" w:rsidTr="005D2099">
        <w:tc>
          <w:tcPr>
            <w:tcW w:w="1713" w:type="dxa"/>
            <w:tcBorders>
              <w:tl2br w:val="nil"/>
              <w:tr2bl w:val="nil"/>
            </w:tcBorders>
          </w:tcPr>
          <w:p w14:paraId="0C723595" w14:textId="77777777" w:rsidR="00564A0A" w:rsidRDefault="00564A0A" w:rsidP="005D2099">
            <w:pPr>
              <w:pStyle w:val="af3"/>
              <w:jc w:val="both"/>
              <w:rPr>
                <w:rFonts w:ascii="Times New Roman" w:hAnsi="Times New Roman" w:cs="Times New Roman"/>
                <w:bCs/>
                <w:sz w:val="28"/>
                <w:szCs w:val="28"/>
              </w:rPr>
            </w:pPr>
            <w:r>
              <w:rPr>
                <w:rFonts w:ascii="Times New Roman" w:hAnsi="Times New Roman" w:cs="Times New Roman"/>
                <w:bCs/>
                <w:sz w:val="28"/>
                <w:szCs w:val="28"/>
              </w:rPr>
              <w:t>МЗ</w:t>
            </w:r>
          </w:p>
        </w:tc>
        <w:tc>
          <w:tcPr>
            <w:tcW w:w="7803" w:type="dxa"/>
            <w:tcBorders>
              <w:tl2br w:val="nil"/>
              <w:tr2bl w:val="nil"/>
            </w:tcBorders>
          </w:tcPr>
          <w:p w14:paraId="147E41B7" w14:textId="77777777" w:rsidR="00564A0A" w:rsidRDefault="00564A0A" w:rsidP="004A1A38">
            <w:pPr>
              <w:pStyle w:val="af3"/>
              <w:numPr>
                <w:ilvl w:val="0"/>
                <w:numId w:val="1"/>
              </w:numPr>
              <w:tabs>
                <w:tab w:val="left" w:pos="248"/>
              </w:tabs>
              <w:ind w:left="257" w:hanging="257"/>
              <w:rPr>
                <w:rFonts w:ascii="Times New Roman" w:hAnsi="Times New Roman" w:cs="Times New Roman"/>
                <w:bCs/>
                <w:sz w:val="28"/>
                <w:szCs w:val="28"/>
              </w:rPr>
            </w:pPr>
            <w:r>
              <w:rPr>
                <w:rFonts w:ascii="Times New Roman" w:hAnsi="Times New Roman" w:cs="Times New Roman"/>
                <w:bCs/>
                <w:sz w:val="28"/>
                <w:szCs w:val="28"/>
              </w:rPr>
              <w:t>Министерство здравоохранения</w:t>
            </w:r>
          </w:p>
        </w:tc>
      </w:tr>
      <w:tr w:rsidR="00564A0A" w14:paraId="31B68C4B" w14:textId="77777777" w:rsidTr="005D2099">
        <w:tc>
          <w:tcPr>
            <w:tcW w:w="1713" w:type="dxa"/>
            <w:tcBorders>
              <w:tl2br w:val="nil"/>
              <w:tr2bl w:val="nil"/>
            </w:tcBorders>
          </w:tcPr>
          <w:p w14:paraId="39ECEFA2" w14:textId="77777777" w:rsidR="00564A0A" w:rsidRDefault="00564A0A" w:rsidP="005D2099">
            <w:pPr>
              <w:pStyle w:val="af3"/>
              <w:jc w:val="both"/>
              <w:rPr>
                <w:rFonts w:ascii="Times New Roman" w:hAnsi="Times New Roman" w:cs="Times New Roman"/>
                <w:sz w:val="28"/>
                <w:szCs w:val="28"/>
              </w:rPr>
            </w:pPr>
            <w:r>
              <w:rPr>
                <w:rFonts w:ascii="Times New Roman" w:hAnsi="Times New Roman" w:cs="Times New Roman"/>
                <w:sz w:val="28"/>
                <w:szCs w:val="28"/>
              </w:rPr>
              <w:t>НД</w:t>
            </w:r>
          </w:p>
        </w:tc>
        <w:tc>
          <w:tcPr>
            <w:tcW w:w="7803" w:type="dxa"/>
            <w:tcBorders>
              <w:tl2br w:val="nil"/>
              <w:tr2bl w:val="nil"/>
            </w:tcBorders>
          </w:tcPr>
          <w:p w14:paraId="51B1EBF9" w14:textId="77777777" w:rsidR="00564A0A" w:rsidRDefault="00564A0A" w:rsidP="004A1A38">
            <w:pPr>
              <w:pStyle w:val="af3"/>
              <w:numPr>
                <w:ilvl w:val="0"/>
                <w:numId w:val="1"/>
              </w:numPr>
              <w:tabs>
                <w:tab w:val="left" w:pos="248"/>
              </w:tabs>
              <w:ind w:left="257" w:hanging="257"/>
              <w:rPr>
                <w:rFonts w:ascii="Times New Roman" w:hAnsi="Times New Roman" w:cs="Times New Roman"/>
                <w:sz w:val="28"/>
                <w:szCs w:val="28"/>
              </w:rPr>
            </w:pPr>
            <w:r>
              <w:rPr>
                <w:rFonts w:ascii="Times New Roman" w:hAnsi="Times New Roman" w:cs="Times New Roman"/>
                <w:sz w:val="28"/>
                <w:szCs w:val="28"/>
              </w:rPr>
              <w:t>Новорожденные дети</w:t>
            </w:r>
          </w:p>
        </w:tc>
      </w:tr>
      <w:tr w:rsidR="00564A0A" w14:paraId="2791D232" w14:textId="77777777" w:rsidTr="005D2099">
        <w:tc>
          <w:tcPr>
            <w:tcW w:w="1713" w:type="dxa"/>
            <w:tcBorders>
              <w:tl2br w:val="nil"/>
              <w:tr2bl w:val="nil"/>
            </w:tcBorders>
          </w:tcPr>
          <w:p w14:paraId="4330F51C" w14:textId="77777777" w:rsidR="00564A0A" w:rsidRDefault="00564A0A" w:rsidP="005D2099">
            <w:pPr>
              <w:pStyle w:val="af3"/>
              <w:jc w:val="both"/>
              <w:rPr>
                <w:rFonts w:ascii="Times New Roman" w:hAnsi="Times New Roman" w:cs="Times New Roman"/>
                <w:sz w:val="28"/>
                <w:szCs w:val="28"/>
              </w:rPr>
            </w:pPr>
            <w:r>
              <w:rPr>
                <w:rFonts w:ascii="Times New Roman" w:hAnsi="Times New Roman" w:cs="Times New Roman"/>
                <w:sz w:val="28"/>
                <w:szCs w:val="28"/>
              </w:rPr>
              <w:t>НОС</w:t>
            </w:r>
          </w:p>
        </w:tc>
        <w:tc>
          <w:tcPr>
            <w:tcW w:w="7803" w:type="dxa"/>
            <w:tcBorders>
              <w:tl2br w:val="nil"/>
              <w:tr2bl w:val="nil"/>
            </w:tcBorders>
          </w:tcPr>
          <w:p w14:paraId="4838012C" w14:textId="77777777" w:rsidR="00564A0A" w:rsidRDefault="00564A0A" w:rsidP="004A1A38">
            <w:pPr>
              <w:pStyle w:val="af3"/>
              <w:numPr>
                <w:ilvl w:val="0"/>
                <w:numId w:val="1"/>
              </w:numPr>
              <w:tabs>
                <w:tab w:val="left" w:pos="248"/>
              </w:tabs>
              <w:ind w:left="257" w:hanging="257"/>
              <w:rPr>
                <w:rFonts w:ascii="Times New Roman" w:hAnsi="Times New Roman" w:cs="Times New Roman"/>
                <w:sz w:val="28"/>
                <w:szCs w:val="28"/>
              </w:rPr>
            </w:pPr>
            <w:r>
              <w:rPr>
                <w:rFonts w:ascii="Times New Roman" w:hAnsi="Times New Roman" w:cs="Times New Roman"/>
                <w:sz w:val="28"/>
                <w:szCs w:val="28"/>
              </w:rPr>
              <w:t>Новорожденные с обструктивными пороками сердца.</w:t>
            </w:r>
          </w:p>
        </w:tc>
      </w:tr>
      <w:tr w:rsidR="00564A0A" w14:paraId="75EE36D8" w14:textId="77777777" w:rsidTr="005D2099">
        <w:tc>
          <w:tcPr>
            <w:tcW w:w="1713" w:type="dxa"/>
            <w:tcBorders>
              <w:tl2br w:val="nil"/>
              <w:tr2bl w:val="nil"/>
            </w:tcBorders>
          </w:tcPr>
          <w:p w14:paraId="2039A082" w14:textId="77777777" w:rsidR="00564A0A" w:rsidRDefault="00564A0A" w:rsidP="005D2099">
            <w:pPr>
              <w:pStyle w:val="af3"/>
              <w:jc w:val="both"/>
              <w:rPr>
                <w:rFonts w:ascii="Times New Roman" w:hAnsi="Times New Roman" w:cs="Times New Roman"/>
                <w:sz w:val="28"/>
                <w:szCs w:val="28"/>
              </w:rPr>
            </w:pPr>
            <w:r>
              <w:rPr>
                <w:rFonts w:ascii="Times New Roman" w:hAnsi="Times New Roman" w:cs="Times New Roman"/>
                <w:sz w:val="28"/>
                <w:szCs w:val="28"/>
              </w:rPr>
              <w:t>ОАП</w:t>
            </w:r>
          </w:p>
        </w:tc>
        <w:tc>
          <w:tcPr>
            <w:tcW w:w="7803" w:type="dxa"/>
            <w:tcBorders>
              <w:tl2br w:val="nil"/>
              <w:tr2bl w:val="nil"/>
            </w:tcBorders>
          </w:tcPr>
          <w:p w14:paraId="5DCF549F" w14:textId="77777777" w:rsidR="00564A0A" w:rsidRDefault="00564A0A" w:rsidP="004A1A38">
            <w:pPr>
              <w:pStyle w:val="af3"/>
              <w:numPr>
                <w:ilvl w:val="0"/>
                <w:numId w:val="1"/>
              </w:numPr>
              <w:tabs>
                <w:tab w:val="left" w:pos="248"/>
              </w:tabs>
              <w:ind w:left="257" w:hanging="257"/>
              <w:rPr>
                <w:rFonts w:ascii="Times New Roman" w:hAnsi="Times New Roman" w:cs="Times New Roman"/>
                <w:sz w:val="28"/>
                <w:szCs w:val="28"/>
              </w:rPr>
            </w:pPr>
            <w:r>
              <w:rPr>
                <w:rFonts w:ascii="Times New Roman" w:hAnsi="Times New Roman"/>
                <w:sz w:val="28"/>
                <w:szCs w:val="28"/>
              </w:rPr>
              <w:t>Открытый артериальный проток</w:t>
            </w:r>
          </w:p>
        </w:tc>
      </w:tr>
      <w:tr w:rsidR="00564A0A" w14:paraId="3B6071CD" w14:textId="77777777" w:rsidTr="005D2099">
        <w:tc>
          <w:tcPr>
            <w:tcW w:w="1713" w:type="dxa"/>
            <w:tcBorders>
              <w:tl2br w:val="nil"/>
              <w:tr2bl w:val="nil"/>
            </w:tcBorders>
          </w:tcPr>
          <w:p w14:paraId="4EBAE990" w14:textId="77777777" w:rsidR="00564A0A" w:rsidRDefault="00564A0A" w:rsidP="005D2099">
            <w:pPr>
              <w:pStyle w:val="af3"/>
              <w:jc w:val="both"/>
              <w:rPr>
                <w:rFonts w:ascii="Times New Roman" w:hAnsi="Times New Roman" w:cs="Times New Roman"/>
                <w:sz w:val="28"/>
                <w:szCs w:val="28"/>
              </w:rPr>
            </w:pPr>
            <w:r>
              <w:rPr>
                <w:rFonts w:ascii="Times New Roman" w:hAnsi="Times New Roman" w:cs="Times New Roman"/>
                <w:sz w:val="28"/>
                <w:szCs w:val="28"/>
              </w:rPr>
              <w:t>ОПП</w:t>
            </w:r>
          </w:p>
        </w:tc>
        <w:tc>
          <w:tcPr>
            <w:tcW w:w="7803" w:type="dxa"/>
            <w:tcBorders>
              <w:tl2br w:val="nil"/>
              <w:tr2bl w:val="nil"/>
            </w:tcBorders>
          </w:tcPr>
          <w:p w14:paraId="739F2522" w14:textId="77777777" w:rsidR="00564A0A" w:rsidRDefault="00564A0A" w:rsidP="004A1A38">
            <w:pPr>
              <w:pStyle w:val="af3"/>
              <w:numPr>
                <w:ilvl w:val="0"/>
                <w:numId w:val="1"/>
              </w:numPr>
              <w:tabs>
                <w:tab w:val="left" w:pos="248"/>
              </w:tabs>
              <w:ind w:left="257" w:hanging="257"/>
              <w:rPr>
                <w:rFonts w:ascii="Times New Roman" w:hAnsi="Times New Roman" w:cs="Times New Roman"/>
                <w:sz w:val="28"/>
                <w:szCs w:val="28"/>
              </w:rPr>
            </w:pPr>
            <w:r>
              <w:rPr>
                <w:rFonts w:ascii="Times New Roman" w:hAnsi="Times New Roman" w:cs="Times New Roman"/>
                <w:sz w:val="28"/>
                <w:szCs w:val="28"/>
              </w:rPr>
              <w:t>Острое почечное повреждение</w:t>
            </w:r>
          </w:p>
        </w:tc>
      </w:tr>
      <w:tr w:rsidR="00564A0A" w14:paraId="399E5F07" w14:textId="77777777" w:rsidTr="005D2099">
        <w:tc>
          <w:tcPr>
            <w:tcW w:w="1713" w:type="dxa"/>
            <w:tcBorders>
              <w:tl2br w:val="nil"/>
              <w:tr2bl w:val="nil"/>
            </w:tcBorders>
          </w:tcPr>
          <w:p w14:paraId="7DFAA767" w14:textId="77777777" w:rsidR="00564A0A" w:rsidRDefault="00564A0A" w:rsidP="005D2099">
            <w:pPr>
              <w:pStyle w:val="af3"/>
              <w:jc w:val="both"/>
              <w:rPr>
                <w:rFonts w:ascii="Times New Roman" w:hAnsi="Times New Roman" w:cs="Times New Roman"/>
                <w:sz w:val="28"/>
                <w:szCs w:val="28"/>
              </w:rPr>
            </w:pPr>
            <w:r>
              <w:rPr>
                <w:rFonts w:ascii="Times New Roman" w:hAnsi="Times New Roman" w:cs="Times New Roman"/>
                <w:sz w:val="28"/>
                <w:szCs w:val="28"/>
              </w:rPr>
              <w:t>ОРИТ</w:t>
            </w:r>
          </w:p>
        </w:tc>
        <w:tc>
          <w:tcPr>
            <w:tcW w:w="7803" w:type="dxa"/>
            <w:tcBorders>
              <w:tl2br w:val="nil"/>
              <w:tr2bl w:val="nil"/>
            </w:tcBorders>
          </w:tcPr>
          <w:p w14:paraId="13F503C5" w14:textId="77777777" w:rsidR="00564A0A" w:rsidRDefault="00564A0A" w:rsidP="004A1A38">
            <w:pPr>
              <w:pStyle w:val="af3"/>
              <w:numPr>
                <w:ilvl w:val="0"/>
                <w:numId w:val="1"/>
              </w:numPr>
              <w:tabs>
                <w:tab w:val="left" w:pos="248"/>
              </w:tabs>
              <w:ind w:left="257" w:hanging="257"/>
              <w:rPr>
                <w:rFonts w:ascii="Times New Roman" w:hAnsi="Times New Roman" w:cs="Times New Roman"/>
                <w:sz w:val="28"/>
                <w:szCs w:val="28"/>
              </w:rPr>
            </w:pPr>
            <w:r>
              <w:rPr>
                <w:rFonts w:ascii="Times New Roman" w:hAnsi="Times New Roman" w:cs="Times New Roman"/>
                <w:sz w:val="28"/>
                <w:szCs w:val="28"/>
              </w:rPr>
              <w:t>Отделение реанимации и интенсивной терапии</w:t>
            </w:r>
          </w:p>
        </w:tc>
      </w:tr>
      <w:tr w:rsidR="00564A0A" w14:paraId="357D0C5F" w14:textId="77777777" w:rsidTr="005D2099">
        <w:tc>
          <w:tcPr>
            <w:tcW w:w="1713" w:type="dxa"/>
            <w:tcBorders>
              <w:tl2br w:val="nil"/>
              <w:tr2bl w:val="nil"/>
            </w:tcBorders>
          </w:tcPr>
          <w:p w14:paraId="0BB06DCE" w14:textId="77777777" w:rsidR="00564A0A" w:rsidRDefault="00564A0A" w:rsidP="005D2099">
            <w:pPr>
              <w:pStyle w:val="af3"/>
              <w:jc w:val="both"/>
              <w:rPr>
                <w:rFonts w:ascii="Times New Roman" w:hAnsi="Times New Roman" w:cs="Times New Roman"/>
                <w:bCs/>
                <w:sz w:val="28"/>
                <w:szCs w:val="28"/>
              </w:rPr>
            </w:pPr>
            <w:r>
              <w:rPr>
                <w:rFonts w:ascii="Times New Roman" w:hAnsi="Times New Roman" w:cs="Times New Roman"/>
                <w:bCs/>
                <w:sz w:val="28"/>
                <w:szCs w:val="28"/>
              </w:rPr>
              <w:t>ОЦК</w:t>
            </w:r>
          </w:p>
        </w:tc>
        <w:tc>
          <w:tcPr>
            <w:tcW w:w="7803" w:type="dxa"/>
            <w:tcBorders>
              <w:tl2br w:val="nil"/>
              <w:tr2bl w:val="nil"/>
            </w:tcBorders>
          </w:tcPr>
          <w:p w14:paraId="0A713EA6" w14:textId="77777777" w:rsidR="00564A0A" w:rsidRDefault="00564A0A" w:rsidP="004A1A38">
            <w:pPr>
              <w:pStyle w:val="af3"/>
              <w:numPr>
                <w:ilvl w:val="0"/>
                <w:numId w:val="1"/>
              </w:numPr>
              <w:tabs>
                <w:tab w:val="left" w:pos="248"/>
              </w:tabs>
              <w:ind w:left="257" w:hanging="257"/>
              <w:rPr>
                <w:rFonts w:ascii="Times New Roman" w:hAnsi="Times New Roman" w:cs="Times New Roman"/>
                <w:bCs/>
                <w:sz w:val="28"/>
                <w:szCs w:val="28"/>
                <w:lang w:val="en-US"/>
              </w:rPr>
            </w:pPr>
            <w:r>
              <w:rPr>
                <w:rFonts w:ascii="Times New Roman" w:hAnsi="Times New Roman" w:cs="Times New Roman"/>
                <w:bCs/>
                <w:sz w:val="28"/>
                <w:szCs w:val="28"/>
              </w:rPr>
              <w:t>О</w:t>
            </w:r>
            <w:r>
              <w:rPr>
                <w:rFonts w:ascii="Times New Roman" w:hAnsi="Times New Roman" w:cs="Times New Roman"/>
                <w:bCs/>
                <w:sz w:val="28"/>
                <w:szCs w:val="28"/>
                <w:lang w:val="en-US"/>
              </w:rPr>
              <w:t>бъем циркулирующей крови</w:t>
            </w:r>
          </w:p>
        </w:tc>
      </w:tr>
      <w:tr w:rsidR="00564A0A" w14:paraId="6F3EE835" w14:textId="77777777" w:rsidTr="005D2099">
        <w:tc>
          <w:tcPr>
            <w:tcW w:w="1713" w:type="dxa"/>
            <w:tcBorders>
              <w:tl2br w:val="nil"/>
              <w:tr2bl w:val="nil"/>
            </w:tcBorders>
          </w:tcPr>
          <w:p w14:paraId="1950567B" w14:textId="77777777" w:rsidR="00564A0A" w:rsidRDefault="00564A0A" w:rsidP="005D2099">
            <w:pPr>
              <w:pStyle w:val="af3"/>
              <w:jc w:val="both"/>
              <w:rPr>
                <w:rFonts w:ascii="Times New Roman" w:hAnsi="Times New Roman" w:cs="Times New Roman"/>
                <w:bCs/>
                <w:sz w:val="28"/>
                <w:szCs w:val="28"/>
              </w:rPr>
            </w:pPr>
            <w:r>
              <w:rPr>
                <w:rFonts w:ascii="Times New Roman" w:hAnsi="Times New Roman" w:cs="Times New Roman"/>
                <w:bCs/>
                <w:sz w:val="28"/>
                <w:szCs w:val="28"/>
              </w:rPr>
              <w:t>ОШ</w:t>
            </w:r>
          </w:p>
        </w:tc>
        <w:tc>
          <w:tcPr>
            <w:tcW w:w="7803" w:type="dxa"/>
            <w:tcBorders>
              <w:tl2br w:val="nil"/>
              <w:tr2bl w:val="nil"/>
            </w:tcBorders>
          </w:tcPr>
          <w:p w14:paraId="3A12687A" w14:textId="77777777" w:rsidR="00564A0A" w:rsidRDefault="00564A0A" w:rsidP="004A1A38">
            <w:pPr>
              <w:pStyle w:val="af3"/>
              <w:numPr>
                <w:ilvl w:val="0"/>
                <w:numId w:val="1"/>
              </w:numPr>
              <w:tabs>
                <w:tab w:val="left" w:pos="248"/>
              </w:tabs>
              <w:ind w:left="257" w:hanging="257"/>
              <w:rPr>
                <w:rFonts w:ascii="Times New Roman" w:hAnsi="Times New Roman" w:cs="Times New Roman"/>
                <w:bCs/>
                <w:sz w:val="28"/>
                <w:szCs w:val="28"/>
              </w:rPr>
            </w:pPr>
            <w:r>
              <w:rPr>
                <w:rFonts w:ascii="Times New Roman" w:hAnsi="Times New Roman" w:cs="Times New Roman"/>
                <w:bCs/>
                <w:sz w:val="28"/>
                <w:szCs w:val="28"/>
              </w:rPr>
              <w:t>Отношение шансов</w:t>
            </w:r>
          </w:p>
        </w:tc>
      </w:tr>
      <w:tr w:rsidR="00564A0A" w14:paraId="3F62B121" w14:textId="77777777" w:rsidTr="005D2099">
        <w:tc>
          <w:tcPr>
            <w:tcW w:w="1713" w:type="dxa"/>
            <w:tcBorders>
              <w:tl2br w:val="nil"/>
              <w:tr2bl w:val="nil"/>
            </w:tcBorders>
          </w:tcPr>
          <w:p w14:paraId="5B5F3BED" w14:textId="77777777" w:rsidR="00564A0A" w:rsidRDefault="00564A0A" w:rsidP="005D2099">
            <w:pPr>
              <w:pStyle w:val="af3"/>
              <w:jc w:val="both"/>
              <w:rPr>
                <w:rFonts w:ascii="Times New Roman" w:hAnsi="Times New Roman" w:cs="Times New Roman"/>
                <w:bCs/>
                <w:sz w:val="28"/>
                <w:szCs w:val="28"/>
              </w:rPr>
            </w:pPr>
            <w:r>
              <w:rPr>
                <w:rFonts w:ascii="Times New Roman" w:hAnsi="Times New Roman" w:cs="Times New Roman"/>
                <w:bCs/>
                <w:sz w:val="28"/>
                <w:szCs w:val="28"/>
              </w:rPr>
              <w:t>ПД</w:t>
            </w:r>
          </w:p>
        </w:tc>
        <w:tc>
          <w:tcPr>
            <w:tcW w:w="7803" w:type="dxa"/>
            <w:tcBorders>
              <w:tl2br w:val="nil"/>
              <w:tr2bl w:val="nil"/>
            </w:tcBorders>
          </w:tcPr>
          <w:p w14:paraId="6F8AEAE8" w14:textId="77777777" w:rsidR="00564A0A" w:rsidRDefault="00564A0A" w:rsidP="004A1A38">
            <w:pPr>
              <w:pStyle w:val="af3"/>
              <w:numPr>
                <w:ilvl w:val="0"/>
                <w:numId w:val="1"/>
              </w:numPr>
              <w:tabs>
                <w:tab w:val="left" w:pos="248"/>
              </w:tabs>
              <w:ind w:left="257" w:hanging="257"/>
              <w:rPr>
                <w:rFonts w:ascii="Times New Roman" w:hAnsi="Times New Roman" w:cs="Times New Roman"/>
                <w:bCs/>
                <w:sz w:val="28"/>
                <w:szCs w:val="28"/>
                <w:lang w:val="en-US"/>
              </w:rPr>
            </w:pPr>
            <w:r>
              <w:rPr>
                <w:rFonts w:ascii="Times New Roman" w:hAnsi="Times New Roman" w:cs="Times New Roman"/>
                <w:bCs/>
                <w:sz w:val="28"/>
                <w:szCs w:val="28"/>
              </w:rPr>
              <w:t>П</w:t>
            </w:r>
            <w:r>
              <w:rPr>
                <w:rFonts w:ascii="Times New Roman" w:hAnsi="Times New Roman" w:cs="Times New Roman"/>
                <w:bCs/>
                <w:sz w:val="28"/>
                <w:szCs w:val="28"/>
                <w:lang w:val="en-US"/>
              </w:rPr>
              <w:t>еритонеальный диализ</w:t>
            </w:r>
          </w:p>
        </w:tc>
      </w:tr>
      <w:tr w:rsidR="00564A0A" w14:paraId="56F78604" w14:textId="77777777" w:rsidTr="005D2099">
        <w:tc>
          <w:tcPr>
            <w:tcW w:w="1713" w:type="dxa"/>
            <w:tcBorders>
              <w:tl2br w:val="nil"/>
              <w:tr2bl w:val="nil"/>
            </w:tcBorders>
          </w:tcPr>
          <w:p w14:paraId="483219BA" w14:textId="77777777" w:rsidR="00564A0A" w:rsidRDefault="00564A0A" w:rsidP="005D2099">
            <w:pPr>
              <w:pStyle w:val="af3"/>
              <w:jc w:val="both"/>
              <w:rPr>
                <w:rFonts w:ascii="Times New Roman" w:hAnsi="Times New Roman" w:cs="Times New Roman"/>
                <w:bCs/>
                <w:sz w:val="28"/>
                <w:szCs w:val="28"/>
              </w:rPr>
            </w:pPr>
            <w:r>
              <w:rPr>
                <w:rFonts w:ascii="Times New Roman" w:hAnsi="Times New Roman" w:cs="Times New Roman"/>
                <w:bCs/>
                <w:sz w:val="28"/>
                <w:szCs w:val="28"/>
              </w:rPr>
              <w:t>ПДА</w:t>
            </w:r>
          </w:p>
        </w:tc>
        <w:tc>
          <w:tcPr>
            <w:tcW w:w="7803" w:type="dxa"/>
            <w:tcBorders>
              <w:tl2br w:val="nil"/>
              <w:tr2bl w:val="nil"/>
            </w:tcBorders>
          </w:tcPr>
          <w:p w14:paraId="4511CD23" w14:textId="77777777" w:rsidR="00564A0A" w:rsidRDefault="00564A0A" w:rsidP="004A1A38">
            <w:pPr>
              <w:pStyle w:val="af3"/>
              <w:numPr>
                <w:ilvl w:val="0"/>
                <w:numId w:val="1"/>
              </w:numPr>
              <w:tabs>
                <w:tab w:val="left" w:pos="248"/>
              </w:tabs>
              <w:ind w:left="257" w:hanging="257"/>
              <w:rPr>
                <w:rFonts w:ascii="Times New Roman" w:hAnsi="Times New Roman" w:cs="Times New Roman"/>
                <w:bCs/>
                <w:sz w:val="28"/>
                <w:szCs w:val="28"/>
              </w:rPr>
            </w:pPr>
            <w:r>
              <w:rPr>
                <w:rFonts w:ascii="Times New Roman" w:hAnsi="Times New Roman"/>
                <w:bCs/>
                <w:sz w:val="28"/>
                <w:szCs w:val="28"/>
              </w:rPr>
              <w:t xml:space="preserve">Перерыв дуги аорты </w:t>
            </w:r>
          </w:p>
        </w:tc>
      </w:tr>
      <w:tr w:rsidR="00564A0A" w14:paraId="16DBC43A" w14:textId="77777777" w:rsidTr="005D2099">
        <w:tc>
          <w:tcPr>
            <w:tcW w:w="1713" w:type="dxa"/>
            <w:tcBorders>
              <w:tl2br w:val="nil"/>
              <w:tr2bl w:val="nil"/>
            </w:tcBorders>
          </w:tcPr>
          <w:p w14:paraId="70DD1A2C" w14:textId="77777777" w:rsidR="00564A0A" w:rsidRDefault="00564A0A" w:rsidP="005D2099">
            <w:pPr>
              <w:pStyle w:val="af3"/>
              <w:jc w:val="both"/>
              <w:rPr>
                <w:rFonts w:ascii="Times New Roman" w:hAnsi="Times New Roman" w:cs="Times New Roman"/>
                <w:sz w:val="28"/>
                <w:szCs w:val="28"/>
              </w:rPr>
            </w:pPr>
            <w:r>
              <w:rPr>
                <w:rFonts w:ascii="Times New Roman" w:hAnsi="Times New Roman" w:cs="Times New Roman"/>
                <w:sz w:val="28"/>
                <w:szCs w:val="28"/>
              </w:rPr>
              <w:t>ПК</w:t>
            </w:r>
          </w:p>
        </w:tc>
        <w:tc>
          <w:tcPr>
            <w:tcW w:w="7803" w:type="dxa"/>
            <w:tcBorders>
              <w:tl2br w:val="nil"/>
              <w:tr2bl w:val="nil"/>
            </w:tcBorders>
          </w:tcPr>
          <w:p w14:paraId="6D41F834" w14:textId="77777777" w:rsidR="00564A0A" w:rsidRDefault="00564A0A" w:rsidP="004A1A38">
            <w:pPr>
              <w:pStyle w:val="af3"/>
              <w:numPr>
                <w:ilvl w:val="0"/>
                <w:numId w:val="1"/>
              </w:numPr>
              <w:tabs>
                <w:tab w:val="left" w:pos="248"/>
              </w:tabs>
              <w:ind w:left="257" w:hanging="257"/>
              <w:rPr>
                <w:rFonts w:ascii="Times New Roman" w:hAnsi="Times New Roman" w:cs="Times New Roman"/>
                <w:sz w:val="28"/>
                <w:szCs w:val="28"/>
              </w:rPr>
            </w:pPr>
            <w:r>
              <w:rPr>
                <w:rFonts w:ascii="Times New Roman" w:hAnsi="Times New Roman" w:cs="Times New Roman"/>
                <w:sz w:val="28"/>
                <w:szCs w:val="28"/>
              </w:rPr>
              <w:t>Перитонеальный катетер</w:t>
            </w:r>
          </w:p>
        </w:tc>
      </w:tr>
      <w:tr w:rsidR="00564A0A" w14:paraId="7E20C16B" w14:textId="77777777" w:rsidTr="005D2099">
        <w:tc>
          <w:tcPr>
            <w:tcW w:w="1713" w:type="dxa"/>
            <w:tcBorders>
              <w:tl2br w:val="nil"/>
              <w:tr2bl w:val="nil"/>
            </w:tcBorders>
          </w:tcPr>
          <w:p w14:paraId="080396C0" w14:textId="77777777" w:rsidR="00564A0A" w:rsidRDefault="00564A0A" w:rsidP="005D2099">
            <w:pPr>
              <w:pStyle w:val="af3"/>
              <w:jc w:val="both"/>
              <w:rPr>
                <w:rFonts w:ascii="Times New Roman" w:hAnsi="Times New Roman" w:cs="Times New Roman"/>
                <w:bCs/>
                <w:sz w:val="28"/>
                <w:szCs w:val="28"/>
              </w:rPr>
            </w:pPr>
            <w:r>
              <w:rPr>
                <w:rFonts w:ascii="Times New Roman" w:hAnsi="Times New Roman" w:cs="Times New Roman"/>
                <w:bCs/>
                <w:sz w:val="28"/>
                <w:szCs w:val="28"/>
              </w:rPr>
              <w:t>РК</w:t>
            </w:r>
          </w:p>
        </w:tc>
        <w:tc>
          <w:tcPr>
            <w:tcW w:w="7803" w:type="dxa"/>
            <w:tcBorders>
              <w:tl2br w:val="nil"/>
              <w:tr2bl w:val="nil"/>
            </w:tcBorders>
          </w:tcPr>
          <w:p w14:paraId="0CBB07A3" w14:textId="77777777" w:rsidR="00564A0A" w:rsidRDefault="00564A0A" w:rsidP="004A1A38">
            <w:pPr>
              <w:pStyle w:val="af3"/>
              <w:numPr>
                <w:ilvl w:val="0"/>
                <w:numId w:val="1"/>
              </w:numPr>
              <w:tabs>
                <w:tab w:val="left" w:pos="248"/>
              </w:tabs>
              <w:ind w:left="257" w:hanging="257"/>
              <w:rPr>
                <w:rFonts w:ascii="Times New Roman" w:hAnsi="Times New Roman" w:cs="Times New Roman"/>
                <w:bCs/>
                <w:sz w:val="28"/>
                <w:szCs w:val="28"/>
              </w:rPr>
            </w:pPr>
            <w:r>
              <w:rPr>
                <w:rFonts w:ascii="Times New Roman" w:hAnsi="Times New Roman" w:cs="Times New Roman"/>
                <w:bCs/>
                <w:sz w:val="28"/>
                <w:szCs w:val="28"/>
              </w:rPr>
              <w:t>Республика Казахстан</w:t>
            </w:r>
          </w:p>
        </w:tc>
      </w:tr>
      <w:tr w:rsidR="00564A0A" w14:paraId="5E48B8DC" w14:textId="77777777" w:rsidTr="005D2099">
        <w:tc>
          <w:tcPr>
            <w:tcW w:w="1713" w:type="dxa"/>
            <w:tcBorders>
              <w:tl2br w:val="nil"/>
              <w:tr2bl w:val="nil"/>
            </w:tcBorders>
          </w:tcPr>
          <w:p w14:paraId="49A91178" w14:textId="77777777" w:rsidR="00564A0A" w:rsidRDefault="00564A0A" w:rsidP="005D2099">
            <w:pPr>
              <w:pStyle w:val="af3"/>
              <w:jc w:val="both"/>
              <w:rPr>
                <w:rFonts w:ascii="Times New Roman" w:hAnsi="Times New Roman" w:cs="Times New Roman"/>
                <w:bCs/>
                <w:sz w:val="28"/>
                <w:szCs w:val="28"/>
              </w:rPr>
            </w:pPr>
            <w:r>
              <w:rPr>
                <w:rFonts w:ascii="Times New Roman" w:hAnsi="Times New Roman" w:cs="Times New Roman"/>
                <w:bCs/>
                <w:sz w:val="28"/>
                <w:szCs w:val="28"/>
              </w:rPr>
              <w:t>РККИ</w:t>
            </w:r>
          </w:p>
        </w:tc>
        <w:tc>
          <w:tcPr>
            <w:tcW w:w="7803" w:type="dxa"/>
            <w:tcBorders>
              <w:tl2br w:val="nil"/>
              <w:tr2bl w:val="nil"/>
            </w:tcBorders>
          </w:tcPr>
          <w:p w14:paraId="760FFC23" w14:textId="77777777" w:rsidR="00564A0A" w:rsidRDefault="00564A0A" w:rsidP="004A1A38">
            <w:pPr>
              <w:pStyle w:val="af3"/>
              <w:numPr>
                <w:ilvl w:val="0"/>
                <w:numId w:val="1"/>
              </w:numPr>
              <w:tabs>
                <w:tab w:val="left" w:pos="248"/>
              </w:tabs>
              <w:ind w:left="257" w:hanging="257"/>
              <w:rPr>
                <w:rFonts w:ascii="Times New Roman" w:hAnsi="Times New Roman" w:cs="Times New Roman"/>
                <w:bCs/>
                <w:sz w:val="28"/>
                <w:szCs w:val="28"/>
              </w:rPr>
            </w:pPr>
            <w:r>
              <w:rPr>
                <w:rFonts w:ascii="Times New Roman" w:hAnsi="Times New Roman" w:cs="Times New Roman"/>
                <w:bCs/>
                <w:sz w:val="28"/>
                <w:szCs w:val="28"/>
              </w:rPr>
              <w:t>Рандомизированное контролируемое клиническое исследование</w:t>
            </w:r>
          </w:p>
        </w:tc>
      </w:tr>
      <w:tr w:rsidR="00564A0A" w14:paraId="11871D1C" w14:textId="77777777" w:rsidTr="005D2099">
        <w:tc>
          <w:tcPr>
            <w:tcW w:w="1713" w:type="dxa"/>
            <w:tcBorders>
              <w:tl2br w:val="nil"/>
              <w:tr2bl w:val="nil"/>
            </w:tcBorders>
          </w:tcPr>
          <w:p w14:paraId="26E8AA5D" w14:textId="77777777" w:rsidR="00564A0A" w:rsidRDefault="00564A0A" w:rsidP="005D2099">
            <w:pPr>
              <w:pStyle w:val="af3"/>
              <w:jc w:val="both"/>
              <w:rPr>
                <w:rFonts w:ascii="Times New Roman" w:hAnsi="Times New Roman" w:cs="Times New Roman"/>
                <w:bCs/>
                <w:sz w:val="28"/>
                <w:szCs w:val="28"/>
              </w:rPr>
            </w:pPr>
            <w:r>
              <w:rPr>
                <w:rFonts w:ascii="Times New Roman" w:hAnsi="Times New Roman" w:cs="Times New Roman"/>
                <w:bCs/>
                <w:sz w:val="28"/>
                <w:szCs w:val="28"/>
              </w:rPr>
              <w:t>СГЛС</w:t>
            </w:r>
          </w:p>
        </w:tc>
        <w:tc>
          <w:tcPr>
            <w:tcW w:w="7803" w:type="dxa"/>
            <w:tcBorders>
              <w:tl2br w:val="nil"/>
              <w:tr2bl w:val="nil"/>
            </w:tcBorders>
          </w:tcPr>
          <w:p w14:paraId="46DC6E7A" w14:textId="77777777" w:rsidR="00564A0A" w:rsidRDefault="00564A0A" w:rsidP="004A1A38">
            <w:pPr>
              <w:pStyle w:val="af3"/>
              <w:numPr>
                <w:ilvl w:val="0"/>
                <w:numId w:val="1"/>
              </w:numPr>
              <w:tabs>
                <w:tab w:val="left" w:pos="248"/>
              </w:tabs>
              <w:ind w:left="257" w:hanging="257"/>
              <w:rPr>
                <w:rFonts w:ascii="Times New Roman" w:hAnsi="Times New Roman" w:cs="Times New Roman"/>
                <w:bCs/>
                <w:sz w:val="28"/>
                <w:szCs w:val="28"/>
              </w:rPr>
            </w:pPr>
            <w:r>
              <w:rPr>
                <w:rFonts w:ascii="Times New Roman" w:hAnsi="Times New Roman"/>
                <w:bCs/>
                <w:sz w:val="28"/>
                <w:szCs w:val="28"/>
              </w:rPr>
              <w:t xml:space="preserve">Синдром гипопластического левого сердца  </w:t>
            </w:r>
          </w:p>
        </w:tc>
      </w:tr>
      <w:tr w:rsidR="00564A0A" w14:paraId="682869C8" w14:textId="77777777" w:rsidTr="005D2099">
        <w:tc>
          <w:tcPr>
            <w:tcW w:w="1713" w:type="dxa"/>
            <w:tcBorders>
              <w:tl2br w:val="nil"/>
              <w:tr2bl w:val="nil"/>
            </w:tcBorders>
          </w:tcPr>
          <w:p w14:paraId="07746609" w14:textId="77777777" w:rsidR="00564A0A" w:rsidRDefault="00564A0A" w:rsidP="005D2099">
            <w:pPr>
              <w:pStyle w:val="af3"/>
              <w:jc w:val="both"/>
              <w:rPr>
                <w:rFonts w:ascii="Times New Roman" w:hAnsi="Times New Roman" w:cs="Times New Roman"/>
                <w:bCs/>
                <w:sz w:val="28"/>
                <w:szCs w:val="28"/>
                <w:lang w:val="en-US"/>
              </w:rPr>
            </w:pPr>
            <w:r>
              <w:rPr>
                <w:rFonts w:ascii="Times New Roman" w:hAnsi="Times New Roman" w:cs="Times New Roman"/>
                <w:bCs/>
                <w:sz w:val="28"/>
                <w:szCs w:val="28"/>
                <w:lang w:val="en-US"/>
              </w:rPr>
              <w:t>СКФ</w:t>
            </w:r>
          </w:p>
        </w:tc>
        <w:tc>
          <w:tcPr>
            <w:tcW w:w="7803" w:type="dxa"/>
            <w:tcBorders>
              <w:tl2br w:val="nil"/>
              <w:tr2bl w:val="nil"/>
            </w:tcBorders>
          </w:tcPr>
          <w:p w14:paraId="177B16DA" w14:textId="77777777" w:rsidR="00564A0A" w:rsidRDefault="00564A0A" w:rsidP="004A1A38">
            <w:pPr>
              <w:pStyle w:val="af3"/>
              <w:numPr>
                <w:ilvl w:val="0"/>
                <w:numId w:val="1"/>
              </w:numPr>
              <w:tabs>
                <w:tab w:val="left" w:pos="248"/>
              </w:tabs>
              <w:ind w:left="257" w:hanging="257"/>
              <w:rPr>
                <w:rFonts w:ascii="Times New Roman" w:hAnsi="Times New Roman" w:cs="Times New Roman"/>
                <w:bCs/>
                <w:sz w:val="28"/>
                <w:szCs w:val="28"/>
                <w:lang w:val="en-US"/>
              </w:rPr>
            </w:pPr>
            <w:r>
              <w:rPr>
                <w:rFonts w:ascii="Times New Roman" w:hAnsi="Times New Roman" w:cs="Times New Roman"/>
                <w:bCs/>
                <w:sz w:val="28"/>
                <w:szCs w:val="28"/>
              </w:rPr>
              <w:t>С</w:t>
            </w:r>
            <w:r>
              <w:rPr>
                <w:rFonts w:ascii="Times New Roman" w:hAnsi="Times New Roman" w:cs="Times New Roman"/>
                <w:bCs/>
                <w:sz w:val="28"/>
                <w:szCs w:val="28"/>
                <w:lang w:val="en-US"/>
              </w:rPr>
              <w:t>корость клубочковой фильтрации</w:t>
            </w:r>
          </w:p>
        </w:tc>
      </w:tr>
      <w:tr w:rsidR="00564A0A" w14:paraId="1A4C3E72" w14:textId="77777777" w:rsidTr="005D2099">
        <w:tc>
          <w:tcPr>
            <w:tcW w:w="1713" w:type="dxa"/>
            <w:tcBorders>
              <w:tl2br w:val="nil"/>
              <w:tr2bl w:val="nil"/>
            </w:tcBorders>
          </w:tcPr>
          <w:p w14:paraId="716F0D86" w14:textId="77777777" w:rsidR="00564A0A" w:rsidRDefault="00564A0A" w:rsidP="005D2099">
            <w:pPr>
              <w:pStyle w:val="af3"/>
              <w:jc w:val="both"/>
              <w:rPr>
                <w:rFonts w:ascii="Times New Roman" w:hAnsi="Times New Roman" w:cs="Times New Roman"/>
                <w:bCs/>
                <w:sz w:val="28"/>
                <w:szCs w:val="28"/>
              </w:rPr>
            </w:pPr>
            <w:r>
              <w:rPr>
                <w:rFonts w:ascii="Times New Roman" w:hAnsi="Times New Roman" w:cs="Times New Roman"/>
                <w:bCs/>
                <w:sz w:val="28"/>
                <w:szCs w:val="28"/>
              </w:rPr>
              <w:t>СО</w:t>
            </w:r>
          </w:p>
        </w:tc>
        <w:tc>
          <w:tcPr>
            <w:tcW w:w="7803" w:type="dxa"/>
            <w:tcBorders>
              <w:tl2br w:val="nil"/>
              <w:tr2bl w:val="nil"/>
            </w:tcBorders>
          </w:tcPr>
          <w:p w14:paraId="4C66AEC9" w14:textId="77777777" w:rsidR="00564A0A" w:rsidRDefault="00564A0A" w:rsidP="004A1A38">
            <w:pPr>
              <w:pStyle w:val="af3"/>
              <w:numPr>
                <w:ilvl w:val="0"/>
                <w:numId w:val="1"/>
              </w:numPr>
              <w:tabs>
                <w:tab w:val="left" w:pos="248"/>
              </w:tabs>
              <w:ind w:left="257" w:hanging="257"/>
              <w:rPr>
                <w:rFonts w:ascii="Times New Roman" w:hAnsi="Times New Roman" w:cs="Times New Roman"/>
                <w:bCs/>
                <w:sz w:val="28"/>
                <w:szCs w:val="28"/>
                <w:lang w:val="kk-KZ"/>
              </w:rPr>
            </w:pPr>
            <w:r>
              <w:rPr>
                <w:rFonts w:ascii="Times New Roman" w:hAnsi="Times New Roman" w:cs="Times New Roman"/>
                <w:bCs/>
                <w:sz w:val="28"/>
                <w:szCs w:val="28"/>
              </w:rPr>
              <w:t>Стандартное отклонение</w:t>
            </w:r>
          </w:p>
        </w:tc>
      </w:tr>
      <w:tr w:rsidR="00564A0A" w14:paraId="7B9B3025" w14:textId="77777777" w:rsidTr="005D2099">
        <w:tc>
          <w:tcPr>
            <w:tcW w:w="1713" w:type="dxa"/>
            <w:tcBorders>
              <w:tl2br w:val="nil"/>
              <w:tr2bl w:val="nil"/>
            </w:tcBorders>
          </w:tcPr>
          <w:p w14:paraId="7A0464B1" w14:textId="77777777" w:rsidR="00564A0A" w:rsidRDefault="00564A0A" w:rsidP="005D2099">
            <w:pPr>
              <w:pStyle w:val="af3"/>
              <w:jc w:val="both"/>
              <w:rPr>
                <w:rFonts w:ascii="Times New Roman" w:hAnsi="Times New Roman" w:cs="Times New Roman"/>
                <w:sz w:val="28"/>
                <w:szCs w:val="28"/>
                <w:lang w:val="en-US"/>
              </w:rPr>
            </w:pPr>
            <w:r>
              <w:rPr>
                <w:rFonts w:ascii="Times New Roman" w:hAnsi="Times New Roman" w:cs="Times New Roman"/>
                <w:sz w:val="28"/>
                <w:szCs w:val="28"/>
              </w:rPr>
              <w:t>СР</w:t>
            </w:r>
          </w:p>
        </w:tc>
        <w:tc>
          <w:tcPr>
            <w:tcW w:w="7803" w:type="dxa"/>
            <w:tcBorders>
              <w:tl2br w:val="nil"/>
              <w:tr2bl w:val="nil"/>
            </w:tcBorders>
          </w:tcPr>
          <w:p w14:paraId="1597CCDE" w14:textId="77777777" w:rsidR="00564A0A" w:rsidRDefault="00564A0A" w:rsidP="004A1A38">
            <w:pPr>
              <w:pStyle w:val="af3"/>
              <w:numPr>
                <w:ilvl w:val="0"/>
                <w:numId w:val="1"/>
              </w:numPr>
              <w:tabs>
                <w:tab w:val="left" w:pos="248"/>
              </w:tabs>
              <w:ind w:left="257" w:hanging="257"/>
              <w:rPr>
                <w:rFonts w:ascii="Times New Roman" w:hAnsi="Times New Roman" w:cs="Times New Roman"/>
                <w:sz w:val="28"/>
                <w:szCs w:val="28"/>
              </w:rPr>
            </w:pPr>
            <w:r>
              <w:rPr>
                <w:rFonts w:ascii="Times New Roman" w:hAnsi="Times New Roman" w:cs="Times New Roman"/>
                <w:sz w:val="28"/>
                <w:szCs w:val="28"/>
              </w:rPr>
              <w:t>Стандартный раствор</w:t>
            </w:r>
          </w:p>
        </w:tc>
      </w:tr>
      <w:tr w:rsidR="00564A0A" w14:paraId="4FCACC0F" w14:textId="77777777" w:rsidTr="005D2099">
        <w:tc>
          <w:tcPr>
            <w:tcW w:w="1713" w:type="dxa"/>
            <w:tcBorders>
              <w:tl2br w:val="nil"/>
              <w:tr2bl w:val="nil"/>
            </w:tcBorders>
          </w:tcPr>
          <w:p w14:paraId="0B92F0EF" w14:textId="77777777" w:rsidR="00564A0A" w:rsidRDefault="00564A0A" w:rsidP="005D2099">
            <w:pPr>
              <w:pStyle w:val="af3"/>
              <w:jc w:val="both"/>
              <w:rPr>
                <w:rFonts w:ascii="Times New Roman" w:hAnsi="Times New Roman" w:cs="Times New Roman"/>
                <w:sz w:val="28"/>
                <w:szCs w:val="28"/>
              </w:rPr>
            </w:pPr>
            <w:r>
              <w:rPr>
                <w:rFonts w:ascii="Times New Roman" w:hAnsi="Times New Roman" w:cs="Times New Roman"/>
                <w:sz w:val="28"/>
                <w:szCs w:val="28"/>
              </w:rPr>
              <w:t>ТАДЛВ</w:t>
            </w:r>
          </w:p>
        </w:tc>
        <w:tc>
          <w:tcPr>
            <w:tcW w:w="7803" w:type="dxa"/>
            <w:tcBorders>
              <w:tl2br w:val="nil"/>
              <w:tr2bl w:val="nil"/>
            </w:tcBorders>
          </w:tcPr>
          <w:p w14:paraId="1F31AD1C" w14:textId="77777777" w:rsidR="00564A0A" w:rsidRDefault="00564A0A" w:rsidP="004A1A38">
            <w:pPr>
              <w:pStyle w:val="af3"/>
              <w:numPr>
                <w:ilvl w:val="0"/>
                <w:numId w:val="1"/>
              </w:numPr>
              <w:tabs>
                <w:tab w:val="left" w:pos="248"/>
              </w:tabs>
              <w:ind w:left="257" w:hanging="257"/>
              <w:rPr>
                <w:rFonts w:ascii="Times New Roman" w:hAnsi="Times New Roman" w:cs="Times New Roman"/>
                <w:sz w:val="28"/>
                <w:szCs w:val="28"/>
              </w:rPr>
            </w:pPr>
            <w:r>
              <w:rPr>
                <w:rFonts w:ascii="Times New Roman" w:hAnsi="Times New Roman"/>
                <w:sz w:val="28"/>
                <w:szCs w:val="28"/>
              </w:rPr>
              <w:t xml:space="preserve"> Тотальный аномальный дренаж легочных вен</w:t>
            </w:r>
          </w:p>
        </w:tc>
      </w:tr>
      <w:tr w:rsidR="00564A0A" w14:paraId="0342B924" w14:textId="77777777" w:rsidTr="005D2099">
        <w:tc>
          <w:tcPr>
            <w:tcW w:w="1713" w:type="dxa"/>
            <w:tcBorders>
              <w:tl2br w:val="nil"/>
              <w:tr2bl w:val="nil"/>
            </w:tcBorders>
          </w:tcPr>
          <w:p w14:paraId="320340D4" w14:textId="77777777" w:rsidR="00564A0A" w:rsidRDefault="00564A0A" w:rsidP="005D2099">
            <w:pPr>
              <w:pStyle w:val="af3"/>
              <w:jc w:val="both"/>
              <w:rPr>
                <w:rFonts w:ascii="Times New Roman" w:hAnsi="Times New Roman" w:cs="Times New Roman"/>
                <w:sz w:val="28"/>
                <w:szCs w:val="28"/>
              </w:rPr>
            </w:pPr>
            <w:r>
              <w:rPr>
                <w:rFonts w:ascii="Times New Roman" w:hAnsi="Times New Roman" w:cs="Times New Roman"/>
                <w:sz w:val="28"/>
                <w:szCs w:val="28"/>
              </w:rPr>
              <w:t>ТТН</w:t>
            </w:r>
          </w:p>
        </w:tc>
        <w:tc>
          <w:tcPr>
            <w:tcW w:w="7803" w:type="dxa"/>
            <w:tcBorders>
              <w:tl2br w:val="nil"/>
              <w:tr2bl w:val="nil"/>
            </w:tcBorders>
          </w:tcPr>
          <w:p w14:paraId="41DAD5A4" w14:textId="77777777" w:rsidR="00564A0A" w:rsidRDefault="00564A0A" w:rsidP="004A1A38">
            <w:pPr>
              <w:pStyle w:val="af3"/>
              <w:numPr>
                <w:ilvl w:val="0"/>
                <w:numId w:val="1"/>
              </w:numPr>
              <w:tabs>
                <w:tab w:val="left" w:pos="248"/>
              </w:tabs>
              <w:ind w:left="257" w:hanging="257"/>
              <w:rPr>
                <w:rFonts w:ascii="Times New Roman" w:hAnsi="Times New Roman"/>
                <w:sz w:val="28"/>
                <w:szCs w:val="28"/>
              </w:rPr>
            </w:pPr>
            <w:r>
              <w:rPr>
                <w:rFonts w:ascii="Times New Roman" w:hAnsi="Times New Roman"/>
                <w:sz w:val="28"/>
                <w:szCs w:val="28"/>
              </w:rPr>
              <w:t>Транзиторное тахипноэ новорожденных</w:t>
            </w:r>
          </w:p>
        </w:tc>
      </w:tr>
      <w:tr w:rsidR="00564A0A" w14:paraId="1546F91C" w14:textId="77777777" w:rsidTr="005D2099">
        <w:tc>
          <w:tcPr>
            <w:tcW w:w="1713" w:type="dxa"/>
            <w:tcBorders>
              <w:tl2br w:val="nil"/>
              <w:tr2bl w:val="nil"/>
            </w:tcBorders>
          </w:tcPr>
          <w:p w14:paraId="31C55546" w14:textId="77777777" w:rsidR="00564A0A" w:rsidRDefault="00564A0A" w:rsidP="005D2099">
            <w:pPr>
              <w:pStyle w:val="af3"/>
              <w:jc w:val="both"/>
              <w:rPr>
                <w:rFonts w:ascii="Times New Roman" w:hAnsi="Times New Roman" w:cs="Times New Roman"/>
                <w:sz w:val="28"/>
                <w:szCs w:val="28"/>
              </w:rPr>
            </w:pPr>
            <w:r>
              <w:rPr>
                <w:rFonts w:ascii="Times New Roman" w:hAnsi="Times New Roman" w:cs="Times New Roman"/>
                <w:sz w:val="28"/>
                <w:szCs w:val="28"/>
              </w:rPr>
              <w:t>ТФ</w:t>
            </w:r>
          </w:p>
        </w:tc>
        <w:tc>
          <w:tcPr>
            <w:tcW w:w="7803" w:type="dxa"/>
            <w:tcBorders>
              <w:tl2br w:val="nil"/>
              <w:tr2bl w:val="nil"/>
            </w:tcBorders>
          </w:tcPr>
          <w:p w14:paraId="7A6524F0" w14:textId="77777777" w:rsidR="00564A0A" w:rsidRDefault="00564A0A" w:rsidP="004A1A38">
            <w:pPr>
              <w:pStyle w:val="af3"/>
              <w:numPr>
                <w:ilvl w:val="0"/>
                <w:numId w:val="1"/>
              </w:numPr>
              <w:tabs>
                <w:tab w:val="left" w:pos="248"/>
              </w:tabs>
              <w:ind w:left="257" w:hanging="257"/>
              <w:rPr>
                <w:rFonts w:ascii="Times New Roman" w:hAnsi="Times New Roman"/>
                <w:sz w:val="28"/>
                <w:szCs w:val="28"/>
              </w:rPr>
            </w:pPr>
            <w:r>
              <w:rPr>
                <w:rFonts w:ascii="Times New Roman" w:hAnsi="Times New Roman" w:cs="Times New Roman"/>
                <w:sz w:val="28"/>
                <w:szCs w:val="28"/>
              </w:rPr>
              <w:t>Тетрада Фалло</w:t>
            </w:r>
          </w:p>
        </w:tc>
      </w:tr>
      <w:tr w:rsidR="00564A0A" w14:paraId="4568E182" w14:textId="77777777" w:rsidTr="005D2099">
        <w:tc>
          <w:tcPr>
            <w:tcW w:w="1713" w:type="dxa"/>
            <w:tcBorders>
              <w:tl2br w:val="nil"/>
              <w:tr2bl w:val="nil"/>
            </w:tcBorders>
          </w:tcPr>
          <w:p w14:paraId="5ECF6CA1" w14:textId="77777777" w:rsidR="00564A0A" w:rsidRDefault="00564A0A" w:rsidP="005D2099">
            <w:pPr>
              <w:pStyle w:val="af3"/>
              <w:jc w:val="both"/>
              <w:rPr>
                <w:rFonts w:ascii="Times New Roman" w:hAnsi="Times New Roman" w:cs="Times New Roman"/>
                <w:sz w:val="28"/>
                <w:szCs w:val="28"/>
              </w:rPr>
            </w:pPr>
            <w:r>
              <w:rPr>
                <w:rFonts w:ascii="Times New Roman" w:hAnsi="Times New Roman" w:cs="Times New Roman"/>
                <w:sz w:val="28"/>
                <w:szCs w:val="28"/>
              </w:rPr>
              <w:t>ТФ с</w:t>
            </w:r>
          </w:p>
          <w:p w14:paraId="568744F0" w14:textId="77777777" w:rsidR="00564A0A" w:rsidRDefault="00564A0A" w:rsidP="005D2099">
            <w:pPr>
              <w:pStyle w:val="af3"/>
              <w:jc w:val="both"/>
              <w:rPr>
                <w:rFonts w:ascii="Times New Roman" w:hAnsi="Times New Roman" w:cs="Times New Roman"/>
                <w:sz w:val="28"/>
                <w:szCs w:val="28"/>
              </w:rPr>
            </w:pPr>
            <w:r>
              <w:rPr>
                <w:rFonts w:ascii="Times New Roman" w:hAnsi="Times New Roman" w:cs="Times New Roman"/>
                <w:sz w:val="28"/>
                <w:szCs w:val="28"/>
              </w:rPr>
              <w:t>ЛаиАКС</w:t>
            </w:r>
          </w:p>
        </w:tc>
        <w:tc>
          <w:tcPr>
            <w:tcW w:w="7803" w:type="dxa"/>
            <w:tcBorders>
              <w:tl2br w:val="nil"/>
              <w:tr2bl w:val="nil"/>
            </w:tcBorders>
          </w:tcPr>
          <w:p w14:paraId="1E6C8CF9" w14:textId="77777777" w:rsidR="00564A0A" w:rsidRDefault="00564A0A" w:rsidP="004A1A38">
            <w:pPr>
              <w:pStyle w:val="af3"/>
              <w:numPr>
                <w:ilvl w:val="0"/>
                <w:numId w:val="1"/>
              </w:numPr>
              <w:tabs>
                <w:tab w:val="left" w:pos="248"/>
              </w:tabs>
              <w:ind w:left="257" w:hanging="257"/>
              <w:rPr>
                <w:rFonts w:ascii="Times New Roman" w:hAnsi="Times New Roman" w:cs="Times New Roman"/>
                <w:sz w:val="28"/>
                <w:szCs w:val="28"/>
              </w:rPr>
            </w:pPr>
            <w:r>
              <w:rPr>
                <w:rFonts w:ascii="Times New Roman" w:hAnsi="Times New Roman"/>
                <w:sz w:val="28"/>
                <w:szCs w:val="28"/>
              </w:rPr>
              <w:t>Тетралогия Фалло с легочной атрезией и аномальными коллатеральными сосудами</w:t>
            </w:r>
          </w:p>
        </w:tc>
      </w:tr>
      <w:tr w:rsidR="00564A0A" w14:paraId="2B6BE787" w14:textId="77777777" w:rsidTr="005D2099">
        <w:tc>
          <w:tcPr>
            <w:tcW w:w="1713" w:type="dxa"/>
            <w:tcBorders>
              <w:tl2br w:val="nil"/>
              <w:tr2bl w:val="nil"/>
            </w:tcBorders>
          </w:tcPr>
          <w:p w14:paraId="63A002C7" w14:textId="77777777" w:rsidR="00564A0A" w:rsidRDefault="00564A0A" w:rsidP="005D2099">
            <w:pPr>
              <w:pStyle w:val="af3"/>
              <w:jc w:val="both"/>
              <w:rPr>
                <w:rFonts w:ascii="Times New Roman" w:hAnsi="Times New Roman" w:cs="Times New Roman"/>
                <w:sz w:val="28"/>
                <w:szCs w:val="28"/>
              </w:rPr>
            </w:pPr>
            <w:r>
              <w:rPr>
                <w:rFonts w:ascii="Times New Roman" w:hAnsi="Times New Roman" w:cs="Times New Roman"/>
                <w:sz w:val="28"/>
                <w:szCs w:val="28"/>
              </w:rPr>
              <w:t>УЗИ</w:t>
            </w:r>
          </w:p>
        </w:tc>
        <w:tc>
          <w:tcPr>
            <w:tcW w:w="7803" w:type="dxa"/>
            <w:tcBorders>
              <w:tl2br w:val="nil"/>
              <w:tr2bl w:val="nil"/>
            </w:tcBorders>
          </w:tcPr>
          <w:p w14:paraId="0C97823C" w14:textId="77777777" w:rsidR="00564A0A" w:rsidRDefault="00564A0A" w:rsidP="004A1A38">
            <w:pPr>
              <w:pStyle w:val="af3"/>
              <w:numPr>
                <w:ilvl w:val="0"/>
                <w:numId w:val="1"/>
              </w:numPr>
              <w:tabs>
                <w:tab w:val="left" w:pos="248"/>
              </w:tabs>
              <w:ind w:left="257" w:hanging="257"/>
              <w:rPr>
                <w:rFonts w:ascii="Times New Roman" w:hAnsi="Times New Roman" w:cs="Times New Roman"/>
                <w:sz w:val="28"/>
                <w:szCs w:val="28"/>
              </w:rPr>
            </w:pPr>
            <w:r>
              <w:rPr>
                <w:rFonts w:ascii="Times New Roman" w:hAnsi="Times New Roman" w:cs="Times New Roman"/>
                <w:sz w:val="28"/>
                <w:szCs w:val="28"/>
              </w:rPr>
              <w:t>Ультразвуковое исследование</w:t>
            </w:r>
          </w:p>
        </w:tc>
      </w:tr>
      <w:tr w:rsidR="00564A0A" w14:paraId="0CE1D9D5" w14:textId="77777777" w:rsidTr="005D2099">
        <w:tc>
          <w:tcPr>
            <w:tcW w:w="1713" w:type="dxa"/>
            <w:tcBorders>
              <w:tl2br w:val="nil"/>
              <w:tr2bl w:val="nil"/>
            </w:tcBorders>
          </w:tcPr>
          <w:p w14:paraId="659DF491" w14:textId="77777777" w:rsidR="00564A0A" w:rsidRDefault="00564A0A" w:rsidP="005D2099">
            <w:pPr>
              <w:pStyle w:val="af3"/>
              <w:jc w:val="both"/>
              <w:rPr>
                <w:rFonts w:ascii="Times New Roman" w:hAnsi="Times New Roman" w:cs="Times New Roman"/>
                <w:bCs/>
                <w:sz w:val="28"/>
                <w:szCs w:val="28"/>
                <w:lang w:val="en-US"/>
              </w:rPr>
            </w:pPr>
            <w:r>
              <w:rPr>
                <w:rFonts w:ascii="Times New Roman" w:hAnsi="Times New Roman" w:cs="Times New Roman"/>
                <w:bCs/>
                <w:sz w:val="28"/>
                <w:szCs w:val="28"/>
                <w:lang w:val="en-US"/>
              </w:rPr>
              <w:t>ЦВД</w:t>
            </w:r>
          </w:p>
        </w:tc>
        <w:tc>
          <w:tcPr>
            <w:tcW w:w="7803" w:type="dxa"/>
            <w:tcBorders>
              <w:tl2br w:val="nil"/>
              <w:tr2bl w:val="nil"/>
            </w:tcBorders>
          </w:tcPr>
          <w:p w14:paraId="77BC464C" w14:textId="77777777" w:rsidR="00564A0A" w:rsidRDefault="00564A0A" w:rsidP="004A1A38">
            <w:pPr>
              <w:pStyle w:val="af3"/>
              <w:numPr>
                <w:ilvl w:val="0"/>
                <w:numId w:val="1"/>
              </w:numPr>
              <w:tabs>
                <w:tab w:val="left" w:pos="248"/>
              </w:tabs>
              <w:ind w:left="257" w:hanging="257"/>
              <w:rPr>
                <w:rFonts w:ascii="Times New Roman" w:hAnsi="Times New Roman" w:cs="Times New Roman"/>
                <w:bCs/>
                <w:sz w:val="28"/>
                <w:szCs w:val="28"/>
                <w:lang w:val="en-US"/>
              </w:rPr>
            </w:pPr>
            <w:r>
              <w:rPr>
                <w:rFonts w:ascii="Times New Roman" w:hAnsi="Times New Roman" w:cs="Times New Roman"/>
                <w:bCs/>
                <w:sz w:val="28"/>
                <w:szCs w:val="28"/>
              </w:rPr>
              <w:t>Ц</w:t>
            </w:r>
            <w:r>
              <w:rPr>
                <w:rFonts w:ascii="Times New Roman" w:hAnsi="Times New Roman" w:cs="Times New Roman"/>
                <w:bCs/>
                <w:sz w:val="28"/>
                <w:szCs w:val="28"/>
                <w:lang w:val="en-US"/>
              </w:rPr>
              <w:t>ентральное венозное давление</w:t>
            </w:r>
          </w:p>
        </w:tc>
      </w:tr>
      <w:tr w:rsidR="00564A0A" w14:paraId="6E632E23" w14:textId="77777777" w:rsidTr="005D2099">
        <w:tc>
          <w:tcPr>
            <w:tcW w:w="1713" w:type="dxa"/>
            <w:tcBorders>
              <w:tl2br w:val="nil"/>
              <w:tr2bl w:val="nil"/>
            </w:tcBorders>
          </w:tcPr>
          <w:p w14:paraId="4F6E7C8C" w14:textId="77777777" w:rsidR="00564A0A" w:rsidRDefault="00564A0A" w:rsidP="005D2099">
            <w:pPr>
              <w:pStyle w:val="af3"/>
              <w:jc w:val="both"/>
              <w:rPr>
                <w:rFonts w:ascii="Times New Roman" w:hAnsi="Times New Roman" w:cs="Times New Roman"/>
                <w:sz w:val="28"/>
                <w:szCs w:val="28"/>
                <w:lang w:val="en-US"/>
              </w:rPr>
            </w:pPr>
            <w:r>
              <w:rPr>
                <w:rFonts w:ascii="Times New Roman" w:hAnsi="Times New Roman" w:cs="Times New Roman"/>
                <w:sz w:val="28"/>
                <w:szCs w:val="28"/>
              </w:rPr>
              <w:t>ЦНС</w:t>
            </w:r>
          </w:p>
        </w:tc>
        <w:tc>
          <w:tcPr>
            <w:tcW w:w="7803" w:type="dxa"/>
            <w:tcBorders>
              <w:tl2br w:val="nil"/>
              <w:tr2bl w:val="nil"/>
            </w:tcBorders>
          </w:tcPr>
          <w:p w14:paraId="5CACDB3A" w14:textId="77777777" w:rsidR="00564A0A" w:rsidRDefault="00564A0A" w:rsidP="004A1A38">
            <w:pPr>
              <w:pStyle w:val="af3"/>
              <w:numPr>
                <w:ilvl w:val="0"/>
                <w:numId w:val="1"/>
              </w:numPr>
              <w:tabs>
                <w:tab w:val="left" w:pos="248"/>
              </w:tabs>
              <w:ind w:left="257" w:hanging="257"/>
              <w:rPr>
                <w:rFonts w:ascii="Times New Roman" w:hAnsi="Times New Roman" w:cs="Times New Roman"/>
                <w:sz w:val="28"/>
                <w:szCs w:val="28"/>
              </w:rPr>
            </w:pPr>
            <w:r>
              <w:rPr>
                <w:rFonts w:ascii="Times New Roman" w:hAnsi="Times New Roman" w:cs="Times New Roman"/>
                <w:sz w:val="28"/>
                <w:szCs w:val="28"/>
              </w:rPr>
              <w:t>Центральная нервная система</w:t>
            </w:r>
          </w:p>
        </w:tc>
      </w:tr>
      <w:tr w:rsidR="00564A0A" w14:paraId="2BE25BF9" w14:textId="77777777" w:rsidTr="005D2099">
        <w:tc>
          <w:tcPr>
            <w:tcW w:w="1713" w:type="dxa"/>
            <w:tcBorders>
              <w:tl2br w:val="nil"/>
              <w:tr2bl w:val="nil"/>
            </w:tcBorders>
          </w:tcPr>
          <w:p w14:paraId="6DEDEE65" w14:textId="77777777" w:rsidR="00564A0A" w:rsidRDefault="00564A0A" w:rsidP="005D2099">
            <w:pPr>
              <w:pStyle w:val="af3"/>
              <w:jc w:val="both"/>
              <w:rPr>
                <w:rFonts w:ascii="Times New Roman" w:hAnsi="Times New Roman" w:cs="Times New Roman"/>
                <w:sz w:val="28"/>
                <w:szCs w:val="28"/>
              </w:rPr>
            </w:pPr>
            <w:r>
              <w:rPr>
                <w:rFonts w:ascii="Times New Roman" w:hAnsi="Times New Roman" w:cs="Times New Roman"/>
                <w:sz w:val="28"/>
                <w:szCs w:val="28"/>
              </w:rPr>
              <w:t>ЧАДЛВ</w:t>
            </w:r>
          </w:p>
        </w:tc>
        <w:tc>
          <w:tcPr>
            <w:tcW w:w="7803" w:type="dxa"/>
            <w:tcBorders>
              <w:tl2br w:val="nil"/>
              <w:tr2bl w:val="nil"/>
            </w:tcBorders>
          </w:tcPr>
          <w:p w14:paraId="5BDF984B" w14:textId="77777777" w:rsidR="00564A0A" w:rsidRDefault="00564A0A" w:rsidP="004A1A38">
            <w:pPr>
              <w:pStyle w:val="af3"/>
              <w:numPr>
                <w:ilvl w:val="0"/>
                <w:numId w:val="1"/>
              </w:numPr>
              <w:tabs>
                <w:tab w:val="left" w:pos="248"/>
              </w:tabs>
              <w:ind w:left="257" w:hanging="257"/>
              <w:rPr>
                <w:rFonts w:ascii="Times New Roman" w:hAnsi="Times New Roman" w:cs="Times New Roman"/>
                <w:sz w:val="28"/>
                <w:szCs w:val="28"/>
              </w:rPr>
            </w:pPr>
            <w:r>
              <w:rPr>
                <w:rFonts w:ascii="Times New Roman" w:hAnsi="Times New Roman"/>
                <w:sz w:val="28"/>
                <w:szCs w:val="28"/>
              </w:rPr>
              <w:t xml:space="preserve">Частичный аномальный дренаж легочных вен </w:t>
            </w:r>
          </w:p>
        </w:tc>
      </w:tr>
      <w:tr w:rsidR="00564A0A" w14:paraId="6DC9D9E7" w14:textId="77777777" w:rsidTr="005D2099">
        <w:tc>
          <w:tcPr>
            <w:tcW w:w="1713" w:type="dxa"/>
            <w:tcBorders>
              <w:tl2br w:val="nil"/>
              <w:tr2bl w:val="nil"/>
            </w:tcBorders>
          </w:tcPr>
          <w:p w14:paraId="25EF3A6C" w14:textId="77777777" w:rsidR="00564A0A" w:rsidRDefault="00564A0A" w:rsidP="005D2099">
            <w:pPr>
              <w:pStyle w:val="af3"/>
              <w:jc w:val="both"/>
              <w:rPr>
                <w:rFonts w:ascii="Times New Roman" w:hAnsi="Times New Roman" w:cs="Times New Roman"/>
                <w:sz w:val="28"/>
                <w:szCs w:val="28"/>
              </w:rPr>
            </w:pPr>
            <w:r>
              <w:rPr>
                <w:rFonts w:ascii="Times New Roman" w:hAnsi="Times New Roman" w:cs="Times New Roman"/>
                <w:sz w:val="28"/>
                <w:szCs w:val="28"/>
              </w:rPr>
              <w:t>ЭКМО</w:t>
            </w:r>
          </w:p>
        </w:tc>
        <w:tc>
          <w:tcPr>
            <w:tcW w:w="7803" w:type="dxa"/>
            <w:tcBorders>
              <w:tl2br w:val="nil"/>
              <w:tr2bl w:val="nil"/>
            </w:tcBorders>
          </w:tcPr>
          <w:p w14:paraId="65A10857" w14:textId="77777777" w:rsidR="00564A0A" w:rsidRDefault="00564A0A" w:rsidP="004A1A38">
            <w:pPr>
              <w:pStyle w:val="af3"/>
              <w:numPr>
                <w:ilvl w:val="0"/>
                <w:numId w:val="1"/>
              </w:numPr>
              <w:tabs>
                <w:tab w:val="left" w:pos="248"/>
              </w:tabs>
              <w:ind w:left="257" w:hanging="257"/>
              <w:rPr>
                <w:rFonts w:ascii="Times New Roman" w:hAnsi="Times New Roman" w:cs="Times New Roman"/>
                <w:sz w:val="28"/>
                <w:szCs w:val="28"/>
              </w:rPr>
            </w:pPr>
            <w:r>
              <w:rPr>
                <w:rFonts w:ascii="Times New Roman" w:hAnsi="Times New Roman" w:cs="Times New Roman"/>
                <w:sz w:val="28"/>
                <w:szCs w:val="28"/>
              </w:rPr>
              <w:t>Экстракорпоральная мембранная оксигенация</w:t>
            </w:r>
          </w:p>
        </w:tc>
      </w:tr>
      <w:tr w:rsidR="00564A0A" w14:paraId="25909BE8" w14:textId="77777777" w:rsidTr="005D2099">
        <w:tc>
          <w:tcPr>
            <w:tcW w:w="1713" w:type="dxa"/>
            <w:tcBorders>
              <w:tl2br w:val="nil"/>
              <w:tr2bl w:val="nil"/>
            </w:tcBorders>
          </w:tcPr>
          <w:p w14:paraId="73B96D20" w14:textId="77777777" w:rsidR="00564A0A" w:rsidRDefault="00564A0A" w:rsidP="005D2099">
            <w:pPr>
              <w:pStyle w:val="af3"/>
              <w:jc w:val="both"/>
              <w:rPr>
                <w:rFonts w:ascii="Times New Roman" w:hAnsi="Times New Roman" w:cs="Times New Roman"/>
                <w:sz w:val="28"/>
                <w:szCs w:val="28"/>
              </w:rPr>
            </w:pPr>
            <w:r>
              <w:rPr>
                <w:rFonts w:ascii="Times New Roman" w:hAnsi="Times New Roman" w:cs="Times New Roman"/>
                <w:sz w:val="28"/>
                <w:szCs w:val="28"/>
              </w:rPr>
              <w:t>ЭНМТ</w:t>
            </w:r>
          </w:p>
        </w:tc>
        <w:tc>
          <w:tcPr>
            <w:tcW w:w="7803" w:type="dxa"/>
            <w:tcBorders>
              <w:tl2br w:val="nil"/>
              <w:tr2bl w:val="nil"/>
            </w:tcBorders>
          </w:tcPr>
          <w:p w14:paraId="2B9C485B" w14:textId="77777777" w:rsidR="00564A0A" w:rsidRDefault="00564A0A" w:rsidP="004A1A38">
            <w:pPr>
              <w:pStyle w:val="af3"/>
              <w:numPr>
                <w:ilvl w:val="0"/>
                <w:numId w:val="1"/>
              </w:numPr>
              <w:tabs>
                <w:tab w:val="left" w:pos="248"/>
              </w:tabs>
              <w:ind w:left="257" w:hanging="257"/>
              <w:rPr>
                <w:rFonts w:ascii="Times New Roman" w:hAnsi="Times New Roman" w:cs="Times New Roman"/>
                <w:sz w:val="28"/>
                <w:szCs w:val="28"/>
              </w:rPr>
            </w:pPr>
            <w:r>
              <w:rPr>
                <w:rFonts w:ascii="Times New Roman" w:hAnsi="Times New Roman"/>
                <w:sz w:val="28"/>
                <w:szCs w:val="28"/>
              </w:rPr>
              <w:t>Экстремально низкая масса тела</w:t>
            </w:r>
          </w:p>
        </w:tc>
      </w:tr>
      <w:tr w:rsidR="00564A0A" w14:paraId="38A08BC3" w14:textId="77777777" w:rsidTr="005D2099">
        <w:tc>
          <w:tcPr>
            <w:tcW w:w="1713" w:type="dxa"/>
            <w:tcBorders>
              <w:tl2br w:val="nil"/>
              <w:tr2bl w:val="nil"/>
            </w:tcBorders>
          </w:tcPr>
          <w:p w14:paraId="37B9ECBF" w14:textId="77777777" w:rsidR="00564A0A" w:rsidRDefault="00564A0A" w:rsidP="005D2099">
            <w:pPr>
              <w:pStyle w:val="af3"/>
              <w:jc w:val="both"/>
              <w:rPr>
                <w:rFonts w:ascii="Times New Roman" w:hAnsi="Times New Roman" w:cs="Times New Roman"/>
                <w:bCs/>
                <w:sz w:val="28"/>
                <w:szCs w:val="28"/>
                <w:lang w:val="en-US"/>
              </w:rPr>
            </w:pPr>
            <w:r>
              <w:rPr>
                <w:rFonts w:ascii="Times New Roman" w:hAnsi="Times New Roman" w:cs="Times New Roman"/>
                <w:bCs/>
                <w:sz w:val="28"/>
                <w:szCs w:val="28"/>
                <w:lang w:val="en-US"/>
              </w:rPr>
              <w:t>AKI</w:t>
            </w:r>
          </w:p>
        </w:tc>
        <w:tc>
          <w:tcPr>
            <w:tcW w:w="7803" w:type="dxa"/>
            <w:tcBorders>
              <w:tl2br w:val="nil"/>
              <w:tr2bl w:val="nil"/>
            </w:tcBorders>
          </w:tcPr>
          <w:p w14:paraId="72BC3094" w14:textId="77777777" w:rsidR="00564A0A" w:rsidRDefault="00564A0A" w:rsidP="004A1A38">
            <w:pPr>
              <w:pStyle w:val="af3"/>
              <w:numPr>
                <w:ilvl w:val="0"/>
                <w:numId w:val="1"/>
              </w:numPr>
              <w:tabs>
                <w:tab w:val="left" w:pos="248"/>
              </w:tabs>
              <w:ind w:left="257" w:hanging="257"/>
              <w:rPr>
                <w:rFonts w:ascii="Times New Roman" w:hAnsi="Times New Roman" w:cs="Times New Roman"/>
                <w:bCs/>
                <w:sz w:val="28"/>
                <w:szCs w:val="28"/>
              </w:rPr>
            </w:pPr>
            <w:r>
              <w:rPr>
                <w:rFonts w:ascii="Times New Roman" w:hAnsi="Times New Roman" w:cs="Times New Roman"/>
                <w:bCs/>
                <w:sz w:val="28"/>
                <w:szCs w:val="28"/>
              </w:rPr>
              <w:t>Acute Kidney Injury</w:t>
            </w:r>
          </w:p>
        </w:tc>
      </w:tr>
      <w:tr w:rsidR="00564A0A" w14:paraId="1EB1F02D" w14:textId="77777777" w:rsidTr="005D2099">
        <w:tc>
          <w:tcPr>
            <w:tcW w:w="1713" w:type="dxa"/>
            <w:tcBorders>
              <w:tl2br w:val="nil"/>
              <w:tr2bl w:val="nil"/>
            </w:tcBorders>
          </w:tcPr>
          <w:p w14:paraId="021E8432" w14:textId="77777777" w:rsidR="00564A0A" w:rsidRDefault="00564A0A" w:rsidP="005D2099">
            <w:pPr>
              <w:pStyle w:val="af3"/>
              <w:jc w:val="both"/>
              <w:rPr>
                <w:rFonts w:ascii="Times New Roman" w:hAnsi="Times New Roman" w:cs="Times New Roman"/>
                <w:bCs/>
                <w:sz w:val="28"/>
                <w:szCs w:val="28"/>
                <w:lang w:val="en-AU"/>
              </w:rPr>
            </w:pPr>
            <w:r>
              <w:rPr>
                <w:rFonts w:ascii="Times New Roman" w:hAnsi="Times New Roman" w:cs="Times New Roman"/>
                <w:bCs/>
                <w:sz w:val="28"/>
                <w:szCs w:val="28"/>
                <w:lang w:val="en-AU"/>
              </w:rPr>
              <w:t>LCOS</w:t>
            </w:r>
          </w:p>
        </w:tc>
        <w:tc>
          <w:tcPr>
            <w:tcW w:w="7803" w:type="dxa"/>
            <w:tcBorders>
              <w:tl2br w:val="nil"/>
              <w:tr2bl w:val="nil"/>
            </w:tcBorders>
          </w:tcPr>
          <w:p w14:paraId="67C22929" w14:textId="77777777" w:rsidR="00564A0A" w:rsidRDefault="00564A0A" w:rsidP="004A1A38">
            <w:pPr>
              <w:pStyle w:val="af3"/>
              <w:numPr>
                <w:ilvl w:val="0"/>
                <w:numId w:val="1"/>
              </w:numPr>
              <w:tabs>
                <w:tab w:val="left" w:pos="248"/>
              </w:tabs>
              <w:ind w:left="257" w:hanging="257"/>
              <w:rPr>
                <w:rFonts w:ascii="Times New Roman" w:hAnsi="Times New Roman" w:cs="Times New Roman"/>
                <w:bCs/>
                <w:sz w:val="28"/>
                <w:szCs w:val="28"/>
              </w:rPr>
            </w:pPr>
            <w:r>
              <w:rPr>
                <w:rFonts w:ascii="Times New Roman" w:hAnsi="Times New Roman"/>
                <w:bCs/>
                <w:sz w:val="28"/>
                <w:szCs w:val="28"/>
                <w:lang w:val="en-AU"/>
              </w:rPr>
              <w:t>C</w:t>
            </w:r>
            <w:r>
              <w:rPr>
                <w:rFonts w:ascii="Times New Roman" w:hAnsi="Times New Roman"/>
                <w:bCs/>
                <w:sz w:val="28"/>
                <w:szCs w:val="28"/>
              </w:rPr>
              <w:t xml:space="preserve">индром низкого сердечного выброса </w:t>
            </w:r>
          </w:p>
        </w:tc>
      </w:tr>
      <w:tr w:rsidR="00564A0A" w14:paraId="4F728C5D" w14:textId="77777777" w:rsidTr="005D2099">
        <w:tc>
          <w:tcPr>
            <w:tcW w:w="1713" w:type="dxa"/>
            <w:tcBorders>
              <w:tl2br w:val="nil"/>
              <w:tr2bl w:val="nil"/>
            </w:tcBorders>
          </w:tcPr>
          <w:p w14:paraId="2B57B681" w14:textId="77777777" w:rsidR="00564A0A" w:rsidRDefault="00564A0A" w:rsidP="005D2099">
            <w:pPr>
              <w:pStyle w:val="af3"/>
              <w:jc w:val="both"/>
              <w:rPr>
                <w:rFonts w:ascii="Times New Roman" w:hAnsi="Times New Roman" w:cs="Times New Roman"/>
                <w:sz w:val="28"/>
                <w:szCs w:val="28"/>
                <w:lang w:val="en-US"/>
              </w:rPr>
            </w:pPr>
            <w:r>
              <w:rPr>
                <w:rFonts w:ascii="Times New Roman" w:hAnsi="Times New Roman" w:cs="Times New Roman"/>
                <w:sz w:val="28"/>
                <w:szCs w:val="28"/>
                <w:lang w:val="en-US"/>
              </w:rPr>
              <w:t>NGAL</w:t>
            </w:r>
          </w:p>
        </w:tc>
        <w:tc>
          <w:tcPr>
            <w:tcW w:w="7803" w:type="dxa"/>
            <w:tcBorders>
              <w:tl2br w:val="nil"/>
              <w:tr2bl w:val="nil"/>
            </w:tcBorders>
          </w:tcPr>
          <w:p w14:paraId="5F0149A1" w14:textId="77777777" w:rsidR="00564A0A" w:rsidRDefault="00564A0A" w:rsidP="004A1A38">
            <w:pPr>
              <w:pStyle w:val="af3"/>
              <w:numPr>
                <w:ilvl w:val="0"/>
                <w:numId w:val="1"/>
              </w:numPr>
              <w:tabs>
                <w:tab w:val="left" w:pos="248"/>
              </w:tabs>
              <w:ind w:left="257" w:hanging="257"/>
              <w:rPr>
                <w:rFonts w:ascii="Times New Roman" w:hAnsi="Times New Roman" w:cs="Times New Roman"/>
                <w:bCs/>
                <w:sz w:val="28"/>
                <w:szCs w:val="28"/>
                <w:lang w:val="en-US"/>
              </w:rPr>
            </w:pPr>
            <w:r>
              <w:rPr>
                <w:rFonts w:ascii="Times New Roman" w:hAnsi="Times New Roman" w:cs="Times New Roman"/>
                <w:sz w:val="28"/>
                <w:szCs w:val="28"/>
                <w:lang w:val="en-US"/>
              </w:rPr>
              <w:t>Neutrophil Gelatinase-Associated Lipocalin</w:t>
            </w:r>
          </w:p>
        </w:tc>
      </w:tr>
      <w:tr w:rsidR="00564A0A" w14:paraId="76FDDB98" w14:textId="77777777" w:rsidTr="005D2099">
        <w:tc>
          <w:tcPr>
            <w:tcW w:w="1713" w:type="dxa"/>
            <w:tcBorders>
              <w:tl2br w:val="nil"/>
              <w:tr2bl w:val="nil"/>
            </w:tcBorders>
          </w:tcPr>
          <w:p w14:paraId="787FB4AF" w14:textId="77777777" w:rsidR="00564A0A" w:rsidRDefault="00564A0A" w:rsidP="005D2099">
            <w:pPr>
              <w:pStyle w:val="af3"/>
              <w:jc w:val="both"/>
              <w:rPr>
                <w:rFonts w:ascii="Times New Roman" w:hAnsi="Times New Roman" w:cs="Times New Roman"/>
                <w:sz w:val="28"/>
                <w:szCs w:val="28"/>
                <w:lang w:val="en-US"/>
              </w:rPr>
            </w:pPr>
            <w:r>
              <w:rPr>
                <w:rFonts w:ascii="Times New Roman" w:hAnsi="Times New Roman" w:cs="Times New Roman"/>
                <w:sz w:val="28"/>
                <w:szCs w:val="28"/>
                <w:lang w:val="en-US"/>
              </w:rPr>
              <w:t>NPV</w:t>
            </w:r>
          </w:p>
        </w:tc>
        <w:tc>
          <w:tcPr>
            <w:tcW w:w="7803" w:type="dxa"/>
            <w:tcBorders>
              <w:tl2br w:val="nil"/>
              <w:tr2bl w:val="nil"/>
            </w:tcBorders>
          </w:tcPr>
          <w:p w14:paraId="564382CD" w14:textId="77777777" w:rsidR="00564A0A" w:rsidRDefault="00564A0A" w:rsidP="004A1A38">
            <w:pPr>
              <w:pStyle w:val="af3"/>
              <w:numPr>
                <w:ilvl w:val="0"/>
                <w:numId w:val="1"/>
              </w:numPr>
              <w:tabs>
                <w:tab w:val="left" w:pos="248"/>
              </w:tabs>
              <w:ind w:left="257" w:hanging="257"/>
              <w:rPr>
                <w:rFonts w:ascii="Times New Roman" w:hAnsi="Times New Roman" w:cs="Times New Roman"/>
                <w:sz w:val="28"/>
                <w:szCs w:val="28"/>
                <w:lang w:val="en-US"/>
              </w:rPr>
            </w:pPr>
            <w:r>
              <w:rPr>
                <w:rFonts w:ascii="Times New Roman" w:hAnsi="Times New Roman"/>
                <w:sz w:val="28"/>
                <w:szCs w:val="28"/>
                <w:lang w:val="en-US"/>
              </w:rPr>
              <w:t xml:space="preserve">Отрицательная прогностическая ценность </w:t>
            </w:r>
          </w:p>
        </w:tc>
      </w:tr>
      <w:tr w:rsidR="00564A0A" w14:paraId="37866245" w14:textId="77777777" w:rsidTr="005D2099">
        <w:tc>
          <w:tcPr>
            <w:tcW w:w="1713" w:type="dxa"/>
            <w:tcBorders>
              <w:tl2br w:val="nil"/>
              <w:tr2bl w:val="nil"/>
            </w:tcBorders>
          </w:tcPr>
          <w:p w14:paraId="03DE505B" w14:textId="77777777" w:rsidR="00564A0A" w:rsidRDefault="00564A0A" w:rsidP="005D2099">
            <w:pPr>
              <w:pStyle w:val="af3"/>
              <w:jc w:val="both"/>
              <w:rPr>
                <w:rFonts w:ascii="Times New Roman" w:hAnsi="Times New Roman" w:cs="Times New Roman"/>
                <w:sz w:val="28"/>
                <w:szCs w:val="28"/>
                <w:lang w:val="en-AU"/>
              </w:rPr>
            </w:pPr>
            <w:r>
              <w:rPr>
                <w:rFonts w:ascii="Times New Roman" w:hAnsi="Times New Roman" w:cs="Times New Roman"/>
                <w:sz w:val="28"/>
                <w:szCs w:val="28"/>
                <w:lang w:val="en-AU"/>
              </w:rPr>
              <w:t>PPV</w:t>
            </w:r>
          </w:p>
        </w:tc>
        <w:tc>
          <w:tcPr>
            <w:tcW w:w="7803" w:type="dxa"/>
            <w:tcBorders>
              <w:tl2br w:val="nil"/>
              <w:tr2bl w:val="nil"/>
            </w:tcBorders>
          </w:tcPr>
          <w:p w14:paraId="02BD6989" w14:textId="77777777" w:rsidR="00564A0A" w:rsidRDefault="00564A0A" w:rsidP="004A1A38">
            <w:pPr>
              <w:pStyle w:val="af3"/>
              <w:numPr>
                <w:ilvl w:val="0"/>
                <w:numId w:val="1"/>
              </w:numPr>
              <w:tabs>
                <w:tab w:val="left" w:pos="248"/>
              </w:tabs>
              <w:ind w:left="257" w:hanging="257"/>
              <w:rPr>
                <w:rFonts w:ascii="Times New Roman" w:hAnsi="Times New Roman" w:cs="Times New Roman"/>
                <w:sz w:val="28"/>
                <w:szCs w:val="28"/>
              </w:rPr>
            </w:pPr>
            <w:r>
              <w:rPr>
                <w:rFonts w:ascii="Times New Roman" w:hAnsi="Times New Roman"/>
                <w:sz w:val="28"/>
                <w:szCs w:val="28"/>
              </w:rPr>
              <w:t xml:space="preserve">Положительная прогностическая ценность </w:t>
            </w:r>
          </w:p>
        </w:tc>
      </w:tr>
      <w:tr w:rsidR="00564A0A" w14:paraId="0B6A429B" w14:textId="77777777" w:rsidTr="005D2099">
        <w:tc>
          <w:tcPr>
            <w:tcW w:w="1713" w:type="dxa"/>
            <w:tcBorders>
              <w:tl2br w:val="nil"/>
              <w:tr2bl w:val="nil"/>
            </w:tcBorders>
          </w:tcPr>
          <w:p w14:paraId="3974BF12" w14:textId="77777777" w:rsidR="00564A0A" w:rsidRDefault="00564A0A" w:rsidP="005D2099">
            <w:pPr>
              <w:pStyle w:val="af3"/>
              <w:jc w:val="both"/>
              <w:rPr>
                <w:rFonts w:ascii="Times New Roman" w:hAnsi="Times New Roman" w:cs="Times New Roman"/>
                <w:bCs/>
                <w:sz w:val="28"/>
                <w:szCs w:val="28"/>
              </w:rPr>
            </w:pPr>
            <w:r>
              <w:rPr>
                <w:rFonts w:ascii="Times New Roman" w:hAnsi="Times New Roman" w:cs="Times New Roman"/>
                <w:sz w:val="28"/>
                <w:szCs w:val="28"/>
              </w:rPr>
              <w:t>PRISMA</w:t>
            </w:r>
          </w:p>
        </w:tc>
        <w:tc>
          <w:tcPr>
            <w:tcW w:w="7803" w:type="dxa"/>
            <w:tcBorders>
              <w:tl2br w:val="nil"/>
              <w:tr2bl w:val="nil"/>
            </w:tcBorders>
          </w:tcPr>
          <w:p w14:paraId="4ED2E364" w14:textId="77777777" w:rsidR="00564A0A" w:rsidRDefault="00564A0A" w:rsidP="004A1A38">
            <w:pPr>
              <w:pStyle w:val="af3"/>
              <w:numPr>
                <w:ilvl w:val="0"/>
                <w:numId w:val="1"/>
              </w:numPr>
              <w:tabs>
                <w:tab w:val="left" w:pos="248"/>
              </w:tabs>
              <w:ind w:left="257" w:hanging="257"/>
              <w:rPr>
                <w:rFonts w:ascii="Times New Roman" w:hAnsi="Times New Roman" w:cs="Times New Roman"/>
                <w:bCs/>
                <w:sz w:val="28"/>
                <w:szCs w:val="28"/>
              </w:rPr>
            </w:pPr>
            <w:r>
              <w:rPr>
                <w:rFonts w:ascii="Times New Roman" w:hAnsi="Times New Roman" w:cs="Times New Roman"/>
                <w:sz w:val="28"/>
                <w:szCs w:val="28"/>
              </w:rPr>
              <w:t xml:space="preserve">Предпочтительные элементы отчетности для систематических обзоров и мета-анализов </w:t>
            </w:r>
          </w:p>
        </w:tc>
      </w:tr>
    </w:tbl>
    <w:p w14:paraId="0689EE88" w14:textId="77777777" w:rsidR="00564A0A" w:rsidRDefault="00564A0A" w:rsidP="00564A0A">
      <w:pPr>
        <w:rPr>
          <w:sz w:val="28"/>
          <w:szCs w:val="28"/>
          <w:lang w:eastAsia="ru-RU"/>
        </w:rPr>
      </w:pPr>
    </w:p>
    <w:p w14:paraId="7490900D" w14:textId="77777777" w:rsidR="00564A0A" w:rsidRDefault="00564A0A" w:rsidP="00564A0A">
      <w:pPr>
        <w:jc w:val="right"/>
        <w:rPr>
          <w:sz w:val="28"/>
          <w:szCs w:val="28"/>
          <w:lang w:eastAsia="ru-RU"/>
        </w:rPr>
      </w:pPr>
    </w:p>
    <w:p w14:paraId="68F328D9" w14:textId="77777777" w:rsidR="00564A0A" w:rsidRDefault="00564A0A" w:rsidP="00564A0A">
      <w:pPr>
        <w:jc w:val="right"/>
        <w:rPr>
          <w:sz w:val="28"/>
          <w:szCs w:val="28"/>
          <w:lang w:eastAsia="ru-RU"/>
        </w:rPr>
      </w:pPr>
    </w:p>
    <w:p w14:paraId="5372FCD9" w14:textId="77777777" w:rsidR="00564A0A" w:rsidRDefault="00564A0A" w:rsidP="00564A0A">
      <w:pPr>
        <w:pStyle w:val="af3"/>
        <w:jc w:val="both"/>
        <w:rPr>
          <w:rFonts w:ascii="Times New Roman" w:hAnsi="Times New Roman" w:cs="Times New Roman"/>
          <w:b/>
          <w:bCs/>
          <w:sz w:val="28"/>
          <w:szCs w:val="28"/>
          <w:shd w:val="clear" w:color="auto" w:fill="FFFFFF"/>
        </w:rPr>
      </w:pPr>
    </w:p>
    <w:p w14:paraId="523937E7" w14:textId="0DCE5966" w:rsidR="00564A0A" w:rsidRPr="00564A0A" w:rsidRDefault="00564A0A" w:rsidP="00564A0A">
      <w:pPr>
        <w:pStyle w:val="af3"/>
        <w:ind w:firstLine="709"/>
        <w:jc w:val="both"/>
        <w:rPr>
          <w:rFonts w:ascii="Times New Roman" w:hAnsi="Times New Roman" w:cs="Times New Roman"/>
          <w:b/>
          <w:bCs/>
          <w:sz w:val="28"/>
          <w:szCs w:val="28"/>
        </w:rPr>
        <w:sectPr w:rsidR="00564A0A" w:rsidRPr="00564A0A" w:rsidSect="00B863E7">
          <w:footerReference w:type="default" r:id="rId8"/>
          <w:footerReference w:type="first" r:id="rId9"/>
          <w:pgSz w:w="11906" w:h="16838"/>
          <w:pgMar w:top="1134" w:right="567" w:bottom="1134" w:left="1701" w:header="708" w:footer="708" w:gutter="0"/>
          <w:cols w:space="708"/>
          <w:titlePg/>
          <w:docGrid w:linePitch="360"/>
        </w:sectPr>
      </w:pPr>
    </w:p>
    <w:p w14:paraId="61D244B9" w14:textId="549C27C5" w:rsidR="00564A0A" w:rsidRDefault="00F65E42" w:rsidP="008633C8">
      <w:pPr>
        <w:ind w:firstLine="0"/>
        <w:jc w:val="center"/>
        <w:rPr>
          <w:rFonts w:ascii="Times New Roman" w:hAnsi="Times New Roman" w:cs="Times New Roman"/>
          <w:b/>
          <w:bCs/>
          <w:sz w:val="28"/>
          <w:szCs w:val="28"/>
          <w:lang w:val="kk-KZ"/>
        </w:rPr>
      </w:pPr>
      <w:r w:rsidRPr="00F65E42">
        <w:rPr>
          <w:rFonts w:ascii="Times New Roman" w:hAnsi="Times New Roman" w:cs="Times New Roman"/>
          <w:b/>
          <w:bCs/>
          <w:sz w:val="28"/>
          <w:szCs w:val="28"/>
          <w:lang w:val="kk-KZ"/>
        </w:rPr>
        <w:lastRenderedPageBreak/>
        <w:t>ВВЕДЕНИЕ</w:t>
      </w:r>
    </w:p>
    <w:p w14:paraId="55431C49" w14:textId="77777777" w:rsidR="00F65E42" w:rsidRDefault="00F65E42" w:rsidP="00F65E42">
      <w:pPr>
        <w:rPr>
          <w:rFonts w:ascii="Times New Roman" w:hAnsi="Times New Roman" w:cs="Times New Roman"/>
          <w:b/>
          <w:bCs/>
          <w:sz w:val="28"/>
          <w:szCs w:val="28"/>
          <w:lang w:val="kk-KZ"/>
        </w:rPr>
      </w:pPr>
    </w:p>
    <w:p w14:paraId="399F762D" w14:textId="67F24B64" w:rsidR="00F65E42" w:rsidRDefault="00F65E42" w:rsidP="00A527CA">
      <w:pPr>
        <w:rPr>
          <w:rFonts w:ascii="Times New Roman" w:hAnsi="Times New Roman" w:cs="Times New Roman"/>
          <w:b/>
          <w:bCs/>
          <w:sz w:val="28"/>
          <w:szCs w:val="28"/>
          <w:lang w:val="kk-KZ"/>
        </w:rPr>
      </w:pPr>
      <w:r>
        <w:rPr>
          <w:rFonts w:ascii="Times New Roman" w:hAnsi="Times New Roman" w:cs="Times New Roman"/>
          <w:b/>
          <w:bCs/>
          <w:sz w:val="28"/>
          <w:szCs w:val="28"/>
          <w:lang w:val="kk-KZ"/>
        </w:rPr>
        <w:t>Актуальность темы исследования</w:t>
      </w:r>
    </w:p>
    <w:p w14:paraId="6C879D39" w14:textId="77777777" w:rsidR="00F65E42" w:rsidRPr="00F65E42" w:rsidRDefault="00F65E42" w:rsidP="00A527CA">
      <w:pPr>
        <w:rPr>
          <w:rFonts w:ascii="Times New Roman" w:hAnsi="Times New Roman" w:cs="Times New Roman"/>
          <w:sz w:val="28"/>
          <w:szCs w:val="28"/>
        </w:rPr>
      </w:pPr>
      <w:r w:rsidRPr="00F65E42">
        <w:rPr>
          <w:rFonts w:ascii="Times New Roman" w:hAnsi="Times New Roman" w:cs="Times New Roman"/>
          <w:sz w:val="28"/>
          <w:szCs w:val="28"/>
        </w:rPr>
        <w:t>Острое почечное повреждение (ОПП) у новорожденных остаётся одним из наиболее значимых осложнений кардиохирургических вмешательств, проводимых в условиях искусственного кровообращения (ИК). Согласно данным международных и национальных исследований, частота КХА-ОПП у новорождённых варьирует от 20% до 60%, а у детей с обструктивными пороками дуги аорты достигает 62–64% [1,2]. При этом смертность в тяжёлых случаях превышает 80% [3].</w:t>
      </w:r>
    </w:p>
    <w:p w14:paraId="29A77DBB" w14:textId="77777777" w:rsidR="00F65E42" w:rsidRPr="00F65E42" w:rsidRDefault="00F65E42" w:rsidP="00A527CA">
      <w:pPr>
        <w:rPr>
          <w:rFonts w:ascii="Times New Roman" w:hAnsi="Times New Roman" w:cs="Times New Roman"/>
          <w:sz w:val="28"/>
          <w:szCs w:val="28"/>
        </w:rPr>
      </w:pPr>
      <w:r w:rsidRPr="00F65E42">
        <w:rPr>
          <w:rFonts w:ascii="Times New Roman" w:hAnsi="Times New Roman" w:cs="Times New Roman"/>
          <w:sz w:val="28"/>
          <w:szCs w:val="28"/>
        </w:rPr>
        <w:t>Высокая распространённость ОПП у новорождённых связана с сочетанием факторов риска: незрелостью нефрогенеза, низкой скоростью клубочковой фильтрации, высокой проницаемостью сосудов и ограниченными компенсаторными возможностями почек [4]. Существенное значение имеют также длительное использование ИК, пережатие аорты, массивные гемотрансфузии, применение вазопрессоров и нефротоксических препаратов [5].</w:t>
      </w:r>
    </w:p>
    <w:p w14:paraId="198F49AD" w14:textId="77777777" w:rsidR="00F65E42" w:rsidRPr="00F65E42" w:rsidRDefault="00F65E42" w:rsidP="00A527CA">
      <w:pPr>
        <w:rPr>
          <w:rFonts w:ascii="Times New Roman" w:hAnsi="Times New Roman" w:cs="Times New Roman"/>
          <w:sz w:val="28"/>
          <w:szCs w:val="28"/>
        </w:rPr>
      </w:pPr>
      <w:r w:rsidRPr="00F65E42">
        <w:rPr>
          <w:rFonts w:ascii="Times New Roman" w:hAnsi="Times New Roman" w:cs="Times New Roman"/>
          <w:sz w:val="28"/>
          <w:szCs w:val="28"/>
        </w:rPr>
        <w:t>Клиническая диагностика ОПП у новорождённых осложняется стертым течением и низкой информативностью стандартных маркеров — сывороточного креатинина и темпа диуреза [6]. У недоношенных детей значимое повышение уровня креатинина может выявляться лишь на 7–10-е сутки жизни, что исключает возможность ранней диагностики. В этой связи возрастает актуальность поиска новых биомаркеров (NGAL, цистатин С, KIM-1, IL-18), обладающих более высокой чувствительностью [7,8].</w:t>
      </w:r>
    </w:p>
    <w:p w14:paraId="290A240D" w14:textId="04B89391" w:rsidR="00F65E42" w:rsidRPr="00F65E42" w:rsidRDefault="00F65E42" w:rsidP="00A527CA">
      <w:pPr>
        <w:rPr>
          <w:rFonts w:ascii="Times New Roman" w:hAnsi="Times New Roman" w:cs="Times New Roman"/>
          <w:sz w:val="28"/>
          <w:szCs w:val="28"/>
        </w:rPr>
      </w:pPr>
      <w:r w:rsidRPr="00F65E42">
        <w:rPr>
          <w:rFonts w:ascii="Times New Roman" w:hAnsi="Times New Roman" w:cs="Times New Roman"/>
          <w:sz w:val="28"/>
          <w:szCs w:val="28"/>
        </w:rPr>
        <w:t xml:space="preserve">По данным международного многоцентрового исследования AWAKEN, включавшего более 4000 новорождённых, ОПП диагностировалось у 30% детей, находившихся в отделениях интенсивной терапии [9]. Российские и казахстанские исследования также демонстрируют высокий уровень заболеваемости </w:t>
      </w:r>
      <w:r>
        <w:rPr>
          <w:rFonts w:ascii="Times New Roman" w:hAnsi="Times New Roman" w:cs="Times New Roman"/>
          <w:sz w:val="28"/>
          <w:szCs w:val="28"/>
        </w:rPr>
        <w:t>-</w:t>
      </w:r>
      <w:r w:rsidRPr="00F65E42">
        <w:rPr>
          <w:rFonts w:ascii="Times New Roman" w:hAnsi="Times New Roman" w:cs="Times New Roman"/>
          <w:sz w:val="28"/>
          <w:szCs w:val="28"/>
        </w:rPr>
        <w:t xml:space="preserve"> от 20% до 45% в когортах пациентов с врождёнными пороками сердца [10,11]. Однако до настоящего времени отсутствуют унифицированные протоколы ранней диагностики и ведения КХА-ОПП у новорождённых, что определяет высокую вариабельность исходов.</w:t>
      </w:r>
    </w:p>
    <w:p w14:paraId="0515D507" w14:textId="77777777" w:rsidR="00F65E42" w:rsidRPr="00F65E42" w:rsidRDefault="00F65E42" w:rsidP="00A527CA">
      <w:pPr>
        <w:rPr>
          <w:rFonts w:ascii="Times New Roman" w:hAnsi="Times New Roman" w:cs="Times New Roman"/>
          <w:sz w:val="28"/>
          <w:szCs w:val="28"/>
        </w:rPr>
      </w:pPr>
      <w:r w:rsidRPr="00F65E42">
        <w:rPr>
          <w:rFonts w:ascii="Times New Roman" w:hAnsi="Times New Roman" w:cs="Times New Roman"/>
          <w:sz w:val="28"/>
          <w:szCs w:val="28"/>
        </w:rPr>
        <w:t>Современные подходы к лечению включают проведение заместительной почечной терапии (ЗПТ), при этом в неонатальной практике ведущая роль принадлежит перитонеальному диализу (ПД), который является наиболее доступным и физиологически щадящим методом [12]. Однако остаются нерешёнными вопросы своевременного начала ПД, стратификации риска и оптимизации состава диализных растворов.</w:t>
      </w:r>
    </w:p>
    <w:p w14:paraId="319A19E7" w14:textId="77777777" w:rsidR="00F65E42" w:rsidRPr="00F65E42" w:rsidRDefault="00F65E42" w:rsidP="00A527CA">
      <w:pPr>
        <w:tabs>
          <w:tab w:val="left" w:pos="851"/>
        </w:tabs>
        <w:rPr>
          <w:rFonts w:ascii="Times New Roman" w:hAnsi="Times New Roman" w:cs="Times New Roman"/>
          <w:sz w:val="28"/>
          <w:szCs w:val="28"/>
        </w:rPr>
      </w:pPr>
      <w:r w:rsidRPr="00F65E42">
        <w:rPr>
          <w:rFonts w:ascii="Times New Roman" w:hAnsi="Times New Roman" w:cs="Times New Roman"/>
          <w:sz w:val="28"/>
          <w:szCs w:val="28"/>
        </w:rPr>
        <w:t>В рамках проведённого исследования был разработан и апробирован алгоритм интенсивной терапии КХА-ОПП у новорождённых, включающий:</w:t>
      </w:r>
    </w:p>
    <w:p w14:paraId="7FE07AC5" w14:textId="77777777" w:rsidR="00F65E42" w:rsidRPr="00F65E42" w:rsidRDefault="00F65E42" w:rsidP="00A527CA">
      <w:pPr>
        <w:numPr>
          <w:ilvl w:val="0"/>
          <w:numId w:val="2"/>
        </w:numPr>
        <w:tabs>
          <w:tab w:val="left" w:pos="851"/>
        </w:tabs>
        <w:ind w:left="0" w:firstLine="709"/>
        <w:rPr>
          <w:rFonts w:ascii="Times New Roman" w:hAnsi="Times New Roman" w:cs="Times New Roman"/>
          <w:sz w:val="28"/>
          <w:szCs w:val="28"/>
        </w:rPr>
      </w:pPr>
      <w:r w:rsidRPr="00F65E42">
        <w:rPr>
          <w:rFonts w:ascii="Times New Roman" w:hAnsi="Times New Roman" w:cs="Times New Roman"/>
          <w:sz w:val="28"/>
          <w:szCs w:val="28"/>
        </w:rPr>
        <w:t>шкалу оценки риска, позволяющую объективизировать показания к раннему началу ЗПТ;</w:t>
      </w:r>
    </w:p>
    <w:p w14:paraId="61D2DF2F" w14:textId="77777777" w:rsidR="00F65E42" w:rsidRPr="00F65E42" w:rsidRDefault="00F65E42" w:rsidP="00A527CA">
      <w:pPr>
        <w:numPr>
          <w:ilvl w:val="0"/>
          <w:numId w:val="2"/>
        </w:numPr>
        <w:tabs>
          <w:tab w:val="left" w:pos="851"/>
        </w:tabs>
        <w:ind w:left="0" w:firstLine="709"/>
        <w:rPr>
          <w:rFonts w:ascii="Times New Roman" w:hAnsi="Times New Roman" w:cs="Times New Roman"/>
          <w:sz w:val="28"/>
          <w:szCs w:val="28"/>
        </w:rPr>
      </w:pPr>
      <w:r w:rsidRPr="00F65E42">
        <w:rPr>
          <w:rFonts w:ascii="Times New Roman" w:hAnsi="Times New Roman" w:cs="Times New Roman"/>
          <w:sz w:val="28"/>
          <w:szCs w:val="28"/>
        </w:rPr>
        <w:t>модифицированный диализный раствор с повышенной осмолярностью для ускоренной коррекции водно-электролитных нарушений;</w:t>
      </w:r>
    </w:p>
    <w:p w14:paraId="71C90595" w14:textId="77777777" w:rsidR="00F65E42" w:rsidRPr="00F65E42" w:rsidRDefault="00F65E42" w:rsidP="00A527CA">
      <w:pPr>
        <w:numPr>
          <w:ilvl w:val="0"/>
          <w:numId w:val="2"/>
        </w:numPr>
        <w:tabs>
          <w:tab w:val="left" w:pos="851"/>
        </w:tabs>
        <w:ind w:left="0" w:firstLine="709"/>
        <w:rPr>
          <w:rFonts w:ascii="Times New Roman" w:hAnsi="Times New Roman" w:cs="Times New Roman"/>
          <w:sz w:val="28"/>
          <w:szCs w:val="28"/>
        </w:rPr>
      </w:pPr>
      <w:r w:rsidRPr="00F65E42">
        <w:rPr>
          <w:rFonts w:ascii="Times New Roman" w:hAnsi="Times New Roman" w:cs="Times New Roman"/>
          <w:sz w:val="28"/>
          <w:szCs w:val="28"/>
        </w:rPr>
        <w:t>комплексный протокол применения ПД в периоперационном периоде.</w:t>
      </w:r>
    </w:p>
    <w:p w14:paraId="47E81A77" w14:textId="37EAACF1" w:rsidR="00F65E42" w:rsidRPr="00F65E42" w:rsidRDefault="00F65E42" w:rsidP="00A527CA">
      <w:pPr>
        <w:rPr>
          <w:rFonts w:ascii="Times New Roman" w:hAnsi="Times New Roman" w:cs="Times New Roman"/>
          <w:sz w:val="28"/>
          <w:szCs w:val="28"/>
        </w:rPr>
      </w:pPr>
      <w:r w:rsidRPr="00F65E42">
        <w:rPr>
          <w:rFonts w:ascii="Times New Roman" w:hAnsi="Times New Roman" w:cs="Times New Roman"/>
          <w:sz w:val="28"/>
          <w:szCs w:val="28"/>
        </w:rPr>
        <w:lastRenderedPageBreak/>
        <w:t>Полученные результаты показали, что использование шкалы риска и модифицированного диализата позволяет снизить частоту осложнений, ускорить нормализацию креатинина, мочевины и электролитов, сократить сроки искусственной вентиляции лёгких, инотропной поддержки и пребывания в отделении интенсивной терапии, а также уменьшить летальность с 16,7% до 2,8</w:t>
      </w:r>
      <w:proofErr w:type="gramStart"/>
      <w:r w:rsidRPr="00F65E42">
        <w:rPr>
          <w:rFonts w:ascii="Times New Roman" w:hAnsi="Times New Roman" w:cs="Times New Roman"/>
          <w:sz w:val="28"/>
          <w:szCs w:val="28"/>
        </w:rPr>
        <w:t>% .</w:t>
      </w:r>
      <w:proofErr w:type="gramEnd"/>
    </w:p>
    <w:p w14:paraId="2E4C3274" w14:textId="77777777" w:rsidR="00F65E42" w:rsidRDefault="00F65E42" w:rsidP="00A527CA">
      <w:pPr>
        <w:rPr>
          <w:rFonts w:ascii="Times New Roman" w:hAnsi="Times New Roman" w:cs="Times New Roman"/>
          <w:sz w:val="28"/>
          <w:szCs w:val="28"/>
        </w:rPr>
      </w:pPr>
      <w:r w:rsidRPr="00F65E42">
        <w:rPr>
          <w:rFonts w:ascii="Times New Roman" w:hAnsi="Times New Roman" w:cs="Times New Roman"/>
          <w:sz w:val="28"/>
          <w:szCs w:val="28"/>
        </w:rPr>
        <w:t>Таким образом, высокая частота КХА-ОПП у новорождённых, неблагоприятный прогноз при несвоевременной диагностике, недостаточная разработанность методов стратификации риска и ведения пациентов обуславливают необходимость совершенствования интенсивной терапии. Это определяет актуальность данного исследования, направленного на внедрение новых инструментов диагностики и оптимизацию протоколов перитонеального диализа у новорождённых с критическими врождёнными пороками сердца после кардиохирургических операций.</w:t>
      </w:r>
    </w:p>
    <w:p w14:paraId="38938651" w14:textId="2908511A" w:rsidR="00930B7E" w:rsidRDefault="00930B7E" w:rsidP="00A527CA">
      <w:pPr>
        <w:rPr>
          <w:rFonts w:ascii="Times New Roman" w:hAnsi="Times New Roman" w:cs="Times New Roman"/>
          <w:sz w:val="28"/>
          <w:szCs w:val="28"/>
          <w:lang w:val="kk-KZ"/>
        </w:rPr>
      </w:pPr>
      <w:r w:rsidRPr="00930B7E">
        <w:rPr>
          <w:rFonts w:ascii="Times New Roman" w:hAnsi="Times New Roman" w:cs="Times New Roman"/>
          <w:b/>
          <w:bCs/>
          <w:sz w:val="28"/>
          <w:szCs w:val="28"/>
        </w:rPr>
        <w:t>Цель исследования</w:t>
      </w:r>
      <w:r w:rsidRPr="00930B7E">
        <w:rPr>
          <w:rFonts w:ascii="Times New Roman" w:hAnsi="Times New Roman" w:cs="Times New Roman"/>
          <w:sz w:val="28"/>
          <w:szCs w:val="28"/>
        </w:rPr>
        <w:t xml:space="preserve"> </w:t>
      </w:r>
      <w:r>
        <w:rPr>
          <w:rFonts w:ascii="Times New Roman" w:hAnsi="Times New Roman" w:cs="Times New Roman"/>
          <w:sz w:val="28"/>
          <w:szCs w:val="28"/>
          <w:lang w:val="kk-KZ"/>
        </w:rPr>
        <w:t>-</w:t>
      </w:r>
      <w:r w:rsidRPr="00930B7E">
        <w:rPr>
          <w:rFonts w:ascii="Times New Roman" w:hAnsi="Times New Roman" w:cs="Times New Roman"/>
          <w:sz w:val="28"/>
          <w:szCs w:val="28"/>
        </w:rPr>
        <w:t xml:space="preserve"> совершенствование методов интенсивной терапии острого почечного повреждения у новорождённых с критическими врождёнными пороками сердца после кардиохирургических операций.</w:t>
      </w:r>
    </w:p>
    <w:p w14:paraId="3C1B0569" w14:textId="48017072" w:rsidR="00930B7E" w:rsidRPr="00930B7E" w:rsidRDefault="00930B7E" w:rsidP="00A527CA">
      <w:pPr>
        <w:pStyle w:val="af3"/>
        <w:suppressAutoHyphens w:val="0"/>
        <w:ind w:firstLineChars="200" w:firstLine="560"/>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Pr>
          <w:rFonts w:ascii="Times New Roman" w:hAnsi="Times New Roman" w:cs="Times New Roman"/>
          <w:b/>
          <w:sz w:val="28"/>
          <w:szCs w:val="28"/>
        </w:rPr>
        <w:t>Задачи исследования</w:t>
      </w:r>
    </w:p>
    <w:p w14:paraId="73AB7105" w14:textId="77777777" w:rsidR="00930B7E" w:rsidRDefault="00930B7E" w:rsidP="00A527CA">
      <w:pPr>
        <w:pStyle w:val="af3"/>
        <w:ind w:firstLine="709"/>
        <w:jc w:val="both"/>
        <w:rPr>
          <w:rFonts w:ascii="Times New Roman" w:hAnsi="Times New Roman" w:cs="Times New Roman"/>
          <w:sz w:val="28"/>
          <w:szCs w:val="28"/>
        </w:rPr>
      </w:pPr>
      <w:r>
        <w:rPr>
          <w:rFonts w:ascii="Times New Roman" w:hAnsi="Times New Roman" w:cs="Times New Roman"/>
          <w:bCs/>
          <w:sz w:val="28"/>
          <w:szCs w:val="28"/>
        </w:rPr>
        <w:t>1.</w:t>
      </w:r>
      <w:r>
        <w:rPr>
          <w:rFonts w:ascii="Times New Roman" w:hAnsi="Times New Roman" w:cs="Times New Roman"/>
          <w:sz w:val="28"/>
          <w:szCs w:val="28"/>
        </w:rPr>
        <w:t xml:space="preserve"> Охарактеризовать факторы риска и клинико-лабораторных показателей острого почечного повреждения у новорожденных с критическими врожденными пороками сердца после кардиохирургических операций в условиях искусственного кровообращения.</w:t>
      </w:r>
    </w:p>
    <w:p w14:paraId="131BD1E4" w14:textId="0E7DDB15" w:rsidR="00930B7E" w:rsidRDefault="00930B7E" w:rsidP="00A527CA">
      <w:pPr>
        <w:pStyle w:val="af3"/>
        <w:ind w:firstLine="709"/>
        <w:jc w:val="both"/>
        <w:rPr>
          <w:rFonts w:ascii="Times New Roman" w:hAnsi="Times New Roman" w:cs="Times New Roman"/>
          <w:sz w:val="28"/>
          <w:szCs w:val="28"/>
        </w:rPr>
      </w:pPr>
      <w:r>
        <w:rPr>
          <w:rFonts w:ascii="Times New Roman" w:hAnsi="Times New Roman" w:cs="Times New Roman"/>
          <w:sz w:val="28"/>
          <w:szCs w:val="28"/>
        </w:rPr>
        <w:t>2. Разработать и провести апробацию шкалы оценки критериев раннего начала почечно-заместительной терапии.</w:t>
      </w:r>
    </w:p>
    <w:p w14:paraId="2D4FE215" w14:textId="77777777" w:rsidR="00930B7E" w:rsidRDefault="00930B7E" w:rsidP="00A527CA">
      <w:pPr>
        <w:pStyle w:val="af3"/>
        <w:ind w:firstLine="709"/>
        <w:jc w:val="both"/>
        <w:rPr>
          <w:rFonts w:ascii="Times New Roman" w:hAnsi="Times New Roman" w:cs="Times New Roman"/>
          <w:sz w:val="28"/>
          <w:szCs w:val="28"/>
        </w:rPr>
      </w:pPr>
      <w:r>
        <w:rPr>
          <w:rFonts w:ascii="Times New Roman" w:hAnsi="Times New Roman" w:cs="Times New Roman"/>
          <w:sz w:val="28"/>
          <w:szCs w:val="28"/>
        </w:rPr>
        <w:t>3 Выявить специфические морфологические характеристики почек при кардиохирургически-ассоциированном остром почечном повреждении у новорождённых.</w:t>
      </w:r>
    </w:p>
    <w:p w14:paraId="6CA119B1" w14:textId="7C3D91D2" w:rsidR="00930B7E" w:rsidRDefault="00930B7E" w:rsidP="00A527CA">
      <w:pPr>
        <w:pStyle w:val="af3"/>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 Провести комплексную оценку эффективности применения перитонеального диализа в периоперационном периоде при кардиохирургических вмешательствах по поводу критических врождённых пороков сердца.</w:t>
      </w:r>
    </w:p>
    <w:p w14:paraId="7B6381E0" w14:textId="77777777" w:rsidR="00930B7E" w:rsidRDefault="00930B7E" w:rsidP="00A527CA">
      <w:pPr>
        <w:pStyle w:val="af3"/>
        <w:ind w:firstLine="709"/>
        <w:jc w:val="both"/>
        <w:rPr>
          <w:rFonts w:ascii="Times New Roman" w:hAnsi="Times New Roman" w:cs="Times New Roman"/>
          <w:sz w:val="28"/>
          <w:szCs w:val="28"/>
          <w:lang w:val="kk-KZ"/>
        </w:rPr>
      </w:pPr>
      <w:r>
        <w:rPr>
          <w:rFonts w:ascii="Times New Roman" w:hAnsi="Times New Roman" w:cs="Times New Roman"/>
          <w:sz w:val="28"/>
          <w:szCs w:val="28"/>
        </w:rPr>
        <w:t>5. Разработать адаптированный алгоритм проведения перитонеального диализа новорождённым с критическими врождёнными пороками сердца после кардиохирургических операций.</w:t>
      </w:r>
    </w:p>
    <w:p w14:paraId="580A4DAB" w14:textId="071CA961" w:rsidR="00930B7E" w:rsidRPr="00930B7E" w:rsidRDefault="00930B7E" w:rsidP="00A527CA">
      <w:pPr>
        <w:pStyle w:val="af3"/>
        <w:ind w:firstLine="709"/>
        <w:jc w:val="both"/>
        <w:rPr>
          <w:rFonts w:ascii="Times New Roman" w:hAnsi="Times New Roman" w:cs="Times New Roman"/>
          <w:b/>
          <w:bCs/>
          <w:sz w:val="28"/>
          <w:szCs w:val="28"/>
          <w:lang w:val="kk-KZ"/>
        </w:rPr>
      </w:pPr>
      <w:r w:rsidRPr="00930B7E">
        <w:rPr>
          <w:rFonts w:ascii="Times New Roman" w:hAnsi="Times New Roman" w:cs="Times New Roman"/>
          <w:b/>
          <w:bCs/>
          <w:sz w:val="28"/>
          <w:szCs w:val="28"/>
          <w:lang w:val="kk-KZ"/>
        </w:rPr>
        <w:t>Научная новизна исследования</w:t>
      </w:r>
    </w:p>
    <w:p w14:paraId="54DA3BE5" w14:textId="501AC0D9" w:rsidR="00930B7E" w:rsidRPr="00930B7E" w:rsidRDefault="00930B7E" w:rsidP="008633C8">
      <w:pPr>
        <w:pStyle w:val="af3"/>
        <w:numPr>
          <w:ilvl w:val="3"/>
          <w:numId w:val="4"/>
        </w:numPr>
        <w:tabs>
          <w:tab w:val="left" w:pos="1134"/>
        </w:tabs>
        <w:ind w:left="0" w:firstLine="709"/>
        <w:jc w:val="both"/>
        <w:rPr>
          <w:rFonts w:ascii="Times New Roman" w:hAnsi="Times New Roman" w:cs="Times New Roman"/>
          <w:sz w:val="28"/>
          <w:szCs w:val="28"/>
        </w:rPr>
      </w:pPr>
      <w:r w:rsidRPr="00930B7E">
        <w:rPr>
          <w:rFonts w:ascii="Times New Roman" w:hAnsi="Times New Roman" w:cs="Times New Roman"/>
          <w:sz w:val="28"/>
          <w:szCs w:val="28"/>
        </w:rPr>
        <w:t>Впервые проведено комплексное патоморфологическое исследование изменений почечной ткани у новорождённых с острым почечным повреждением после кардиохирургических вмешательств с использованием искусственного кровообращения, выявлены морфологические особенности, характерные для кардиохирургически-ассоциированного ОПП.</w:t>
      </w:r>
    </w:p>
    <w:p w14:paraId="53389F0D" w14:textId="2D651BFA" w:rsidR="00930B7E" w:rsidRPr="00930B7E" w:rsidRDefault="00930B7E" w:rsidP="008633C8">
      <w:pPr>
        <w:pStyle w:val="af3"/>
        <w:numPr>
          <w:ilvl w:val="3"/>
          <w:numId w:val="4"/>
        </w:numPr>
        <w:tabs>
          <w:tab w:val="left" w:pos="1134"/>
        </w:tabs>
        <w:ind w:left="0" w:firstLine="709"/>
        <w:jc w:val="both"/>
        <w:rPr>
          <w:rFonts w:ascii="Times New Roman" w:hAnsi="Times New Roman" w:cs="Times New Roman"/>
          <w:sz w:val="28"/>
          <w:szCs w:val="28"/>
        </w:rPr>
      </w:pPr>
      <w:r w:rsidRPr="00930B7E">
        <w:rPr>
          <w:rFonts w:ascii="Times New Roman" w:hAnsi="Times New Roman" w:cs="Times New Roman"/>
          <w:sz w:val="28"/>
          <w:szCs w:val="28"/>
        </w:rPr>
        <w:t>Впервые предложено и клинически апробировано применение усовершенствованного состава раствора для перитонеального диализа, продемонстрировавшего более высокую эффективность и безопасность у новорождённых.</w:t>
      </w:r>
    </w:p>
    <w:p w14:paraId="3E3A8DEA" w14:textId="1AEF02D1" w:rsidR="00930B7E" w:rsidRPr="00930B7E" w:rsidRDefault="00930B7E" w:rsidP="008633C8">
      <w:pPr>
        <w:pStyle w:val="af3"/>
        <w:numPr>
          <w:ilvl w:val="3"/>
          <w:numId w:val="4"/>
        </w:numPr>
        <w:tabs>
          <w:tab w:val="left" w:pos="1134"/>
        </w:tabs>
        <w:ind w:left="0" w:firstLine="709"/>
        <w:jc w:val="both"/>
        <w:rPr>
          <w:rFonts w:ascii="Times New Roman" w:hAnsi="Times New Roman" w:cs="Times New Roman"/>
          <w:sz w:val="28"/>
          <w:szCs w:val="28"/>
        </w:rPr>
      </w:pPr>
      <w:r w:rsidRPr="00930B7E">
        <w:rPr>
          <w:rFonts w:ascii="Times New Roman" w:hAnsi="Times New Roman" w:cs="Times New Roman"/>
          <w:sz w:val="28"/>
          <w:szCs w:val="28"/>
        </w:rPr>
        <w:lastRenderedPageBreak/>
        <w:t>Представлен оригинальный клинический опыт применения перитонеального диализа в периоперационном периоде у новорождённых с критическими врождёнными пороками сердца, подтверждённый клиническими, лабораторными и инструментальными показателями.</w:t>
      </w:r>
    </w:p>
    <w:p w14:paraId="67631BD4" w14:textId="5E4BB9DB" w:rsidR="00930B7E" w:rsidRPr="00930B7E" w:rsidRDefault="00930B7E" w:rsidP="008633C8">
      <w:pPr>
        <w:pStyle w:val="af3"/>
        <w:numPr>
          <w:ilvl w:val="3"/>
          <w:numId w:val="4"/>
        </w:numPr>
        <w:tabs>
          <w:tab w:val="left" w:pos="1134"/>
        </w:tabs>
        <w:ind w:left="0" w:firstLine="709"/>
        <w:jc w:val="both"/>
        <w:rPr>
          <w:rFonts w:ascii="Times New Roman" w:hAnsi="Times New Roman" w:cs="Times New Roman"/>
          <w:sz w:val="28"/>
          <w:szCs w:val="28"/>
        </w:rPr>
      </w:pPr>
      <w:r w:rsidRPr="00930B7E">
        <w:rPr>
          <w:rFonts w:ascii="Times New Roman" w:hAnsi="Times New Roman" w:cs="Times New Roman"/>
          <w:sz w:val="28"/>
          <w:szCs w:val="28"/>
        </w:rPr>
        <w:t>Разработана и валидационно апробирована шкала оценки критериев раннего начала почечно-заместительной терапии у новорождённых с КХА-ОПП, адаптированная к особенностям состояния кардиохирургических пациентов.</w:t>
      </w:r>
    </w:p>
    <w:p w14:paraId="602F7B57" w14:textId="1A25EDAA" w:rsidR="00930B7E" w:rsidRPr="00930B7E" w:rsidRDefault="00930B7E" w:rsidP="008633C8">
      <w:pPr>
        <w:pStyle w:val="af3"/>
        <w:numPr>
          <w:ilvl w:val="3"/>
          <w:numId w:val="4"/>
        </w:numPr>
        <w:tabs>
          <w:tab w:val="left" w:pos="1134"/>
        </w:tabs>
        <w:ind w:left="0" w:firstLine="709"/>
        <w:jc w:val="both"/>
        <w:rPr>
          <w:rFonts w:ascii="Times New Roman" w:hAnsi="Times New Roman" w:cs="Times New Roman"/>
          <w:sz w:val="28"/>
          <w:szCs w:val="28"/>
        </w:rPr>
      </w:pPr>
      <w:r w:rsidRPr="00930B7E">
        <w:rPr>
          <w:rFonts w:ascii="Times New Roman" w:hAnsi="Times New Roman" w:cs="Times New Roman"/>
          <w:sz w:val="28"/>
          <w:szCs w:val="28"/>
        </w:rPr>
        <w:t>Сформирован и предложен адаптированный алгоритм проведения перитонеального диализа, интегрирующий использование шкалы риска и модифицированного раствора, что обеспечивает оптимизацию интенсивной терапии.</w:t>
      </w:r>
    </w:p>
    <w:p w14:paraId="604E6F91" w14:textId="56F25890" w:rsidR="00930B7E" w:rsidRPr="00930B7E" w:rsidRDefault="00930B7E" w:rsidP="00A527CA">
      <w:pPr>
        <w:rPr>
          <w:rFonts w:ascii="Times New Roman" w:hAnsi="Times New Roman" w:cs="Times New Roman"/>
          <w:b/>
          <w:bCs/>
          <w:sz w:val="28"/>
          <w:szCs w:val="28"/>
        </w:rPr>
      </w:pPr>
      <w:r w:rsidRPr="00930B7E">
        <w:rPr>
          <w:rFonts w:ascii="Times New Roman" w:hAnsi="Times New Roman" w:cs="Times New Roman"/>
          <w:b/>
          <w:bCs/>
          <w:sz w:val="28"/>
          <w:szCs w:val="28"/>
        </w:rPr>
        <w:t>Практическая значимость исследования</w:t>
      </w:r>
    </w:p>
    <w:p w14:paraId="104CE125" w14:textId="77777777" w:rsidR="00930B7E" w:rsidRPr="00930B7E" w:rsidRDefault="00930B7E" w:rsidP="00A527CA">
      <w:pPr>
        <w:rPr>
          <w:rFonts w:ascii="Times New Roman" w:hAnsi="Times New Roman" w:cs="Times New Roman"/>
          <w:sz w:val="28"/>
          <w:szCs w:val="28"/>
        </w:rPr>
      </w:pPr>
      <w:r w:rsidRPr="00930B7E">
        <w:rPr>
          <w:rFonts w:ascii="Times New Roman" w:hAnsi="Times New Roman" w:cs="Times New Roman"/>
          <w:sz w:val="28"/>
          <w:szCs w:val="28"/>
        </w:rPr>
        <w:t>Практическая значимость выполненного исследования заключается в разработке и внедрении алгоритма проведения почечно-заместительной терапии у новорождённых с кардиохирургически-ассоциированным острым почечным повреждением (КХА-ОПП). Применение предложенной шкалы оценки критериев раннего начала перитонеального диализа позволяет своевременно выявлять пациентов группы высокого риска и начинать заместительную терапию до развития тяжёлых осложнений. Это обеспечивает возможность персонализированного подхода к лечению новорождённых с критическими врождёнными пороками сердца, снижая вероятность полиорганной недостаточности.</w:t>
      </w:r>
    </w:p>
    <w:p w14:paraId="70660C06" w14:textId="77777777" w:rsidR="00930B7E" w:rsidRPr="00930B7E" w:rsidRDefault="00930B7E" w:rsidP="00A527CA">
      <w:pPr>
        <w:rPr>
          <w:rFonts w:ascii="Times New Roman" w:hAnsi="Times New Roman" w:cs="Times New Roman"/>
          <w:sz w:val="28"/>
          <w:szCs w:val="28"/>
        </w:rPr>
      </w:pPr>
      <w:r w:rsidRPr="00930B7E">
        <w:rPr>
          <w:rFonts w:ascii="Times New Roman" w:hAnsi="Times New Roman" w:cs="Times New Roman"/>
          <w:sz w:val="28"/>
          <w:szCs w:val="28"/>
        </w:rPr>
        <w:t>Использование усовершенствованного диализного раствора позволило продемонстрировать клиническую эффективность и безопасность предложенной тактики. Внедрение данного подхода обеспечивает более быструю коррекцию водно-электролитных и кислотно-щелочных нарушений, раннее восстановление диуреза и стабилизацию показателей гемодинамики. Всё это способствует улучшению непосредственных результатов интенсивной терапии, снижению частоты осложнений и повышению выживаемости новорождённых.</w:t>
      </w:r>
    </w:p>
    <w:p w14:paraId="15E83C3E" w14:textId="77777777" w:rsidR="00930B7E" w:rsidRPr="00930B7E" w:rsidRDefault="00930B7E" w:rsidP="00A527CA">
      <w:pPr>
        <w:rPr>
          <w:rFonts w:ascii="Times New Roman" w:hAnsi="Times New Roman" w:cs="Times New Roman"/>
          <w:sz w:val="28"/>
          <w:szCs w:val="28"/>
        </w:rPr>
      </w:pPr>
      <w:r w:rsidRPr="00930B7E">
        <w:rPr>
          <w:rFonts w:ascii="Times New Roman" w:hAnsi="Times New Roman" w:cs="Times New Roman"/>
          <w:sz w:val="28"/>
          <w:szCs w:val="28"/>
        </w:rPr>
        <w:t>Важным итогом проведённой работы является также сокращение сроков искусственной вентиляции лёгких, уменьшение потребности в инотропной поддержке и снижение длительности пребывания пациентов в отделении реанимации. Это не только улучшает прогноз для новорождённых с КХА-ОПП, но и способствует более рациональному использованию ресурсов здравоохранения.</w:t>
      </w:r>
    </w:p>
    <w:p w14:paraId="095BC5F5" w14:textId="77777777" w:rsidR="00930B7E" w:rsidRPr="00930B7E" w:rsidRDefault="00930B7E" w:rsidP="00A527CA">
      <w:pPr>
        <w:rPr>
          <w:rFonts w:ascii="Times New Roman" w:hAnsi="Times New Roman" w:cs="Times New Roman"/>
          <w:sz w:val="28"/>
          <w:szCs w:val="28"/>
        </w:rPr>
      </w:pPr>
      <w:r w:rsidRPr="00930B7E">
        <w:rPr>
          <w:rFonts w:ascii="Times New Roman" w:hAnsi="Times New Roman" w:cs="Times New Roman"/>
          <w:sz w:val="28"/>
          <w:szCs w:val="28"/>
        </w:rPr>
        <w:t>Таким образом, результаты диссертационной работы обладают значимой практической ценностью для неонатологии, детской кардиохирургии и интенсивной терапии. Разработанный алгоритм может быть рекомендован к широкому внедрению в клиническую практику как эффективный инструмент ранней диагностики и лечения острого почечного повреждения у новорождённых с врождёнными пороками сердца, перенёсших кардиохирургические операции.</w:t>
      </w:r>
    </w:p>
    <w:p w14:paraId="0C898B5D" w14:textId="77777777" w:rsidR="00870E4E" w:rsidRDefault="00930B7E" w:rsidP="00A527CA">
      <w:pPr>
        <w:rPr>
          <w:rFonts w:ascii="Times New Roman" w:hAnsi="Times New Roman" w:cs="Times New Roman"/>
          <w:b/>
          <w:sz w:val="28"/>
          <w:szCs w:val="28"/>
          <w:lang w:val="kk-KZ"/>
        </w:rPr>
      </w:pPr>
      <w:r>
        <w:rPr>
          <w:rFonts w:ascii="Times New Roman" w:hAnsi="Times New Roman" w:cs="Times New Roman"/>
          <w:b/>
          <w:sz w:val="28"/>
          <w:szCs w:val="28"/>
        </w:rPr>
        <w:t>Основные положения, выносимые на защиту</w:t>
      </w:r>
    </w:p>
    <w:p w14:paraId="1E3E6835" w14:textId="71910C4A" w:rsidR="00930B7E" w:rsidRPr="009F4666" w:rsidRDefault="00870E4E" w:rsidP="009F4666">
      <w:pPr>
        <w:rPr>
          <w:rFonts w:ascii="Times New Roman" w:hAnsi="Times New Roman" w:cs="Times New Roman"/>
          <w:b/>
          <w:sz w:val="28"/>
          <w:szCs w:val="28"/>
        </w:rPr>
      </w:pPr>
      <w:r w:rsidRPr="00870E4E">
        <w:rPr>
          <w:rFonts w:ascii="Times New Roman" w:hAnsi="Times New Roman" w:cs="Times New Roman"/>
          <w:bCs/>
          <w:sz w:val="28"/>
          <w:szCs w:val="28"/>
          <w:lang w:val="kk-KZ"/>
        </w:rPr>
        <w:lastRenderedPageBreak/>
        <w:t>1</w:t>
      </w:r>
      <w:r w:rsidRPr="007037B6">
        <w:rPr>
          <w:rFonts w:ascii="Times New Roman" w:hAnsi="Times New Roman" w:cs="Times New Roman"/>
          <w:sz w:val="28"/>
          <w:szCs w:val="28"/>
          <w:lang w:val="kk-KZ"/>
        </w:rPr>
        <w:t>.</w:t>
      </w:r>
      <w:r>
        <w:rPr>
          <w:rFonts w:ascii="Times New Roman" w:hAnsi="Times New Roman" w:cs="Times New Roman"/>
          <w:b/>
          <w:sz w:val="28"/>
          <w:szCs w:val="28"/>
          <w:lang w:val="kk-KZ"/>
        </w:rPr>
        <w:t xml:space="preserve"> </w:t>
      </w:r>
      <w:r w:rsidR="00930B7E" w:rsidRPr="00930B7E">
        <w:rPr>
          <w:rFonts w:ascii="Times New Roman" w:hAnsi="Times New Roman" w:cs="Times New Roman"/>
          <w:sz w:val="28"/>
          <w:szCs w:val="28"/>
        </w:rPr>
        <w:t xml:space="preserve">У новорождённых с кардиохирургически-ассоциированным острым почечным повреждением выявлены характерные морфологические изменения почечной ткани, отличающиеся от таковых при других формах ОПП. </w:t>
      </w:r>
      <w:r w:rsidR="009F4666" w:rsidRPr="005414AE">
        <w:rPr>
          <w:rFonts w:ascii="Times New Roman" w:hAnsi="Times New Roman" w:cs="Times New Roman"/>
          <w:sz w:val="28"/>
          <w:szCs w:val="28"/>
        </w:rPr>
        <w:t>Они включают ишемически-дистрофические поражения канальцевого аппарата, интерстиция и сосудистого блока, проявляющиеся тубулярным некроз</w:t>
      </w:r>
      <w:r w:rsidR="009F4666">
        <w:rPr>
          <w:rFonts w:ascii="Times New Roman" w:hAnsi="Times New Roman" w:cs="Times New Roman"/>
          <w:sz w:val="28"/>
          <w:szCs w:val="28"/>
        </w:rPr>
        <w:t xml:space="preserve">ом, гломерулосклерозом </w:t>
      </w:r>
      <w:r w:rsidR="009F4666" w:rsidRPr="005414AE">
        <w:rPr>
          <w:rFonts w:ascii="Times New Roman" w:hAnsi="Times New Roman" w:cs="Times New Roman"/>
          <w:sz w:val="28"/>
          <w:szCs w:val="28"/>
        </w:rPr>
        <w:t>и сосудисты</w:t>
      </w:r>
      <w:r w:rsidR="009F4666">
        <w:rPr>
          <w:rFonts w:ascii="Times New Roman" w:hAnsi="Times New Roman" w:cs="Times New Roman"/>
          <w:sz w:val="28"/>
          <w:szCs w:val="28"/>
        </w:rPr>
        <w:t>м коллапсом со склерозом</w:t>
      </w:r>
      <w:r w:rsidR="009F4666" w:rsidRPr="005414AE">
        <w:rPr>
          <w:rFonts w:ascii="Times New Roman" w:hAnsi="Times New Roman" w:cs="Times New Roman"/>
          <w:sz w:val="28"/>
          <w:szCs w:val="28"/>
        </w:rPr>
        <w:t>.</w:t>
      </w:r>
    </w:p>
    <w:p w14:paraId="5B308022" w14:textId="554A8F7F" w:rsidR="00930B7E" w:rsidRPr="00930B7E" w:rsidRDefault="00870E4E" w:rsidP="00A527CA">
      <w:pPr>
        <w:rPr>
          <w:rFonts w:ascii="Times New Roman" w:hAnsi="Times New Roman" w:cs="Times New Roman"/>
          <w:sz w:val="28"/>
          <w:szCs w:val="28"/>
        </w:rPr>
      </w:pPr>
      <w:r>
        <w:rPr>
          <w:rFonts w:ascii="Times New Roman" w:hAnsi="Times New Roman" w:cs="Times New Roman"/>
          <w:sz w:val="28"/>
          <w:szCs w:val="28"/>
          <w:lang w:val="kk-KZ"/>
        </w:rPr>
        <w:t xml:space="preserve">2. </w:t>
      </w:r>
      <w:r w:rsidR="00930B7E" w:rsidRPr="00930B7E">
        <w:rPr>
          <w:rFonts w:ascii="Times New Roman" w:hAnsi="Times New Roman" w:cs="Times New Roman"/>
          <w:sz w:val="28"/>
          <w:szCs w:val="28"/>
        </w:rPr>
        <w:t>Разработанная шкала оценки критериев раннего начала перитонеального диализа у новорождённых с критическими врождёнными пороками сердца является достоверным инструментом стратификации риска. Её применение обеспечивает возможность своевременной инициации заместительной почечной терапии, что статистически значимо улучшает клинические исходы.</w:t>
      </w:r>
    </w:p>
    <w:p w14:paraId="6EB0921C" w14:textId="1ECCC09B" w:rsidR="00930B7E" w:rsidRPr="00930B7E" w:rsidRDefault="00930B7E" w:rsidP="00A527CA">
      <w:pPr>
        <w:rPr>
          <w:rFonts w:ascii="Times New Roman" w:hAnsi="Times New Roman" w:cs="Times New Roman"/>
          <w:sz w:val="28"/>
          <w:szCs w:val="28"/>
        </w:rPr>
      </w:pPr>
      <w:r>
        <w:rPr>
          <w:rFonts w:ascii="Times New Roman" w:hAnsi="Times New Roman" w:cs="Times New Roman"/>
          <w:sz w:val="28"/>
          <w:szCs w:val="28"/>
        </w:rPr>
        <w:t>3.</w:t>
      </w:r>
      <w:r w:rsidRPr="00930B7E">
        <w:rPr>
          <w:rFonts w:ascii="Times New Roman" w:hAnsi="Times New Roman" w:cs="Times New Roman"/>
          <w:sz w:val="28"/>
          <w:szCs w:val="28"/>
        </w:rPr>
        <w:t xml:space="preserve">  Перитонеальный диализ, проведённый в раннем послеоперационном периоде у новорождённых с КХА-ОПП, </w:t>
      </w:r>
      <w:r w:rsidR="00D034C6" w:rsidRPr="00D034C6">
        <w:rPr>
          <w:rFonts w:ascii="Times New Roman" w:hAnsi="Times New Roman" w:cs="Times New Roman"/>
          <w:sz w:val="28"/>
          <w:szCs w:val="28"/>
        </w:rPr>
        <w:t>подтвердил клиническую эффективность</w:t>
      </w:r>
      <w:r w:rsidRPr="00930B7E">
        <w:rPr>
          <w:rFonts w:ascii="Times New Roman" w:hAnsi="Times New Roman" w:cs="Times New Roman"/>
          <w:sz w:val="28"/>
          <w:szCs w:val="28"/>
        </w:rPr>
        <w:t xml:space="preserve"> в коррекции нарушений водно-электролитного баланса и стабилизации гемодинамики. Применение модифицированного гиперосмолярного диализного раствора обеспечивает более быструю нормализацию биохимических показателей и сокращение длительности интенсивной терапии.</w:t>
      </w:r>
    </w:p>
    <w:p w14:paraId="06E21C62" w14:textId="5DB1FCB9" w:rsidR="00930B7E" w:rsidRDefault="00930B7E" w:rsidP="00A527CA">
      <w:pPr>
        <w:rPr>
          <w:rFonts w:ascii="Times New Roman" w:hAnsi="Times New Roman" w:cs="Times New Roman"/>
          <w:sz w:val="28"/>
          <w:szCs w:val="28"/>
        </w:rPr>
      </w:pPr>
      <w:r>
        <w:rPr>
          <w:rFonts w:ascii="Times New Roman" w:hAnsi="Times New Roman" w:cs="Times New Roman"/>
          <w:sz w:val="28"/>
          <w:szCs w:val="28"/>
        </w:rPr>
        <w:t xml:space="preserve">  </w:t>
      </w:r>
      <w:r w:rsidR="00870E4E">
        <w:rPr>
          <w:rFonts w:ascii="Times New Roman" w:hAnsi="Times New Roman" w:cs="Times New Roman"/>
          <w:sz w:val="28"/>
          <w:szCs w:val="28"/>
        </w:rPr>
        <w:t xml:space="preserve">4. </w:t>
      </w:r>
      <w:r w:rsidRPr="00930B7E">
        <w:rPr>
          <w:rFonts w:ascii="Times New Roman" w:hAnsi="Times New Roman" w:cs="Times New Roman"/>
          <w:sz w:val="28"/>
          <w:szCs w:val="28"/>
        </w:rPr>
        <w:t>Разработанный адаптированный алгоритм проведения перитонеального диализа у новорождённых с КХА-ОПП является комплексной тактикой, учитывающей исходные морфофункциональные особенности почек, степень хирургического риска и операционные факторы. Его внедрение способствует снижению летальности, уменьшению частоты осложнений и оптимизации ресурсов отделений интенсивной терапии.</w:t>
      </w:r>
    </w:p>
    <w:p w14:paraId="30350B70" w14:textId="77777777" w:rsidR="00870E4E" w:rsidRDefault="00870E4E" w:rsidP="008633C8">
      <w:pPr>
        <w:pStyle w:val="af3"/>
        <w:ind w:firstLine="709"/>
        <w:jc w:val="both"/>
        <w:rPr>
          <w:rFonts w:ascii="Times New Roman" w:hAnsi="Times New Roman" w:cs="Times New Roman"/>
          <w:b/>
          <w:sz w:val="28"/>
          <w:szCs w:val="28"/>
        </w:rPr>
      </w:pPr>
      <w:r>
        <w:rPr>
          <w:rFonts w:ascii="Times New Roman" w:hAnsi="Times New Roman" w:cs="Times New Roman"/>
          <w:b/>
          <w:sz w:val="28"/>
          <w:szCs w:val="28"/>
        </w:rPr>
        <w:t>Апробация работы</w:t>
      </w:r>
    </w:p>
    <w:p w14:paraId="7E0493A9" w14:textId="77777777" w:rsidR="00870E4E" w:rsidRDefault="00870E4E" w:rsidP="008633C8">
      <w:pPr>
        <w:pStyle w:val="af3"/>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Основные положения работы доложены и обсуждены на </w:t>
      </w:r>
    </w:p>
    <w:p w14:paraId="10A1C1A5" w14:textId="77777777" w:rsidR="00870E4E" w:rsidRDefault="00870E4E" w:rsidP="008633C8">
      <w:pPr>
        <w:pStyle w:val="af3"/>
        <w:ind w:firstLine="709"/>
        <w:jc w:val="both"/>
        <w:rPr>
          <w:rFonts w:ascii="Times New Roman" w:hAnsi="Times New Roman"/>
          <w:bCs/>
          <w:sz w:val="28"/>
          <w:szCs w:val="28"/>
        </w:rPr>
      </w:pPr>
      <w:r>
        <w:rPr>
          <w:rFonts w:ascii="Times New Roman" w:hAnsi="Times New Roman" w:cs="Times New Roman"/>
          <w:b/>
          <w:sz w:val="28"/>
          <w:szCs w:val="28"/>
        </w:rPr>
        <w:t xml:space="preserve">- </w:t>
      </w:r>
      <w:r>
        <w:rPr>
          <w:rFonts w:ascii="Times New Roman" w:hAnsi="Times New Roman"/>
          <w:bCs/>
          <w:sz w:val="28"/>
          <w:szCs w:val="28"/>
        </w:rPr>
        <w:t xml:space="preserve">Научно-практической конференции с международным участием «Новые технологии в детской анестезиологии-реаниматологии и интенсивной терапии», доклад «Особенности почечно-заместительной терапии острого почечного повреждения у новорожденных после кардиохирургических операции» (Ташкент, 10.06.2022 г.);  </w:t>
      </w:r>
    </w:p>
    <w:p w14:paraId="288E852D" w14:textId="77777777" w:rsidR="00870E4E" w:rsidRDefault="00870E4E" w:rsidP="008633C8">
      <w:pPr>
        <w:pStyle w:val="af3"/>
        <w:ind w:firstLineChars="345" w:firstLine="966"/>
        <w:jc w:val="both"/>
        <w:rPr>
          <w:rFonts w:ascii="Times New Roman" w:hAnsi="Times New Roman"/>
          <w:bCs/>
          <w:sz w:val="28"/>
          <w:szCs w:val="28"/>
        </w:rPr>
      </w:pPr>
      <w:r>
        <w:rPr>
          <w:rFonts w:ascii="Times New Roman" w:hAnsi="Times New Roman"/>
          <w:bCs/>
          <w:sz w:val="28"/>
          <w:szCs w:val="28"/>
        </w:rPr>
        <w:t>- Научно-практической конференции с международным участием «Современные технологии анестезиологии-реаниматологии и интенсивной терапии», доклад «Modern approach to intensive care of the Cardiac surgery-associated acute kidney injury in newborns» (Киев, 21.12.2022 г.);</w:t>
      </w:r>
    </w:p>
    <w:p w14:paraId="7E97C598" w14:textId="293B2D8B" w:rsidR="00870E4E" w:rsidRDefault="00870E4E" w:rsidP="008633C8">
      <w:pPr>
        <w:pStyle w:val="af3"/>
        <w:ind w:firstLineChars="345" w:firstLine="966"/>
        <w:jc w:val="both"/>
        <w:rPr>
          <w:rFonts w:ascii="Times New Roman" w:hAnsi="Times New Roman"/>
          <w:bCs/>
          <w:sz w:val="28"/>
          <w:szCs w:val="28"/>
        </w:rPr>
      </w:pPr>
      <w:r>
        <w:rPr>
          <w:rFonts w:ascii="Times New Roman" w:hAnsi="Times New Roman"/>
          <w:bCs/>
          <w:sz w:val="28"/>
          <w:szCs w:val="28"/>
        </w:rPr>
        <w:t>- Региональном научно-образовательном форуме «Ана мен бала», доклад «Современный подход к интенсивной терапии кардиохирургически-ассоциированного острого почечного повреждения у новорожденных» (Шымкент, 04.11.2022 г.);</w:t>
      </w:r>
    </w:p>
    <w:p w14:paraId="514C5918" w14:textId="7B330F74" w:rsidR="00870E4E" w:rsidRPr="00F900D7" w:rsidRDefault="00870E4E" w:rsidP="008633C8">
      <w:pPr>
        <w:pStyle w:val="af3"/>
        <w:ind w:firstLineChars="395" w:firstLine="1106"/>
        <w:jc w:val="both"/>
        <w:rPr>
          <w:rFonts w:ascii="Times New Roman" w:hAnsi="Times New Roman"/>
          <w:bCs/>
          <w:sz w:val="28"/>
          <w:szCs w:val="28"/>
        </w:rPr>
      </w:pPr>
      <w:r>
        <w:rPr>
          <w:rFonts w:ascii="Times New Roman" w:hAnsi="Times New Roman"/>
          <w:bCs/>
          <w:sz w:val="28"/>
          <w:szCs w:val="28"/>
        </w:rPr>
        <w:t>- Международной научно-практической конференции «Салауатты ұрпақ-Қазақстанның болашағы», доклад «Применение перитонеального диализа при кардиохирургически - ассоциированном остром повреждении по</w:t>
      </w:r>
      <w:r w:rsidR="00F900D7">
        <w:rPr>
          <w:rFonts w:ascii="Times New Roman" w:hAnsi="Times New Roman"/>
          <w:bCs/>
          <w:sz w:val="28"/>
          <w:szCs w:val="28"/>
        </w:rPr>
        <w:t>чек» (Казахстан, 14.06.2024 г.).</w:t>
      </w:r>
    </w:p>
    <w:p w14:paraId="7902CC80" w14:textId="77777777" w:rsidR="00870E4E" w:rsidRDefault="00870E4E" w:rsidP="008633C8">
      <w:pPr>
        <w:pStyle w:val="af3"/>
        <w:ind w:firstLine="709"/>
        <w:jc w:val="both"/>
        <w:rPr>
          <w:rFonts w:ascii="Times New Roman" w:hAnsi="Times New Roman" w:cs="Times New Roman"/>
          <w:b/>
          <w:sz w:val="28"/>
          <w:szCs w:val="28"/>
        </w:rPr>
      </w:pPr>
      <w:r>
        <w:rPr>
          <w:rFonts w:ascii="Times New Roman" w:hAnsi="Times New Roman" w:cs="Times New Roman"/>
          <w:b/>
          <w:sz w:val="28"/>
          <w:szCs w:val="28"/>
        </w:rPr>
        <w:t>Публикации</w:t>
      </w:r>
    </w:p>
    <w:p w14:paraId="7B6C4215" w14:textId="77777777" w:rsidR="00870E4E" w:rsidRDefault="00870E4E" w:rsidP="00A527CA">
      <w:pPr>
        <w:pStyle w:val="af3"/>
        <w:ind w:firstLine="709"/>
        <w:jc w:val="both"/>
        <w:rPr>
          <w:rFonts w:ascii="Times New Roman" w:hAnsi="Times New Roman" w:cs="Times New Roman"/>
          <w:bCs/>
          <w:sz w:val="28"/>
          <w:szCs w:val="28"/>
        </w:rPr>
      </w:pPr>
      <w:r>
        <w:rPr>
          <w:rFonts w:ascii="Times New Roman" w:hAnsi="Times New Roman" w:cs="Times New Roman"/>
          <w:bCs/>
          <w:sz w:val="28"/>
          <w:szCs w:val="28"/>
        </w:rPr>
        <w:lastRenderedPageBreak/>
        <w:t>По теме диссертационной работы опубликовано 8 научных трудов, в том числе:</w:t>
      </w:r>
    </w:p>
    <w:p w14:paraId="03301BF0" w14:textId="77777777" w:rsidR="00870E4E" w:rsidRDefault="00870E4E" w:rsidP="00A527CA">
      <w:pPr>
        <w:pStyle w:val="af3"/>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2 статьи в издании, рекомендованном Комитетом по обеспечению качества в сфере науки </w:t>
      </w:r>
      <w:r>
        <w:rPr>
          <w:rFonts w:ascii="Times New Roman" w:hAnsi="Times New Roman" w:cs="Times New Roman"/>
          <w:bCs/>
          <w:sz w:val="28"/>
          <w:szCs w:val="28"/>
          <w:lang w:val="kk-KZ"/>
        </w:rPr>
        <w:t>и высшего образования Министерства науки и высшего образования</w:t>
      </w:r>
      <w:r>
        <w:rPr>
          <w:rFonts w:ascii="Times New Roman" w:hAnsi="Times New Roman" w:cs="Times New Roman"/>
          <w:bCs/>
          <w:sz w:val="28"/>
          <w:szCs w:val="28"/>
        </w:rPr>
        <w:t>;</w:t>
      </w:r>
    </w:p>
    <w:p w14:paraId="67AC86D9" w14:textId="77777777" w:rsidR="00870E4E" w:rsidRDefault="00870E4E" w:rsidP="00A527CA">
      <w:pPr>
        <w:pStyle w:val="af3"/>
        <w:ind w:firstLine="709"/>
        <w:jc w:val="both"/>
        <w:rPr>
          <w:rFonts w:ascii="Times New Roman" w:hAnsi="Times New Roman" w:cs="Times New Roman"/>
          <w:bCs/>
          <w:color w:val="000000" w:themeColor="text1"/>
          <w:sz w:val="28"/>
          <w:szCs w:val="28"/>
        </w:rPr>
      </w:pPr>
      <w:r>
        <w:rPr>
          <w:rFonts w:ascii="Times New Roman" w:hAnsi="Times New Roman" w:cs="Times New Roman"/>
          <w:bCs/>
          <w:sz w:val="28"/>
          <w:szCs w:val="28"/>
        </w:rPr>
        <w:t xml:space="preserve">– 2 статьи в изданиях, индексируемых в информационной системе </w:t>
      </w:r>
      <w:r>
        <w:rPr>
          <w:rFonts w:ascii="Times New Roman" w:hAnsi="Times New Roman" w:cs="Times New Roman"/>
          <w:bCs/>
          <w:sz w:val="28"/>
          <w:szCs w:val="28"/>
          <w:lang w:val="en-US"/>
        </w:rPr>
        <w:t>Scopus</w:t>
      </w:r>
      <w:r>
        <w:rPr>
          <w:rFonts w:ascii="Times New Roman" w:hAnsi="Times New Roman" w:cs="Times New Roman"/>
          <w:bCs/>
          <w:sz w:val="28"/>
          <w:szCs w:val="28"/>
        </w:rPr>
        <w:t xml:space="preserve">, из них 1 статья в издании </w:t>
      </w:r>
      <w:r>
        <w:rPr>
          <w:rFonts w:ascii="Times New Roman" w:hAnsi="Times New Roman" w:cs="Times New Roman"/>
          <w:bCs/>
          <w:sz w:val="28"/>
          <w:szCs w:val="28"/>
          <w:lang w:val="en-US"/>
        </w:rPr>
        <w:t>Scopus</w:t>
      </w:r>
      <w:r>
        <w:rPr>
          <w:rFonts w:ascii="Times New Roman" w:hAnsi="Times New Roman" w:cs="Times New Roman"/>
          <w:bCs/>
          <w:sz w:val="28"/>
          <w:szCs w:val="28"/>
        </w:rPr>
        <w:t xml:space="preserve"> </w:t>
      </w:r>
      <w:r>
        <w:rPr>
          <w:rFonts w:ascii="Times New Roman" w:hAnsi="Times New Roman" w:cs="Times New Roman"/>
          <w:bCs/>
          <w:sz w:val="28"/>
          <w:szCs w:val="28"/>
          <w:lang w:val="en-US"/>
        </w:rPr>
        <w:t>CiteScore</w:t>
      </w:r>
      <w:r>
        <w:rPr>
          <w:rFonts w:ascii="Times New Roman" w:hAnsi="Times New Roman" w:cs="Times New Roman"/>
          <w:bCs/>
          <w:sz w:val="28"/>
          <w:szCs w:val="28"/>
        </w:rPr>
        <w:t xml:space="preserve"> 3.1, процентиль 63% </w:t>
      </w:r>
      <w:r>
        <w:rPr>
          <w:rFonts w:ascii="Times New Roman" w:hAnsi="Times New Roman" w:cs="Times New Roman"/>
          <w:bCs/>
          <w:sz w:val="28"/>
          <w:szCs w:val="28"/>
          <w:lang w:val="kk-KZ"/>
        </w:rPr>
        <w:t>в</w:t>
      </w:r>
      <w:r>
        <w:rPr>
          <w:rFonts w:ascii="Times New Roman" w:hAnsi="Times New Roman" w:cs="Times New Roman"/>
          <w:bCs/>
          <w:sz w:val="28"/>
          <w:szCs w:val="28"/>
        </w:rPr>
        <w:t xml:space="preserve"> </w:t>
      </w:r>
      <w:r>
        <w:rPr>
          <w:rFonts w:ascii="Times New Roman" w:hAnsi="Times New Roman" w:cs="Times New Roman"/>
          <w:bCs/>
          <w:sz w:val="28"/>
          <w:szCs w:val="28"/>
          <w:lang w:val="en-US"/>
        </w:rPr>
        <w:t>Electronic</w:t>
      </w:r>
      <w:r>
        <w:rPr>
          <w:rFonts w:ascii="Times New Roman" w:hAnsi="Times New Roman" w:cs="Times New Roman"/>
          <w:bCs/>
          <w:sz w:val="28"/>
          <w:szCs w:val="28"/>
        </w:rPr>
        <w:t xml:space="preserve"> </w:t>
      </w:r>
      <w:r>
        <w:rPr>
          <w:rFonts w:ascii="Times New Roman" w:hAnsi="Times New Roman" w:cs="Times New Roman"/>
          <w:bCs/>
          <w:sz w:val="28"/>
          <w:szCs w:val="28"/>
          <w:lang w:val="en-US"/>
        </w:rPr>
        <w:t>Journal</w:t>
      </w:r>
      <w:r>
        <w:rPr>
          <w:rFonts w:ascii="Times New Roman" w:hAnsi="Times New Roman" w:cs="Times New Roman"/>
          <w:bCs/>
          <w:sz w:val="28"/>
          <w:szCs w:val="28"/>
        </w:rPr>
        <w:t xml:space="preserve"> </w:t>
      </w:r>
      <w:r>
        <w:rPr>
          <w:rFonts w:ascii="Times New Roman" w:hAnsi="Times New Roman" w:cs="Times New Roman"/>
          <w:bCs/>
          <w:sz w:val="28"/>
          <w:szCs w:val="28"/>
          <w:lang w:val="en-US"/>
        </w:rPr>
        <w:t>of</w:t>
      </w:r>
      <w:r>
        <w:rPr>
          <w:rFonts w:ascii="Times New Roman" w:hAnsi="Times New Roman" w:cs="Times New Roman"/>
          <w:bCs/>
          <w:sz w:val="28"/>
          <w:szCs w:val="28"/>
        </w:rPr>
        <w:t xml:space="preserve"> </w:t>
      </w:r>
      <w:r>
        <w:rPr>
          <w:rFonts w:ascii="Times New Roman" w:hAnsi="Times New Roman" w:cs="Times New Roman"/>
          <w:bCs/>
          <w:sz w:val="28"/>
          <w:szCs w:val="28"/>
          <w:lang w:val="en-US"/>
        </w:rPr>
        <w:t>General</w:t>
      </w:r>
      <w:r>
        <w:rPr>
          <w:rFonts w:ascii="Times New Roman" w:hAnsi="Times New Roman" w:cs="Times New Roman"/>
          <w:bCs/>
          <w:sz w:val="28"/>
          <w:szCs w:val="28"/>
        </w:rPr>
        <w:t xml:space="preserve"> </w:t>
      </w:r>
      <w:r>
        <w:rPr>
          <w:rFonts w:ascii="Times New Roman" w:hAnsi="Times New Roman" w:cs="Times New Roman"/>
          <w:bCs/>
          <w:sz w:val="28"/>
          <w:szCs w:val="28"/>
          <w:lang w:val="en-US"/>
        </w:rPr>
        <w:t>Medicine</w:t>
      </w:r>
      <w:r>
        <w:rPr>
          <w:rFonts w:ascii="Times New Roman" w:hAnsi="Times New Roman" w:cs="Times New Roman"/>
          <w:bCs/>
          <w:sz w:val="28"/>
          <w:szCs w:val="28"/>
        </w:rPr>
        <w:t xml:space="preserve"> (2023); 1 статья в издании </w:t>
      </w:r>
      <w:r>
        <w:rPr>
          <w:rFonts w:ascii="Times New Roman" w:hAnsi="Times New Roman" w:cs="Times New Roman"/>
          <w:bCs/>
          <w:sz w:val="28"/>
          <w:szCs w:val="28"/>
          <w:lang w:val="en-US"/>
        </w:rPr>
        <w:t>Scopus</w:t>
      </w:r>
      <w:r>
        <w:rPr>
          <w:rFonts w:ascii="Times New Roman" w:hAnsi="Times New Roman" w:cs="Times New Roman"/>
          <w:bCs/>
          <w:sz w:val="28"/>
          <w:szCs w:val="28"/>
        </w:rPr>
        <w:t xml:space="preserve"> </w:t>
      </w:r>
      <w:r>
        <w:rPr>
          <w:rFonts w:ascii="Times New Roman" w:hAnsi="Times New Roman" w:cs="Times New Roman"/>
          <w:bCs/>
          <w:sz w:val="28"/>
          <w:szCs w:val="28"/>
          <w:lang w:val="en-US"/>
        </w:rPr>
        <w:t>CiteScore</w:t>
      </w:r>
      <w:r>
        <w:rPr>
          <w:rFonts w:ascii="Times New Roman" w:hAnsi="Times New Roman" w:cs="Times New Roman"/>
          <w:bCs/>
          <w:sz w:val="28"/>
          <w:szCs w:val="28"/>
        </w:rPr>
        <w:t xml:space="preserve"> 0.8, проц</w:t>
      </w:r>
      <w:r>
        <w:rPr>
          <w:rFonts w:ascii="Times New Roman" w:hAnsi="Times New Roman" w:cs="Times New Roman"/>
          <w:bCs/>
          <w:color w:val="000000" w:themeColor="text1"/>
          <w:sz w:val="28"/>
          <w:szCs w:val="28"/>
        </w:rPr>
        <w:t xml:space="preserve">ентиль 48% </w:t>
      </w:r>
      <w:r>
        <w:rPr>
          <w:rFonts w:ascii="Times New Roman" w:hAnsi="Times New Roman" w:cs="Times New Roman"/>
          <w:bCs/>
          <w:color w:val="000000" w:themeColor="text1"/>
          <w:sz w:val="28"/>
          <w:szCs w:val="28"/>
          <w:lang w:val="kk-KZ"/>
        </w:rPr>
        <w:t>Salud, Ciencia y Tecnología (</w:t>
      </w:r>
      <w:r>
        <w:rPr>
          <w:rFonts w:ascii="Times New Roman" w:hAnsi="Times New Roman" w:cs="Times New Roman"/>
          <w:bCs/>
          <w:color w:val="000000" w:themeColor="text1"/>
          <w:sz w:val="28"/>
          <w:szCs w:val="28"/>
        </w:rPr>
        <w:t>2024);</w:t>
      </w:r>
    </w:p>
    <w:p w14:paraId="60BE29AB" w14:textId="05DB1A31" w:rsidR="00870E4E" w:rsidRDefault="00CC3DCF" w:rsidP="00A527CA">
      <w:pPr>
        <w:pStyle w:val="af3"/>
        <w:ind w:firstLine="709"/>
        <w:jc w:val="both"/>
        <w:rPr>
          <w:rFonts w:ascii="Times New Roman" w:hAnsi="Times New Roman" w:cs="Times New Roman"/>
          <w:bCs/>
          <w:color w:val="000000" w:themeColor="text1"/>
          <w:sz w:val="28"/>
          <w:szCs w:val="28"/>
        </w:rPr>
      </w:pPr>
      <w:r>
        <w:rPr>
          <w:rFonts w:ascii="Times New Roman" w:hAnsi="Times New Roman" w:cs="Times New Roman"/>
          <w:bCs/>
          <w:sz w:val="28"/>
          <w:szCs w:val="28"/>
        </w:rPr>
        <w:t xml:space="preserve">– </w:t>
      </w:r>
      <w:r w:rsidR="00870E4E">
        <w:rPr>
          <w:rFonts w:ascii="Times New Roman" w:hAnsi="Times New Roman" w:cs="Times New Roman"/>
          <w:bCs/>
          <w:color w:val="000000" w:themeColor="text1"/>
          <w:sz w:val="28"/>
          <w:szCs w:val="28"/>
        </w:rPr>
        <w:t xml:space="preserve"> 2 тезис</w:t>
      </w:r>
      <w:r w:rsidR="00870E4E">
        <w:rPr>
          <w:rFonts w:ascii="Times New Roman" w:hAnsi="Times New Roman" w:cs="Times New Roman"/>
          <w:bCs/>
          <w:color w:val="000000" w:themeColor="text1"/>
          <w:sz w:val="28"/>
          <w:szCs w:val="28"/>
          <w:lang w:val="kk-KZ"/>
        </w:rPr>
        <w:t>а</w:t>
      </w:r>
      <w:r w:rsidR="00870E4E">
        <w:rPr>
          <w:rFonts w:ascii="Times New Roman" w:hAnsi="Times New Roman" w:cs="Times New Roman"/>
          <w:bCs/>
          <w:color w:val="000000" w:themeColor="text1"/>
          <w:sz w:val="28"/>
          <w:szCs w:val="28"/>
        </w:rPr>
        <w:t xml:space="preserve"> докладов в сборниках международных конференций; </w:t>
      </w:r>
    </w:p>
    <w:p w14:paraId="7A51791B" w14:textId="6FD1C87B" w:rsidR="00870E4E" w:rsidRDefault="00CC3DCF" w:rsidP="00A527CA">
      <w:pPr>
        <w:pStyle w:val="af3"/>
        <w:ind w:firstLine="709"/>
        <w:jc w:val="both"/>
        <w:rPr>
          <w:rFonts w:ascii="Times New Roman" w:hAnsi="Times New Roman"/>
          <w:bCs/>
          <w:sz w:val="28"/>
          <w:szCs w:val="28"/>
          <w:lang w:val="kk-KZ"/>
        </w:rPr>
      </w:pPr>
      <w:r>
        <w:rPr>
          <w:rFonts w:ascii="Times New Roman" w:hAnsi="Times New Roman" w:cs="Times New Roman"/>
          <w:bCs/>
          <w:sz w:val="28"/>
          <w:szCs w:val="28"/>
        </w:rPr>
        <w:t xml:space="preserve">– </w:t>
      </w:r>
      <w:r w:rsidR="00870E4E">
        <w:rPr>
          <w:rFonts w:ascii="Times New Roman" w:hAnsi="Times New Roman" w:cs="Times New Roman"/>
          <w:bCs/>
          <w:color w:val="000000" w:themeColor="text1"/>
          <w:sz w:val="28"/>
          <w:szCs w:val="28"/>
        </w:rPr>
        <w:t xml:space="preserve">2 авторских свидетельства на изобретения </w:t>
      </w:r>
      <w:r w:rsidR="00870E4E">
        <w:rPr>
          <w:rFonts w:ascii="Times New Roman" w:hAnsi="Times New Roman"/>
          <w:bCs/>
          <w:color w:val="000000" w:themeColor="text1"/>
          <w:sz w:val="28"/>
          <w:szCs w:val="28"/>
        </w:rPr>
        <w:t>№ 27507 от 27.06.2022 («Шкала оценки критери</w:t>
      </w:r>
      <w:r w:rsidR="00870E4E">
        <w:rPr>
          <w:rFonts w:ascii="Times New Roman" w:hAnsi="Times New Roman"/>
          <w:bCs/>
          <w:sz w:val="28"/>
          <w:szCs w:val="28"/>
        </w:rPr>
        <w:t>ев для раннего перитонеального диализа») и № 29562 от 19.10.2022 («Раннее применение перитонеального диализа у новорожденных при кардиохирургически-ассоциированном остром почечном повреждении»).</w:t>
      </w:r>
    </w:p>
    <w:p w14:paraId="02C3C6BC" w14:textId="77777777" w:rsidR="00870E4E" w:rsidRDefault="00870E4E" w:rsidP="00A527CA">
      <w:pPr>
        <w:pStyle w:val="af3"/>
        <w:ind w:firstLine="709"/>
        <w:jc w:val="both"/>
        <w:rPr>
          <w:rFonts w:ascii="Times New Roman" w:hAnsi="Times New Roman"/>
          <w:b/>
          <w:sz w:val="28"/>
          <w:szCs w:val="28"/>
        </w:rPr>
      </w:pPr>
      <w:r>
        <w:rPr>
          <w:rFonts w:ascii="Times New Roman" w:hAnsi="Times New Roman"/>
          <w:b/>
          <w:sz w:val="28"/>
          <w:szCs w:val="28"/>
        </w:rPr>
        <w:t>Внедрение результатов в практику</w:t>
      </w:r>
    </w:p>
    <w:p w14:paraId="1EA00BE9" w14:textId="77777777" w:rsidR="007E6A9D" w:rsidRDefault="00870E4E" w:rsidP="00A527CA">
      <w:pPr>
        <w:pStyle w:val="af3"/>
        <w:ind w:firstLine="709"/>
        <w:jc w:val="both"/>
        <w:rPr>
          <w:rFonts w:ascii="Times New Roman" w:hAnsi="Times New Roman"/>
          <w:bCs/>
          <w:sz w:val="28"/>
          <w:szCs w:val="28"/>
        </w:rPr>
      </w:pPr>
      <w:r w:rsidRPr="00870E4E">
        <w:rPr>
          <w:rFonts w:ascii="Times New Roman" w:hAnsi="Times New Roman"/>
          <w:bCs/>
          <w:sz w:val="28"/>
          <w:szCs w:val="28"/>
        </w:rPr>
        <w:t>Результаты исследования внедрены в практическую деятельность специалистов ГКП на ПХВ «Центр перинатологии и детской хирургии» (акты внедрения № 233 от 10.05.2024 г. и № 284 от 13.05.2024 г.) и ТОО «Mediterra» (акты внедрения № 1 от 02.09.2024 г. и № 2 от 02.09.2024 г.), что подтверждается соответствующими актами внедрения.</w:t>
      </w:r>
    </w:p>
    <w:p w14:paraId="147995B9" w14:textId="4B452944" w:rsidR="007E6A9D" w:rsidRPr="007E6A9D" w:rsidRDefault="007E6A9D" w:rsidP="00A527CA">
      <w:pPr>
        <w:pStyle w:val="af3"/>
        <w:ind w:firstLine="709"/>
        <w:jc w:val="both"/>
        <w:rPr>
          <w:rFonts w:ascii="Times New Roman" w:hAnsi="Times New Roman"/>
          <w:bCs/>
          <w:sz w:val="28"/>
          <w:szCs w:val="28"/>
        </w:rPr>
      </w:pPr>
      <w:r w:rsidRPr="007E6A9D">
        <w:rPr>
          <w:rFonts w:ascii="Times New Roman" w:eastAsia="Times New Roman" w:hAnsi="Times New Roman" w:cs="Times New Roman"/>
          <w:b/>
          <w:sz w:val="28"/>
          <w:szCs w:val="28"/>
        </w:rPr>
        <w:t>Личный вклад диссертанта</w:t>
      </w:r>
      <w:r w:rsidRPr="007E6A9D">
        <w:rPr>
          <w:rFonts w:ascii="Times New Roman" w:eastAsia="Times New Roman" w:hAnsi="Times New Roman" w:cs="Times New Roman"/>
          <w:sz w:val="28"/>
          <w:szCs w:val="28"/>
        </w:rPr>
        <w:t xml:space="preserve"> заключается в комплексной и самостоятельной работе на всех этапах выполнения научного исследования. Автором была разработана и научно обоснована </w:t>
      </w:r>
      <w:r w:rsidRPr="007E6A9D">
        <w:rPr>
          <w:rFonts w:ascii="Times New Roman" w:eastAsia="Times New Roman" w:hAnsi="Times New Roman" w:cs="Times New Roman"/>
          <w:bCs/>
          <w:sz w:val="28"/>
          <w:szCs w:val="28"/>
        </w:rPr>
        <w:t>теоретическая и методологическая концепция исследования</w:t>
      </w:r>
      <w:r w:rsidRPr="007E6A9D">
        <w:rPr>
          <w:rFonts w:ascii="Times New Roman" w:eastAsia="Times New Roman" w:hAnsi="Times New Roman" w:cs="Times New Roman"/>
          <w:sz w:val="28"/>
          <w:szCs w:val="28"/>
        </w:rPr>
        <w:t xml:space="preserve">, включая определение его цели, задач, гипотезы, структуры и направлений анализа. Диссертантом проведён </w:t>
      </w:r>
      <w:r w:rsidRPr="007E6A9D">
        <w:rPr>
          <w:rFonts w:ascii="Times New Roman" w:eastAsia="Times New Roman" w:hAnsi="Times New Roman" w:cs="Times New Roman"/>
          <w:bCs/>
          <w:sz w:val="28"/>
          <w:szCs w:val="28"/>
        </w:rPr>
        <w:t>поиск, анализ и систематизация современного научного материала</w:t>
      </w:r>
      <w:r w:rsidRPr="007E6A9D">
        <w:rPr>
          <w:rFonts w:ascii="Times New Roman" w:eastAsia="Times New Roman" w:hAnsi="Times New Roman" w:cs="Times New Roman"/>
          <w:sz w:val="28"/>
          <w:szCs w:val="28"/>
        </w:rPr>
        <w:t>, касающегося патогенетических механизмов, факторов риска и диагностических критериев кардиохирургически-ассоциированного острого повреждения почек у новорождённых.</w:t>
      </w:r>
    </w:p>
    <w:p w14:paraId="17718B4A" w14:textId="38E8302B" w:rsidR="007E6A9D" w:rsidRPr="007E6A9D" w:rsidRDefault="007E6A9D" w:rsidP="00A527CA">
      <w:pPr>
        <w:rPr>
          <w:rFonts w:ascii="Times New Roman" w:eastAsia="Times New Roman" w:hAnsi="Times New Roman" w:cs="Times New Roman"/>
          <w:kern w:val="0"/>
          <w:sz w:val="28"/>
          <w:szCs w:val="28"/>
          <w14:ligatures w14:val="none"/>
        </w:rPr>
      </w:pPr>
      <w:r w:rsidRPr="007E6A9D">
        <w:rPr>
          <w:rFonts w:ascii="Times New Roman" w:eastAsia="Times New Roman" w:hAnsi="Times New Roman" w:cs="Times New Roman"/>
          <w:kern w:val="0"/>
          <w:sz w:val="28"/>
          <w:szCs w:val="28"/>
          <w14:ligatures w14:val="none"/>
        </w:rPr>
        <w:t xml:space="preserve">Под руководством автора была осуществлена </w:t>
      </w:r>
      <w:r w:rsidRPr="007E6A9D">
        <w:rPr>
          <w:rFonts w:ascii="Times New Roman" w:eastAsia="Times New Roman" w:hAnsi="Times New Roman" w:cs="Times New Roman"/>
          <w:bCs/>
          <w:kern w:val="0"/>
          <w:sz w:val="28"/>
          <w:szCs w:val="28"/>
          <w14:ligatures w14:val="none"/>
        </w:rPr>
        <w:t>организация и координация клинической части исследования</w:t>
      </w:r>
      <w:r w:rsidRPr="007E6A9D">
        <w:rPr>
          <w:rFonts w:ascii="Times New Roman" w:eastAsia="Times New Roman" w:hAnsi="Times New Roman" w:cs="Times New Roman"/>
          <w:kern w:val="0"/>
          <w:sz w:val="28"/>
          <w:szCs w:val="28"/>
          <w14:ligatures w14:val="none"/>
        </w:rPr>
        <w:t xml:space="preserve">, включая отбор пациентов, сбор первичных данных и биологического материала, контроль корректности протоколов наблюдения и соблюдение этических стандартов. Диссертантом проведено </w:t>
      </w:r>
      <w:r w:rsidRPr="007E6A9D">
        <w:rPr>
          <w:rFonts w:ascii="Times New Roman" w:eastAsia="Times New Roman" w:hAnsi="Times New Roman" w:cs="Times New Roman"/>
          <w:bCs/>
          <w:kern w:val="0"/>
          <w:sz w:val="28"/>
          <w:szCs w:val="28"/>
          <w14:ligatures w14:val="none"/>
        </w:rPr>
        <w:t>формирование и структурирование базы данных</w:t>
      </w:r>
      <w:r w:rsidRPr="007E6A9D">
        <w:rPr>
          <w:rFonts w:ascii="Times New Roman" w:eastAsia="Times New Roman" w:hAnsi="Times New Roman" w:cs="Times New Roman"/>
          <w:kern w:val="0"/>
          <w:sz w:val="28"/>
          <w:szCs w:val="28"/>
          <w14:ligatures w14:val="none"/>
        </w:rPr>
        <w:t xml:space="preserve">, </w:t>
      </w:r>
      <w:r w:rsidRPr="007E6A9D">
        <w:rPr>
          <w:rFonts w:ascii="Times New Roman" w:eastAsia="Times New Roman" w:hAnsi="Times New Roman" w:cs="Times New Roman"/>
          <w:bCs/>
          <w:kern w:val="0"/>
          <w:sz w:val="28"/>
          <w:szCs w:val="28"/>
          <w14:ligatures w14:val="none"/>
        </w:rPr>
        <w:t>обработка клинико-лабораторных показателей</w:t>
      </w:r>
      <w:r w:rsidRPr="007E6A9D">
        <w:rPr>
          <w:rFonts w:ascii="Times New Roman" w:eastAsia="Times New Roman" w:hAnsi="Times New Roman" w:cs="Times New Roman"/>
          <w:kern w:val="0"/>
          <w:sz w:val="28"/>
          <w:szCs w:val="28"/>
          <w14:ligatures w14:val="none"/>
        </w:rPr>
        <w:t xml:space="preserve"> с применением современных мет</w:t>
      </w:r>
      <w:r>
        <w:rPr>
          <w:rFonts w:ascii="Times New Roman" w:eastAsia="Times New Roman" w:hAnsi="Times New Roman" w:cs="Times New Roman"/>
          <w:kern w:val="0"/>
          <w:sz w:val="28"/>
          <w:szCs w:val="28"/>
          <w14:ligatures w14:val="none"/>
        </w:rPr>
        <w:t>одов биостатистического анализа</w:t>
      </w:r>
      <w:r w:rsidRPr="007E6A9D">
        <w:rPr>
          <w:rFonts w:ascii="Times New Roman" w:eastAsia="Times New Roman" w:hAnsi="Times New Roman" w:cs="Times New Roman"/>
          <w:kern w:val="0"/>
          <w:sz w:val="28"/>
          <w:szCs w:val="28"/>
          <w14:ligatures w14:val="none"/>
        </w:rPr>
        <w:t>.</w:t>
      </w:r>
    </w:p>
    <w:p w14:paraId="79F94862" w14:textId="77777777" w:rsidR="007E6A9D" w:rsidRPr="007E6A9D" w:rsidRDefault="007E6A9D" w:rsidP="00A527CA">
      <w:pPr>
        <w:rPr>
          <w:rFonts w:ascii="Times New Roman" w:eastAsia="Times New Roman" w:hAnsi="Times New Roman" w:cs="Times New Roman"/>
          <w:kern w:val="0"/>
          <w:sz w:val="28"/>
          <w:szCs w:val="28"/>
          <w14:ligatures w14:val="none"/>
        </w:rPr>
      </w:pPr>
      <w:r w:rsidRPr="007E6A9D">
        <w:rPr>
          <w:rFonts w:ascii="Times New Roman" w:eastAsia="Times New Roman" w:hAnsi="Times New Roman" w:cs="Times New Roman"/>
          <w:kern w:val="0"/>
          <w:sz w:val="28"/>
          <w:szCs w:val="28"/>
          <w14:ligatures w14:val="none"/>
        </w:rPr>
        <w:t xml:space="preserve">Автор самостоятельно выполнил </w:t>
      </w:r>
      <w:r w:rsidRPr="007E6A9D">
        <w:rPr>
          <w:rFonts w:ascii="Times New Roman" w:eastAsia="Times New Roman" w:hAnsi="Times New Roman" w:cs="Times New Roman"/>
          <w:bCs/>
          <w:kern w:val="0"/>
          <w:sz w:val="28"/>
          <w:szCs w:val="28"/>
          <w14:ligatures w14:val="none"/>
        </w:rPr>
        <w:t>интерпретацию и критическую оценку полученных результатов</w:t>
      </w:r>
      <w:r w:rsidRPr="007E6A9D">
        <w:rPr>
          <w:rFonts w:ascii="Times New Roman" w:eastAsia="Times New Roman" w:hAnsi="Times New Roman" w:cs="Times New Roman"/>
          <w:kern w:val="0"/>
          <w:sz w:val="28"/>
          <w:szCs w:val="28"/>
          <w14:ligatures w14:val="none"/>
        </w:rPr>
        <w:t>, их сопоставление с данными отечественных и зарубежных исследований, что позволило выявить новые закономерности и установить диагностическую значимость разработанных методических подходов.</w:t>
      </w:r>
    </w:p>
    <w:p w14:paraId="6B5AC1C6" w14:textId="77777777" w:rsidR="007E6A9D" w:rsidRPr="007E6A9D" w:rsidRDefault="007E6A9D" w:rsidP="00A527CA">
      <w:pPr>
        <w:rPr>
          <w:rFonts w:ascii="Times New Roman" w:eastAsia="Times New Roman" w:hAnsi="Times New Roman" w:cs="Times New Roman"/>
          <w:kern w:val="0"/>
          <w:sz w:val="28"/>
          <w:szCs w:val="28"/>
          <w14:ligatures w14:val="none"/>
        </w:rPr>
      </w:pPr>
      <w:r w:rsidRPr="007E6A9D">
        <w:rPr>
          <w:rFonts w:ascii="Times New Roman" w:eastAsia="Times New Roman" w:hAnsi="Times New Roman" w:cs="Times New Roman"/>
          <w:kern w:val="0"/>
          <w:sz w:val="28"/>
          <w:szCs w:val="28"/>
          <w14:ligatures w14:val="none"/>
        </w:rPr>
        <w:t xml:space="preserve">Диссертантом подготовлены </w:t>
      </w:r>
      <w:r w:rsidRPr="007E6A9D">
        <w:rPr>
          <w:rFonts w:ascii="Times New Roman" w:eastAsia="Times New Roman" w:hAnsi="Times New Roman" w:cs="Times New Roman"/>
          <w:bCs/>
          <w:kern w:val="0"/>
          <w:sz w:val="28"/>
          <w:szCs w:val="28"/>
          <w14:ligatures w14:val="none"/>
        </w:rPr>
        <w:t>все разделы диссертации</w:t>
      </w:r>
      <w:r w:rsidRPr="007E6A9D">
        <w:rPr>
          <w:rFonts w:ascii="Times New Roman" w:eastAsia="Times New Roman" w:hAnsi="Times New Roman" w:cs="Times New Roman"/>
          <w:kern w:val="0"/>
          <w:sz w:val="28"/>
          <w:szCs w:val="28"/>
          <w14:ligatures w14:val="none"/>
        </w:rPr>
        <w:t xml:space="preserve">, включая введение, обзор литературы, материалы и методы, результаты и обсуждение. Автором сформулированы </w:t>
      </w:r>
      <w:r w:rsidRPr="007E6A9D">
        <w:rPr>
          <w:rFonts w:ascii="Times New Roman" w:eastAsia="Times New Roman" w:hAnsi="Times New Roman" w:cs="Times New Roman"/>
          <w:bCs/>
          <w:kern w:val="0"/>
          <w:sz w:val="28"/>
          <w:szCs w:val="28"/>
          <w14:ligatures w14:val="none"/>
        </w:rPr>
        <w:t>основные научные положения, выносимые на защиту</w:t>
      </w:r>
      <w:r w:rsidRPr="007E6A9D">
        <w:rPr>
          <w:rFonts w:ascii="Times New Roman" w:eastAsia="Times New Roman" w:hAnsi="Times New Roman" w:cs="Times New Roman"/>
          <w:kern w:val="0"/>
          <w:sz w:val="28"/>
          <w:szCs w:val="28"/>
          <w14:ligatures w14:val="none"/>
        </w:rPr>
        <w:t xml:space="preserve">, </w:t>
      </w:r>
      <w:r w:rsidRPr="007E6A9D">
        <w:rPr>
          <w:rFonts w:ascii="Times New Roman" w:eastAsia="Times New Roman" w:hAnsi="Times New Roman" w:cs="Times New Roman"/>
          <w:bCs/>
          <w:kern w:val="0"/>
          <w:sz w:val="28"/>
          <w:szCs w:val="28"/>
          <w14:ligatures w14:val="none"/>
        </w:rPr>
        <w:t xml:space="preserve">выводы </w:t>
      </w:r>
      <w:r w:rsidRPr="007E6A9D">
        <w:rPr>
          <w:rFonts w:ascii="Times New Roman" w:eastAsia="Times New Roman" w:hAnsi="Times New Roman" w:cs="Times New Roman"/>
          <w:bCs/>
          <w:kern w:val="0"/>
          <w:sz w:val="28"/>
          <w:szCs w:val="28"/>
          <w14:ligatures w14:val="none"/>
        </w:rPr>
        <w:lastRenderedPageBreak/>
        <w:t>и практические рекомендации</w:t>
      </w:r>
      <w:r w:rsidRPr="007E6A9D">
        <w:rPr>
          <w:rFonts w:ascii="Times New Roman" w:eastAsia="Times New Roman" w:hAnsi="Times New Roman" w:cs="Times New Roman"/>
          <w:kern w:val="0"/>
          <w:sz w:val="28"/>
          <w:szCs w:val="28"/>
          <w14:ligatures w14:val="none"/>
        </w:rPr>
        <w:t>, определяющие теоретическую и прикладную значимость проведённого исследования.</w:t>
      </w:r>
    </w:p>
    <w:p w14:paraId="5C29F70A" w14:textId="77777777" w:rsidR="00870E4E" w:rsidRPr="00290C2F" w:rsidRDefault="00870E4E" w:rsidP="00A527CA">
      <w:pPr>
        <w:pStyle w:val="af3"/>
        <w:ind w:firstLine="709"/>
        <w:jc w:val="both"/>
        <w:rPr>
          <w:rFonts w:ascii="Times New Roman" w:hAnsi="Times New Roman" w:cs="Times New Roman"/>
          <w:b/>
          <w:sz w:val="28"/>
          <w:szCs w:val="28"/>
          <w:lang w:val="kk-KZ"/>
        </w:rPr>
      </w:pPr>
      <w:r>
        <w:rPr>
          <w:rFonts w:ascii="Times New Roman" w:hAnsi="Times New Roman" w:cs="Times New Roman"/>
          <w:b/>
          <w:sz w:val="28"/>
          <w:szCs w:val="28"/>
        </w:rPr>
        <w:t>О</w:t>
      </w:r>
      <w:r w:rsidRPr="00290C2F">
        <w:rPr>
          <w:rFonts w:ascii="Times New Roman" w:hAnsi="Times New Roman" w:cs="Times New Roman"/>
          <w:b/>
          <w:sz w:val="28"/>
          <w:szCs w:val="28"/>
        </w:rPr>
        <w:t>бъем и структура диссертации</w:t>
      </w:r>
    </w:p>
    <w:p w14:paraId="2E7E829C" w14:textId="5E3E6599" w:rsidR="0073136B" w:rsidRDefault="00870E4E" w:rsidP="00A527CA">
      <w:pPr>
        <w:pStyle w:val="af3"/>
        <w:ind w:firstLine="709"/>
        <w:jc w:val="both"/>
        <w:rPr>
          <w:rFonts w:ascii="Times New Roman" w:hAnsi="Times New Roman" w:cs="Times New Roman"/>
          <w:color w:val="000000" w:themeColor="text1"/>
          <w:sz w:val="28"/>
          <w:szCs w:val="28"/>
          <w:lang w:val="kk-KZ"/>
        </w:rPr>
      </w:pPr>
      <w:r w:rsidRPr="00290C2F">
        <w:rPr>
          <w:rFonts w:ascii="Times New Roman" w:hAnsi="Times New Roman" w:cs="Times New Roman"/>
          <w:sz w:val="28"/>
          <w:szCs w:val="28"/>
        </w:rPr>
        <w:t>Диссертационная работа выполнена согласно установленным правилам и состоит из введения, обзора литературы, материалов и методов</w:t>
      </w:r>
      <w:r w:rsidRPr="00290C2F">
        <w:rPr>
          <w:rFonts w:ascii="Times New Roman" w:hAnsi="Times New Roman" w:cs="Times New Roman"/>
          <w:color w:val="000000" w:themeColor="text1"/>
          <w:sz w:val="28"/>
          <w:szCs w:val="28"/>
        </w:rPr>
        <w:t xml:space="preserve"> исследования, главы с изложением результатов собственных исследований, заключения, списка литературы из </w:t>
      </w:r>
      <w:r w:rsidR="007E6A9D" w:rsidRPr="00290C2F">
        <w:rPr>
          <w:rFonts w:ascii="Times New Roman" w:hAnsi="Times New Roman" w:cs="Times New Roman"/>
          <w:color w:val="000000" w:themeColor="text1"/>
          <w:sz w:val="28"/>
          <w:szCs w:val="28"/>
          <w:lang w:val="kk-KZ"/>
        </w:rPr>
        <w:t>150</w:t>
      </w:r>
      <w:r w:rsidRPr="00290C2F">
        <w:rPr>
          <w:rFonts w:ascii="Times New Roman" w:hAnsi="Times New Roman" w:cs="Times New Roman"/>
          <w:color w:val="000000" w:themeColor="text1"/>
          <w:sz w:val="28"/>
          <w:szCs w:val="28"/>
        </w:rPr>
        <w:t xml:space="preserve"> источников. Диссертация изложена на 1</w:t>
      </w:r>
      <w:r w:rsidR="007E6A9D" w:rsidRPr="00290C2F">
        <w:rPr>
          <w:rFonts w:ascii="Times New Roman" w:hAnsi="Times New Roman" w:cs="Times New Roman"/>
          <w:color w:val="000000" w:themeColor="text1"/>
          <w:sz w:val="28"/>
          <w:szCs w:val="28"/>
        </w:rPr>
        <w:t>4</w:t>
      </w:r>
      <w:r w:rsidR="0010670B">
        <w:rPr>
          <w:rFonts w:ascii="Times New Roman" w:hAnsi="Times New Roman" w:cs="Times New Roman"/>
          <w:color w:val="000000" w:themeColor="text1"/>
          <w:sz w:val="28"/>
          <w:szCs w:val="28"/>
        </w:rPr>
        <w:t>1</w:t>
      </w:r>
      <w:r w:rsidRPr="00290C2F">
        <w:rPr>
          <w:rFonts w:ascii="Times New Roman" w:hAnsi="Times New Roman" w:cs="Times New Roman"/>
          <w:color w:val="000000" w:themeColor="text1"/>
          <w:sz w:val="28"/>
          <w:szCs w:val="28"/>
          <w:lang w:val="kk-KZ"/>
        </w:rPr>
        <w:t xml:space="preserve"> </w:t>
      </w:r>
      <w:r w:rsidRPr="00290C2F">
        <w:rPr>
          <w:rFonts w:ascii="Times New Roman" w:hAnsi="Times New Roman" w:cs="Times New Roman"/>
          <w:color w:val="000000" w:themeColor="text1"/>
          <w:sz w:val="28"/>
          <w:szCs w:val="28"/>
        </w:rPr>
        <w:t xml:space="preserve">страницах компьютерного текста, оформленного с соблюдением необходимых стандартов, содержит </w:t>
      </w:r>
      <w:r w:rsidR="00ED7A7B" w:rsidRPr="00290C2F">
        <w:rPr>
          <w:rFonts w:ascii="Times New Roman" w:hAnsi="Times New Roman" w:cs="Times New Roman"/>
          <w:color w:val="000000" w:themeColor="text1"/>
          <w:sz w:val="28"/>
          <w:szCs w:val="28"/>
        </w:rPr>
        <w:t>50</w:t>
      </w:r>
      <w:r w:rsidRPr="00290C2F">
        <w:rPr>
          <w:rFonts w:ascii="Times New Roman" w:hAnsi="Times New Roman" w:cs="Times New Roman"/>
          <w:color w:val="000000" w:themeColor="text1"/>
          <w:sz w:val="28"/>
          <w:szCs w:val="28"/>
        </w:rPr>
        <w:t xml:space="preserve"> таблиц и </w:t>
      </w:r>
      <w:r w:rsidR="00133548" w:rsidRPr="00290C2F">
        <w:rPr>
          <w:rFonts w:ascii="Times New Roman" w:hAnsi="Times New Roman" w:cs="Times New Roman"/>
          <w:color w:val="000000" w:themeColor="text1"/>
          <w:sz w:val="28"/>
          <w:szCs w:val="28"/>
          <w:lang w:val="kk-KZ"/>
        </w:rPr>
        <w:t>17</w:t>
      </w:r>
      <w:r w:rsidRPr="00290C2F">
        <w:rPr>
          <w:rFonts w:ascii="Times New Roman" w:hAnsi="Times New Roman" w:cs="Times New Roman"/>
          <w:color w:val="000000" w:themeColor="text1"/>
          <w:sz w:val="28"/>
          <w:szCs w:val="28"/>
        </w:rPr>
        <w:t xml:space="preserve"> </w:t>
      </w:r>
      <w:r w:rsidR="002825A1" w:rsidRPr="00290C2F">
        <w:rPr>
          <w:rFonts w:ascii="Times New Roman" w:hAnsi="Times New Roman" w:cs="Times New Roman"/>
          <w:color w:val="000000" w:themeColor="text1"/>
          <w:sz w:val="28"/>
          <w:szCs w:val="28"/>
          <w:lang w:val="kk-KZ"/>
        </w:rPr>
        <w:t>рисунков</w:t>
      </w:r>
      <w:r w:rsidRPr="00290C2F">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p>
    <w:p w14:paraId="0062C2B5" w14:textId="34BB9885" w:rsidR="00870E4E" w:rsidRDefault="00870E4E" w:rsidP="00A527CA">
      <w:pPr>
        <w:pStyle w:val="af3"/>
        <w:ind w:firstLine="709"/>
        <w:jc w:val="both"/>
        <w:rPr>
          <w:rFonts w:ascii="Times New Roman" w:hAnsi="Times New Roman" w:cs="Times New Roman"/>
          <w:color w:val="000000" w:themeColor="text1"/>
          <w:sz w:val="28"/>
          <w:szCs w:val="28"/>
        </w:rPr>
      </w:pPr>
    </w:p>
    <w:p w14:paraId="1BD7010F" w14:textId="641452A3" w:rsidR="007E6A9D" w:rsidRDefault="007E6A9D" w:rsidP="00A527CA">
      <w:pPr>
        <w:pStyle w:val="af3"/>
        <w:ind w:firstLine="709"/>
        <w:jc w:val="both"/>
        <w:rPr>
          <w:rFonts w:ascii="Times New Roman" w:hAnsi="Times New Roman" w:cs="Times New Roman"/>
          <w:color w:val="000000" w:themeColor="text1"/>
          <w:sz w:val="28"/>
          <w:szCs w:val="28"/>
        </w:rPr>
      </w:pPr>
    </w:p>
    <w:p w14:paraId="7AB322A9" w14:textId="56A6C112" w:rsidR="007E6A9D" w:rsidRDefault="007E6A9D" w:rsidP="00870E4E">
      <w:pPr>
        <w:pStyle w:val="af3"/>
        <w:ind w:firstLine="709"/>
        <w:jc w:val="both"/>
        <w:rPr>
          <w:rFonts w:ascii="Times New Roman" w:hAnsi="Times New Roman" w:cs="Times New Roman"/>
          <w:color w:val="000000" w:themeColor="text1"/>
          <w:sz w:val="28"/>
          <w:szCs w:val="28"/>
        </w:rPr>
      </w:pPr>
    </w:p>
    <w:p w14:paraId="5649C134" w14:textId="2D726B0F" w:rsidR="007E6A9D" w:rsidRDefault="007E6A9D" w:rsidP="00870E4E">
      <w:pPr>
        <w:pStyle w:val="af3"/>
        <w:ind w:firstLine="709"/>
        <w:jc w:val="both"/>
        <w:rPr>
          <w:rFonts w:ascii="Times New Roman" w:hAnsi="Times New Roman" w:cs="Times New Roman"/>
          <w:color w:val="000000" w:themeColor="text1"/>
          <w:sz w:val="28"/>
          <w:szCs w:val="28"/>
        </w:rPr>
      </w:pPr>
    </w:p>
    <w:p w14:paraId="1981F24C" w14:textId="32304610" w:rsidR="007E6A9D" w:rsidRDefault="007E6A9D" w:rsidP="00870E4E">
      <w:pPr>
        <w:pStyle w:val="af3"/>
        <w:ind w:firstLine="709"/>
        <w:jc w:val="both"/>
        <w:rPr>
          <w:rFonts w:ascii="Times New Roman" w:hAnsi="Times New Roman" w:cs="Times New Roman"/>
          <w:color w:val="000000" w:themeColor="text1"/>
          <w:sz w:val="28"/>
          <w:szCs w:val="28"/>
        </w:rPr>
      </w:pPr>
    </w:p>
    <w:p w14:paraId="00FCABC8" w14:textId="34F91D2D" w:rsidR="007E6A9D" w:rsidRDefault="007E6A9D" w:rsidP="00870E4E">
      <w:pPr>
        <w:pStyle w:val="af3"/>
        <w:ind w:firstLine="709"/>
        <w:jc w:val="both"/>
        <w:rPr>
          <w:rFonts w:ascii="Times New Roman" w:hAnsi="Times New Roman" w:cs="Times New Roman"/>
          <w:color w:val="000000" w:themeColor="text1"/>
          <w:sz w:val="28"/>
          <w:szCs w:val="28"/>
        </w:rPr>
      </w:pPr>
    </w:p>
    <w:p w14:paraId="53E11D5D" w14:textId="21CA8794" w:rsidR="007E6A9D" w:rsidRDefault="007E6A9D" w:rsidP="00870E4E">
      <w:pPr>
        <w:pStyle w:val="af3"/>
        <w:ind w:firstLine="709"/>
        <w:jc w:val="both"/>
        <w:rPr>
          <w:rFonts w:ascii="Times New Roman" w:hAnsi="Times New Roman" w:cs="Times New Roman"/>
          <w:color w:val="000000" w:themeColor="text1"/>
          <w:sz w:val="28"/>
          <w:szCs w:val="28"/>
        </w:rPr>
      </w:pPr>
    </w:p>
    <w:p w14:paraId="71BFFA2D" w14:textId="5317D219" w:rsidR="007E6A9D" w:rsidRDefault="007E6A9D" w:rsidP="00870E4E">
      <w:pPr>
        <w:pStyle w:val="af3"/>
        <w:ind w:firstLine="709"/>
        <w:jc w:val="both"/>
        <w:rPr>
          <w:rFonts w:ascii="Times New Roman" w:hAnsi="Times New Roman" w:cs="Times New Roman"/>
          <w:color w:val="000000" w:themeColor="text1"/>
          <w:sz w:val="28"/>
          <w:szCs w:val="28"/>
        </w:rPr>
      </w:pPr>
    </w:p>
    <w:p w14:paraId="53E3D821" w14:textId="7792F0F5" w:rsidR="007E6A9D" w:rsidRDefault="007E6A9D" w:rsidP="00870E4E">
      <w:pPr>
        <w:pStyle w:val="af3"/>
        <w:ind w:firstLine="709"/>
        <w:jc w:val="both"/>
        <w:rPr>
          <w:rFonts w:ascii="Times New Roman" w:hAnsi="Times New Roman" w:cs="Times New Roman"/>
          <w:color w:val="000000" w:themeColor="text1"/>
          <w:sz w:val="28"/>
          <w:szCs w:val="28"/>
        </w:rPr>
      </w:pPr>
    </w:p>
    <w:p w14:paraId="5B32CC28" w14:textId="1EB59E4F" w:rsidR="007E6A9D" w:rsidRDefault="007E6A9D" w:rsidP="00870E4E">
      <w:pPr>
        <w:pStyle w:val="af3"/>
        <w:ind w:firstLine="709"/>
        <w:jc w:val="both"/>
        <w:rPr>
          <w:rFonts w:ascii="Times New Roman" w:hAnsi="Times New Roman" w:cs="Times New Roman"/>
          <w:color w:val="000000" w:themeColor="text1"/>
          <w:sz w:val="28"/>
          <w:szCs w:val="28"/>
        </w:rPr>
      </w:pPr>
    </w:p>
    <w:p w14:paraId="3887065B" w14:textId="6407FECD" w:rsidR="007E6A9D" w:rsidRDefault="007E6A9D" w:rsidP="00870E4E">
      <w:pPr>
        <w:pStyle w:val="af3"/>
        <w:ind w:firstLine="709"/>
        <w:jc w:val="both"/>
        <w:rPr>
          <w:rFonts w:ascii="Times New Roman" w:hAnsi="Times New Roman" w:cs="Times New Roman"/>
          <w:color w:val="000000" w:themeColor="text1"/>
          <w:sz w:val="28"/>
          <w:szCs w:val="28"/>
        </w:rPr>
      </w:pPr>
    </w:p>
    <w:p w14:paraId="21C6E354" w14:textId="3184BAB2" w:rsidR="007E6A9D" w:rsidRDefault="007E6A9D" w:rsidP="00870E4E">
      <w:pPr>
        <w:pStyle w:val="af3"/>
        <w:ind w:firstLine="709"/>
        <w:jc w:val="both"/>
        <w:rPr>
          <w:rFonts w:ascii="Times New Roman" w:hAnsi="Times New Roman" w:cs="Times New Roman"/>
          <w:color w:val="000000" w:themeColor="text1"/>
          <w:sz w:val="28"/>
          <w:szCs w:val="28"/>
        </w:rPr>
      </w:pPr>
    </w:p>
    <w:p w14:paraId="4BFB08C5" w14:textId="609AFAB1" w:rsidR="007E6A9D" w:rsidRDefault="007E6A9D" w:rsidP="00870E4E">
      <w:pPr>
        <w:pStyle w:val="af3"/>
        <w:ind w:firstLine="709"/>
        <w:jc w:val="both"/>
        <w:rPr>
          <w:rFonts w:ascii="Times New Roman" w:hAnsi="Times New Roman" w:cs="Times New Roman"/>
          <w:color w:val="000000" w:themeColor="text1"/>
          <w:sz w:val="28"/>
          <w:szCs w:val="28"/>
        </w:rPr>
      </w:pPr>
    </w:p>
    <w:p w14:paraId="349030F1" w14:textId="7FF3D5D7" w:rsidR="007E6A9D" w:rsidRDefault="007E6A9D" w:rsidP="00870E4E">
      <w:pPr>
        <w:pStyle w:val="af3"/>
        <w:ind w:firstLine="709"/>
        <w:jc w:val="both"/>
        <w:rPr>
          <w:rFonts w:ascii="Times New Roman" w:hAnsi="Times New Roman" w:cs="Times New Roman"/>
          <w:color w:val="000000" w:themeColor="text1"/>
          <w:sz w:val="28"/>
          <w:szCs w:val="28"/>
        </w:rPr>
      </w:pPr>
    </w:p>
    <w:p w14:paraId="485F85AD" w14:textId="13981F55" w:rsidR="00A527CA" w:rsidRDefault="00A527CA" w:rsidP="00870E4E">
      <w:pPr>
        <w:pStyle w:val="af3"/>
        <w:ind w:firstLine="709"/>
        <w:jc w:val="both"/>
        <w:rPr>
          <w:rFonts w:ascii="Times New Roman" w:hAnsi="Times New Roman" w:cs="Times New Roman"/>
          <w:color w:val="000000" w:themeColor="text1"/>
          <w:sz w:val="28"/>
          <w:szCs w:val="28"/>
        </w:rPr>
      </w:pPr>
    </w:p>
    <w:p w14:paraId="4DF6BF6B" w14:textId="0E1A46EA" w:rsidR="00A527CA" w:rsidRDefault="00A527CA" w:rsidP="00870E4E">
      <w:pPr>
        <w:pStyle w:val="af3"/>
        <w:ind w:firstLine="709"/>
        <w:jc w:val="both"/>
        <w:rPr>
          <w:rFonts w:ascii="Times New Roman" w:hAnsi="Times New Roman" w:cs="Times New Roman"/>
          <w:color w:val="000000" w:themeColor="text1"/>
          <w:sz w:val="28"/>
          <w:szCs w:val="28"/>
        </w:rPr>
      </w:pPr>
    </w:p>
    <w:p w14:paraId="211F26B9" w14:textId="431D4506" w:rsidR="00A527CA" w:rsidRDefault="00A527CA" w:rsidP="00870E4E">
      <w:pPr>
        <w:pStyle w:val="af3"/>
        <w:ind w:firstLine="709"/>
        <w:jc w:val="both"/>
        <w:rPr>
          <w:rFonts w:ascii="Times New Roman" w:hAnsi="Times New Roman" w:cs="Times New Roman"/>
          <w:color w:val="000000" w:themeColor="text1"/>
          <w:sz w:val="28"/>
          <w:szCs w:val="28"/>
        </w:rPr>
      </w:pPr>
    </w:p>
    <w:p w14:paraId="54EDCB66" w14:textId="41A0E830" w:rsidR="00A527CA" w:rsidRDefault="00A527CA" w:rsidP="00870E4E">
      <w:pPr>
        <w:pStyle w:val="af3"/>
        <w:ind w:firstLine="709"/>
        <w:jc w:val="both"/>
        <w:rPr>
          <w:rFonts w:ascii="Times New Roman" w:hAnsi="Times New Roman" w:cs="Times New Roman"/>
          <w:color w:val="000000" w:themeColor="text1"/>
          <w:sz w:val="28"/>
          <w:szCs w:val="28"/>
        </w:rPr>
      </w:pPr>
    </w:p>
    <w:p w14:paraId="54F85500" w14:textId="55E1B97D" w:rsidR="00A527CA" w:rsidRDefault="00A527CA" w:rsidP="00870E4E">
      <w:pPr>
        <w:pStyle w:val="af3"/>
        <w:ind w:firstLine="709"/>
        <w:jc w:val="both"/>
        <w:rPr>
          <w:rFonts w:ascii="Times New Roman" w:hAnsi="Times New Roman" w:cs="Times New Roman"/>
          <w:color w:val="000000" w:themeColor="text1"/>
          <w:sz w:val="28"/>
          <w:szCs w:val="28"/>
        </w:rPr>
      </w:pPr>
    </w:p>
    <w:p w14:paraId="4F95DE1B" w14:textId="437688A7" w:rsidR="00A527CA" w:rsidRDefault="00A527CA" w:rsidP="00870E4E">
      <w:pPr>
        <w:pStyle w:val="af3"/>
        <w:ind w:firstLine="709"/>
        <w:jc w:val="both"/>
        <w:rPr>
          <w:rFonts w:ascii="Times New Roman" w:hAnsi="Times New Roman" w:cs="Times New Roman"/>
          <w:color w:val="000000" w:themeColor="text1"/>
          <w:sz w:val="28"/>
          <w:szCs w:val="28"/>
        </w:rPr>
      </w:pPr>
    </w:p>
    <w:p w14:paraId="35653627" w14:textId="06DB3496" w:rsidR="00A527CA" w:rsidRDefault="00A527CA" w:rsidP="00870E4E">
      <w:pPr>
        <w:pStyle w:val="af3"/>
        <w:ind w:firstLine="709"/>
        <w:jc w:val="both"/>
        <w:rPr>
          <w:rFonts w:ascii="Times New Roman" w:hAnsi="Times New Roman" w:cs="Times New Roman"/>
          <w:color w:val="000000" w:themeColor="text1"/>
          <w:sz w:val="28"/>
          <w:szCs w:val="28"/>
        </w:rPr>
      </w:pPr>
    </w:p>
    <w:p w14:paraId="227D1DBC" w14:textId="34EA7476" w:rsidR="00A527CA" w:rsidRDefault="00A527CA" w:rsidP="00870E4E">
      <w:pPr>
        <w:pStyle w:val="af3"/>
        <w:ind w:firstLine="709"/>
        <w:jc w:val="both"/>
        <w:rPr>
          <w:rFonts w:ascii="Times New Roman" w:hAnsi="Times New Roman" w:cs="Times New Roman"/>
          <w:color w:val="000000" w:themeColor="text1"/>
          <w:sz w:val="28"/>
          <w:szCs w:val="28"/>
        </w:rPr>
      </w:pPr>
    </w:p>
    <w:p w14:paraId="2182B16E" w14:textId="2DDD8548" w:rsidR="00A527CA" w:rsidRDefault="00A527CA" w:rsidP="00870E4E">
      <w:pPr>
        <w:pStyle w:val="af3"/>
        <w:ind w:firstLine="709"/>
        <w:jc w:val="both"/>
        <w:rPr>
          <w:rFonts w:ascii="Times New Roman" w:hAnsi="Times New Roman" w:cs="Times New Roman"/>
          <w:color w:val="000000" w:themeColor="text1"/>
          <w:sz w:val="28"/>
          <w:szCs w:val="28"/>
        </w:rPr>
      </w:pPr>
    </w:p>
    <w:p w14:paraId="264ED71A" w14:textId="399EBFE9" w:rsidR="00A527CA" w:rsidRDefault="00A527CA" w:rsidP="00870E4E">
      <w:pPr>
        <w:pStyle w:val="af3"/>
        <w:ind w:firstLine="709"/>
        <w:jc w:val="both"/>
        <w:rPr>
          <w:rFonts w:ascii="Times New Roman" w:hAnsi="Times New Roman" w:cs="Times New Roman"/>
          <w:color w:val="000000" w:themeColor="text1"/>
          <w:sz w:val="28"/>
          <w:szCs w:val="28"/>
        </w:rPr>
      </w:pPr>
    </w:p>
    <w:p w14:paraId="1A3521B7" w14:textId="77777777" w:rsidR="00A527CA" w:rsidRDefault="00A527CA" w:rsidP="00870E4E">
      <w:pPr>
        <w:pStyle w:val="af3"/>
        <w:ind w:firstLine="709"/>
        <w:jc w:val="both"/>
        <w:rPr>
          <w:rFonts w:ascii="Times New Roman" w:hAnsi="Times New Roman" w:cs="Times New Roman"/>
          <w:color w:val="000000" w:themeColor="text1"/>
          <w:sz w:val="28"/>
          <w:szCs w:val="28"/>
        </w:rPr>
      </w:pPr>
    </w:p>
    <w:p w14:paraId="6CD0A0AD" w14:textId="67F8DFDD" w:rsidR="007E6A9D" w:rsidRDefault="007E6A9D" w:rsidP="00870E4E">
      <w:pPr>
        <w:pStyle w:val="af3"/>
        <w:ind w:firstLine="709"/>
        <w:jc w:val="both"/>
        <w:rPr>
          <w:rFonts w:ascii="Times New Roman" w:hAnsi="Times New Roman" w:cs="Times New Roman"/>
          <w:color w:val="000000" w:themeColor="text1"/>
          <w:sz w:val="28"/>
          <w:szCs w:val="28"/>
        </w:rPr>
      </w:pPr>
    </w:p>
    <w:p w14:paraId="51B1011E" w14:textId="595CBB0A" w:rsidR="007E6A9D" w:rsidRDefault="007E6A9D" w:rsidP="00870E4E">
      <w:pPr>
        <w:pStyle w:val="af3"/>
        <w:ind w:firstLine="709"/>
        <w:jc w:val="both"/>
        <w:rPr>
          <w:rFonts w:ascii="Times New Roman" w:hAnsi="Times New Roman" w:cs="Times New Roman"/>
          <w:color w:val="000000" w:themeColor="text1"/>
          <w:sz w:val="28"/>
          <w:szCs w:val="28"/>
        </w:rPr>
      </w:pPr>
    </w:p>
    <w:p w14:paraId="55806505" w14:textId="78D491D2" w:rsidR="007E6A9D" w:rsidRDefault="007E6A9D" w:rsidP="00870E4E">
      <w:pPr>
        <w:pStyle w:val="af3"/>
        <w:ind w:firstLine="709"/>
        <w:jc w:val="both"/>
        <w:rPr>
          <w:rFonts w:ascii="Times New Roman" w:hAnsi="Times New Roman" w:cs="Times New Roman"/>
          <w:color w:val="000000" w:themeColor="text1"/>
          <w:sz w:val="28"/>
          <w:szCs w:val="28"/>
        </w:rPr>
      </w:pPr>
    </w:p>
    <w:p w14:paraId="0DEB17EF" w14:textId="068B5366" w:rsidR="007E6A9D" w:rsidRDefault="007E6A9D" w:rsidP="00870E4E">
      <w:pPr>
        <w:pStyle w:val="af3"/>
        <w:ind w:firstLine="709"/>
        <w:jc w:val="both"/>
        <w:rPr>
          <w:rFonts w:ascii="Times New Roman" w:hAnsi="Times New Roman" w:cs="Times New Roman"/>
          <w:color w:val="000000" w:themeColor="text1"/>
          <w:sz w:val="28"/>
          <w:szCs w:val="28"/>
        </w:rPr>
      </w:pPr>
    </w:p>
    <w:p w14:paraId="2A0B11B3" w14:textId="67A224A3" w:rsidR="007E6A9D" w:rsidRDefault="007E6A9D" w:rsidP="00870E4E">
      <w:pPr>
        <w:pStyle w:val="af3"/>
        <w:ind w:firstLine="709"/>
        <w:jc w:val="both"/>
        <w:rPr>
          <w:rFonts w:ascii="Times New Roman" w:hAnsi="Times New Roman" w:cs="Times New Roman"/>
          <w:color w:val="000000" w:themeColor="text1"/>
          <w:sz w:val="28"/>
          <w:szCs w:val="28"/>
        </w:rPr>
      </w:pPr>
    </w:p>
    <w:p w14:paraId="52646458" w14:textId="2142E587" w:rsidR="007E6A9D" w:rsidRDefault="007E6A9D" w:rsidP="00870E4E">
      <w:pPr>
        <w:pStyle w:val="af3"/>
        <w:ind w:firstLine="709"/>
        <w:jc w:val="both"/>
        <w:rPr>
          <w:rFonts w:ascii="Times New Roman" w:hAnsi="Times New Roman" w:cs="Times New Roman"/>
          <w:color w:val="000000" w:themeColor="text1"/>
          <w:sz w:val="28"/>
          <w:szCs w:val="28"/>
        </w:rPr>
      </w:pPr>
    </w:p>
    <w:p w14:paraId="1E6C1FD2" w14:textId="56F4FEF5" w:rsidR="007E6A9D" w:rsidRDefault="007E6A9D" w:rsidP="00870E4E">
      <w:pPr>
        <w:pStyle w:val="af3"/>
        <w:ind w:firstLine="709"/>
        <w:jc w:val="both"/>
        <w:rPr>
          <w:rFonts w:ascii="Times New Roman" w:hAnsi="Times New Roman" w:cs="Times New Roman"/>
          <w:color w:val="000000" w:themeColor="text1"/>
          <w:sz w:val="28"/>
          <w:szCs w:val="28"/>
        </w:rPr>
      </w:pPr>
    </w:p>
    <w:p w14:paraId="0FE5D2E0" w14:textId="331A2825" w:rsidR="007E6A9D" w:rsidRDefault="007E6A9D" w:rsidP="00870E4E">
      <w:pPr>
        <w:pStyle w:val="af3"/>
        <w:ind w:firstLine="709"/>
        <w:jc w:val="both"/>
        <w:rPr>
          <w:rFonts w:ascii="Times New Roman" w:hAnsi="Times New Roman" w:cs="Times New Roman"/>
          <w:color w:val="000000" w:themeColor="text1"/>
          <w:sz w:val="28"/>
          <w:szCs w:val="28"/>
        </w:rPr>
      </w:pPr>
    </w:p>
    <w:p w14:paraId="0D82DEE6" w14:textId="77777777" w:rsidR="007E6A9D" w:rsidRPr="00345A54" w:rsidRDefault="007E6A9D" w:rsidP="00870E4E">
      <w:pPr>
        <w:pStyle w:val="af3"/>
        <w:ind w:firstLine="709"/>
        <w:jc w:val="both"/>
        <w:rPr>
          <w:rFonts w:ascii="Times New Roman" w:hAnsi="Times New Roman" w:cs="Times New Roman"/>
          <w:color w:val="000000" w:themeColor="text1"/>
          <w:sz w:val="28"/>
          <w:szCs w:val="28"/>
        </w:rPr>
      </w:pPr>
    </w:p>
    <w:p w14:paraId="55F449FF" w14:textId="682ECD3C" w:rsidR="00870E4E" w:rsidRPr="00870E4E" w:rsidRDefault="00870E4E" w:rsidP="00A527CA">
      <w:pPr>
        <w:pStyle w:val="af3"/>
        <w:numPr>
          <w:ilvl w:val="0"/>
          <w:numId w:val="5"/>
        </w:numPr>
        <w:tabs>
          <w:tab w:val="left" w:pos="993"/>
        </w:tabs>
        <w:ind w:left="0" w:firstLine="709"/>
        <w:jc w:val="both"/>
        <w:rPr>
          <w:rFonts w:ascii="Times New Roman" w:hAnsi="Times New Roman" w:cs="Times New Roman"/>
          <w:b/>
          <w:bCs/>
          <w:color w:val="000000" w:themeColor="text1"/>
          <w:sz w:val="28"/>
          <w:szCs w:val="28"/>
          <w:lang w:val="kk-KZ"/>
        </w:rPr>
      </w:pPr>
      <w:bookmarkStart w:id="1" w:name="_Hlk210319841"/>
      <w:r w:rsidRPr="00870E4E">
        <w:rPr>
          <w:rFonts w:ascii="Times New Roman" w:hAnsi="Times New Roman" w:cs="Times New Roman"/>
          <w:b/>
          <w:bCs/>
          <w:color w:val="000000" w:themeColor="text1"/>
          <w:sz w:val="28"/>
          <w:szCs w:val="28"/>
        </w:rPr>
        <w:lastRenderedPageBreak/>
        <w:t>СОВРЕМЕННЫЕ ПРЕДСТАВЛЕНИЯ ОБ ЭТИОПАТОГЕНЕЗЕ, ДИАГНОСТИКЕ И ЛЕЧЕНИИ ОСТРОГО ПОЧЕЧНОГО ПОВРЕЖДЕНИЯ У НОВОРОЖДЁННЫХ ПРИ КАРДИОХИРУРГИЧЕСКИХ ВМЕШАТЕЛЬСТВАХ (ОБЗОР ЛИТЕРАТУРЫ)</w:t>
      </w:r>
    </w:p>
    <w:p w14:paraId="4B859AC7" w14:textId="77777777" w:rsidR="00870E4E" w:rsidRDefault="00870E4E" w:rsidP="00A527CA">
      <w:pPr>
        <w:pStyle w:val="af3"/>
        <w:ind w:left="709" w:firstLine="709"/>
        <w:jc w:val="both"/>
        <w:rPr>
          <w:rFonts w:ascii="Times New Roman" w:hAnsi="Times New Roman" w:cs="Times New Roman"/>
          <w:b/>
          <w:bCs/>
          <w:color w:val="000000" w:themeColor="text1"/>
          <w:sz w:val="28"/>
          <w:szCs w:val="28"/>
        </w:rPr>
      </w:pPr>
    </w:p>
    <w:p w14:paraId="38F57454" w14:textId="2A09C199" w:rsidR="003F0F96" w:rsidRPr="003F0F96" w:rsidRDefault="003F0F96" w:rsidP="00A527CA">
      <w:pPr>
        <w:outlineLvl w:val="2"/>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7"/>
          <w:szCs w:val="27"/>
          <w14:ligatures w14:val="none"/>
        </w:rPr>
        <w:tab/>
      </w:r>
      <w:r w:rsidRPr="003F0F96">
        <w:rPr>
          <w:rFonts w:ascii="Times New Roman" w:eastAsia="Times New Roman" w:hAnsi="Times New Roman" w:cs="Times New Roman"/>
          <w:b/>
          <w:bCs/>
          <w:kern w:val="0"/>
          <w:sz w:val="28"/>
          <w:szCs w:val="28"/>
          <w14:ligatures w14:val="none"/>
        </w:rPr>
        <w:t>1.1 Медико-социальное значение врожденных пороков сердца у новорожденных</w:t>
      </w:r>
    </w:p>
    <w:bookmarkEnd w:id="1"/>
    <w:p w14:paraId="3B7C9FBF" w14:textId="78D7AB68" w:rsidR="003F0F96" w:rsidRPr="003F0F96" w:rsidRDefault="003F0F96" w:rsidP="00A527CA">
      <w:pPr>
        <w:rPr>
          <w:rFonts w:ascii="Times New Roman" w:eastAsia="Times New Roman" w:hAnsi="Times New Roman" w:cs="Times New Roman"/>
          <w:kern w:val="0"/>
          <w:sz w:val="28"/>
          <w:szCs w:val="28"/>
          <w14:ligatures w14:val="none"/>
        </w:rPr>
      </w:pPr>
      <w:r w:rsidRPr="003F0F96">
        <w:rPr>
          <w:rFonts w:ascii="Times New Roman" w:eastAsia="Times New Roman" w:hAnsi="Times New Roman" w:cs="Times New Roman"/>
          <w:kern w:val="0"/>
          <w:sz w:val="28"/>
          <w:szCs w:val="28"/>
          <w14:ligatures w14:val="none"/>
        </w:rPr>
        <w:tab/>
        <w:t>Врожденные пороки сердца (ВПС) представляют собой аномалии развития сердца, его клапанного аппарата и магистральных сосудов, которые возникают на 2–8-й неделе внутриутробного развития в результате нарушения процессов эмбриогенеза [13</w:t>
      </w:r>
      <w:r>
        <w:rPr>
          <w:rFonts w:ascii="Times New Roman" w:eastAsia="Times New Roman" w:hAnsi="Times New Roman" w:cs="Times New Roman"/>
          <w:kern w:val="0"/>
          <w:sz w:val="28"/>
          <w:szCs w:val="28"/>
          <w14:ligatures w14:val="none"/>
        </w:rPr>
        <w:t>-1</w:t>
      </w:r>
      <w:r w:rsidRPr="003F0F96">
        <w:rPr>
          <w:rFonts w:ascii="Times New Roman" w:eastAsia="Times New Roman" w:hAnsi="Times New Roman" w:cs="Times New Roman"/>
          <w:kern w:val="0"/>
          <w:sz w:val="28"/>
          <w:szCs w:val="28"/>
          <w14:ligatures w14:val="none"/>
        </w:rPr>
        <w:t>5]. Эти дефекты могут быть изолированными или сочетанными [16, 17].</w:t>
      </w:r>
    </w:p>
    <w:p w14:paraId="37092513" w14:textId="115119EF" w:rsidR="003F0F96" w:rsidRPr="003F0F96" w:rsidRDefault="003F0F96" w:rsidP="00A527CA">
      <w:pPr>
        <w:rPr>
          <w:rFonts w:ascii="Times New Roman" w:eastAsia="Times New Roman" w:hAnsi="Times New Roman" w:cs="Times New Roman"/>
          <w:kern w:val="0"/>
          <w:sz w:val="28"/>
          <w:szCs w:val="28"/>
          <w14:ligatures w14:val="none"/>
        </w:rPr>
      </w:pPr>
      <w:r w:rsidRPr="003F0F96">
        <w:rPr>
          <w:rFonts w:ascii="Times New Roman" w:eastAsia="Times New Roman" w:hAnsi="Times New Roman" w:cs="Times New Roman"/>
          <w:kern w:val="0"/>
          <w:sz w:val="28"/>
          <w:szCs w:val="28"/>
          <w14:ligatures w14:val="none"/>
        </w:rPr>
        <w:tab/>
        <w:t xml:space="preserve">По данным разных авторов, уровень заболеваемости ВПС составляет от 6,3 до 10,8 на 1000 новорожденных, при этом частота выявления ВПС в последние годы не имеет тенденции к снижению [18, 19]. В США частота диагностики этих пороков колеблется от 4 до 10 на 1000 родов (около 8 случаев на 1000 живых новорожденных), в странах Азии </w:t>
      </w:r>
      <w:r>
        <w:rPr>
          <w:rFonts w:ascii="Times New Roman" w:eastAsia="Times New Roman" w:hAnsi="Times New Roman" w:cs="Times New Roman"/>
          <w:kern w:val="0"/>
          <w:sz w:val="28"/>
          <w:szCs w:val="28"/>
          <w14:ligatures w14:val="none"/>
        </w:rPr>
        <w:t>-</w:t>
      </w:r>
      <w:r w:rsidRPr="003F0F96">
        <w:rPr>
          <w:rFonts w:ascii="Times New Roman" w:eastAsia="Times New Roman" w:hAnsi="Times New Roman" w:cs="Times New Roman"/>
          <w:kern w:val="0"/>
          <w:sz w:val="28"/>
          <w:szCs w:val="28"/>
          <w14:ligatures w14:val="none"/>
        </w:rPr>
        <w:t xml:space="preserve"> 9,3 на 1000 родов, в европейских странах </w:t>
      </w:r>
      <w:r>
        <w:rPr>
          <w:rFonts w:ascii="Times New Roman" w:eastAsia="Times New Roman" w:hAnsi="Times New Roman" w:cs="Times New Roman"/>
          <w:kern w:val="0"/>
          <w:sz w:val="28"/>
          <w:szCs w:val="28"/>
          <w14:ligatures w14:val="none"/>
        </w:rPr>
        <w:t>-</w:t>
      </w:r>
      <w:r w:rsidRPr="003F0F96">
        <w:rPr>
          <w:rFonts w:ascii="Times New Roman" w:eastAsia="Times New Roman" w:hAnsi="Times New Roman" w:cs="Times New Roman"/>
          <w:kern w:val="0"/>
          <w:sz w:val="28"/>
          <w:szCs w:val="28"/>
          <w14:ligatures w14:val="none"/>
        </w:rPr>
        <w:t xml:space="preserve"> 6,9 на 1000 родов [20, 21].</w:t>
      </w:r>
    </w:p>
    <w:p w14:paraId="74E016B3" w14:textId="24DB4694" w:rsidR="003F0F96" w:rsidRPr="003F0F96" w:rsidRDefault="003F0F96" w:rsidP="00A527CA">
      <w:pPr>
        <w:rPr>
          <w:rFonts w:ascii="Times New Roman" w:eastAsia="Times New Roman" w:hAnsi="Times New Roman" w:cs="Times New Roman"/>
          <w:kern w:val="0"/>
          <w:sz w:val="28"/>
          <w:szCs w:val="28"/>
          <w14:ligatures w14:val="none"/>
        </w:rPr>
      </w:pPr>
      <w:r w:rsidRPr="003F0F96">
        <w:rPr>
          <w:rFonts w:ascii="Times New Roman" w:eastAsia="Times New Roman" w:hAnsi="Times New Roman" w:cs="Times New Roman"/>
          <w:kern w:val="0"/>
          <w:sz w:val="28"/>
          <w:szCs w:val="28"/>
          <w14:ligatures w14:val="none"/>
        </w:rPr>
        <w:tab/>
        <w:t xml:space="preserve">Около 12% ВПС ассоциированы с хромосомными аномалиями (7% </w:t>
      </w:r>
      <w:r>
        <w:rPr>
          <w:rFonts w:ascii="Times New Roman" w:eastAsia="Times New Roman" w:hAnsi="Times New Roman" w:cs="Times New Roman"/>
          <w:kern w:val="0"/>
          <w:sz w:val="28"/>
          <w:szCs w:val="28"/>
          <w14:ligatures w14:val="none"/>
        </w:rPr>
        <w:t>-</w:t>
      </w:r>
      <w:r w:rsidRPr="003F0F96">
        <w:rPr>
          <w:rFonts w:ascii="Times New Roman" w:eastAsia="Times New Roman" w:hAnsi="Times New Roman" w:cs="Times New Roman"/>
          <w:kern w:val="0"/>
          <w:sz w:val="28"/>
          <w:szCs w:val="28"/>
          <w14:ligatures w14:val="none"/>
        </w:rPr>
        <w:t xml:space="preserve"> с синдромом Дауна, 2% </w:t>
      </w:r>
      <w:r>
        <w:rPr>
          <w:rFonts w:ascii="Times New Roman" w:eastAsia="Times New Roman" w:hAnsi="Times New Roman" w:cs="Times New Roman"/>
          <w:kern w:val="0"/>
          <w:sz w:val="28"/>
          <w:szCs w:val="28"/>
          <w14:ligatures w14:val="none"/>
        </w:rPr>
        <w:t>-</w:t>
      </w:r>
      <w:r w:rsidRPr="003F0F96">
        <w:rPr>
          <w:rFonts w:ascii="Times New Roman" w:eastAsia="Times New Roman" w:hAnsi="Times New Roman" w:cs="Times New Roman"/>
          <w:kern w:val="0"/>
          <w:sz w:val="28"/>
          <w:szCs w:val="28"/>
          <w14:ligatures w14:val="none"/>
        </w:rPr>
        <w:t xml:space="preserve"> с синдромом Эдвардса и 1% </w:t>
      </w:r>
      <w:r>
        <w:rPr>
          <w:rFonts w:ascii="Times New Roman" w:eastAsia="Times New Roman" w:hAnsi="Times New Roman" w:cs="Times New Roman"/>
          <w:kern w:val="0"/>
          <w:sz w:val="28"/>
          <w:szCs w:val="28"/>
          <w14:ligatures w14:val="none"/>
        </w:rPr>
        <w:t>-</w:t>
      </w:r>
      <w:r w:rsidRPr="003F0F96">
        <w:rPr>
          <w:rFonts w:ascii="Times New Roman" w:eastAsia="Times New Roman" w:hAnsi="Times New Roman" w:cs="Times New Roman"/>
          <w:kern w:val="0"/>
          <w:sz w:val="28"/>
          <w:szCs w:val="28"/>
          <w14:ligatures w14:val="none"/>
        </w:rPr>
        <w:t xml:space="preserve"> с синдромом Патау), частота их составляет 0,97 случаев на 1000 родов. Частота сложных нехромосомных пороков сердца (исключая дефекты межжелудочковой (ДМЖП) и межпредсердной перегородки (ДМПП), стеноз легочной артерии) составляет 2 на 1000 родов [22]. Исходом в 8,1% случаев становится перинатальная смерть [23</w:t>
      </w:r>
      <w:r>
        <w:rPr>
          <w:rFonts w:ascii="Times New Roman" w:eastAsia="Times New Roman" w:hAnsi="Times New Roman" w:cs="Times New Roman"/>
          <w:kern w:val="0"/>
          <w:sz w:val="28"/>
          <w:szCs w:val="28"/>
          <w14:ligatures w14:val="none"/>
        </w:rPr>
        <w:t>-</w:t>
      </w:r>
      <w:r w:rsidRPr="003F0F96">
        <w:rPr>
          <w:rFonts w:ascii="Times New Roman" w:eastAsia="Times New Roman" w:hAnsi="Times New Roman" w:cs="Times New Roman"/>
          <w:kern w:val="0"/>
          <w:sz w:val="28"/>
          <w:szCs w:val="28"/>
          <w14:ligatures w14:val="none"/>
        </w:rPr>
        <w:t>25]. Около 40% ВПС диагностируются внутриутробно, 14% становятся причиной прерывания беременности (от 0 до 32% в зависимости от страны и региона) [26</w:t>
      </w:r>
      <w:r>
        <w:rPr>
          <w:rFonts w:ascii="Times New Roman" w:eastAsia="Times New Roman" w:hAnsi="Times New Roman" w:cs="Times New Roman"/>
          <w:kern w:val="0"/>
          <w:sz w:val="28"/>
          <w:szCs w:val="28"/>
          <w14:ligatures w14:val="none"/>
        </w:rPr>
        <w:t>-</w:t>
      </w:r>
      <w:r w:rsidRPr="003F0F96">
        <w:rPr>
          <w:rFonts w:ascii="Times New Roman" w:eastAsia="Times New Roman" w:hAnsi="Times New Roman" w:cs="Times New Roman"/>
          <w:kern w:val="0"/>
          <w:sz w:val="28"/>
          <w:szCs w:val="28"/>
          <w14:ligatures w14:val="none"/>
        </w:rPr>
        <w:t>28].</w:t>
      </w:r>
    </w:p>
    <w:p w14:paraId="53D3D832" w14:textId="7013E4AF" w:rsidR="003F0F96" w:rsidRPr="003F0F96" w:rsidRDefault="003F0F96" w:rsidP="00A527CA">
      <w:pPr>
        <w:rPr>
          <w:rFonts w:ascii="Times New Roman" w:eastAsia="Times New Roman" w:hAnsi="Times New Roman" w:cs="Times New Roman"/>
          <w:kern w:val="0"/>
          <w:sz w:val="28"/>
          <w:szCs w:val="28"/>
          <w14:ligatures w14:val="none"/>
        </w:rPr>
      </w:pPr>
      <w:r w:rsidRPr="003F0F96">
        <w:rPr>
          <w:rFonts w:ascii="Times New Roman" w:eastAsia="Times New Roman" w:hAnsi="Times New Roman" w:cs="Times New Roman"/>
          <w:kern w:val="0"/>
          <w:sz w:val="28"/>
          <w:szCs w:val="28"/>
          <w14:ligatures w14:val="none"/>
        </w:rPr>
        <w:tab/>
        <w:t>ВПС являются причиной примерно 4% всех случаев неонатальной смертности [29, 30], а также выступают в качестве причины до 40% перинатальных потерь и 60% смертей на первом году жизни [31</w:t>
      </w:r>
      <w:r>
        <w:rPr>
          <w:rFonts w:ascii="Times New Roman" w:eastAsia="Times New Roman" w:hAnsi="Times New Roman" w:cs="Times New Roman"/>
          <w:kern w:val="0"/>
          <w:sz w:val="28"/>
          <w:szCs w:val="28"/>
          <w14:ligatures w14:val="none"/>
        </w:rPr>
        <w:t>-</w:t>
      </w:r>
      <w:r w:rsidRPr="003F0F96">
        <w:rPr>
          <w:rFonts w:ascii="Times New Roman" w:eastAsia="Times New Roman" w:hAnsi="Times New Roman" w:cs="Times New Roman"/>
          <w:kern w:val="0"/>
          <w:sz w:val="28"/>
          <w:szCs w:val="28"/>
          <w14:ligatures w14:val="none"/>
        </w:rPr>
        <w:t>33]. Примерно 47% детей с ВПС на первом году жизни необходимо выполнение как минимум однократного хирургического вмешательства или малоинвазивной процедуры [34</w:t>
      </w:r>
      <w:r>
        <w:rPr>
          <w:rFonts w:ascii="Times New Roman" w:eastAsia="Times New Roman" w:hAnsi="Times New Roman" w:cs="Times New Roman"/>
          <w:kern w:val="0"/>
          <w:sz w:val="28"/>
          <w:szCs w:val="28"/>
          <w14:ligatures w14:val="none"/>
        </w:rPr>
        <w:t>-</w:t>
      </w:r>
      <w:r w:rsidRPr="003F0F96">
        <w:rPr>
          <w:rFonts w:ascii="Times New Roman" w:eastAsia="Times New Roman" w:hAnsi="Times New Roman" w:cs="Times New Roman"/>
          <w:kern w:val="0"/>
          <w:sz w:val="28"/>
          <w:szCs w:val="28"/>
          <w14:ligatures w14:val="none"/>
        </w:rPr>
        <w:t>36]. Послеоперационная летальность в настоящее время составляет около 5%, однако варьирует в зависимости от возраста ребенка, сложности ВПС и кардиохирургического стационара [37</w:t>
      </w:r>
      <w:r>
        <w:rPr>
          <w:rFonts w:ascii="Times New Roman" w:eastAsia="Times New Roman" w:hAnsi="Times New Roman" w:cs="Times New Roman"/>
          <w:kern w:val="0"/>
          <w:sz w:val="28"/>
          <w:szCs w:val="28"/>
          <w14:ligatures w14:val="none"/>
        </w:rPr>
        <w:t>-</w:t>
      </w:r>
      <w:r w:rsidRPr="003F0F96">
        <w:rPr>
          <w:rFonts w:ascii="Times New Roman" w:eastAsia="Times New Roman" w:hAnsi="Times New Roman" w:cs="Times New Roman"/>
          <w:kern w:val="0"/>
          <w:sz w:val="28"/>
          <w:szCs w:val="28"/>
          <w14:ligatures w14:val="none"/>
        </w:rPr>
        <w:t>39].</w:t>
      </w:r>
    </w:p>
    <w:p w14:paraId="0119EA15" w14:textId="5A5B5C74" w:rsidR="003F0F96" w:rsidRPr="003F0F96" w:rsidRDefault="003F0F96" w:rsidP="00A527CA">
      <w:pPr>
        <w:rPr>
          <w:rFonts w:ascii="Times New Roman" w:eastAsia="Times New Roman" w:hAnsi="Times New Roman" w:cs="Times New Roman"/>
          <w:kern w:val="0"/>
          <w:sz w:val="28"/>
          <w:szCs w:val="28"/>
          <w14:ligatures w14:val="none"/>
        </w:rPr>
      </w:pPr>
      <w:r w:rsidRPr="003F0F96">
        <w:rPr>
          <w:rFonts w:ascii="Times New Roman" w:eastAsia="Times New Roman" w:hAnsi="Times New Roman" w:cs="Times New Roman"/>
          <w:kern w:val="0"/>
          <w:sz w:val="28"/>
          <w:szCs w:val="28"/>
          <w14:ligatures w14:val="none"/>
        </w:rPr>
        <w:tab/>
        <w:t>Согласно результатам ряда исследований, возможности повышения выживаемости данного контингента пациентов во многом ограничиваются факторами риска летального исхода, такими как низкая масса тела ребенка, наличие хромосомных аномалий, тяжелая сердечная недостаточность, наличие внутриутробных инфекций [39</w:t>
      </w:r>
      <w:r>
        <w:rPr>
          <w:rFonts w:ascii="Times New Roman" w:eastAsia="Times New Roman" w:hAnsi="Times New Roman" w:cs="Times New Roman"/>
          <w:kern w:val="0"/>
          <w:sz w:val="28"/>
          <w:szCs w:val="28"/>
          <w14:ligatures w14:val="none"/>
        </w:rPr>
        <w:t>-</w:t>
      </w:r>
      <w:r w:rsidRPr="003F0F96">
        <w:rPr>
          <w:rFonts w:ascii="Times New Roman" w:eastAsia="Times New Roman" w:hAnsi="Times New Roman" w:cs="Times New Roman"/>
          <w:kern w:val="0"/>
          <w:sz w:val="28"/>
          <w:szCs w:val="28"/>
          <w14:ligatures w14:val="none"/>
        </w:rPr>
        <w:t>42].</w:t>
      </w:r>
    </w:p>
    <w:p w14:paraId="5A35DB07" w14:textId="74D16FC4" w:rsidR="003F0F96" w:rsidRPr="003F0F96" w:rsidRDefault="003F0F96" w:rsidP="00A527CA">
      <w:pPr>
        <w:rPr>
          <w:rFonts w:ascii="Times New Roman" w:eastAsia="Times New Roman" w:hAnsi="Times New Roman" w:cs="Times New Roman"/>
          <w:kern w:val="0"/>
          <w:sz w:val="28"/>
          <w:szCs w:val="28"/>
          <w14:ligatures w14:val="none"/>
        </w:rPr>
      </w:pPr>
      <w:r w:rsidRPr="003F0F96">
        <w:rPr>
          <w:rFonts w:ascii="Times New Roman" w:eastAsia="Times New Roman" w:hAnsi="Times New Roman" w:cs="Times New Roman"/>
          <w:kern w:val="0"/>
          <w:sz w:val="28"/>
          <w:szCs w:val="28"/>
          <w14:ligatures w14:val="none"/>
        </w:rPr>
        <w:tab/>
        <w:t xml:space="preserve">В последние десятилетия достигнуты существенные успехи в различных аспектах ведения данной категории больных детей: повысилась эффективность диагностики ВПС, улучшились результаты хирургического лечения младенцев, </w:t>
      </w:r>
      <w:r w:rsidRPr="003F0F96">
        <w:rPr>
          <w:rFonts w:ascii="Times New Roman" w:eastAsia="Times New Roman" w:hAnsi="Times New Roman" w:cs="Times New Roman"/>
          <w:kern w:val="0"/>
          <w:sz w:val="28"/>
          <w:szCs w:val="28"/>
          <w14:ligatures w14:val="none"/>
        </w:rPr>
        <w:lastRenderedPageBreak/>
        <w:t>в том числе новорожденных, повысились показатели их выживаемости [43</w:t>
      </w:r>
      <w:r>
        <w:rPr>
          <w:rFonts w:ascii="Times New Roman" w:eastAsia="Times New Roman" w:hAnsi="Times New Roman" w:cs="Times New Roman"/>
          <w:kern w:val="0"/>
          <w:sz w:val="28"/>
          <w:szCs w:val="28"/>
          <w14:ligatures w14:val="none"/>
        </w:rPr>
        <w:t>-</w:t>
      </w:r>
      <w:r w:rsidRPr="003F0F96">
        <w:rPr>
          <w:rFonts w:ascii="Times New Roman" w:eastAsia="Times New Roman" w:hAnsi="Times New Roman" w:cs="Times New Roman"/>
          <w:kern w:val="0"/>
          <w:sz w:val="28"/>
          <w:szCs w:val="28"/>
          <w14:ligatures w14:val="none"/>
        </w:rPr>
        <w:t>45]. Последние достижения в области ухода за новорожденными и ранняя диагностика ВПС с помощью программ сердечного скрининга способствовали улучшению результатов лечения и показателей выживаемости этой категории пациентов [46]. Однако многие факторы, такие как неудовлетворительная диагностика, позднее направление в кардиохирургические центры и сопутствующие заболевания, вызывающие дисфункции различных органов, обусловливают неоптимальные результаты лечения данной категории больных [47].</w:t>
      </w:r>
    </w:p>
    <w:p w14:paraId="5F208C9C" w14:textId="7EF5A15F" w:rsidR="003F0F96" w:rsidRDefault="003F0F96" w:rsidP="003F0F96">
      <w:pPr>
        <w:ind w:firstLine="0"/>
        <w:rPr>
          <w:rFonts w:ascii="Times New Roman" w:eastAsia="Times New Roman" w:hAnsi="Times New Roman" w:cs="Times New Roman"/>
          <w:kern w:val="0"/>
          <w:sz w:val="28"/>
          <w:szCs w:val="28"/>
          <w14:ligatures w14:val="none"/>
        </w:rPr>
      </w:pPr>
      <w:r w:rsidRPr="003F0F96">
        <w:rPr>
          <w:rFonts w:ascii="Times New Roman" w:eastAsia="Times New Roman" w:hAnsi="Times New Roman" w:cs="Times New Roman"/>
          <w:kern w:val="0"/>
          <w:sz w:val="28"/>
          <w:szCs w:val="28"/>
          <w14:ligatures w14:val="none"/>
        </w:rPr>
        <w:tab/>
        <w:t xml:space="preserve">С учетом вышеизложенного, потребность в кардиохирургическом лечении детей с ВПС не вызывает сомнений. Актуальным является проведение мероприятий, направленных на совершенствование диагностики и своевременного лечения данной категории пациентов. Лечение подавляющего большинства пороков сердца хирургическое. Развитие медицинских технологий способствовало увеличению выживаемости новорожденных, перенесших сложные хирургические вмешательства на сердце, что привело к существенному увеличению популяции взрослых пациентов с ВПС [48]. </w:t>
      </w:r>
      <w:r>
        <w:rPr>
          <w:rFonts w:ascii="Times New Roman" w:eastAsia="Times New Roman" w:hAnsi="Times New Roman" w:cs="Times New Roman"/>
          <w:kern w:val="0"/>
          <w:sz w:val="28"/>
          <w:szCs w:val="28"/>
          <w14:ligatures w14:val="none"/>
        </w:rPr>
        <w:tab/>
      </w:r>
      <w:r w:rsidRPr="003F0F96">
        <w:rPr>
          <w:rFonts w:ascii="Times New Roman" w:eastAsia="Times New Roman" w:hAnsi="Times New Roman" w:cs="Times New Roman"/>
          <w:kern w:val="0"/>
          <w:sz w:val="28"/>
          <w:szCs w:val="28"/>
          <w14:ligatures w14:val="none"/>
        </w:rPr>
        <w:t>Сроки (экстренное, срочное или плановое) и вид оперативных вмешательств, выполняемых педиатрическим пациентам (радикальная, вспомогательная или гемодинамическая коррекция), определяются анатомией порока [49, 50].</w:t>
      </w:r>
    </w:p>
    <w:p w14:paraId="49CE02C4" w14:textId="77777777" w:rsidR="005B3C2D" w:rsidRDefault="005B3C2D" w:rsidP="003F0F96">
      <w:pPr>
        <w:ind w:firstLine="0"/>
        <w:rPr>
          <w:rFonts w:ascii="Times New Roman" w:eastAsia="Times New Roman" w:hAnsi="Times New Roman" w:cs="Times New Roman"/>
          <w:kern w:val="0"/>
          <w:sz w:val="28"/>
          <w:szCs w:val="28"/>
          <w14:ligatures w14:val="none"/>
        </w:rPr>
      </w:pPr>
    </w:p>
    <w:p w14:paraId="63AE2CBB" w14:textId="665D8D03" w:rsidR="005B3C2D" w:rsidRPr="005B3C2D" w:rsidRDefault="005B3C2D" w:rsidP="003F0F96">
      <w:pPr>
        <w:ind w:firstLine="0"/>
        <w:rPr>
          <w:rFonts w:ascii="Times New Roman" w:eastAsia="Times New Roman" w:hAnsi="Times New Roman" w:cs="Times New Roman"/>
          <w:b/>
          <w:bCs/>
          <w:kern w:val="0"/>
          <w:sz w:val="28"/>
          <w:szCs w:val="28"/>
          <w:lang w:val="kk-KZ"/>
          <w14:ligatures w14:val="none"/>
        </w:rPr>
      </w:pPr>
      <w:r>
        <w:rPr>
          <w:rFonts w:ascii="Times New Roman" w:eastAsia="Times New Roman" w:hAnsi="Times New Roman" w:cs="Times New Roman"/>
          <w:b/>
          <w:bCs/>
          <w:kern w:val="0"/>
          <w:sz w:val="28"/>
          <w:szCs w:val="28"/>
          <w:lang w:val="kk-KZ"/>
          <w14:ligatures w14:val="none"/>
        </w:rPr>
        <w:tab/>
      </w:r>
      <w:bookmarkStart w:id="2" w:name="_Hlk210319854"/>
      <w:r w:rsidRPr="005B3C2D">
        <w:rPr>
          <w:rFonts w:ascii="Times New Roman" w:eastAsia="Times New Roman" w:hAnsi="Times New Roman" w:cs="Times New Roman"/>
          <w:b/>
          <w:bCs/>
          <w:kern w:val="0"/>
          <w:sz w:val="28"/>
          <w:szCs w:val="28"/>
          <w14:ligatures w14:val="none"/>
        </w:rPr>
        <w:t>1.2 Острое повреждение почек у новорожденных, которым проводится хирургическое лечение врожденных пороков сердца: критерии оценки и частота возникновения</w:t>
      </w:r>
    </w:p>
    <w:bookmarkEnd w:id="2"/>
    <w:p w14:paraId="3BE9F5E7" w14:textId="5DBCB5AB" w:rsidR="005B3C2D" w:rsidRPr="005B3C2D" w:rsidRDefault="005B3C2D" w:rsidP="005B3C2D">
      <w:pPr>
        <w:ind w:firstLine="0"/>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ab/>
      </w:r>
      <w:r w:rsidRPr="005B3C2D">
        <w:rPr>
          <w:rFonts w:ascii="Times New Roman" w:eastAsia="Times New Roman" w:hAnsi="Times New Roman" w:cs="Times New Roman"/>
          <w:kern w:val="0"/>
          <w:sz w:val="28"/>
          <w:szCs w:val="28"/>
          <w14:ligatures w14:val="none"/>
        </w:rPr>
        <w:t>Наиболее частым тяжелым осложнением, развивающимся у детей, которым выполняются кардиохирургические вмешательства, является ОПП [51–53]. Дети, перенесшие операцию на сердце с использованием ИК, подвержены высокому риску послеоперационного ОПП [54–56].</w:t>
      </w:r>
    </w:p>
    <w:p w14:paraId="198B62A8" w14:textId="2B925590" w:rsidR="005B3C2D" w:rsidRPr="005B3C2D" w:rsidRDefault="005B3C2D" w:rsidP="005B3C2D">
      <w:pPr>
        <w:ind w:firstLine="0"/>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ab/>
      </w:r>
      <w:r w:rsidRPr="005B3C2D">
        <w:rPr>
          <w:rFonts w:ascii="Times New Roman" w:eastAsia="Times New Roman" w:hAnsi="Times New Roman" w:cs="Times New Roman"/>
          <w:kern w:val="0"/>
          <w:sz w:val="28"/>
          <w:szCs w:val="28"/>
          <w14:ligatures w14:val="none"/>
        </w:rPr>
        <w:t>ОПП определяется как выраженное снижение функции почек в диапазоне от легкой дисфункции до полной почечной недостаточности, при котором пациентам требуется проведение заместительной почечной терапии. В настоящее время ОПП диагностируется на основании использования стандартизированных критериев (KDIGO) [57, 58].</w:t>
      </w:r>
    </w:p>
    <w:p w14:paraId="1354824D" w14:textId="27E93321" w:rsidR="005B3C2D" w:rsidRPr="005B3C2D" w:rsidRDefault="005B3C2D" w:rsidP="005B3C2D">
      <w:pPr>
        <w:ind w:firstLine="0"/>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ab/>
      </w:r>
      <w:r w:rsidRPr="005B3C2D">
        <w:rPr>
          <w:rFonts w:ascii="Times New Roman" w:eastAsia="Times New Roman" w:hAnsi="Times New Roman" w:cs="Times New Roman"/>
          <w:kern w:val="0"/>
          <w:sz w:val="28"/>
          <w:szCs w:val="28"/>
          <w14:ligatures w14:val="none"/>
        </w:rPr>
        <w:t>Следует отметить также, что до настоящего времени не выработан консенсус об использовании единого определения ОПП. Тем не менее для педиатрического ОПП в настоящее время существуют три критерия, которые используются в текущих исследованиях и основаны на системах классификации pRIFLE, AKIN и KDIGO [59, 60].</w:t>
      </w:r>
    </w:p>
    <w:p w14:paraId="2C179173" w14:textId="385B4D35" w:rsidR="005B3C2D" w:rsidRPr="005B3C2D" w:rsidRDefault="005B3C2D" w:rsidP="005B3C2D">
      <w:pPr>
        <w:ind w:firstLine="0"/>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ab/>
      </w:r>
      <w:r w:rsidRPr="005B3C2D">
        <w:rPr>
          <w:rFonts w:ascii="Times New Roman" w:eastAsia="Times New Roman" w:hAnsi="Times New Roman" w:cs="Times New Roman"/>
          <w:kern w:val="0"/>
          <w:sz w:val="28"/>
          <w:szCs w:val="28"/>
          <w14:ligatures w14:val="none"/>
        </w:rPr>
        <w:t xml:space="preserve">Система AKIN (Acute Kidney Injury Network) определяет ОПП как резкое изменение уровня креатинина сыворотки крови в течение 48 ч. Система KDIGO (Kidney Disease Improving Global Outcomes) является более гибкой, учитывающей как изменения уровня креатинина в течение 48 ч, так и повышение данного показателя от исходного уровня в течение семи дней, что рассматривается как ОПП [61]. Реже используемый критерий pRIFLE (Paediatric </w:t>
      </w:r>
      <w:r w:rsidRPr="005B3C2D">
        <w:rPr>
          <w:rFonts w:ascii="Times New Roman" w:eastAsia="Times New Roman" w:hAnsi="Times New Roman" w:cs="Times New Roman"/>
          <w:kern w:val="0"/>
          <w:sz w:val="28"/>
          <w:szCs w:val="28"/>
          <w14:ligatures w14:val="none"/>
        </w:rPr>
        <w:lastRenderedPageBreak/>
        <w:t>Risk, Injury, Failure, Loss, End-stage renal disease) предусматривает пересчет показателя уровня креатинина сыворотки в рСКФ с использованием соответствующих формул [62].</w:t>
      </w:r>
    </w:p>
    <w:p w14:paraId="1F33BB93" w14:textId="20E23EB1" w:rsidR="005B3C2D" w:rsidRPr="005B3C2D" w:rsidRDefault="005B3C2D" w:rsidP="005B3C2D">
      <w:pPr>
        <w:ind w:firstLine="0"/>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ab/>
      </w:r>
      <w:r w:rsidRPr="005B3C2D">
        <w:rPr>
          <w:rFonts w:ascii="Times New Roman" w:eastAsia="Times New Roman" w:hAnsi="Times New Roman" w:cs="Times New Roman"/>
          <w:kern w:val="0"/>
          <w:sz w:val="28"/>
          <w:szCs w:val="28"/>
          <w14:ligatures w14:val="none"/>
        </w:rPr>
        <w:t>Дети, которым выполняются кардиохирургические вмешательства, представляют собой одну из наиболее важных групп пациентов с риском развития ОПП [63–67]. Изучению особенностей развития ОПП у новорожденных после операций на сердце посвящено относительно небольшое количество работ. Так, Wong J.H. et al. (2016) выполнили оценку состояния новорожденных, подвергавшихся поэтапному паллиативному лечению по поводу ВПС. Авторы обнаружили высокую распространенность послеоперационного ОПП, используя критерии KDIGO на 1, 2 и 3 этапах процедуры (75%, 68% и 58% соответственно) [68]. При этом выраженность почечной недостаточности после выполнения процедур 1-го этапа хирургического лечения являлась значимым предиктором возникновения тяжелой ОПП на 2 этапе паллиативного лечения этого контингента пациентов [69].</w:t>
      </w:r>
    </w:p>
    <w:p w14:paraId="1EAFC53B" w14:textId="3090BE53" w:rsidR="005B3C2D" w:rsidRPr="005B3C2D" w:rsidRDefault="005B3C2D" w:rsidP="005B3C2D">
      <w:pPr>
        <w:ind w:firstLine="0"/>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ab/>
      </w:r>
      <w:r w:rsidRPr="005B3C2D">
        <w:rPr>
          <w:rFonts w:ascii="Times New Roman" w:eastAsia="Times New Roman" w:hAnsi="Times New Roman" w:cs="Times New Roman"/>
          <w:kern w:val="0"/>
          <w:sz w:val="28"/>
          <w:szCs w:val="28"/>
          <w14:ligatures w14:val="none"/>
        </w:rPr>
        <w:t xml:space="preserve">Установлено, что распространенность ОПП, связанного с выполненным хирургическим вмешательством по поводу ВПС, у новорожденных составляет 50–60% [70–72]. Blinder J.J. et al. (2012) сообщили о частоте поражения почек на уровне 52% у младенцев в возрасте </w:t>
      </w:r>
      <w:proofErr w:type="gramStart"/>
      <w:r w:rsidRPr="005B3C2D">
        <w:rPr>
          <w:rFonts w:ascii="Times New Roman" w:eastAsia="Times New Roman" w:hAnsi="Times New Roman" w:cs="Times New Roman"/>
          <w:kern w:val="0"/>
          <w:sz w:val="28"/>
          <w:szCs w:val="28"/>
          <w14:ligatures w14:val="none"/>
        </w:rPr>
        <w:t>&lt; 90</w:t>
      </w:r>
      <w:proofErr w:type="gramEnd"/>
      <w:r w:rsidRPr="005B3C2D">
        <w:rPr>
          <w:rFonts w:ascii="Times New Roman" w:eastAsia="Times New Roman" w:hAnsi="Times New Roman" w:cs="Times New Roman"/>
          <w:kern w:val="0"/>
          <w:sz w:val="28"/>
          <w:szCs w:val="28"/>
          <w14:ligatures w14:val="none"/>
        </w:rPr>
        <w:t xml:space="preserve"> дней после операций на сердце.</w:t>
      </w:r>
    </w:p>
    <w:p w14:paraId="582E1F34" w14:textId="158F78D6" w:rsidR="005B3C2D" w:rsidRPr="005B3C2D" w:rsidRDefault="005B3C2D" w:rsidP="005B3C2D">
      <w:pPr>
        <w:ind w:firstLine="0"/>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ab/>
      </w:r>
      <w:r w:rsidRPr="005B3C2D">
        <w:rPr>
          <w:rFonts w:ascii="Times New Roman" w:eastAsia="Times New Roman" w:hAnsi="Times New Roman" w:cs="Times New Roman"/>
          <w:kern w:val="0"/>
          <w:sz w:val="28"/>
          <w:szCs w:val="28"/>
          <w14:ligatures w14:val="none"/>
        </w:rPr>
        <w:t>Сообщают как о более высоких, так и меньших показателях частоты ОПП. Так, в работе Morgan C.J. et al. (2013) установлено, что у новорожденных, перенесших вмешательство по поводу ВПС, частота развития ОПП при оценке по системе AKIN составила 64%. Selewski D.T. et al. (2014) сообщили о частоте ОПП у этого контингента на уровне 20%, 34% и 29% по критериям AKIN, pRIFLE и KDIGO соответственно [73], в работе Li D. et al. (2020) было показано, что частота возникновения ОПП у больных с ВПС составила 38,4</w:t>
      </w:r>
      <w:proofErr w:type="gramStart"/>
      <w:r w:rsidRPr="005B3C2D">
        <w:rPr>
          <w:rFonts w:ascii="Times New Roman" w:eastAsia="Times New Roman" w:hAnsi="Times New Roman" w:cs="Times New Roman"/>
          <w:kern w:val="0"/>
          <w:sz w:val="28"/>
          <w:szCs w:val="28"/>
          <w14:ligatures w14:val="none"/>
        </w:rPr>
        <w:t>% .</w:t>
      </w:r>
      <w:proofErr w:type="gramEnd"/>
    </w:p>
    <w:p w14:paraId="7C70059F" w14:textId="11499303" w:rsidR="005B3C2D" w:rsidRPr="005B3C2D" w:rsidRDefault="005B3C2D" w:rsidP="005B3C2D">
      <w:pPr>
        <w:ind w:firstLine="0"/>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ab/>
      </w:r>
      <w:r w:rsidRPr="008633C8">
        <w:rPr>
          <w:rFonts w:ascii="Times New Roman" w:eastAsia="Times New Roman" w:hAnsi="Times New Roman" w:cs="Times New Roman"/>
          <w:kern w:val="0"/>
          <w:sz w:val="28"/>
          <w:szCs w:val="28"/>
          <w:lang w:val="en-US"/>
          <w14:ligatures w14:val="none"/>
        </w:rPr>
        <w:t xml:space="preserve">Esch J.J. et al. </w:t>
      </w:r>
      <w:r w:rsidRPr="005B3C2D">
        <w:rPr>
          <w:rFonts w:ascii="Times New Roman" w:eastAsia="Times New Roman" w:hAnsi="Times New Roman" w:cs="Times New Roman"/>
          <w:kern w:val="0"/>
          <w:sz w:val="28"/>
          <w:szCs w:val="28"/>
          <w14:ligatures w14:val="none"/>
        </w:rPr>
        <w:t>(2015) был проведен анализ данных 14 795 педиатрических пациентов с целью оценки частоты возникновения и стадии ОПП с использованием каждой из трех вышеприведенных систем. Было показано, что при использовании критериев pRIFLE, AKIN и KDIGO частота ОПП составила соответственно 51, 37 и 40%, при этом были отмечены значительные расхождения оценок стадий и тяжести ОПП (частота совпадений варьировала от 77% до 92,5%) [74].</w:t>
      </w:r>
    </w:p>
    <w:p w14:paraId="7094AF00" w14:textId="04DDB94B" w:rsidR="005B3C2D" w:rsidRPr="005B3C2D" w:rsidRDefault="005B3C2D" w:rsidP="005B3C2D">
      <w:pPr>
        <w:ind w:firstLine="0"/>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ab/>
      </w:r>
      <w:r w:rsidRPr="005B3C2D">
        <w:rPr>
          <w:rFonts w:ascii="Times New Roman" w:eastAsia="Times New Roman" w:hAnsi="Times New Roman" w:cs="Times New Roman"/>
          <w:kern w:val="0"/>
          <w:sz w:val="28"/>
          <w:szCs w:val="28"/>
          <w14:ligatures w14:val="none"/>
        </w:rPr>
        <w:t>Рекомендации KDIGO от 2012 г. основаны на результатах оценки расчетной скорости клубочковой фильтрации (СКФ), предложено несколько формул для оценки СКФ у детей. Установлено, при использовании оригинальной формулы Шварца, используемой с середины 1970-х годов, могут быть получены завышенные значения СКФ, поэтому была разработана модифицированная формула Бедсайда-Шварца [75, 76].</w:t>
      </w:r>
    </w:p>
    <w:p w14:paraId="130A9827" w14:textId="34E2BCBA" w:rsidR="005B3C2D" w:rsidRPr="005B3C2D" w:rsidRDefault="005B3C2D" w:rsidP="005B3C2D">
      <w:pPr>
        <w:ind w:firstLine="0"/>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ab/>
      </w:r>
      <w:r w:rsidRPr="005B3C2D">
        <w:rPr>
          <w:rFonts w:ascii="Times New Roman" w:eastAsia="Times New Roman" w:hAnsi="Times New Roman" w:cs="Times New Roman"/>
          <w:kern w:val="0"/>
          <w:sz w:val="28"/>
          <w:szCs w:val="28"/>
          <w14:ligatures w14:val="none"/>
        </w:rPr>
        <w:t xml:space="preserve">В дальнейшем была предложена к использованию в клинической практике формула, в которой учитываются рост, пол ребенка, уровни сывороточного креатинина, цистатина С и азота мочевины, что позволило наиболее точно рассчитывать СКФ [77]. Однако анализ, проведенный Khuong J.N. et al. (2021), </w:t>
      </w:r>
      <w:r w:rsidRPr="005B3C2D">
        <w:rPr>
          <w:rFonts w:ascii="Times New Roman" w:eastAsia="Times New Roman" w:hAnsi="Times New Roman" w:cs="Times New Roman"/>
          <w:kern w:val="0"/>
          <w:sz w:val="28"/>
          <w:szCs w:val="28"/>
          <w14:ligatures w14:val="none"/>
        </w:rPr>
        <w:lastRenderedPageBreak/>
        <w:t>показал, что в большинстве исследований, проведенных с 2014–2018 гг., авторы по-прежнему использовали одну из трех вышеприведенных систем оценки СКФ.</w:t>
      </w:r>
    </w:p>
    <w:p w14:paraId="187BBB1B" w14:textId="0865BB91" w:rsidR="005B3C2D" w:rsidRPr="005B3C2D" w:rsidRDefault="005B3C2D" w:rsidP="005B3C2D">
      <w:pPr>
        <w:ind w:firstLine="0"/>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ab/>
      </w:r>
      <w:r w:rsidRPr="005B3C2D">
        <w:rPr>
          <w:rFonts w:ascii="Times New Roman" w:eastAsia="Times New Roman" w:hAnsi="Times New Roman" w:cs="Times New Roman"/>
          <w:kern w:val="0"/>
          <w:sz w:val="28"/>
          <w:szCs w:val="28"/>
          <w14:ligatures w14:val="none"/>
        </w:rPr>
        <w:t>Таким образом, актуальной представляется разработка единообразного и общепринятого определения и критериев ОПП, что позволит уточнить представления об изменениях функции почек, будет способствовать повышению точности диагностики ОПП и адекватному ведению данной категории пациентов.</w:t>
      </w:r>
    </w:p>
    <w:p w14:paraId="7E99329A" w14:textId="77777777" w:rsidR="005B3C2D" w:rsidRDefault="005B3C2D" w:rsidP="003F0F96">
      <w:pPr>
        <w:ind w:firstLine="0"/>
        <w:rPr>
          <w:rFonts w:ascii="Times New Roman" w:eastAsia="Times New Roman" w:hAnsi="Times New Roman" w:cs="Times New Roman"/>
          <w:kern w:val="0"/>
          <w:sz w:val="28"/>
          <w:szCs w:val="28"/>
          <w14:ligatures w14:val="none"/>
        </w:rPr>
      </w:pPr>
    </w:p>
    <w:p w14:paraId="07704286" w14:textId="414C84FD" w:rsidR="005B3C2D" w:rsidRPr="00646D8E" w:rsidRDefault="00646D8E" w:rsidP="003F0F96">
      <w:pPr>
        <w:ind w:firstLine="0"/>
        <w:rPr>
          <w:rFonts w:ascii="Times New Roman" w:eastAsia="Times New Roman" w:hAnsi="Times New Roman" w:cs="Times New Roman"/>
          <w:b/>
          <w:bCs/>
          <w:kern w:val="0"/>
          <w:sz w:val="28"/>
          <w:szCs w:val="28"/>
          <w:lang w:val="kk-KZ"/>
          <w14:ligatures w14:val="none"/>
        </w:rPr>
      </w:pPr>
      <w:r w:rsidRPr="00646D8E">
        <w:rPr>
          <w:rFonts w:ascii="Times New Roman" w:eastAsia="Times New Roman" w:hAnsi="Times New Roman" w:cs="Times New Roman"/>
          <w:b/>
          <w:bCs/>
          <w:kern w:val="0"/>
          <w:sz w:val="28"/>
          <w:szCs w:val="28"/>
          <w:lang w:val="kk-KZ"/>
          <w14:ligatures w14:val="none"/>
        </w:rPr>
        <w:tab/>
      </w:r>
      <w:bookmarkStart w:id="3" w:name="_Hlk210319864"/>
      <w:r w:rsidRPr="00646D8E">
        <w:rPr>
          <w:rFonts w:ascii="Times New Roman" w:eastAsia="Times New Roman" w:hAnsi="Times New Roman" w:cs="Times New Roman"/>
          <w:b/>
          <w:bCs/>
          <w:kern w:val="0"/>
          <w:sz w:val="28"/>
          <w:szCs w:val="28"/>
          <w14:ligatures w14:val="none"/>
        </w:rPr>
        <w:t>1.3 Этиология и патогенез острого повреждения почек при выполнении кардиохирургических вмешательств у новорожденных</w:t>
      </w:r>
    </w:p>
    <w:bookmarkEnd w:id="3"/>
    <w:p w14:paraId="40E0486A" w14:textId="439EF7F7" w:rsidR="00646D8E" w:rsidRPr="00646D8E" w:rsidRDefault="00646D8E" w:rsidP="00646D8E">
      <w:pPr>
        <w:ind w:firstLine="0"/>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ab/>
      </w:r>
      <w:r w:rsidRPr="00646D8E">
        <w:rPr>
          <w:rFonts w:ascii="Times New Roman" w:eastAsia="Times New Roman" w:hAnsi="Times New Roman" w:cs="Times New Roman"/>
          <w:kern w:val="0"/>
          <w:sz w:val="28"/>
          <w:szCs w:val="28"/>
          <w14:ligatures w14:val="none"/>
        </w:rPr>
        <w:t>Этиология ОПП может быть почечной, экстраренальной или комбинированной [78, 79]. Нередко это состояние является вторичным по отношению к травмирующему воздействию на организм, вызывающему функциональные и структурные изменения в почках [80, 81]. Примерно у трети новорожденных при поступлении в отделение интенсивной терапии (ОИНТ) развивается ОПП, которое в свою очередь является независимым фактором риска заболеваемости и смертности [82</w:t>
      </w:r>
      <w:r>
        <w:rPr>
          <w:rFonts w:ascii="Times New Roman" w:eastAsia="Times New Roman" w:hAnsi="Times New Roman" w:cs="Times New Roman"/>
          <w:kern w:val="0"/>
          <w:sz w:val="28"/>
          <w:szCs w:val="28"/>
          <w14:ligatures w14:val="none"/>
        </w:rPr>
        <w:t>-</w:t>
      </w:r>
      <w:r w:rsidRPr="00646D8E">
        <w:rPr>
          <w:rFonts w:ascii="Times New Roman" w:eastAsia="Times New Roman" w:hAnsi="Times New Roman" w:cs="Times New Roman"/>
          <w:kern w:val="0"/>
          <w:sz w:val="28"/>
          <w:szCs w:val="28"/>
          <w14:ligatures w14:val="none"/>
        </w:rPr>
        <w:t>84].</w:t>
      </w:r>
    </w:p>
    <w:p w14:paraId="7746DEA6" w14:textId="21154C19" w:rsidR="00646D8E" w:rsidRPr="00646D8E" w:rsidRDefault="00646D8E" w:rsidP="00646D8E">
      <w:pPr>
        <w:ind w:firstLine="0"/>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ab/>
      </w:r>
      <w:r w:rsidRPr="00646D8E">
        <w:rPr>
          <w:rFonts w:ascii="Times New Roman" w:eastAsia="Times New Roman" w:hAnsi="Times New Roman" w:cs="Times New Roman"/>
          <w:kern w:val="0"/>
          <w:sz w:val="28"/>
          <w:szCs w:val="28"/>
          <w14:ligatures w14:val="none"/>
        </w:rPr>
        <w:t>ОПП у новорожденных является многофакторным процессом, ВПС выступают в качестве фактора риска повреждения почек, причем ОПП чаще диагностируется у новорожденных, перенесших операции на сердце в условиях ИК [85</w:t>
      </w:r>
      <w:r>
        <w:rPr>
          <w:rFonts w:ascii="Times New Roman" w:eastAsia="Times New Roman" w:hAnsi="Times New Roman" w:cs="Times New Roman"/>
          <w:kern w:val="0"/>
          <w:sz w:val="28"/>
          <w:szCs w:val="28"/>
          <w14:ligatures w14:val="none"/>
        </w:rPr>
        <w:t>-</w:t>
      </w:r>
      <w:r w:rsidRPr="00646D8E">
        <w:rPr>
          <w:rFonts w:ascii="Times New Roman" w:eastAsia="Times New Roman" w:hAnsi="Times New Roman" w:cs="Times New Roman"/>
          <w:kern w:val="0"/>
          <w:sz w:val="28"/>
          <w:szCs w:val="28"/>
          <w14:ligatures w14:val="none"/>
        </w:rPr>
        <w:t>88].</w:t>
      </w:r>
    </w:p>
    <w:p w14:paraId="74D885D4" w14:textId="49152543" w:rsidR="00646D8E" w:rsidRPr="00646D8E" w:rsidRDefault="00646D8E" w:rsidP="00646D8E">
      <w:pPr>
        <w:ind w:firstLine="0"/>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ab/>
      </w:r>
      <w:r w:rsidRPr="00646D8E">
        <w:rPr>
          <w:rFonts w:ascii="Times New Roman" w:eastAsia="Times New Roman" w:hAnsi="Times New Roman" w:cs="Times New Roman"/>
          <w:kern w:val="0"/>
          <w:sz w:val="28"/>
          <w:szCs w:val="28"/>
          <w14:ligatures w14:val="none"/>
        </w:rPr>
        <w:t>В нашей работе было показано, что развитие кардиохирургически-ассоциированного ОПП у новорождённых связано не только с операционными характеристиками (длительность ИК, пережатие аорты, гипотермия, применение вазопрессоров), но и с исходными морфофункциональными особенностями почек. Наиболее уязвимой группой являются дети с низкой массой тела при рождении и ранним гестационным возрастом, у которых незавершённый нефрогенез снижает функциональный резерв почек и предрасполагает к повреждению [89].</w:t>
      </w:r>
    </w:p>
    <w:p w14:paraId="31931C37" w14:textId="4B434E6F" w:rsidR="00646D8E" w:rsidRPr="00646D8E" w:rsidRDefault="00646D8E" w:rsidP="00646D8E">
      <w:pPr>
        <w:ind w:firstLine="0"/>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ab/>
      </w:r>
      <w:r w:rsidRPr="00646D8E">
        <w:rPr>
          <w:rFonts w:ascii="Times New Roman" w:eastAsia="Times New Roman" w:hAnsi="Times New Roman" w:cs="Times New Roman"/>
          <w:kern w:val="0"/>
          <w:sz w:val="28"/>
          <w:szCs w:val="28"/>
          <w14:ligatures w14:val="none"/>
        </w:rPr>
        <w:t>Ранее считалось, что ОПП является полностью обратимым состоянием, не имеющим последствий для организма в отношении долгосрочной функции почек. Однако в последние десятилетия появились исследования, результаты которых продемонстрировали, что ОПП может в дальнейшем приводить к сохраняющемуся поражению почек [90, 91]. Механизмы этого прогрессирования в значительной мере объяснили результаты экспериментальных исследований. Было показано, что даже после одного эпизода ОПП восстановление структуры почечной ткани часто бывает неполным, сохраняются признаки очагового тубулоинтерстициального фиброза, прогрессирующего со временем [92, 93]. Характерными проявлениями хронического интерстициального воспалительного процесса являются разрежение капилляров и пролиферация фибробластов [94].</w:t>
      </w:r>
    </w:p>
    <w:p w14:paraId="73AE29BE" w14:textId="7024E305" w:rsidR="00646D8E" w:rsidRPr="00646D8E" w:rsidRDefault="00646D8E" w:rsidP="00646D8E">
      <w:pPr>
        <w:ind w:firstLine="0"/>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ab/>
      </w:r>
      <w:r w:rsidRPr="00646D8E">
        <w:rPr>
          <w:rFonts w:ascii="Times New Roman" w:eastAsia="Times New Roman" w:hAnsi="Times New Roman" w:cs="Times New Roman"/>
          <w:kern w:val="0"/>
          <w:sz w:val="28"/>
          <w:szCs w:val="28"/>
          <w14:ligatures w14:val="none"/>
        </w:rPr>
        <w:t xml:space="preserve">В доклинических исследованиях было продемонстрировано, что при ОПП развивается острое повреждение эндотелия, приводящее к выключению сосудов из кровотока, происходит потеря нефронов с последующей клубочковой </w:t>
      </w:r>
      <w:r w:rsidRPr="00646D8E">
        <w:rPr>
          <w:rFonts w:ascii="Times New Roman" w:eastAsia="Times New Roman" w:hAnsi="Times New Roman" w:cs="Times New Roman"/>
          <w:kern w:val="0"/>
          <w:sz w:val="28"/>
          <w:szCs w:val="28"/>
          <w14:ligatures w14:val="none"/>
        </w:rPr>
        <w:lastRenderedPageBreak/>
        <w:t>гипертрофией или фиброзом, вторичным по отношению к ОПП [95]. Установлено, что уменьшение массы нефронов приводит к усилению нарушений фильтрации в оставшихся нефронах. Эти изменения в свою очередь вызывают развитие тубулоинтерстициального фиброза [96].</w:t>
      </w:r>
    </w:p>
    <w:p w14:paraId="7B844DF7" w14:textId="522629D5" w:rsidR="00646D8E" w:rsidRPr="00646D8E" w:rsidRDefault="00646D8E" w:rsidP="00646D8E">
      <w:pPr>
        <w:ind w:firstLine="0"/>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ab/>
      </w:r>
      <w:r w:rsidRPr="00646D8E">
        <w:rPr>
          <w:rFonts w:ascii="Times New Roman" w:eastAsia="Times New Roman" w:hAnsi="Times New Roman" w:cs="Times New Roman"/>
          <w:kern w:val="0"/>
          <w:sz w:val="28"/>
          <w:szCs w:val="28"/>
          <w14:ligatures w14:val="none"/>
        </w:rPr>
        <w:t>Повторяющиеся эпизоды ОПП могут приводить к прогрессированию почечной дисфункции и в конечном счете развитию необратимого поражения почки. Подобный механизм особенно актуален для недоношенных детей при гестационном возрасте менее 37 недель [97]. Известно, что у новорожденных с задержкой внутриутробного развития и у недоношенных детей отмечается меньшее количество нефронов, что обусловлено нарушениями органогенеза, и эти характеристики являются факторами риска возникновения ОПП [98].</w:t>
      </w:r>
    </w:p>
    <w:p w14:paraId="1DAFE4F5" w14:textId="1D1FA354" w:rsidR="00646D8E" w:rsidRPr="00646D8E" w:rsidRDefault="00646D8E" w:rsidP="00646D8E">
      <w:pPr>
        <w:ind w:firstLine="0"/>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ab/>
      </w:r>
      <w:r w:rsidRPr="00646D8E">
        <w:rPr>
          <w:rFonts w:ascii="Times New Roman" w:eastAsia="Times New Roman" w:hAnsi="Times New Roman" w:cs="Times New Roman"/>
          <w:kern w:val="0"/>
          <w:sz w:val="28"/>
          <w:szCs w:val="28"/>
          <w14:ligatures w14:val="none"/>
        </w:rPr>
        <w:t>Уменьшение массы нефронов предрасполагает к снижению резервов компенсации повреждений почек и прогрессирующей клубочковой гипертензии, что было подтверждено, например, в работе Piggott K.D. et al. (2015). Авторы определили, что меньший объем почек у новорожденных является фактором риска ОПП после операций по поводу ВПС. При этом было показано, что у недоношенных детей частота диагностики ВПС в 2 раза выше, чем у доношенных, а примерно 20% детей с ВПС рождаются недоношенными [99].</w:t>
      </w:r>
    </w:p>
    <w:p w14:paraId="7FEF57F4" w14:textId="033396CB" w:rsidR="00646D8E" w:rsidRPr="00646D8E" w:rsidRDefault="00646D8E" w:rsidP="00646D8E">
      <w:pPr>
        <w:ind w:firstLine="0"/>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ab/>
      </w:r>
      <w:r w:rsidRPr="00646D8E">
        <w:rPr>
          <w:rFonts w:ascii="Times New Roman" w:eastAsia="Times New Roman" w:hAnsi="Times New Roman" w:cs="Times New Roman"/>
          <w:kern w:val="0"/>
          <w:sz w:val="28"/>
          <w:szCs w:val="28"/>
          <w14:ligatures w14:val="none"/>
        </w:rPr>
        <w:t>При цианотичных ВПС хроническая гипоксемия приводит к повышению вязкости крови, увеличению сопротивления клубочковых артериол, гидравлического давления внутри клубочка и повышению фильтрации [100]. Все эти изменения могут приводить к развитию морфофункциональных изменений почечной ткани, включая гломерулосклероз [101</w:t>
      </w:r>
      <w:r w:rsidR="00D823D9">
        <w:rPr>
          <w:rFonts w:ascii="Times New Roman" w:eastAsia="Times New Roman" w:hAnsi="Times New Roman" w:cs="Times New Roman"/>
          <w:kern w:val="0"/>
          <w:sz w:val="28"/>
          <w:szCs w:val="28"/>
          <w14:ligatures w14:val="none"/>
        </w:rPr>
        <w:t>-</w:t>
      </w:r>
      <w:r w:rsidRPr="00646D8E">
        <w:rPr>
          <w:rFonts w:ascii="Times New Roman" w:eastAsia="Times New Roman" w:hAnsi="Times New Roman" w:cs="Times New Roman"/>
          <w:kern w:val="0"/>
          <w:sz w:val="28"/>
          <w:szCs w:val="28"/>
          <w14:ligatures w14:val="none"/>
        </w:rPr>
        <w:t>103]. Экспериментальные данные свидетельствуют о том, что уже после относительно короткого периода тканевой гипоксии выявляются такие признаки, как аномальная структура почечных канальцев и интерстициальный фиброз [104].</w:t>
      </w:r>
    </w:p>
    <w:p w14:paraId="1C0E1A63" w14:textId="0AD67CE8" w:rsidR="00646D8E" w:rsidRPr="00646D8E" w:rsidRDefault="00646D8E" w:rsidP="00646D8E">
      <w:pPr>
        <w:ind w:firstLine="0"/>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ab/>
      </w:r>
      <w:r w:rsidRPr="00646D8E">
        <w:rPr>
          <w:rFonts w:ascii="Times New Roman" w:eastAsia="Times New Roman" w:hAnsi="Times New Roman" w:cs="Times New Roman"/>
          <w:kern w:val="0"/>
          <w:sz w:val="28"/>
          <w:szCs w:val="28"/>
          <w14:ligatures w14:val="none"/>
        </w:rPr>
        <w:t xml:space="preserve">В последние годы особое внимание уделяется разработке фармакологических стратегий профилактики КХА-ОПП. Согласно </w:t>
      </w:r>
      <w:proofErr w:type="gramStart"/>
      <w:r w:rsidRPr="00646D8E">
        <w:rPr>
          <w:rFonts w:ascii="Times New Roman" w:eastAsia="Times New Roman" w:hAnsi="Times New Roman" w:cs="Times New Roman"/>
          <w:kern w:val="0"/>
          <w:sz w:val="28"/>
          <w:szCs w:val="28"/>
          <w14:ligatures w14:val="none"/>
        </w:rPr>
        <w:t>мета-анализу</w:t>
      </w:r>
      <w:proofErr w:type="gramEnd"/>
      <w:r w:rsidRPr="00646D8E">
        <w:rPr>
          <w:rFonts w:ascii="Times New Roman" w:eastAsia="Times New Roman" w:hAnsi="Times New Roman" w:cs="Times New Roman"/>
          <w:kern w:val="0"/>
          <w:sz w:val="28"/>
          <w:szCs w:val="28"/>
          <w14:ligatures w14:val="none"/>
        </w:rPr>
        <w:t xml:space="preserve"> Suieubekov и соавт. (2023), включившему 14 исследований с участием 2 941 новорождённого, глюкокортикоиды, аминофиллин и дексмедетомидин не продемонстрировали значимого эффекта, тогда как применение парацетамола было связано со снижением риска послеоперационного ОПП (OR≈0,45; </w:t>
      </w:r>
      <w:proofErr w:type="gramStart"/>
      <w:r w:rsidRPr="00646D8E">
        <w:rPr>
          <w:rFonts w:ascii="Times New Roman" w:eastAsia="Times New Roman" w:hAnsi="Times New Roman" w:cs="Times New Roman"/>
          <w:kern w:val="0"/>
          <w:sz w:val="28"/>
          <w:szCs w:val="28"/>
          <w14:ligatures w14:val="none"/>
        </w:rPr>
        <w:t>p&lt;</w:t>
      </w:r>
      <w:proofErr w:type="gramEnd"/>
      <w:r w:rsidRPr="00646D8E">
        <w:rPr>
          <w:rFonts w:ascii="Times New Roman" w:eastAsia="Times New Roman" w:hAnsi="Times New Roman" w:cs="Times New Roman"/>
          <w:kern w:val="0"/>
          <w:sz w:val="28"/>
          <w:szCs w:val="28"/>
          <w14:ligatures w14:val="none"/>
        </w:rPr>
        <w:t>0,01). Эти данные подчёркивают, что патогенез КХА-ОПП остаётся многофакторным и до конца не изученным, а эффективность фармакологической профилактики пока ограничена [105].</w:t>
      </w:r>
    </w:p>
    <w:p w14:paraId="64170D6C" w14:textId="65531177" w:rsidR="00646D8E" w:rsidRDefault="00646D8E" w:rsidP="00646D8E">
      <w:pPr>
        <w:ind w:firstLine="0"/>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ab/>
      </w:r>
      <w:r w:rsidRPr="00646D8E">
        <w:rPr>
          <w:rFonts w:ascii="Times New Roman" w:eastAsia="Times New Roman" w:hAnsi="Times New Roman" w:cs="Times New Roman"/>
          <w:kern w:val="0"/>
          <w:sz w:val="28"/>
          <w:szCs w:val="28"/>
          <w14:ligatures w14:val="none"/>
        </w:rPr>
        <w:t>Таким образом, патогенез КХА-ОПП у новорождённых отличается мультифакторностью. Сочетание врождённых особенностей почек и операционных факторов значительно повышает риск неблагоприятных исходов. Это подтверждает необходимость разработки алгоритмов ранней диагностики и профилактики, что и легло в основу нашего исследования.</w:t>
      </w:r>
    </w:p>
    <w:p w14:paraId="77AAF8A8" w14:textId="77777777" w:rsidR="00646D8E" w:rsidRDefault="00646D8E" w:rsidP="00646D8E">
      <w:pPr>
        <w:ind w:firstLine="0"/>
        <w:rPr>
          <w:rFonts w:ascii="Times New Roman" w:eastAsia="Times New Roman" w:hAnsi="Times New Roman" w:cs="Times New Roman"/>
          <w:kern w:val="0"/>
          <w:sz w:val="28"/>
          <w:szCs w:val="28"/>
          <w14:ligatures w14:val="none"/>
        </w:rPr>
      </w:pPr>
    </w:p>
    <w:p w14:paraId="7D9EAA3D" w14:textId="77777777" w:rsidR="003A03C3" w:rsidRPr="003A03C3" w:rsidRDefault="003A03C3" w:rsidP="003A03C3">
      <w:pPr>
        <w:keepNext/>
        <w:widowControl w:val="0"/>
        <w:ind w:firstLineChars="300" w:firstLine="840"/>
        <w:rPr>
          <w:rFonts w:ascii="Times New Roman" w:hAnsi="Times New Roman" w:cs="Times New Roman"/>
          <w:b/>
          <w:bCs/>
          <w:color w:val="000000" w:themeColor="text1"/>
          <w:sz w:val="28"/>
          <w:szCs w:val="28"/>
        </w:rPr>
      </w:pPr>
      <w:bookmarkStart w:id="4" w:name="_Hlk210319880"/>
      <w:r w:rsidRPr="003A03C3">
        <w:rPr>
          <w:rFonts w:ascii="Times New Roman" w:hAnsi="Times New Roman" w:cs="Times New Roman"/>
          <w:b/>
          <w:bCs/>
          <w:color w:val="000000" w:themeColor="text1"/>
          <w:sz w:val="28"/>
          <w:szCs w:val="28"/>
        </w:rPr>
        <w:t xml:space="preserve">1.4 Клинико-лабораторные подходы к ранней диагностике и факторы </w:t>
      </w:r>
      <w:proofErr w:type="gramStart"/>
      <w:r w:rsidRPr="003A03C3">
        <w:rPr>
          <w:rFonts w:ascii="Times New Roman" w:hAnsi="Times New Roman" w:cs="Times New Roman"/>
          <w:b/>
          <w:bCs/>
          <w:color w:val="000000" w:themeColor="text1"/>
          <w:sz w:val="28"/>
          <w:szCs w:val="28"/>
        </w:rPr>
        <w:t>риска</w:t>
      </w:r>
      <w:proofErr w:type="gramEnd"/>
      <w:r w:rsidRPr="003A03C3">
        <w:rPr>
          <w:rFonts w:ascii="Times New Roman" w:hAnsi="Times New Roman" w:cs="Times New Roman"/>
          <w:b/>
          <w:bCs/>
          <w:color w:val="000000" w:themeColor="text1"/>
          <w:sz w:val="28"/>
          <w:szCs w:val="28"/>
        </w:rPr>
        <w:t xml:space="preserve"> кардиохирургически-ассоциированного острого почечного </w:t>
      </w:r>
      <w:r w:rsidRPr="003A03C3">
        <w:rPr>
          <w:rFonts w:ascii="Times New Roman" w:hAnsi="Times New Roman" w:cs="Times New Roman"/>
          <w:b/>
          <w:bCs/>
          <w:color w:val="000000" w:themeColor="text1"/>
          <w:sz w:val="28"/>
          <w:szCs w:val="28"/>
        </w:rPr>
        <w:lastRenderedPageBreak/>
        <w:t xml:space="preserve">повреждения </w:t>
      </w:r>
    </w:p>
    <w:bookmarkEnd w:id="4"/>
    <w:p w14:paraId="31A50D83" w14:textId="3ED1DDDE" w:rsidR="003A03C3" w:rsidRPr="003A03C3" w:rsidRDefault="003A03C3" w:rsidP="003A03C3">
      <w:pPr>
        <w:ind w:firstLine="0"/>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ab/>
      </w:r>
      <w:r w:rsidRPr="003A03C3">
        <w:rPr>
          <w:rFonts w:ascii="Times New Roman" w:eastAsia="Times New Roman" w:hAnsi="Times New Roman" w:cs="Times New Roman"/>
          <w:kern w:val="0"/>
          <w:sz w:val="28"/>
          <w:szCs w:val="28"/>
          <w14:ligatures w14:val="none"/>
        </w:rPr>
        <w:t>В качестве факторов риска развития ОПП у пациентов с ВПС рассматриваются: период новорожденности, тяжесть порока, сложность выполняемой операции, периоперационные осложнения, ранняя перегрузка жидкостью, низкий сердечный выброс, длительное проведение искусственной вентиляции легких (ИВЛ) или искусственного кровообращения, сепсис, гипотермия, применение нефротоксичных препаратов, большая продолжительность инотропной поддержки, а также необходимость проведения экстракорпоральной мембранной оксигенации (ЭКМО) [106].</w:t>
      </w:r>
    </w:p>
    <w:p w14:paraId="24042DB0" w14:textId="7A1B8E61" w:rsidR="003A03C3" w:rsidRPr="003A03C3" w:rsidRDefault="003A03C3" w:rsidP="003A03C3">
      <w:pPr>
        <w:ind w:firstLine="0"/>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ab/>
      </w:r>
      <w:r w:rsidRPr="003A03C3">
        <w:rPr>
          <w:rFonts w:ascii="Times New Roman" w:eastAsia="Times New Roman" w:hAnsi="Times New Roman" w:cs="Times New Roman"/>
          <w:kern w:val="0"/>
          <w:sz w:val="28"/>
          <w:szCs w:val="28"/>
          <w14:ligatures w14:val="none"/>
        </w:rPr>
        <w:t>Отмечено, что высокая категория риска ОПП, установленная по шкалам VIS</w:t>
      </w:r>
      <w:r w:rsidR="00346E58">
        <w:rPr>
          <w:rFonts w:ascii="Times New Roman" w:eastAsia="Times New Roman" w:hAnsi="Times New Roman" w:cs="Times New Roman"/>
          <w:kern w:val="0"/>
          <w:sz w:val="28"/>
          <w:szCs w:val="28"/>
          <w14:ligatures w14:val="none"/>
        </w:rPr>
        <w:t xml:space="preserve"> </w:t>
      </w:r>
      <w:r w:rsidR="00346E58" w:rsidRPr="003A03C3">
        <w:rPr>
          <w:rFonts w:ascii="Times New Roman" w:eastAsia="Times New Roman" w:hAnsi="Times New Roman" w:cs="Times New Roman"/>
          <w:kern w:val="0"/>
          <w:sz w:val="28"/>
          <w:szCs w:val="28"/>
          <w14:ligatures w14:val="none"/>
        </w:rPr>
        <w:t>(Vasopressor and Inotropic Score)</w:t>
      </w:r>
      <w:r w:rsidRPr="003A03C3">
        <w:rPr>
          <w:rFonts w:ascii="Times New Roman" w:eastAsia="Times New Roman" w:hAnsi="Times New Roman" w:cs="Times New Roman"/>
          <w:kern w:val="0"/>
          <w:sz w:val="28"/>
          <w:szCs w:val="28"/>
          <w14:ligatures w14:val="none"/>
        </w:rPr>
        <w:t xml:space="preserve">, STAT </w:t>
      </w:r>
      <w:r w:rsidR="00346E58" w:rsidRPr="003A03C3">
        <w:rPr>
          <w:rFonts w:ascii="Times New Roman" w:eastAsia="Times New Roman" w:hAnsi="Times New Roman" w:cs="Times New Roman"/>
          <w:kern w:val="0"/>
          <w:sz w:val="28"/>
          <w:szCs w:val="28"/>
          <w14:ligatures w14:val="none"/>
        </w:rPr>
        <w:t xml:space="preserve">(Standardized Total Average Toxicity score) </w:t>
      </w:r>
      <w:r w:rsidRPr="003A03C3">
        <w:rPr>
          <w:rFonts w:ascii="Times New Roman" w:eastAsia="Times New Roman" w:hAnsi="Times New Roman" w:cs="Times New Roman"/>
          <w:kern w:val="0"/>
          <w:sz w:val="28"/>
          <w:szCs w:val="28"/>
          <w14:ligatures w14:val="none"/>
        </w:rPr>
        <w:t xml:space="preserve">[107, 108], а также необходимость проведения ЭКМО, ассоциированы с риском развития ОПП у новорожденных с ВПС, которым проводится кардиохирургическое лечение. При этом было показано, что уровень VIS, оцениваемый в раннем послеоперационном периоде, может быть использован для прогнозирования риска летального исхода [109]. Шкала </w:t>
      </w:r>
      <w:proofErr w:type="gramStart"/>
      <w:r w:rsidRPr="003A03C3">
        <w:rPr>
          <w:rFonts w:ascii="Times New Roman" w:eastAsia="Times New Roman" w:hAnsi="Times New Roman" w:cs="Times New Roman"/>
          <w:kern w:val="0"/>
          <w:sz w:val="28"/>
          <w:szCs w:val="28"/>
          <w14:ligatures w14:val="none"/>
        </w:rPr>
        <w:t>VIS  разработана</w:t>
      </w:r>
      <w:proofErr w:type="gramEnd"/>
      <w:r w:rsidRPr="003A03C3">
        <w:rPr>
          <w:rFonts w:ascii="Times New Roman" w:eastAsia="Times New Roman" w:hAnsi="Times New Roman" w:cs="Times New Roman"/>
          <w:kern w:val="0"/>
          <w:sz w:val="28"/>
          <w:szCs w:val="28"/>
          <w14:ligatures w14:val="none"/>
        </w:rPr>
        <w:t xml:space="preserve"> в 2009 г. для расчета дозы вазопрессорной и инотропной поддержки у пациентов с нестабильной гемодинамикой [110], шкала STAT позволяет оценивать токсичность проводимой терапии.</w:t>
      </w:r>
    </w:p>
    <w:p w14:paraId="4F597D46" w14:textId="61864B26" w:rsidR="003A03C3" w:rsidRPr="003A03C3" w:rsidRDefault="003A03C3" w:rsidP="003A03C3">
      <w:pPr>
        <w:ind w:firstLine="0"/>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ab/>
      </w:r>
      <w:r w:rsidRPr="003A03C3">
        <w:rPr>
          <w:rFonts w:ascii="Times New Roman" w:eastAsia="Times New Roman" w:hAnsi="Times New Roman" w:cs="Times New Roman"/>
          <w:kern w:val="0"/>
          <w:sz w:val="28"/>
          <w:szCs w:val="28"/>
          <w14:ligatures w14:val="none"/>
        </w:rPr>
        <w:t>В свою очередь ОПП после выполнения кардиохирургических вмешательств по поводу ВПС является фактором риска неблагоприятных исходов, в частности, увеличения уровня летальности, длительности госпитализации пациентов, длительного проведения ИВЛ [111</w:t>
      </w:r>
      <w:r>
        <w:rPr>
          <w:rFonts w:ascii="Times New Roman" w:eastAsia="Times New Roman" w:hAnsi="Times New Roman" w:cs="Times New Roman"/>
          <w:kern w:val="0"/>
          <w:sz w:val="28"/>
          <w:szCs w:val="28"/>
          <w14:ligatures w14:val="none"/>
        </w:rPr>
        <w:t>,</w:t>
      </w:r>
      <w:r w:rsidRPr="003A03C3">
        <w:rPr>
          <w:rFonts w:ascii="Times New Roman" w:eastAsia="Times New Roman" w:hAnsi="Times New Roman" w:cs="Times New Roman"/>
          <w:kern w:val="0"/>
          <w:sz w:val="28"/>
          <w:szCs w:val="28"/>
          <w14:ligatures w14:val="none"/>
        </w:rPr>
        <w:t>11</w:t>
      </w:r>
      <w:r>
        <w:rPr>
          <w:rFonts w:ascii="Times New Roman" w:eastAsia="Times New Roman" w:hAnsi="Times New Roman" w:cs="Times New Roman"/>
          <w:kern w:val="0"/>
          <w:sz w:val="28"/>
          <w:szCs w:val="28"/>
          <w14:ligatures w14:val="none"/>
        </w:rPr>
        <w:t>2</w:t>
      </w:r>
      <w:r w:rsidRPr="003A03C3">
        <w:rPr>
          <w:rFonts w:ascii="Times New Roman" w:eastAsia="Times New Roman" w:hAnsi="Times New Roman" w:cs="Times New Roman"/>
          <w:kern w:val="0"/>
          <w:sz w:val="28"/>
          <w:szCs w:val="28"/>
          <w14:ligatures w14:val="none"/>
        </w:rPr>
        <w:t>]. Повышение риска ОПП также ассоциировано с длительностью респираторной поддержки и уровнем смертности, о чем свидетельствуют данные Morgan C.J. et al. (2013) [11</w:t>
      </w:r>
      <w:r>
        <w:rPr>
          <w:rFonts w:ascii="Times New Roman" w:eastAsia="Times New Roman" w:hAnsi="Times New Roman" w:cs="Times New Roman"/>
          <w:kern w:val="0"/>
          <w:sz w:val="28"/>
          <w:szCs w:val="28"/>
          <w14:ligatures w14:val="none"/>
        </w:rPr>
        <w:t>3</w:t>
      </w:r>
      <w:r w:rsidRPr="003A03C3">
        <w:rPr>
          <w:rFonts w:ascii="Times New Roman" w:eastAsia="Times New Roman" w:hAnsi="Times New Roman" w:cs="Times New Roman"/>
          <w:kern w:val="0"/>
          <w:sz w:val="28"/>
          <w:szCs w:val="28"/>
          <w14:ligatures w14:val="none"/>
        </w:rPr>
        <w:t>], хотя в исследовании Kumar T.K. et al. (2016) не было выявлено подобных корреляций [114].</w:t>
      </w:r>
    </w:p>
    <w:p w14:paraId="3727B315" w14:textId="212C43D8" w:rsidR="003A03C3" w:rsidRPr="003A03C3" w:rsidRDefault="003A03C3" w:rsidP="003A03C3">
      <w:pPr>
        <w:ind w:firstLine="0"/>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ab/>
      </w:r>
      <w:r w:rsidRPr="008633C8">
        <w:rPr>
          <w:rFonts w:ascii="Times New Roman" w:eastAsia="Times New Roman" w:hAnsi="Times New Roman" w:cs="Times New Roman"/>
          <w:kern w:val="0"/>
          <w:sz w:val="28"/>
          <w:szCs w:val="28"/>
          <w:lang w:val="en-US"/>
          <w14:ligatures w14:val="none"/>
        </w:rPr>
        <w:t xml:space="preserve">Graziani M.P. et al. </w:t>
      </w:r>
      <w:r w:rsidRPr="003A03C3">
        <w:rPr>
          <w:rFonts w:ascii="Times New Roman" w:eastAsia="Times New Roman" w:hAnsi="Times New Roman" w:cs="Times New Roman"/>
          <w:kern w:val="0"/>
          <w:sz w:val="28"/>
          <w:szCs w:val="28"/>
          <w14:ligatures w14:val="none"/>
        </w:rPr>
        <w:t xml:space="preserve">(2019) провели обследование 25 пациентов с ВПС, при этом было установлено, что частота ОПП составляла 35%, а у пациентов с ОПП наблюдался более высокий послеоперационный уровень показателя шкалы VIS [115]. В исследовании SooHoo M.M. et al. (2018) было обследовано 95 новорожденных, которым выполнялась процедура Норвуда </w:t>
      </w:r>
      <w:r>
        <w:rPr>
          <w:rFonts w:ascii="Times New Roman" w:eastAsia="Times New Roman" w:hAnsi="Times New Roman" w:cs="Times New Roman"/>
          <w:kern w:val="0"/>
          <w:sz w:val="28"/>
          <w:szCs w:val="28"/>
          <w14:ligatures w14:val="none"/>
        </w:rPr>
        <w:t>-</w:t>
      </w:r>
      <w:r w:rsidRPr="003A03C3">
        <w:rPr>
          <w:rFonts w:ascii="Times New Roman" w:eastAsia="Times New Roman" w:hAnsi="Times New Roman" w:cs="Times New Roman"/>
          <w:kern w:val="0"/>
          <w:sz w:val="28"/>
          <w:szCs w:val="28"/>
          <w14:ligatures w14:val="none"/>
        </w:rPr>
        <w:t xml:space="preserve"> вмешательство, выполняемое при гипоплазии левых отделов сердца. При этом было установлено, что более высокие значения VIS после выполнения операции были связаны с увеличением риска возникновения ОПП [116].</w:t>
      </w:r>
    </w:p>
    <w:p w14:paraId="090DFF81" w14:textId="7AACE6E4" w:rsidR="003A03C3" w:rsidRPr="003A03C3" w:rsidRDefault="003A03C3" w:rsidP="003A03C3">
      <w:pPr>
        <w:ind w:firstLine="0"/>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ab/>
      </w:r>
      <w:r w:rsidRPr="003A03C3">
        <w:rPr>
          <w:rFonts w:ascii="Times New Roman" w:eastAsia="Times New Roman" w:hAnsi="Times New Roman" w:cs="Times New Roman"/>
          <w:kern w:val="0"/>
          <w:sz w:val="28"/>
          <w:szCs w:val="28"/>
          <w14:ligatures w14:val="none"/>
        </w:rPr>
        <w:t>Несмотря на то, что ВПС является основным фактором развития ОПП, большая сложность хирургического вмешательства также сопровождается повышением риска возникновения этого состояния. Kumar T.K. et al. (2016) обследовали 102 новорожденных, которым выполнялось вмешательство по поводу ВПС. При этом авторы показали, что уровень показателя STAT был идентифицирован в качестве единственного значимого фактора риска развития ОПП у данного контингента пациентов.</w:t>
      </w:r>
    </w:p>
    <w:p w14:paraId="790FA74A" w14:textId="5FB5E873" w:rsidR="003A03C3" w:rsidRPr="003A03C3" w:rsidRDefault="003A03C3" w:rsidP="003A03C3">
      <w:pPr>
        <w:ind w:firstLine="0"/>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ab/>
      </w:r>
      <w:r w:rsidRPr="003A03C3">
        <w:rPr>
          <w:rFonts w:ascii="Times New Roman" w:eastAsia="Times New Roman" w:hAnsi="Times New Roman" w:cs="Times New Roman"/>
          <w:kern w:val="0"/>
          <w:sz w:val="28"/>
          <w:szCs w:val="28"/>
          <w14:ligatures w14:val="none"/>
        </w:rPr>
        <w:t xml:space="preserve">Целью исследования Beken S. et al. (2021) явилось определение частоты развития ОПП, факторов риска возникновения этого состояния и ближайших </w:t>
      </w:r>
      <w:r w:rsidRPr="003A03C3">
        <w:rPr>
          <w:rFonts w:ascii="Times New Roman" w:eastAsia="Times New Roman" w:hAnsi="Times New Roman" w:cs="Times New Roman"/>
          <w:kern w:val="0"/>
          <w:sz w:val="28"/>
          <w:szCs w:val="28"/>
          <w14:ligatures w14:val="none"/>
        </w:rPr>
        <w:lastRenderedPageBreak/>
        <w:t xml:space="preserve">исходов ОПП у новорожденных, которым выполнялись операции по поводу ВПС. В исследование были включены 199 доношенных новорожденных с ВПС. Для оценки авторы использовали неонатальные модифицированные критерии KDIGO – </w:t>
      </w:r>
      <w:proofErr w:type="gramStart"/>
      <w:r w:rsidRPr="003A03C3">
        <w:rPr>
          <w:rFonts w:ascii="Times New Roman" w:eastAsia="Times New Roman" w:hAnsi="Times New Roman" w:cs="Times New Roman"/>
          <w:kern w:val="0"/>
          <w:sz w:val="28"/>
          <w:szCs w:val="28"/>
          <w14:ligatures w14:val="none"/>
        </w:rPr>
        <w:t>AKI .</w:t>
      </w:r>
      <w:proofErr w:type="gramEnd"/>
    </w:p>
    <w:p w14:paraId="6891C142" w14:textId="57C9E070" w:rsidR="003A03C3" w:rsidRPr="003A03C3" w:rsidRDefault="003A03C3" w:rsidP="003A03C3">
      <w:pPr>
        <w:ind w:firstLine="0"/>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ab/>
      </w:r>
      <w:r w:rsidRPr="003A03C3">
        <w:rPr>
          <w:rFonts w:ascii="Times New Roman" w:eastAsia="Times New Roman" w:hAnsi="Times New Roman" w:cs="Times New Roman"/>
          <w:kern w:val="0"/>
          <w:sz w:val="28"/>
          <w:szCs w:val="28"/>
          <w14:ligatures w14:val="none"/>
        </w:rPr>
        <w:t xml:space="preserve">ОПП было диагностировано у 71 (35,6%) пациента, из них у 24 (33,8%) </w:t>
      </w:r>
      <w:r>
        <w:rPr>
          <w:rFonts w:ascii="Times New Roman" w:eastAsia="Times New Roman" w:hAnsi="Times New Roman" w:cs="Times New Roman"/>
          <w:kern w:val="0"/>
          <w:sz w:val="28"/>
          <w:szCs w:val="28"/>
          <w14:ligatures w14:val="none"/>
        </w:rPr>
        <w:t>-</w:t>
      </w:r>
      <w:r w:rsidRPr="003A03C3">
        <w:rPr>
          <w:rFonts w:ascii="Times New Roman" w:eastAsia="Times New Roman" w:hAnsi="Times New Roman" w:cs="Times New Roman"/>
          <w:kern w:val="0"/>
          <w:sz w:val="28"/>
          <w:szCs w:val="28"/>
          <w14:ligatures w14:val="none"/>
        </w:rPr>
        <w:t xml:space="preserve"> 1-я стадия, у 14 (19,7%) </w:t>
      </w:r>
      <w:r>
        <w:rPr>
          <w:rFonts w:ascii="Times New Roman" w:eastAsia="Times New Roman" w:hAnsi="Times New Roman" w:cs="Times New Roman"/>
          <w:kern w:val="0"/>
          <w:sz w:val="28"/>
          <w:szCs w:val="28"/>
          <w14:ligatures w14:val="none"/>
        </w:rPr>
        <w:t>-</w:t>
      </w:r>
      <w:r w:rsidRPr="003A03C3">
        <w:rPr>
          <w:rFonts w:ascii="Times New Roman" w:eastAsia="Times New Roman" w:hAnsi="Times New Roman" w:cs="Times New Roman"/>
          <w:kern w:val="0"/>
          <w:sz w:val="28"/>
          <w:szCs w:val="28"/>
          <w14:ligatures w14:val="none"/>
        </w:rPr>
        <w:t xml:space="preserve"> 2-я и у 33 (46,5%) </w:t>
      </w:r>
      <w:r>
        <w:rPr>
          <w:rFonts w:ascii="Times New Roman" w:eastAsia="Times New Roman" w:hAnsi="Times New Roman" w:cs="Times New Roman"/>
          <w:kern w:val="0"/>
          <w:sz w:val="28"/>
          <w:szCs w:val="28"/>
          <w14:ligatures w14:val="none"/>
        </w:rPr>
        <w:t>-</w:t>
      </w:r>
      <w:r w:rsidRPr="003A03C3">
        <w:rPr>
          <w:rFonts w:ascii="Times New Roman" w:eastAsia="Times New Roman" w:hAnsi="Times New Roman" w:cs="Times New Roman"/>
          <w:kern w:val="0"/>
          <w:sz w:val="28"/>
          <w:szCs w:val="28"/>
          <w14:ligatures w14:val="none"/>
        </w:rPr>
        <w:t xml:space="preserve"> 3-я стадия. ОПП было диагностировано в течение первой недели после операции, в среднем через 1 сутки у 93% больных. Анализ показал, что продолжительность осуществления инвазивной респираторной поддержки и ЭКМО, а также уровни летальности были значительно выше у пациентов с 3-й стадией ОПП.</w:t>
      </w:r>
    </w:p>
    <w:p w14:paraId="3AAFF916" w14:textId="76B4128F" w:rsidR="003A03C3" w:rsidRPr="003A03C3" w:rsidRDefault="003A03C3" w:rsidP="003A03C3">
      <w:pPr>
        <w:ind w:firstLine="0"/>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ab/>
      </w:r>
      <w:r w:rsidRPr="003A03C3">
        <w:rPr>
          <w:rFonts w:ascii="Times New Roman" w:eastAsia="Times New Roman" w:hAnsi="Times New Roman" w:cs="Times New Roman"/>
          <w:kern w:val="0"/>
          <w:sz w:val="28"/>
          <w:szCs w:val="28"/>
          <w14:ligatures w14:val="none"/>
        </w:rPr>
        <w:t>Более высокий вазоактивно-инотропный показатель (отношение шансов (ОШ)= 1,02; 95% доверительный интервал (ДИ) 1,0–1,04; р = 0,008) и осуществление ЭКМО (ОШ=7,9; 95% ДИ 2,6–24,4; р = 0,001) были связаны с риском развития ОПП. Смертность составила 52,1% в подгруппе пациентов с 3-й стадией ОПП (ОШ=7,1; 95% ДИ 3,5–14,1).</w:t>
      </w:r>
    </w:p>
    <w:p w14:paraId="0BF3A15A" w14:textId="7538EB09" w:rsidR="003A03C3" w:rsidRPr="003A03C3" w:rsidRDefault="003A03C3" w:rsidP="003A03C3">
      <w:pPr>
        <w:ind w:firstLine="0"/>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ab/>
      </w:r>
      <w:r w:rsidRPr="003A03C3">
        <w:rPr>
          <w:rFonts w:ascii="Times New Roman" w:eastAsia="Times New Roman" w:hAnsi="Times New Roman" w:cs="Times New Roman"/>
          <w:kern w:val="0"/>
          <w:sz w:val="28"/>
          <w:szCs w:val="28"/>
          <w14:ligatures w14:val="none"/>
        </w:rPr>
        <w:t>Авторами было сделано заключение о том, что ОПП, развивающееся после выполнения критических операций на сердце у новорожденных с ВПС, обусловливает увеличение заболеваемости и смертности данной категории пациентов, в наибольшей степени этому способствует развитие ОПП 3-й стадии [117].</w:t>
      </w:r>
    </w:p>
    <w:p w14:paraId="1C81C3CD" w14:textId="05F3A62D" w:rsidR="003A03C3" w:rsidRPr="003A03C3" w:rsidRDefault="003A03C3" w:rsidP="003A03C3">
      <w:pPr>
        <w:ind w:firstLine="0"/>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ab/>
      </w:r>
      <w:r w:rsidRPr="003A03C3">
        <w:rPr>
          <w:rFonts w:ascii="Times New Roman" w:eastAsia="Times New Roman" w:hAnsi="Times New Roman" w:cs="Times New Roman"/>
          <w:kern w:val="0"/>
          <w:sz w:val="28"/>
          <w:szCs w:val="28"/>
          <w14:ligatures w14:val="none"/>
        </w:rPr>
        <w:t>Установлено, что риск летального исхода у младенцев при кардиохирургических вмешательствах ассоциирован с большей тяжестью ОПП, то есть с его более высокими стадиями. Показатели клинического состояния пациентов закономерно ухудшаются при перегрузке жидкостью, цитокиновом шторме, отеке легких, длительном проведении ИВЛ, а также вследствие повышенной уязвимости организма новорожденных к инфекции [118].</w:t>
      </w:r>
    </w:p>
    <w:p w14:paraId="39415B9A" w14:textId="025E7C5B" w:rsidR="003A03C3" w:rsidRPr="003A03C3" w:rsidRDefault="003A03C3" w:rsidP="003A03C3">
      <w:pPr>
        <w:ind w:firstLine="0"/>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ab/>
      </w:r>
      <w:r w:rsidRPr="003A03C3">
        <w:rPr>
          <w:rFonts w:ascii="Times New Roman" w:eastAsia="Times New Roman" w:hAnsi="Times New Roman" w:cs="Times New Roman"/>
          <w:kern w:val="0"/>
          <w:sz w:val="28"/>
          <w:szCs w:val="28"/>
          <w14:ligatures w14:val="none"/>
        </w:rPr>
        <w:t>Ретроспективный анализ данных 211 детей, перенесших операцию Фонтена, показал, что почти у половины из них развилось ОПП. Из этой выборки две трети случаев были отнесены к категории от умеренной до тяжелой (при величине рСКФ &lt;60 мл/мин/1,72 м²). В качестве значимых факторов, предрасполагающих к развитию ОПП, авторы определили: низкое почечное перфузионное давление сразу после выполнения операции и большую длительность проведения ИК.</w:t>
      </w:r>
    </w:p>
    <w:p w14:paraId="1B63EB67" w14:textId="4E27B952" w:rsidR="003A03C3" w:rsidRPr="003A03C3" w:rsidRDefault="003A03C3" w:rsidP="003A03C3">
      <w:pPr>
        <w:ind w:firstLine="0"/>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ab/>
      </w:r>
      <w:r w:rsidRPr="003A03C3">
        <w:rPr>
          <w:rFonts w:ascii="Times New Roman" w:eastAsia="Times New Roman" w:hAnsi="Times New Roman" w:cs="Times New Roman"/>
          <w:kern w:val="0"/>
          <w:sz w:val="28"/>
          <w:szCs w:val="28"/>
          <w14:ligatures w14:val="none"/>
        </w:rPr>
        <w:t xml:space="preserve">Дети с унивентрикулярным кровообращением особенно уязвимы к развитию ОПП и длительной почечной дисфункции [119]. Операция Фонтена, которая выполняется этим пациентам, обусловливает возникновение длительного повышения центрального венозного давления и низкого сердечного выброса </w:t>
      </w:r>
      <w:r>
        <w:rPr>
          <w:rFonts w:ascii="Times New Roman" w:eastAsia="Times New Roman" w:hAnsi="Times New Roman" w:cs="Times New Roman"/>
          <w:kern w:val="0"/>
          <w:sz w:val="28"/>
          <w:szCs w:val="28"/>
          <w14:ligatures w14:val="none"/>
        </w:rPr>
        <w:t>-</w:t>
      </w:r>
      <w:r w:rsidRPr="003A03C3">
        <w:rPr>
          <w:rFonts w:ascii="Times New Roman" w:eastAsia="Times New Roman" w:hAnsi="Times New Roman" w:cs="Times New Roman"/>
          <w:kern w:val="0"/>
          <w:sz w:val="28"/>
          <w:szCs w:val="28"/>
          <w14:ligatures w14:val="none"/>
        </w:rPr>
        <w:t xml:space="preserve"> общепризнанных факторов риска повреждения почек [120, 121].</w:t>
      </w:r>
    </w:p>
    <w:p w14:paraId="634A9AB1" w14:textId="6E839B56" w:rsidR="003A03C3" w:rsidRPr="003A03C3" w:rsidRDefault="003A03C3" w:rsidP="003A03C3">
      <w:pPr>
        <w:ind w:firstLine="0"/>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ab/>
      </w:r>
      <w:r w:rsidRPr="003A03C3">
        <w:rPr>
          <w:rFonts w:ascii="Times New Roman" w:eastAsia="Times New Roman" w:hAnsi="Times New Roman" w:cs="Times New Roman"/>
          <w:kern w:val="0"/>
          <w:sz w:val="28"/>
          <w:szCs w:val="28"/>
          <w14:ligatures w14:val="none"/>
        </w:rPr>
        <w:t>Проведен ряд проспективных исследований с использованием в качестве конечных точек биомаркеров ОПП (TRIBE-AKI). Их результаты показали, что у почти у 50% детей, перенесших кардиохирургические вмешательства с использованием ИК, наблюдались эпизоды ОПП в ближайшем послеоперационном периоде, при этом возраст менее 2 лет является наиболее значимым предиктором развития ОПП [122</w:t>
      </w:r>
      <w:r w:rsidR="00D823D9">
        <w:rPr>
          <w:rFonts w:ascii="Times New Roman" w:eastAsia="Times New Roman" w:hAnsi="Times New Roman" w:cs="Times New Roman"/>
          <w:kern w:val="0"/>
          <w:sz w:val="28"/>
          <w:szCs w:val="28"/>
          <w14:ligatures w14:val="none"/>
        </w:rPr>
        <w:t>-</w:t>
      </w:r>
      <w:r w:rsidRPr="003A03C3">
        <w:rPr>
          <w:rFonts w:ascii="Times New Roman" w:eastAsia="Times New Roman" w:hAnsi="Times New Roman" w:cs="Times New Roman"/>
          <w:kern w:val="0"/>
          <w:sz w:val="28"/>
          <w:szCs w:val="28"/>
          <w14:ligatures w14:val="none"/>
        </w:rPr>
        <w:t xml:space="preserve">124]. В трех ретроспективных </w:t>
      </w:r>
      <w:r w:rsidRPr="003A03C3">
        <w:rPr>
          <w:rFonts w:ascii="Times New Roman" w:eastAsia="Times New Roman" w:hAnsi="Times New Roman" w:cs="Times New Roman"/>
          <w:kern w:val="0"/>
          <w:sz w:val="28"/>
          <w:szCs w:val="28"/>
          <w14:ligatures w14:val="none"/>
        </w:rPr>
        <w:lastRenderedPageBreak/>
        <w:t>исследованиях с использованием критериев AKIN или pRIFLE послеоперационная ОПП была диагностирована у 25–52% детей, которым выполнялось хирургическое лечение ВПС [125].</w:t>
      </w:r>
    </w:p>
    <w:p w14:paraId="401D750F" w14:textId="7B8C2225" w:rsidR="003A03C3" w:rsidRPr="003A03C3" w:rsidRDefault="003A03C3" w:rsidP="003A03C3">
      <w:pPr>
        <w:ind w:firstLine="0"/>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ab/>
      </w:r>
      <w:r w:rsidRPr="003A03C3">
        <w:rPr>
          <w:rFonts w:ascii="Times New Roman" w:eastAsia="Times New Roman" w:hAnsi="Times New Roman" w:cs="Times New Roman"/>
          <w:kern w:val="0"/>
          <w:sz w:val="28"/>
          <w:szCs w:val="28"/>
          <w14:ligatures w14:val="none"/>
        </w:rPr>
        <w:t>В</w:t>
      </w:r>
      <w:r w:rsidRPr="008633C8">
        <w:rPr>
          <w:rFonts w:ascii="Times New Roman" w:eastAsia="Times New Roman" w:hAnsi="Times New Roman" w:cs="Times New Roman"/>
          <w:kern w:val="0"/>
          <w:sz w:val="28"/>
          <w:szCs w:val="28"/>
          <w:lang w:val="en-US"/>
          <w14:ligatures w14:val="none"/>
        </w:rPr>
        <w:t xml:space="preserve"> </w:t>
      </w:r>
      <w:r w:rsidRPr="003A03C3">
        <w:rPr>
          <w:rFonts w:ascii="Times New Roman" w:eastAsia="Times New Roman" w:hAnsi="Times New Roman" w:cs="Times New Roman"/>
          <w:kern w:val="0"/>
          <w:sz w:val="28"/>
          <w:szCs w:val="28"/>
          <w14:ligatures w14:val="none"/>
        </w:rPr>
        <w:t>работах</w:t>
      </w:r>
      <w:r w:rsidRPr="008633C8">
        <w:rPr>
          <w:rFonts w:ascii="Times New Roman" w:eastAsia="Times New Roman" w:hAnsi="Times New Roman" w:cs="Times New Roman"/>
          <w:kern w:val="0"/>
          <w:sz w:val="28"/>
          <w:szCs w:val="28"/>
          <w:lang w:val="en-US"/>
          <w14:ligatures w14:val="none"/>
        </w:rPr>
        <w:t xml:space="preserve"> Blinder J.J. et al. (2012</w:t>
      </w:r>
      <w:proofErr w:type="gramStart"/>
      <w:r w:rsidRPr="008633C8">
        <w:rPr>
          <w:rFonts w:ascii="Times New Roman" w:eastAsia="Times New Roman" w:hAnsi="Times New Roman" w:cs="Times New Roman"/>
          <w:kern w:val="0"/>
          <w:sz w:val="28"/>
          <w:szCs w:val="28"/>
          <w:lang w:val="en-US"/>
          <w14:ligatures w14:val="none"/>
        </w:rPr>
        <w:t xml:space="preserve">)  </w:t>
      </w:r>
      <w:r w:rsidRPr="003A03C3">
        <w:rPr>
          <w:rFonts w:ascii="Times New Roman" w:eastAsia="Times New Roman" w:hAnsi="Times New Roman" w:cs="Times New Roman"/>
          <w:kern w:val="0"/>
          <w:sz w:val="28"/>
          <w:szCs w:val="28"/>
          <w14:ligatures w14:val="none"/>
        </w:rPr>
        <w:t>и</w:t>
      </w:r>
      <w:proofErr w:type="gramEnd"/>
      <w:r w:rsidRPr="008633C8">
        <w:rPr>
          <w:rFonts w:ascii="Times New Roman" w:eastAsia="Times New Roman" w:hAnsi="Times New Roman" w:cs="Times New Roman"/>
          <w:kern w:val="0"/>
          <w:sz w:val="28"/>
          <w:szCs w:val="28"/>
          <w:lang w:val="en-US"/>
          <w14:ligatures w14:val="none"/>
        </w:rPr>
        <w:t xml:space="preserve"> Hirano D. et al. </w:t>
      </w:r>
      <w:r w:rsidRPr="003A03C3">
        <w:rPr>
          <w:rFonts w:ascii="Times New Roman" w:eastAsia="Times New Roman" w:hAnsi="Times New Roman" w:cs="Times New Roman"/>
          <w:kern w:val="0"/>
          <w:sz w:val="28"/>
          <w:szCs w:val="28"/>
          <w14:ligatures w14:val="none"/>
        </w:rPr>
        <w:t>(2017)  было показано, что длительное проведение ИК, сложность выполнения хирургического вмешательства при уровне риска по RACHS-1 (Risk Adjustment for Congenital Heart Surgery-1) ≥ 4, а также одножелудочковые пороки, являются независимыми факторами риска развития послеоперационного ОПП. Hirano D. et al. (2017) установили, что возраст менее одного года является значимым предиктором развития послеоперационного ОПП [126].</w:t>
      </w:r>
    </w:p>
    <w:p w14:paraId="4520847C" w14:textId="17A4153A" w:rsidR="003A03C3" w:rsidRPr="003A03C3" w:rsidRDefault="003A03C3" w:rsidP="003A03C3">
      <w:pPr>
        <w:ind w:firstLine="0"/>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ab/>
      </w:r>
      <w:r w:rsidRPr="003A03C3">
        <w:rPr>
          <w:rFonts w:ascii="Times New Roman" w:eastAsia="Times New Roman" w:hAnsi="Times New Roman" w:cs="Times New Roman"/>
          <w:kern w:val="0"/>
          <w:sz w:val="28"/>
          <w:szCs w:val="28"/>
          <w14:ligatures w14:val="none"/>
        </w:rPr>
        <w:t>Важной проблемой является ограниченность возможностей использования традиционных маркеров функции почек, таких как концентрация креатинина в сыворотке крови (Sr), для обнаружения ранних нарушений почечной функции [127]. В результате ОПП часто выявляется достаточно поздно, что приводит к снижению эффективности раннего вмешательства и к худшим результатам лечения этого состояния [128, 129].</w:t>
      </w:r>
    </w:p>
    <w:p w14:paraId="0B876031" w14:textId="0CCF1343" w:rsidR="003A03C3" w:rsidRPr="003A03C3" w:rsidRDefault="003A03C3" w:rsidP="003A03C3">
      <w:pPr>
        <w:ind w:firstLine="0"/>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ab/>
      </w:r>
      <w:r w:rsidRPr="003A03C3">
        <w:rPr>
          <w:rFonts w:ascii="Times New Roman" w:eastAsia="Times New Roman" w:hAnsi="Times New Roman" w:cs="Times New Roman"/>
          <w:kern w:val="0"/>
          <w:sz w:val="28"/>
          <w:szCs w:val="28"/>
          <w14:ligatures w14:val="none"/>
        </w:rPr>
        <w:t>Предполагают, что определенные возможности в этом отношении предоставляет определение таких биомаркеров, как цистатин С, липокалин, связанный с желатиназой нейтрофилов, тканевой ингибитор металлопротеиназ-2 и IGF-связывающий белок 7, которые, как сообщается, появляются еще до повышения уровня креатинина [130, 131].</w:t>
      </w:r>
    </w:p>
    <w:p w14:paraId="6381F4CA" w14:textId="7F22A5DC" w:rsidR="003A03C3" w:rsidRPr="003A03C3" w:rsidRDefault="003A03C3" w:rsidP="003A03C3">
      <w:pPr>
        <w:ind w:firstLine="0"/>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ab/>
      </w:r>
      <w:r w:rsidRPr="003A03C3">
        <w:rPr>
          <w:rFonts w:ascii="Times New Roman" w:eastAsia="Times New Roman" w:hAnsi="Times New Roman" w:cs="Times New Roman"/>
          <w:kern w:val="0"/>
          <w:sz w:val="28"/>
          <w:szCs w:val="28"/>
          <w14:ligatures w14:val="none"/>
        </w:rPr>
        <w:t xml:space="preserve">Таким образом, в целом характеристика ОПП у новорожденных остается сложной задачей, поскольку уровень креатинина в сыворотке новорожденных значительно варьирует, в то </w:t>
      </w:r>
      <w:proofErr w:type="gramStart"/>
      <w:r w:rsidRPr="003A03C3">
        <w:rPr>
          <w:rFonts w:ascii="Times New Roman" w:eastAsia="Times New Roman" w:hAnsi="Times New Roman" w:cs="Times New Roman"/>
          <w:kern w:val="0"/>
          <w:sz w:val="28"/>
          <w:szCs w:val="28"/>
          <w14:ligatures w14:val="none"/>
        </w:rPr>
        <w:t>время</w:t>
      </w:r>
      <w:proofErr w:type="gramEnd"/>
      <w:r w:rsidRPr="003A03C3">
        <w:rPr>
          <w:rFonts w:ascii="Times New Roman" w:eastAsia="Times New Roman" w:hAnsi="Times New Roman" w:cs="Times New Roman"/>
          <w:kern w:val="0"/>
          <w:sz w:val="28"/>
          <w:szCs w:val="28"/>
          <w14:ligatures w14:val="none"/>
        </w:rPr>
        <w:t xml:space="preserve"> как и наиболее широко используемые критерии диагностики ОПП базируются на оценке концентрации креатинина [132]. Разработка и внедрение в клиническую практику методов расчетов риска развития ОПП позволили бы своевременно применять адекватные эффективные методы лечения, чтобы предотвратить риск развития ОПП. При этом можно было бы отказаться от выполнения дорогостоящих тестов, использование которых к тому же может сопровождаться достаточно высоким уровнем ложноположительных результатов [133].</w:t>
      </w:r>
    </w:p>
    <w:p w14:paraId="3156A02C" w14:textId="77777777" w:rsidR="00646D8E" w:rsidRDefault="00646D8E" w:rsidP="00646D8E">
      <w:pPr>
        <w:ind w:firstLine="0"/>
        <w:rPr>
          <w:rFonts w:ascii="Times New Roman" w:eastAsia="Times New Roman" w:hAnsi="Times New Roman" w:cs="Times New Roman"/>
          <w:kern w:val="0"/>
          <w:sz w:val="28"/>
          <w:szCs w:val="28"/>
          <w14:ligatures w14:val="none"/>
        </w:rPr>
      </w:pPr>
    </w:p>
    <w:p w14:paraId="77D66004" w14:textId="77777777" w:rsidR="00455783" w:rsidRPr="00455783" w:rsidRDefault="00455783" w:rsidP="00A527CA">
      <w:pPr>
        <w:keepNext/>
        <w:widowControl w:val="0"/>
        <w:ind w:firstLineChars="252" w:firstLine="706"/>
        <w:rPr>
          <w:rFonts w:ascii="Times New Roman" w:hAnsi="Times New Roman" w:cs="Times New Roman"/>
          <w:b/>
          <w:bCs/>
          <w:color w:val="000000" w:themeColor="text1"/>
          <w:sz w:val="28"/>
          <w:szCs w:val="28"/>
        </w:rPr>
      </w:pPr>
      <w:bookmarkStart w:id="5" w:name="_Hlk210319902"/>
      <w:r w:rsidRPr="00455783">
        <w:rPr>
          <w:rFonts w:ascii="Times New Roman" w:hAnsi="Times New Roman" w:cs="Times New Roman"/>
          <w:b/>
          <w:bCs/>
          <w:color w:val="000000" w:themeColor="text1"/>
          <w:sz w:val="28"/>
          <w:szCs w:val="28"/>
        </w:rPr>
        <w:t>1.5 Методы профилактики и интенсивной терапии острого почечного повреждения у новорожденных детей</w:t>
      </w:r>
    </w:p>
    <w:bookmarkEnd w:id="5"/>
    <w:p w14:paraId="0B302089" w14:textId="663D040D" w:rsidR="00455783" w:rsidRPr="00455783" w:rsidRDefault="00455783" w:rsidP="00A527CA">
      <w:pPr>
        <w:keepNext/>
        <w:widowControl w:val="0"/>
        <w:ind w:firstLineChars="252" w:firstLine="706"/>
        <w:rPr>
          <w:rFonts w:ascii="Times New Roman" w:hAnsi="Times New Roman" w:cs="Times New Roman"/>
          <w:color w:val="000000" w:themeColor="text1"/>
          <w:sz w:val="28"/>
          <w:szCs w:val="28"/>
        </w:rPr>
      </w:pPr>
      <w:r w:rsidRPr="00455783">
        <w:rPr>
          <w:rFonts w:ascii="Times New Roman" w:hAnsi="Times New Roman" w:cs="Times New Roman"/>
          <w:color w:val="000000" w:themeColor="text1"/>
          <w:sz w:val="28"/>
          <w:szCs w:val="28"/>
        </w:rPr>
        <w:t>Поскольку развитие ОПП связано с повышенным риском смертности пациентов, которым выполняются кардиохирургические вмешательства, высокоактуальной является разработка эффективных лечебно-профилактических мероприятий в отношении данного состояния.  Несмотря на ряд успехов в разработке методов поддерживающей терапии, проводимой пациентам с ОПП, выживаемость при возникновении этого состояния у пациентов, которым выполняются кардиохирургические вмешательства, остается низкой [</w:t>
      </w:r>
      <w:r>
        <w:rPr>
          <w:rFonts w:ascii="Times New Roman" w:hAnsi="Times New Roman" w:cs="Times New Roman"/>
          <w:color w:val="000000" w:themeColor="text1"/>
          <w:sz w:val="28"/>
          <w:szCs w:val="28"/>
          <w:lang w:val="kk-KZ"/>
        </w:rPr>
        <w:t>134</w:t>
      </w:r>
      <w:r w:rsidRPr="00455783">
        <w:rPr>
          <w:rFonts w:ascii="Times New Roman" w:hAnsi="Times New Roman" w:cs="Times New Roman"/>
          <w:color w:val="000000" w:themeColor="text1"/>
          <w:sz w:val="28"/>
          <w:szCs w:val="28"/>
        </w:rPr>
        <w:t xml:space="preserve">]. Большинство исследователей склоняются к тому, что эффективным направлением исследований должен стать не столько поиск терапевтических методов коррекции ОПП, а скорее разработка комплексных </w:t>
      </w:r>
      <w:r w:rsidRPr="00455783">
        <w:rPr>
          <w:rFonts w:ascii="Times New Roman" w:hAnsi="Times New Roman" w:cs="Times New Roman"/>
          <w:color w:val="000000" w:themeColor="text1"/>
          <w:sz w:val="28"/>
          <w:szCs w:val="28"/>
        </w:rPr>
        <w:lastRenderedPageBreak/>
        <w:t>профилактических мер у данной категории пациентов.</w:t>
      </w:r>
    </w:p>
    <w:p w14:paraId="505CEFED" w14:textId="6FA8B5CA" w:rsidR="00455783" w:rsidRPr="00455783" w:rsidRDefault="00455783" w:rsidP="00A527CA">
      <w:pPr>
        <w:keepNext/>
        <w:widowControl w:val="0"/>
        <w:ind w:firstLineChars="253" w:firstLine="708"/>
        <w:rPr>
          <w:rFonts w:ascii="Times New Roman" w:hAnsi="Times New Roman" w:cs="Times New Roman"/>
          <w:color w:val="000000" w:themeColor="text1"/>
          <w:sz w:val="28"/>
          <w:szCs w:val="28"/>
        </w:rPr>
      </w:pPr>
      <w:r w:rsidRPr="00455783">
        <w:rPr>
          <w:rFonts w:ascii="Times New Roman" w:hAnsi="Times New Roman" w:cs="Times New Roman"/>
          <w:color w:val="000000" w:themeColor="text1"/>
          <w:sz w:val="28"/>
          <w:szCs w:val="28"/>
        </w:rPr>
        <w:t>К настоящему времени предложен ряд фармакологических и немедикаментозных стратегий профилактики, которые с переменным успехом были оценены в ряде клинических исследований, проведенных в течение последних двух последних десятилетий [</w:t>
      </w:r>
      <w:r>
        <w:rPr>
          <w:rFonts w:ascii="Times New Roman" w:hAnsi="Times New Roman" w:cs="Times New Roman"/>
          <w:color w:val="000000" w:themeColor="text1"/>
          <w:sz w:val="28"/>
          <w:szCs w:val="28"/>
          <w:lang w:val="kk-KZ"/>
        </w:rPr>
        <w:t>135-138</w:t>
      </w:r>
      <w:r w:rsidRPr="00455783">
        <w:rPr>
          <w:rFonts w:ascii="Times New Roman" w:hAnsi="Times New Roman" w:cs="Times New Roman"/>
          <w:color w:val="000000" w:themeColor="text1"/>
          <w:sz w:val="28"/>
          <w:szCs w:val="28"/>
        </w:rPr>
        <w:t>].</w:t>
      </w:r>
    </w:p>
    <w:p w14:paraId="186D2DDE" w14:textId="77B6F475" w:rsidR="00455783" w:rsidRPr="00455783" w:rsidRDefault="00455783" w:rsidP="00A527CA">
      <w:pPr>
        <w:keepNext/>
        <w:widowControl w:val="0"/>
        <w:ind w:firstLineChars="253" w:firstLine="708"/>
        <w:rPr>
          <w:rFonts w:ascii="Times New Roman" w:hAnsi="Times New Roman" w:cs="Times New Roman"/>
          <w:color w:val="000000" w:themeColor="text1"/>
          <w:sz w:val="28"/>
          <w:szCs w:val="28"/>
        </w:rPr>
      </w:pPr>
      <w:r w:rsidRPr="00455783">
        <w:rPr>
          <w:rFonts w:ascii="Times New Roman" w:hAnsi="Times New Roman" w:cs="Times New Roman"/>
          <w:color w:val="000000" w:themeColor="text1"/>
          <w:sz w:val="28"/>
          <w:szCs w:val="28"/>
        </w:rPr>
        <w:t>Так</w:t>
      </w:r>
      <w:r w:rsidRPr="00455783">
        <w:rPr>
          <w:rFonts w:ascii="Times New Roman" w:hAnsi="Times New Roman" w:cs="Times New Roman"/>
          <w:color w:val="000000" w:themeColor="text1"/>
          <w:sz w:val="28"/>
          <w:szCs w:val="28"/>
          <w:lang w:val="en-US"/>
        </w:rPr>
        <w:t xml:space="preserve">, Bellos I. et al. </w:t>
      </w:r>
      <w:r w:rsidRPr="00455783">
        <w:rPr>
          <w:rFonts w:ascii="Times New Roman" w:hAnsi="Times New Roman" w:cs="Times New Roman"/>
          <w:color w:val="000000" w:themeColor="text1"/>
          <w:sz w:val="28"/>
          <w:szCs w:val="28"/>
        </w:rPr>
        <w:t>(2019) провели сетевой метаанализ с включением данных 2625 педиатрических пациентов из 14 исследований, включая как рандомизированные контролируемые клинические исследования (РККИ), так и обсервационные исследования. Авторы показали, что применение как дексмедетомидина (ОШ=0,49; ДИ 0,28–0,87), так и ацетаминофена (ОШ=0,43; 95% ДИ 0,28–0,67), значительно снижает риск развития ОПП, тогда как у пациентов, получавших кортикостероиды, этих различий не наблюдалось. При сравнении с результатами применения фенолдопама или аминофиллина было установлено, что использование дексмедетомидина является оптимальным подходом к профилактике ОПП у данной категории больных [</w:t>
      </w:r>
      <w:r>
        <w:rPr>
          <w:rFonts w:ascii="Times New Roman" w:hAnsi="Times New Roman" w:cs="Times New Roman"/>
          <w:color w:val="000000" w:themeColor="text1"/>
          <w:sz w:val="28"/>
          <w:szCs w:val="28"/>
          <w:lang w:val="kk-KZ"/>
        </w:rPr>
        <w:t>139</w:t>
      </w:r>
      <w:r w:rsidRPr="00455783">
        <w:rPr>
          <w:rFonts w:ascii="Times New Roman" w:hAnsi="Times New Roman" w:cs="Times New Roman"/>
          <w:color w:val="000000" w:themeColor="text1"/>
          <w:sz w:val="28"/>
          <w:szCs w:val="28"/>
        </w:rPr>
        <w:t xml:space="preserve">]. </w:t>
      </w:r>
    </w:p>
    <w:p w14:paraId="2F855E2A" w14:textId="599093F3" w:rsidR="00455783" w:rsidRPr="00455783" w:rsidRDefault="00455783" w:rsidP="00A527CA">
      <w:pPr>
        <w:keepNext/>
        <w:widowControl w:val="0"/>
        <w:ind w:firstLineChars="253" w:firstLine="708"/>
        <w:rPr>
          <w:rFonts w:ascii="Times New Roman" w:hAnsi="Times New Roman" w:cs="Times New Roman"/>
          <w:color w:val="000000" w:themeColor="text1"/>
          <w:sz w:val="28"/>
          <w:szCs w:val="28"/>
        </w:rPr>
      </w:pPr>
      <w:r w:rsidRPr="00455783">
        <w:rPr>
          <w:rFonts w:ascii="Times New Roman" w:hAnsi="Times New Roman" w:cs="Times New Roman"/>
          <w:color w:val="000000" w:themeColor="text1"/>
          <w:sz w:val="28"/>
          <w:szCs w:val="28"/>
        </w:rPr>
        <w:t xml:space="preserve">В то же время Van den Eynde J. </w:t>
      </w:r>
      <w:r w:rsidRPr="00455783">
        <w:rPr>
          <w:rFonts w:ascii="Times New Roman" w:hAnsi="Times New Roman" w:cs="Times New Roman"/>
          <w:color w:val="000000" w:themeColor="text1"/>
          <w:sz w:val="28"/>
          <w:szCs w:val="28"/>
          <w:lang w:val="en-US"/>
        </w:rPr>
        <w:t>et</w:t>
      </w:r>
      <w:r w:rsidRPr="00455783">
        <w:rPr>
          <w:rFonts w:ascii="Times New Roman" w:hAnsi="Times New Roman" w:cs="Times New Roman"/>
          <w:color w:val="000000" w:themeColor="text1"/>
          <w:sz w:val="28"/>
          <w:szCs w:val="28"/>
        </w:rPr>
        <w:t xml:space="preserve"> </w:t>
      </w:r>
      <w:r w:rsidRPr="00455783">
        <w:rPr>
          <w:rFonts w:ascii="Times New Roman" w:hAnsi="Times New Roman" w:cs="Times New Roman"/>
          <w:color w:val="000000" w:themeColor="text1"/>
          <w:sz w:val="28"/>
          <w:szCs w:val="28"/>
          <w:lang w:val="en-US"/>
        </w:rPr>
        <w:t>al</w:t>
      </w:r>
      <w:r w:rsidRPr="00455783">
        <w:rPr>
          <w:rFonts w:ascii="Times New Roman" w:hAnsi="Times New Roman" w:cs="Times New Roman"/>
          <w:color w:val="000000" w:themeColor="text1"/>
          <w:sz w:val="28"/>
          <w:szCs w:val="28"/>
        </w:rPr>
        <w:t>. (2021) [1</w:t>
      </w:r>
      <w:r>
        <w:rPr>
          <w:rFonts w:ascii="Times New Roman" w:hAnsi="Times New Roman" w:cs="Times New Roman"/>
          <w:color w:val="000000" w:themeColor="text1"/>
          <w:sz w:val="28"/>
          <w:szCs w:val="28"/>
          <w:lang w:val="kk-KZ"/>
        </w:rPr>
        <w:t>40</w:t>
      </w:r>
      <w:r w:rsidRPr="00455783">
        <w:rPr>
          <w:rFonts w:ascii="Times New Roman" w:hAnsi="Times New Roman" w:cs="Times New Roman"/>
          <w:color w:val="000000" w:themeColor="text1"/>
          <w:sz w:val="28"/>
          <w:szCs w:val="28"/>
        </w:rPr>
        <w:t xml:space="preserve">] не подтвердили результаты, полученные Bellos I. </w:t>
      </w:r>
      <w:r w:rsidRPr="00455783">
        <w:rPr>
          <w:rFonts w:ascii="Times New Roman" w:hAnsi="Times New Roman" w:cs="Times New Roman"/>
          <w:color w:val="000000" w:themeColor="text1"/>
          <w:sz w:val="28"/>
          <w:szCs w:val="28"/>
          <w:lang w:val="en-US"/>
        </w:rPr>
        <w:t>et</w:t>
      </w:r>
      <w:r w:rsidRPr="00455783">
        <w:rPr>
          <w:rFonts w:ascii="Times New Roman" w:hAnsi="Times New Roman" w:cs="Times New Roman"/>
          <w:color w:val="000000" w:themeColor="text1"/>
          <w:sz w:val="28"/>
          <w:szCs w:val="28"/>
        </w:rPr>
        <w:t xml:space="preserve"> </w:t>
      </w:r>
      <w:r w:rsidRPr="00455783">
        <w:rPr>
          <w:rFonts w:ascii="Times New Roman" w:hAnsi="Times New Roman" w:cs="Times New Roman"/>
          <w:color w:val="000000" w:themeColor="text1"/>
          <w:sz w:val="28"/>
          <w:szCs w:val="28"/>
          <w:lang w:val="en-US"/>
        </w:rPr>
        <w:t>al</w:t>
      </w:r>
      <w:r w:rsidRPr="00455783">
        <w:rPr>
          <w:rFonts w:ascii="Times New Roman" w:hAnsi="Times New Roman" w:cs="Times New Roman"/>
          <w:color w:val="000000" w:themeColor="text1"/>
          <w:sz w:val="28"/>
          <w:szCs w:val="28"/>
        </w:rPr>
        <w:t>. (2019) [</w:t>
      </w:r>
      <w:r>
        <w:rPr>
          <w:rFonts w:ascii="Times New Roman" w:hAnsi="Times New Roman" w:cs="Times New Roman"/>
          <w:color w:val="000000" w:themeColor="text1"/>
          <w:sz w:val="28"/>
          <w:szCs w:val="28"/>
          <w:lang w:val="kk-KZ"/>
        </w:rPr>
        <w:t>141</w:t>
      </w:r>
      <w:r w:rsidRPr="00455783">
        <w:rPr>
          <w:rFonts w:ascii="Times New Roman" w:hAnsi="Times New Roman" w:cs="Times New Roman"/>
          <w:color w:val="000000" w:themeColor="text1"/>
          <w:sz w:val="28"/>
          <w:szCs w:val="28"/>
        </w:rPr>
        <w:t xml:space="preserve">]: не было выявлено превосходства ни одной из рассмотренных стратегий коррекции ОПП. Тем не менее, по мнению Van den Eynde J. </w:t>
      </w:r>
      <w:r w:rsidRPr="00455783">
        <w:rPr>
          <w:rFonts w:ascii="Times New Roman" w:hAnsi="Times New Roman" w:cs="Times New Roman"/>
          <w:color w:val="000000" w:themeColor="text1"/>
          <w:sz w:val="28"/>
          <w:szCs w:val="28"/>
          <w:lang w:val="en-US"/>
        </w:rPr>
        <w:t>et</w:t>
      </w:r>
      <w:r w:rsidRPr="00455783">
        <w:rPr>
          <w:rFonts w:ascii="Times New Roman" w:hAnsi="Times New Roman" w:cs="Times New Roman"/>
          <w:color w:val="000000" w:themeColor="text1"/>
          <w:sz w:val="28"/>
          <w:szCs w:val="28"/>
        </w:rPr>
        <w:t xml:space="preserve"> </w:t>
      </w:r>
      <w:r w:rsidRPr="00455783">
        <w:rPr>
          <w:rFonts w:ascii="Times New Roman" w:hAnsi="Times New Roman" w:cs="Times New Roman"/>
          <w:color w:val="000000" w:themeColor="text1"/>
          <w:sz w:val="28"/>
          <w:szCs w:val="28"/>
          <w:lang w:val="en-US"/>
        </w:rPr>
        <w:t>al</w:t>
      </w:r>
      <w:r w:rsidRPr="00455783">
        <w:rPr>
          <w:rFonts w:ascii="Times New Roman" w:hAnsi="Times New Roman" w:cs="Times New Roman"/>
          <w:color w:val="000000" w:themeColor="text1"/>
          <w:sz w:val="28"/>
          <w:szCs w:val="28"/>
        </w:rPr>
        <w:t>. (2021), перспективным представляется проведение дальнейших исследований по оценке эффективности применения милринона, левосимендана, аминофиллина, а также использования нормотермического искусственного кровообращения с целью профилактики и лечения ОПП у педиатрических пациентов, которым выполняются кардиохирургические вмешательства [1</w:t>
      </w:r>
      <w:r>
        <w:rPr>
          <w:rFonts w:ascii="Times New Roman" w:hAnsi="Times New Roman" w:cs="Times New Roman"/>
          <w:color w:val="000000" w:themeColor="text1"/>
          <w:sz w:val="28"/>
          <w:szCs w:val="28"/>
          <w:lang w:val="kk-KZ"/>
        </w:rPr>
        <w:t>42</w:t>
      </w:r>
      <w:r w:rsidRPr="00455783">
        <w:rPr>
          <w:rFonts w:ascii="Times New Roman" w:hAnsi="Times New Roman" w:cs="Times New Roman"/>
          <w:color w:val="000000" w:themeColor="text1"/>
          <w:sz w:val="28"/>
          <w:szCs w:val="28"/>
        </w:rPr>
        <w:t>].</w:t>
      </w:r>
    </w:p>
    <w:p w14:paraId="2A7A33CC" w14:textId="533DF3F3" w:rsidR="00455783" w:rsidRPr="00455783" w:rsidRDefault="00455783" w:rsidP="00A527CA">
      <w:pPr>
        <w:keepNext/>
        <w:widowControl w:val="0"/>
        <w:ind w:firstLineChars="253" w:firstLine="708"/>
        <w:rPr>
          <w:rFonts w:ascii="Times New Roman" w:hAnsi="Times New Roman" w:cs="Times New Roman"/>
          <w:color w:val="000000" w:themeColor="text1"/>
          <w:sz w:val="28"/>
          <w:szCs w:val="28"/>
        </w:rPr>
      </w:pPr>
      <w:r w:rsidRPr="00455783">
        <w:rPr>
          <w:rFonts w:ascii="Times New Roman" w:hAnsi="Times New Roman" w:cs="Times New Roman"/>
          <w:color w:val="000000" w:themeColor="text1"/>
          <w:sz w:val="28"/>
          <w:szCs w:val="28"/>
        </w:rPr>
        <w:t>Имеются сообщения о попытках применения фенолдопама с целью профилактики развития ОПП [1</w:t>
      </w:r>
      <w:r>
        <w:rPr>
          <w:rFonts w:ascii="Times New Roman" w:hAnsi="Times New Roman" w:cs="Times New Roman"/>
          <w:color w:val="000000" w:themeColor="text1"/>
          <w:sz w:val="28"/>
          <w:szCs w:val="28"/>
          <w:lang w:val="kk-KZ"/>
        </w:rPr>
        <w:t>43</w:t>
      </w:r>
      <w:r w:rsidRPr="00455783">
        <w:rPr>
          <w:rFonts w:ascii="Times New Roman" w:hAnsi="Times New Roman" w:cs="Times New Roman"/>
          <w:color w:val="000000" w:themeColor="text1"/>
          <w:sz w:val="28"/>
          <w:szCs w:val="28"/>
        </w:rPr>
        <w:t xml:space="preserve">]. Однако в исследовании Ricci Z. </w:t>
      </w:r>
      <w:r w:rsidRPr="00455783">
        <w:rPr>
          <w:rFonts w:ascii="Times New Roman" w:hAnsi="Times New Roman" w:cs="Times New Roman"/>
          <w:color w:val="000000" w:themeColor="text1"/>
          <w:sz w:val="28"/>
          <w:szCs w:val="28"/>
          <w:lang w:val="en-US"/>
        </w:rPr>
        <w:t>et</w:t>
      </w:r>
      <w:r w:rsidRPr="00455783">
        <w:rPr>
          <w:rFonts w:ascii="Times New Roman" w:hAnsi="Times New Roman" w:cs="Times New Roman"/>
          <w:color w:val="000000" w:themeColor="text1"/>
          <w:sz w:val="28"/>
          <w:szCs w:val="28"/>
        </w:rPr>
        <w:t xml:space="preserve"> </w:t>
      </w:r>
      <w:r w:rsidRPr="00455783">
        <w:rPr>
          <w:rFonts w:ascii="Times New Roman" w:hAnsi="Times New Roman" w:cs="Times New Roman"/>
          <w:color w:val="000000" w:themeColor="text1"/>
          <w:sz w:val="28"/>
          <w:szCs w:val="28"/>
          <w:lang w:val="en-US"/>
        </w:rPr>
        <w:t>al</w:t>
      </w:r>
      <w:r w:rsidRPr="00455783">
        <w:rPr>
          <w:rFonts w:ascii="Times New Roman" w:hAnsi="Times New Roman" w:cs="Times New Roman"/>
          <w:color w:val="000000" w:themeColor="text1"/>
          <w:sz w:val="28"/>
          <w:szCs w:val="28"/>
        </w:rPr>
        <w:t>. (2008) не было выявило значимого эффекта внутривенного введения фенолдопама в дозе 0,1 мкг/кг/мин, тогда как более позднее исследования этих авторов в 2011 г. продемонстрировали снижение относительного риска развития ОПП на 62% при дозе препарата 1 мкг/кг в минуту (ОШ=0,38; 95% ДИ 0,15 - 0,96) [1</w:t>
      </w:r>
      <w:r>
        <w:rPr>
          <w:rFonts w:ascii="Times New Roman" w:hAnsi="Times New Roman" w:cs="Times New Roman"/>
          <w:color w:val="000000" w:themeColor="text1"/>
          <w:sz w:val="28"/>
          <w:szCs w:val="28"/>
          <w:lang w:val="kk-KZ"/>
        </w:rPr>
        <w:t>44</w:t>
      </w:r>
      <w:r w:rsidRPr="00455783">
        <w:rPr>
          <w:rFonts w:ascii="Times New Roman" w:hAnsi="Times New Roman" w:cs="Times New Roman"/>
          <w:color w:val="000000" w:themeColor="text1"/>
          <w:sz w:val="28"/>
          <w:szCs w:val="28"/>
        </w:rPr>
        <w:t>].</w:t>
      </w:r>
    </w:p>
    <w:p w14:paraId="2D21D7FA" w14:textId="75D70DDD" w:rsidR="00455783" w:rsidRPr="00455783" w:rsidRDefault="00455783" w:rsidP="00A527CA">
      <w:pPr>
        <w:keepNext/>
        <w:widowControl w:val="0"/>
        <w:ind w:firstLineChars="253" w:firstLine="708"/>
        <w:rPr>
          <w:rFonts w:ascii="Times New Roman" w:hAnsi="Times New Roman" w:cs="Times New Roman"/>
          <w:color w:val="000000" w:themeColor="text1"/>
          <w:sz w:val="28"/>
          <w:szCs w:val="28"/>
        </w:rPr>
      </w:pPr>
      <w:r w:rsidRPr="00455783">
        <w:rPr>
          <w:rFonts w:ascii="Times New Roman" w:hAnsi="Times New Roman" w:cs="Times New Roman"/>
          <w:color w:val="000000" w:themeColor="text1"/>
          <w:sz w:val="28"/>
          <w:szCs w:val="28"/>
        </w:rPr>
        <w:t>Был выполнен мета-анализ 14 исследований, в рамках которых были проанализированы данные 2941 новорожденных, из которых у 931 развилось острое повреждение почек. В лечении 2095 младенцев и детей были использованы стероиды, аминофиллины, дексмедетомидин и ацетаминофен. В 7 исследованиях отношение шансов в группах, где применялись стероиды не отличалось от соответствующих уровней этого показателя у пациентов контрольной группы, значение ОШ в этих исследованиях составило 1,01 (95% ДИ 0,68–1,51; p = 0,96) [1</w:t>
      </w:r>
      <w:r>
        <w:rPr>
          <w:rFonts w:ascii="Times New Roman" w:hAnsi="Times New Roman" w:cs="Times New Roman"/>
          <w:color w:val="000000" w:themeColor="text1"/>
          <w:sz w:val="28"/>
          <w:szCs w:val="28"/>
          <w:lang w:val="kk-KZ"/>
        </w:rPr>
        <w:t>45</w:t>
      </w:r>
      <w:r w:rsidRPr="00455783">
        <w:rPr>
          <w:rFonts w:ascii="Times New Roman" w:hAnsi="Times New Roman" w:cs="Times New Roman"/>
          <w:color w:val="000000" w:themeColor="text1"/>
          <w:sz w:val="28"/>
          <w:szCs w:val="28"/>
        </w:rPr>
        <w:t xml:space="preserve">].  </w:t>
      </w:r>
    </w:p>
    <w:p w14:paraId="06675483" w14:textId="7864CC93" w:rsidR="00455783" w:rsidRPr="00455783" w:rsidRDefault="00455783" w:rsidP="00A527CA">
      <w:pPr>
        <w:keepNext/>
        <w:widowControl w:val="0"/>
        <w:ind w:firstLineChars="253" w:firstLine="708"/>
        <w:rPr>
          <w:rFonts w:ascii="Times New Roman" w:hAnsi="Times New Roman" w:cs="Times New Roman"/>
          <w:color w:val="000000" w:themeColor="text1"/>
          <w:sz w:val="28"/>
          <w:szCs w:val="28"/>
        </w:rPr>
      </w:pPr>
      <w:r w:rsidRPr="00455783">
        <w:rPr>
          <w:rFonts w:ascii="Times New Roman" w:hAnsi="Times New Roman" w:cs="Times New Roman"/>
          <w:color w:val="000000" w:themeColor="text1"/>
          <w:sz w:val="28"/>
          <w:szCs w:val="28"/>
        </w:rPr>
        <w:t>В двух исследованиях, где применялся аминофиллин не было отмечено значительных отличий от показателей контрольной группы. В двух исследованиях не было выявлено значимых различий между результатами проведения терапии дексмедетомидином и контрольной группой (ОШ=0,44; 95% ДИ 0,19 - 1,04) [1</w:t>
      </w:r>
      <w:r>
        <w:rPr>
          <w:rFonts w:ascii="Times New Roman" w:hAnsi="Times New Roman" w:cs="Times New Roman"/>
          <w:color w:val="000000" w:themeColor="text1"/>
          <w:sz w:val="28"/>
          <w:szCs w:val="28"/>
          <w:lang w:val="kk-KZ"/>
        </w:rPr>
        <w:t>46</w:t>
      </w:r>
      <w:r w:rsidRPr="00455783">
        <w:rPr>
          <w:rFonts w:ascii="Times New Roman" w:hAnsi="Times New Roman" w:cs="Times New Roman"/>
          <w:color w:val="000000" w:themeColor="text1"/>
          <w:sz w:val="28"/>
          <w:szCs w:val="28"/>
        </w:rPr>
        <w:t xml:space="preserve">] </w:t>
      </w:r>
      <w:proofErr w:type="gramStart"/>
      <w:r w:rsidRPr="00455783">
        <w:rPr>
          <w:rFonts w:ascii="Times New Roman" w:hAnsi="Times New Roman" w:cs="Times New Roman"/>
          <w:color w:val="000000" w:themeColor="text1"/>
          <w:sz w:val="28"/>
          <w:szCs w:val="28"/>
        </w:rPr>
        <w:t>В</w:t>
      </w:r>
      <w:proofErr w:type="gramEnd"/>
      <w:r w:rsidRPr="00455783">
        <w:rPr>
          <w:rFonts w:ascii="Times New Roman" w:hAnsi="Times New Roman" w:cs="Times New Roman"/>
          <w:color w:val="000000" w:themeColor="text1"/>
          <w:sz w:val="28"/>
          <w:szCs w:val="28"/>
        </w:rPr>
        <w:t xml:space="preserve"> то же время в 3 исследованиях были отмечены статистически значимые отличия показателей групп, где применялся </w:t>
      </w:r>
      <w:r w:rsidRPr="00455783">
        <w:rPr>
          <w:rFonts w:ascii="Times New Roman" w:hAnsi="Times New Roman" w:cs="Times New Roman"/>
          <w:color w:val="000000" w:themeColor="text1"/>
          <w:sz w:val="28"/>
          <w:szCs w:val="28"/>
        </w:rPr>
        <w:lastRenderedPageBreak/>
        <w:t>ацетаминофен, и контрольной группой [1</w:t>
      </w:r>
      <w:r>
        <w:rPr>
          <w:rFonts w:ascii="Times New Roman" w:hAnsi="Times New Roman" w:cs="Times New Roman"/>
          <w:color w:val="000000" w:themeColor="text1"/>
          <w:sz w:val="28"/>
          <w:szCs w:val="28"/>
          <w:lang w:val="kk-KZ"/>
        </w:rPr>
        <w:t>47</w:t>
      </w:r>
      <w:r w:rsidRPr="00455783">
        <w:rPr>
          <w:rFonts w:ascii="Times New Roman" w:hAnsi="Times New Roman" w:cs="Times New Roman"/>
          <w:color w:val="000000" w:themeColor="text1"/>
          <w:sz w:val="28"/>
          <w:szCs w:val="28"/>
        </w:rPr>
        <w:t>].</w:t>
      </w:r>
    </w:p>
    <w:p w14:paraId="4521CC07" w14:textId="7F94A3F5" w:rsidR="00455783" w:rsidRPr="00455783" w:rsidRDefault="00455783" w:rsidP="00455783">
      <w:pPr>
        <w:keepNext/>
        <w:widowControl w:val="0"/>
        <w:ind w:firstLineChars="300" w:firstLine="840"/>
        <w:rPr>
          <w:rFonts w:ascii="Times New Roman" w:hAnsi="Times New Roman" w:cs="Times New Roman"/>
          <w:color w:val="000000" w:themeColor="text1"/>
          <w:sz w:val="28"/>
          <w:szCs w:val="28"/>
        </w:rPr>
      </w:pPr>
      <w:r w:rsidRPr="00455783">
        <w:rPr>
          <w:rFonts w:ascii="Times New Roman" w:hAnsi="Times New Roman" w:cs="Times New Roman"/>
          <w:color w:val="000000" w:themeColor="text1"/>
          <w:sz w:val="28"/>
          <w:szCs w:val="28"/>
        </w:rPr>
        <w:t>Результаты мета-анализа показали, что использование ацетаминофена было ассоциировано со снижением риска послеоперационного острого повреждения почек, в то время как применение стероидов было неэффективным. Таким образом, авторами был сделан вывод о потенциальной обоснованности применения аминофиллина, однако для уточнения эффективности этого препарата в отношении профилактики острого повреждения почек у новорожденных необходимо проведение дальнейших рандомизированных клинических исследований [1</w:t>
      </w:r>
      <w:r>
        <w:rPr>
          <w:rFonts w:ascii="Times New Roman" w:hAnsi="Times New Roman" w:cs="Times New Roman"/>
          <w:color w:val="000000" w:themeColor="text1"/>
          <w:sz w:val="28"/>
          <w:szCs w:val="28"/>
          <w:lang w:val="kk-KZ"/>
        </w:rPr>
        <w:t>48</w:t>
      </w:r>
      <w:r w:rsidRPr="00455783">
        <w:rPr>
          <w:rFonts w:ascii="Times New Roman" w:hAnsi="Times New Roman" w:cs="Times New Roman"/>
          <w:color w:val="000000" w:themeColor="text1"/>
          <w:sz w:val="28"/>
          <w:szCs w:val="28"/>
        </w:rPr>
        <w:t>].</w:t>
      </w:r>
    </w:p>
    <w:p w14:paraId="5E900428" w14:textId="77777777" w:rsidR="00455783" w:rsidRPr="00455783" w:rsidRDefault="00455783" w:rsidP="00455783">
      <w:pPr>
        <w:keepNext/>
        <w:widowControl w:val="0"/>
        <w:ind w:firstLineChars="300" w:firstLine="840"/>
        <w:rPr>
          <w:rFonts w:ascii="Times New Roman" w:hAnsi="Times New Roman" w:cs="Times New Roman"/>
          <w:color w:val="000000" w:themeColor="text1"/>
          <w:sz w:val="28"/>
          <w:szCs w:val="28"/>
        </w:rPr>
      </w:pPr>
      <w:r w:rsidRPr="00455783">
        <w:rPr>
          <w:rFonts w:ascii="Times New Roman" w:hAnsi="Times New Roman" w:cs="Times New Roman"/>
          <w:color w:val="000000" w:themeColor="text1"/>
          <w:sz w:val="28"/>
          <w:szCs w:val="28"/>
        </w:rPr>
        <w:t>Анализ современной литературы показал, что врождённые пороки сердца у новорождённых остаются одной из наиболее значимых причин неонатальной смертности и инвалидизации. Острое почечное повреждение, развивающееся после кардиохирургических вмешательств, является частым осложнением и фактором риска неблагоприятных исходов, в том числе летальности. Патогенез кардиохирургически-ассоциированного ОПП у новорождённых носит многофакторный характер и определяется как врождёнными морфофункциональными особенностями почек, так и операционными факторами. Несмотря на достигнутые успехи в области диагностики и лечения, проблема раннего выявления и профилактики ОПП остаётся нерешённой.</w:t>
      </w:r>
    </w:p>
    <w:p w14:paraId="55FC6A57" w14:textId="5C051ED8" w:rsidR="00455783" w:rsidRPr="00D034C6" w:rsidRDefault="00455783" w:rsidP="00455783">
      <w:pPr>
        <w:keepNext/>
        <w:widowControl w:val="0"/>
        <w:ind w:firstLineChars="300" w:firstLine="840"/>
        <w:rPr>
          <w:rFonts w:ascii="Times New Roman" w:hAnsi="Times New Roman" w:cs="Times New Roman"/>
          <w:color w:val="000000" w:themeColor="text1"/>
          <w:sz w:val="28"/>
          <w:szCs w:val="28"/>
          <w:lang w:val="kk-KZ"/>
        </w:rPr>
      </w:pPr>
      <w:r w:rsidRPr="00455783">
        <w:rPr>
          <w:rFonts w:ascii="Times New Roman" w:hAnsi="Times New Roman" w:cs="Times New Roman"/>
          <w:color w:val="000000" w:themeColor="text1"/>
          <w:sz w:val="28"/>
          <w:szCs w:val="28"/>
        </w:rPr>
        <w:t>Разработка клинико-лабораторных критериев ранней диагностики и обоснование лечебно-профилактических мероприятий представляются актуальными задачами, имеющими высокое значение для снижения заболеваемости и смертности новорождённых после кардиохирургических вмешательств. Эти положения и определяют необходимость проведения собственных исследований, представленных в последующих главах</w:t>
      </w:r>
      <w:r w:rsidR="00D034C6">
        <w:rPr>
          <w:rFonts w:ascii="Times New Roman" w:hAnsi="Times New Roman" w:cs="Times New Roman"/>
          <w:color w:val="000000" w:themeColor="text1"/>
          <w:sz w:val="28"/>
          <w:szCs w:val="28"/>
          <w:lang w:val="kk-KZ"/>
        </w:rPr>
        <w:t>.</w:t>
      </w:r>
    </w:p>
    <w:p w14:paraId="6372EC53" w14:textId="77777777" w:rsidR="00455783" w:rsidRPr="00455783" w:rsidRDefault="00455783" w:rsidP="00455783">
      <w:pPr>
        <w:keepNext/>
        <w:widowControl w:val="0"/>
        <w:ind w:firstLineChars="300" w:firstLine="840"/>
        <w:rPr>
          <w:rFonts w:ascii="Times New Roman" w:hAnsi="Times New Roman" w:cs="Times New Roman"/>
          <w:color w:val="000000" w:themeColor="text1"/>
          <w:sz w:val="28"/>
          <w:szCs w:val="28"/>
        </w:rPr>
      </w:pPr>
    </w:p>
    <w:p w14:paraId="754EDB2B" w14:textId="77777777" w:rsidR="00455783" w:rsidRDefault="00455783" w:rsidP="00646D8E">
      <w:pPr>
        <w:ind w:firstLine="0"/>
        <w:rPr>
          <w:rFonts w:ascii="Times New Roman" w:eastAsia="Times New Roman" w:hAnsi="Times New Roman" w:cs="Times New Roman"/>
          <w:kern w:val="0"/>
          <w:sz w:val="28"/>
          <w:szCs w:val="28"/>
          <w:lang w:val="kk-KZ"/>
          <w14:ligatures w14:val="none"/>
        </w:rPr>
      </w:pPr>
    </w:p>
    <w:p w14:paraId="4FD7775C" w14:textId="77777777" w:rsidR="00023D2F" w:rsidRDefault="00023D2F" w:rsidP="00646D8E">
      <w:pPr>
        <w:ind w:firstLine="0"/>
        <w:rPr>
          <w:rFonts w:ascii="Times New Roman" w:eastAsia="Times New Roman" w:hAnsi="Times New Roman" w:cs="Times New Roman"/>
          <w:kern w:val="0"/>
          <w:sz w:val="28"/>
          <w:szCs w:val="28"/>
          <w:lang w:val="kk-KZ"/>
          <w14:ligatures w14:val="none"/>
        </w:rPr>
      </w:pPr>
    </w:p>
    <w:p w14:paraId="75A12F21" w14:textId="5CEF93A6" w:rsidR="00023D2F" w:rsidRDefault="00023D2F" w:rsidP="00646D8E">
      <w:pPr>
        <w:ind w:firstLine="0"/>
        <w:rPr>
          <w:rFonts w:ascii="Times New Roman" w:eastAsia="Times New Roman" w:hAnsi="Times New Roman" w:cs="Times New Roman"/>
          <w:kern w:val="0"/>
          <w:sz w:val="28"/>
          <w:szCs w:val="28"/>
          <w:lang w:val="kk-KZ"/>
          <w14:ligatures w14:val="none"/>
        </w:rPr>
      </w:pPr>
    </w:p>
    <w:p w14:paraId="6E0033A6" w14:textId="3813A1AF" w:rsidR="006467AF" w:rsidRDefault="006467AF" w:rsidP="00646D8E">
      <w:pPr>
        <w:ind w:firstLine="0"/>
        <w:rPr>
          <w:rFonts w:ascii="Times New Roman" w:eastAsia="Times New Roman" w:hAnsi="Times New Roman" w:cs="Times New Roman"/>
          <w:kern w:val="0"/>
          <w:sz w:val="28"/>
          <w:szCs w:val="28"/>
          <w:lang w:val="kk-KZ"/>
          <w14:ligatures w14:val="none"/>
        </w:rPr>
      </w:pPr>
    </w:p>
    <w:p w14:paraId="642E9A27" w14:textId="36C8BA40" w:rsidR="006467AF" w:rsidRDefault="006467AF" w:rsidP="00646D8E">
      <w:pPr>
        <w:ind w:firstLine="0"/>
        <w:rPr>
          <w:rFonts w:ascii="Times New Roman" w:eastAsia="Times New Roman" w:hAnsi="Times New Roman" w:cs="Times New Roman"/>
          <w:kern w:val="0"/>
          <w:sz w:val="28"/>
          <w:szCs w:val="28"/>
          <w:lang w:val="kk-KZ"/>
          <w14:ligatures w14:val="none"/>
        </w:rPr>
      </w:pPr>
    </w:p>
    <w:p w14:paraId="4D9E0CC1" w14:textId="43476573" w:rsidR="006467AF" w:rsidRDefault="006467AF" w:rsidP="00646D8E">
      <w:pPr>
        <w:ind w:firstLine="0"/>
        <w:rPr>
          <w:rFonts w:ascii="Times New Roman" w:eastAsia="Times New Roman" w:hAnsi="Times New Roman" w:cs="Times New Roman"/>
          <w:kern w:val="0"/>
          <w:sz w:val="28"/>
          <w:szCs w:val="28"/>
          <w:lang w:val="kk-KZ"/>
          <w14:ligatures w14:val="none"/>
        </w:rPr>
      </w:pPr>
    </w:p>
    <w:p w14:paraId="250BD59B" w14:textId="77777777" w:rsidR="006467AF" w:rsidRDefault="006467AF" w:rsidP="00646D8E">
      <w:pPr>
        <w:ind w:firstLine="0"/>
        <w:rPr>
          <w:rFonts w:ascii="Times New Roman" w:eastAsia="Times New Roman" w:hAnsi="Times New Roman" w:cs="Times New Roman"/>
          <w:kern w:val="0"/>
          <w:sz w:val="28"/>
          <w:szCs w:val="28"/>
          <w:lang w:val="kk-KZ"/>
          <w14:ligatures w14:val="none"/>
        </w:rPr>
      </w:pPr>
    </w:p>
    <w:p w14:paraId="3BE06686" w14:textId="77777777" w:rsidR="0073136B" w:rsidRDefault="0073136B" w:rsidP="002E0AED">
      <w:pPr>
        <w:ind w:firstLine="0"/>
        <w:rPr>
          <w:lang w:val="kk-KZ"/>
        </w:rPr>
      </w:pPr>
    </w:p>
    <w:p w14:paraId="0DD54260" w14:textId="77777777" w:rsidR="00162306" w:rsidRDefault="00162306" w:rsidP="00162306">
      <w:pPr>
        <w:rPr>
          <w:lang w:val="kk-KZ"/>
        </w:rPr>
      </w:pPr>
    </w:p>
    <w:p w14:paraId="224130C0" w14:textId="77777777" w:rsidR="00A527CA" w:rsidRDefault="00A527CA">
      <w:pPr>
        <w:rPr>
          <w:rFonts w:ascii="Times New Roman" w:hAnsi="Times New Roman" w:cs="Times New Roman"/>
          <w:b/>
          <w:bCs/>
          <w:sz w:val="28"/>
          <w:szCs w:val="28"/>
          <w:lang w:val="kk-KZ"/>
        </w:rPr>
      </w:pPr>
      <w:bookmarkStart w:id="6" w:name="_Hlk210319914"/>
      <w:r>
        <w:rPr>
          <w:rFonts w:ascii="Times New Roman" w:hAnsi="Times New Roman" w:cs="Times New Roman"/>
          <w:b/>
          <w:bCs/>
          <w:sz w:val="28"/>
          <w:szCs w:val="28"/>
          <w:lang w:val="kk-KZ"/>
        </w:rPr>
        <w:br w:type="page"/>
      </w:r>
    </w:p>
    <w:p w14:paraId="05E7384B" w14:textId="3A7E81AA" w:rsidR="00162306" w:rsidRPr="00162306" w:rsidRDefault="00162306" w:rsidP="00162306">
      <w:pPr>
        <w:rPr>
          <w:rFonts w:ascii="Times New Roman" w:hAnsi="Times New Roman" w:cs="Times New Roman"/>
          <w:b/>
          <w:bCs/>
          <w:sz w:val="28"/>
          <w:szCs w:val="28"/>
          <w:lang w:val="kk-KZ"/>
        </w:rPr>
      </w:pPr>
      <w:r w:rsidRPr="00162306">
        <w:rPr>
          <w:rFonts w:ascii="Times New Roman" w:hAnsi="Times New Roman" w:cs="Times New Roman"/>
          <w:b/>
          <w:bCs/>
          <w:sz w:val="28"/>
          <w:szCs w:val="28"/>
          <w:lang w:val="kk-KZ"/>
        </w:rPr>
        <w:lastRenderedPageBreak/>
        <w:t>2 МАТЕРИАЛЫ И МЕТОДЫ ИССЛЕДОВАНИЯ</w:t>
      </w:r>
    </w:p>
    <w:p w14:paraId="4F76E57A" w14:textId="77777777" w:rsidR="00162306" w:rsidRDefault="00162306" w:rsidP="00023D2F">
      <w:pPr>
        <w:pStyle w:val="af3"/>
        <w:ind w:firstLine="709"/>
        <w:jc w:val="both"/>
        <w:rPr>
          <w:rFonts w:ascii="Times New Roman" w:hAnsi="Times New Roman" w:cs="Times New Roman"/>
          <w:b/>
          <w:bCs/>
          <w:color w:val="000000" w:themeColor="text1"/>
          <w:sz w:val="28"/>
          <w:szCs w:val="28"/>
        </w:rPr>
      </w:pPr>
      <w:bookmarkStart w:id="7" w:name="_Hlk118383927"/>
    </w:p>
    <w:p w14:paraId="464937BB" w14:textId="48E9A6E9" w:rsidR="00162306" w:rsidRDefault="00162306" w:rsidP="00023D2F">
      <w:pPr>
        <w:pStyle w:val="af3"/>
        <w:ind w:firstLine="709"/>
        <w:jc w:val="both"/>
        <w:rPr>
          <w:rFonts w:ascii="Times New Roman" w:hAnsi="Times New Roman" w:cs="Times New Roman"/>
          <w:b/>
          <w:bCs/>
          <w:color w:val="000000" w:themeColor="text1"/>
          <w:sz w:val="28"/>
          <w:szCs w:val="28"/>
        </w:rPr>
      </w:pPr>
      <w:r w:rsidRPr="00162306">
        <w:rPr>
          <w:rFonts w:ascii="Times New Roman" w:hAnsi="Times New Roman" w:cs="Times New Roman"/>
          <w:b/>
          <w:bCs/>
          <w:color w:val="000000" w:themeColor="text1"/>
          <w:sz w:val="28"/>
          <w:szCs w:val="28"/>
        </w:rPr>
        <w:t>2.1 Дизайн исследования и характеристика пациентов</w:t>
      </w:r>
    </w:p>
    <w:bookmarkEnd w:id="6"/>
    <w:bookmarkEnd w:id="7"/>
    <w:p w14:paraId="343797B0" w14:textId="2DBDB7C3" w:rsidR="00312117" w:rsidRPr="00312117" w:rsidRDefault="00312117" w:rsidP="00E345AD">
      <w:pPr>
        <w:pStyle w:val="af3"/>
        <w:ind w:firstLine="709"/>
        <w:jc w:val="both"/>
        <w:rPr>
          <w:rFonts w:ascii="Times New Roman" w:hAnsi="Times New Roman" w:cs="Times New Roman"/>
          <w:bCs/>
          <w:sz w:val="28"/>
          <w:szCs w:val="28"/>
        </w:rPr>
      </w:pPr>
      <w:r w:rsidRPr="00312117">
        <w:rPr>
          <w:rFonts w:ascii="Times New Roman" w:hAnsi="Times New Roman" w:cs="Times New Roman"/>
          <w:sz w:val="28"/>
          <w:szCs w:val="28"/>
        </w:rPr>
        <w:t>Настоящее клиническое исследование было проведено на базе Коммунального государственного предприятия на праве хозяйственного ведения «Центр перинатологии и детской кардиохирургии» Управления здравоохранения города Алматы. Пациенты проходили лечение в отделении анестезиологии, реаниматологии и интенсивной терапии, специализированном для детской кардиохирургии</w:t>
      </w:r>
      <w:r>
        <w:rPr>
          <w:rFonts w:ascii="Times New Roman" w:hAnsi="Times New Roman" w:cs="Times New Roman"/>
          <w:sz w:val="28"/>
          <w:szCs w:val="28"/>
        </w:rPr>
        <w:t xml:space="preserve">, </w:t>
      </w:r>
      <w:r w:rsidR="00884803">
        <w:rPr>
          <w:rFonts w:ascii="Times New Roman" w:hAnsi="Times New Roman" w:cs="Times New Roman"/>
          <w:sz w:val="28"/>
          <w:szCs w:val="28"/>
        </w:rPr>
        <w:t>в период с 2021</w:t>
      </w:r>
      <w:r w:rsidRPr="00312117">
        <w:rPr>
          <w:rFonts w:ascii="Times New Roman" w:hAnsi="Times New Roman" w:cs="Times New Roman"/>
          <w:sz w:val="28"/>
          <w:szCs w:val="28"/>
        </w:rPr>
        <w:t xml:space="preserve"> по 2024 годы.</w:t>
      </w:r>
    </w:p>
    <w:p w14:paraId="29A47D35" w14:textId="36E3EF28" w:rsidR="006913E2" w:rsidRPr="006913E2" w:rsidRDefault="006913E2" w:rsidP="00E345AD">
      <w:pPr>
        <w:pStyle w:val="af3"/>
        <w:ind w:firstLine="709"/>
        <w:jc w:val="both"/>
        <w:rPr>
          <w:rFonts w:ascii="Times New Roman" w:hAnsi="Times New Roman"/>
          <w:bCs/>
          <w:sz w:val="28"/>
          <w:szCs w:val="28"/>
        </w:rPr>
      </w:pPr>
      <w:r w:rsidRPr="006913E2">
        <w:rPr>
          <w:rFonts w:ascii="Times New Roman" w:hAnsi="Times New Roman"/>
          <w:bCs/>
          <w:sz w:val="28"/>
          <w:szCs w:val="28"/>
        </w:rPr>
        <w:t>Проведённое исследование направлено на совершенствование методов интенсивной терапии острого почечного повреждения (ОПП) у новорождённых с критическими врождёнными пороками сердца (ВПС) после кардиохирургических вмешательств с использованием искусственного кровообращения. Применены ретроспективный и проспективный наблюдательные подходы, а также патоморфологическое исследование, что позволило комплексно охарактеризовать кардиохирургически-ассоциированное ОПП (КХ-ОПП), выявить факторы риска его развития и оценить эффективность предложенных диагностических и терапевтических алгоритмов.</w:t>
      </w:r>
    </w:p>
    <w:p w14:paraId="2664355E" w14:textId="77777777" w:rsidR="006913E2" w:rsidRPr="006913E2" w:rsidRDefault="006913E2" w:rsidP="00A527CA">
      <w:pPr>
        <w:pStyle w:val="af3"/>
        <w:tabs>
          <w:tab w:val="left" w:pos="993"/>
        </w:tabs>
        <w:ind w:firstLine="709"/>
        <w:jc w:val="both"/>
        <w:rPr>
          <w:rFonts w:ascii="Times New Roman" w:hAnsi="Times New Roman"/>
          <w:bCs/>
          <w:sz w:val="28"/>
          <w:szCs w:val="28"/>
        </w:rPr>
      </w:pPr>
      <w:r w:rsidRPr="006913E2">
        <w:rPr>
          <w:rFonts w:ascii="Times New Roman" w:hAnsi="Times New Roman"/>
          <w:bCs/>
          <w:sz w:val="28"/>
          <w:szCs w:val="28"/>
        </w:rPr>
        <w:t>Исследование включало три последовательных этапа:</w:t>
      </w:r>
    </w:p>
    <w:p w14:paraId="6D602C31" w14:textId="246B6F65" w:rsidR="006913E2" w:rsidRPr="006913E2" w:rsidRDefault="00A527CA" w:rsidP="00A527CA">
      <w:pPr>
        <w:pStyle w:val="af3"/>
        <w:numPr>
          <w:ilvl w:val="0"/>
          <w:numId w:val="14"/>
        </w:numPr>
        <w:tabs>
          <w:tab w:val="left" w:pos="993"/>
        </w:tabs>
        <w:ind w:left="0" w:firstLine="709"/>
        <w:jc w:val="both"/>
        <w:rPr>
          <w:rFonts w:ascii="Times New Roman" w:hAnsi="Times New Roman"/>
          <w:sz w:val="28"/>
          <w:szCs w:val="28"/>
        </w:rPr>
      </w:pPr>
      <w:r>
        <w:rPr>
          <w:rFonts w:ascii="Times New Roman" w:hAnsi="Times New Roman" w:cs="Times New Roman"/>
          <w:sz w:val="28"/>
          <w:szCs w:val="28"/>
        </w:rPr>
        <w:t>Р</w:t>
      </w:r>
      <w:r w:rsidR="002E0AED" w:rsidRPr="002E0AED">
        <w:rPr>
          <w:rFonts w:ascii="Times New Roman" w:hAnsi="Times New Roman" w:cs="Times New Roman"/>
          <w:sz w:val="28"/>
          <w:szCs w:val="28"/>
        </w:rPr>
        <w:t>етроспективный анализ медицинской документации новорождённых, перенёсших операции по коррекции врождённых пороков сердца, у которых развилось острое повреждение почек после кардиохирургического вмешательства.</w:t>
      </w:r>
      <w:r w:rsidR="002E0AED" w:rsidRPr="006913E2">
        <w:rPr>
          <w:rFonts w:ascii="Times New Roman" w:hAnsi="Times New Roman"/>
          <w:sz w:val="28"/>
          <w:szCs w:val="28"/>
        </w:rPr>
        <w:t xml:space="preserve"> </w:t>
      </w:r>
      <w:r w:rsidR="006913E2" w:rsidRPr="006913E2">
        <w:rPr>
          <w:rFonts w:ascii="Times New Roman" w:hAnsi="Times New Roman"/>
          <w:sz w:val="28"/>
          <w:szCs w:val="28"/>
        </w:rPr>
        <w:t>(оценка частоты и клинико-лабораторных особенностей ОПП);</w:t>
      </w:r>
    </w:p>
    <w:p w14:paraId="1D8C33DC" w14:textId="5091A4AC" w:rsidR="006913E2" w:rsidRPr="006913E2" w:rsidRDefault="00A527CA" w:rsidP="00A527CA">
      <w:pPr>
        <w:pStyle w:val="af3"/>
        <w:numPr>
          <w:ilvl w:val="0"/>
          <w:numId w:val="14"/>
        </w:numPr>
        <w:tabs>
          <w:tab w:val="left" w:pos="993"/>
        </w:tabs>
        <w:ind w:left="0" w:firstLine="709"/>
        <w:jc w:val="both"/>
        <w:rPr>
          <w:rFonts w:ascii="Times New Roman" w:hAnsi="Times New Roman"/>
          <w:sz w:val="28"/>
          <w:szCs w:val="28"/>
        </w:rPr>
      </w:pPr>
      <w:r>
        <w:rPr>
          <w:rFonts w:ascii="Times New Roman" w:hAnsi="Times New Roman"/>
          <w:sz w:val="28"/>
          <w:szCs w:val="28"/>
        </w:rPr>
        <w:t>П</w:t>
      </w:r>
      <w:r w:rsidR="006913E2" w:rsidRPr="006913E2">
        <w:rPr>
          <w:rFonts w:ascii="Times New Roman" w:hAnsi="Times New Roman"/>
          <w:sz w:val="28"/>
          <w:szCs w:val="28"/>
        </w:rPr>
        <w:t>роспективное наблюдение с апробацией разработанной шкалы стратификации риска и адаптированного алгоритма перитонеального диализа (ПД);</w:t>
      </w:r>
    </w:p>
    <w:p w14:paraId="26AE53AB" w14:textId="5832671E" w:rsidR="006913E2" w:rsidRPr="006913E2" w:rsidRDefault="00A527CA" w:rsidP="00A527CA">
      <w:pPr>
        <w:pStyle w:val="af3"/>
        <w:numPr>
          <w:ilvl w:val="0"/>
          <w:numId w:val="14"/>
        </w:numPr>
        <w:tabs>
          <w:tab w:val="left" w:pos="993"/>
        </w:tabs>
        <w:ind w:left="0" w:firstLine="709"/>
        <w:jc w:val="both"/>
        <w:rPr>
          <w:rFonts w:ascii="Times New Roman" w:hAnsi="Times New Roman"/>
          <w:sz w:val="28"/>
          <w:szCs w:val="28"/>
        </w:rPr>
      </w:pPr>
      <w:r>
        <w:rPr>
          <w:rFonts w:ascii="Times New Roman" w:hAnsi="Times New Roman"/>
          <w:sz w:val="28"/>
          <w:szCs w:val="28"/>
        </w:rPr>
        <w:t>П</w:t>
      </w:r>
      <w:r w:rsidR="006913E2" w:rsidRPr="006913E2">
        <w:rPr>
          <w:rFonts w:ascii="Times New Roman" w:hAnsi="Times New Roman"/>
          <w:sz w:val="28"/>
          <w:szCs w:val="28"/>
        </w:rPr>
        <w:t>атоморфологический этап с изучением структурных изменений почечной ткани при КХ-ОПП.</w:t>
      </w:r>
    </w:p>
    <w:p w14:paraId="08CC8B4F" w14:textId="175E11CB" w:rsidR="006913E2" w:rsidRPr="006913E2" w:rsidRDefault="006913E2" w:rsidP="00A527CA">
      <w:pPr>
        <w:pStyle w:val="af3"/>
        <w:tabs>
          <w:tab w:val="left" w:pos="993"/>
        </w:tabs>
        <w:ind w:firstLine="709"/>
        <w:jc w:val="both"/>
        <w:rPr>
          <w:rFonts w:ascii="Times New Roman" w:hAnsi="Times New Roman"/>
          <w:sz w:val="28"/>
          <w:szCs w:val="28"/>
        </w:rPr>
      </w:pPr>
      <w:r w:rsidRPr="006913E2">
        <w:rPr>
          <w:rFonts w:ascii="Times New Roman" w:hAnsi="Times New Roman"/>
          <w:sz w:val="28"/>
          <w:szCs w:val="28"/>
        </w:rPr>
        <w:t>Такой дизайн позволил объединить анализ реальных клинических данных с проверкой эффективности алгоритмов и морфологическим подтверждением ключевых находок (табл. 1).</w:t>
      </w:r>
    </w:p>
    <w:p w14:paraId="1E260392" w14:textId="77777777" w:rsidR="006239CE" w:rsidRDefault="006239CE" w:rsidP="00870E4E">
      <w:pPr>
        <w:pStyle w:val="af3"/>
        <w:ind w:firstLine="709"/>
        <w:jc w:val="both"/>
        <w:rPr>
          <w:rFonts w:ascii="Times New Roman" w:hAnsi="Times New Roman"/>
          <w:bCs/>
          <w:sz w:val="28"/>
          <w:szCs w:val="28"/>
        </w:rPr>
      </w:pPr>
    </w:p>
    <w:p w14:paraId="117E3B37" w14:textId="7DFA0E90" w:rsidR="006239CE" w:rsidRPr="00A527CA" w:rsidRDefault="006239CE" w:rsidP="006913E2">
      <w:pPr>
        <w:pStyle w:val="af3"/>
        <w:jc w:val="both"/>
        <w:rPr>
          <w:rFonts w:ascii="Times New Roman" w:hAnsi="Times New Roman"/>
          <w:sz w:val="28"/>
          <w:szCs w:val="28"/>
        </w:rPr>
      </w:pPr>
      <w:r w:rsidRPr="00A527CA">
        <w:rPr>
          <w:rFonts w:ascii="Times New Roman" w:hAnsi="Times New Roman"/>
          <w:sz w:val="28"/>
          <w:szCs w:val="28"/>
        </w:rPr>
        <w:t>Таблица 1 - Дизайн исследования</w:t>
      </w:r>
    </w:p>
    <w:p w14:paraId="5C6A95FD" w14:textId="77777777" w:rsidR="006239CE" w:rsidRDefault="006239CE" w:rsidP="00870E4E">
      <w:pPr>
        <w:pStyle w:val="af3"/>
        <w:ind w:firstLine="709"/>
        <w:jc w:val="both"/>
        <w:rPr>
          <w:rFonts w:ascii="Times New Roman" w:hAnsi="Times New Roman"/>
          <w:bCs/>
          <w:sz w:val="28"/>
          <w:szCs w:val="28"/>
        </w:rPr>
      </w:pPr>
    </w:p>
    <w:tbl>
      <w:tblPr>
        <w:tblStyle w:val="11"/>
        <w:tblW w:w="0" w:type="auto"/>
        <w:tblLook w:val="04A0" w:firstRow="1" w:lastRow="0" w:firstColumn="1" w:lastColumn="0" w:noHBand="0" w:noVBand="1"/>
      </w:tblPr>
      <w:tblGrid>
        <w:gridCol w:w="2584"/>
        <w:gridCol w:w="2620"/>
        <w:gridCol w:w="3023"/>
        <w:gridCol w:w="1401"/>
      </w:tblGrid>
      <w:tr w:rsidR="006913E2" w:rsidRPr="00A527CA" w14:paraId="7A1E47E1" w14:textId="77777777" w:rsidTr="00A527CA">
        <w:tc>
          <w:tcPr>
            <w:tcW w:w="2584" w:type="dxa"/>
            <w:vAlign w:val="center"/>
            <w:hideMark/>
          </w:tcPr>
          <w:p w14:paraId="472AF131" w14:textId="77777777" w:rsidR="006913E2" w:rsidRPr="00A527CA" w:rsidRDefault="006913E2" w:rsidP="00A527CA">
            <w:pPr>
              <w:pStyle w:val="af3"/>
              <w:ind w:firstLine="22"/>
              <w:jc w:val="center"/>
              <w:rPr>
                <w:rFonts w:ascii="Times New Roman" w:hAnsi="Times New Roman"/>
                <w:sz w:val="24"/>
                <w:szCs w:val="24"/>
              </w:rPr>
            </w:pPr>
            <w:r w:rsidRPr="00A527CA">
              <w:rPr>
                <w:rFonts w:ascii="Times New Roman" w:hAnsi="Times New Roman"/>
                <w:sz w:val="24"/>
                <w:szCs w:val="24"/>
              </w:rPr>
              <w:t>Этап исследования</w:t>
            </w:r>
          </w:p>
        </w:tc>
        <w:tc>
          <w:tcPr>
            <w:tcW w:w="2620" w:type="dxa"/>
            <w:vAlign w:val="center"/>
            <w:hideMark/>
          </w:tcPr>
          <w:p w14:paraId="5573CB9A" w14:textId="77777777" w:rsidR="006913E2" w:rsidRPr="00A527CA" w:rsidRDefault="006913E2" w:rsidP="00A527CA">
            <w:pPr>
              <w:pStyle w:val="af3"/>
              <w:ind w:firstLine="22"/>
              <w:jc w:val="center"/>
              <w:rPr>
                <w:rFonts w:ascii="Times New Roman" w:hAnsi="Times New Roman"/>
                <w:sz w:val="24"/>
                <w:szCs w:val="24"/>
              </w:rPr>
            </w:pPr>
            <w:r w:rsidRPr="00A527CA">
              <w:rPr>
                <w:rFonts w:ascii="Times New Roman" w:hAnsi="Times New Roman"/>
                <w:sz w:val="24"/>
                <w:szCs w:val="24"/>
              </w:rPr>
              <w:t>Цель</w:t>
            </w:r>
          </w:p>
        </w:tc>
        <w:tc>
          <w:tcPr>
            <w:tcW w:w="3023" w:type="dxa"/>
            <w:vAlign w:val="center"/>
            <w:hideMark/>
          </w:tcPr>
          <w:p w14:paraId="5656B4E0" w14:textId="77777777" w:rsidR="006913E2" w:rsidRPr="00A527CA" w:rsidRDefault="006913E2" w:rsidP="00A527CA">
            <w:pPr>
              <w:pStyle w:val="af3"/>
              <w:ind w:firstLine="22"/>
              <w:jc w:val="center"/>
              <w:rPr>
                <w:rFonts w:ascii="Times New Roman" w:hAnsi="Times New Roman"/>
                <w:sz w:val="24"/>
                <w:szCs w:val="24"/>
              </w:rPr>
            </w:pPr>
            <w:r w:rsidRPr="00A527CA">
              <w:rPr>
                <w:rFonts w:ascii="Times New Roman" w:hAnsi="Times New Roman"/>
                <w:sz w:val="24"/>
                <w:szCs w:val="24"/>
              </w:rPr>
              <w:t>Методы и особенности</w:t>
            </w:r>
          </w:p>
        </w:tc>
        <w:tc>
          <w:tcPr>
            <w:tcW w:w="1401" w:type="dxa"/>
            <w:vAlign w:val="center"/>
            <w:hideMark/>
          </w:tcPr>
          <w:p w14:paraId="5765DEB9" w14:textId="77777777" w:rsidR="006913E2" w:rsidRPr="00A527CA" w:rsidRDefault="006913E2" w:rsidP="00A527CA">
            <w:pPr>
              <w:pStyle w:val="af3"/>
              <w:ind w:firstLine="22"/>
              <w:jc w:val="center"/>
              <w:rPr>
                <w:rFonts w:ascii="Times New Roman" w:hAnsi="Times New Roman"/>
                <w:sz w:val="24"/>
                <w:szCs w:val="24"/>
              </w:rPr>
            </w:pPr>
            <w:r w:rsidRPr="00A527CA">
              <w:rPr>
                <w:rFonts w:ascii="Times New Roman" w:hAnsi="Times New Roman"/>
                <w:sz w:val="24"/>
                <w:szCs w:val="24"/>
              </w:rPr>
              <w:t>Период проведения</w:t>
            </w:r>
          </w:p>
        </w:tc>
      </w:tr>
      <w:tr w:rsidR="00A527CA" w:rsidRPr="00A527CA" w14:paraId="668350CB" w14:textId="77777777" w:rsidTr="00A527CA">
        <w:tc>
          <w:tcPr>
            <w:tcW w:w="2584" w:type="dxa"/>
            <w:vAlign w:val="center"/>
          </w:tcPr>
          <w:p w14:paraId="0CD8AE6A" w14:textId="56BF5E6D" w:rsidR="00A527CA" w:rsidRPr="00A527CA" w:rsidRDefault="00A527CA" w:rsidP="00A527CA">
            <w:pPr>
              <w:pStyle w:val="af3"/>
              <w:ind w:firstLine="22"/>
              <w:jc w:val="center"/>
              <w:rPr>
                <w:rFonts w:ascii="Times New Roman" w:hAnsi="Times New Roman"/>
                <w:sz w:val="24"/>
                <w:szCs w:val="24"/>
              </w:rPr>
            </w:pPr>
            <w:r>
              <w:rPr>
                <w:rFonts w:ascii="Times New Roman" w:hAnsi="Times New Roman"/>
                <w:sz w:val="24"/>
                <w:szCs w:val="24"/>
              </w:rPr>
              <w:t>1</w:t>
            </w:r>
          </w:p>
        </w:tc>
        <w:tc>
          <w:tcPr>
            <w:tcW w:w="2620" w:type="dxa"/>
            <w:vAlign w:val="center"/>
          </w:tcPr>
          <w:p w14:paraId="6FA7D263" w14:textId="06965DE8" w:rsidR="00A527CA" w:rsidRPr="00A527CA" w:rsidRDefault="00A527CA" w:rsidP="00A527CA">
            <w:pPr>
              <w:pStyle w:val="af3"/>
              <w:ind w:firstLine="22"/>
              <w:jc w:val="center"/>
              <w:rPr>
                <w:rFonts w:ascii="Times New Roman" w:hAnsi="Times New Roman"/>
                <w:sz w:val="24"/>
                <w:szCs w:val="24"/>
              </w:rPr>
            </w:pPr>
            <w:r>
              <w:rPr>
                <w:rFonts w:ascii="Times New Roman" w:hAnsi="Times New Roman"/>
                <w:sz w:val="24"/>
                <w:szCs w:val="24"/>
              </w:rPr>
              <w:t>2</w:t>
            </w:r>
          </w:p>
        </w:tc>
        <w:tc>
          <w:tcPr>
            <w:tcW w:w="3023" w:type="dxa"/>
            <w:vAlign w:val="center"/>
          </w:tcPr>
          <w:p w14:paraId="143F192A" w14:textId="519D4CBF" w:rsidR="00A527CA" w:rsidRPr="00A527CA" w:rsidRDefault="00A527CA" w:rsidP="00A527CA">
            <w:pPr>
              <w:pStyle w:val="af3"/>
              <w:ind w:firstLine="22"/>
              <w:jc w:val="center"/>
              <w:rPr>
                <w:rFonts w:ascii="Times New Roman" w:hAnsi="Times New Roman"/>
                <w:sz w:val="24"/>
                <w:szCs w:val="24"/>
              </w:rPr>
            </w:pPr>
            <w:r>
              <w:rPr>
                <w:rFonts w:ascii="Times New Roman" w:hAnsi="Times New Roman"/>
                <w:sz w:val="24"/>
                <w:szCs w:val="24"/>
              </w:rPr>
              <w:t>3</w:t>
            </w:r>
          </w:p>
        </w:tc>
        <w:tc>
          <w:tcPr>
            <w:tcW w:w="1401" w:type="dxa"/>
            <w:vAlign w:val="center"/>
          </w:tcPr>
          <w:p w14:paraId="53B51F6C" w14:textId="1A960F75" w:rsidR="00A527CA" w:rsidRPr="00A527CA" w:rsidRDefault="00A527CA" w:rsidP="00A527CA">
            <w:pPr>
              <w:pStyle w:val="af3"/>
              <w:ind w:firstLine="22"/>
              <w:jc w:val="center"/>
              <w:rPr>
                <w:rFonts w:ascii="Times New Roman" w:hAnsi="Times New Roman"/>
                <w:sz w:val="24"/>
                <w:szCs w:val="24"/>
              </w:rPr>
            </w:pPr>
            <w:r>
              <w:rPr>
                <w:rFonts w:ascii="Times New Roman" w:hAnsi="Times New Roman"/>
                <w:sz w:val="24"/>
                <w:szCs w:val="24"/>
              </w:rPr>
              <w:t>4</w:t>
            </w:r>
          </w:p>
        </w:tc>
      </w:tr>
      <w:tr w:rsidR="006913E2" w:rsidRPr="00A527CA" w14:paraId="5CC1BEA1" w14:textId="77777777" w:rsidTr="00A527CA">
        <w:tc>
          <w:tcPr>
            <w:tcW w:w="2584" w:type="dxa"/>
            <w:tcBorders>
              <w:bottom w:val="single" w:sz="4" w:space="0" w:color="auto"/>
            </w:tcBorders>
            <w:vAlign w:val="center"/>
            <w:hideMark/>
          </w:tcPr>
          <w:p w14:paraId="76B8796C" w14:textId="77777777" w:rsidR="006913E2" w:rsidRPr="00A527CA" w:rsidRDefault="006913E2" w:rsidP="00A527CA">
            <w:pPr>
              <w:pStyle w:val="af3"/>
              <w:ind w:firstLine="22"/>
              <w:jc w:val="center"/>
              <w:rPr>
                <w:rFonts w:ascii="Times New Roman" w:hAnsi="Times New Roman"/>
                <w:sz w:val="24"/>
                <w:szCs w:val="24"/>
              </w:rPr>
            </w:pPr>
            <w:r w:rsidRPr="00A527CA">
              <w:rPr>
                <w:rFonts w:ascii="Times New Roman" w:hAnsi="Times New Roman"/>
                <w:sz w:val="24"/>
                <w:szCs w:val="24"/>
              </w:rPr>
              <w:t>Ретроспективный</w:t>
            </w:r>
          </w:p>
        </w:tc>
        <w:tc>
          <w:tcPr>
            <w:tcW w:w="2620" w:type="dxa"/>
            <w:tcBorders>
              <w:bottom w:val="single" w:sz="4" w:space="0" w:color="auto"/>
            </w:tcBorders>
            <w:vAlign w:val="center"/>
            <w:hideMark/>
          </w:tcPr>
          <w:p w14:paraId="1E1719A6" w14:textId="77777777" w:rsidR="006913E2" w:rsidRPr="00A527CA" w:rsidRDefault="006913E2" w:rsidP="00A527CA">
            <w:pPr>
              <w:pStyle w:val="af3"/>
              <w:ind w:firstLine="22"/>
              <w:jc w:val="center"/>
              <w:rPr>
                <w:rFonts w:ascii="Times New Roman" w:hAnsi="Times New Roman"/>
                <w:sz w:val="24"/>
                <w:szCs w:val="24"/>
              </w:rPr>
            </w:pPr>
            <w:r w:rsidRPr="00A527CA">
              <w:rPr>
                <w:rFonts w:ascii="Times New Roman" w:hAnsi="Times New Roman"/>
                <w:sz w:val="24"/>
                <w:szCs w:val="24"/>
              </w:rPr>
              <w:t>Выявить частоту, факторы риска и клинико-лабораторные особенности ОПП после кардиохирургических вмешательств</w:t>
            </w:r>
          </w:p>
        </w:tc>
        <w:tc>
          <w:tcPr>
            <w:tcW w:w="3023" w:type="dxa"/>
            <w:tcBorders>
              <w:bottom w:val="single" w:sz="4" w:space="0" w:color="auto"/>
            </w:tcBorders>
            <w:vAlign w:val="center"/>
            <w:hideMark/>
          </w:tcPr>
          <w:p w14:paraId="773FC10E" w14:textId="77777777" w:rsidR="006913E2" w:rsidRPr="00A527CA" w:rsidRDefault="006913E2" w:rsidP="00A527CA">
            <w:pPr>
              <w:pStyle w:val="af3"/>
              <w:ind w:firstLine="22"/>
              <w:jc w:val="center"/>
              <w:rPr>
                <w:rFonts w:ascii="Times New Roman" w:hAnsi="Times New Roman"/>
                <w:sz w:val="24"/>
                <w:szCs w:val="24"/>
              </w:rPr>
            </w:pPr>
            <w:r w:rsidRPr="00A527CA">
              <w:rPr>
                <w:rFonts w:ascii="Times New Roman" w:hAnsi="Times New Roman"/>
                <w:sz w:val="24"/>
                <w:szCs w:val="24"/>
              </w:rPr>
              <w:t>Анализ историй болезни, лабораторных показателей, протоколов операций, исходов лечения</w:t>
            </w:r>
          </w:p>
        </w:tc>
        <w:tc>
          <w:tcPr>
            <w:tcW w:w="1401" w:type="dxa"/>
            <w:tcBorders>
              <w:bottom w:val="single" w:sz="4" w:space="0" w:color="auto"/>
            </w:tcBorders>
            <w:vAlign w:val="center"/>
            <w:hideMark/>
          </w:tcPr>
          <w:p w14:paraId="63DE286D" w14:textId="310F2E75" w:rsidR="006913E2" w:rsidRPr="00A527CA" w:rsidRDefault="00B80F5A" w:rsidP="00A527CA">
            <w:pPr>
              <w:pStyle w:val="af3"/>
              <w:ind w:firstLine="22"/>
              <w:jc w:val="center"/>
              <w:rPr>
                <w:rFonts w:ascii="Times New Roman" w:hAnsi="Times New Roman"/>
                <w:sz w:val="24"/>
                <w:szCs w:val="24"/>
              </w:rPr>
            </w:pPr>
            <w:r w:rsidRPr="00A527CA">
              <w:rPr>
                <w:rFonts w:ascii="Times New Roman" w:hAnsi="Times New Roman"/>
                <w:sz w:val="24"/>
                <w:szCs w:val="24"/>
              </w:rPr>
              <w:t>2015</w:t>
            </w:r>
            <w:r w:rsidR="00AA6CB1" w:rsidRPr="00A527CA">
              <w:rPr>
                <w:rFonts w:ascii="Times New Roman" w:hAnsi="Times New Roman"/>
                <w:sz w:val="24"/>
                <w:szCs w:val="24"/>
              </w:rPr>
              <w:t>–2021</w:t>
            </w:r>
          </w:p>
        </w:tc>
      </w:tr>
      <w:tr w:rsidR="006913E2" w:rsidRPr="00A527CA" w14:paraId="43E21EB6" w14:textId="77777777" w:rsidTr="00A527CA">
        <w:tc>
          <w:tcPr>
            <w:tcW w:w="2584" w:type="dxa"/>
            <w:tcBorders>
              <w:bottom w:val="nil"/>
            </w:tcBorders>
            <w:vAlign w:val="center"/>
            <w:hideMark/>
          </w:tcPr>
          <w:p w14:paraId="0FBB08F3" w14:textId="77777777" w:rsidR="006913E2" w:rsidRPr="00A527CA" w:rsidRDefault="006913E2" w:rsidP="00A527CA">
            <w:pPr>
              <w:pStyle w:val="af3"/>
              <w:ind w:firstLine="22"/>
              <w:jc w:val="center"/>
              <w:rPr>
                <w:rFonts w:ascii="Times New Roman" w:hAnsi="Times New Roman"/>
                <w:sz w:val="24"/>
                <w:szCs w:val="24"/>
              </w:rPr>
            </w:pPr>
            <w:r w:rsidRPr="00A527CA">
              <w:rPr>
                <w:rFonts w:ascii="Times New Roman" w:hAnsi="Times New Roman"/>
                <w:sz w:val="24"/>
                <w:szCs w:val="24"/>
              </w:rPr>
              <w:t>Проспективный</w:t>
            </w:r>
          </w:p>
        </w:tc>
        <w:tc>
          <w:tcPr>
            <w:tcW w:w="2620" w:type="dxa"/>
            <w:tcBorders>
              <w:bottom w:val="nil"/>
            </w:tcBorders>
            <w:vAlign w:val="center"/>
            <w:hideMark/>
          </w:tcPr>
          <w:p w14:paraId="1552F951" w14:textId="36394187" w:rsidR="006913E2" w:rsidRPr="00A527CA" w:rsidRDefault="006913E2" w:rsidP="00A527CA">
            <w:pPr>
              <w:pStyle w:val="af3"/>
              <w:ind w:firstLine="22"/>
              <w:jc w:val="center"/>
              <w:rPr>
                <w:rFonts w:ascii="Times New Roman" w:hAnsi="Times New Roman"/>
                <w:sz w:val="24"/>
                <w:szCs w:val="24"/>
              </w:rPr>
            </w:pPr>
            <w:r w:rsidRPr="00A527CA">
              <w:rPr>
                <w:rFonts w:ascii="Times New Roman" w:hAnsi="Times New Roman"/>
                <w:sz w:val="24"/>
                <w:szCs w:val="24"/>
              </w:rPr>
              <w:t xml:space="preserve">Апробация шкалы раннего начала ПЗТ и </w:t>
            </w:r>
          </w:p>
        </w:tc>
        <w:tc>
          <w:tcPr>
            <w:tcW w:w="3023" w:type="dxa"/>
            <w:tcBorders>
              <w:bottom w:val="nil"/>
            </w:tcBorders>
            <w:vAlign w:val="center"/>
            <w:hideMark/>
          </w:tcPr>
          <w:p w14:paraId="2B336441" w14:textId="05626811" w:rsidR="006913E2" w:rsidRPr="00A527CA" w:rsidRDefault="006913E2" w:rsidP="00A527CA">
            <w:pPr>
              <w:pStyle w:val="af3"/>
              <w:ind w:firstLine="22"/>
              <w:jc w:val="center"/>
              <w:rPr>
                <w:rFonts w:ascii="Times New Roman" w:hAnsi="Times New Roman"/>
                <w:sz w:val="24"/>
                <w:szCs w:val="24"/>
              </w:rPr>
            </w:pPr>
            <w:r w:rsidRPr="00A527CA">
              <w:rPr>
                <w:rFonts w:ascii="Times New Roman" w:hAnsi="Times New Roman"/>
                <w:sz w:val="24"/>
                <w:szCs w:val="24"/>
              </w:rPr>
              <w:t xml:space="preserve">Клиническое наблюдение; оценка эффективности </w:t>
            </w:r>
          </w:p>
        </w:tc>
        <w:tc>
          <w:tcPr>
            <w:tcW w:w="1401" w:type="dxa"/>
            <w:tcBorders>
              <w:bottom w:val="nil"/>
            </w:tcBorders>
            <w:vAlign w:val="center"/>
            <w:hideMark/>
          </w:tcPr>
          <w:p w14:paraId="6D99E48E" w14:textId="77777777" w:rsidR="006913E2" w:rsidRPr="00A527CA" w:rsidRDefault="006913E2" w:rsidP="00A527CA">
            <w:pPr>
              <w:pStyle w:val="af3"/>
              <w:ind w:firstLine="22"/>
              <w:jc w:val="center"/>
              <w:rPr>
                <w:rFonts w:ascii="Times New Roman" w:hAnsi="Times New Roman"/>
                <w:sz w:val="24"/>
                <w:szCs w:val="24"/>
              </w:rPr>
            </w:pPr>
            <w:r w:rsidRPr="00A527CA">
              <w:rPr>
                <w:rFonts w:ascii="Times New Roman" w:hAnsi="Times New Roman"/>
                <w:sz w:val="24"/>
                <w:szCs w:val="24"/>
              </w:rPr>
              <w:t>2021–2024</w:t>
            </w:r>
          </w:p>
        </w:tc>
      </w:tr>
    </w:tbl>
    <w:p w14:paraId="3635DB9C" w14:textId="39FBCC7F" w:rsidR="00A527CA" w:rsidRPr="00A527CA" w:rsidRDefault="00A527CA" w:rsidP="00A527CA">
      <w:pPr>
        <w:pStyle w:val="af3"/>
        <w:jc w:val="both"/>
        <w:rPr>
          <w:rFonts w:ascii="Times New Roman" w:hAnsi="Times New Roman" w:cs="Times New Roman"/>
          <w:sz w:val="28"/>
          <w:szCs w:val="28"/>
        </w:rPr>
      </w:pPr>
      <w:r w:rsidRPr="00A527CA">
        <w:rPr>
          <w:rFonts w:ascii="Times New Roman" w:hAnsi="Times New Roman" w:cs="Times New Roman"/>
          <w:sz w:val="28"/>
          <w:szCs w:val="28"/>
        </w:rPr>
        <w:lastRenderedPageBreak/>
        <w:t>Продолжение таблицы 1</w:t>
      </w:r>
    </w:p>
    <w:p w14:paraId="0BE0EC85" w14:textId="77777777" w:rsidR="00A527CA" w:rsidRPr="00A527CA" w:rsidRDefault="00A527CA"/>
    <w:tbl>
      <w:tblPr>
        <w:tblStyle w:val="11"/>
        <w:tblW w:w="0" w:type="auto"/>
        <w:tblLook w:val="04A0" w:firstRow="1" w:lastRow="0" w:firstColumn="1" w:lastColumn="0" w:noHBand="0" w:noVBand="1"/>
      </w:tblPr>
      <w:tblGrid>
        <w:gridCol w:w="2584"/>
        <w:gridCol w:w="2620"/>
        <w:gridCol w:w="3023"/>
        <w:gridCol w:w="1401"/>
      </w:tblGrid>
      <w:tr w:rsidR="00A527CA" w:rsidRPr="00A527CA" w14:paraId="3F2EF198" w14:textId="77777777" w:rsidTr="00A527CA">
        <w:tc>
          <w:tcPr>
            <w:tcW w:w="2584" w:type="dxa"/>
            <w:vAlign w:val="center"/>
          </w:tcPr>
          <w:p w14:paraId="128E13E8" w14:textId="06F71F87" w:rsidR="00A527CA" w:rsidRPr="00A527CA" w:rsidRDefault="00A527CA" w:rsidP="00A527CA">
            <w:pPr>
              <w:pStyle w:val="af3"/>
              <w:ind w:firstLine="22"/>
              <w:jc w:val="center"/>
              <w:rPr>
                <w:rFonts w:ascii="Times New Roman" w:hAnsi="Times New Roman"/>
                <w:sz w:val="24"/>
                <w:szCs w:val="24"/>
              </w:rPr>
            </w:pPr>
            <w:r>
              <w:rPr>
                <w:rFonts w:ascii="Times New Roman" w:hAnsi="Times New Roman"/>
                <w:sz w:val="24"/>
                <w:szCs w:val="24"/>
              </w:rPr>
              <w:t>1</w:t>
            </w:r>
          </w:p>
        </w:tc>
        <w:tc>
          <w:tcPr>
            <w:tcW w:w="2620" w:type="dxa"/>
            <w:vAlign w:val="center"/>
          </w:tcPr>
          <w:p w14:paraId="6F9E6F17" w14:textId="51812036" w:rsidR="00A527CA" w:rsidRPr="00A527CA" w:rsidRDefault="00A527CA" w:rsidP="00A527CA">
            <w:pPr>
              <w:pStyle w:val="af3"/>
              <w:ind w:firstLine="22"/>
              <w:jc w:val="center"/>
              <w:rPr>
                <w:rFonts w:ascii="Times New Roman" w:hAnsi="Times New Roman"/>
                <w:sz w:val="24"/>
                <w:szCs w:val="24"/>
              </w:rPr>
            </w:pPr>
            <w:r>
              <w:rPr>
                <w:rFonts w:ascii="Times New Roman" w:hAnsi="Times New Roman"/>
                <w:sz w:val="24"/>
                <w:szCs w:val="24"/>
              </w:rPr>
              <w:t>2</w:t>
            </w:r>
          </w:p>
        </w:tc>
        <w:tc>
          <w:tcPr>
            <w:tcW w:w="3023" w:type="dxa"/>
            <w:vAlign w:val="center"/>
          </w:tcPr>
          <w:p w14:paraId="2C18ADF5" w14:textId="61BD8ADC" w:rsidR="00A527CA" w:rsidRPr="00A527CA" w:rsidRDefault="00A527CA" w:rsidP="00A527CA">
            <w:pPr>
              <w:pStyle w:val="af3"/>
              <w:ind w:firstLine="22"/>
              <w:jc w:val="center"/>
              <w:rPr>
                <w:rFonts w:ascii="Times New Roman" w:hAnsi="Times New Roman"/>
                <w:sz w:val="24"/>
                <w:szCs w:val="24"/>
              </w:rPr>
            </w:pPr>
            <w:r>
              <w:rPr>
                <w:rFonts w:ascii="Times New Roman" w:hAnsi="Times New Roman"/>
                <w:sz w:val="24"/>
                <w:szCs w:val="24"/>
              </w:rPr>
              <w:t>3</w:t>
            </w:r>
          </w:p>
        </w:tc>
        <w:tc>
          <w:tcPr>
            <w:tcW w:w="1401" w:type="dxa"/>
            <w:vAlign w:val="center"/>
          </w:tcPr>
          <w:p w14:paraId="49D6595C" w14:textId="3F85128F" w:rsidR="00A527CA" w:rsidRPr="00A527CA" w:rsidRDefault="00A527CA" w:rsidP="00A527CA">
            <w:pPr>
              <w:pStyle w:val="af3"/>
              <w:ind w:firstLine="22"/>
              <w:jc w:val="center"/>
              <w:rPr>
                <w:rFonts w:ascii="Times New Roman" w:hAnsi="Times New Roman"/>
                <w:sz w:val="24"/>
                <w:szCs w:val="24"/>
              </w:rPr>
            </w:pPr>
            <w:r>
              <w:rPr>
                <w:rFonts w:ascii="Times New Roman" w:hAnsi="Times New Roman"/>
                <w:sz w:val="24"/>
                <w:szCs w:val="24"/>
              </w:rPr>
              <w:t>4</w:t>
            </w:r>
          </w:p>
        </w:tc>
      </w:tr>
      <w:tr w:rsidR="00A527CA" w:rsidRPr="00A527CA" w14:paraId="6B476A48" w14:textId="77777777" w:rsidTr="00A527CA">
        <w:tc>
          <w:tcPr>
            <w:tcW w:w="2584" w:type="dxa"/>
            <w:vAlign w:val="center"/>
          </w:tcPr>
          <w:p w14:paraId="3C2C3F14" w14:textId="77777777" w:rsidR="00A527CA" w:rsidRDefault="00A527CA" w:rsidP="00A527CA">
            <w:pPr>
              <w:pStyle w:val="af3"/>
              <w:ind w:firstLine="22"/>
              <w:jc w:val="center"/>
              <w:rPr>
                <w:rFonts w:ascii="Times New Roman" w:hAnsi="Times New Roman"/>
                <w:sz w:val="24"/>
                <w:szCs w:val="24"/>
              </w:rPr>
            </w:pPr>
          </w:p>
        </w:tc>
        <w:tc>
          <w:tcPr>
            <w:tcW w:w="2620" w:type="dxa"/>
            <w:vAlign w:val="center"/>
          </w:tcPr>
          <w:p w14:paraId="087CC5C6" w14:textId="4D93B28E" w:rsidR="00A527CA" w:rsidRDefault="00A527CA" w:rsidP="00A527CA">
            <w:pPr>
              <w:pStyle w:val="af3"/>
              <w:ind w:firstLine="22"/>
              <w:jc w:val="center"/>
              <w:rPr>
                <w:rFonts w:ascii="Times New Roman" w:hAnsi="Times New Roman"/>
                <w:sz w:val="24"/>
                <w:szCs w:val="24"/>
              </w:rPr>
            </w:pPr>
            <w:r w:rsidRPr="00A527CA">
              <w:rPr>
                <w:rFonts w:ascii="Times New Roman" w:hAnsi="Times New Roman"/>
                <w:sz w:val="24"/>
                <w:szCs w:val="24"/>
              </w:rPr>
              <w:t>адаптированного алгоритма ПД</w:t>
            </w:r>
          </w:p>
        </w:tc>
        <w:tc>
          <w:tcPr>
            <w:tcW w:w="3023" w:type="dxa"/>
            <w:vAlign w:val="center"/>
          </w:tcPr>
          <w:p w14:paraId="35BBF8CC" w14:textId="2B3F1703" w:rsidR="00A527CA" w:rsidRDefault="00A527CA" w:rsidP="00A527CA">
            <w:pPr>
              <w:pStyle w:val="af3"/>
              <w:ind w:firstLine="22"/>
              <w:jc w:val="center"/>
              <w:rPr>
                <w:rFonts w:ascii="Times New Roman" w:hAnsi="Times New Roman"/>
                <w:sz w:val="24"/>
                <w:szCs w:val="24"/>
              </w:rPr>
            </w:pPr>
            <w:r w:rsidRPr="00A527CA">
              <w:rPr>
                <w:rFonts w:ascii="Times New Roman" w:hAnsi="Times New Roman"/>
                <w:sz w:val="24"/>
                <w:szCs w:val="24"/>
              </w:rPr>
              <w:t>шкалы и безопасности ПД (клинические, лабораторные, инструментальные параметры)</w:t>
            </w:r>
          </w:p>
        </w:tc>
        <w:tc>
          <w:tcPr>
            <w:tcW w:w="1401" w:type="dxa"/>
            <w:vAlign w:val="center"/>
          </w:tcPr>
          <w:p w14:paraId="074488F9" w14:textId="77777777" w:rsidR="00A527CA" w:rsidRDefault="00A527CA" w:rsidP="00A527CA">
            <w:pPr>
              <w:pStyle w:val="af3"/>
              <w:ind w:firstLine="22"/>
              <w:jc w:val="center"/>
              <w:rPr>
                <w:rFonts w:ascii="Times New Roman" w:hAnsi="Times New Roman"/>
                <w:sz w:val="24"/>
                <w:szCs w:val="24"/>
              </w:rPr>
            </w:pPr>
          </w:p>
        </w:tc>
      </w:tr>
      <w:tr w:rsidR="006913E2" w:rsidRPr="00A527CA" w14:paraId="0439E71B" w14:textId="77777777" w:rsidTr="00A527CA">
        <w:tc>
          <w:tcPr>
            <w:tcW w:w="2584" w:type="dxa"/>
            <w:vAlign w:val="center"/>
            <w:hideMark/>
          </w:tcPr>
          <w:p w14:paraId="54C10129" w14:textId="77777777" w:rsidR="006913E2" w:rsidRPr="00A527CA" w:rsidRDefault="006913E2" w:rsidP="00A527CA">
            <w:pPr>
              <w:pStyle w:val="af3"/>
              <w:ind w:firstLine="22"/>
              <w:jc w:val="center"/>
              <w:rPr>
                <w:rFonts w:ascii="Times New Roman" w:hAnsi="Times New Roman"/>
                <w:sz w:val="24"/>
                <w:szCs w:val="24"/>
              </w:rPr>
            </w:pPr>
            <w:r w:rsidRPr="00A527CA">
              <w:rPr>
                <w:rFonts w:ascii="Times New Roman" w:hAnsi="Times New Roman"/>
                <w:sz w:val="24"/>
                <w:szCs w:val="24"/>
              </w:rPr>
              <w:t>Патоморфологический</w:t>
            </w:r>
          </w:p>
        </w:tc>
        <w:tc>
          <w:tcPr>
            <w:tcW w:w="2620" w:type="dxa"/>
            <w:vAlign w:val="center"/>
            <w:hideMark/>
          </w:tcPr>
          <w:p w14:paraId="0B5661F5" w14:textId="77777777" w:rsidR="006913E2" w:rsidRPr="00A527CA" w:rsidRDefault="006913E2" w:rsidP="00A527CA">
            <w:pPr>
              <w:pStyle w:val="af3"/>
              <w:ind w:firstLine="22"/>
              <w:jc w:val="center"/>
              <w:rPr>
                <w:rFonts w:ascii="Times New Roman" w:hAnsi="Times New Roman"/>
                <w:sz w:val="24"/>
                <w:szCs w:val="24"/>
              </w:rPr>
            </w:pPr>
            <w:r w:rsidRPr="00A527CA">
              <w:rPr>
                <w:rFonts w:ascii="Times New Roman" w:hAnsi="Times New Roman"/>
                <w:sz w:val="24"/>
                <w:szCs w:val="24"/>
              </w:rPr>
              <w:t>Изучение структурных изменений почек при КХ-ОПП</w:t>
            </w:r>
          </w:p>
        </w:tc>
        <w:tc>
          <w:tcPr>
            <w:tcW w:w="3023" w:type="dxa"/>
            <w:vAlign w:val="center"/>
            <w:hideMark/>
          </w:tcPr>
          <w:p w14:paraId="0BF8A23D" w14:textId="77777777" w:rsidR="006913E2" w:rsidRPr="00A527CA" w:rsidRDefault="006913E2" w:rsidP="00A527CA">
            <w:pPr>
              <w:pStyle w:val="af3"/>
              <w:ind w:firstLine="22"/>
              <w:jc w:val="center"/>
              <w:rPr>
                <w:rFonts w:ascii="Times New Roman" w:hAnsi="Times New Roman"/>
                <w:sz w:val="24"/>
                <w:szCs w:val="24"/>
              </w:rPr>
            </w:pPr>
            <w:r w:rsidRPr="00A527CA">
              <w:rPr>
                <w:rFonts w:ascii="Times New Roman" w:hAnsi="Times New Roman"/>
                <w:sz w:val="24"/>
                <w:szCs w:val="24"/>
              </w:rPr>
              <w:t>Гистологическое и морфометрическое исследование аутопсийного/биопсийного материала</w:t>
            </w:r>
          </w:p>
        </w:tc>
        <w:tc>
          <w:tcPr>
            <w:tcW w:w="1401" w:type="dxa"/>
            <w:vAlign w:val="center"/>
            <w:hideMark/>
          </w:tcPr>
          <w:p w14:paraId="5C74B468" w14:textId="77777777" w:rsidR="006913E2" w:rsidRPr="00A527CA" w:rsidRDefault="006913E2" w:rsidP="00A527CA">
            <w:pPr>
              <w:pStyle w:val="af3"/>
              <w:ind w:firstLine="22"/>
              <w:jc w:val="center"/>
              <w:rPr>
                <w:rFonts w:ascii="Times New Roman" w:hAnsi="Times New Roman"/>
                <w:sz w:val="24"/>
                <w:szCs w:val="24"/>
              </w:rPr>
            </w:pPr>
            <w:r w:rsidRPr="00A527CA">
              <w:rPr>
                <w:rFonts w:ascii="Times New Roman" w:hAnsi="Times New Roman"/>
                <w:sz w:val="24"/>
                <w:szCs w:val="24"/>
              </w:rPr>
              <w:t>2021–2024</w:t>
            </w:r>
          </w:p>
        </w:tc>
      </w:tr>
    </w:tbl>
    <w:p w14:paraId="460D2949" w14:textId="1F97D486" w:rsidR="006B520D" w:rsidRDefault="006B520D" w:rsidP="006B520D">
      <w:pPr>
        <w:pStyle w:val="af3"/>
        <w:jc w:val="both"/>
        <w:rPr>
          <w:rFonts w:ascii="Times New Roman" w:hAnsi="Times New Roman"/>
          <w:bCs/>
          <w:sz w:val="28"/>
          <w:szCs w:val="28"/>
        </w:rPr>
      </w:pPr>
    </w:p>
    <w:p w14:paraId="40AEC1B7" w14:textId="77777777" w:rsidR="008B4F7E" w:rsidRDefault="006239CE" w:rsidP="008B4F7E">
      <w:pPr>
        <w:pStyle w:val="af3"/>
        <w:ind w:firstLine="709"/>
        <w:jc w:val="both"/>
        <w:rPr>
          <w:rFonts w:ascii="Times New Roman" w:hAnsi="Times New Roman"/>
          <w:bCs/>
          <w:sz w:val="28"/>
          <w:szCs w:val="28"/>
        </w:rPr>
      </w:pPr>
      <w:r w:rsidRPr="006239CE">
        <w:rPr>
          <w:rFonts w:ascii="Times New Roman" w:hAnsi="Times New Roman"/>
          <w:bCs/>
          <w:sz w:val="28"/>
          <w:szCs w:val="28"/>
        </w:rPr>
        <w:t>В таблице</w:t>
      </w:r>
      <w:r>
        <w:rPr>
          <w:rFonts w:ascii="Times New Roman" w:hAnsi="Times New Roman"/>
          <w:bCs/>
          <w:sz w:val="28"/>
          <w:szCs w:val="28"/>
        </w:rPr>
        <w:t xml:space="preserve"> 1</w:t>
      </w:r>
      <w:r w:rsidRPr="006239CE">
        <w:rPr>
          <w:rFonts w:ascii="Times New Roman" w:hAnsi="Times New Roman"/>
          <w:bCs/>
          <w:sz w:val="28"/>
          <w:szCs w:val="28"/>
        </w:rPr>
        <w:t xml:space="preserve"> представлены три последовательных этапа исследования, различающиеся по целям, задачам и применяемым методам. Такой дизайн позволил сочетать анализ реальных клинических данных с проспективной оценкой эффективности терапевтических подходов и морфологическим подтверждением полученных результатов.</w:t>
      </w:r>
    </w:p>
    <w:p w14:paraId="06C91CE2" w14:textId="53575EA0" w:rsidR="008B4F7E" w:rsidRDefault="008B4F7E" w:rsidP="008B4F7E">
      <w:pPr>
        <w:pStyle w:val="af3"/>
        <w:ind w:firstLine="709"/>
        <w:jc w:val="both"/>
        <w:rPr>
          <w:rFonts w:ascii="Times New Roman" w:eastAsia="Times New Roman" w:hAnsi="Times New Roman" w:cs="Times New Roman"/>
          <w:sz w:val="28"/>
          <w:szCs w:val="28"/>
        </w:rPr>
      </w:pPr>
      <w:r w:rsidRPr="008B4F7E">
        <w:rPr>
          <w:rFonts w:ascii="Times New Roman" w:eastAsia="Times New Roman" w:hAnsi="Times New Roman" w:cs="Times New Roman"/>
          <w:sz w:val="28"/>
          <w:szCs w:val="28"/>
        </w:rPr>
        <w:t>В 2021 году было проведено пилотное клиническое ретроспективно-проспективное нерандомизированное исследование, основа</w:t>
      </w:r>
      <w:r>
        <w:rPr>
          <w:rFonts w:ascii="Times New Roman" w:eastAsia="Times New Roman" w:hAnsi="Times New Roman" w:cs="Times New Roman"/>
          <w:sz w:val="28"/>
          <w:szCs w:val="28"/>
        </w:rPr>
        <w:t>нное на представленной</w:t>
      </w:r>
      <w:r w:rsidRPr="008B4F7E">
        <w:rPr>
          <w:rFonts w:ascii="Times New Roman" w:eastAsia="Times New Roman" w:hAnsi="Times New Roman" w:cs="Times New Roman"/>
          <w:sz w:val="28"/>
          <w:szCs w:val="28"/>
        </w:rPr>
        <w:t xml:space="preserve"> методологии, в рамках которого были сформированы основная (</w:t>
      </w:r>
      <w:r w:rsidRPr="008B4F7E">
        <w:rPr>
          <w:rFonts w:ascii="Times New Roman" w:eastAsia="Times New Roman" w:hAnsi="Times New Roman" w:cs="Times New Roman"/>
          <w:sz w:val="28"/>
          <w:szCs w:val="28"/>
          <w:lang w:val="en-US"/>
        </w:rPr>
        <w:t>n</w:t>
      </w:r>
      <w:r w:rsidRPr="008B4F7E">
        <w:rPr>
          <w:rFonts w:ascii="Times New Roman" w:eastAsia="Times New Roman" w:hAnsi="Times New Roman" w:cs="Times New Roman"/>
          <w:sz w:val="28"/>
          <w:szCs w:val="28"/>
        </w:rPr>
        <w:t xml:space="preserve"> = 56) и сравнительная (</w:t>
      </w:r>
      <w:r w:rsidRPr="008B4F7E">
        <w:rPr>
          <w:rFonts w:ascii="Times New Roman" w:eastAsia="Times New Roman" w:hAnsi="Times New Roman" w:cs="Times New Roman"/>
          <w:sz w:val="28"/>
          <w:szCs w:val="28"/>
          <w:lang w:val="en-US"/>
        </w:rPr>
        <w:t>n</w:t>
      </w:r>
      <w:r w:rsidRPr="008B4F7E">
        <w:rPr>
          <w:rFonts w:ascii="Times New Roman" w:eastAsia="Times New Roman" w:hAnsi="Times New Roman" w:cs="Times New Roman"/>
          <w:sz w:val="28"/>
          <w:szCs w:val="28"/>
        </w:rPr>
        <w:t xml:space="preserve"> = 54) группы. В сравнительную группу были включены ретроспективные данные 54 историй болезни стационарных пациентов за период 2015–2021 годов, которым проводилось лечение в соответствии со стандартным клиническим алгоритмом. Пациенты основной группы получали терапию по модифицированному лечебному протоколу.</w:t>
      </w:r>
    </w:p>
    <w:p w14:paraId="4E6D7C08" w14:textId="77777777" w:rsidR="008B4F7E" w:rsidRDefault="008B4F7E" w:rsidP="008B4F7E">
      <w:pPr>
        <w:pStyle w:val="af3"/>
        <w:ind w:firstLine="709"/>
        <w:jc w:val="both"/>
        <w:rPr>
          <w:rFonts w:ascii="Times New Roman" w:eastAsia="Times New Roman" w:hAnsi="Times New Roman" w:cs="Times New Roman"/>
          <w:sz w:val="28"/>
          <w:szCs w:val="28"/>
        </w:rPr>
      </w:pPr>
      <w:r w:rsidRPr="008B4F7E">
        <w:rPr>
          <w:rFonts w:ascii="Times New Roman" w:eastAsia="Times New Roman" w:hAnsi="Times New Roman" w:cs="Times New Roman"/>
          <w:sz w:val="28"/>
          <w:szCs w:val="28"/>
        </w:rPr>
        <w:t>Критериями включения в исследование являлись: новорождённые в возрасте до 28 суток, с массой тела менее 3000 (±500) грамм, с врождёнными обструктивными пороками аорты, включая критическую коарктацию аорты, гипоплазию дуги аорты, критический стеноз аортального клапана, перерыв дуги аорты; наличие интраоперационной макрогематурии; продолжительность искусственного кровообращения более 90 минут; длительность пережатия аорты более 40 минут.</w:t>
      </w:r>
    </w:p>
    <w:p w14:paraId="4856E9F0" w14:textId="484F1100" w:rsidR="006239CE" w:rsidRDefault="008B4F7E" w:rsidP="008B4F7E">
      <w:pPr>
        <w:pStyle w:val="af3"/>
        <w:ind w:firstLine="709"/>
        <w:jc w:val="both"/>
        <w:rPr>
          <w:rFonts w:ascii="Times New Roman" w:hAnsi="Times New Roman"/>
          <w:bCs/>
          <w:sz w:val="28"/>
          <w:szCs w:val="28"/>
        </w:rPr>
      </w:pPr>
      <w:r w:rsidRPr="008B4F7E">
        <w:rPr>
          <w:rFonts w:ascii="Times New Roman" w:eastAsia="Times New Roman" w:hAnsi="Times New Roman" w:cs="Times New Roman"/>
          <w:sz w:val="28"/>
          <w:szCs w:val="28"/>
        </w:rPr>
        <w:t>Результаты данного пилотного исследования были опубликованы в виде научной статьи в журнале, входящем в перечень Комитета по качеству в сфере науки и высшего образования Республики Казахстан (ККСОН РК)</w:t>
      </w:r>
      <w:r w:rsidR="00B949F6">
        <w:rPr>
          <w:rFonts w:ascii="Times New Roman" w:eastAsia="Times New Roman" w:hAnsi="Times New Roman" w:cs="Times New Roman"/>
          <w:sz w:val="28"/>
          <w:szCs w:val="28"/>
        </w:rPr>
        <w:t xml:space="preserve"> </w:t>
      </w:r>
      <w:r w:rsidR="00B949F6">
        <w:rPr>
          <w:rFonts w:ascii="Times New Roman" w:hAnsi="Times New Roman"/>
          <w:sz w:val="28"/>
          <w:szCs w:val="28"/>
        </w:rPr>
        <w:t>[149</w:t>
      </w:r>
      <w:r w:rsidR="00B949F6" w:rsidRPr="00F65E42">
        <w:rPr>
          <w:rFonts w:ascii="Times New Roman" w:hAnsi="Times New Roman"/>
          <w:sz w:val="28"/>
          <w:szCs w:val="28"/>
        </w:rPr>
        <w:t>].</w:t>
      </w:r>
      <w:r w:rsidRPr="008B4F7E">
        <w:rPr>
          <w:rFonts w:ascii="Times New Roman" w:eastAsia="Times New Roman" w:hAnsi="Times New Roman" w:cs="Times New Roman"/>
          <w:sz w:val="28"/>
          <w:szCs w:val="28"/>
        </w:rPr>
        <w:t xml:space="preserve"> Учитывая положительные клинические эффекты, продемонстрированные в ходе исследования, а также с целью повышения достоверности полученных данных и минимизации риска систематических ошибок, была пересмотрена методология исследования,</w:t>
      </w:r>
      <w:r>
        <w:rPr>
          <w:rFonts w:ascii="Times New Roman" w:eastAsia="Times New Roman" w:hAnsi="Times New Roman" w:cs="Times New Roman"/>
          <w:sz w:val="28"/>
          <w:szCs w:val="28"/>
        </w:rPr>
        <w:t xml:space="preserve"> </w:t>
      </w:r>
      <w:r w:rsidRPr="008B4F7E">
        <w:rPr>
          <w:rFonts w:ascii="Times New Roman" w:hAnsi="Times New Roman" w:cs="Times New Roman"/>
          <w:sz w:val="28"/>
          <w:szCs w:val="28"/>
        </w:rPr>
        <w:t>критерии включения были ужесточены для повышения однородности выборки и клинической достоверности результатов,</w:t>
      </w:r>
      <w:r w:rsidRPr="008B4F7E">
        <w:rPr>
          <w:rFonts w:ascii="Times New Roman" w:eastAsia="Times New Roman" w:hAnsi="Times New Roman" w:cs="Times New Roman"/>
          <w:sz w:val="28"/>
          <w:szCs w:val="28"/>
        </w:rPr>
        <w:t xml:space="preserve"> расширена выборка и продолжено исследование с последующей углублённой статистической обработкой.</w:t>
      </w:r>
    </w:p>
    <w:p w14:paraId="3877FC04" w14:textId="77777777" w:rsidR="008B4F7E" w:rsidRPr="007D7FEF" w:rsidRDefault="008B4F7E" w:rsidP="008B4F7E">
      <w:pPr>
        <w:pStyle w:val="af3"/>
        <w:ind w:firstLine="709"/>
        <w:jc w:val="both"/>
        <w:rPr>
          <w:rFonts w:ascii="Times New Roman" w:hAnsi="Times New Roman"/>
          <w:b/>
          <w:bCs/>
          <w:sz w:val="28"/>
          <w:szCs w:val="28"/>
        </w:rPr>
      </w:pPr>
    </w:p>
    <w:p w14:paraId="204BD9A1" w14:textId="59016209" w:rsidR="00326ADC" w:rsidRPr="00D17DA1" w:rsidRDefault="00326ADC" w:rsidP="00870E4E">
      <w:pPr>
        <w:pStyle w:val="af3"/>
        <w:ind w:firstLine="709"/>
        <w:jc w:val="both"/>
        <w:rPr>
          <w:rFonts w:ascii="Times New Roman" w:hAnsi="Times New Roman"/>
          <w:iCs/>
          <w:sz w:val="28"/>
          <w:szCs w:val="28"/>
        </w:rPr>
      </w:pPr>
      <w:r w:rsidRPr="00D17DA1">
        <w:rPr>
          <w:rFonts w:ascii="Times New Roman" w:hAnsi="Times New Roman"/>
          <w:iCs/>
          <w:sz w:val="28"/>
          <w:szCs w:val="28"/>
        </w:rPr>
        <w:t>Характеристика включённых пациентов</w:t>
      </w:r>
    </w:p>
    <w:p w14:paraId="3BB3E64F" w14:textId="5E62CB2A" w:rsidR="007C230D" w:rsidRPr="007C230D" w:rsidRDefault="007C230D" w:rsidP="007C230D">
      <w:pPr>
        <w:pStyle w:val="af3"/>
        <w:ind w:firstLine="709"/>
        <w:jc w:val="both"/>
        <w:rPr>
          <w:rFonts w:ascii="Times New Roman" w:hAnsi="Times New Roman"/>
          <w:bCs/>
          <w:sz w:val="28"/>
          <w:szCs w:val="28"/>
        </w:rPr>
      </w:pPr>
      <w:r w:rsidRPr="007C230D">
        <w:rPr>
          <w:rFonts w:ascii="Times New Roman" w:hAnsi="Times New Roman"/>
          <w:bCs/>
          <w:sz w:val="28"/>
          <w:szCs w:val="28"/>
        </w:rPr>
        <w:lastRenderedPageBreak/>
        <w:t xml:space="preserve">В исследование были включены </w:t>
      </w:r>
      <w:r w:rsidRPr="007C230D">
        <w:rPr>
          <w:rFonts w:ascii="Times New Roman" w:hAnsi="Times New Roman"/>
          <w:sz w:val="28"/>
          <w:szCs w:val="28"/>
        </w:rPr>
        <w:t>184 новорождённых</w:t>
      </w:r>
      <w:r w:rsidRPr="007C230D">
        <w:rPr>
          <w:rFonts w:ascii="Times New Roman" w:hAnsi="Times New Roman"/>
          <w:bCs/>
          <w:sz w:val="28"/>
          <w:szCs w:val="28"/>
        </w:rPr>
        <w:t xml:space="preserve"> с критическими врождёнными пороками сердца, которым выполнялись кардиохирургические вмешательства в условиях искусственного кровообращения. Среди пациентов преобладали мальчики (54,8%), средний гестационный возраст составил 38,2 ± 1,9 недели, средняя масса тела при рождении </w:t>
      </w:r>
      <w:r>
        <w:rPr>
          <w:rFonts w:ascii="Times New Roman" w:hAnsi="Times New Roman"/>
          <w:bCs/>
          <w:sz w:val="28"/>
          <w:szCs w:val="28"/>
        </w:rPr>
        <w:t>-</w:t>
      </w:r>
      <w:r w:rsidRPr="007C230D">
        <w:rPr>
          <w:rFonts w:ascii="Times New Roman" w:hAnsi="Times New Roman"/>
          <w:bCs/>
          <w:sz w:val="28"/>
          <w:szCs w:val="28"/>
        </w:rPr>
        <w:t xml:space="preserve"> 3120 ± 470 г. Недоношенные дети (&lt;37 недель) составили 14,3% выборки.</w:t>
      </w:r>
    </w:p>
    <w:p w14:paraId="7F973EFC" w14:textId="77777777" w:rsidR="007C230D" w:rsidRPr="007C230D" w:rsidRDefault="007C230D" w:rsidP="007C230D">
      <w:pPr>
        <w:pStyle w:val="af3"/>
        <w:ind w:firstLine="709"/>
        <w:jc w:val="both"/>
        <w:rPr>
          <w:rFonts w:ascii="Times New Roman" w:hAnsi="Times New Roman"/>
          <w:bCs/>
          <w:sz w:val="28"/>
          <w:szCs w:val="28"/>
        </w:rPr>
      </w:pPr>
      <w:r w:rsidRPr="007C230D">
        <w:rPr>
          <w:rFonts w:ascii="Times New Roman" w:hAnsi="Times New Roman"/>
          <w:bCs/>
          <w:sz w:val="28"/>
          <w:szCs w:val="28"/>
        </w:rPr>
        <w:t>По структуре врождённых пороков сердца наиболее часто встречались тетрада Фалло (26,2%), транспозиция магистральных сосудов (22,6%), дефект межжелудочковой перегородки (17,9%), атрезия лёгочной артерии (11,9%), гипоплазия левых отделов сердца (8,3%) и другие сложные пороки (13,1%).</w:t>
      </w:r>
    </w:p>
    <w:p w14:paraId="68584507" w14:textId="77777777" w:rsidR="007C230D" w:rsidRDefault="007C230D" w:rsidP="007C230D">
      <w:pPr>
        <w:pStyle w:val="af3"/>
        <w:ind w:firstLine="709"/>
        <w:jc w:val="both"/>
        <w:rPr>
          <w:rFonts w:ascii="Times New Roman" w:hAnsi="Times New Roman"/>
          <w:bCs/>
          <w:sz w:val="28"/>
          <w:szCs w:val="28"/>
        </w:rPr>
      </w:pPr>
      <w:r w:rsidRPr="007C230D">
        <w:rPr>
          <w:rFonts w:ascii="Times New Roman" w:hAnsi="Times New Roman"/>
          <w:bCs/>
          <w:sz w:val="28"/>
          <w:szCs w:val="28"/>
        </w:rPr>
        <w:t>Таким образом, сформированная когорта пациентов была репрезентативной для новорождённых с тяжёлыми формами ВПС, что обеспечило достоверность проведённого анализа и возможность всесторонней оценки факторов риска и исходов кардиохирургически-ассоциированного острого почечного повреждения.</w:t>
      </w:r>
    </w:p>
    <w:p w14:paraId="7A6A3342" w14:textId="40399B97" w:rsidR="007C230D" w:rsidRPr="008633C8" w:rsidRDefault="007C230D" w:rsidP="007C230D">
      <w:pPr>
        <w:pStyle w:val="af3"/>
        <w:ind w:firstLine="709"/>
        <w:jc w:val="both"/>
        <w:rPr>
          <w:rFonts w:ascii="Times New Roman" w:hAnsi="Times New Roman"/>
          <w:iCs/>
          <w:sz w:val="28"/>
          <w:szCs w:val="28"/>
        </w:rPr>
      </w:pPr>
      <w:r w:rsidRPr="008633C8">
        <w:rPr>
          <w:rFonts w:ascii="Times New Roman" w:hAnsi="Times New Roman"/>
          <w:iCs/>
          <w:sz w:val="28"/>
          <w:szCs w:val="28"/>
        </w:rPr>
        <w:t>Критерии включения и исключения</w:t>
      </w:r>
    </w:p>
    <w:p w14:paraId="71E5026F" w14:textId="77777777" w:rsidR="007C230D" w:rsidRPr="007C230D" w:rsidRDefault="007C230D" w:rsidP="007C230D">
      <w:pPr>
        <w:pStyle w:val="af3"/>
        <w:ind w:firstLine="709"/>
        <w:jc w:val="both"/>
        <w:rPr>
          <w:rFonts w:ascii="Times New Roman" w:hAnsi="Times New Roman"/>
          <w:bCs/>
          <w:sz w:val="28"/>
          <w:szCs w:val="28"/>
        </w:rPr>
      </w:pPr>
      <w:r w:rsidRPr="007C230D">
        <w:rPr>
          <w:rFonts w:ascii="Times New Roman" w:hAnsi="Times New Roman"/>
          <w:bCs/>
          <w:sz w:val="28"/>
          <w:szCs w:val="28"/>
        </w:rPr>
        <w:t>Для обеспечения репрезентативности выборки и достоверности результатов исследования были определены чёткие критерии включения и исключения пациентов.</w:t>
      </w:r>
    </w:p>
    <w:p w14:paraId="799B5C60" w14:textId="77777777" w:rsidR="007C230D" w:rsidRPr="007C230D" w:rsidRDefault="007C230D" w:rsidP="00D17DA1">
      <w:pPr>
        <w:pStyle w:val="af3"/>
        <w:tabs>
          <w:tab w:val="left" w:pos="851"/>
        </w:tabs>
        <w:ind w:firstLine="709"/>
        <w:jc w:val="both"/>
        <w:rPr>
          <w:rFonts w:ascii="Times New Roman" w:hAnsi="Times New Roman"/>
          <w:sz w:val="28"/>
          <w:szCs w:val="28"/>
        </w:rPr>
      </w:pPr>
      <w:r w:rsidRPr="007C230D">
        <w:rPr>
          <w:rFonts w:ascii="Times New Roman" w:hAnsi="Times New Roman"/>
          <w:sz w:val="28"/>
          <w:szCs w:val="28"/>
        </w:rPr>
        <w:t>Критерии включения:</w:t>
      </w:r>
    </w:p>
    <w:p w14:paraId="5833B90C" w14:textId="77777777" w:rsidR="007C230D" w:rsidRPr="007C230D" w:rsidRDefault="007C230D" w:rsidP="00D17DA1">
      <w:pPr>
        <w:pStyle w:val="af3"/>
        <w:numPr>
          <w:ilvl w:val="0"/>
          <w:numId w:val="6"/>
        </w:numPr>
        <w:tabs>
          <w:tab w:val="left" w:pos="851"/>
          <w:tab w:val="left" w:pos="993"/>
        </w:tabs>
        <w:ind w:left="0" w:firstLine="709"/>
        <w:jc w:val="both"/>
        <w:rPr>
          <w:rFonts w:ascii="Times New Roman" w:hAnsi="Times New Roman"/>
          <w:bCs/>
          <w:sz w:val="28"/>
          <w:szCs w:val="28"/>
        </w:rPr>
      </w:pPr>
      <w:r w:rsidRPr="007C230D">
        <w:rPr>
          <w:rFonts w:ascii="Times New Roman" w:hAnsi="Times New Roman"/>
          <w:bCs/>
          <w:sz w:val="28"/>
          <w:szCs w:val="28"/>
        </w:rPr>
        <w:t>Новорождённые в возрасте до 28 суток жизни на момент проведения операции.</w:t>
      </w:r>
    </w:p>
    <w:p w14:paraId="534EEA09" w14:textId="77777777" w:rsidR="007C230D" w:rsidRPr="007C230D" w:rsidRDefault="007C230D" w:rsidP="00D17DA1">
      <w:pPr>
        <w:pStyle w:val="af3"/>
        <w:numPr>
          <w:ilvl w:val="0"/>
          <w:numId w:val="6"/>
        </w:numPr>
        <w:tabs>
          <w:tab w:val="left" w:pos="851"/>
          <w:tab w:val="left" w:pos="993"/>
        </w:tabs>
        <w:ind w:left="0" w:firstLine="709"/>
        <w:jc w:val="both"/>
        <w:rPr>
          <w:rFonts w:ascii="Times New Roman" w:hAnsi="Times New Roman"/>
          <w:bCs/>
          <w:sz w:val="28"/>
          <w:szCs w:val="28"/>
        </w:rPr>
      </w:pPr>
      <w:r w:rsidRPr="007C230D">
        <w:rPr>
          <w:rFonts w:ascii="Times New Roman" w:hAnsi="Times New Roman"/>
          <w:bCs/>
          <w:sz w:val="28"/>
          <w:szCs w:val="28"/>
        </w:rPr>
        <w:t>Наличие критического врождённого порока сердца, требующего хирургической коррекции или паллиативного вмешательства в условиях искусственного кровообращения.</w:t>
      </w:r>
    </w:p>
    <w:p w14:paraId="15752B98" w14:textId="77777777" w:rsidR="007C230D" w:rsidRPr="007C230D" w:rsidRDefault="007C230D" w:rsidP="00D17DA1">
      <w:pPr>
        <w:pStyle w:val="af3"/>
        <w:numPr>
          <w:ilvl w:val="0"/>
          <w:numId w:val="6"/>
        </w:numPr>
        <w:tabs>
          <w:tab w:val="left" w:pos="851"/>
          <w:tab w:val="left" w:pos="993"/>
        </w:tabs>
        <w:ind w:left="0" w:firstLine="709"/>
        <w:jc w:val="both"/>
        <w:rPr>
          <w:rFonts w:ascii="Times New Roman" w:hAnsi="Times New Roman"/>
          <w:bCs/>
          <w:sz w:val="28"/>
          <w:szCs w:val="28"/>
        </w:rPr>
      </w:pPr>
      <w:r w:rsidRPr="007C230D">
        <w:rPr>
          <w:rFonts w:ascii="Times New Roman" w:hAnsi="Times New Roman"/>
          <w:bCs/>
          <w:sz w:val="28"/>
          <w:szCs w:val="28"/>
        </w:rPr>
        <w:t>Проведение кардиохирургического вмешательства в условиях специализированного детского кардиохирургического центра.</w:t>
      </w:r>
    </w:p>
    <w:p w14:paraId="4B163545" w14:textId="77777777" w:rsidR="007C230D" w:rsidRPr="007C230D" w:rsidRDefault="007C230D" w:rsidP="00D17DA1">
      <w:pPr>
        <w:pStyle w:val="af3"/>
        <w:numPr>
          <w:ilvl w:val="0"/>
          <w:numId w:val="6"/>
        </w:numPr>
        <w:tabs>
          <w:tab w:val="left" w:pos="851"/>
          <w:tab w:val="left" w:pos="993"/>
        </w:tabs>
        <w:ind w:left="0" w:firstLine="709"/>
        <w:jc w:val="both"/>
        <w:rPr>
          <w:rFonts w:ascii="Times New Roman" w:hAnsi="Times New Roman"/>
          <w:bCs/>
          <w:sz w:val="28"/>
          <w:szCs w:val="28"/>
        </w:rPr>
      </w:pPr>
      <w:r w:rsidRPr="007C230D">
        <w:rPr>
          <w:rFonts w:ascii="Times New Roman" w:hAnsi="Times New Roman"/>
          <w:bCs/>
          <w:sz w:val="28"/>
          <w:szCs w:val="28"/>
        </w:rPr>
        <w:t>Наличие полной медицинской документации с данными клинического, лабораторного и инструментального обследования в пред- и послеоперационном периоде.</w:t>
      </w:r>
    </w:p>
    <w:p w14:paraId="2E0663BF" w14:textId="77777777" w:rsidR="007C230D" w:rsidRPr="007C230D" w:rsidRDefault="007C230D" w:rsidP="00D17DA1">
      <w:pPr>
        <w:pStyle w:val="af3"/>
        <w:numPr>
          <w:ilvl w:val="0"/>
          <w:numId w:val="6"/>
        </w:numPr>
        <w:tabs>
          <w:tab w:val="left" w:pos="851"/>
          <w:tab w:val="left" w:pos="993"/>
        </w:tabs>
        <w:ind w:left="0" w:firstLine="709"/>
        <w:jc w:val="both"/>
        <w:rPr>
          <w:rFonts w:ascii="Times New Roman" w:hAnsi="Times New Roman"/>
          <w:bCs/>
          <w:sz w:val="28"/>
          <w:szCs w:val="28"/>
        </w:rPr>
      </w:pPr>
      <w:r w:rsidRPr="007C230D">
        <w:rPr>
          <w:rFonts w:ascii="Times New Roman" w:hAnsi="Times New Roman"/>
          <w:bCs/>
          <w:sz w:val="28"/>
          <w:szCs w:val="28"/>
        </w:rPr>
        <w:t>Согласие родителей или законных представителей на участие ребёнка в исследовании и использование данных для научных целей.</w:t>
      </w:r>
    </w:p>
    <w:p w14:paraId="462D5B65" w14:textId="77777777" w:rsidR="007C230D" w:rsidRPr="007C230D" w:rsidRDefault="007C230D" w:rsidP="00D17DA1">
      <w:pPr>
        <w:pStyle w:val="af3"/>
        <w:tabs>
          <w:tab w:val="num" w:pos="720"/>
          <w:tab w:val="left" w:pos="851"/>
          <w:tab w:val="left" w:pos="993"/>
        </w:tabs>
        <w:ind w:firstLine="709"/>
        <w:jc w:val="both"/>
        <w:rPr>
          <w:rFonts w:ascii="Times New Roman" w:hAnsi="Times New Roman"/>
          <w:sz w:val="28"/>
          <w:szCs w:val="28"/>
        </w:rPr>
      </w:pPr>
      <w:r w:rsidRPr="007C230D">
        <w:rPr>
          <w:rFonts w:ascii="Times New Roman" w:hAnsi="Times New Roman"/>
          <w:sz w:val="28"/>
          <w:szCs w:val="28"/>
        </w:rPr>
        <w:t>Критерии исключения:</w:t>
      </w:r>
    </w:p>
    <w:p w14:paraId="551816B2" w14:textId="77777777" w:rsidR="007C230D" w:rsidRPr="007C230D" w:rsidRDefault="007C230D" w:rsidP="00D17DA1">
      <w:pPr>
        <w:pStyle w:val="af3"/>
        <w:numPr>
          <w:ilvl w:val="0"/>
          <w:numId w:val="7"/>
        </w:numPr>
        <w:tabs>
          <w:tab w:val="left" w:pos="851"/>
          <w:tab w:val="left" w:pos="993"/>
        </w:tabs>
        <w:ind w:left="0" w:firstLine="709"/>
        <w:jc w:val="both"/>
        <w:rPr>
          <w:rFonts w:ascii="Times New Roman" w:hAnsi="Times New Roman"/>
          <w:bCs/>
          <w:sz w:val="28"/>
          <w:szCs w:val="28"/>
        </w:rPr>
      </w:pPr>
      <w:r w:rsidRPr="007C230D">
        <w:rPr>
          <w:rFonts w:ascii="Times New Roman" w:hAnsi="Times New Roman"/>
          <w:bCs/>
          <w:sz w:val="28"/>
          <w:szCs w:val="28"/>
        </w:rPr>
        <w:t>Пациенты старше 28 суток жизни на момент кардиохирургического вмешательства.</w:t>
      </w:r>
    </w:p>
    <w:p w14:paraId="182B7ED0" w14:textId="77777777" w:rsidR="007C230D" w:rsidRPr="007C230D" w:rsidRDefault="007C230D" w:rsidP="00D17DA1">
      <w:pPr>
        <w:pStyle w:val="af3"/>
        <w:numPr>
          <w:ilvl w:val="0"/>
          <w:numId w:val="7"/>
        </w:numPr>
        <w:tabs>
          <w:tab w:val="left" w:pos="851"/>
          <w:tab w:val="left" w:pos="993"/>
        </w:tabs>
        <w:ind w:left="0" w:firstLine="709"/>
        <w:jc w:val="both"/>
        <w:rPr>
          <w:rFonts w:ascii="Times New Roman" w:hAnsi="Times New Roman"/>
          <w:bCs/>
          <w:sz w:val="28"/>
          <w:szCs w:val="28"/>
        </w:rPr>
      </w:pPr>
      <w:r w:rsidRPr="007C230D">
        <w:rPr>
          <w:rFonts w:ascii="Times New Roman" w:hAnsi="Times New Roman"/>
          <w:bCs/>
          <w:sz w:val="28"/>
          <w:szCs w:val="28"/>
        </w:rPr>
        <w:t>Наличие врождённых аномалий развития, несовместимых с жизнью, не связанных с ВПС.</w:t>
      </w:r>
    </w:p>
    <w:p w14:paraId="57ACA45D" w14:textId="77777777" w:rsidR="007C230D" w:rsidRPr="007C230D" w:rsidRDefault="007C230D" w:rsidP="00D17DA1">
      <w:pPr>
        <w:pStyle w:val="af3"/>
        <w:numPr>
          <w:ilvl w:val="0"/>
          <w:numId w:val="7"/>
        </w:numPr>
        <w:tabs>
          <w:tab w:val="left" w:pos="851"/>
          <w:tab w:val="left" w:pos="993"/>
        </w:tabs>
        <w:ind w:left="0" w:firstLine="709"/>
        <w:jc w:val="both"/>
        <w:rPr>
          <w:rFonts w:ascii="Times New Roman" w:hAnsi="Times New Roman"/>
          <w:bCs/>
          <w:sz w:val="28"/>
          <w:szCs w:val="28"/>
        </w:rPr>
      </w:pPr>
      <w:r w:rsidRPr="007C230D">
        <w:rPr>
          <w:rFonts w:ascii="Times New Roman" w:hAnsi="Times New Roman"/>
          <w:bCs/>
          <w:sz w:val="28"/>
          <w:szCs w:val="28"/>
        </w:rPr>
        <w:t>Пациенты с врождёнными пороками сердца, которым выполнялось хирургическое вмешательство без использования искусственного кровообращения.</w:t>
      </w:r>
    </w:p>
    <w:p w14:paraId="152A6379" w14:textId="77777777" w:rsidR="007C230D" w:rsidRPr="007C230D" w:rsidRDefault="007C230D" w:rsidP="00D17DA1">
      <w:pPr>
        <w:pStyle w:val="af3"/>
        <w:numPr>
          <w:ilvl w:val="0"/>
          <w:numId w:val="7"/>
        </w:numPr>
        <w:tabs>
          <w:tab w:val="left" w:pos="851"/>
          <w:tab w:val="left" w:pos="993"/>
        </w:tabs>
        <w:ind w:left="0" w:firstLine="709"/>
        <w:jc w:val="both"/>
        <w:rPr>
          <w:rFonts w:ascii="Times New Roman" w:hAnsi="Times New Roman"/>
          <w:bCs/>
          <w:sz w:val="28"/>
          <w:szCs w:val="28"/>
        </w:rPr>
      </w:pPr>
      <w:r w:rsidRPr="007C230D">
        <w:rPr>
          <w:rFonts w:ascii="Times New Roman" w:hAnsi="Times New Roman"/>
          <w:bCs/>
          <w:sz w:val="28"/>
          <w:szCs w:val="28"/>
        </w:rPr>
        <w:t>Тяжёлые сопутствующие заболевания (генетические синдромы, тяжёлые хромосомные аберрации, выраженные пороки других органов и систем), существенно влияющие на течение ОПП.</w:t>
      </w:r>
    </w:p>
    <w:p w14:paraId="1636CAB6" w14:textId="77777777" w:rsidR="007C230D" w:rsidRPr="007C230D" w:rsidRDefault="007C230D" w:rsidP="00D17DA1">
      <w:pPr>
        <w:pStyle w:val="af3"/>
        <w:numPr>
          <w:ilvl w:val="0"/>
          <w:numId w:val="7"/>
        </w:numPr>
        <w:tabs>
          <w:tab w:val="left" w:pos="851"/>
          <w:tab w:val="left" w:pos="993"/>
        </w:tabs>
        <w:ind w:left="0" w:firstLine="709"/>
        <w:jc w:val="both"/>
        <w:rPr>
          <w:rFonts w:ascii="Times New Roman" w:hAnsi="Times New Roman"/>
          <w:bCs/>
          <w:sz w:val="28"/>
          <w:szCs w:val="28"/>
        </w:rPr>
      </w:pPr>
      <w:r w:rsidRPr="007C230D">
        <w:rPr>
          <w:rFonts w:ascii="Times New Roman" w:hAnsi="Times New Roman"/>
          <w:bCs/>
          <w:sz w:val="28"/>
          <w:szCs w:val="28"/>
        </w:rPr>
        <w:lastRenderedPageBreak/>
        <w:t>Неполная медицинская документация, не позволяющая провести ретроспективный или проспективный анализ.</w:t>
      </w:r>
    </w:p>
    <w:p w14:paraId="4F0B72F8" w14:textId="77777777" w:rsidR="007C230D" w:rsidRPr="007C230D" w:rsidRDefault="007C230D" w:rsidP="00D17DA1">
      <w:pPr>
        <w:pStyle w:val="af3"/>
        <w:numPr>
          <w:ilvl w:val="0"/>
          <w:numId w:val="7"/>
        </w:numPr>
        <w:tabs>
          <w:tab w:val="left" w:pos="851"/>
          <w:tab w:val="left" w:pos="993"/>
        </w:tabs>
        <w:ind w:left="0" w:firstLine="709"/>
        <w:jc w:val="both"/>
        <w:rPr>
          <w:rFonts w:ascii="Times New Roman" w:hAnsi="Times New Roman"/>
          <w:bCs/>
          <w:sz w:val="28"/>
          <w:szCs w:val="28"/>
        </w:rPr>
      </w:pPr>
      <w:r w:rsidRPr="007C230D">
        <w:rPr>
          <w:rFonts w:ascii="Times New Roman" w:hAnsi="Times New Roman"/>
          <w:bCs/>
          <w:sz w:val="28"/>
          <w:szCs w:val="28"/>
        </w:rPr>
        <w:t>Отказ родителей или законных представителей от участия ребёнка в исследовании.</w:t>
      </w:r>
    </w:p>
    <w:p w14:paraId="6674416D" w14:textId="33E572A0" w:rsidR="007C230D" w:rsidRDefault="007C230D" w:rsidP="00D17DA1">
      <w:pPr>
        <w:pStyle w:val="af3"/>
        <w:tabs>
          <w:tab w:val="left" w:pos="851"/>
        </w:tabs>
        <w:ind w:firstLine="709"/>
        <w:jc w:val="both"/>
        <w:rPr>
          <w:rFonts w:ascii="Times New Roman" w:hAnsi="Times New Roman"/>
          <w:bCs/>
          <w:sz w:val="28"/>
          <w:szCs w:val="28"/>
        </w:rPr>
      </w:pPr>
      <w:r w:rsidRPr="007C230D">
        <w:rPr>
          <w:rFonts w:ascii="Times New Roman" w:hAnsi="Times New Roman"/>
          <w:bCs/>
          <w:sz w:val="28"/>
          <w:szCs w:val="28"/>
        </w:rPr>
        <w:t>Определённые критерии включения и исключения позволили сформировать однородную группу новорождённых с критическими врождёнными пороками сердца, перенёсших кардиохирургические вмешательства в условиях искусственного кровообращения. Это обеспечило сопоставимость полученных данных, минимизацию влияния неконтролируемых факторов и возможность объективной оценки течения и исходов кардиохирургически-ассоциированного острого почечного повреждения.</w:t>
      </w:r>
    </w:p>
    <w:p w14:paraId="40A6872C" w14:textId="798541CB" w:rsidR="007C230D" w:rsidRDefault="0018284E" w:rsidP="00D17DA1">
      <w:pPr>
        <w:pStyle w:val="af3"/>
        <w:tabs>
          <w:tab w:val="left" w:pos="851"/>
        </w:tabs>
        <w:ind w:firstLine="709"/>
        <w:jc w:val="both"/>
        <w:rPr>
          <w:rFonts w:ascii="Times New Roman" w:hAnsi="Times New Roman"/>
          <w:bCs/>
          <w:sz w:val="28"/>
          <w:szCs w:val="28"/>
        </w:rPr>
      </w:pPr>
      <w:r w:rsidRPr="0018284E">
        <w:rPr>
          <w:rFonts w:ascii="Times New Roman" w:hAnsi="Times New Roman"/>
          <w:bCs/>
          <w:sz w:val="28"/>
          <w:szCs w:val="28"/>
        </w:rPr>
        <w:t>На основании установленных критериев была сформирована исследуемая когорта пациентов. Ниже представлена схема набора и распределения пациентов по этапам исследования, включающая ретроспективный, проспективный и патоморфологический блоки. Для наглядности данные приведены в таблице и схематической диаграмме дизайна исследования.</w:t>
      </w:r>
    </w:p>
    <w:p w14:paraId="4267AF6B" w14:textId="7A17E4CC" w:rsidR="0018284E" w:rsidRDefault="0018284E" w:rsidP="00D17DA1">
      <w:pPr>
        <w:pStyle w:val="af3"/>
        <w:tabs>
          <w:tab w:val="left" w:pos="851"/>
        </w:tabs>
        <w:ind w:firstLine="709"/>
        <w:jc w:val="both"/>
        <w:rPr>
          <w:rFonts w:ascii="Times New Roman" w:hAnsi="Times New Roman"/>
          <w:sz w:val="28"/>
          <w:szCs w:val="28"/>
        </w:rPr>
      </w:pPr>
      <w:r w:rsidRPr="0018284E">
        <w:rPr>
          <w:rFonts w:ascii="Times New Roman" w:hAnsi="Times New Roman"/>
          <w:bCs/>
          <w:sz w:val="28"/>
          <w:szCs w:val="28"/>
        </w:rPr>
        <w:t xml:space="preserve">Для формирования выборки использовались критерии включения и исключения. В исследование вошли новорождённые с критическими врождёнными пороками сердца (ВПС), перенёсшие кардиохирургические вмешательства в условиях искусственного кровообращения. Общая численность когорты составила </w:t>
      </w:r>
      <w:r w:rsidRPr="0018284E">
        <w:rPr>
          <w:rFonts w:ascii="Times New Roman" w:hAnsi="Times New Roman"/>
          <w:sz w:val="28"/>
          <w:szCs w:val="28"/>
        </w:rPr>
        <w:t>184 пациента.</w:t>
      </w:r>
    </w:p>
    <w:p w14:paraId="7EFB32A2" w14:textId="77777777" w:rsidR="0018284E" w:rsidRDefault="0018284E" w:rsidP="007C230D">
      <w:pPr>
        <w:pStyle w:val="af3"/>
        <w:ind w:firstLine="709"/>
        <w:jc w:val="both"/>
        <w:rPr>
          <w:rFonts w:ascii="Times New Roman" w:hAnsi="Times New Roman"/>
          <w:sz w:val="28"/>
          <w:szCs w:val="28"/>
        </w:rPr>
      </w:pPr>
    </w:p>
    <w:p w14:paraId="7561D697" w14:textId="45D43F95" w:rsidR="0018284E" w:rsidRPr="00D17DA1" w:rsidRDefault="0018284E" w:rsidP="00D17DA1">
      <w:pPr>
        <w:pStyle w:val="af3"/>
        <w:jc w:val="both"/>
        <w:rPr>
          <w:rFonts w:ascii="Times New Roman" w:hAnsi="Times New Roman"/>
          <w:sz w:val="28"/>
          <w:szCs w:val="28"/>
        </w:rPr>
      </w:pPr>
      <w:r w:rsidRPr="00D17DA1">
        <w:rPr>
          <w:rFonts w:ascii="Times New Roman" w:hAnsi="Times New Roman"/>
          <w:sz w:val="28"/>
          <w:szCs w:val="28"/>
        </w:rPr>
        <w:t>Таблица 2 – Схема набора пациентов по этапам исследования</w:t>
      </w:r>
    </w:p>
    <w:p w14:paraId="7A980653" w14:textId="77777777" w:rsidR="00346E58" w:rsidRDefault="00346E58" w:rsidP="007C230D">
      <w:pPr>
        <w:pStyle w:val="af3"/>
        <w:ind w:firstLine="709"/>
        <w:jc w:val="both"/>
        <w:rPr>
          <w:rFonts w:ascii="Times New Roman" w:hAnsi="Times New Roman"/>
          <w:bCs/>
          <w:sz w:val="28"/>
          <w:szCs w:val="28"/>
        </w:rPr>
      </w:pPr>
    </w:p>
    <w:tbl>
      <w:tblPr>
        <w:tblStyle w:val="11"/>
        <w:tblW w:w="0" w:type="auto"/>
        <w:tblLook w:val="04A0" w:firstRow="1" w:lastRow="0" w:firstColumn="1" w:lastColumn="0" w:noHBand="0" w:noVBand="1"/>
      </w:tblPr>
      <w:tblGrid>
        <w:gridCol w:w="3029"/>
        <w:gridCol w:w="2069"/>
        <w:gridCol w:w="4530"/>
      </w:tblGrid>
      <w:tr w:rsidR="00B51D5E" w:rsidRPr="00D17DA1" w14:paraId="2FE39341" w14:textId="77777777" w:rsidTr="00D17DA1">
        <w:tc>
          <w:tcPr>
            <w:tcW w:w="0" w:type="auto"/>
            <w:hideMark/>
          </w:tcPr>
          <w:p w14:paraId="6776218E" w14:textId="77777777" w:rsidR="00B51D5E" w:rsidRPr="00D17DA1" w:rsidRDefault="00B51D5E" w:rsidP="00D17DA1">
            <w:pPr>
              <w:pStyle w:val="af3"/>
              <w:jc w:val="center"/>
              <w:rPr>
                <w:rFonts w:ascii="Times New Roman" w:hAnsi="Times New Roman"/>
                <w:sz w:val="24"/>
                <w:szCs w:val="24"/>
              </w:rPr>
            </w:pPr>
            <w:r w:rsidRPr="00D17DA1">
              <w:rPr>
                <w:rFonts w:ascii="Times New Roman" w:hAnsi="Times New Roman"/>
                <w:sz w:val="24"/>
                <w:szCs w:val="24"/>
              </w:rPr>
              <w:t>Этап</w:t>
            </w:r>
          </w:p>
        </w:tc>
        <w:tc>
          <w:tcPr>
            <w:tcW w:w="2069" w:type="dxa"/>
            <w:hideMark/>
          </w:tcPr>
          <w:p w14:paraId="39F23B59" w14:textId="77777777" w:rsidR="00B51D5E" w:rsidRPr="00D17DA1" w:rsidRDefault="00B51D5E" w:rsidP="00D17DA1">
            <w:pPr>
              <w:pStyle w:val="af3"/>
              <w:jc w:val="center"/>
              <w:rPr>
                <w:rFonts w:ascii="Times New Roman" w:hAnsi="Times New Roman"/>
                <w:sz w:val="24"/>
                <w:szCs w:val="24"/>
              </w:rPr>
            </w:pPr>
            <w:r w:rsidRPr="00D17DA1">
              <w:rPr>
                <w:rFonts w:ascii="Times New Roman" w:hAnsi="Times New Roman"/>
                <w:sz w:val="24"/>
                <w:szCs w:val="24"/>
              </w:rPr>
              <w:t>Количество (n)</w:t>
            </w:r>
          </w:p>
        </w:tc>
        <w:tc>
          <w:tcPr>
            <w:tcW w:w="4530" w:type="dxa"/>
            <w:hideMark/>
          </w:tcPr>
          <w:p w14:paraId="1CDB9B5A" w14:textId="77777777" w:rsidR="00B51D5E" w:rsidRPr="00D17DA1" w:rsidRDefault="00B51D5E" w:rsidP="00D17DA1">
            <w:pPr>
              <w:pStyle w:val="af3"/>
              <w:jc w:val="center"/>
              <w:rPr>
                <w:rFonts w:ascii="Times New Roman" w:hAnsi="Times New Roman"/>
                <w:sz w:val="24"/>
                <w:szCs w:val="24"/>
              </w:rPr>
            </w:pPr>
            <w:r w:rsidRPr="00D17DA1">
              <w:rPr>
                <w:rFonts w:ascii="Times New Roman" w:hAnsi="Times New Roman"/>
                <w:sz w:val="24"/>
                <w:szCs w:val="24"/>
              </w:rPr>
              <w:t>Характеристика</w:t>
            </w:r>
          </w:p>
        </w:tc>
      </w:tr>
      <w:tr w:rsidR="00B51D5E" w:rsidRPr="00D17DA1" w14:paraId="4D1B4C83" w14:textId="77777777" w:rsidTr="00D17DA1">
        <w:tc>
          <w:tcPr>
            <w:tcW w:w="0" w:type="auto"/>
            <w:vAlign w:val="center"/>
            <w:hideMark/>
          </w:tcPr>
          <w:p w14:paraId="4894E9FF" w14:textId="77777777" w:rsidR="00B51D5E" w:rsidRPr="00D17DA1" w:rsidRDefault="00B51D5E" w:rsidP="00346E58">
            <w:pPr>
              <w:pStyle w:val="af3"/>
              <w:ind w:firstLine="22"/>
              <w:jc w:val="both"/>
              <w:rPr>
                <w:rFonts w:ascii="Times New Roman" w:hAnsi="Times New Roman"/>
                <w:sz w:val="24"/>
                <w:szCs w:val="24"/>
              </w:rPr>
            </w:pPr>
            <w:r w:rsidRPr="00D17DA1">
              <w:rPr>
                <w:rFonts w:ascii="Times New Roman" w:hAnsi="Times New Roman"/>
                <w:sz w:val="24"/>
                <w:szCs w:val="24"/>
              </w:rPr>
              <w:t>Первичный скрининг</w:t>
            </w:r>
          </w:p>
        </w:tc>
        <w:tc>
          <w:tcPr>
            <w:tcW w:w="2069" w:type="dxa"/>
            <w:vAlign w:val="center"/>
            <w:hideMark/>
          </w:tcPr>
          <w:p w14:paraId="13E1BD1F" w14:textId="77777777" w:rsidR="00B51D5E" w:rsidRPr="00D17DA1" w:rsidRDefault="00B51D5E" w:rsidP="00B51D5E">
            <w:pPr>
              <w:pStyle w:val="af3"/>
              <w:ind w:firstLine="22"/>
              <w:jc w:val="center"/>
              <w:rPr>
                <w:rFonts w:ascii="Times New Roman" w:hAnsi="Times New Roman"/>
                <w:sz w:val="24"/>
                <w:szCs w:val="24"/>
              </w:rPr>
            </w:pPr>
            <w:r w:rsidRPr="00D17DA1">
              <w:rPr>
                <w:rFonts w:ascii="Times New Roman" w:hAnsi="Times New Roman"/>
                <w:sz w:val="24"/>
                <w:szCs w:val="24"/>
              </w:rPr>
              <w:t>220</w:t>
            </w:r>
          </w:p>
        </w:tc>
        <w:tc>
          <w:tcPr>
            <w:tcW w:w="4530" w:type="dxa"/>
            <w:hideMark/>
          </w:tcPr>
          <w:p w14:paraId="56210DCD" w14:textId="77777777" w:rsidR="00B51D5E" w:rsidRPr="00D17DA1" w:rsidRDefault="00B51D5E" w:rsidP="00B51D5E">
            <w:pPr>
              <w:pStyle w:val="af3"/>
              <w:ind w:firstLine="22"/>
              <w:jc w:val="both"/>
              <w:rPr>
                <w:rFonts w:ascii="Times New Roman" w:hAnsi="Times New Roman"/>
                <w:sz w:val="24"/>
                <w:szCs w:val="24"/>
              </w:rPr>
            </w:pPr>
            <w:r w:rsidRPr="00D17DA1">
              <w:rPr>
                <w:rFonts w:ascii="Times New Roman" w:hAnsi="Times New Roman"/>
                <w:sz w:val="24"/>
                <w:szCs w:val="24"/>
              </w:rPr>
              <w:t>Все новорождённые с критическими ВПС, поступившие в центр</w:t>
            </w:r>
          </w:p>
        </w:tc>
      </w:tr>
      <w:tr w:rsidR="00B51D5E" w:rsidRPr="00D17DA1" w14:paraId="0AF770EB" w14:textId="77777777" w:rsidTr="00D17DA1">
        <w:tc>
          <w:tcPr>
            <w:tcW w:w="0" w:type="auto"/>
            <w:vAlign w:val="center"/>
            <w:hideMark/>
          </w:tcPr>
          <w:p w14:paraId="2B530BAB" w14:textId="77777777" w:rsidR="00B51D5E" w:rsidRPr="00D17DA1" w:rsidRDefault="00B51D5E" w:rsidP="00346E58">
            <w:pPr>
              <w:pStyle w:val="af3"/>
              <w:ind w:firstLine="22"/>
              <w:jc w:val="both"/>
              <w:rPr>
                <w:rFonts w:ascii="Times New Roman" w:hAnsi="Times New Roman"/>
                <w:sz w:val="24"/>
                <w:szCs w:val="24"/>
              </w:rPr>
            </w:pPr>
            <w:r w:rsidRPr="00D17DA1">
              <w:rPr>
                <w:rFonts w:ascii="Times New Roman" w:hAnsi="Times New Roman"/>
                <w:sz w:val="24"/>
                <w:szCs w:val="24"/>
              </w:rPr>
              <w:t>Исключены</w:t>
            </w:r>
          </w:p>
        </w:tc>
        <w:tc>
          <w:tcPr>
            <w:tcW w:w="2069" w:type="dxa"/>
            <w:vAlign w:val="center"/>
            <w:hideMark/>
          </w:tcPr>
          <w:p w14:paraId="2BF35CF0" w14:textId="77777777" w:rsidR="00B51D5E" w:rsidRPr="00D17DA1" w:rsidRDefault="00B51D5E" w:rsidP="00B51D5E">
            <w:pPr>
              <w:pStyle w:val="af3"/>
              <w:ind w:firstLine="22"/>
              <w:jc w:val="center"/>
              <w:rPr>
                <w:rFonts w:ascii="Times New Roman" w:hAnsi="Times New Roman"/>
                <w:sz w:val="24"/>
                <w:szCs w:val="24"/>
              </w:rPr>
            </w:pPr>
            <w:r w:rsidRPr="00D17DA1">
              <w:rPr>
                <w:rFonts w:ascii="Times New Roman" w:hAnsi="Times New Roman"/>
                <w:sz w:val="24"/>
                <w:szCs w:val="24"/>
              </w:rPr>
              <w:t>36</w:t>
            </w:r>
          </w:p>
        </w:tc>
        <w:tc>
          <w:tcPr>
            <w:tcW w:w="4530" w:type="dxa"/>
            <w:hideMark/>
          </w:tcPr>
          <w:p w14:paraId="32413768" w14:textId="77777777" w:rsidR="00B51D5E" w:rsidRPr="00D17DA1" w:rsidRDefault="00B51D5E" w:rsidP="00B51D5E">
            <w:pPr>
              <w:pStyle w:val="af3"/>
              <w:ind w:firstLine="22"/>
              <w:jc w:val="both"/>
              <w:rPr>
                <w:rFonts w:ascii="Times New Roman" w:hAnsi="Times New Roman"/>
                <w:sz w:val="24"/>
                <w:szCs w:val="24"/>
              </w:rPr>
            </w:pPr>
            <w:r w:rsidRPr="00D17DA1">
              <w:rPr>
                <w:rFonts w:ascii="Times New Roman" w:hAnsi="Times New Roman"/>
                <w:sz w:val="24"/>
                <w:szCs w:val="24"/>
              </w:rPr>
              <w:t>Несоответствие критериям (недоношенность &lt;34 недель, тяжёлые сопутствующие состояния/инфекции, отказ родителей)</w:t>
            </w:r>
          </w:p>
        </w:tc>
      </w:tr>
      <w:tr w:rsidR="00B51D5E" w:rsidRPr="00D17DA1" w14:paraId="585EFE80" w14:textId="77777777" w:rsidTr="00D17DA1">
        <w:tc>
          <w:tcPr>
            <w:tcW w:w="0" w:type="auto"/>
            <w:hideMark/>
          </w:tcPr>
          <w:p w14:paraId="51B39C92" w14:textId="77777777" w:rsidR="00B51D5E" w:rsidRPr="00D17DA1" w:rsidRDefault="00B51D5E" w:rsidP="00B51D5E">
            <w:pPr>
              <w:pStyle w:val="af3"/>
              <w:ind w:firstLine="22"/>
              <w:jc w:val="both"/>
              <w:rPr>
                <w:rFonts w:ascii="Times New Roman" w:hAnsi="Times New Roman"/>
                <w:sz w:val="24"/>
                <w:szCs w:val="24"/>
              </w:rPr>
            </w:pPr>
            <w:r w:rsidRPr="00D17DA1">
              <w:rPr>
                <w:rFonts w:ascii="Times New Roman" w:hAnsi="Times New Roman"/>
                <w:sz w:val="24"/>
                <w:szCs w:val="24"/>
              </w:rPr>
              <w:t>Включены в исследование</w:t>
            </w:r>
          </w:p>
        </w:tc>
        <w:tc>
          <w:tcPr>
            <w:tcW w:w="2069" w:type="dxa"/>
            <w:vAlign w:val="center"/>
            <w:hideMark/>
          </w:tcPr>
          <w:p w14:paraId="728A6587" w14:textId="77777777" w:rsidR="00B51D5E" w:rsidRPr="00D17DA1" w:rsidRDefault="00B51D5E" w:rsidP="00B51D5E">
            <w:pPr>
              <w:pStyle w:val="af3"/>
              <w:ind w:firstLine="22"/>
              <w:jc w:val="center"/>
              <w:rPr>
                <w:rFonts w:ascii="Times New Roman" w:hAnsi="Times New Roman"/>
                <w:sz w:val="24"/>
                <w:szCs w:val="24"/>
              </w:rPr>
            </w:pPr>
            <w:r w:rsidRPr="00D17DA1">
              <w:rPr>
                <w:rFonts w:ascii="Times New Roman" w:hAnsi="Times New Roman"/>
                <w:sz w:val="24"/>
                <w:szCs w:val="24"/>
              </w:rPr>
              <w:t>184</w:t>
            </w:r>
          </w:p>
        </w:tc>
        <w:tc>
          <w:tcPr>
            <w:tcW w:w="4530" w:type="dxa"/>
            <w:vAlign w:val="center"/>
            <w:hideMark/>
          </w:tcPr>
          <w:p w14:paraId="4265D9BD" w14:textId="77777777" w:rsidR="00B51D5E" w:rsidRPr="00D17DA1" w:rsidRDefault="00B51D5E" w:rsidP="00B51D5E">
            <w:pPr>
              <w:pStyle w:val="af3"/>
              <w:ind w:firstLine="22"/>
              <w:jc w:val="center"/>
              <w:rPr>
                <w:rFonts w:ascii="Times New Roman" w:hAnsi="Times New Roman"/>
                <w:sz w:val="24"/>
                <w:szCs w:val="24"/>
              </w:rPr>
            </w:pPr>
            <w:r w:rsidRPr="00D17DA1">
              <w:rPr>
                <w:rFonts w:ascii="Times New Roman" w:hAnsi="Times New Roman"/>
                <w:sz w:val="24"/>
                <w:szCs w:val="24"/>
              </w:rPr>
              <w:t>Соответствовали критериям</w:t>
            </w:r>
          </w:p>
        </w:tc>
      </w:tr>
      <w:tr w:rsidR="00B51D5E" w:rsidRPr="00D17DA1" w14:paraId="665D6170" w14:textId="77777777" w:rsidTr="00D17DA1">
        <w:tc>
          <w:tcPr>
            <w:tcW w:w="0" w:type="auto"/>
            <w:hideMark/>
          </w:tcPr>
          <w:p w14:paraId="4F566258" w14:textId="77777777" w:rsidR="00B51D5E" w:rsidRPr="00D17DA1" w:rsidRDefault="00B51D5E" w:rsidP="00B51D5E">
            <w:pPr>
              <w:pStyle w:val="af3"/>
              <w:ind w:firstLine="22"/>
              <w:jc w:val="both"/>
              <w:rPr>
                <w:rFonts w:ascii="Times New Roman" w:hAnsi="Times New Roman"/>
                <w:sz w:val="24"/>
                <w:szCs w:val="24"/>
              </w:rPr>
            </w:pPr>
            <w:r w:rsidRPr="00D17DA1">
              <w:rPr>
                <w:rFonts w:ascii="Times New Roman" w:hAnsi="Times New Roman"/>
                <w:sz w:val="24"/>
                <w:szCs w:val="24"/>
              </w:rPr>
              <w:t>Ретроспективный анализ</w:t>
            </w:r>
          </w:p>
        </w:tc>
        <w:tc>
          <w:tcPr>
            <w:tcW w:w="2069" w:type="dxa"/>
            <w:vAlign w:val="center"/>
            <w:hideMark/>
          </w:tcPr>
          <w:p w14:paraId="4007AEBF" w14:textId="77777777" w:rsidR="00B51D5E" w:rsidRPr="00D17DA1" w:rsidRDefault="00B51D5E" w:rsidP="00B51D5E">
            <w:pPr>
              <w:pStyle w:val="af3"/>
              <w:ind w:firstLine="22"/>
              <w:jc w:val="center"/>
              <w:rPr>
                <w:rFonts w:ascii="Times New Roman" w:hAnsi="Times New Roman"/>
                <w:sz w:val="24"/>
                <w:szCs w:val="24"/>
              </w:rPr>
            </w:pPr>
            <w:r w:rsidRPr="00D17DA1">
              <w:rPr>
                <w:rFonts w:ascii="Times New Roman" w:hAnsi="Times New Roman"/>
                <w:sz w:val="24"/>
                <w:szCs w:val="24"/>
              </w:rPr>
              <w:t>112</w:t>
            </w:r>
          </w:p>
        </w:tc>
        <w:tc>
          <w:tcPr>
            <w:tcW w:w="4530" w:type="dxa"/>
            <w:vAlign w:val="center"/>
            <w:hideMark/>
          </w:tcPr>
          <w:p w14:paraId="01C7BAFE" w14:textId="349213DF" w:rsidR="00B51D5E" w:rsidRPr="00D17DA1" w:rsidRDefault="0048601B" w:rsidP="00B51D5E">
            <w:pPr>
              <w:pStyle w:val="af3"/>
              <w:ind w:firstLine="22"/>
              <w:jc w:val="center"/>
              <w:rPr>
                <w:rFonts w:ascii="Times New Roman" w:hAnsi="Times New Roman"/>
                <w:sz w:val="24"/>
                <w:szCs w:val="24"/>
              </w:rPr>
            </w:pPr>
            <w:r w:rsidRPr="00D17DA1">
              <w:rPr>
                <w:rFonts w:ascii="Times New Roman" w:hAnsi="Times New Roman"/>
                <w:sz w:val="24"/>
                <w:szCs w:val="24"/>
              </w:rPr>
              <w:t>Оперированы 2015–2021</w:t>
            </w:r>
          </w:p>
        </w:tc>
      </w:tr>
      <w:tr w:rsidR="00B51D5E" w:rsidRPr="00D17DA1" w14:paraId="207BCA72" w14:textId="77777777" w:rsidTr="00D17DA1">
        <w:tc>
          <w:tcPr>
            <w:tcW w:w="0" w:type="auto"/>
            <w:hideMark/>
          </w:tcPr>
          <w:p w14:paraId="276FE440" w14:textId="77777777" w:rsidR="00B51D5E" w:rsidRPr="00D17DA1" w:rsidRDefault="00B51D5E" w:rsidP="00B51D5E">
            <w:pPr>
              <w:pStyle w:val="af3"/>
              <w:ind w:firstLine="22"/>
              <w:jc w:val="both"/>
              <w:rPr>
                <w:rFonts w:ascii="Times New Roman" w:hAnsi="Times New Roman"/>
                <w:sz w:val="24"/>
                <w:szCs w:val="24"/>
              </w:rPr>
            </w:pPr>
            <w:r w:rsidRPr="00D17DA1">
              <w:rPr>
                <w:rFonts w:ascii="Times New Roman" w:hAnsi="Times New Roman"/>
                <w:sz w:val="24"/>
                <w:szCs w:val="24"/>
              </w:rPr>
              <w:t>Проспективное наблюдение</w:t>
            </w:r>
          </w:p>
        </w:tc>
        <w:tc>
          <w:tcPr>
            <w:tcW w:w="2069" w:type="dxa"/>
            <w:vAlign w:val="center"/>
            <w:hideMark/>
          </w:tcPr>
          <w:p w14:paraId="0A943E93" w14:textId="77777777" w:rsidR="00B51D5E" w:rsidRPr="00D17DA1" w:rsidRDefault="00B51D5E" w:rsidP="00B51D5E">
            <w:pPr>
              <w:pStyle w:val="af3"/>
              <w:ind w:firstLine="22"/>
              <w:jc w:val="center"/>
              <w:rPr>
                <w:rFonts w:ascii="Times New Roman" w:hAnsi="Times New Roman"/>
                <w:sz w:val="24"/>
                <w:szCs w:val="24"/>
              </w:rPr>
            </w:pPr>
            <w:r w:rsidRPr="00D17DA1">
              <w:rPr>
                <w:rFonts w:ascii="Times New Roman" w:hAnsi="Times New Roman"/>
                <w:sz w:val="24"/>
                <w:szCs w:val="24"/>
              </w:rPr>
              <w:t>72</w:t>
            </w:r>
          </w:p>
        </w:tc>
        <w:tc>
          <w:tcPr>
            <w:tcW w:w="4530" w:type="dxa"/>
            <w:hideMark/>
          </w:tcPr>
          <w:p w14:paraId="74314047" w14:textId="4CC8673F" w:rsidR="00B51D5E" w:rsidRPr="00D17DA1" w:rsidRDefault="00B51D5E" w:rsidP="007D7FEF">
            <w:pPr>
              <w:pStyle w:val="af3"/>
              <w:ind w:firstLine="22"/>
              <w:jc w:val="both"/>
              <w:rPr>
                <w:rFonts w:ascii="Times New Roman" w:hAnsi="Times New Roman"/>
                <w:sz w:val="24"/>
                <w:szCs w:val="24"/>
              </w:rPr>
            </w:pPr>
            <w:r w:rsidRPr="00D17DA1">
              <w:rPr>
                <w:rFonts w:ascii="Times New Roman" w:hAnsi="Times New Roman"/>
                <w:sz w:val="24"/>
                <w:szCs w:val="24"/>
              </w:rPr>
              <w:t xml:space="preserve">Оперированы 2021–2024; апробация шкалы </w:t>
            </w:r>
            <w:r w:rsidR="007D7FEF" w:rsidRPr="00D17DA1">
              <w:rPr>
                <w:rFonts w:ascii="Times New Roman" w:hAnsi="Times New Roman"/>
                <w:sz w:val="24"/>
                <w:szCs w:val="24"/>
              </w:rPr>
              <w:t xml:space="preserve">оценки критериев для раннего начала перитонеального диализа </w:t>
            </w:r>
            <w:r w:rsidRPr="00D17DA1">
              <w:rPr>
                <w:rFonts w:ascii="Times New Roman" w:hAnsi="Times New Roman"/>
                <w:sz w:val="24"/>
                <w:szCs w:val="24"/>
              </w:rPr>
              <w:t xml:space="preserve">и алгоритма </w:t>
            </w:r>
            <w:r w:rsidR="007D7FEF" w:rsidRPr="00D17DA1">
              <w:rPr>
                <w:rFonts w:ascii="Times New Roman" w:hAnsi="Times New Roman"/>
                <w:sz w:val="24"/>
                <w:szCs w:val="24"/>
              </w:rPr>
              <w:t>проведения раннего перитонеального диализа</w:t>
            </w:r>
          </w:p>
        </w:tc>
      </w:tr>
      <w:tr w:rsidR="00B51D5E" w:rsidRPr="00D17DA1" w14:paraId="17EECA77" w14:textId="77777777" w:rsidTr="00D17DA1">
        <w:tc>
          <w:tcPr>
            <w:tcW w:w="0" w:type="auto"/>
            <w:hideMark/>
          </w:tcPr>
          <w:p w14:paraId="48124B8F" w14:textId="77777777" w:rsidR="00B51D5E" w:rsidRPr="00D17DA1" w:rsidRDefault="00B51D5E" w:rsidP="00B51D5E">
            <w:pPr>
              <w:pStyle w:val="af3"/>
              <w:ind w:firstLine="22"/>
              <w:jc w:val="both"/>
              <w:rPr>
                <w:rFonts w:ascii="Times New Roman" w:hAnsi="Times New Roman"/>
                <w:sz w:val="24"/>
                <w:szCs w:val="24"/>
              </w:rPr>
            </w:pPr>
            <w:r w:rsidRPr="00D17DA1">
              <w:rPr>
                <w:rFonts w:ascii="Times New Roman" w:hAnsi="Times New Roman"/>
                <w:sz w:val="24"/>
                <w:szCs w:val="24"/>
              </w:rPr>
              <w:t>Патоморфологический этап</w:t>
            </w:r>
          </w:p>
        </w:tc>
        <w:tc>
          <w:tcPr>
            <w:tcW w:w="2069" w:type="dxa"/>
            <w:vAlign w:val="center"/>
            <w:hideMark/>
          </w:tcPr>
          <w:p w14:paraId="00E9861E" w14:textId="31F6F609" w:rsidR="00B51D5E" w:rsidRPr="00D17DA1" w:rsidRDefault="001043CA" w:rsidP="00B51D5E">
            <w:pPr>
              <w:pStyle w:val="af3"/>
              <w:ind w:firstLine="22"/>
              <w:jc w:val="center"/>
              <w:rPr>
                <w:rFonts w:ascii="Times New Roman" w:hAnsi="Times New Roman"/>
                <w:sz w:val="24"/>
                <w:szCs w:val="24"/>
              </w:rPr>
            </w:pPr>
            <w:r w:rsidRPr="00D17DA1">
              <w:rPr>
                <w:rFonts w:ascii="Times New Roman" w:hAnsi="Times New Roman"/>
                <w:sz w:val="24"/>
                <w:szCs w:val="24"/>
              </w:rPr>
              <w:t>29</w:t>
            </w:r>
          </w:p>
        </w:tc>
        <w:tc>
          <w:tcPr>
            <w:tcW w:w="4530" w:type="dxa"/>
            <w:hideMark/>
          </w:tcPr>
          <w:p w14:paraId="19CAE639" w14:textId="4FFDA340" w:rsidR="00B51D5E" w:rsidRPr="00D17DA1" w:rsidRDefault="007D7FEF" w:rsidP="00187CEF">
            <w:pPr>
              <w:pStyle w:val="af3"/>
              <w:ind w:firstLine="22"/>
              <w:jc w:val="both"/>
              <w:rPr>
                <w:rFonts w:ascii="Times New Roman" w:hAnsi="Times New Roman" w:cs="Times New Roman"/>
                <w:sz w:val="24"/>
                <w:szCs w:val="24"/>
              </w:rPr>
            </w:pPr>
            <w:r w:rsidRPr="00D17DA1">
              <w:rPr>
                <w:rFonts w:ascii="Times New Roman" w:hAnsi="Times New Roman" w:cs="Times New Roman"/>
                <w:sz w:val="24"/>
                <w:szCs w:val="24"/>
              </w:rPr>
              <w:t>Аутопсийный материал, полученный при летальных исходах новорождённых с кардиохирургически ассоциированным острым повреждением почек (КХА-ОПП)</w:t>
            </w:r>
            <w:r w:rsidR="001043CA" w:rsidRPr="00D17DA1">
              <w:rPr>
                <w:rFonts w:ascii="Times New Roman" w:hAnsi="Times New Roman" w:cs="Times New Roman"/>
                <w:sz w:val="24"/>
                <w:szCs w:val="24"/>
              </w:rPr>
              <w:t xml:space="preserve"> (</w:t>
            </w:r>
            <w:r w:rsidR="001043CA" w:rsidRPr="00D17DA1">
              <w:rPr>
                <w:rFonts w:ascii="Times New Roman" w:hAnsi="Times New Roman" w:cs="Times New Roman"/>
                <w:sz w:val="24"/>
                <w:szCs w:val="24"/>
                <w:lang w:val="en-US"/>
              </w:rPr>
              <w:t>n</w:t>
            </w:r>
            <w:r w:rsidR="001043CA" w:rsidRPr="00D17DA1">
              <w:rPr>
                <w:rFonts w:ascii="Times New Roman" w:hAnsi="Times New Roman" w:cs="Times New Roman"/>
                <w:sz w:val="24"/>
                <w:szCs w:val="24"/>
              </w:rPr>
              <w:t>=19)</w:t>
            </w:r>
            <w:r w:rsidRPr="00D17DA1">
              <w:rPr>
                <w:rFonts w:ascii="Times New Roman" w:hAnsi="Times New Roman" w:cs="Times New Roman"/>
                <w:sz w:val="24"/>
                <w:szCs w:val="24"/>
              </w:rPr>
              <w:t xml:space="preserve"> и сепсис-ассоциированным острым повреждением почек</w:t>
            </w:r>
            <w:r w:rsidR="001043CA" w:rsidRPr="00D17DA1">
              <w:rPr>
                <w:rFonts w:ascii="Times New Roman" w:hAnsi="Times New Roman" w:cs="Times New Roman"/>
                <w:sz w:val="24"/>
                <w:szCs w:val="24"/>
              </w:rPr>
              <w:t xml:space="preserve"> (</w:t>
            </w:r>
            <w:r w:rsidR="00AB0107" w:rsidRPr="00D17DA1">
              <w:rPr>
                <w:rFonts w:ascii="Times New Roman" w:hAnsi="Times New Roman" w:cs="Times New Roman"/>
                <w:sz w:val="24"/>
                <w:szCs w:val="24"/>
                <w:lang w:val="en-US"/>
              </w:rPr>
              <w:t>n</w:t>
            </w:r>
            <w:r w:rsidR="00AB0107" w:rsidRPr="00D17DA1">
              <w:rPr>
                <w:rFonts w:ascii="Times New Roman" w:hAnsi="Times New Roman" w:cs="Times New Roman"/>
                <w:sz w:val="24"/>
                <w:szCs w:val="24"/>
              </w:rPr>
              <w:t>=</w:t>
            </w:r>
            <w:r w:rsidR="001043CA" w:rsidRPr="00D17DA1">
              <w:rPr>
                <w:rFonts w:ascii="Times New Roman" w:hAnsi="Times New Roman" w:cs="Times New Roman"/>
                <w:sz w:val="24"/>
                <w:szCs w:val="24"/>
              </w:rPr>
              <w:t>10).</w:t>
            </w:r>
          </w:p>
        </w:tc>
      </w:tr>
    </w:tbl>
    <w:p w14:paraId="65DFBFE2" w14:textId="77777777" w:rsidR="0018284E" w:rsidRPr="00B51D5E" w:rsidRDefault="0018284E" w:rsidP="007C230D">
      <w:pPr>
        <w:pStyle w:val="af3"/>
        <w:ind w:firstLine="709"/>
        <w:jc w:val="both"/>
        <w:rPr>
          <w:rFonts w:ascii="Times New Roman" w:hAnsi="Times New Roman"/>
          <w:bCs/>
          <w:sz w:val="28"/>
          <w:szCs w:val="28"/>
        </w:rPr>
      </w:pPr>
    </w:p>
    <w:p w14:paraId="6E610719" w14:textId="48B19A1E" w:rsidR="007C230D" w:rsidRDefault="00CD4F71" w:rsidP="007C230D">
      <w:pPr>
        <w:pStyle w:val="af3"/>
        <w:ind w:firstLine="709"/>
        <w:jc w:val="both"/>
        <w:rPr>
          <w:rFonts w:ascii="Times New Roman" w:hAnsi="Times New Roman"/>
          <w:bCs/>
          <w:sz w:val="28"/>
          <w:szCs w:val="28"/>
        </w:rPr>
      </w:pPr>
      <w:r w:rsidRPr="00CD4F71">
        <w:rPr>
          <w:rFonts w:ascii="Times New Roman" w:hAnsi="Times New Roman"/>
          <w:bCs/>
          <w:sz w:val="28"/>
          <w:szCs w:val="28"/>
        </w:rPr>
        <w:t xml:space="preserve">Для наглядного представления процесса формирования исследуемой выборки и распределения пациентов по этапам исследования была разработана </w:t>
      </w:r>
      <w:r w:rsidRPr="00CD4F71">
        <w:rPr>
          <w:rFonts w:ascii="Times New Roman" w:hAnsi="Times New Roman"/>
          <w:bCs/>
          <w:sz w:val="28"/>
          <w:szCs w:val="28"/>
        </w:rPr>
        <w:lastRenderedPageBreak/>
        <w:t xml:space="preserve">схема дизайна. Она отражает ключевые шаги </w:t>
      </w:r>
      <w:r>
        <w:rPr>
          <w:rFonts w:ascii="Times New Roman" w:hAnsi="Times New Roman"/>
          <w:bCs/>
          <w:sz w:val="28"/>
          <w:szCs w:val="28"/>
        </w:rPr>
        <w:t>-</w:t>
      </w:r>
      <w:r w:rsidRPr="00CD4F71">
        <w:rPr>
          <w:rFonts w:ascii="Times New Roman" w:hAnsi="Times New Roman"/>
          <w:bCs/>
          <w:sz w:val="28"/>
          <w:szCs w:val="28"/>
        </w:rPr>
        <w:t xml:space="preserve"> от предварительного отбора новорождённых с критическими врождёнными пороками сердца и применения критериев включения/исключения до последующего распределения пациентов по ретроспективному, проспективному и патоморфологическому этапам.</w:t>
      </w:r>
    </w:p>
    <w:p w14:paraId="7D33FA06" w14:textId="77777777" w:rsidR="00B51D5E" w:rsidRDefault="00B51D5E" w:rsidP="00CD4F71">
      <w:pPr>
        <w:pStyle w:val="af3"/>
        <w:jc w:val="center"/>
        <w:rPr>
          <w:rFonts w:ascii="Times New Roman" w:hAnsi="Times New Roman"/>
          <w:bCs/>
          <w:sz w:val="28"/>
          <w:szCs w:val="28"/>
        </w:rPr>
      </w:pPr>
    </w:p>
    <w:p w14:paraId="28EB101D" w14:textId="266614B4" w:rsidR="00CD4F71" w:rsidRDefault="006B520D" w:rsidP="006B520D">
      <w:pPr>
        <w:pStyle w:val="af3"/>
        <w:jc w:val="both"/>
        <w:rPr>
          <w:rFonts w:ascii="Times New Roman" w:hAnsi="Times New Roman"/>
          <w:bCs/>
          <w:sz w:val="28"/>
          <w:szCs w:val="28"/>
        </w:rPr>
      </w:pPr>
      <w:r>
        <w:rPr>
          <w:noProof/>
          <w:color w:val="000000" w:themeColor="text1"/>
          <w:lang w:val="en-US" w:eastAsia="en-US"/>
        </w:rPr>
        <w:drawing>
          <wp:inline distT="0" distB="0" distL="0" distR="0" wp14:anchorId="35350566" wp14:editId="129996E5">
            <wp:extent cx="6120130" cy="3537373"/>
            <wp:effectExtent l="0" t="0" r="0" b="635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6120130" cy="3537373"/>
                    </a:xfrm>
                    <a:prstGeom prst="rect">
                      <a:avLst/>
                    </a:prstGeom>
                    <a:noFill/>
                    <a:ln>
                      <a:noFill/>
                    </a:ln>
                  </pic:spPr>
                </pic:pic>
              </a:graphicData>
            </a:graphic>
          </wp:inline>
        </w:drawing>
      </w:r>
    </w:p>
    <w:p w14:paraId="59D6AD1D" w14:textId="3C53CEBD" w:rsidR="00CD4F71" w:rsidRDefault="00CD4F71" w:rsidP="00CD4F71">
      <w:pPr>
        <w:pStyle w:val="af3"/>
        <w:ind w:firstLine="709"/>
        <w:jc w:val="center"/>
        <w:rPr>
          <w:rFonts w:ascii="Times New Roman" w:hAnsi="Times New Roman"/>
          <w:bCs/>
          <w:sz w:val="28"/>
          <w:szCs w:val="28"/>
        </w:rPr>
      </w:pPr>
      <w:r>
        <w:rPr>
          <w:rFonts w:ascii="Times New Roman" w:hAnsi="Times New Roman"/>
          <w:bCs/>
          <w:sz w:val="28"/>
          <w:szCs w:val="28"/>
        </w:rPr>
        <w:t xml:space="preserve">Рисунок 1 - </w:t>
      </w:r>
      <w:r w:rsidRPr="00CD4F71">
        <w:rPr>
          <w:rFonts w:ascii="Times New Roman" w:hAnsi="Times New Roman"/>
          <w:bCs/>
          <w:sz w:val="28"/>
          <w:szCs w:val="28"/>
        </w:rPr>
        <w:t>Схема дизайна исследования</w:t>
      </w:r>
    </w:p>
    <w:p w14:paraId="17686298" w14:textId="77777777" w:rsidR="00CD4F71" w:rsidRDefault="00CD4F71" w:rsidP="00CD4F71">
      <w:pPr>
        <w:pStyle w:val="af3"/>
        <w:ind w:firstLine="709"/>
        <w:jc w:val="both"/>
        <w:rPr>
          <w:rFonts w:ascii="Times New Roman" w:hAnsi="Times New Roman"/>
          <w:bCs/>
          <w:sz w:val="28"/>
          <w:szCs w:val="28"/>
        </w:rPr>
      </w:pPr>
    </w:p>
    <w:p w14:paraId="4E21B80C" w14:textId="74E713C3" w:rsidR="00CD4F71" w:rsidRDefault="00CD4F71" w:rsidP="00CD4F71">
      <w:pPr>
        <w:pStyle w:val="af3"/>
        <w:ind w:firstLine="709"/>
        <w:jc w:val="both"/>
        <w:rPr>
          <w:rFonts w:ascii="Times New Roman" w:hAnsi="Times New Roman"/>
          <w:bCs/>
          <w:sz w:val="28"/>
          <w:szCs w:val="28"/>
        </w:rPr>
      </w:pPr>
      <w:r w:rsidRPr="00CD4F71">
        <w:rPr>
          <w:rFonts w:ascii="Times New Roman" w:hAnsi="Times New Roman"/>
          <w:bCs/>
          <w:sz w:val="28"/>
          <w:szCs w:val="28"/>
        </w:rPr>
        <w:t>Проведённое исследование охватило репрезентативную когорту новорождённых с критическими врождёнными пороками сердца, перенёсших кардиохирургические вмешательства в условиях искусственного кровообращения. Использование ретроспективного и проспективного подходов, а также патоморфологического анализа позволило комплексно оценить факторы риска, клинико-лабораторные особенности и исходы кардиохирургически-ассоциированного острого почечного повреждения. Полученные данные обеспечили основу для разработки и апробации новых диагностических и терапевтических алгоритмов.</w:t>
      </w:r>
    </w:p>
    <w:p w14:paraId="62251080" w14:textId="09EDF9C0" w:rsidR="00CD4F71" w:rsidRDefault="00CD4F71" w:rsidP="00CD4F71">
      <w:pPr>
        <w:pStyle w:val="af3"/>
        <w:ind w:firstLine="709"/>
        <w:jc w:val="both"/>
        <w:rPr>
          <w:rFonts w:ascii="Times New Roman" w:hAnsi="Times New Roman"/>
          <w:bCs/>
          <w:sz w:val="28"/>
          <w:szCs w:val="28"/>
        </w:rPr>
      </w:pPr>
      <w:r w:rsidRPr="00CD4F71">
        <w:rPr>
          <w:rFonts w:ascii="Times New Roman" w:hAnsi="Times New Roman"/>
          <w:bCs/>
          <w:sz w:val="28"/>
          <w:szCs w:val="28"/>
        </w:rPr>
        <w:t>Для достижения поставленных целей исследования особое значение имело описание методов диагностики и лечения, применённых у включённых пациентов. В следующем разделе подробно представлены используемые клинико-лабораторные подходы, шкалы оценки риска, а также протоколы проведения перитонеального диализа, что позволяет объективно оценить их эффективность и безопасность.</w:t>
      </w:r>
    </w:p>
    <w:p w14:paraId="0B549D28" w14:textId="77777777" w:rsidR="00CD4F71" w:rsidRDefault="00CD4F71" w:rsidP="00CD4F71">
      <w:pPr>
        <w:pStyle w:val="af3"/>
        <w:ind w:firstLine="709"/>
        <w:jc w:val="both"/>
        <w:rPr>
          <w:rFonts w:ascii="Times New Roman" w:hAnsi="Times New Roman"/>
          <w:bCs/>
          <w:sz w:val="28"/>
          <w:szCs w:val="28"/>
        </w:rPr>
      </w:pPr>
    </w:p>
    <w:p w14:paraId="535F2C61" w14:textId="5C3DDCCE" w:rsidR="00CD4F71" w:rsidRPr="007C230D" w:rsidRDefault="00CD4F71" w:rsidP="00CD4F71">
      <w:pPr>
        <w:pStyle w:val="af3"/>
        <w:ind w:firstLine="709"/>
        <w:jc w:val="both"/>
        <w:rPr>
          <w:rFonts w:ascii="Times New Roman" w:hAnsi="Times New Roman"/>
          <w:b/>
          <w:bCs/>
          <w:sz w:val="28"/>
          <w:szCs w:val="28"/>
        </w:rPr>
      </w:pPr>
      <w:bookmarkStart w:id="8" w:name="_Hlk210319929"/>
      <w:r w:rsidRPr="007C230D">
        <w:rPr>
          <w:rFonts w:ascii="Times New Roman" w:hAnsi="Times New Roman"/>
          <w:b/>
          <w:bCs/>
          <w:sz w:val="28"/>
          <w:szCs w:val="28"/>
        </w:rPr>
        <w:t>2.2 Методы диагностики и лечения</w:t>
      </w:r>
    </w:p>
    <w:bookmarkEnd w:id="8"/>
    <w:p w14:paraId="796D1D5E" w14:textId="77777777" w:rsidR="00345A54" w:rsidRPr="00345A54" w:rsidRDefault="00345A54" w:rsidP="00345A54">
      <w:pPr>
        <w:pStyle w:val="af3"/>
        <w:ind w:firstLine="709"/>
        <w:jc w:val="both"/>
        <w:rPr>
          <w:rFonts w:ascii="Times New Roman" w:hAnsi="Times New Roman"/>
          <w:sz w:val="28"/>
          <w:szCs w:val="28"/>
        </w:rPr>
      </w:pPr>
      <w:r w:rsidRPr="00345A54">
        <w:rPr>
          <w:rFonts w:ascii="Times New Roman" w:hAnsi="Times New Roman"/>
          <w:sz w:val="28"/>
          <w:szCs w:val="28"/>
        </w:rPr>
        <w:t xml:space="preserve">Комплексное исследование кардиохирургически-ассоциированного острого почечного повреждения (КХА-ОПП) у новорождённых требовало применения различных диагностических и терапевтических подходов. С учётом </w:t>
      </w:r>
      <w:r w:rsidRPr="00345A54">
        <w:rPr>
          <w:rFonts w:ascii="Times New Roman" w:hAnsi="Times New Roman"/>
          <w:sz w:val="28"/>
          <w:szCs w:val="28"/>
        </w:rPr>
        <w:lastRenderedPageBreak/>
        <w:t>высокой частоты данного осложнения и его значимого влияния на послеоперационные исходы, особое внимание было уделено сочетанию клинико-лабораторных методов, инструментальных критериев и современных шкал оценки риска.</w:t>
      </w:r>
    </w:p>
    <w:p w14:paraId="6A0CA964" w14:textId="7E541E80" w:rsidR="00345A54" w:rsidRPr="00345A54" w:rsidRDefault="00345A54" w:rsidP="00345A54">
      <w:pPr>
        <w:pStyle w:val="af3"/>
        <w:ind w:firstLine="709"/>
        <w:jc w:val="both"/>
        <w:rPr>
          <w:rFonts w:ascii="Times New Roman" w:hAnsi="Times New Roman"/>
          <w:sz w:val="28"/>
          <w:szCs w:val="28"/>
        </w:rPr>
      </w:pPr>
      <w:r w:rsidRPr="00345A54">
        <w:rPr>
          <w:rFonts w:ascii="Times New Roman" w:hAnsi="Times New Roman"/>
          <w:sz w:val="28"/>
          <w:szCs w:val="28"/>
        </w:rPr>
        <w:t>В работе использовались как традиционные методы диагностики, включающие определение уровня креатинина, мочевины и электролитов, так и новые био</w:t>
      </w:r>
      <w:r w:rsidR="00B92CF8">
        <w:rPr>
          <w:rFonts w:ascii="Times New Roman" w:hAnsi="Times New Roman"/>
          <w:sz w:val="28"/>
          <w:szCs w:val="28"/>
        </w:rPr>
        <w:t>маркеры повреждения почек (NGAL</w:t>
      </w:r>
      <w:r w:rsidRPr="00345A54">
        <w:rPr>
          <w:rFonts w:ascii="Times New Roman" w:hAnsi="Times New Roman"/>
          <w:sz w:val="28"/>
          <w:szCs w:val="28"/>
        </w:rPr>
        <w:t>), что позволило повысить чувствительность раннего выявления ОПП. Для стандартизации оценки применялись международные критерии KDIGO, AKIN и pRIFLE, адаптированные к неонатальной популяции.</w:t>
      </w:r>
    </w:p>
    <w:p w14:paraId="02CB401E" w14:textId="77777777" w:rsidR="00345A54" w:rsidRPr="00345A54" w:rsidRDefault="00345A54" w:rsidP="00345A54">
      <w:pPr>
        <w:pStyle w:val="af3"/>
        <w:ind w:firstLine="709"/>
        <w:jc w:val="both"/>
        <w:rPr>
          <w:rFonts w:ascii="Times New Roman" w:hAnsi="Times New Roman"/>
          <w:sz w:val="28"/>
          <w:szCs w:val="28"/>
        </w:rPr>
      </w:pPr>
      <w:r w:rsidRPr="00345A54">
        <w:rPr>
          <w:rFonts w:ascii="Times New Roman" w:hAnsi="Times New Roman"/>
          <w:sz w:val="28"/>
          <w:szCs w:val="28"/>
        </w:rPr>
        <w:t>Лечебный раздел исследования был представлен разработкой и валидацией шкалы раннего начала перитонеального диализа, а также апробацией усовершенствованного состава диализирующего раствора и режимов проведения процедуры. Дополнительно был выполнен патоморфологический анализ почечной ткани, позволивший объективно оценить структурные изменения при КХА-ОПП.</w:t>
      </w:r>
    </w:p>
    <w:p w14:paraId="4A6769C2" w14:textId="77777777" w:rsidR="00345A54" w:rsidRPr="00345A54" w:rsidRDefault="00345A54" w:rsidP="00345A54">
      <w:pPr>
        <w:pStyle w:val="af3"/>
        <w:ind w:firstLine="709"/>
        <w:jc w:val="both"/>
        <w:rPr>
          <w:rFonts w:ascii="Times New Roman" w:hAnsi="Times New Roman"/>
          <w:sz w:val="28"/>
          <w:szCs w:val="28"/>
        </w:rPr>
      </w:pPr>
      <w:r w:rsidRPr="00345A54">
        <w:rPr>
          <w:rFonts w:ascii="Times New Roman" w:hAnsi="Times New Roman"/>
          <w:sz w:val="28"/>
          <w:szCs w:val="28"/>
        </w:rPr>
        <w:t>Таким образом, комплексность методологического подхода обеспечила возможность не только точной диагностики, но и выбора оптимальных стратегий интенсивной терапии для улучшения клинических исходов у новорождённых с критическими врождёнными пороками сердца.</w:t>
      </w:r>
    </w:p>
    <w:p w14:paraId="34D9C5B4" w14:textId="7FA4F022" w:rsidR="00345A54" w:rsidRDefault="00345A54" w:rsidP="007C230D">
      <w:pPr>
        <w:pStyle w:val="af3"/>
        <w:ind w:firstLine="709"/>
        <w:jc w:val="both"/>
        <w:rPr>
          <w:rFonts w:ascii="Times New Roman" w:hAnsi="Times New Roman"/>
          <w:sz w:val="28"/>
          <w:szCs w:val="28"/>
        </w:rPr>
      </w:pPr>
      <w:r w:rsidRPr="00345A54">
        <w:rPr>
          <w:rFonts w:ascii="Times New Roman" w:hAnsi="Times New Roman"/>
          <w:sz w:val="28"/>
          <w:szCs w:val="28"/>
        </w:rPr>
        <w:t>Одним из ключевых этапов ведения новорождённых с КХА-ОПП является своевременная диагностика, позволяющая выявить начальные проявления нарушения функции почек ещё до развития тяжёлых клинических форм. Для этого в исследовании применялись как рутинные лабораторные показатели (сывороточный креатинин, мочевина, электролиты), так и современные биомаркеры, характеризующие ранние стадии повреждения почечной ткани.</w:t>
      </w:r>
    </w:p>
    <w:p w14:paraId="0DA743B3" w14:textId="2A980B01" w:rsidR="00345A54" w:rsidRPr="00D17DA1" w:rsidRDefault="00345A54" w:rsidP="007C230D">
      <w:pPr>
        <w:pStyle w:val="af3"/>
        <w:ind w:firstLine="709"/>
        <w:jc w:val="both"/>
        <w:rPr>
          <w:rFonts w:ascii="Times New Roman" w:hAnsi="Times New Roman"/>
          <w:bCs/>
          <w:iCs/>
          <w:sz w:val="28"/>
          <w:szCs w:val="28"/>
        </w:rPr>
      </w:pPr>
      <w:r w:rsidRPr="00D17DA1">
        <w:rPr>
          <w:rFonts w:ascii="Times New Roman" w:hAnsi="Times New Roman"/>
          <w:bCs/>
          <w:iCs/>
          <w:sz w:val="28"/>
          <w:szCs w:val="28"/>
        </w:rPr>
        <w:t>Клинико-лабораторные методы диагностики острого почечного повреждения</w:t>
      </w:r>
    </w:p>
    <w:p w14:paraId="5A4D15A3" w14:textId="77777777" w:rsidR="00345A54" w:rsidRPr="00345A54" w:rsidRDefault="00345A54" w:rsidP="00345A54">
      <w:pPr>
        <w:pStyle w:val="af3"/>
        <w:ind w:firstLine="709"/>
        <w:jc w:val="both"/>
        <w:rPr>
          <w:rFonts w:ascii="Times New Roman" w:hAnsi="Times New Roman"/>
          <w:sz w:val="28"/>
          <w:szCs w:val="28"/>
        </w:rPr>
      </w:pPr>
      <w:r w:rsidRPr="00345A54">
        <w:rPr>
          <w:rFonts w:ascii="Times New Roman" w:hAnsi="Times New Roman"/>
          <w:sz w:val="28"/>
          <w:szCs w:val="28"/>
        </w:rPr>
        <w:t>Диагностика острого почечного повреждения (ОПП) у новорождённых, перенёсших кардиохирургические вмешательства в условиях искусственного кровообращения, представляет собой сложную задачу, обусловленную физиологическими особенностями данной возрастной группы. Стандартные лабораторные показатели, такие как уровень сывороточного креатинина (SCr), мочевины и темп диуреза, обладают ограниченной информативностью у новорождённых, особенно в первые дни жизни, когда уровень креатинина в крови преимущественно отражает материнский метаболизм.</w:t>
      </w:r>
    </w:p>
    <w:p w14:paraId="5A43EA60" w14:textId="77777777" w:rsidR="00345A54" w:rsidRPr="00345A54" w:rsidRDefault="00345A54" w:rsidP="00D17DA1">
      <w:pPr>
        <w:pStyle w:val="af3"/>
        <w:tabs>
          <w:tab w:val="left" w:pos="851"/>
          <w:tab w:val="left" w:pos="993"/>
        </w:tabs>
        <w:ind w:firstLine="709"/>
        <w:jc w:val="both"/>
        <w:rPr>
          <w:rFonts w:ascii="Times New Roman" w:hAnsi="Times New Roman"/>
          <w:sz w:val="28"/>
          <w:szCs w:val="28"/>
        </w:rPr>
      </w:pPr>
      <w:r w:rsidRPr="00345A54">
        <w:rPr>
          <w:rFonts w:ascii="Times New Roman" w:hAnsi="Times New Roman"/>
          <w:sz w:val="28"/>
          <w:szCs w:val="28"/>
        </w:rPr>
        <w:t>В рамках настоящего исследования использовалась комплексная система клинико-лабораторных методов, включавшая:</w:t>
      </w:r>
    </w:p>
    <w:p w14:paraId="088192F7" w14:textId="77777777" w:rsidR="00345A54" w:rsidRPr="00345A54" w:rsidRDefault="00345A54" w:rsidP="00D17DA1">
      <w:pPr>
        <w:pStyle w:val="af3"/>
        <w:numPr>
          <w:ilvl w:val="0"/>
          <w:numId w:val="8"/>
        </w:numPr>
        <w:tabs>
          <w:tab w:val="left" w:pos="851"/>
          <w:tab w:val="left" w:pos="993"/>
        </w:tabs>
        <w:ind w:left="0" w:firstLine="709"/>
        <w:jc w:val="both"/>
        <w:rPr>
          <w:rFonts w:ascii="Times New Roman" w:hAnsi="Times New Roman"/>
          <w:sz w:val="28"/>
          <w:szCs w:val="28"/>
        </w:rPr>
      </w:pPr>
      <w:r w:rsidRPr="00345A54">
        <w:rPr>
          <w:rFonts w:ascii="Times New Roman" w:hAnsi="Times New Roman"/>
          <w:sz w:val="28"/>
          <w:szCs w:val="28"/>
        </w:rPr>
        <w:t>Определение уровня сывороточного креатинина (SCr) с расчётом скорости клубочковой фильтрации (СКФ) по модифицированной формуле Шварца;</w:t>
      </w:r>
    </w:p>
    <w:p w14:paraId="6DEFC028" w14:textId="77777777" w:rsidR="00345A54" w:rsidRPr="00345A54" w:rsidRDefault="00345A54" w:rsidP="00D17DA1">
      <w:pPr>
        <w:pStyle w:val="af3"/>
        <w:numPr>
          <w:ilvl w:val="0"/>
          <w:numId w:val="8"/>
        </w:numPr>
        <w:tabs>
          <w:tab w:val="left" w:pos="851"/>
          <w:tab w:val="left" w:pos="993"/>
        </w:tabs>
        <w:ind w:left="0" w:firstLine="709"/>
        <w:jc w:val="both"/>
        <w:rPr>
          <w:rFonts w:ascii="Times New Roman" w:hAnsi="Times New Roman"/>
          <w:sz w:val="28"/>
          <w:szCs w:val="28"/>
        </w:rPr>
      </w:pPr>
      <w:r w:rsidRPr="00345A54">
        <w:rPr>
          <w:rFonts w:ascii="Times New Roman" w:hAnsi="Times New Roman"/>
          <w:sz w:val="28"/>
          <w:szCs w:val="28"/>
        </w:rPr>
        <w:t>Концентрацию мочевины как маркера азотистого обмена и степени почечной дисфункции;</w:t>
      </w:r>
    </w:p>
    <w:p w14:paraId="21ABA1BD" w14:textId="159AE7AD" w:rsidR="00345A54" w:rsidRPr="00345A54" w:rsidRDefault="00345A54" w:rsidP="00D17DA1">
      <w:pPr>
        <w:pStyle w:val="af3"/>
        <w:numPr>
          <w:ilvl w:val="0"/>
          <w:numId w:val="8"/>
        </w:numPr>
        <w:tabs>
          <w:tab w:val="left" w:pos="851"/>
          <w:tab w:val="left" w:pos="993"/>
        </w:tabs>
        <w:ind w:left="0" w:firstLine="709"/>
        <w:jc w:val="both"/>
        <w:rPr>
          <w:rFonts w:ascii="Times New Roman" w:hAnsi="Times New Roman"/>
          <w:sz w:val="28"/>
          <w:szCs w:val="28"/>
        </w:rPr>
      </w:pPr>
      <w:r w:rsidRPr="00345A54">
        <w:rPr>
          <w:rFonts w:ascii="Times New Roman" w:hAnsi="Times New Roman"/>
          <w:sz w:val="28"/>
          <w:szCs w:val="28"/>
        </w:rPr>
        <w:lastRenderedPageBreak/>
        <w:t xml:space="preserve">Определение </w:t>
      </w:r>
      <w:r w:rsidR="009721A6">
        <w:rPr>
          <w:rFonts w:ascii="Times New Roman" w:hAnsi="Times New Roman"/>
          <w:sz w:val="28"/>
          <w:szCs w:val="28"/>
        </w:rPr>
        <w:t xml:space="preserve">КЩС и </w:t>
      </w:r>
      <w:r w:rsidRPr="00345A54">
        <w:rPr>
          <w:rFonts w:ascii="Times New Roman" w:hAnsi="Times New Roman"/>
          <w:sz w:val="28"/>
          <w:szCs w:val="28"/>
        </w:rPr>
        <w:t>электролитов (</w:t>
      </w:r>
      <w:r w:rsidR="009721A6">
        <w:rPr>
          <w:rFonts w:ascii="Times New Roman" w:hAnsi="Times New Roman"/>
          <w:sz w:val="28"/>
          <w:szCs w:val="28"/>
        </w:rPr>
        <w:t xml:space="preserve">рН, </w:t>
      </w:r>
      <w:r w:rsidR="009721A6">
        <w:rPr>
          <w:rFonts w:ascii="Times New Roman" w:hAnsi="Times New Roman"/>
          <w:sz w:val="28"/>
          <w:szCs w:val="28"/>
          <w:lang w:val="en-US"/>
        </w:rPr>
        <w:t>HCO</w:t>
      </w:r>
      <w:r w:rsidR="009721A6" w:rsidRPr="009721A6">
        <w:rPr>
          <w:rFonts w:ascii="Times New Roman" w:hAnsi="Times New Roman"/>
          <w:sz w:val="28"/>
          <w:szCs w:val="28"/>
          <w:vertAlign w:val="subscript"/>
        </w:rPr>
        <w:t>3</w:t>
      </w:r>
      <w:r w:rsidR="009721A6">
        <w:rPr>
          <w:rFonts w:ascii="Times New Roman" w:hAnsi="Times New Roman"/>
          <w:sz w:val="28"/>
          <w:szCs w:val="28"/>
        </w:rPr>
        <w:t xml:space="preserve">, </w:t>
      </w:r>
      <w:r w:rsidRPr="00345A54">
        <w:rPr>
          <w:rFonts w:ascii="Times New Roman" w:hAnsi="Times New Roman"/>
          <w:sz w:val="28"/>
          <w:szCs w:val="28"/>
        </w:rPr>
        <w:t>Na⁺, K⁺, Ca²⁺, Cl⁻) для оценки нарушений водно-электролитного баланса;</w:t>
      </w:r>
    </w:p>
    <w:p w14:paraId="50689604" w14:textId="0982403B" w:rsidR="00345A54" w:rsidRPr="00345A54" w:rsidRDefault="00345A54" w:rsidP="00D17DA1">
      <w:pPr>
        <w:pStyle w:val="af3"/>
        <w:numPr>
          <w:ilvl w:val="0"/>
          <w:numId w:val="8"/>
        </w:numPr>
        <w:tabs>
          <w:tab w:val="left" w:pos="851"/>
          <w:tab w:val="left" w:pos="993"/>
        </w:tabs>
        <w:ind w:left="0" w:firstLine="709"/>
        <w:jc w:val="both"/>
        <w:rPr>
          <w:rFonts w:ascii="Times New Roman" w:hAnsi="Times New Roman"/>
          <w:sz w:val="28"/>
          <w:szCs w:val="28"/>
        </w:rPr>
      </w:pPr>
      <w:r w:rsidRPr="00345A54">
        <w:rPr>
          <w:rFonts w:ascii="Times New Roman" w:hAnsi="Times New Roman"/>
          <w:sz w:val="28"/>
          <w:szCs w:val="28"/>
        </w:rPr>
        <w:t>Ранние биомаркеры повреждения почек, включая липокалин, ассоциированный с нейтрофильной желатиназой (NGAL), для повышения чувствительности диагностики и выявления ОПП до значимого повышения уровня креатинина;</w:t>
      </w:r>
    </w:p>
    <w:p w14:paraId="575006CC" w14:textId="57C4275D" w:rsidR="00345A54" w:rsidRDefault="00345A54" w:rsidP="00D17DA1">
      <w:pPr>
        <w:pStyle w:val="af3"/>
        <w:numPr>
          <w:ilvl w:val="0"/>
          <w:numId w:val="8"/>
        </w:numPr>
        <w:tabs>
          <w:tab w:val="left" w:pos="851"/>
          <w:tab w:val="left" w:pos="993"/>
        </w:tabs>
        <w:ind w:left="0" w:firstLine="709"/>
        <w:jc w:val="both"/>
        <w:rPr>
          <w:rFonts w:ascii="Times New Roman" w:hAnsi="Times New Roman"/>
          <w:sz w:val="28"/>
          <w:szCs w:val="28"/>
        </w:rPr>
      </w:pPr>
      <w:r w:rsidRPr="00345A54">
        <w:rPr>
          <w:rFonts w:ascii="Times New Roman" w:hAnsi="Times New Roman"/>
          <w:sz w:val="28"/>
          <w:szCs w:val="28"/>
        </w:rPr>
        <w:t xml:space="preserve">Диурез </w:t>
      </w:r>
      <w:r>
        <w:rPr>
          <w:rFonts w:ascii="Times New Roman" w:hAnsi="Times New Roman"/>
          <w:sz w:val="28"/>
          <w:szCs w:val="28"/>
        </w:rPr>
        <w:t>-</w:t>
      </w:r>
      <w:r w:rsidRPr="00345A54">
        <w:rPr>
          <w:rFonts w:ascii="Times New Roman" w:hAnsi="Times New Roman"/>
          <w:sz w:val="28"/>
          <w:szCs w:val="28"/>
        </w:rPr>
        <w:t xml:space="preserve"> количественная оценка почечной функции, которая учитывалась как вспомогательный критерий.</w:t>
      </w:r>
    </w:p>
    <w:p w14:paraId="3DF1875C" w14:textId="77777777" w:rsidR="009721A6" w:rsidRPr="00D17DA1" w:rsidRDefault="00A00620" w:rsidP="00A00620">
      <w:pPr>
        <w:pStyle w:val="af3"/>
        <w:tabs>
          <w:tab w:val="left" w:pos="993"/>
        </w:tabs>
        <w:ind w:firstLine="709"/>
        <w:jc w:val="both"/>
        <w:rPr>
          <w:rFonts w:ascii="Times New Roman" w:hAnsi="Times New Roman" w:cs="Times New Roman"/>
          <w:bCs/>
          <w:color w:val="000000" w:themeColor="text1"/>
          <w:sz w:val="28"/>
          <w:szCs w:val="28"/>
        </w:rPr>
      </w:pPr>
      <w:r w:rsidRPr="00D17DA1">
        <w:rPr>
          <w:rFonts w:ascii="Times New Roman" w:hAnsi="Times New Roman" w:cs="Times New Roman"/>
          <w:bCs/>
          <w:color w:val="000000" w:themeColor="text1"/>
          <w:sz w:val="28"/>
          <w:szCs w:val="28"/>
        </w:rPr>
        <w:t xml:space="preserve">Инструментальные методы исследования. </w:t>
      </w:r>
    </w:p>
    <w:p w14:paraId="0E460D33" w14:textId="479EE28B" w:rsidR="00A00620" w:rsidRDefault="00A00620" w:rsidP="00A00620">
      <w:pPr>
        <w:pStyle w:val="af3"/>
        <w:tabs>
          <w:tab w:val="left" w:pos="993"/>
        </w:tabs>
        <w:ind w:firstLine="709"/>
        <w:jc w:val="both"/>
        <w:rPr>
          <w:rFonts w:ascii="Times New Roman" w:hAnsi="Times New Roman" w:cs="Times New Roman"/>
          <w:color w:val="000000" w:themeColor="text1"/>
          <w:sz w:val="28"/>
          <w:szCs w:val="28"/>
        </w:rPr>
      </w:pPr>
      <w:r w:rsidRPr="00D17DA1">
        <w:rPr>
          <w:rFonts w:ascii="Times New Roman" w:hAnsi="Times New Roman" w:cs="Times New Roman"/>
          <w:bCs/>
          <w:color w:val="000000" w:themeColor="text1"/>
          <w:sz w:val="28"/>
          <w:szCs w:val="28"/>
        </w:rPr>
        <w:t xml:space="preserve">Ультразвуковое исследование (УЗИ) почек </w:t>
      </w:r>
      <w:r>
        <w:rPr>
          <w:rFonts w:ascii="Times New Roman" w:hAnsi="Times New Roman" w:cs="Times New Roman"/>
          <w:color w:val="000000" w:themeColor="text1"/>
          <w:sz w:val="28"/>
          <w:szCs w:val="28"/>
        </w:rPr>
        <w:t xml:space="preserve">проводили с использованием высокочастотных линейных датчиков (7,5–10 МГц) на аппаратах экспертного класса (GE Voluson E10 или аналогичных). Метод позволял визуализировать размер почек, толщину кортикального слоя, эхогенность паренхимы, структурные изменения (кисты, отёк, кортико-медуллярную дифференциацию), а также наличие гидронефроза или обструкции.  Выполняли допплеровское картирование почечных артерий с измерением индексов резистивности (RI), что позволяло косвенно судить о перфузии почечной ткани. Повышенные значения RI (&gt; 0.70) указывали на снижение почечного кровотока и являлись маркерами ишемического повреждения. Все исследования проводили в условиях термонеонатальных блоков в положении ребёнка на спине с предварительным согреванием во избежание гипотермии и артефактов изображения. </w:t>
      </w:r>
    </w:p>
    <w:p w14:paraId="7B7E185F" w14:textId="4CC9261C" w:rsidR="009721A6" w:rsidRPr="009721A6" w:rsidRDefault="009721A6" w:rsidP="009721A6">
      <w:pPr>
        <w:pStyle w:val="af5"/>
        <w:rPr>
          <w:sz w:val="28"/>
          <w:szCs w:val="28"/>
        </w:rPr>
      </w:pPr>
      <w:r w:rsidRPr="00D17DA1">
        <w:rPr>
          <w:rStyle w:val="af7"/>
          <w:b w:val="0"/>
          <w:bCs w:val="0"/>
          <w:sz w:val="28"/>
          <w:szCs w:val="28"/>
        </w:rPr>
        <w:t>Эхокардиография (ЭхоКГ)</w:t>
      </w:r>
      <w:r w:rsidRPr="009721A6">
        <w:rPr>
          <w:sz w:val="28"/>
          <w:szCs w:val="28"/>
        </w:rPr>
        <w:t xml:space="preserve"> как основной неинвазивный метод оценки центральной гемодинамики и функционального состояния сердца. Исследование проводилось на </w:t>
      </w:r>
      <w:r w:rsidRPr="009721A6">
        <w:rPr>
          <w:rStyle w:val="af7"/>
          <w:b w:val="0"/>
          <w:sz w:val="28"/>
          <w:szCs w:val="28"/>
        </w:rPr>
        <w:t>ультразвуковом аппарате Philips EPIQ 7 (Philips Healthcare, Нидерланды)</w:t>
      </w:r>
      <w:r w:rsidRPr="009721A6">
        <w:rPr>
          <w:sz w:val="28"/>
          <w:szCs w:val="28"/>
        </w:rPr>
        <w:t>, оснащённом детскими фазированными датчиками (частота 5–12 МГц), с использованием M-, B-, допплеровского и тканевого режимов.</w:t>
      </w:r>
    </w:p>
    <w:p w14:paraId="3BD248C0" w14:textId="77777777" w:rsidR="009721A6" w:rsidRDefault="009721A6" w:rsidP="009721A6">
      <w:pPr>
        <w:pStyle w:val="af5"/>
        <w:ind w:firstLine="0"/>
        <w:rPr>
          <w:rFonts w:eastAsia="Times New Roman"/>
          <w:kern w:val="0"/>
          <w14:ligatures w14:val="none"/>
        </w:rPr>
      </w:pPr>
      <w:r w:rsidRPr="009721A6">
        <w:rPr>
          <w:sz w:val="28"/>
          <w:szCs w:val="28"/>
        </w:rPr>
        <w:t xml:space="preserve">Основное внимание уделялось </w:t>
      </w:r>
      <w:r w:rsidRPr="009721A6">
        <w:rPr>
          <w:rStyle w:val="af7"/>
          <w:b w:val="0"/>
          <w:sz w:val="28"/>
          <w:szCs w:val="28"/>
        </w:rPr>
        <w:t>оценке давления в полостях сердца</w:t>
      </w:r>
      <w:r w:rsidRPr="009721A6">
        <w:rPr>
          <w:b/>
          <w:sz w:val="28"/>
          <w:szCs w:val="28"/>
        </w:rPr>
        <w:t xml:space="preserve">, </w:t>
      </w:r>
      <w:r w:rsidRPr="009721A6">
        <w:rPr>
          <w:rStyle w:val="af7"/>
          <w:b w:val="0"/>
          <w:sz w:val="28"/>
          <w:szCs w:val="28"/>
        </w:rPr>
        <w:t>сократительной способности миокарда</w:t>
      </w:r>
      <w:r w:rsidRPr="009721A6">
        <w:rPr>
          <w:b/>
          <w:sz w:val="28"/>
          <w:szCs w:val="28"/>
        </w:rPr>
        <w:t xml:space="preserve"> </w:t>
      </w:r>
      <w:r w:rsidRPr="009721A6">
        <w:rPr>
          <w:sz w:val="28"/>
          <w:szCs w:val="28"/>
        </w:rPr>
        <w:t xml:space="preserve">и </w:t>
      </w:r>
      <w:r w:rsidRPr="009721A6">
        <w:rPr>
          <w:rStyle w:val="af7"/>
          <w:b w:val="0"/>
          <w:sz w:val="28"/>
          <w:szCs w:val="28"/>
        </w:rPr>
        <w:t>сер</w:t>
      </w:r>
      <w:r>
        <w:rPr>
          <w:rStyle w:val="af7"/>
          <w:b w:val="0"/>
          <w:sz w:val="28"/>
          <w:szCs w:val="28"/>
        </w:rPr>
        <w:t>дечного выброса</w:t>
      </w:r>
      <w:r w:rsidRPr="009721A6">
        <w:rPr>
          <w:sz w:val="28"/>
          <w:szCs w:val="28"/>
        </w:rPr>
        <w:t xml:space="preserve">. </w:t>
      </w:r>
      <w:r w:rsidRPr="009721A6">
        <w:rPr>
          <w:rFonts w:eastAsia="Times New Roman"/>
          <w:kern w:val="0"/>
          <w:sz w:val="28"/>
          <w:szCs w:val="28"/>
          <w14:ligatures w14:val="none"/>
        </w:rPr>
        <w:t xml:space="preserve">Как </w:t>
      </w:r>
      <w:r w:rsidRPr="009721A6">
        <w:rPr>
          <w:rFonts w:eastAsia="Times New Roman"/>
          <w:bCs/>
          <w:kern w:val="0"/>
          <w:sz w:val="28"/>
          <w:szCs w:val="28"/>
          <w14:ligatures w14:val="none"/>
        </w:rPr>
        <w:t>нормативные диапазоны</w:t>
      </w:r>
      <w:r w:rsidRPr="009721A6">
        <w:rPr>
          <w:rFonts w:eastAsia="Times New Roman"/>
          <w:kern w:val="0"/>
          <w:sz w:val="28"/>
          <w:szCs w:val="28"/>
          <w14:ligatures w14:val="none"/>
        </w:rPr>
        <w:t xml:space="preserve"> в исследовании рассматривались показатели, отражающие основные параметры сердечной функции и внутри</w:t>
      </w:r>
      <w:r>
        <w:rPr>
          <w:rFonts w:eastAsia="Times New Roman"/>
          <w:kern w:val="0"/>
          <w:sz w:val="28"/>
          <w:szCs w:val="28"/>
          <w14:ligatures w14:val="none"/>
        </w:rPr>
        <w:t xml:space="preserve">сердечной гемодинамики, включая </w:t>
      </w:r>
      <w:r w:rsidRPr="009721A6">
        <w:rPr>
          <w:rFonts w:eastAsia="Times New Roman"/>
          <w:bCs/>
          <w:kern w:val="0"/>
          <w:sz w:val="28"/>
          <w:szCs w:val="28"/>
          <w14:ligatures w14:val="none"/>
        </w:rPr>
        <w:t xml:space="preserve">фракцию выброса левого желудочка (ФВ, </w:t>
      </w:r>
      <w:r w:rsidRPr="009721A6">
        <w:rPr>
          <w:rFonts w:eastAsia="Times New Roman"/>
          <w:bCs/>
          <w:kern w:val="0"/>
          <w:sz w:val="28"/>
          <w:szCs w:val="28"/>
          <w:lang w:val="en-US"/>
          <w14:ligatures w14:val="none"/>
        </w:rPr>
        <w:t>EF</w:t>
      </w:r>
      <w:r w:rsidRPr="009721A6">
        <w:rPr>
          <w:rFonts w:eastAsia="Times New Roman"/>
          <w:bCs/>
          <w:kern w:val="0"/>
          <w:sz w:val="28"/>
          <w:szCs w:val="28"/>
          <w14:ligatures w14:val="none"/>
        </w:rPr>
        <w:t>)</w:t>
      </w:r>
      <w:r w:rsidRPr="009721A6">
        <w:rPr>
          <w:rFonts w:eastAsia="Times New Roman"/>
          <w:kern w:val="0"/>
          <w:sz w:val="28"/>
          <w:szCs w:val="28"/>
          <w14:ligatures w14:val="none"/>
        </w:rPr>
        <w:t xml:space="preserve"> — 60–75 %; </w:t>
      </w:r>
      <w:r w:rsidRPr="009721A6">
        <w:rPr>
          <w:rFonts w:eastAsia="Times New Roman"/>
          <w:bCs/>
          <w:kern w:val="0"/>
          <w:sz w:val="28"/>
          <w:szCs w:val="28"/>
          <w14:ligatures w14:val="none"/>
        </w:rPr>
        <w:t>конечный диастолический объём (КДО)</w:t>
      </w:r>
      <w:r w:rsidRPr="009721A6">
        <w:rPr>
          <w:rFonts w:eastAsia="Times New Roman"/>
          <w:kern w:val="0"/>
          <w:sz w:val="28"/>
          <w:szCs w:val="28"/>
          <w14:ligatures w14:val="none"/>
        </w:rPr>
        <w:t xml:space="preserve"> — 35–65 мл/м²; </w:t>
      </w:r>
      <w:r w:rsidRPr="009721A6">
        <w:rPr>
          <w:rFonts w:eastAsia="Times New Roman"/>
          <w:bCs/>
          <w:kern w:val="0"/>
          <w:sz w:val="28"/>
          <w:szCs w:val="28"/>
          <w14:ligatures w14:val="none"/>
        </w:rPr>
        <w:t>конечный систолический объём (КСО)</w:t>
      </w:r>
      <w:r w:rsidRPr="009721A6">
        <w:rPr>
          <w:rFonts w:eastAsia="Times New Roman"/>
          <w:kern w:val="0"/>
          <w:sz w:val="28"/>
          <w:szCs w:val="28"/>
          <w14:ligatures w14:val="none"/>
        </w:rPr>
        <w:t xml:space="preserve"> — 15–30 мл/м²; </w:t>
      </w:r>
      <w:r w:rsidRPr="009721A6">
        <w:rPr>
          <w:rFonts w:eastAsia="Times New Roman"/>
          <w:bCs/>
          <w:kern w:val="0"/>
          <w:sz w:val="28"/>
          <w:szCs w:val="28"/>
          <w14:ligatures w14:val="none"/>
        </w:rPr>
        <w:t>сердечный индекс (С</w:t>
      </w:r>
      <w:r w:rsidRPr="009721A6">
        <w:rPr>
          <w:rFonts w:eastAsia="Times New Roman"/>
          <w:bCs/>
          <w:kern w:val="0"/>
          <w:sz w:val="28"/>
          <w:szCs w:val="28"/>
          <w:lang w:val="en-US"/>
          <w14:ligatures w14:val="none"/>
        </w:rPr>
        <w:t>I</w:t>
      </w:r>
      <w:r w:rsidRPr="009721A6">
        <w:rPr>
          <w:rFonts w:eastAsia="Times New Roman"/>
          <w:bCs/>
          <w:kern w:val="0"/>
          <w:sz w:val="28"/>
          <w:szCs w:val="28"/>
          <w14:ligatures w14:val="none"/>
        </w:rPr>
        <w:t>)</w:t>
      </w:r>
      <w:r w:rsidRPr="009721A6">
        <w:rPr>
          <w:rFonts w:eastAsia="Times New Roman"/>
          <w:kern w:val="0"/>
          <w:sz w:val="28"/>
          <w:szCs w:val="28"/>
          <w14:ligatures w14:val="none"/>
        </w:rPr>
        <w:t xml:space="preserve"> — 3,0–4,5 л/мин/м²; </w:t>
      </w:r>
      <w:r w:rsidRPr="009721A6">
        <w:rPr>
          <w:rFonts w:eastAsia="Times New Roman"/>
          <w:bCs/>
          <w:kern w:val="0"/>
          <w:sz w:val="28"/>
          <w:szCs w:val="28"/>
          <w14:ligatures w14:val="none"/>
        </w:rPr>
        <w:t>систолическое давление в лёгочной артерии</w:t>
      </w:r>
      <w:r w:rsidRPr="009721A6">
        <w:rPr>
          <w:rFonts w:eastAsia="Times New Roman"/>
          <w:kern w:val="0"/>
          <w:sz w:val="28"/>
          <w:szCs w:val="28"/>
          <w14:ligatures w14:val="none"/>
        </w:rPr>
        <w:t xml:space="preserve"> — 15–30 мм рт. ст.;</w:t>
      </w:r>
      <w:r>
        <w:rPr>
          <w:rFonts w:eastAsia="Times New Roman"/>
          <w:kern w:val="0"/>
          <w14:ligatures w14:val="none"/>
        </w:rPr>
        <w:t xml:space="preserve"> </w:t>
      </w:r>
    </w:p>
    <w:p w14:paraId="222A743F" w14:textId="5D26FD5A" w:rsidR="00A00620" w:rsidRPr="009721A6" w:rsidRDefault="009721A6" w:rsidP="009721A6">
      <w:pPr>
        <w:pStyle w:val="af5"/>
        <w:rPr>
          <w:sz w:val="28"/>
          <w:szCs w:val="28"/>
        </w:rPr>
      </w:pPr>
      <w:r>
        <w:rPr>
          <w:rFonts w:eastAsia="Times New Roman"/>
          <w:kern w:val="0"/>
          <w:sz w:val="28"/>
          <w:szCs w:val="28"/>
          <w14:ligatures w14:val="none"/>
        </w:rPr>
        <w:t>П</w:t>
      </w:r>
      <w:r w:rsidR="00A00620" w:rsidRPr="00A00620">
        <w:rPr>
          <w:rFonts w:eastAsia="Times New Roman"/>
          <w:kern w:val="0"/>
          <w:sz w:val="28"/>
          <w:szCs w:val="28"/>
          <w14:ligatures w14:val="none"/>
        </w:rPr>
        <w:t xml:space="preserve">роводилось </w:t>
      </w:r>
      <w:r w:rsidR="00A00620" w:rsidRPr="00D17DA1">
        <w:rPr>
          <w:rFonts w:eastAsia="Times New Roman"/>
          <w:kern w:val="0"/>
          <w:sz w:val="28"/>
          <w:szCs w:val="28"/>
          <w14:ligatures w14:val="none"/>
        </w:rPr>
        <w:t>непрерывное инвазивное измерение центрального венозного давления (ЦВД)</w:t>
      </w:r>
      <w:r w:rsidR="00A00620" w:rsidRPr="00A00620">
        <w:rPr>
          <w:rFonts w:eastAsia="Times New Roman"/>
          <w:kern w:val="0"/>
          <w:sz w:val="28"/>
          <w:szCs w:val="28"/>
          <w14:ligatures w14:val="none"/>
        </w:rPr>
        <w:t xml:space="preserve"> с использованием </w:t>
      </w:r>
      <w:r w:rsidR="00A00620" w:rsidRPr="00A00620">
        <w:rPr>
          <w:rFonts w:eastAsia="Times New Roman"/>
          <w:bCs/>
          <w:kern w:val="0"/>
          <w:sz w:val="28"/>
          <w:szCs w:val="28"/>
          <w14:ligatures w14:val="none"/>
        </w:rPr>
        <w:t>многофункциональных мониторов «</w:t>
      </w:r>
      <w:r w:rsidR="00A00620" w:rsidRPr="00A00620">
        <w:rPr>
          <w:rFonts w:eastAsia="Times New Roman"/>
          <w:bCs/>
          <w:kern w:val="0"/>
          <w:sz w:val="28"/>
          <w:szCs w:val="28"/>
          <w:lang w:val="en-US"/>
          <w14:ligatures w14:val="none"/>
        </w:rPr>
        <w:t>Philips</w:t>
      </w:r>
      <w:r w:rsidR="00A00620" w:rsidRPr="00A00620">
        <w:rPr>
          <w:rFonts w:eastAsia="Times New Roman"/>
          <w:bCs/>
          <w:kern w:val="0"/>
          <w:sz w:val="28"/>
          <w:szCs w:val="28"/>
          <w14:ligatures w14:val="none"/>
        </w:rPr>
        <w:t xml:space="preserve"> </w:t>
      </w:r>
      <w:r w:rsidR="00A00620" w:rsidRPr="00A00620">
        <w:rPr>
          <w:rFonts w:eastAsia="Times New Roman"/>
          <w:bCs/>
          <w:kern w:val="0"/>
          <w:sz w:val="28"/>
          <w:szCs w:val="28"/>
          <w:lang w:val="en-US"/>
          <w14:ligatures w14:val="none"/>
        </w:rPr>
        <w:t>IntelliVue</w:t>
      </w:r>
      <w:r w:rsidR="00A00620" w:rsidRPr="00A00620">
        <w:rPr>
          <w:rFonts w:eastAsia="Times New Roman"/>
          <w:bCs/>
          <w:kern w:val="0"/>
          <w:sz w:val="28"/>
          <w:szCs w:val="28"/>
          <w14:ligatures w14:val="none"/>
        </w:rPr>
        <w:t xml:space="preserve"> </w:t>
      </w:r>
      <w:r w:rsidR="00A00620" w:rsidRPr="00A00620">
        <w:rPr>
          <w:rFonts w:eastAsia="Times New Roman"/>
          <w:bCs/>
          <w:kern w:val="0"/>
          <w:sz w:val="28"/>
          <w:szCs w:val="28"/>
          <w:lang w:val="en-US"/>
          <w14:ligatures w14:val="none"/>
        </w:rPr>
        <w:t>MP</w:t>
      </w:r>
      <w:r w:rsidR="00A00620" w:rsidRPr="00A00620">
        <w:rPr>
          <w:rFonts w:eastAsia="Times New Roman"/>
          <w:bCs/>
          <w:kern w:val="0"/>
          <w:sz w:val="28"/>
          <w:szCs w:val="28"/>
          <w14:ligatures w14:val="none"/>
        </w:rPr>
        <w:t>40»</w:t>
      </w:r>
      <w:r w:rsidR="00A00620" w:rsidRPr="00A00620">
        <w:rPr>
          <w:rFonts w:eastAsia="Times New Roman"/>
          <w:kern w:val="0"/>
          <w:sz w:val="28"/>
          <w:szCs w:val="28"/>
          <w14:ligatures w14:val="none"/>
        </w:rPr>
        <w:t>, оснащённых калиброванными трансдьюсерами давления и системой регистрации в режиме реального времени. Измерение осуществлялось через центральный венозный катетер, установленный по стандартной методике, с нулевой отметкой на уровне средней подмышечной линии (</w:t>
      </w:r>
      <w:r w:rsidR="00A00620" w:rsidRPr="00A00620">
        <w:rPr>
          <w:rFonts w:eastAsia="Times New Roman"/>
          <w:kern w:val="0"/>
          <w:sz w:val="28"/>
          <w:szCs w:val="28"/>
          <w:lang w:val="en-US"/>
          <w14:ligatures w14:val="none"/>
        </w:rPr>
        <w:t>IV</w:t>
      </w:r>
      <w:r w:rsidR="00A00620" w:rsidRPr="00A00620">
        <w:rPr>
          <w:rFonts w:eastAsia="Times New Roman"/>
          <w:kern w:val="0"/>
          <w:sz w:val="28"/>
          <w:szCs w:val="28"/>
          <w14:ligatures w14:val="none"/>
        </w:rPr>
        <w:t xml:space="preserve"> межреберье) в положении пациента лёжа.</w:t>
      </w:r>
    </w:p>
    <w:p w14:paraId="12C3412B" w14:textId="77777777" w:rsidR="009721A6" w:rsidRDefault="00A00620" w:rsidP="00D17DA1">
      <w:pPr>
        <w:rPr>
          <w:rFonts w:ascii="Times New Roman" w:eastAsia="Times New Roman" w:hAnsi="Times New Roman" w:cs="Times New Roman"/>
          <w:kern w:val="0"/>
          <w:sz w:val="28"/>
          <w:szCs w:val="28"/>
          <w14:ligatures w14:val="none"/>
        </w:rPr>
      </w:pPr>
      <w:r w:rsidRPr="009721A6">
        <w:rPr>
          <w:rFonts w:ascii="Times New Roman" w:eastAsia="Times New Roman" w:hAnsi="Times New Roman" w:cs="Times New Roman"/>
          <w:bCs/>
          <w:kern w:val="0"/>
          <w:sz w:val="28"/>
          <w:szCs w:val="28"/>
          <w14:ligatures w14:val="none"/>
        </w:rPr>
        <w:t>Нормальные значения ЦВД</w:t>
      </w:r>
      <w:r w:rsidRPr="00A00620">
        <w:rPr>
          <w:rFonts w:ascii="Times New Roman" w:eastAsia="Times New Roman" w:hAnsi="Times New Roman" w:cs="Times New Roman"/>
          <w:kern w:val="0"/>
          <w:sz w:val="28"/>
          <w:szCs w:val="28"/>
          <w14:ligatures w14:val="none"/>
        </w:rPr>
        <w:t xml:space="preserve"> принимались в диапазоне </w:t>
      </w:r>
      <w:r w:rsidRPr="009721A6">
        <w:rPr>
          <w:rFonts w:ascii="Times New Roman" w:eastAsia="Times New Roman" w:hAnsi="Times New Roman" w:cs="Times New Roman"/>
          <w:bCs/>
          <w:kern w:val="0"/>
          <w:sz w:val="28"/>
          <w:szCs w:val="28"/>
          <w14:ligatures w14:val="none"/>
        </w:rPr>
        <w:t>4–14 см вод. ст.</w:t>
      </w:r>
      <w:r w:rsidRPr="009721A6">
        <w:rPr>
          <w:rFonts w:ascii="Times New Roman" w:eastAsia="Times New Roman" w:hAnsi="Times New Roman" w:cs="Times New Roman"/>
          <w:kern w:val="0"/>
          <w:sz w:val="28"/>
          <w:szCs w:val="28"/>
          <w14:ligatures w14:val="none"/>
        </w:rPr>
        <w:t>,</w:t>
      </w:r>
      <w:r w:rsidRPr="00A00620">
        <w:rPr>
          <w:rFonts w:ascii="Times New Roman" w:eastAsia="Times New Roman" w:hAnsi="Times New Roman" w:cs="Times New Roman"/>
          <w:kern w:val="0"/>
          <w:sz w:val="28"/>
          <w:szCs w:val="28"/>
          <w14:ligatures w14:val="none"/>
        </w:rPr>
        <w:t xml:space="preserve"> что соответствует физиологическим параметрам венозного возврата и преднагрузки правых отделов сердца у новорождённ</w:t>
      </w:r>
      <w:r w:rsidR="009721A6">
        <w:rPr>
          <w:rFonts w:ascii="Times New Roman" w:eastAsia="Times New Roman" w:hAnsi="Times New Roman" w:cs="Times New Roman"/>
          <w:kern w:val="0"/>
          <w:sz w:val="28"/>
          <w:szCs w:val="28"/>
          <w14:ligatures w14:val="none"/>
        </w:rPr>
        <w:t>ых в послеоперационном периоде.</w:t>
      </w:r>
    </w:p>
    <w:p w14:paraId="342196CD" w14:textId="6767C37B" w:rsidR="00345A54" w:rsidRPr="009721A6" w:rsidRDefault="00345A54" w:rsidP="009721A6">
      <w:pPr>
        <w:rPr>
          <w:rFonts w:ascii="Times New Roman" w:eastAsia="Times New Roman" w:hAnsi="Times New Roman" w:cs="Times New Roman"/>
          <w:kern w:val="0"/>
          <w:sz w:val="28"/>
          <w:szCs w:val="28"/>
          <w14:ligatures w14:val="none"/>
        </w:rPr>
      </w:pPr>
      <w:r w:rsidRPr="00345A54">
        <w:rPr>
          <w:rFonts w:ascii="Times New Roman" w:hAnsi="Times New Roman"/>
          <w:sz w:val="28"/>
          <w:szCs w:val="28"/>
        </w:rPr>
        <w:lastRenderedPageBreak/>
        <w:t>Такой комплексный подход позволял не только фиксировать наличие почечной дисфункции, но и выявлять её на ранних этапах, что имело принципиальное значение для своевременного принятия решений о начале почечно-заместительной терапии.</w:t>
      </w:r>
    </w:p>
    <w:p w14:paraId="218E453C" w14:textId="77777777" w:rsidR="00345A54" w:rsidRDefault="00345A54" w:rsidP="007C230D">
      <w:pPr>
        <w:pStyle w:val="af3"/>
        <w:ind w:firstLine="709"/>
        <w:jc w:val="both"/>
        <w:rPr>
          <w:rFonts w:ascii="Times New Roman" w:hAnsi="Times New Roman"/>
          <w:i/>
          <w:iCs/>
          <w:sz w:val="28"/>
          <w:szCs w:val="28"/>
        </w:rPr>
      </w:pPr>
    </w:p>
    <w:p w14:paraId="21A0E306" w14:textId="73B554EB" w:rsidR="00345A54" w:rsidRPr="00D17DA1" w:rsidRDefault="00345A54" w:rsidP="00D17DA1">
      <w:pPr>
        <w:pStyle w:val="af3"/>
        <w:jc w:val="both"/>
        <w:rPr>
          <w:rFonts w:ascii="Times New Roman" w:hAnsi="Times New Roman"/>
          <w:bCs/>
          <w:sz w:val="28"/>
          <w:szCs w:val="28"/>
        </w:rPr>
      </w:pPr>
      <w:r w:rsidRPr="00D17DA1">
        <w:rPr>
          <w:rFonts w:ascii="Times New Roman" w:hAnsi="Times New Roman"/>
          <w:bCs/>
          <w:sz w:val="28"/>
          <w:szCs w:val="28"/>
        </w:rPr>
        <w:t>Таблица 3 - Сравнительная характеристика критериев диагностики острого почечного повреждения (KDIGO, AKIN, pRIFLE)</w:t>
      </w:r>
    </w:p>
    <w:p w14:paraId="0E87A1A7" w14:textId="77777777" w:rsidR="00B157C7" w:rsidRPr="00346E58" w:rsidRDefault="00B157C7" w:rsidP="007C230D">
      <w:pPr>
        <w:pStyle w:val="af3"/>
        <w:ind w:firstLine="709"/>
        <w:jc w:val="both"/>
        <w:rPr>
          <w:rFonts w:ascii="Times New Roman" w:hAnsi="Times New Roman"/>
          <w:b/>
          <w:sz w:val="28"/>
          <w:szCs w:val="28"/>
        </w:rPr>
      </w:pPr>
    </w:p>
    <w:tbl>
      <w:tblPr>
        <w:tblStyle w:val="11"/>
        <w:tblW w:w="0" w:type="auto"/>
        <w:tblLook w:val="04A0" w:firstRow="1" w:lastRow="0" w:firstColumn="1" w:lastColumn="0" w:noHBand="0" w:noVBand="1"/>
      </w:tblPr>
      <w:tblGrid>
        <w:gridCol w:w="1289"/>
        <w:gridCol w:w="1937"/>
        <w:gridCol w:w="2190"/>
        <w:gridCol w:w="1740"/>
        <w:gridCol w:w="2472"/>
      </w:tblGrid>
      <w:tr w:rsidR="00345A54" w:rsidRPr="00D17DA1" w14:paraId="5AE30355" w14:textId="77777777" w:rsidTr="00D17DA1">
        <w:tc>
          <w:tcPr>
            <w:tcW w:w="0" w:type="auto"/>
            <w:hideMark/>
          </w:tcPr>
          <w:p w14:paraId="25DE5197" w14:textId="77777777" w:rsidR="00345A54" w:rsidRPr="00D17DA1" w:rsidRDefault="00345A54" w:rsidP="00D17DA1">
            <w:pPr>
              <w:pStyle w:val="af3"/>
              <w:ind w:firstLine="22"/>
              <w:jc w:val="center"/>
              <w:rPr>
                <w:rFonts w:ascii="Times New Roman" w:hAnsi="Times New Roman"/>
                <w:sz w:val="24"/>
                <w:szCs w:val="24"/>
              </w:rPr>
            </w:pPr>
            <w:r w:rsidRPr="00D17DA1">
              <w:rPr>
                <w:rFonts w:ascii="Times New Roman" w:hAnsi="Times New Roman"/>
                <w:sz w:val="24"/>
                <w:szCs w:val="24"/>
              </w:rPr>
              <w:t>Критерии</w:t>
            </w:r>
          </w:p>
        </w:tc>
        <w:tc>
          <w:tcPr>
            <w:tcW w:w="0" w:type="auto"/>
            <w:hideMark/>
          </w:tcPr>
          <w:p w14:paraId="5CECCC58" w14:textId="77777777" w:rsidR="00345A54" w:rsidRPr="00D17DA1" w:rsidRDefault="00345A54" w:rsidP="00D17DA1">
            <w:pPr>
              <w:pStyle w:val="af3"/>
              <w:ind w:firstLine="22"/>
              <w:jc w:val="center"/>
              <w:rPr>
                <w:rFonts w:ascii="Times New Roman" w:hAnsi="Times New Roman"/>
                <w:sz w:val="24"/>
                <w:szCs w:val="24"/>
              </w:rPr>
            </w:pPr>
            <w:r w:rsidRPr="00D17DA1">
              <w:rPr>
                <w:rFonts w:ascii="Times New Roman" w:hAnsi="Times New Roman"/>
                <w:sz w:val="24"/>
                <w:szCs w:val="24"/>
              </w:rPr>
              <w:t>Основа классификации</w:t>
            </w:r>
          </w:p>
        </w:tc>
        <w:tc>
          <w:tcPr>
            <w:tcW w:w="0" w:type="auto"/>
            <w:hideMark/>
          </w:tcPr>
          <w:p w14:paraId="0368388B" w14:textId="77777777" w:rsidR="00345A54" w:rsidRPr="00D17DA1" w:rsidRDefault="00345A54" w:rsidP="00D17DA1">
            <w:pPr>
              <w:pStyle w:val="af3"/>
              <w:ind w:firstLine="22"/>
              <w:jc w:val="center"/>
              <w:rPr>
                <w:rFonts w:ascii="Times New Roman" w:hAnsi="Times New Roman"/>
                <w:sz w:val="24"/>
                <w:szCs w:val="24"/>
              </w:rPr>
            </w:pPr>
            <w:r w:rsidRPr="00D17DA1">
              <w:rPr>
                <w:rFonts w:ascii="Times New Roman" w:hAnsi="Times New Roman"/>
                <w:sz w:val="24"/>
                <w:szCs w:val="24"/>
              </w:rPr>
              <w:t>Стадия 1</w:t>
            </w:r>
          </w:p>
        </w:tc>
        <w:tc>
          <w:tcPr>
            <w:tcW w:w="0" w:type="auto"/>
            <w:hideMark/>
          </w:tcPr>
          <w:p w14:paraId="504DE78A" w14:textId="77777777" w:rsidR="00345A54" w:rsidRPr="00D17DA1" w:rsidRDefault="00345A54" w:rsidP="00D17DA1">
            <w:pPr>
              <w:pStyle w:val="af3"/>
              <w:ind w:firstLine="22"/>
              <w:jc w:val="center"/>
              <w:rPr>
                <w:rFonts w:ascii="Times New Roman" w:hAnsi="Times New Roman"/>
                <w:sz w:val="24"/>
                <w:szCs w:val="24"/>
              </w:rPr>
            </w:pPr>
            <w:r w:rsidRPr="00D17DA1">
              <w:rPr>
                <w:rFonts w:ascii="Times New Roman" w:hAnsi="Times New Roman"/>
                <w:sz w:val="24"/>
                <w:szCs w:val="24"/>
              </w:rPr>
              <w:t>Стадия 2</w:t>
            </w:r>
          </w:p>
        </w:tc>
        <w:tc>
          <w:tcPr>
            <w:tcW w:w="0" w:type="auto"/>
            <w:hideMark/>
          </w:tcPr>
          <w:p w14:paraId="57B87811" w14:textId="77777777" w:rsidR="00345A54" w:rsidRPr="00D17DA1" w:rsidRDefault="00345A54" w:rsidP="00D17DA1">
            <w:pPr>
              <w:pStyle w:val="af3"/>
              <w:ind w:firstLine="22"/>
              <w:jc w:val="center"/>
              <w:rPr>
                <w:rFonts w:ascii="Times New Roman" w:hAnsi="Times New Roman"/>
                <w:sz w:val="24"/>
                <w:szCs w:val="24"/>
              </w:rPr>
            </w:pPr>
            <w:r w:rsidRPr="00D17DA1">
              <w:rPr>
                <w:rFonts w:ascii="Times New Roman" w:hAnsi="Times New Roman"/>
                <w:sz w:val="24"/>
                <w:szCs w:val="24"/>
              </w:rPr>
              <w:t>Стадия 3</w:t>
            </w:r>
          </w:p>
        </w:tc>
      </w:tr>
      <w:tr w:rsidR="00345A54" w:rsidRPr="00D17DA1" w14:paraId="337CCB7F" w14:textId="77777777" w:rsidTr="00345A54">
        <w:tc>
          <w:tcPr>
            <w:tcW w:w="0" w:type="auto"/>
            <w:vAlign w:val="center"/>
            <w:hideMark/>
          </w:tcPr>
          <w:p w14:paraId="5203C7F1" w14:textId="77777777" w:rsidR="00345A54" w:rsidRPr="00D17DA1" w:rsidRDefault="00345A54" w:rsidP="00345A54">
            <w:pPr>
              <w:pStyle w:val="af3"/>
              <w:jc w:val="center"/>
              <w:rPr>
                <w:rFonts w:ascii="Times New Roman" w:hAnsi="Times New Roman"/>
                <w:sz w:val="24"/>
                <w:szCs w:val="24"/>
              </w:rPr>
            </w:pPr>
            <w:r w:rsidRPr="00D17DA1">
              <w:rPr>
                <w:rFonts w:ascii="Times New Roman" w:hAnsi="Times New Roman"/>
                <w:sz w:val="24"/>
                <w:szCs w:val="24"/>
              </w:rPr>
              <w:t>pRIFLE (2005)</w:t>
            </w:r>
          </w:p>
        </w:tc>
        <w:tc>
          <w:tcPr>
            <w:tcW w:w="0" w:type="auto"/>
            <w:vAlign w:val="center"/>
            <w:hideMark/>
          </w:tcPr>
          <w:p w14:paraId="761A5040" w14:textId="77777777" w:rsidR="00345A54" w:rsidRPr="00D17DA1" w:rsidRDefault="00345A54" w:rsidP="00345A54">
            <w:pPr>
              <w:pStyle w:val="af3"/>
              <w:jc w:val="center"/>
              <w:rPr>
                <w:rFonts w:ascii="Times New Roman" w:hAnsi="Times New Roman"/>
                <w:sz w:val="24"/>
                <w:szCs w:val="24"/>
              </w:rPr>
            </w:pPr>
            <w:r w:rsidRPr="00D17DA1">
              <w:rPr>
                <w:rFonts w:ascii="Times New Roman" w:hAnsi="Times New Roman"/>
                <w:sz w:val="24"/>
                <w:szCs w:val="24"/>
              </w:rPr>
              <w:t>Изменение СКФ, диурез</w:t>
            </w:r>
          </w:p>
        </w:tc>
        <w:tc>
          <w:tcPr>
            <w:tcW w:w="0" w:type="auto"/>
            <w:vAlign w:val="center"/>
            <w:hideMark/>
          </w:tcPr>
          <w:p w14:paraId="6A859013" w14:textId="77777777" w:rsidR="00345A54" w:rsidRPr="00D17DA1" w:rsidRDefault="00345A54" w:rsidP="00345A54">
            <w:pPr>
              <w:pStyle w:val="af3"/>
              <w:jc w:val="center"/>
              <w:rPr>
                <w:rFonts w:ascii="Times New Roman" w:hAnsi="Times New Roman"/>
                <w:sz w:val="24"/>
                <w:szCs w:val="24"/>
              </w:rPr>
            </w:pPr>
            <w:r w:rsidRPr="00D17DA1">
              <w:rPr>
                <w:rFonts w:ascii="Times New Roman" w:hAnsi="Times New Roman"/>
                <w:sz w:val="24"/>
                <w:szCs w:val="24"/>
              </w:rPr>
              <w:t>Снижение СКФ на 25%, диурез &lt;0,5 мл/кг/ч ≥8 ч</w:t>
            </w:r>
          </w:p>
        </w:tc>
        <w:tc>
          <w:tcPr>
            <w:tcW w:w="0" w:type="auto"/>
            <w:vAlign w:val="center"/>
            <w:hideMark/>
          </w:tcPr>
          <w:p w14:paraId="20F5073D" w14:textId="77777777" w:rsidR="00345A54" w:rsidRPr="00D17DA1" w:rsidRDefault="00345A54" w:rsidP="00345A54">
            <w:pPr>
              <w:pStyle w:val="af3"/>
              <w:jc w:val="center"/>
              <w:rPr>
                <w:rFonts w:ascii="Times New Roman" w:hAnsi="Times New Roman"/>
                <w:sz w:val="24"/>
                <w:szCs w:val="24"/>
              </w:rPr>
            </w:pPr>
            <w:r w:rsidRPr="00D17DA1">
              <w:rPr>
                <w:rFonts w:ascii="Times New Roman" w:hAnsi="Times New Roman"/>
                <w:sz w:val="24"/>
                <w:szCs w:val="24"/>
              </w:rPr>
              <w:t>Снижение СКФ на 50%, диурез &lt;0,5 мл/кг/ч ≥16 ч</w:t>
            </w:r>
          </w:p>
        </w:tc>
        <w:tc>
          <w:tcPr>
            <w:tcW w:w="0" w:type="auto"/>
            <w:vAlign w:val="center"/>
            <w:hideMark/>
          </w:tcPr>
          <w:p w14:paraId="73237CEF" w14:textId="77777777" w:rsidR="00345A54" w:rsidRPr="00D17DA1" w:rsidRDefault="00345A54" w:rsidP="00345A54">
            <w:pPr>
              <w:pStyle w:val="af3"/>
              <w:jc w:val="center"/>
              <w:rPr>
                <w:rFonts w:ascii="Times New Roman" w:hAnsi="Times New Roman"/>
                <w:sz w:val="24"/>
                <w:szCs w:val="24"/>
              </w:rPr>
            </w:pPr>
            <w:r w:rsidRPr="00D17DA1">
              <w:rPr>
                <w:rFonts w:ascii="Times New Roman" w:hAnsi="Times New Roman"/>
                <w:sz w:val="24"/>
                <w:szCs w:val="24"/>
              </w:rPr>
              <w:t>Снижение СКФ на 75% или рСКФ &lt;35 мл/мин/1,73 м², диурез &lt;0,3 мл/кг/ч ≥24 ч или анурия ≥12 ч</w:t>
            </w:r>
          </w:p>
        </w:tc>
      </w:tr>
      <w:tr w:rsidR="00345A54" w:rsidRPr="00D17DA1" w14:paraId="56ABECB1" w14:textId="77777777" w:rsidTr="00345A54">
        <w:tc>
          <w:tcPr>
            <w:tcW w:w="0" w:type="auto"/>
            <w:vAlign w:val="center"/>
            <w:hideMark/>
          </w:tcPr>
          <w:p w14:paraId="5597858D" w14:textId="77777777" w:rsidR="00345A54" w:rsidRPr="00D17DA1" w:rsidRDefault="00345A54" w:rsidP="00345A54">
            <w:pPr>
              <w:pStyle w:val="af3"/>
              <w:ind w:firstLine="22"/>
              <w:jc w:val="center"/>
              <w:rPr>
                <w:rFonts w:ascii="Times New Roman" w:hAnsi="Times New Roman"/>
                <w:sz w:val="24"/>
                <w:szCs w:val="24"/>
              </w:rPr>
            </w:pPr>
            <w:r w:rsidRPr="00D17DA1">
              <w:rPr>
                <w:rFonts w:ascii="Times New Roman" w:hAnsi="Times New Roman"/>
                <w:sz w:val="24"/>
                <w:szCs w:val="24"/>
              </w:rPr>
              <w:t>AKIN (2007)</w:t>
            </w:r>
          </w:p>
        </w:tc>
        <w:tc>
          <w:tcPr>
            <w:tcW w:w="0" w:type="auto"/>
            <w:vAlign w:val="center"/>
            <w:hideMark/>
          </w:tcPr>
          <w:p w14:paraId="30EB57D4" w14:textId="77777777" w:rsidR="00345A54" w:rsidRPr="00D17DA1" w:rsidRDefault="00345A54" w:rsidP="00345A54">
            <w:pPr>
              <w:pStyle w:val="af3"/>
              <w:ind w:firstLine="22"/>
              <w:jc w:val="center"/>
              <w:rPr>
                <w:rFonts w:ascii="Times New Roman" w:hAnsi="Times New Roman"/>
                <w:sz w:val="24"/>
                <w:szCs w:val="24"/>
              </w:rPr>
            </w:pPr>
            <w:r w:rsidRPr="00D17DA1">
              <w:rPr>
                <w:rFonts w:ascii="Times New Roman" w:hAnsi="Times New Roman"/>
                <w:sz w:val="24"/>
                <w:szCs w:val="24"/>
              </w:rPr>
              <w:t>Креатинин, диурез</w:t>
            </w:r>
          </w:p>
        </w:tc>
        <w:tc>
          <w:tcPr>
            <w:tcW w:w="0" w:type="auto"/>
            <w:vAlign w:val="center"/>
            <w:hideMark/>
          </w:tcPr>
          <w:p w14:paraId="4F951F2E" w14:textId="77777777" w:rsidR="00345A54" w:rsidRPr="00D17DA1" w:rsidRDefault="00345A54" w:rsidP="00345A54">
            <w:pPr>
              <w:pStyle w:val="af3"/>
              <w:ind w:firstLine="22"/>
              <w:jc w:val="center"/>
              <w:rPr>
                <w:rFonts w:ascii="Times New Roman" w:hAnsi="Times New Roman"/>
                <w:sz w:val="24"/>
                <w:szCs w:val="24"/>
              </w:rPr>
            </w:pPr>
            <w:r w:rsidRPr="00D17DA1">
              <w:rPr>
                <w:rFonts w:ascii="Times New Roman" w:hAnsi="Times New Roman"/>
                <w:sz w:val="24"/>
                <w:szCs w:val="24"/>
              </w:rPr>
              <w:t>↑ Scr ≥0,3 мг/дл или ↑ в 1,5–2 раза от исходного; диурез &lt;0,5 мл/кг/ч ≥6 ч</w:t>
            </w:r>
          </w:p>
        </w:tc>
        <w:tc>
          <w:tcPr>
            <w:tcW w:w="0" w:type="auto"/>
            <w:vAlign w:val="center"/>
            <w:hideMark/>
          </w:tcPr>
          <w:p w14:paraId="26DA0646" w14:textId="77777777" w:rsidR="00345A54" w:rsidRPr="00D17DA1" w:rsidRDefault="00345A54" w:rsidP="00345A54">
            <w:pPr>
              <w:pStyle w:val="af3"/>
              <w:ind w:firstLine="22"/>
              <w:jc w:val="center"/>
              <w:rPr>
                <w:rFonts w:ascii="Times New Roman" w:hAnsi="Times New Roman"/>
                <w:sz w:val="24"/>
                <w:szCs w:val="24"/>
              </w:rPr>
            </w:pPr>
            <w:r w:rsidRPr="00D17DA1">
              <w:rPr>
                <w:rFonts w:ascii="Times New Roman" w:hAnsi="Times New Roman"/>
                <w:sz w:val="24"/>
                <w:szCs w:val="24"/>
              </w:rPr>
              <w:t>↑ Scr в 2–3 раза; диурез &lt;0,5 мл/кг/ч ≥12 ч</w:t>
            </w:r>
          </w:p>
        </w:tc>
        <w:tc>
          <w:tcPr>
            <w:tcW w:w="0" w:type="auto"/>
            <w:vAlign w:val="center"/>
            <w:hideMark/>
          </w:tcPr>
          <w:p w14:paraId="152F67C0" w14:textId="77777777" w:rsidR="00345A54" w:rsidRPr="00D17DA1" w:rsidRDefault="00345A54" w:rsidP="00345A54">
            <w:pPr>
              <w:pStyle w:val="af3"/>
              <w:ind w:firstLine="22"/>
              <w:jc w:val="center"/>
              <w:rPr>
                <w:rFonts w:ascii="Times New Roman" w:hAnsi="Times New Roman"/>
                <w:sz w:val="24"/>
                <w:szCs w:val="24"/>
              </w:rPr>
            </w:pPr>
            <w:r w:rsidRPr="00D17DA1">
              <w:rPr>
                <w:rFonts w:ascii="Times New Roman" w:hAnsi="Times New Roman"/>
                <w:sz w:val="24"/>
                <w:szCs w:val="24"/>
              </w:rPr>
              <w:t>↑ Scr &gt;3 раза или ≥4,0 мг/дл с острым ↑ ≥0,5 мг/дл; диурез &lt;0,3 мл/кг/ч ≥24 ч или анурия ≥12 ч</w:t>
            </w:r>
          </w:p>
        </w:tc>
      </w:tr>
      <w:tr w:rsidR="00345A54" w:rsidRPr="00D17DA1" w14:paraId="6A56435C" w14:textId="77777777" w:rsidTr="00345A54">
        <w:tc>
          <w:tcPr>
            <w:tcW w:w="0" w:type="auto"/>
            <w:vAlign w:val="center"/>
            <w:hideMark/>
          </w:tcPr>
          <w:p w14:paraId="1CA42821" w14:textId="77777777" w:rsidR="00345A54" w:rsidRPr="00D17DA1" w:rsidRDefault="00345A54" w:rsidP="00345A54">
            <w:pPr>
              <w:pStyle w:val="af3"/>
              <w:ind w:firstLine="22"/>
              <w:jc w:val="center"/>
              <w:rPr>
                <w:rFonts w:ascii="Times New Roman" w:hAnsi="Times New Roman"/>
                <w:sz w:val="24"/>
                <w:szCs w:val="24"/>
              </w:rPr>
            </w:pPr>
            <w:r w:rsidRPr="00D17DA1">
              <w:rPr>
                <w:rFonts w:ascii="Times New Roman" w:hAnsi="Times New Roman"/>
                <w:sz w:val="24"/>
                <w:szCs w:val="24"/>
              </w:rPr>
              <w:t>KDIGO (2012)</w:t>
            </w:r>
          </w:p>
        </w:tc>
        <w:tc>
          <w:tcPr>
            <w:tcW w:w="0" w:type="auto"/>
            <w:vAlign w:val="center"/>
            <w:hideMark/>
          </w:tcPr>
          <w:p w14:paraId="60A44E0E" w14:textId="77777777" w:rsidR="00345A54" w:rsidRPr="00D17DA1" w:rsidRDefault="00345A54" w:rsidP="00345A54">
            <w:pPr>
              <w:pStyle w:val="af3"/>
              <w:ind w:firstLine="22"/>
              <w:jc w:val="center"/>
              <w:rPr>
                <w:rFonts w:ascii="Times New Roman" w:hAnsi="Times New Roman"/>
                <w:sz w:val="24"/>
                <w:szCs w:val="24"/>
              </w:rPr>
            </w:pPr>
            <w:r w:rsidRPr="00D17DA1">
              <w:rPr>
                <w:rFonts w:ascii="Times New Roman" w:hAnsi="Times New Roman"/>
                <w:sz w:val="24"/>
                <w:szCs w:val="24"/>
              </w:rPr>
              <w:t>Объединяет AKIN и RIFLE</w:t>
            </w:r>
          </w:p>
        </w:tc>
        <w:tc>
          <w:tcPr>
            <w:tcW w:w="0" w:type="auto"/>
            <w:vAlign w:val="center"/>
            <w:hideMark/>
          </w:tcPr>
          <w:p w14:paraId="1A5367A6" w14:textId="77777777" w:rsidR="00345A54" w:rsidRPr="00D17DA1" w:rsidRDefault="00345A54" w:rsidP="00345A54">
            <w:pPr>
              <w:pStyle w:val="af3"/>
              <w:ind w:firstLine="22"/>
              <w:jc w:val="center"/>
              <w:rPr>
                <w:rFonts w:ascii="Times New Roman" w:hAnsi="Times New Roman"/>
                <w:sz w:val="24"/>
                <w:szCs w:val="24"/>
              </w:rPr>
            </w:pPr>
            <w:r w:rsidRPr="00D17DA1">
              <w:rPr>
                <w:rFonts w:ascii="Times New Roman" w:hAnsi="Times New Roman"/>
                <w:sz w:val="24"/>
                <w:szCs w:val="24"/>
              </w:rPr>
              <w:t>↑ Scr ≥0,3 мг/дл за 48 ч или ↑ в 1,5–1,9 раза от исходного; диурез &lt;0,5 мл/кг/ч ≥6 ч</w:t>
            </w:r>
          </w:p>
        </w:tc>
        <w:tc>
          <w:tcPr>
            <w:tcW w:w="0" w:type="auto"/>
            <w:vAlign w:val="center"/>
            <w:hideMark/>
          </w:tcPr>
          <w:p w14:paraId="0CBC08C0" w14:textId="77777777" w:rsidR="00345A54" w:rsidRPr="00D17DA1" w:rsidRDefault="00345A54" w:rsidP="00345A54">
            <w:pPr>
              <w:pStyle w:val="af3"/>
              <w:ind w:firstLine="22"/>
              <w:jc w:val="center"/>
              <w:rPr>
                <w:rFonts w:ascii="Times New Roman" w:hAnsi="Times New Roman"/>
                <w:sz w:val="24"/>
                <w:szCs w:val="24"/>
              </w:rPr>
            </w:pPr>
            <w:r w:rsidRPr="00D17DA1">
              <w:rPr>
                <w:rFonts w:ascii="Times New Roman" w:hAnsi="Times New Roman"/>
                <w:sz w:val="24"/>
                <w:szCs w:val="24"/>
              </w:rPr>
              <w:t>↑ Scr в 2,0–2,9 раза; диурез &lt;0,5 мл/кг/ч ≥12 ч</w:t>
            </w:r>
          </w:p>
        </w:tc>
        <w:tc>
          <w:tcPr>
            <w:tcW w:w="0" w:type="auto"/>
            <w:vAlign w:val="center"/>
            <w:hideMark/>
          </w:tcPr>
          <w:p w14:paraId="24A85F21" w14:textId="77777777" w:rsidR="00345A54" w:rsidRPr="00D17DA1" w:rsidRDefault="00345A54" w:rsidP="00345A54">
            <w:pPr>
              <w:pStyle w:val="af3"/>
              <w:ind w:firstLine="22"/>
              <w:jc w:val="center"/>
              <w:rPr>
                <w:rFonts w:ascii="Times New Roman" w:hAnsi="Times New Roman"/>
                <w:sz w:val="24"/>
                <w:szCs w:val="24"/>
              </w:rPr>
            </w:pPr>
            <w:r w:rsidRPr="00D17DA1">
              <w:rPr>
                <w:rFonts w:ascii="Times New Roman" w:hAnsi="Times New Roman"/>
                <w:sz w:val="24"/>
                <w:szCs w:val="24"/>
              </w:rPr>
              <w:t>↑ Scr ≥3 раза или ≥4,0 мг/дл, начало ПЗТ; диурез &lt;0,3 мл/кг/ч ≥24 ч или анурия ≥12 ч</w:t>
            </w:r>
          </w:p>
        </w:tc>
      </w:tr>
      <w:tr w:rsidR="00345A54" w:rsidRPr="00D17DA1" w14:paraId="7EF2B737" w14:textId="77777777" w:rsidTr="005D2099">
        <w:tc>
          <w:tcPr>
            <w:tcW w:w="0" w:type="auto"/>
            <w:gridSpan w:val="5"/>
            <w:vAlign w:val="center"/>
          </w:tcPr>
          <w:p w14:paraId="04BBBC71" w14:textId="77777777" w:rsidR="00345A54" w:rsidRPr="00D17DA1" w:rsidRDefault="00345A54" w:rsidP="00345A54">
            <w:pPr>
              <w:pStyle w:val="af3"/>
              <w:ind w:firstLine="22"/>
              <w:rPr>
                <w:rFonts w:ascii="Times New Roman" w:hAnsi="Times New Roman"/>
                <w:sz w:val="24"/>
                <w:szCs w:val="24"/>
              </w:rPr>
            </w:pPr>
            <w:r w:rsidRPr="00D17DA1">
              <w:rPr>
                <w:rFonts w:ascii="Times New Roman" w:hAnsi="Times New Roman"/>
                <w:sz w:val="24"/>
                <w:szCs w:val="24"/>
              </w:rPr>
              <w:t>Примечание:</w:t>
            </w:r>
          </w:p>
          <w:p w14:paraId="3138F4BF" w14:textId="77777777" w:rsidR="00345A54" w:rsidRPr="00D17DA1" w:rsidRDefault="00345A54" w:rsidP="004A1A38">
            <w:pPr>
              <w:pStyle w:val="af3"/>
              <w:numPr>
                <w:ilvl w:val="0"/>
                <w:numId w:val="9"/>
              </w:numPr>
              <w:rPr>
                <w:rFonts w:ascii="Times New Roman" w:hAnsi="Times New Roman"/>
                <w:sz w:val="24"/>
                <w:szCs w:val="24"/>
              </w:rPr>
            </w:pPr>
            <w:r w:rsidRPr="00D17DA1">
              <w:rPr>
                <w:rFonts w:ascii="Times New Roman" w:hAnsi="Times New Roman"/>
                <w:sz w:val="24"/>
                <w:szCs w:val="24"/>
              </w:rPr>
              <w:t>Scr – сывороточный креатинин.</w:t>
            </w:r>
          </w:p>
          <w:p w14:paraId="711217FA" w14:textId="77777777" w:rsidR="00345A54" w:rsidRPr="00D17DA1" w:rsidRDefault="00345A54" w:rsidP="004A1A38">
            <w:pPr>
              <w:pStyle w:val="af3"/>
              <w:numPr>
                <w:ilvl w:val="0"/>
                <w:numId w:val="9"/>
              </w:numPr>
              <w:rPr>
                <w:rFonts w:ascii="Times New Roman" w:hAnsi="Times New Roman"/>
                <w:sz w:val="24"/>
                <w:szCs w:val="24"/>
              </w:rPr>
            </w:pPr>
            <w:r w:rsidRPr="00D17DA1">
              <w:rPr>
                <w:rFonts w:ascii="Times New Roman" w:hAnsi="Times New Roman"/>
                <w:sz w:val="24"/>
                <w:szCs w:val="24"/>
              </w:rPr>
              <w:t>рСКФ – расчетная скорость клубочковой фильтрации.</w:t>
            </w:r>
          </w:p>
          <w:p w14:paraId="1071F5E3" w14:textId="46708CAC" w:rsidR="00345A54" w:rsidRPr="00D17DA1" w:rsidRDefault="00345A54" w:rsidP="00D17DA1">
            <w:pPr>
              <w:pStyle w:val="af3"/>
              <w:numPr>
                <w:ilvl w:val="0"/>
                <w:numId w:val="9"/>
              </w:numPr>
              <w:rPr>
                <w:rFonts w:ascii="Times New Roman" w:hAnsi="Times New Roman"/>
                <w:sz w:val="24"/>
                <w:szCs w:val="24"/>
              </w:rPr>
            </w:pPr>
            <w:r w:rsidRPr="00D17DA1">
              <w:rPr>
                <w:rFonts w:ascii="Times New Roman" w:hAnsi="Times New Roman"/>
                <w:sz w:val="24"/>
                <w:szCs w:val="24"/>
              </w:rPr>
              <w:t>KDIGO считается наиболее универсальной системой и рекомендована для применения в педиатрической популяции, включая новорождённых.</w:t>
            </w:r>
          </w:p>
        </w:tc>
      </w:tr>
    </w:tbl>
    <w:p w14:paraId="6EE2E350" w14:textId="77777777" w:rsidR="00E1583E" w:rsidRDefault="00E1583E" w:rsidP="007C230D">
      <w:pPr>
        <w:pStyle w:val="af3"/>
        <w:ind w:firstLine="709"/>
        <w:jc w:val="both"/>
        <w:rPr>
          <w:rFonts w:ascii="Times New Roman" w:hAnsi="Times New Roman"/>
          <w:i/>
          <w:iCs/>
          <w:sz w:val="28"/>
          <w:szCs w:val="28"/>
        </w:rPr>
      </w:pPr>
    </w:p>
    <w:p w14:paraId="62D66DF9" w14:textId="7C1C9090" w:rsidR="00345A54" w:rsidRPr="00D17DA1" w:rsidRDefault="00345A54" w:rsidP="007C230D">
      <w:pPr>
        <w:pStyle w:val="af3"/>
        <w:ind w:firstLine="709"/>
        <w:jc w:val="both"/>
        <w:rPr>
          <w:rFonts w:ascii="Times New Roman" w:hAnsi="Times New Roman"/>
          <w:bCs/>
          <w:iCs/>
          <w:sz w:val="28"/>
          <w:szCs w:val="28"/>
        </w:rPr>
      </w:pPr>
      <w:r w:rsidRPr="00D17DA1">
        <w:rPr>
          <w:rFonts w:ascii="Times New Roman" w:hAnsi="Times New Roman"/>
          <w:bCs/>
          <w:iCs/>
          <w:sz w:val="28"/>
          <w:szCs w:val="28"/>
        </w:rPr>
        <w:t>Используемые критерии диагностики</w:t>
      </w:r>
    </w:p>
    <w:p w14:paraId="66516A0A" w14:textId="77777777" w:rsidR="00345A54" w:rsidRPr="00345A54" w:rsidRDefault="00345A54" w:rsidP="00345A54">
      <w:pPr>
        <w:pStyle w:val="af3"/>
        <w:ind w:firstLine="709"/>
        <w:jc w:val="both"/>
        <w:rPr>
          <w:rFonts w:ascii="Times New Roman" w:hAnsi="Times New Roman"/>
          <w:sz w:val="28"/>
          <w:szCs w:val="28"/>
        </w:rPr>
      </w:pPr>
      <w:r w:rsidRPr="00345A54">
        <w:rPr>
          <w:rFonts w:ascii="Times New Roman" w:hAnsi="Times New Roman"/>
          <w:sz w:val="28"/>
          <w:szCs w:val="28"/>
        </w:rPr>
        <w:t>В исследовании диагностика острого почечного повреждения (ОПП) у новорождённых проводилась с применением международно признанных классификационных систем KDIGO, AKIN и pRIFLE, что обеспечивало возможность сопоставления полученных данных с мировыми результатами.</w:t>
      </w:r>
    </w:p>
    <w:p w14:paraId="5C5DFC5D" w14:textId="77777777" w:rsidR="00345A54" w:rsidRPr="00345A54" w:rsidRDefault="00345A54" w:rsidP="00345A54">
      <w:pPr>
        <w:pStyle w:val="af3"/>
        <w:ind w:firstLine="709"/>
        <w:jc w:val="both"/>
        <w:rPr>
          <w:rFonts w:ascii="Times New Roman" w:hAnsi="Times New Roman"/>
          <w:sz w:val="28"/>
          <w:szCs w:val="28"/>
        </w:rPr>
      </w:pPr>
      <w:r w:rsidRPr="00345A54">
        <w:rPr>
          <w:rFonts w:ascii="Times New Roman" w:hAnsi="Times New Roman"/>
          <w:sz w:val="28"/>
          <w:szCs w:val="28"/>
        </w:rPr>
        <w:t>Критерии AKIN (Acute Kidney Injury Network) определяют ОПП как резкое повышение уровня сывороточного креатинина на ≥0,3 мг/дл (≥26,5 мкмоль/л) в течение 48 часов или его увеличение более чем в 1,5 раза от исходного значения, а также снижение темпа диуреза &lt;0,5 мл/кг/ч более чем на 6 часов.</w:t>
      </w:r>
    </w:p>
    <w:p w14:paraId="1CA769DB" w14:textId="77777777" w:rsidR="00345A54" w:rsidRPr="00345A54" w:rsidRDefault="00345A54" w:rsidP="00345A54">
      <w:pPr>
        <w:pStyle w:val="af3"/>
        <w:ind w:firstLine="709"/>
        <w:jc w:val="both"/>
        <w:rPr>
          <w:rFonts w:ascii="Times New Roman" w:hAnsi="Times New Roman"/>
          <w:sz w:val="28"/>
          <w:szCs w:val="28"/>
        </w:rPr>
      </w:pPr>
      <w:r w:rsidRPr="00345A54">
        <w:rPr>
          <w:rFonts w:ascii="Times New Roman" w:hAnsi="Times New Roman"/>
          <w:sz w:val="28"/>
          <w:szCs w:val="28"/>
        </w:rPr>
        <w:t xml:space="preserve">Система KDIGO (Kidney Disease: Improving Global Outcomes), объединяющая подходы AKIN и RIFLE, является наиболее универсальной и широко используемой в неонатологии. Она </w:t>
      </w:r>
      <w:proofErr w:type="gramStart"/>
      <w:r w:rsidRPr="00345A54">
        <w:rPr>
          <w:rFonts w:ascii="Times New Roman" w:hAnsi="Times New Roman"/>
          <w:sz w:val="28"/>
          <w:szCs w:val="28"/>
        </w:rPr>
        <w:t>учитывает</w:t>
      </w:r>
      <w:proofErr w:type="gramEnd"/>
      <w:r w:rsidRPr="00345A54">
        <w:rPr>
          <w:rFonts w:ascii="Times New Roman" w:hAnsi="Times New Roman"/>
          <w:sz w:val="28"/>
          <w:szCs w:val="28"/>
        </w:rPr>
        <w:t xml:space="preserve"> как абсолютное, так и относительное повышение креатинина, а также снижение темпа диуреза, что позволяет более гибко оценивать функцию почек в динамике. Согласно критериям KDIGO, выделяют три стадии ОПП, различающиеся по степени выраженности нарушений.</w:t>
      </w:r>
    </w:p>
    <w:p w14:paraId="5D94C9E1" w14:textId="77777777" w:rsidR="00345A54" w:rsidRPr="00345A54" w:rsidRDefault="00345A54" w:rsidP="00345A54">
      <w:pPr>
        <w:pStyle w:val="af3"/>
        <w:ind w:firstLine="709"/>
        <w:jc w:val="both"/>
        <w:rPr>
          <w:rFonts w:ascii="Times New Roman" w:hAnsi="Times New Roman"/>
          <w:sz w:val="28"/>
          <w:szCs w:val="28"/>
        </w:rPr>
      </w:pPr>
      <w:r w:rsidRPr="00345A54">
        <w:rPr>
          <w:rFonts w:ascii="Times New Roman" w:hAnsi="Times New Roman"/>
          <w:sz w:val="28"/>
          <w:szCs w:val="28"/>
        </w:rPr>
        <w:lastRenderedPageBreak/>
        <w:t>Классификация pRIFLE (Paediatric Risk, Injury, Failure, Loss, End-stage renal disease) была специально адаптирована для детей и предусматривает использование расчётной скорости клубочковой фильтрации (рСКФ) в качестве основного показателя. В её рамках выделяют категории: «риск» (Risk), «повреждение» (Injury), «недостаточность» (Failure), а также исходы «потеря» (Loss) и «терминальная стадия почечной недостаточности» (End-stage renal disease).</w:t>
      </w:r>
    </w:p>
    <w:p w14:paraId="301195FB" w14:textId="77777777" w:rsidR="00345A54" w:rsidRPr="00345A54" w:rsidRDefault="00345A54" w:rsidP="00345A54">
      <w:pPr>
        <w:pStyle w:val="af3"/>
        <w:ind w:firstLine="709"/>
        <w:jc w:val="both"/>
        <w:rPr>
          <w:rFonts w:ascii="Times New Roman" w:hAnsi="Times New Roman"/>
          <w:sz w:val="28"/>
          <w:szCs w:val="28"/>
        </w:rPr>
      </w:pPr>
      <w:r w:rsidRPr="00345A54">
        <w:rPr>
          <w:rFonts w:ascii="Times New Roman" w:hAnsi="Times New Roman"/>
          <w:sz w:val="28"/>
          <w:szCs w:val="28"/>
        </w:rPr>
        <w:t>Применение всех трёх систем в комплексе позволило провести многоуровневую верификацию диагноза ОПП, определить частоту его возникновения в исследуемой когорте, а также сопоставить результаты между ретроспективной и проспективной группами.</w:t>
      </w:r>
    </w:p>
    <w:p w14:paraId="16C7AE36" w14:textId="3000595F" w:rsidR="00E1583E" w:rsidRPr="00D17DA1" w:rsidRDefault="00E1583E" w:rsidP="007C230D">
      <w:pPr>
        <w:pStyle w:val="af3"/>
        <w:ind w:firstLine="709"/>
        <w:jc w:val="both"/>
        <w:rPr>
          <w:rFonts w:ascii="Times New Roman" w:hAnsi="Times New Roman"/>
          <w:bCs/>
          <w:iCs/>
          <w:sz w:val="28"/>
          <w:szCs w:val="28"/>
        </w:rPr>
      </w:pPr>
      <w:r w:rsidRPr="00D17DA1">
        <w:rPr>
          <w:rFonts w:ascii="Times New Roman" w:hAnsi="Times New Roman"/>
          <w:bCs/>
          <w:iCs/>
          <w:sz w:val="28"/>
          <w:szCs w:val="28"/>
        </w:rPr>
        <w:t>Шкала оценки для раннего начала перитонеального диализа</w:t>
      </w:r>
    </w:p>
    <w:p w14:paraId="01D8F912" w14:textId="77777777" w:rsidR="00B962B5" w:rsidRDefault="00E1583E" w:rsidP="00B962B5">
      <w:pPr>
        <w:pStyle w:val="af3"/>
        <w:ind w:firstLine="709"/>
        <w:jc w:val="both"/>
        <w:rPr>
          <w:rFonts w:ascii="Times New Roman" w:hAnsi="Times New Roman"/>
          <w:sz w:val="28"/>
          <w:szCs w:val="28"/>
        </w:rPr>
      </w:pPr>
      <w:r w:rsidRPr="00E1583E">
        <w:rPr>
          <w:rFonts w:ascii="Times New Roman" w:hAnsi="Times New Roman"/>
          <w:sz w:val="28"/>
          <w:szCs w:val="28"/>
        </w:rPr>
        <w:t>Своевременное начало почечно-заместительной терапии (ПЗТ) у новорождённых с кардиохирургически-ассоциированным острым почечным повреждением (КХА-ОПП) является ключевым условием снижения риска осложнений и летальности. В то же время выбор оптимального момента для старта перитонеального диализа (ПД) остаётся дискуссионным вопросом.</w:t>
      </w:r>
    </w:p>
    <w:p w14:paraId="6862615D" w14:textId="109A1309" w:rsidR="00B962B5" w:rsidRPr="00B962B5" w:rsidRDefault="00B962B5" w:rsidP="00D17DA1">
      <w:pPr>
        <w:pStyle w:val="af3"/>
        <w:tabs>
          <w:tab w:val="left" w:pos="993"/>
          <w:tab w:val="left" w:pos="1276"/>
        </w:tabs>
        <w:ind w:firstLine="709"/>
        <w:jc w:val="both"/>
        <w:rPr>
          <w:rFonts w:ascii="Times New Roman" w:hAnsi="Times New Roman"/>
          <w:sz w:val="28"/>
          <w:szCs w:val="28"/>
        </w:rPr>
      </w:pPr>
      <w:r w:rsidRPr="00B962B5">
        <w:rPr>
          <w:rFonts w:ascii="Times New Roman" w:eastAsia="Times New Roman" w:hAnsi="Times New Roman" w:cs="Times New Roman"/>
          <w:bCs/>
          <w:sz w:val="28"/>
          <w:szCs w:val="28"/>
        </w:rPr>
        <w:t>В рамках проведённого исследования была разработана и апробирована шкала оценки риска раннего начала перитонеального диализа (ПД), учитывающая как лабораторные, так и клинические параметры. В структуру шкалы вошли следующие показатели и методы их определения:</w:t>
      </w:r>
    </w:p>
    <w:p w14:paraId="213E1EE7" w14:textId="062840A5" w:rsidR="00B962B5" w:rsidRPr="00B962B5" w:rsidRDefault="00B962B5" w:rsidP="00D17DA1">
      <w:pPr>
        <w:numPr>
          <w:ilvl w:val="0"/>
          <w:numId w:val="16"/>
        </w:numPr>
        <w:tabs>
          <w:tab w:val="left" w:pos="993"/>
          <w:tab w:val="left" w:pos="1276"/>
        </w:tabs>
        <w:ind w:left="0" w:firstLine="709"/>
        <w:rPr>
          <w:rFonts w:ascii="Times New Roman" w:eastAsia="Times New Roman" w:hAnsi="Times New Roman" w:cs="Times New Roman"/>
          <w:kern w:val="0"/>
          <w:sz w:val="28"/>
          <w:szCs w:val="28"/>
          <w14:ligatures w14:val="none"/>
        </w:rPr>
      </w:pPr>
      <w:r w:rsidRPr="00B962B5">
        <w:rPr>
          <w:rFonts w:ascii="Times New Roman" w:eastAsia="Times New Roman" w:hAnsi="Times New Roman" w:cs="Times New Roman"/>
          <w:bCs/>
          <w:kern w:val="0"/>
          <w:sz w:val="28"/>
          <w:szCs w:val="28"/>
          <w14:ligatures w14:val="none"/>
        </w:rPr>
        <w:t>Уровень сывороточного креатинина и мочевины</w:t>
      </w:r>
      <w:r w:rsidRPr="00B962B5">
        <w:rPr>
          <w:rFonts w:ascii="Times New Roman" w:eastAsia="Times New Roman" w:hAnsi="Times New Roman" w:cs="Times New Roman"/>
          <w:kern w:val="0"/>
          <w:sz w:val="28"/>
          <w:szCs w:val="28"/>
          <w14:ligatures w14:val="none"/>
        </w:rPr>
        <w:t xml:space="preserve"> — определяли колориметрическим мет</w:t>
      </w:r>
      <w:r>
        <w:rPr>
          <w:rFonts w:ascii="Times New Roman" w:eastAsia="Times New Roman" w:hAnsi="Times New Roman" w:cs="Times New Roman"/>
          <w:kern w:val="0"/>
          <w:sz w:val="28"/>
          <w:szCs w:val="28"/>
          <w14:ligatures w14:val="none"/>
        </w:rPr>
        <w:t xml:space="preserve">одом по Яффе и уреазным методом </w:t>
      </w:r>
      <w:r w:rsidRPr="00B962B5">
        <w:rPr>
          <w:rFonts w:ascii="Times New Roman" w:eastAsia="Times New Roman" w:hAnsi="Times New Roman" w:cs="Times New Roman"/>
          <w:kern w:val="0"/>
          <w:sz w:val="28"/>
          <w:szCs w:val="28"/>
          <w14:ligatures w14:val="none"/>
        </w:rPr>
        <w:t>соответственно, с использованием автоматического биохимического анализатора.</w:t>
      </w:r>
    </w:p>
    <w:p w14:paraId="67344FE5" w14:textId="77777777" w:rsidR="00B962B5" w:rsidRPr="00B962B5" w:rsidRDefault="00B962B5" w:rsidP="00D17DA1">
      <w:pPr>
        <w:numPr>
          <w:ilvl w:val="0"/>
          <w:numId w:val="16"/>
        </w:numPr>
        <w:tabs>
          <w:tab w:val="left" w:pos="993"/>
          <w:tab w:val="left" w:pos="1276"/>
        </w:tabs>
        <w:ind w:left="0" w:firstLine="709"/>
        <w:rPr>
          <w:rFonts w:ascii="Times New Roman" w:eastAsia="Times New Roman" w:hAnsi="Times New Roman" w:cs="Times New Roman"/>
          <w:kern w:val="0"/>
          <w:sz w:val="28"/>
          <w:szCs w:val="28"/>
          <w14:ligatures w14:val="none"/>
        </w:rPr>
      </w:pPr>
      <w:r w:rsidRPr="00B962B5">
        <w:rPr>
          <w:rFonts w:ascii="Times New Roman" w:eastAsia="Times New Roman" w:hAnsi="Times New Roman" w:cs="Times New Roman"/>
          <w:bCs/>
          <w:kern w:val="0"/>
          <w:sz w:val="28"/>
          <w:szCs w:val="28"/>
          <w14:ligatures w14:val="none"/>
        </w:rPr>
        <w:t>Возраст и масса тела (вес)</w:t>
      </w:r>
      <w:r w:rsidRPr="00B962B5">
        <w:rPr>
          <w:rFonts w:ascii="Times New Roman" w:eastAsia="Times New Roman" w:hAnsi="Times New Roman" w:cs="Times New Roman"/>
          <w:kern w:val="0"/>
          <w:sz w:val="28"/>
          <w:szCs w:val="28"/>
          <w14:ligatures w14:val="none"/>
        </w:rPr>
        <w:t xml:space="preserve"> — фиксировались на момент проведения оперативного вмешательства.</w:t>
      </w:r>
    </w:p>
    <w:p w14:paraId="5CE9E512" w14:textId="77777777" w:rsidR="00B962B5" w:rsidRPr="00B962B5" w:rsidRDefault="00B962B5" w:rsidP="00D17DA1">
      <w:pPr>
        <w:numPr>
          <w:ilvl w:val="0"/>
          <w:numId w:val="16"/>
        </w:numPr>
        <w:tabs>
          <w:tab w:val="left" w:pos="993"/>
          <w:tab w:val="left" w:pos="1276"/>
        </w:tabs>
        <w:ind w:left="0" w:firstLine="709"/>
        <w:rPr>
          <w:rFonts w:ascii="Times New Roman" w:eastAsia="Times New Roman" w:hAnsi="Times New Roman" w:cs="Times New Roman"/>
          <w:kern w:val="0"/>
          <w:sz w:val="28"/>
          <w:szCs w:val="28"/>
          <w14:ligatures w14:val="none"/>
        </w:rPr>
      </w:pPr>
      <w:r w:rsidRPr="00B962B5">
        <w:rPr>
          <w:rFonts w:ascii="Times New Roman" w:eastAsia="Times New Roman" w:hAnsi="Times New Roman" w:cs="Times New Roman"/>
          <w:bCs/>
          <w:kern w:val="0"/>
          <w:sz w:val="28"/>
          <w:szCs w:val="28"/>
          <w14:ligatures w14:val="none"/>
        </w:rPr>
        <w:t>Скорость клубочковой фильтрации (СКФ)</w:t>
      </w:r>
      <w:r w:rsidRPr="00B962B5">
        <w:rPr>
          <w:rFonts w:ascii="Times New Roman" w:eastAsia="Times New Roman" w:hAnsi="Times New Roman" w:cs="Times New Roman"/>
          <w:kern w:val="0"/>
          <w:sz w:val="28"/>
          <w:szCs w:val="28"/>
          <w14:ligatures w14:val="none"/>
        </w:rPr>
        <w:t xml:space="preserve"> — рассчитывали по формуле Шварца, адаптированной для новорождённых.</w:t>
      </w:r>
    </w:p>
    <w:p w14:paraId="1405DE6D" w14:textId="77777777" w:rsidR="00B962B5" w:rsidRPr="00B962B5" w:rsidRDefault="00B962B5" w:rsidP="00D17DA1">
      <w:pPr>
        <w:numPr>
          <w:ilvl w:val="0"/>
          <w:numId w:val="16"/>
        </w:numPr>
        <w:tabs>
          <w:tab w:val="left" w:pos="993"/>
          <w:tab w:val="left" w:pos="1276"/>
        </w:tabs>
        <w:ind w:left="0" w:firstLine="709"/>
        <w:rPr>
          <w:rFonts w:ascii="Times New Roman" w:eastAsia="Times New Roman" w:hAnsi="Times New Roman" w:cs="Times New Roman"/>
          <w:kern w:val="0"/>
          <w:sz w:val="28"/>
          <w:szCs w:val="28"/>
          <w14:ligatures w14:val="none"/>
        </w:rPr>
      </w:pPr>
      <w:r w:rsidRPr="00B962B5">
        <w:rPr>
          <w:rFonts w:ascii="Times New Roman" w:eastAsia="Times New Roman" w:hAnsi="Times New Roman" w:cs="Times New Roman"/>
          <w:bCs/>
          <w:kern w:val="0"/>
          <w:sz w:val="28"/>
          <w:szCs w:val="28"/>
          <w14:ligatures w14:val="none"/>
        </w:rPr>
        <w:t>Уровень сложности оперативного вмешательства</w:t>
      </w:r>
      <w:r w:rsidRPr="00B962B5">
        <w:rPr>
          <w:rFonts w:ascii="Times New Roman" w:eastAsia="Times New Roman" w:hAnsi="Times New Roman" w:cs="Times New Roman"/>
          <w:kern w:val="0"/>
          <w:sz w:val="28"/>
          <w:szCs w:val="28"/>
          <w14:ligatures w14:val="none"/>
        </w:rPr>
        <w:t xml:space="preserve"> — оценивали по классификации </w:t>
      </w:r>
      <w:r w:rsidRPr="00B962B5">
        <w:rPr>
          <w:rFonts w:ascii="Times New Roman" w:eastAsia="Times New Roman" w:hAnsi="Times New Roman" w:cs="Times New Roman"/>
          <w:bCs/>
          <w:kern w:val="0"/>
          <w:sz w:val="28"/>
          <w:szCs w:val="28"/>
          <w:lang w:val="en-US"/>
          <w14:ligatures w14:val="none"/>
        </w:rPr>
        <w:t>RACHS</w:t>
      </w:r>
      <w:r w:rsidRPr="00B962B5">
        <w:rPr>
          <w:rFonts w:ascii="Times New Roman" w:eastAsia="Times New Roman" w:hAnsi="Times New Roman" w:cs="Times New Roman"/>
          <w:bCs/>
          <w:kern w:val="0"/>
          <w:sz w:val="28"/>
          <w:szCs w:val="28"/>
          <w14:ligatures w14:val="none"/>
        </w:rPr>
        <w:t>-1 (</w:t>
      </w:r>
      <w:r w:rsidRPr="00B962B5">
        <w:rPr>
          <w:rFonts w:ascii="Times New Roman" w:eastAsia="Times New Roman" w:hAnsi="Times New Roman" w:cs="Times New Roman"/>
          <w:bCs/>
          <w:kern w:val="0"/>
          <w:sz w:val="28"/>
          <w:szCs w:val="28"/>
          <w:lang w:val="en-US"/>
          <w14:ligatures w14:val="none"/>
        </w:rPr>
        <w:t>Risk</w:t>
      </w:r>
      <w:r w:rsidRPr="00B962B5">
        <w:rPr>
          <w:rFonts w:ascii="Times New Roman" w:eastAsia="Times New Roman" w:hAnsi="Times New Roman" w:cs="Times New Roman"/>
          <w:bCs/>
          <w:kern w:val="0"/>
          <w:sz w:val="28"/>
          <w:szCs w:val="28"/>
          <w14:ligatures w14:val="none"/>
        </w:rPr>
        <w:t xml:space="preserve"> </w:t>
      </w:r>
      <w:r w:rsidRPr="00B962B5">
        <w:rPr>
          <w:rFonts w:ascii="Times New Roman" w:eastAsia="Times New Roman" w:hAnsi="Times New Roman" w:cs="Times New Roman"/>
          <w:bCs/>
          <w:kern w:val="0"/>
          <w:sz w:val="28"/>
          <w:szCs w:val="28"/>
          <w:lang w:val="en-US"/>
          <w14:ligatures w14:val="none"/>
        </w:rPr>
        <w:t>Adjustment</w:t>
      </w:r>
      <w:r w:rsidRPr="00B962B5">
        <w:rPr>
          <w:rFonts w:ascii="Times New Roman" w:eastAsia="Times New Roman" w:hAnsi="Times New Roman" w:cs="Times New Roman"/>
          <w:bCs/>
          <w:kern w:val="0"/>
          <w:sz w:val="28"/>
          <w:szCs w:val="28"/>
          <w14:ligatures w14:val="none"/>
        </w:rPr>
        <w:t xml:space="preserve"> </w:t>
      </w:r>
      <w:r w:rsidRPr="00B962B5">
        <w:rPr>
          <w:rFonts w:ascii="Times New Roman" w:eastAsia="Times New Roman" w:hAnsi="Times New Roman" w:cs="Times New Roman"/>
          <w:bCs/>
          <w:kern w:val="0"/>
          <w:sz w:val="28"/>
          <w:szCs w:val="28"/>
          <w:lang w:val="en-US"/>
          <w14:ligatures w14:val="none"/>
        </w:rPr>
        <w:t>in</w:t>
      </w:r>
      <w:r w:rsidRPr="00B962B5">
        <w:rPr>
          <w:rFonts w:ascii="Times New Roman" w:eastAsia="Times New Roman" w:hAnsi="Times New Roman" w:cs="Times New Roman"/>
          <w:bCs/>
          <w:kern w:val="0"/>
          <w:sz w:val="28"/>
          <w:szCs w:val="28"/>
          <w14:ligatures w14:val="none"/>
        </w:rPr>
        <w:t xml:space="preserve"> </w:t>
      </w:r>
      <w:r w:rsidRPr="00B962B5">
        <w:rPr>
          <w:rFonts w:ascii="Times New Roman" w:eastAsia="Times New Roman" w:hAnsi="Times New Roman" w:cs="Times New Roman"/>
          <w:bCs/>
          <w:kern w:val="0"/>
          <w:sz w:val="28"/>
          <w:szCs w:val="28"/>
          <w:lang w:val="en-US"/>
          <w14:ligatures w14:val="none"/>
        </w:rPr>
        <w:t>Congenital</w:t>
      </w:r>
      <w:r w:rsidRPr="00B962B5">
        <w:rPr>
          <w:rFonts w:ascii="Times New Roman" w:eastAsia="Times New Roman" w:hAnsi="Times New Roman" w:cs="Times New Roman"/>
          <w:bCs/>
          <w:kern w:val="0"/>
          <w:sz w:val="28"/>
          <w:szCs w:val="28"/>
          <w14:ligatures w14:val="none"/>
        </w:rPr>
        <w:t xml:space="preserve"> </w:t>
      </w:r>
      <w:r w:rsidRPr="00B962B5">
        <w:rPr>
          <w:rFonts w:ascii="Times New Roman" w:eastAsia="Times New Roman" w:hAnsi="Times New Roman" w:cs="Times New Roman"/>
          <w:bCs/>
          <w:kern w:val="0"/>
          <w:sz w:val="28"/>
          <w:szCs w:val="28"/>
          <w:lang w:val="en-US"/>
          <w14:ligatures w14:val="none"/>
        </w:rPr>
        <w:t>Heart</w:t>
      </w:r>
      <w:r w:rsidRPr="00B962B5">
        <w:rPr>
          <w:rFonts w:ascii="Times New Roman" w:eastAsia="Times New Roman" w:hAnsi="Times New Roman" w:cs="Times New Roman"/>
          <w:bCs/>
          <w:kern w:val="0"/>
          <w:sz w:val="28"/>
          <w:szCs w:val="28"/>
          <w14:ligatures w14:val="none"/>
        </w:rPr>
        <w:t xml:space="preserve"> </w:t>
      </w:r>
      <w:r w:rsidRPr="00B962B5">
        <w:rPr>
          <w:rFonts w:ascii="Times New Roman" w:eastAsia="Times New Roman" w:hAnsi="Times New Roman" w:cs="Times New Roman"/>
          <w:bCs/>
          <w:kern w:val="0"/>
          <w:sz w:val="28"/>
          <w:szCs w:val="28"/>
          <w:lang w:val="en-US"/>
          <w14:ligatures w14:val="none"/>
        </w:rPr>
        <w:t>Surgery</w:t>
      </w:r>
      <w:r w:rsidRPr="00B962B5">
        <w:rPr>
          <w:rFonts w:ascii="Times New Roman" w:eastAsia="Times New Roman" w:hAnsi="Times New Roman" w:cs="Times New Roman"/>
          <w:bCs/>
          <w:kern w:val="0"/>
          <w:sz w:val="28"/>
          <w:szCs w:val="28"/>
          <w14:ligatures w14:val="none"/>
        </w:rPr>
        <w:t>)</w:t>
      </w:r>
      <w:r w:rsidRPr="00B962B5">
        <w:rPr>
          <w:rFonts w:ascii="Times New Roman" w:eastAsia="Times New Roman" w:hAnsi="Times New Roman" w:cs="Times New Roman"/>
          <w:kern w:val="0"/>
          <w:sz w:val="28"/>
          <w:szCs w:val="28"/>
          <w14:ligatures w14:val="none"/>
        </w:rPr>
        <w:t>.</w:t>
      </w:r>
    </w:p>
    <w:p w14:paraId="4032AAE1" w14:textId="77777777" w:rsidR="00B962B5" w:rsidRPr="00B962B5" w:rsidRDefault="00B962B5" w:rsidP="00D17DA1">
      <w:pPr>
        <w:numPr>
          <w:ilvl w:val="0"/>
          <w:numId w:val="16"/>
        </w:numPr>
        <w:tabs>
          <w:tab w:val="left" w:pos="993"/>
          <w:tab w:val="left" w:pos="1276"/>
        </w:tabs>
        <w:ind w:left="0" w:firstLine="709"/>
        <w:rPr>
          <w:rFonts w:ascii="Times New Roman" w:eastAsia="Times New Roman" w:hAnsi="Times New Roman" w:cs="Times New Roman"/>
          <w:kern w:val="0"/>
          <w:sz w:val="28"/>
          <w:szCs w:val="28"/>
          <w14:ligatures w14:val="none"/>
        </w:rPr>
      </w:pPr>
      <w:r w:rsidRPr="00B962B5">
        <w:rPr>
          <w:rFonts w:ascii="Times New Roman" w:eastAsia="Times New Roman" w:hAnsi="Times New Roman" w:cs="Times New Roman"/>
          <w:bCs/>
          <w:kern w:val="0"/>
          <w:sz w:val="28"/>
          <w:szCs w:val="28"/>
          <w14:ligatures w14:val="none"/>
        </w:rPr>
        <w:t>Наличие анурии</w:t>
      </w:r>
      <w:r w:rsidRPr="00B962B5">
        <w:rPr>
          <w:rFonts w:ascii="Times New Roman" w:eastAsia="Times New Roman" w:hAnsi="Times New Roman" w:cs="Times New Roman"/>
          <w:kern w:val="0"/>
          <w:sz w:val="28"/>
          <w:szCs w:val="28"/>
          <w14:ligatures w14:val="none"/>
        </w:rPr>
        <w:t xml:space="preserve"> — определяли по отсутствию диуреза в течение ≥12 часов при адекватной гидратации.</w:t>
      </w:r>
    </w:p>
    <w:p w14:paraId="72D244D0" w14:textId="77777777" w:rsidR="00B962B5" w:rsidRPr="00B962B5" w:rsidRDefault="00B962B5" w:rsidP="00D17DA1">
      <w:pPr>
        <w:numPr>
          <w:ilvl w:val="0"/>
          <w:numId w:val="16"/>
        </w:numPr>
        <w:tabs>
          <w:tab w:val="left" w:pos="993"/>
          <w:tab w:val="left" w:pos="1276"/>
        </w:tabs>
        <w:ind w:left="0" w:firstLine="709"/>
        <w:rPr>
          <w:rFonts w:ascii="Times New Roman" w:eastAsia="Times New Roman" w:hAnsi="Times New Roman" w:cs="Times New Roman"/>
          <w:kern w:val="0"/>
          <w:sz w:val="28"/>
          <w:szCs w:val="28"/>
          <w14:ligatures w14:val="none"/>
        </w:rPr>
      </w:pPr>
      <w:r w:rsidRPr="00B962B5">
        <w:rPr>
          <w:rFonts w:ascii="Times New Roman" w:eastAsia="Times New Roman" w:hAnsi="Times New Roman" w:cs="Times New Roman"/>
          <w:bCs/>
          <w:kern w:val="0"/>
          <w:sz w:val="28"/>
          <w:szCs w:val="28"/>
          <w14:ligatures w14:val="none"/>
        </w:rPr>
        <w:t>Наличие макрогематурии</w:t>
      </w:r>
      <w:r w:rsidRPr="00B962B5">
        <w:rPr>
          <w:rFonts w:ascii="Times New Roman" w:eastAsia="Times New Roman" w:hAnsi="Times New Roman" w:cs="Times New Roman"/>
          <w:kern w:val="0"/>
          <w:sz w:val="28"/>
          <w:szCs w:val="28"/>
          <w14:ligatures w14:val="none"/>
        </w:rPr>
        <w:t xml:space="preserve"> — оценивали визуально и подтверждали лабораторно при общем анализе мочи.</w:t>
      </w:r>
    </w:p>
    <w:p w14:paraId="07A6DFEB" w14:textId="1478B56F" w:rsidR="00B962B5" w:rsidRPr="00B962B5" w:rsidRDefault="00B962B5" w:rsidP="00D17DA1">
      <w:pPr>
        <w:numPr>
          <w:ilvl w:val="0"/>
          <w:numId w:val="16"/>
        </w:numPr>
        <w:tabs>
          <w:tab w:val="left" w:pos="993"/>
          <w:tab w:val="left" w:pos="1276"/>
        </w:tabs>
        <w:ind w:left="0" w:firstLine="709"/>
        <w:rPr>
          <w:rFonts w:ascii="Times New Roman" w:eastAsia="Times New Roman" w:hAnsi="Times New Roman" w:cs="Times New Roman"/>
          <w:kern w:val="0"/>
          <w:sz w:val="28"/>
          <w:szCs w:val="28"/>
          <w14:ligatures w14:val="none"/>
        </w:rPr>
      </w:pPr>
      <w:r w:rsidRPr="00B962B5">
        <w:rPr>
          <w:rFonts w:ascii="Times New Roman" w:eastAsia="Times New Roman" w:hAnsi="Times New Roman" w:cs="Times New Roman"/>
          <w:bCs/>
          <w:kern w:val="0"/>
          <w:sz w:val="28"/>
          <w:szCs w:val="28"/>
          <w14:ligatures w14:val="none"/>
        </w:rPr>
        <w:t>Коэффициент инотропной поддержки (</w:t>
      </w:r>
      <w:r w:rsidRPr="00B962B5">
        <w:rPr>
          <w:rFonts w:ascii="Times New Roman" w:eastAsia="Times New Roman" w:hAnsi="Times New Roman" w:cs="Times New Roman"/>
          <w:bCs/>
          <w:kern w:val="0"/>
          <w:sz w:val="28"/>
          <w:szCs w:val="28"/>
          <w:lang w:val="en-US"/>
          <w14:ligatures w14:val="none"/>
        </w:rPr>
        <w:t>Inotropic</w:t>
      </w:r>
      <w:r w:rsidRPr="00B962B5">
        <w:rPr>
          <w:rFonts w:ascii="Times New Roman" w:eastAsia="Times New Roman" w:hAnsi="Times New Roman" w:cs="Times New Roman"/>
          <w:bCs/>
          <w:kern w:val="0"/>
          <w:sz w:val="28"/>
          <w:szCs w:val="28"/>
          <w14:ligatures w14:val="none"/>
        </w:rPr>
        <w:t xml:space="preserve"> </w:t>
      </w:r>
      <w:r w:rsidRPr="00B962B5">
        <w:rPr>
          <w:rFonts w:ascii="Times New Roman" w:eastAsia="Times New Roman" w:hAnsi="Times New Roman" w:cs="Times New Roman"/>
          <w:bCs/>
          <w:kern w:val="0"/>
          <w:sz w:val="28"/>
          <w:szCs w:val="28"/>
          <w:lang w:val="en-US"/>
          <w14:ligatures w14:val="none"/>
        </w:rPr>
        <w:t>Score</w:t>
      </w:r>
      <w:r w:rsidRPr="00B962B5">
        <w:rPr>
          <w:rFonts w:ascii="Times New Roman" w:eastAsia="Times New Roman" w:hAnsi="Times New Roman" w:cs="Times New Roman"/>
          <w:bCs/>
          <w:kern w:val="0"/>
          <w:sz w:val="28"/>
          <w:szCs w:val="28"/>
          <w14:ligatures w14:val="none"/>
        </w:rPr>
        <w:t>)</w:t>
      </w:r>
      <w:r w:rsidRPr="00B962B5">
        <w:rPr>
          <w:rFonts w:ascii="Times New Roman" w:eastAsia="Times New Roman" w:hAnsi="Times New Roman" w:cs="Times New Roman"/>
          <w:kern w:val="0"/>
          <w:sz w:val="28"/>
          <w:szCs w:val="28"/>
          <w14:ligatures w14:val="none"/>
        </w:rPr>
        <w:t xml:space="preserve"> — рассчитывали по формуле:</w:t>
      </w:r>
      <w:r w:rsidRPr="00B962B5">
        <w:rPr>
          <w:rFonts w:ascii="Times New Roman" w:eastAsia="Times New Roman" w:hAnsi="Times New Roman" w:cs="Times New Roman"/>
          <w:kern w:val="0"/>
          <w:sz w:val="28"/>
          <w:szCs w:val="28"/>
          <w14:ligatures w14:val="none"/>
        </w:rPr>
        <w:br/>
      </w:r>
      <w:r w:rsidRPr="00346E58">
        <w:rPr>
          <w:rFonts w:ascii="Times New Roman" w:eastAsia="Times New Roman" w:hAnsi="Times New Roman" w:cs="Times New Roman"/>
          <w:iCs/>
          <w:kern w:val="0"/>
          <w:sz w:val="28"/>
          <w:szCs w:val="28"/>
          <w14:ligatures w14:val="none"/>
        </w:rPr>
        <w:t>(допамин × 1) + (добутамин × 1) + (адреналин × 100) + (норадреналин × 100) + (милринон × 10)</w:t>
      </w:r>
      <w:r>
        <w:rPr>
          <w:rFonts w:ascii="Times New Roman" w:eastAsia="Times New Roman" w:hAnsi="Times New Roman" w:cs="Times New Roman"/>
          <w:kern w:val="0"/>
          <w:sz w:val="28"/>
          <w:szCs w:val="28"/>
          <w14:ligatures w14:val="none"/>
        </w:rPr>
        <w:t xml:space="preserve">, </w:t>
      </w:r>
      <w:r w:rsidRPr="00B962B5">
        <w:rPr>
          <w:rFonts w:ascii="Times New Roman" w:eastAsia="Times New Roman" w:hAnsi="Times New Roman" w:cs="Times New Roman"/>
          <w:kern w:val="0"/>
          <w:sz w:val="28"/>
          <w:szCs w:val="28"/>
          <w14:ligatures w14:val="none"/>
        </w:rPr>
        <w:t>где дозы выражались в мкг/кг/мин.</w:t>
      </w:r>
    </w:p>
    <w:p w14:paraId="27E8F3B1" w14:textId="77777777" w:rsidR="00B962B5" w:rsidRPr="00B962B5" w:rsidRDefault="00B962B5" w:rsidP="00D17DA1">
      <w:pPr>
        <w:numPr>
          <w:ilvl w:val="0"/>
          <w:numId w:val="16"/>
        </w:numPr>
        <w:tabs>
          <w:tab w:val="left" w:pos="993"/>
          <w:tab w:val="left" w:pos="1276"/>
        </w:tabs>
        <w:ind w:left="0" w:firstLine="709"/>
        <w:rPr>
          <w:rFonts w:ascii="Times New Roman" w:eastAsia="Times New Roman" w:hAnsi="Times New Roman" w:cs="Times New Roman"/>
          <w:kern w:val="0"/>
          <w:sz w:val="28"/>
          <w:szCs w:val="28"/>
          <w14:ligatures w14:val="none"/>
        </w:rPr>
      </w:pPr>
      <w:r w:rsidRPr="00B962B5">
        <w:rPr>
          <w:rFonts w:ascii="Times New Roman" w:eastAsia="Times New Roman" w:hAnsi="Times New Roman" w:cs="Times New Roman"/>
          <w:bCs/>
          <w:kern w:val="0"/>
          <w:sz w:val="28"/>
          <w:szCs w:val="28"/>
          <w14:ligatures w14:val="none"/>
        </w:rPr>
        <w:t>Продолжительность работы аппарата искусственного кровообращения (ИК)</w:t>
      </w:r>
      <w:r w:rsidRPr="00B962B5">
        <w:rPr>
          <w:rFonts w:ascii="Times New Roman" w:eastAsia="Times New Roman" w:hAnsi="Times New Roman" w:cs="Times New Roman"/>
          <w:kern w:val="0"/>
          <w:sz w:val="28"/>
          <w:szCs w:val="28"/>
          <w14:ligatures w14:val="none"/>
        </w:rPr>
        <w:t xml:space="preserve"> — регистрировалась по данным операционного протокола (в минутах).</w:t>
      </w:r>
    </w:p>
    <w:p w14:paraId="2ED9A56B" w14:textId="77777777" w:rsidR="00B962B5" w:rsidRPr="00B962B5" w:rsidRDefault="00B962B5" w:rsidP="00D17DA1">
      <w:pPr>
        <w:numPr>
          <w:ilvl w:val="0"/>
          <w:numId w:val="16"/>
        </w:numPr>
        <w:tabs>
          <w:tab w:val="left" w:pos="993"/>
          <w:tab w:val="left" w:pos="1276"/>
        </w:tabs>
        <w:ind w:left="0" w:firstLine="709"/>
        <w:rPr>
          <w:rFonts w:ascii="Times New Roman" w:eastAsia="Times New Roman" w:hAnsi="Times New Roman" w:cs="Times New Roman"/>
          <w:kern w:val="0"/>
          <w:sz w:val="28"/>
          <w:szCs w:val="28"/>
          <w14:ligatures w14:val="none"/>
        </w:rPr>
      </w:pPr>
      <w:r w:rsidRPr="00B962B5">
        <w:rPr>
          <w:rFonts w:ascii="Times New Roman" w:eastAsia="Times New Roman" w:hAnsi="Times New Roman" w:cs="Times New Roman"/>
          <w:bCs/>
          <w:kern w:val="0"/>
          <w:sz w:val="28"/>
          <w:szCs w:val="28"/>
          <w14:ligatures w14:val="none"/>
        </w:rPr>
        <w:t>Продолжительность пережатия аорты</w:t>
      </w:r>
      <w:r w:rsidRPr="00B962B5">
        <w:rPr>
          <w:rFonts w:ascii="Times New Roman" w:eastAsia="Times New Roman" w:hAnsi="Times New Roman" w:cs="Times New Roman"/>
          <w:kern w:val="0"/>
          <w:sz w:val="28"/>
          <w:szCs w:val="28"/>
          <w14:ligatures w14:val="none"/>
        </w:rPr>
        <w:t xml:space="preserve"> — определялась по данным интраоперационного мониторинга (в минутах).</w:t>
      </w:r>
    </w:p>
    <w:p w14:paraId="2AFAC1E5" w14:textId="2DE3FA82" w:rsidR="00E1583E" w:rsidRPr="00D034C6" w:rsidRDefault="00E1583E" w:rsidP="00E1583E">
      <w:pPr>
        <w:pStyle w:val="af3"/>
        <w:ind w:firstLine="709"/>
        <w:jc w:val="both"/>
        <w:rPr>
          <w:rFonts w:ascii="Times New Roman" w:hAnsi="Times New Roman"/>
          <w:sz w:val="28"/>
          <w:szCs w:val="28"/>
        </w:rPr>
      </w:pPr>
      <w:r w:rsidRPr="00D034C6">
        <w:rPr>
          <w:rFonts w:ascii="Times New Roman" w:hAnsi="Times New Roman"/>
          <w:sz w:val="28"/>
          <w:szCs w:val="28"/>
        </w:rPr>
        <w:t>Каждый парамет</w:t>
      </w:r>
      <w:r w:rsidR="00163B71">
        <w:rPr>
          <w:rFonts w:ascii="Times New Roman" w:hAnsi="Times New Roman"/>
          <w:sz w:val="28"/>
          <w:szCs w:val="28"/>
        </w:rPr>
        <w:t>р оценивался в баллах (от 0 до 4</w:t>
      </w:r>
      <w:r w:rsidRPr="00D034C6">
        <w:rPr>
          <w:rFonts w:ascii="Times New Roman" w:hAnsi="Times New Roman"/>
          <w:sz w:val="28"/>
          <w:szCs w:val="28"/>
        </w:rPr>
        <w:t>)</w:t>
      </w:r>
      <w:r w:rsidR="00163B71">
        <w:rPr>
          <w:rFonts w:ascii="Times New Roman" w:hAnsi="Times New Roman"/>
          <w:sz w:val="28"/>
          <w:szCs w:val="28"/>
        </w:rPr>
        <w:t xml:space="preserve"> в</w:t>
      </w:r>
      <w:r w:rsidR="00163B71" w:rsidRPr="00163B71">
        <w:rPr>
          <w:rFonts w:ascii="Times New Roman" w:hAnsi="Times New Roman" w:cs="Times New Roman"/>
          <w:sz w:val="28"/>
          <w:szCs w:val="28"/>
        </w:rPr>
        <w:t xml:space="preserve"> зависимости от рассчитываемого показателя отношения шансов</w:t>
      </w:r>
      <w:r w:rsidRPr="00163B71">
        <w:rPr>
          <w:rFonts w:ascii="Times New Roman" w:hAnsi="Times New Roman" w:cs="Times New Roman"/>
          <w:sz w:val="28"/>
          <w:szCs w:val="28"/>
        </w:rPr>
        <w:t xml:space="preserve">, </w:t>
      </w:r>
      <w:r w:rsidRPr="00D034C6">
        <w:rPr>
          <w:rFonts w:ascii="Times New Roman" w:hAnsi="Times New Roman"/>
          <w:sz w:val="28"/>
          <w:szCs w:val="28"/>
        </w:rPr>
        <w:t xml:space="preserve">что в совокупности позволяло </w:t>
      </w:r>
      <w:r w:rsidRPr="00D034C6">
        <w:rPr>
          <w:rFonts w:ascii="Times New Roman" w:hAnsi="Times New Roman"/>
          <w:sz w:val="28"/>
          <w:szCs w:val="28"/>
        </w:rPr>
        <w:lastRenderedPageBreak/>
        <w:t>формировать интегральный показатель риска. Суммарный балл</w:t>
      </w:r>
      <w:r w:rsidR="00163B71">
        <w:rPr>
          <w:rFonts w:ascii="Times New Roman" w:hAnsi="Times New Roman"/>
          <w:b/>
          <w:bCs/>
          <w:sz w:val="28"/>
          <w:szCs w:val="28"/>
        </w:rPr>
        <w:t xml:space="preserve"> </w:t>
      </w:r>
      <w:r w:rsidR="00163B71" w:rsidRPr="00163B71">
        <w:rPr>
          <w:rFonts w:ascii="Times New Roman" w:hAnsi="Times New Roman"/>
          <w:bCs/>
          <w:sz w:val="28"/>
          <w:szCs w:val="28"/>
        </w:rPr>
        <w:t>≥ 22</w:t>
      </w:r>
      <w:r w:rsidRPr="00D034C6">
        <w:rPr>
          <w:rFonts w:ascii="Times New Roman" w:hAnsi="Times New Roman"/>
          <w:sz w:val="28"/>
          <w:szCs w:val="28"/>
        </w:rPr>
        <w:t xml:space="preserve"> рассматривался как критерий для раннего начала ПД, даже при отсутствии </w:t>
      </w:r>
      <w:r w:rsidR="00163B71">
        <w:rPr>
          <w:rFonts w:ascii="Times New Roman" w:hAnsi="Times New Roman"/>
          <w:sz w:val="28"/>
          <w:szCs w:val="28"/>
        </w:rPr>
        <w:t>выраженной азотемии</w:t>
      </w:r>
      <w:r w:rsidRPr="00D034C6">
        <w:rPr>
          <w:rFonts w:ascii="Times New Roman" w:hAnsi="Times New Roman"/>
          <w:sz w:val="28"/>
          <w:szCs w:val="28"/>
        </w:rPr>
        <w:t>.</w:t>
      </w:r>
    </w:p>
    <w:p w14:paraId="70ED4781" w14:textId="37C0EACA" w:rsidR="00E1583E" w:rsidRPr="00B962B5" w:rsidRDefault="00B962B5" w:rsidP="00E1583E">
      <w:pPr>
        <w:pStyle w:val="af3"/>
        <w:ind w:firstLine="709"/>
        <w:jc w:val="both"/>
        <w:rPr>
          <w:rFonts w:ascii="Times New Roman" w:hAnsi="Times New Roman" w:cs="Times New Roman"/>
          <w:sz w:val="28"/>
          <w:szCs w:val="28"/>
        </w:rPr>
      </w:pPr>
      <w:r w:rsidRPr="00B962B5">
        <w:rPr>
          <w:rFonts w:ascii="Times New Roman" w:hAnsi="Times New Roman" w:cs="Times New Roman"/>
          <w:sz w:val="28"/>
          <w:szCs w:val="28"/>
        </w:rPr>
        <w:t xml:space="preserve">Для валидации разработанной шкалы была проведена её верификация с действующими шкалами оценки тяжести острого почечного повреждения (ОПП) у детей раннего возраста, включая классификации pRIFLE (pediatric </w:t>
      </w:r>
      <w:r w:rsidR="004A1A38" w:rsidRPr="00B962B5">
        <w:rPr>
          <w:rFonts w:ascii="Times New Roman" w:hAnsi="Times New Roman" w:cs="Times New Roman"/>
          <w:sz w:val="28"/>
          <w:szCs w:val="28"/>
        </w:rPr>
        <w:t>Risk, Injury, Failure, Loss, End-stage kidney disease</w:t>
      </w:r>
      <w:r w:rsidRPr="00B962B5">
        <w:rPr>
          <w:rFonts w:ascii="Times New Roman" w:hAnsi="Times New Roman" w:cs="Times New Roman"/>
          <w:sz w:val="28"/>
          <w:szCs w:val="28"/>
        </w:rPr>
        <w:t>), AKIN (Acute Kidney Injury Network) и KDIGO (Kidney Disease: Improving Global Outcomes). Сопоставление проводилось с уровнями нейтрофильного желатиназ-ассоциированного липокалина в моче (uNGAL), после чего выполнен корреляционный анализ полученных данных.</w:t>
      </w:r>
    </w:p>
    <w:p w14:paraId="59DD0D7B" w14:textId="77777777" w:rsidR="00E1583E" w:rsidRPr="00E1583E" w:rsidRDefault="00E1583E" w:rsidP="00E1583E">
      <w:pPr>
        <w:pStyle w:val="af3"/>
        <w:ind w:firstLine="709"/>
        <w:jc w:val="both"/>
        <w:rPr>
          <w:rFonts w:ascii="Times New Roman" w:hAnsi="Times New Roman"/>
          <w:sz w:val="28"/>
          <w:szCs w:val="28"/>
        </w:rPr>
      </w:pPr>
      <w:r w:rsidRPr="00D034C6">
        <w:rPr>
          <w:rFonts w:ascii="Times New Roman" w:hAnsi="Times New Roman"/>
          <w:sz w:val="28"/>
          <w:szCs w:val="28"/>
        </w:rPr>
        <w:t>Таким образом, предложенная шкала продемонстрировала свою клиническую применимость и может рассматриваться как инструмент для принятия решений о начале ПД у новорождённых с КХА-ОПП.</w:t>
      </w:r>
    </w:p>
    <w:p w14:paraId="41A2E5CC" w14:textId="3CF368AC" w:rsidR="00E1583E" w:rsidRPr="00D17DA1" w:rsidRDefault="00E1583E" w:rsidP="007C230D">
      <w:pPr>
        <w:pStyle w:val="af3"/>
        <w:ind w:firstLine="709"/>
        <w:jc w:val="both"/>
        <w:rPr>
          <w:rFonts w:ascii="Times New Roman" w:hAnsi="Times New Roman"/>
          <w:bCs/>
          <w:sz w:val="28"/>
          <w:szCs w:val="28"/>
        </w:rPr>
      </w:pPr>
      <w:r w:rsidRPr="00D17DA1">
        <w:rPr>
          <w:rFonts w:ascii="Times New Roman" w:hAnsi="Times New Roman"/>
          <w:bCs/>
          <w:sz w:val="28"/>
          <w:szCs w:val="28"/>
        </w:rPr>
        <w:t>Методика проведения перитонеального диализа у новорождённых</w:t>
      </w:r>
      <w:r w:rsidR="00043299" w:rsidRPr="00D17DA1">
        <w:rPr>
          <w:rFonts w:ascii="Times New Roman" w:hAnsi="Times New Roman"/>
          <w:bCs/>
          <w:sz w:val="28"/>
          <w:szCs w:val="28"/>
        </w:rPr>
        <w:t>.</w:t>
      </w:r>
    </w:p>
    <w:p w14:paraId="4637EC84" w14:textId="77777777" w:rsidR="00D034C6" w:rsidRDefault="00D034C6" w:rsidP="00E1583E">
      <w:pPr>
        <w:pStyle w:val="af3"/>
        <w:ind w:firstLine="709"/>
        <w:jc w:val="both"/>
        <w:rPr>
          <w:rFonts w:ascii="Times New Roman" w:hAnsi="Times New Roman"/>
          <w:sz w:val="28"/>
          <w:szCs w:val="28"/>
        </w:rPr>
      </w:pPr>
      <w:r w:rsidRPr="00D034C6">
        <w:rPr>
          <w:rFonts w:ascii="Times New Roman" w:hAnsi="Times New Roman"/>
          <w:sz w:val="28"/>
          <w:szCs w:val="28"/>
        </w:rPr>
        <w:t>Практическая реализация предложенного подхода потребовала стандартизации методики проведения перитонеального диализа, адаптированной к особенностям новорождённых после кардиохирургических вмешательств.</w:t>
      </w:r>
    </w:p>
    <w:p w14:paraId="14E153FE" w14:textId="5BB191EC" w:rsidR="00E1583E" w:rsidRPr="00E1583E" w:rsidRDefault="00E1583E" w:rsidP="00E1583E">
      <w:pPr>
        <w:pStyle w:val="af3"/>
        <w:ind w:firstLine="709"/>
        <w:jc w:val="both"/>
        <w:rPr>
          <w:rFonts w:ascii="Times New Roman" w:hAnsi="Times New Roman"/>
          <w:sz w:val="28"/>
          <w:szCs w:val="28"/>
        </w:rPr>
      </w:pPr>
      <w:r w:rsidRPr="00E1583E">
        <w:rPr>
          <w:rFonts w:ascii="Times New Roman" w:hAnsi="Times New Roman"/>
          <w:sz w:val="28"/>
          <w:szCs w:val="28"/>
        </w:rPr>
        <w:t>Перитонеальный диализ (ПД) являлся основным методом почечно-заместительной терапии у новорождённых с развитием острого почечного повреждения (ОПП) после кардиохирургических вмешательств. Метод был выбран с учётом технической доступности, минимального риска гемодинамической нестабильности и высокой переносимости в неонатальной популяции.</w:t>
      </w:r>
    </w:p>
    <w:p w14:paraId="554D82B4" w14:textId="77777777" w:rsidR="00E1583E" w:rsidRDefault="00E1583E" w:rsidP="00E1583E">
      <w:pPr>
        <w:pStyle w:val="af3"/>
        <w:ind w:firstLine="709"/>
        <w:jc w:val="both"/>
        <w:rPr>
          <w:rFonts w:ascii="Times New Roman" w:hAnsi="Times New Roman"/>
          <w:sz w:val="28"/>
          <w:szCs w:val="28"/>
        </w:rPr>
      </w:pPr>
      <w:r w:rsidRPr="00E1583E">
        <w:rPr>
          <w:rFonts w:ascii="Times New Roman" w:hAnsi="Times New Roman"/>
          <w:sz w:val="28"/>
          <w:szCs w:val="28"/>
        </w:rPr>
        <w:t>Катетеризация брюшной полости.</w:t>
      </w:r>
    </w:p>
    <w:p w14:paraId="236006C6" w14:textId="60EFF0D0" w:rsidR="00E1583E" w:rsidRPr="00E1583E" w:rsidRDefault="00E1583E" w:rsidP="00E1583E">
      <w:pPr>
        <w:pStyle w:val="af3"/>
        <w:ind w:firstLine="709"/>
        <w:jc w:val="both"/>
        <w:rPr>
          <w:rFonts w:ascii="Times New Roman" w:hAnsi="Times New Roman"/>
          <w:sz w:val="28"/>
          <w:szCs w:val="28"/>
        </w:rPr>
      </w:pPr>
      <w:r w:rsidRPr="00E1583E">
        <w:rPr>
          <w:rFonts w:ascii="Times New Roman" w:hAnsi="Times New Roman"/>
          <w:sz w:val="28"/>
          <w:szCs w:val="28"/>
        </w:rPr>
        <w:t>Для проведения ПД использовались мягкие силиконовые катетеры Тенкофа или модифицированные катетеры для новорождённых.</w:t>
      </w:r>
      <w:r w:rsidR="00043299" w:rsidRPr="00043299">
        <w:t xml:space="preserve"> </w:t>
      </w:r>
      <w:r w:rsidR="00043299" w:rsidRPr="00043299">
        <w:rPr>
          <w:rFonts w:ascii="Times New Roman" w:hAnsi="Times New Roman" w:cs="Times New Roman"/>
          <w:sz w:val="28"/>
          <w:szCs w:val="28"/>
        </w:rPr>
        <w:t>При наличии показаний, определённых на основании интраоперационной оценки по шкале критериев раннего начала перитонеального диализа, катетер устанавливался в брюшную полость под комбинированной эндотрахеальной анестезией в завершение основного этапа кардиохирургического вмешательства через минимальный разрез в параумбиликальной области.</w:t>
      </w:r>
      <w:r w:rsidR="00FB2448">
        <w:rPr>
          <w:rFonts w:ascii="Times New Roman" w:hAnsi="Times New Roman" w:cs="Times New Roman"/>
          <w:sz w:val="28"/>
          <w:szCs w:val="28"/>
        </w:rPr>
        <w:t xml:space="preserve"> </w:t>
      </w:r>
      <w:r w:rsidRPr="00E1583E">
        <w:rPr>
          <w:rFonts w:ascii="Times New Roman" w:hAnsi="Times New Roman"/>
          <w:sz w:val="28"/>
          <w:szCs w:val="28"/>
        </w:rPr>
        <w:t>После</w:t>
      </w:r>
      <w:r w:rsidR="00FB2448">
        <w:rPr>
          <w:rFonts w:ascii="Times New Roman" w:hAnsi="Times New Roman"/>
          <w:sz w:val="28"/>
          <w:szCs w:val="28"/>
        </w:rPr>
        <w:t xml:space="preserve"> </w:t>
      </w:r>
      <w:r w:rsidRPr="00E1583E">
        <w:rPr>
          <w:rFonts w:ascii="Times New Roman" w:hAnsi="Times New Roman"/>
          <w:sz w:val="28"/>
          <w:szCs w:val="28"/>
        </w:rPr>
        <w:t>установки выполнялась проверка проходимости и герметичности системы.</w:t>
      </w:r>
    </w:p>
    <w:p w14:paraId="1ACF578F" w14:textId="77777777" w:rsidR="00E1583E" w:rsidRDefault="00E1583E" w:rsidP="00E1583E">
      <w:pPr>
        <w:pStyle w:val="af3"/>
        <w:ind w:firstLine="709"/>
        <w:jc w:val="both"/>
        <w:rPr>
          <w:rFonts w:ascii="Times New Roman" w:hAnsi="Times New Roman"/>
          <w:sz w:val="28"/>
          <w:szCs w:val="28"/>
        </w:rPr>
      </w:pPr>
      <w:r w:rsidRPr="00E1583E">
        <w:rPr>
          <w:rFonts w:ascii="Times New Roman" w:hAnsi="Times New Roman"/>
          <w:sz w:val="28"/>
          <w:szCs w:val="28"/>
        </w:rPr>
        <w:t>Состав диализирующего раствора.</w:t>
      </w:r>
    </w:p>
    <w:p w14:paraId="35F0A90E" w14:textId="7AC459B4" w:rsidR="00E1583E" w:rsidRPr="00FB2448" w:rsidRDefault="00FB2448" w:rsidP="00E1583E">
      <w:pPr>
        <w:pStyle w:val="af3"/>
        <w:ind w:firstLine="709"/>
        <w:jc w:val="both"/>
        <w:rPr>
          <w:rFonts w:ascii="Times New Roman" w:hAnsi="Times New Roman" w:cs="Times New Roman"/>
          <w:sz w:val="28"/>
          <w:szCs w:val="28"/>
        </w:rPr>
      </w:pPr>
      <w:r w:rsidRPr="00FB2448">
        <w:rPr>
          <w:rFonts w:ascii="Times New Roman" w:hAnsi="Times New Roman" w:cs="Times New Roman"/>
          <w:sz w:val="28"/>
          <w:szCs w:val="28"/>
        </w:rPr>
        <w:t xml:space="preserve">Использовался специальный стандартно </w:t>
      </w:r>
      <w:r w:rsidR="009C4D80">
        <w:rPr>
          <w:rFonts w:ascii="Times New Roman" w:hAnsi="Times New Roman" w:cs="Times New Roman"/>
          <w:sz w:val="28"/>
          <w:szCs w:val="28"/>
        </w:rPr>
        <w:t>сбалансированный стерильный 2,27</w:t>
      </w:r>
      <w:r w:rsidRPr="00FB2448">
        <w:rPr>
          <w:rFonts w:ascii="Times New Roman" w:hAnsi="Times New Roman" w:cs="Times New Roman"/>
          <w:sz w:val="28"/>
          <w:szCs w:val="28"/>
        </w:rPr>
        <w:t xml:space="preserve">% раствор </w:t>
      </w:r>
      <w:r w:rsidR="009C4D80">
        <w:rPr>
          <w:rStyle w:val="af7"/>
          <w:rFonts w:ascii="Times New Roman" w:hAnsi="Times New Roman" w:cs="Times New Roman"/>
          <w:b w:val="0"/>
          <w:sz w:val="28"/>
          <w:szCs w:val="28"/>
        </w:rPr>
        <w:t>«Физионил</w:t>
      </w:r>
      <w:r w:rsidRPr="00FB2448">
        <w:rPr>
          <w:rStyle w:val="af7"/>
          <w:rFonts w:ascii="Times New Roman" w:hAnsi="Times New Roman" w:cs="Times New Roman"/>
          <w:b w:val="0"/>
          <w:sz w:val="28"/>
          <w:szCs w:val="28"/>
        </w:rPr>
        <w:t>-40»</w:t>
      </w:r>
      <w:r w:rsidRPr="00FB2448">
        <w:rPr>
          <w:rFonts w:ascii="Times New Roman" w:hAnsi="Times New Roman" w:cs="Times New Roman"/>
          <w:sz w:val="28"/>
          <w:szCs w:val="28"/>
        </w:rPr>
        <w:t xml:space="preserve">, </w:t>
      </w:r>
      <w:r w:rsidR="009C4D80" w:rsidRPr="009C4D80">
        <w:rPr>
          <w:rFonts w:ascii="Times New Roman" w:hAnsi="Times New Roman" w:cs="Times New Roman"/>
          <w:sz w:val="28"/>
          <w:szCs w:val="28"/>
        </w:rPr>
        <w:t>при необходимости в диализирующий раствор добавлялся 40% раствор глюкозы с целью повышения осмолярности раствора, что обеспечивало более эффективное удаление избыточной жидкости при гипернатриемии, повышенной осмолярности плазмы и выраженном отёчном синдроме.</w:t>
      </w:r>
    </w:p>
    <w:p w14:paraId="4248AD2D" w14:textId="77777777" w:rsidR="00E1583E" w:rsidRDefault="00E1583E" w:rsidP="00E1583E">
      <w:pPr>
        <w:pStyle w:val="af3"/>
        <w:ind w:firstLine="709"/>
        <w:jc w:val="both"/>
        <w:rPr>
          <w:rFonts w:ascii="Times New Roman" w:hAnsi="Times New Roman"/>
          <w:sz w:val="28"/>
          <w:szCs w:val="28"/>
        </w:rPr>
      </w:pPr>
      <w:r w:rsidRPr="00E1583E">
        <w:rPr>
          <w:rFonts w:ascii="Times New Roman" w:hAnsi="Times New Roman"/>
          <w:sz w:val="28"/>
          <w:szCs w:val="28"/>
        </w:rPr>
        <w:t>Режимы проведения ПД.</w:t>
      </w:r>
    </w:p>
    <w:p w14:paraId="6C9250BB" w14:textId="7928809E" w:rsidR="00E1583E" w:rsidRDefault="00E1583E" w:rsidP="00E1583E">
      <w:pPr>
        <w:pStyle w:val="af3"/>
        <w:ind w:firstLine="709"/>
        <w:jc w:val="both"/>
        <w:rPr>
          <w:rFonts w:ascii="Times New Roman" w:hAnsi="Times New Roman"/>
          <w:sz w:val="28"/>
          <w:szCs w:val="28"/>
        </w:rPr>
      </w:pPr>
      <w:r w:rsidRPr="00E1583E">
        <w:rPr>
          <w:rFonts w:ascii="Times New Roman" w:hAnsi="Times New Roman"/>
          <w:sz w:val="28"/>
          <w:szCs w:val="28"/>
        </w:rPr>
        <w:t>Диализ осуществлялся в циклах, включавших:</w:t>
      </w:r>
    </w:p>
    <w:p w14:paraId="442FFD2F" w14:textId="77777777" w:rsidR="00E1583E" w:rsidRPr="00E1583E" w:rsidRDefault="00E1583E" w:rsidP="00D17DA1">
      <w:pPr>
        <w:pStyle w:val="af3"/>
        <w:numPr>
          <w:ilvl w:val="0"/>
          <w:numId w:val="10"/>
        </w:numPr>
        <w:tabs>
          <w:tab w:val="clear" w:pos="720"/>
          <w:tab w:val="left" w:pos="993"/>
        </w:tabs>
        <w:ind w:left="0" w:firstLine="709"/>
        <w:jc w:val="both"/>
        <w:rPr>
          <w:rFonts w:ascii="Times New Roman" w:hAnsi="Times New Roman"/>
          <w:sz w:val="28"/>
          <w:szCs w:val="28"/>
        </w:rPr>
      </w:pPr>
      <w:r w:rsidRPr="00E1583E">
        <w:rPr>
          <w:rFonts w:ascii="Times New Roman" w:hAnsi="Times New Roman"/>
          <w:sz w:val="28"/>
          <w:szCs w:val="28"/>
        </w:rPr>
        <w:lastRenderedPageBreak/>
        <w:t>заселение брюшной полости – введение диализирующего раствора в объёме 10–15 мл/кг массы тела;</w:t>
      </w:r>
    </w:p>
    <w:p w14:paraId="0010D99B" w14:textId="77777777" w:rsidR="00E1583E" w:rsidRPr="00E1583E" w:rsidRDefault="00E1583E" w:rsidP="00D17DA1">
      <w:pPr>
        <w:pStyle w:val="af3"/>
        <w:numPr>
          <w:ilvl w:val="0"/>
          <w:numId w:val="10"/>
        </w:numPr>
        <w:tabs>
          <w:tab w:val="clear" w:pos="720"/>
          <w:tab w:val="left" w:pos="993"/>
        </w:tabs>
        <w:ind w:left="0" w:firstLine="709"/>
        <w:jc w:val="both"/>
        <w:rPr>
          <w:rFonts w:ascii="Times New Roman" w:hAnsi="Times New Roman"/>
          <w:sz w:val="28"/>
          <w:szCs w:val="28"/>
        </w:rPr>
      </w:pPr>
      <w:r w:rsidRPr="00E1583E">
        <w:rPr>
          <w:rFonts w:ascii="Times New Roman" w:hAnsi="Times New Roman"/>
          <w:sz w:val="28"/>
          <w:szCs w:val="28"/>
        </w:rPr>
        <w:t>экспозицию – удержание раствора в течение 30–40 минут;</w:t>
      </w:r>
    </w:p>
    <w:p w14:paraId="2178C782" w14:textId="77777777" w:rsidR="00E1583E" w:rsidRPr="00E1583E" w:rsidRDefault="00E1583E" w:rsidP="00D17DA1">
      <w:pPr>
        <w:pStyle w:val="af3"/>
        <w:numPr>
          <w:ilvl w:val="0"/>
          <w:numId w:val="10"/>
        </w:numPr>
        <w:tabs>
          <w:tab w:val="clear" w:pos="720"/>
          <w:tab w:val="left" w:pos="993"/>
        </w:tabs>
        <w:ind w:left="0" w:firstLine="709"/>
        <w:jc w:val="both"/>
        <w:rPr>
          <w:rFonts w:ascii="Times New Roman" w:hAnsi="Times New Roman"/>
          <w:sz w:val="28"/>
          <w:szCs w:val="28"/>
        </w:rPr>
      </w:pPr>
      <w:r w:rsidRPr="00E1583E">
        <w:rPr>
          <w:rFonts w:ascii="Times New Roman" w:hAnsi="Times New Roman"/>
          <w:sz w:val="28"/>
          <w:szCs w:val="28"/>
        </w:rPr>
        <w:t>дренирование – пассивный отток жидкости, после чего цикл повторялся.</w:t>
      </w:r>
    </w:p>
    <w:p w14:paraId="318A828C" w14:textId="77777777" w:rsidR="00E1583E" w:rsidRPr="00E1583E" w:rsidRDefault="00E1583E" w:rsidP="00E1583E">
      <w:pPr>
        <w:pStyle w:val="af3"/>
        <w:ind w:firstLine="709"/>
        <w:jc w:val="both"/>
        <w:rPr>
          <w:rFonts w:ascii="Times New Roman" w:hAnsi="Times New Roman"/>
          <w:sz w:val="28"/>
          <w:szCs w:val="28"/>
        </w:rPr>
      </w:pPr>
      <w:r w:rsidRPr="00E1583E">
        <w:rPr>
          <w:rFonts w:ascii="Times New Roman" w:hAnsi="Times New Roman"/>
          <w:sz w:val="28"/>
          <w:szCs w:val="28"/>
        </w:rPr>
        <w:t>Общая продолжительность ПД составляла от 24 часов до нескольких суток, в зависимости от тяжести состояния и лабораторных показателей.</w:t>
      </w:r>
      <w:r w:rsidRPr="00E1583E">
        <w:rPr>
          <w:rFonts w:ascii="Times New Roman" w:hAnsi="Times New Roman"/>
          <w:sz w:val="28"/>
          <w:szCs w:val="28"/>
        </w:rPr>
        <w:br/>
        <w:t>Режим мог быть адаптирован в сторону увеличения объёма или сокращения времени экспозиции при признаках неэффективности (сохраняющаяся гиперкалиемия, азотемия, перегрузка жидкостью).</w:t>
      </w:r>
    </w:p>
    <w:p w14:paraId="4B7E2C31" w14:textId="7087A77A" w:rsidR="00900B9D" w:rsidRDefault="00900B9D" w:rsidP="00900B9D">
      <w:pPr>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  </w:t>
      </w:r>
      <w:r w:rsidRPr="00900B9D">
        <w:rPr>
          <w:rFonts w:ascii="Times New Roman" w:eastAsia="Times New Roman" w:hAnsi="Times New Roman" w:cs="Times New Roman"/>
          <w:kern w:val="0"/>
          <w:sz w:val="28"/>
          <w:szCs w:val="28"/>
          <w14:ligatures w14:val="none"/>
        </w:rPr>
        <w:t>Мониторинг эффективности проводимого лечения включал динамическое наблюдение за лабораторными показателями: уровнем мочевины, креатинина, скоростью клубочковой фильтрации (СКФ), концентрацией лактата, показателями кислотно-щелочного состояния — рН, бикарбонатов (</w:t>
      </w:r>
      <w:r w:rsidRPr="00900B9D">
        <w:rPr>
          <w:rFonts w:ascii="Times New Roman" w:eastAsia="Times New Roman" w:hAnsi="Times New Roman" w:cs="Times New Roman"/>
          <w:kern w:val="0"/>
          <w:sz w:val="28"/>
          <w:szCs w:val="28"/>
          <w:lang w:val="en-US"/>
          <w14:ligatures w14:val="none"/>
        </w:rPr>
        <w:t>HCO</w:t>
      </w:r>
      <w:r w:rsidRPr="00900B9D">
        <w:rPr>
          <w:rFonts w:ascii="Times New Roman" w:eastAsia="Times New Roman" w:hAnsi="Times New Roman" w:cs="Times New Roman"/>
          <w:kern w:val="0"/>
          <w:sz w:val="28"/>
          <w:szCs w:val="28"/>
          <w14:ligatures w14:val="none"/>
        </w:rPr>
        <w:t>₃⁻), парциального давления углекислого газа (</w:t>
      </w:r>
      <w:r w:rsidRPr="00900B9D">
        <w:rPr>
          <w:rFonts w:ascii="Times New Roman" w:eastAsia="Times New Roman" w:hAnsi="Times New Roman" w:cs="Times New Roman"/>
          <w:kern w:val="0"/>
          <w:sz w:val="28"/>
          <w:szCs w:val="28"/>
          <w:lang w:val="en-US"/>
          <w14:ligatures w14:val="none"/>
        </w:rPr>
        <w:t>pCO</w:t>
      </w:r>
      <w:r w:rsidRPr="00900B9D">
        <w:rPr>
          <w:rFonts w:ascii="Times New Roman" w:eastAsia="Times New Roman" w:hAnsi="Times New Roman" w:cs="Times New Roman"/>
          <w:kern w:val="0"/>
          <w:sz w:val="28"/>
          <w:szCs w:val="28"/>
          <w14:ligatures w14:val="none"/>
        </w:rPr>
        <w:t>₂), а также электролитным балансом — концентрациями калия (</w:t>
      </w:r>
      <w:r w:rsidRPr="00900B9D">
        <w:rPr>
          <w:rFonts w:ascii="Times New Roman" w:eastAsia="Times New Roman" w:hAnsi="Times New Roman" w:cs="Times New Roman"/>
          <w:kern w:val="0"/>
          <w:sz w:val="28"/>
          <w:szCs w:val="28"/>
          <w:lang w:val="en-US"/>
          <w14:ligatures w14:val="none"/>
        </w:rPr>
        <w:t>K</w:t>
      </w:r>
      <w:r w:rsidRPr="00900B9D">
        <w:rPr>
          <w:rFonts w:ascii="Times New Roman" w:eastAsia="Times New Roman" w:hAnsi="Times New Roman" w:cs="Times New Roman"/>
          <w:kern w:val="0"/>
          <w:sz w:val="28"/>
          <w:szCs w:val="28"/>
          <w14:ligatures w14:val="none"/>
        </w:rPr>
        <w:t>⁺), натрия (</w:t>
      </w:r>
      <w:r w:rsidRPr="00900B9D">
        <w:rPr>
          <w:rFonts w:ascii="Times New Roman" w:eastAsia="Times New Roman" w:hAnsi="Times New Roman" w:cs="Times New Roman"/>
          <w:kern w:val="0"/>
          <w:sz w:val="28"/>
          <w:szCs w:val="28"/>
          <w:lang w:val="en-US"/>
          <w14:ligatures w14:val="none"/>
        </w:rPr>
        <w:t>Na</w:t>
      </w:r>
      <w:r w:rsidRPr="00900B9D">
        <w:rPr>
          <w:rFonts w:ascii="Times New Roman" w:eastAsia="Times New Roman" w:hAnsi="Times New Roman" w:cs="Times New Roman"/>
          <w:kern w:val="0"/>
          <w:sz w:val="28"/>
          <w:szCs w:val="28"/>
          <w14:ligatures w14:val="none"/>
        </w:rPr>
        <w:t>⁺) и хлора (</w:t>
      </w:r>
      <w:r w:rsidRPr="00900B9D">
        <w:rPr>
          <w:rFonts w:ascii="Times New Roman" w:eastAsia="Times New Roman" w:hAnsi="Times New Roman" w:cs="Times New Roman"/>
          <w:kern w:val="0"/>
          <w:sz w:val="28"/>
          <w:szCs w:val="28"/>
          <w:lang w:val="en-US"/>
          <w14:ligatures w14:val="none"/>
        </w:rPr>
        <w:t>Cl</w:t>
      </w:r>
      <w:r w:rsidRPr="00900B9D">
        <w:rPr>
          <w:rFonts w:ascii="Times New Roman" w:eastAsia="Times New Roman" w:hAnsi="Times New Roman" w:cs="Times New Roman"/>
          <w:kern w:val="0"/>
          <w:sz w:val="28"/>
          <w:szCs w:val="28"/>
          <w14:ligatures w14:val="none"/>
        </w:rPr>
        <w:t xml:space="preserve">⁻). Кроме того, учитывались клинические параметры, такие как темп диуреза, выраженный в мл/кг/ч, и необходимость в кардиотонической поддержке. Инструментальные данные включали измерение </w:t>
      </w:r>
      <w:r>
        <w:rPr>
          <w:rFonts w:ascii="Times New Roman" w:eastAsia="Times New Roman" w:hAnsi="Times New Roman" w:cs="Times New Roman"/>
          <w:kern w:val="0"/>
          <w:sz w:val="28"/>
          <w:szCs w:val="28"/>
          <w14:ligatures w14:val="none"/>
        </w:rPr>
        <w:t xml:space="preserve">центрального венозного давления, </w:t>
      </w:r>
      <w:r w:rsidRPr="00900B9D">
        <w:rPr>
          <w:rFonts w:ascii="Times New Roman" w:eastAsia="Times New Roman" w:hAnsi="Times New Roman" w:cs="Times New Roman"/>
          <w:kern w:val="0"/>
          <w:sz w:val="28"/>
          <w:szCs w:val="28"/>
          <w14:ligatures w14:val="none"/>
        </w:rPr>
        <w:t>диаметра и резистентности дугообразной артерии почек, которые оценивались на 1-й, 3-й, 5-й и 7-й сутки после операции.</w:t>
      </w:r>
    </w:p>
    <w:p w14:paraId="64034E05" w14:textId="0E1B61A8" w:rsidR="00E1583E" w:rsidRPr="00900B9D" w:rsidRDefault="00E1583E" w:rsidP="00900B9D">
      <w:pPr>
        <w:rPr>
          <w:rFonts w:ascii="Times New Roman" w:eastAsia="Times New Roman" w:hAnsi="Times New Roman" w:cs="Times New Roman"/>
          <w:kern w:val="0"/>
          <w:sz w:val="28"/>
          <w:szCs w:val="28"/>
          <w14:ligatures w14:val="none"/>
        </w:rPr>
      </w:pPr>
      <w:r w:rsidRPr="00E1583E">
        <w:rPr>
          <w:rFonts w:ascii="Times New Roman" w:hAnsi="Times New Roman"/>
          <w:sz w:val="28"/>
          <w:szCs w:val="28"/>
        </w:rPr>
        <w:t>Таким образом, методика ПД в исследовании была стандартизирована и адаптирована к особенностям неонатальной популяции, что обеспечивало возможность безопасного и эффективного проведения заместительной почечной терапии.</w:t>
      </w:r>
    </w:p>
    <w:p w14:paraId="4411A091" w14:textId="56B21EAC" w:rsidR="00E1583E" w:rsidRPr="00D17DA1" w:rsidRDefault="00E1583E" w:rsidP="007C230D">
      <w:pPr>
        <w:pStyle w:val="af3"/>
        <w:ind w:firstLine="709"/>
        <w:jc w:val="both"/>
        <w:rPr>
          <w:rFonts w:ascii="Times New Roman" w:hAnsi="Times New Roman"/>
          <w:bCs/>
          <w:iCs/>
          <w:sz w:val="28"/>
          <w:szCs w:val="28"/>
        </w:rPr>
      </w:pPr>
      <w:r w:rsidRPr="00D17DA1">
        <w:rPr>
          <w:rFonts w:ascii="Times New Roman" w:hAnsi="Times New Roman"/>
          <w:bCs/>
          <w:iCs/>
          <w:sz w:val="28"/>
          <w:szCs w:val="28"/>
        </w:rPr>
        <w:t>Патоморфологическое исследование почек</w:t>
      </w:r>
    </w:p>
    <w:p w14:paraId="008E0477" w14:textId="36A52706" w:rsidR="00E1583E" w:rsidRPr="006861F1" w:rsidRDefault="00F410F0" w:rsidP="007C230D">
      <w:pPr>
        <w:pStyle w:val="af3"/>
        <w:ind w:firstLine="709"/>
        <w:jc w:val="both"/>
        <w:rPr>
          <w:rFonts w:ascii="Times New Roman" w:hAnsi="Times New Roman" w:cs="Times New Roman"/>
          <w:sz w:val="28"/>
          <w:szCs w:val="28"/>
        </w:rPr>
      </w:pPr>
      <w:r w:rsidRPr="006861F1">
        <w:rPr>
          <w:rFonts w:ascii="Times New Roman" w:hAnsi="Times New Roman" w:cs="Times New Roman"/>
          <w:sz w:val="28"/>
          <w:szCs w:val="28"/>
        </w:rPr>
        <w:t>Для углублённого изучения морфологических изменений при кардиохирургически-ассоциированном остром почечном повреждении (КХА-ОПП) у новорождённых был проведён патоморфологический анализ образцов почечной ткани, выполненный на базе Коммунального государственного предприятия на праве хозяйственного ведения «Городское патологоанатомическое бюро» Управления общественного здравоохранения г. Алматы</w:t>
      </w:r>
      <w:r w:rsidR="00E1583E" w:rsidRPr="006861F1">
        <w:rPr>
          <w:rFonts w:ascii="Times New Roman" w:hAnsi="Times New Roman" w:cs="Times New Roman"/>
          <w:sz w:val="28"/>
          <w:szCs w:val="28"/>
        </w:rPr>
        <w:t>.</w:t>
      </w:r>
    </w:p>
    <w:p w14:paraId="72014737" w14:textId="77777777" w:rsidR="005A0A56" w:rsidRDefault="006861F1" w:rsidP="007C230D">
      <w:pPr>
        <w:pStyle w:val="af3"/>
        <w:ind w:firstLine="709"/>
        <w:jc w:val="both"/>
      </w:pPr>
      <w:r w:rsidRPr="006861F1">
        <w:rPr>
          <w:rFonts w:ascii="Times New Roman" w:hAnsi="Times New Roman" w:cs="Times New Roman"/>
          <w:sz w:val="28"/>
          <w:szCs w:val="28"/>
        </w:rPr>
        <w:t xml:space="preserve">Материалом для исследования послужили биопсийные образцы почек, полученные при аутопсии у </w:t>
      </w:r>
      <w:r>
        <w:rPr>
          <w:rFonts w:ascii="Times New Roman" w:hAnsi="Times New Roman" w:cs="Times New Roman"/>
          <w:sz w:val="28"/>
          <w:szCs w:val="28"/>
        </w:rPr>
        <w:t xml:space="preserve">19 </w:t>
      </w:r>
      <w:r w:rsidRPr="006861F1">
        <w:rPr>
          <w:rFonts w:ascii="Times New Roman" w:hAnsi="Times New Roman" w:cs="Times New Roman"/>
          <w:sz w:val="28"/>
          <w:szCs w:val="28"/>
        </w:rPr>
        <w:t xml:space="preserve">новорождённых детей, умерших после кардиохирургических вмешательств в раннем послеоперационном периоде, а также у </w:t>
      </w:r>
      <w:r>
        <w:rPr>
          <w:rFonts w:ascii="Times New Roman" w:hAnsi="Times New Roman" w:cs="Times New Roman"/>
          <w:sz w:val="28"/>
          <w:szCs w:val="28"/>
        </w:rPr>
        <w:t xml:space="preserve">10 </w:t>
      </w:r>
      <w:r w:rsidRPr="006861F1">
        <w:rPr>
          <w:rFonts w:ascii="Times New Roman" w:hAnsi="Times New Roman" w:cs="Times New Roman"/>
          <w:sz w:val="28"/>
          <w:szCs w:val="28"/>
        </w:rPr>
        <w:t xml:space="preserve">новорождённых, умерших от </w:t>
      </w:r>
      <w:r>
        <w:rPr>
          <w:rFonts w:ascii="Times New Roman" w:hAnsi="Times New Roman" w:cs="Times New Roman"/>
          <w:sz w:val="28"/>
          <w:szCs w:val="28"/>
        </w:rPr>
        <w:t xml:space="preserve">неонатального </w:t>
      </w:r>
      <w:r w:rsidRPr="006861F1">
        <w:rPr>
          <w:rFonts w:ascii="Times New Roman" w:hAnsi="Times New Roman" w:cs="Times New Roman"/>
          <w:sz w:val="28"/>
          <w:szCs w:val="28"/>
        </w:rPr>
        <w:t xml:space="preserve">сепсиса (сформировавших сравнительную группу). </w:t>
      </w:r>
      <w:r w:rsidR="005A0A56" w:rsidRPr="005A0A56">
        <w:rPr>
          <w:rFonts w:ascii="Times New Roman" w:hAnsi="Times New Roman" w:cs="Times New Roman"/>
          <w:sz w:val="28"/>
          <w:szCs w:val="28"/>
        </w:rPr>
        <w:t xml:space="preserve">Для объективной оценки патологических изменений почек применялись </w:t>
      </w:r>
      <w:r w:rsidR="005A0A56" w:rsidRPr="005A0A56">
        <w:rPr>
          <w:rStyle w:val="af7"/>
          <w:rFonts w:ascii="Times New Roman" w:hAnsi="Times New Roman" w:cs="Times New Roman"/>
          <w:b w:val="0"/>
          <w:sz w:val="28"/>
          <w:szCs w:val="28"/>
        </w:rPr>
        <w:t>макро- и микроскопические методы исследования</w:t>
      </w:r>
      <w:r w:rsidR="005A0A56" w:rsidRPr="005A0A56">
        <w:rPr>
          <w:rFonts w:ascii="Times New Roman" w:hAnsi="Times New Roman" w:cs="Times New Roman"/>
          <w:sz w:val="28"/>
          <w:szCs w:val="28"/>
        </w:rPr>
        <w:t>.</w:t>
      </w:r>
      <w:r w:rsidR="005A0A56" w:rsidRPr="005A0A56">
        <w:rPr>
          <w:rFonts w:ascii="Times New Roman" w:hAnsi="Times New Roman" w:cs="Times New Roman"/>
          <w:sz w:val="28"/>
          <w:szCs w:val="28"/>
        </w:rPr>
        <w:br/>
        <w:t xml:space="preserve">Образцы почечной ткани фиксировались в </w:t>
      </w:r>
      <w:r w:rsidR="005A0A56" w:rsidRPr="005A0A56">
        <w:rPr>
          <w:rStyle w:val="af7"/>
          <w:rFonts w:ascii="Times New Roman" w:hAnsi="Times New Roman" w:cs="Times New Roman"/>
          <w:b w:val="0"/>
          <w:sz w:val="28"/>
          <w:szCs w:val="28"/>
        </w:rPr>
        <w:t>10% нейтральном формалине</w:t>
      </w:r>
      <w:r w:rsidR="005A0A56" w:rsidRPr="005A0A56">
        <w:rPr>
          <w:rFonts w:ascii="Times New Roman" w:hAnsi="Times New Roman" w:cs="Times New Roman"/>
          <w:sz w:val="28"/>
          <w:szCs w:val="28"/>
        </w:rPr>
        <w:t>, обезвоживались и заливались в парафин по стандартным гистологическим протоколам.</w:t>
      </w:r>
    </w:p>
    <w:p w14:paraId="5AA794C3" w14:textId="78766B5A" w:rsidR="00D034C6" w:rsidRDefault="00D034C6" w:rsidP="007C230D">
      <w:pPr>
        <w:pStyle w:val="af3"/>
        <w:ind w:firstLine="709"/>
        <w:jc w:val="both"/>
        <w:rPr>
          <w:rFonts w:ascii="Times New Roman" w:hAnsi="Times New Roman"/>
          <w:sz w:val="28"/>
          <w:szCs w:val="28"/>
        </w:rPr>
      </w:pPr>
      <w:r w:rsidRPr="00D034C6">
        <w:rPr>
          <w:rFonts w:ascii="Times New Roman" w:hAnsi="Times New Roman"/>
          <w:sz w:val="28"/>
          <w:szCs w:val="28"/>
        </w:rPr>
        <w:lastRenderedPageBreak/>
        <w:t>Для комплексной оценки повреждения нефронов применялся набор традиционных и специальных методов окраски, позволивший охарактеризовать клеточные, сосудистые и интерстициальные изменения при КХА-ОПП.</w:t>
      </w:r>
    </w:p>
    <w:p w14:paraId="1B132DEB" w14:textId="77777777" w:rsidR="00E1583E" w:rsidRDefault="00E1583E" w:rsidP="007C230D">
      <w:pPr>
        <w:pStyle w:val="af3"/>
        <w:ind w:firstLine="709"/>
        <w:jc w:val="both"/>
        <w:rPr>
          <w:rFonts w:ascii="Times New Roman" w:hAnsi="Times New Roman"/>
          <w:sz w:val="28"/>
          <w:szCs w:val="28"/>
        </w:rPr>
      </w:pPr>
    </w:p>
    <w:p w14:paraId="15FA691C" w14:textId="41723D5F" w:rsidR="00E1583E" w:rsidRPr="00D17DA1" w:rsidRDefault="00E1583E" w:rsidP="00D17DA1">
      <w:pPr>
        <w:pStyle w:val="af3"/>
        <w:jc w:val="both"/>
        <w:rPr>
          <w:rFonts w:ascii="Times New Roman" w:hAnsi="Times New Roman"/>
          <w:bCs/>
          <w:sz w:val="28"/>
          <w:szCs w:val="28"/>
        </w:rPr>
      </w:pPr>
      <w:r w:rsidRPr="00D17DA1">
        <w:rPr>
          <w:rFonts w:ascii="Times New Roman" w:hAnsi="Times New Roman"/>
          <w:bCs/>
          <w:sz w:val="28"/>
          <w:szCs w:val="28"/>
        </w:rPr>
        <w:t>Таблица 4 - Методы окраски и морфологические критерии оценки почечной ткани при КХА-ОПП</w:t>
      </w:r>
    </w:p>
    <w:p w14:paraId="56A93E4D" w14:textId="77777777" w:rsidR="001079F6" w:rsidRDefault="001079F6" w:rsidP="007C230D">
      <w:pPr>
        <w:pStyle w:val="af3"/>
        <w:ind w:firstLine="709"/>
        <w:jc w:val="both"/>
        <w:rPr>
          <w:rFonts w:ascii="Times New Roman" w:hAnsi="Times New Roman"/>
          <w:sz w:val="28"/>
          <w:szCs w:val="28"/>
        </w:rPr>
      </w:pPr>
    </w:p>
    <w:tbl>
      <w:tblPr>
        <w:tblStyle w:val="11"/>
        <w:tblW w:w="0" w:type="auto"/>
        <w:tblLook w:val="04A0" w:firstRow="1" w:lastRow="0" w:firstColumn="1" w:lastColumn="0" w:noHBand="0" w:noVBand="1"/>
      </w:tblPr>
      <w:tblGrid>
        <w:gridCol w:w="2911"/>
        <w:gridCol w:w="2789"/>
        <w:gridCol w:w="3928"/>
      </w:tblGrid>
      <w:tr w:rsidR="00E1583E" w:rsidRPr="00D17DA1" w14:paraId="744D8DF0" w14:textId="77777777" w:rsidTr="00E1583E">
        <w:tc>
          <w:tcPr>
            <w:tcW w:w="0" w:type="auto"/>
            <w:hideMark/>
          </w:tcPr>
          <w:p w14:paraId="11E13B5B" w14:textId="77777777" w:rsidR="00E1583E" w:rsidRPr="00D17DA1" w:rsidRDefault="00E1583E" w:rsidP="00D17DA1">
            <w:pPr>
              <w:pStyle w:val="af3"/>
              <w:ind w:firstLine="22"/>
              <w:jc w:val="center"/>
              <w:rPr>
                <w:rFonts w:ascii="Times New Roman" w:hAnsi="Times New Roman"/>
                <w:sz w:val="28"/>
                <w:szCs w:val="28"/>
              </w:rPr>
            </w:pPr>
            <w:r w:rsidRPr="00D17DA1">
              <w:rPr>
                <w:rFonts w:ascii="Times New Roman" w:hAnsi="Times New Roman"/>
                <w:sz w:val="28"/>
                <w:szCs w:val="28"/>
              </w:rPr>
              <w:t>Метод окраски</w:t>
            </w:r>
          </w:p>
        </w:tc>
        <w:tc>
          <w:tcPr>
            <w:tcW w:w="0" w:type="auto"/>
            <w:hideMark/>
          </w:tcPr>
          <w:p w14:paraId="08AEC324" w14:textId="77777777" w:rsidR="00E1583E" w:rsidRPr="00D17DA1" w:rsidRDefault="00E1583E" w:rsidP="00D17DA1">
            <w:pPr>
              <w:pStyle w:val="af3"/>
              <w:ind w:firstLine="22"/>
              <w:jc w:val="center"/>
              <w:rPr>
                <w:rFonts w:ascii="Times New Roman" w:hAnsi="Times New Roman"/>
                <w:sz w:val="28"/>
                <w:szCs w:val="28"/>
              </w:rPr>
            </w:pPr>
            <w:r w:rsidRPr="00D17DA1">
              <w:rPr>
                <w:rFonts w:ascii="Times New Roman" w:hAnsi="Times New Roman"/>
                <w:sz w:val="28"/>
                <w:szCs w:val="28"/>
              </w:rPr>
              <w:t>Диагностическое значение</w:t>
            </w:r>
          </w:p>
        </w:tc>
        <w:tc>
          <w:tcPr>
            <w:tcW w:w="0" w:type="auto"/>
            <w:hideMark/>
          </w:tcPr>
          <w:p w14:paraId="3380EE95" w14:textId="77777777" w:rsidR="00E1583E" w:rsidRPr="00D17DA1" w:rsidRDefault="00E1583E" w:rsidP="00D17DA1">
            <w:pPr>
              <w:pStyle w:val="af3"/>
              <w:ind w:firstLine="22"/>
              <w:jc w:val="center"/>
              <w:rPr>
                <w:rFonts w:ascii="Times New Roman" w:hAnsi="Times New Roman"/>
                <w:sz w:val="28"/>
                <w:szCs w:val="28"/>
              </w:rPr>
            </w:pPr>
            <w:r w:rsidRPr="00D17DA1">
              <w:rPr>
                <w:rFonts w:ascii="Times New Roman" w:hAnsi="Times New Roman"/>
                <w:sz w:val="28"/>
                <w:szCs w:val="28"/>
              </w:rPr>
              <w:t>Основные оцениваемые признаки</w:t>
            </w:r>
          </w:p>
        </w:tc>
      </w:tr>
      <w:tr w:rsidR="00E1583E" w:rsidRPr="00D17DA1" w14:paraId="6EF89DAF" w14:textId="77777777" w:rsidTr="00E1583E">
        <w:tc>
          <w:tcPr>
            <w:tcW w:w="0" w:type="auto"/>
            <w:hideMark/>
          </w:tcPr>
          <w:p w14:paraId="5E4B18C9" w14:textId="77777777" w:rsidR="00E1583E" w:rsidRPr="00D17DA1" w:rsidRDefault="00E1583E" w:rsidP="00E1583E">
            <w:pPr>
              <w:pStyle w:val="af3"/>
              <w:ind w:firstLine="22"/>
              <w:jc w:val="both"/>
              <w:rPr>
                <w:rFonts w:ascii="Times New Roman" w:hAnsi="Times New Roman"/>
                <w:sz w:val="28"/>
                <w:szCs w:val="28"/>
              </w:rPr>
            </w:pPr>
            <w:r w:rsidRPr="00D17DA1">
              <w:rPr>
                <w:rFonts w:ascii="Times New Roman" w:hAnsi="Times New Roman"/>
                <w:sz w:val="28"/>
                <w:szCs w:val="28"/>
              </w:rPr>
              <w:t>Гематоксилин-эозин</w:t>
            </w:r>
          </w:p>
        </w:tc>
        <w:tc>
          <w:tcPr>
            <w:tcW w:w="0" w:type="auto"/>
            <w:hideMark/>
          </w:tcPr>
          <w:p w14:paraId="0202C6BE" w14:textId="77777777" w:rsidR="00E1583E" w:rsidRPr="00D17DA1" w:rsidRDefault="00E1583E" w:rsidP="00E1583E">
            <w:pPr>
              <w:pStyle w:val="af3"/>
              <w:ind w:firstLine="22"/>
              <w:jc w:val="both"/>
              <w:rPr>
                <w:rFonts w:ascii="Times New Roman" w:hAnsi="Times New Roman"/>
                <w:sz w:val="28"/>
                <w:szCs w:val="28"/>
              </w:rPr>
            </w:pPr>
            <w:r w:rsidRPr="00D17DA1">
              <w:rPr>
                <w:rFonts w:ascii="Times New Roman" w:hAnsi="Times New Roman"/>
                <w:sz w:val="28"/>
                <w:szCs w:val="28"/>
              </w:rPr>
              <w:t>Общая характеристика клеточных и тканевых структур</w:t>
            </w:r>
          </w:p>
        </w:tc>
        <w:tc>
          <w:tcPr>
            <w:tcW w:w="0" w:type="auto"/>
            <w:hideMark/>
          </w:tcPr>
          <w:p w14:paraId="3F8F13D5" w14:textId="77777777" w:rsidR="00E1583E" w:rsidRPr="00D17DA1" w:rsidRDefault="00E1583E" w:rsidP="00E1583E">
            <w:pPr>
              <w:pStyle w:val="af3"/>
              <w:ind w:firstLine="22"/>
              <w:jc w:val="both"/>
              <w:rPr>
                <w:rFonts w:ascii="Times New Roman" w:hAnsi="Times New Roman"/>
                <w:sz w:val="28"/>
                <w:szCs w:val="28"/>
              </w:rPr>
            </w:pPr>
            <w:r w:rsidRPr="00D17DA1">
              <w:rPr>
                <w:rFonts w:ascii="Times New Roman" w:hAnsi="Times New Roman"/>
                <w:sz w:val="28"/>
                <w:szCs w:val="28"/>
              </w:rPr>
              <w:t>Дистрофия и некроз эпителия канальцев, отёк, наличие цилиндров</w:t>
            </w:r>
          </w:p>
        </w:tc>
      </w:tr>
      <w:tr w:rsidR="00E1583E" w:rsidRPr="00D17DA1" w14:paraId="068AD2FA" w14:textId="77777777" w:rsidTr="00E1583E">
        <w:tc>
          <w:tcPr>
            <w:tcW w:w="0" w:type="auto"/>
            <w:hideMark/>
          </w:tcPr>
          <w:p w14:paraId="52C6221B" w14:textId="77777777" w:rsidR="00E1583E" w:rsidRPr="00D17DA1" w:rsidRDefault="00E1583E" w:rsidP="00E1583E">
            <w:pPr>
              <w:pStyle w:val="af3"/>
              <w:ind w:firstLine="22"/>
              <w:jc w:val="both"/>
              <w:rPr>
                <w:rFonts w:ascii="Times New Roman" w:hAnsi="Times New Roman"/>
                <w:sz w:val="28"/>
                <w:szCs w:val="28"/>
              </w:rPr>
            </w:pPr>
            <w:r w:rsidRPr="00D17DA1">
              <w:rPr>
                <w:rFonts w:ascii="Times New Roman" w:hAnsi="Times New Roman"/>
                <w:sz w:val="28"/>
                <w:szCs w:val="28"/>
              </w:rPr>
              <w:t>Ван Гизон (пикрофуксин)</w:t>
            </w:r>
          </w:p>
        </w:tc>
        <w:tc>
          <w:tcPr>
            <w:tcW w:w="0" w:type="auto"/>
            <w:hideMark/>
          </w:tcPr>
          <w:p w14:paraId="1617566E" w14:textId="77777777" w:rsidR="00E1583E" w:rsidRPr="00D17DA1" w:rsidRDefault="00E1583E" w:rsidP="00E1583E">
            <w:pPr>
              <w:pStyle w:val="af3"/>
              <w:ind w:firstLine="22"/>
              <w:jc w:val="both"/>
              <w:rPr>
                <w:rFonts w:ascii="Times New Roman" w:hAnsi="Times New Roman"/>
                <w:sz w:val="28"/>
                <w:szCs w:val="28"/>
              </w:rPr>
            </w:pPr>
            <w:r w:rsidRPr="00D17DA1">
              <w:rPr>
                <w:rFonts w:ascii="Times New Roman" w:hAnsi="Times New Roman"/>
                <w:sz w:val="28"/>
                <w:szCs w:val="28"/>
              </w:rPr>
              <w:t>Выявление соединительной ткани и степень фиброза</w:t>
            </w:r>
          </w:p>
        </w:tc>
        <w:tc>
          <w:tcPr>
            <w:tcW w:w="0" w:type="auto"/>
            <w:hideMark/>
          </w:tcPr>
          <w:p w14:paraId="185B6DAA" w14:textId="77777777" w:rsidR="00E1583E" w:rsidRPr="00D17DA1" w:rsidRDefault="00E1583E" w:rsidP="00E1583E">
            <w:pPr>
              <w:pStyle w:val="af3"/>
              <w:ind w:firstLine="22"/>
              <w:jc w:val="both"/>
              <w:rPr>
                <w:rFonts w:ascii="Times New Roman" w:hAnsi="Times New Roman"/>
                <w:sz w:val="28"/>
                <w:szCs w:val="28"/>
              </w:rPr>
            </w:pPr>
            <w:r w:rsidRPr="00D17DA1">
              <w:rPr>
                <w:rFonts w:ascii="Times New Roman" w:hAnsi="Times New Roman"/>
                <w:sz w:val="28"/>
                <w:szCs w:val="28"/>
              </w:rPr>
              <w:t>Тубулоинтерстициальный фиброз, склероз клубочков</w:t>
            </w:r>
          </w:p>
        </w:tc>
      </w:tr>
      <w:tr w:rsidR="00E1583E" w:rsidRPr="00D17DA1" w14:paraId="39B14E6A" w14:textId="77777777" w:rsidTr="00E1583E">
        <w:tc>
          <w:tcPr>
            <w:tcW w:w="0" w:type="auto"/>
            <w:hideMark/>
          </w:tcPr>
          <w:p w14:paraId="16CC677C" w14:textId="77777777" w:rsidR="00E1583E" w:rsidRPr="00D17DA1" w:rsidRDefault="00E1583E" w:rsidP="00E1583E">
            <w:pPr>
              <w:pStyle w:val="af3"/>
              <w:ind w:firstLine="22"/>
              <w:jc w:val="both"/>
              <w:rPr>
                <w:rFonts w:ascii="Times New Roman" w:hAnsi="Times New Roman"/>
                <w:sz w:val="28"/>
                <w:szCs w:val="28"/>
              </w:rPr>
            </w:pPr>
            <w:r w:rsidRPr="00D17DA1">
              <w:rPr>
                <w:rFonts w:ascii="Times New Roman" w:hAnsi="Times New Roman"/>
                <w:sz w:val="28"/>
                <w:szCs w:val="28"/>
              </w:rPr>
              <w:t>PAS-реакция (периодическая кислота–Шифф)</w:t>
            </w:r>
          </w:p>
        </w:tc>
        <w:tc>
          <w:tcPr>
            <w:tcW w:w="0" w:type="auto"/>
            <w:hideMark/>
          </w:tcPr>
          <w:p w14:paraId="3AAACF66" w14:textId="77777777" w:rsidR="00E1583E" w:rsidRPr="00D17DA1" w:rsidRDefault="00E1583E" w:rsidP="00E1583E">
            <w:pPr>
              <w:pStyle w:val="af3"/>
              <w:ind w:firstLine="22"/>
              <w:jc w:val="both"/>
              <w:rPr>
                <w:rFonts w:ascii="Times New Roman" w:hAnsi="Times New Roman"/>
                <w:sz w:val="28"/>
                <w:szCs w:val="28"/>
              </w:rPr>
            </w:pPr>
            <w:r w:rsidRPr="00D17DA1">
              <w:rPr>
                <w:rFonts w:ascii="Times New Roman" w:hAnsi="Times New Roman"/>
                <w:sz w:val="28"/>
                <w:szCs w:val="28"/>
              </w:rPr>
              <w:t>Визуализация базальных мембран канальцев и клубочков</w:t>
            </w:r>
          </w:p>
        </w:tc>
        <w:tc>
          <w:tcPr>
            <w:tcW w:w="0" w:type="auto"/>
            <w:hideMark/>
          </w:tcPr>
          <w:p w14:paraId="45E33D3E" w14:textId="77777777" w:rsidR="00E1583E" w:rsidRPr="00D17DA1" w:rsidRDefault="00E1583E" w:rsidP="00E1583E">
            <w:pPr>
              <w:pStyle w:val="af3"/>
              <w:ind w:firstLine="22"/>
              <w:jc w:val="both"/>
              <w:rPr>
                <w:rFonts w:ascii="Times New Roman" w:hAnsi="Times New Roman"/>
                <w:sz w:val="28"/>
                <w:szCs w:val="28"/>
              </w:rPr>
            </w:pPr>
            <w:r w:rsidRPr="00D17DA1">
              <w:rPr>
                <w:rFonts w:ascii="Times New Roman" w:hAnsi="Times New Roman"/>
                <w:sz w:val="28"/>
                <w:szCs w:val="28"/>
              </w:rPr>
              <w:t>Утолщение базальной мембраны, гиалиноз, капиллярное полнокровие</w:t>
            </w:r>
          </w:p>
        </w:tc>
      </w:tr>
      <w:tr w:rsidR="00E1583E" w:rsidRPr="00D17DA1" w14:paraId="7F20A9C9" w14:textId="77777777" w:rsidTr="00E1583E">
        <w:tc>
          <w:tcPr>
            <w:tcW w:w="0" w:type="auto"/>
            <w:hideMark/>
          </w:tcPr>
          <w:p w14:paraId="6219F8A5" w14:textId="77777777" w:rsidR="00E1583E" w:rsidRPr="00D17DA1" w:rsidRDefault="00E1583E" w:rsidP="00E1583E">
            <w:pPr>
              <w:pStyle w:val="af3"/>
              <w:ind w:firstLine="22"/>
              <w:jc w:val="both"/>
              <w:rPr>
                <w:rFonts w:ascii="Times New Roman" w:hAnsi="Times New Roman"/>
                <w:sz w:val="28"/>
                <w:szCs w:val="28"/>
              </w:rPr>
            </w:pPr>
            <w:r w:rsidRPr="00D17DA1">
              <w:rPr>
                <w:rFonts w:ascii="Times New Roman" w:hAnsi="Times New Roman"/>
                <w:sz w:val="28"/>
                <w:szCs w:val="28"/>
              </w:rPr>
              <w:t>Иммуногистохимия (Ki-67, CD31)</w:t>
            </w:r>
          </w:p>
        </w:tc>
        <w:tc>
          <w:tcPr>
            <w:tcW w:w="0" w:type="auto"/>
            <w:hideMark/>
          </w:tcPr>
          <w:p w14:paraId="1964BE5E" w14:textId="77777777" w:rsidR="00E1583E" w:rsidRPr="00D17DA1" w:rsidRDefault="00E1583E" w:rsidP="00E1583E">
            <w:pPr>
              <w:pStyle w:val="af3"/>
              <w:ind w:firstLine="22"/>
              <w:jc w:val="both"/>
              <w:rPr>
                <w:rFonts w:ascii="Times New Roman" w:hAnsi="Times New Roman"/>
                <w:sz w:val="28"/>
                <w:szCs w:val="28"/>
              </w:rPr>
            </w:pPr>
            <w:r w:rsidRPr="00D17DA1">
              <w:rPr>
                <w:rFonts w:ascii="Times New Roman" w:hAnsi="Times New Roman"/>
                <w:sz w:val="28"/>
                <w:szCs w:val="28"/>
              </w:rPr>
              <w:t>Оценка пролиферативной активности и сосудистой сети</w:t>
            </w:r>
          </w:p>
        </w:tc>
        <w:tc>
          <w:tcPr>
            <w:tcW w:w="0" w:type="auto"/>
            <w:hideMark/>
          </w:tcPr>
          <w:p w14:paraId="48E7C941" w14:textId="77777777" w:rsidR="00E1583E" w:rsidRPr="00D17DA1" w:rsidRDefault="00E1583E" w:rsidP="00E1583E">
            <w:pPr>
              <w:pStyle w:val="af3"/>
              <w:ind w:firstLine="22"/>
              <w:jc w:val="both"/>
              <w:rPr>
                <w:rFonts w:ascii="Times New Roman" w:hAnsi="Times New Roman"/>
                <w:sz w:val="28"/>
                <w:szCs w:val="28"/>
              </w:rPr>
            </w:pPr>
            <w:r w:rsidRPr="00D17DA1">
              <w:rPr>
                <w:rFonts w:ascii="Times New Roman" w:hAnsi="Times New Roman"/>
                <w:sz w:val="28"/>
                <w:szCs w:val="28"/>
              </w:rPr>
              <w:t>Пролиферация фибробластов, разрежение капилляров, признаки воспаления</w:t>
            </w:r>
          </w:p>
        </w:tc>
      </w:tr>
    </w:tbl>
    <w:p w14:paraId="14C20D99" w14:textId="77777777" w:rsidR="001079F6" w:rsidRDefault="001079F6" w:rsidP="007C230D">
      <w:pPr>
        <w:pStyle w:val="af3"/>
        <w:ind w:firstLine="709"/>
        <w:jc w:val="both"/>
        <w:rPr>
          <w:rFonts w:ascii="Times New Roman" w:hAnsi="Times New Roman"/>
          <w:sz w:val="28"/>
          <w:szCs w:val="28"/>
        </w:rPr>
      </w:pPr>
    </w:p>
    <w:p w14:paraId="2E396A81" w14:textId="77777777" w:rsidR="005A0A56" w:rsidRPr="005A0A56" w:rsidRDefault="005A0A56" w:rsidP="005A0A56">
      <w:pPr>
        <w:ind w:firstLine="0"/>
        <w:rPr>
          <w:rFonts w:ascii="Times New Roman" w:eastAsia="Times New Roman" w:hAnsi="Times New Roman" w:cs="Times New Roman"/>
          <w:kern w:val="0"/>
          <w:sz w:val="28"/>
          <w:szCs w:val="28"/>
          <w:lang w:val="en-US"/>
          <w14:ligatures w14:val="none"/>
        </w:rPr>
      </w:pPr>
      <w:r w:rsidRPr="005A0A56">
        <w:rPr>
          <w:rFonts w:ascii="Times New Roman" w:eastAsia="Times New Roman" w:hAnsi="Times New Roman" w:cs="Times New Roman"/>
          <w:kern w:val="0"/>
          <w:sz w:val="28"/>
          <w:szCs w:val="28"/>
          <w:lang w:val="en-US"/>
          <w14:ligatures w14:val="none"/>
        </w:rPr>
        <w:t>Оценка морфологических изменений включала:</w:t>
      </w:r>
    </w:p>
    <w:p w14:paraId="6BB79C8B" w14:textId="77777777" w:rsidR="005A0A56" w:rsidRPr="00D17DA1" w:rsidRDefault="005A0A56" w:rsidP="00D17DA1">
      <w:pPr>
        <w:numPr>
          <w:ilvl w:val="0"/>
          <w:numId w:val="17"/>
        </w:numPr>
        <w:tabs>
          <w:tab w:val="clear" w:pos="720"/>
          <w:tab w:val="num" w:pos="360"/>
          <w:tab w:val="left" w:pos="993"/>
        </w:tabs>
        <w:ind w:left="0" w:firstLine="709"/>
        <w:rPr>
          <w:rFonts w:ascii="Times New Roman" w:eastAsia="Times New Roman" w:hAnsi="Times New Roman" w:cs="Times New Roman"/>
          <w:kern w:val="0"/>
          <w:sz w:val="28"/>
          <w:szCs w:val="28"/>
          <w14:ligatures w14:val="none"/>
        </w:rPr>
      </w:pPr>
      <w:r w:rsidRPr="00D17DA1">
        <w:rPr>
          <w:rFonts w:ascii="Times New Roman" w:eastAsia="Times New Roman" w:hAnsi="Times New Roman" w:cs="Times New Roman"/>
          <w:kern w:val="0"/>
          <w:sz w:val="28"/>
          <w:szCs w:val="28"/>
          <w14:ligatures w14:val="none"/>
        </w:rPr>
        <w:t>макроскопическую характеристику почек (цвет, консистенция, выраженность границы между корковым и мозговым слоями, наличие кровоизлияний);</w:t>
      </w:r>
    </w:p>
    <w:p w14:paraId="7DFD7DD9" w14:textId="77777777" w:rsidR="005A0A56" w:rsidRPr="00D17DA1" w:rsidRDefault="005A0A56" w:rsidP="00D17DA1">
      <w:pPr>
        <w:numPr>
          <w:ilvl w:val="0"/>
          <w:numId w:val="17"/>
        </w:numPr>
        <w:tabs>
          <w:tab w:val="clear" w:pos="720"/>
          <w:tab w:val="num" w:pos="360"/>
          <w:tab w:val="left" w:pos="993"/>
        </w:tabs>
        <w:ind w:left="0" w:firstLine="709"/>
        <w:rPr>
          <w:rFonts w:ascii="Times New Roman" w:eastAsia="Times New Roman" w:hAnsi="Times New Roman" w:cs="Times New Roman"/>
          <w:kern w:val="0"/>
          <w:sz w:val="28"/>
          <w:szCs w:val="28"/>
          <w14:ligatures w14:val="none"/>
        </w:rPr>
      </w:pPr>
      <w:r w:rsidRPr="00D17DA1">
        <w:rPr>
          <w:rFonts w:ascii="Times New Roman" w:eastAsia="Times New Roman" w:hAnsi="Times New Roman" w:cs="Times New Roman"/>
          <w:kern w:val="0"/>
          <w:sz w:val="28"/>
          <w:szCs w:val="28"/>
          <w14:ligatures w14:val="none"/>
        </w:rPr>
        <w:t>микроскопическую оценку степени повреждения клубочкового, тубулярного и интерстициального компонентов почечной паренхимы.</w:t>
      </w:r>
    </w:p>
    <w:p w14:paraId="00D1E9B1" w14:textId="304267F6" w:rsidR="005A0A56" w:rsidRPr="00D17DA1" w:rsidRDefault="005A0A56" w:rsidP="00D17DA1">
      <w:pPr>
        <w:tabs>
          <w:tab w:val="num" w:pos="360"/>
        </w:tabs>
        <w:rPr>
          <w:rFonts w:ascii="Times New Roman" w:eastAsia="Times New Roman" w:hAnsi="Times New Roman" w:cs="Times New Roman"/>
          <w:kern w:val="0"/>
          <w:sz w:val="28"/>
          <w:szCs w:val="28"/>
          <w14:ligatures w14:val="none"/>
        </w:rPr>
      </w:pPr>
      <w:r w:rsidRPr="00D17DA1">
        <w:rPr>
          <w:rFonts w:ascii="Times New Roman" w:eastAsia="Times New Roman" w:hAnsi="Times New Roman" w:cs="Times New Roman"/>
          <w:kern w:val="0"/>
          <w:sz w:val="28"/>
          <w:szCs w:val="28"/>
          <w14:ligatures w14:val="none"/>
        </w:rPr>
        <w:t>Для количественной и объективной оценки выраженности повреждений использовались следующие показатели:</w:t>
      </w:r>
    </w:p>
    <w:p w14:paraId="7ED51FCE" w14:textId="6133E857" w:rsidR="00D17DA1" w:rsidRPr="00D17DA1" w:rsidRDefault="001204AC" w:rsidP="00D17DA1">
      <w:pPr>
        <w:pStyle w:val="af5"/>
        <w:tabs>
          <w:tab w:val="num" w:pos="360"/>
        </w:tabs>
        <w:rPr>
          <w:rFonts w:eastAsia="Times New Roman"/>
          <w:color w:val="000000" w:themeColor="text1"/>
          <w:kern w:val="0"/>
          <w:sz w:val="28"/>
          <w:szCs w:val="28"/>
          <w14:ligatures w14:val="none"/>
        </w:rPr>
      </w:pPr>
      <w:r w:rsidRPr="00D17DA1">
        <w:rPr>
          <w:rFonts w:eastAsia="Times New Roman"/>
          <w:kern w:val="0"/>
          <w:sz w:val="28"/>
          <w:szCs w:val="28"/>
          <w14:ligatures w14:val="none"/>
        </w:rPr>
        <w:t>Т</w:t>
      </w:r>
      <w:r w:rsidR="005A0A56" w:rsidRPr="00D17DA1">
        <w:rPr>
          <w:rFonts w:eastAsia="Times New Roman"/>
          <w:kern w:val="0"/>
          <w:sz w:val="28"/>
          <w:szCs w:val="28"/>
          <w14:ligatures w14:val="none"/>
        </w:rPr>
        <w:t>убулярный индекс повреждения (</w:t>
      </w:r>
      <w:r w:rsidR="005A0A56" w:rsidRPr="00D17DA1">
        <w:rPr>
          <w:rFonts w:eastAsia="Times New Roman"/>
          <w:kern w:val="0"/>
          <w:sz w:val="28"/>
          <w:szCs w:val="28"/>
          <w:lang w:val="en-US"/>
          <w14:ligatures w14:val="none"/>
        </w:rPr>
        <w:t>TIS</w:t>
      </w:r>
      <w:r w:rsidR="005A0A56" w:rsidRPr="00D17DA1">
        <w:rPr>
          <w:rFonts w:eastAsia="Times New Roman"/>
          <w:kern w:val="0"/>
          <w:sz w:val="28"/>
          <w:szCs w:val="28"/>
          <w14:ligatures w14:val="none"/>
        </w:rPr>
        <w:t>)</w:t>
      </w:r>
      <w:r w:rsidR="005A0A56" w:rsidRPr="005A0A56">
        <w:rPr>
          <w:rFonts w:eastAsia="Times New Roman"/>
          <w:kern w:val="0"/>
          <w:sz w:val="28"/>
          <w:szCs w:val="28"/>
          <w14:ligatures w14:val="none"/>
        </w:rPr>
        <w:t xml:space="preserve"> —</w:t>
      </w:r>
      <w:r w:rsidR="0087462C">
        <w:rPr>
          <w:rFonts w:eastAsia="Times New Roman"/>
          <w:kern w:val="0"/>
          <w:sz w:val="28"/>
          <w:szCs w:val="28"/>
          <w14:ligatures w14:val="none"/>
        </w:rPr>
        <w:t xml:space="preserve"> </w:t>
      </w:r>
      <w:r w:rsidR="0087462C" w:rsidRPr="0087462C">
        <w:rPr>
          <w:rFonts w:eastAsia="Times New Roman"/>
          <w:kern w:val="0"/>
          <w:sz w:val="28"/>
          <w:szCs w:val="28"/>
          <w14:ligatures w14:val="none"/>
        </w:rPr>
        <w:t>отражает степень деструктивных изменений эпителия почечных канальцев и выраженность дегенеративно-некротических процессов.</w:t>
      </w:r>
      <w:r w:rsidR="0087462C">
        <w:rPr>
          <w:rFonts w:eastAsia="Times New Roman"/>
          <w:kern w:val="0"/>
          <w:sz w:val="28"/>
          <w:szCs w:val="28"/>
          <w14:ligatures w14:val="none"/>
        </w:rPr>
        <w:t xml:space="preserve"> </w:t>
      </w:r>
      <w:r w:rsidR="0087462C" w:rsidRPr="0087462C">
        <w:rPr>
          <w:rFonts w:eastAsia="Times New Roman"/>
          <w:kern w:val="0"/>
          <w:sz w:val="28"/>
          <w:szCs w:val="28"/>
          <w14:ligatures w14:val="none"/>
        </w:rPr>
        <w:t>Методика расчёта тубулярного индекса повреждения (</w:t>
      </w:r>
      <w:r w:rsidR="0087462C" w:rsidRPr="0087462C">
        <w:rPr>
          <w:rFonts w:eastAsia="Times New Roman"/>
          <w:kern w:val="0"/>
          <w:sz w:val="28"/>
          <w:szCs w:val="28"/>
          <w:lang w:val="en-US"/>
          <w14:ligatures w14:val="none"/>
        </w:rPr>
        <w:t>TIS</w:t>
      </w:r>
      <w:r w:rsidR="0087462C" w:rsidRPr="0087462C">
        <w:rPr>
          <w:rFonts w:eastAsia="Times New Roman"/>
          <w:kern w:val="0"/>
          <w:sz w:val="28"/>
          <w:szCs w:val="28"/>
          <w14:ligatures w14:val="none"/>
        </w:rPr>
        <w:t>) включает анализ 10–15 случайных полей зрения при увеличении ×200 (в отдельных случаях ×400) в областях, где изменения канальцевого эпителия наиболее типичны и выражены, при этом исключаются зоны с артефактами фиксации и механическими повреждениями.</w:t>
      </w:r>
      <w:r>
        <w:rPr>
          <w:rFonts w:eastAsia="Times New Roman"/>
          <w:kern w:val="0"/>
          <w:sz w:val="28"/>
          <w:szCs w:val="28"/>
          <w14:ligatures w14:val="none"/>
        </w:rPr>
        <w:t xml:space="preserve"> </w:t>
      </w:r>
      <w:r w:rsidR="0087462C" w:rsidRPr="0087462C">
        <w:rPr>
          <w:rFonts w:eastAsia="Times New Roman"/>
          <w:kern w:val="0"/>
          <w:sz w:val="28"/>
          <w:szCs w:val="28"/>
          <w14:ligatures w14:val="none"/>
        </w:rPr>
        <w:t xml:space="preserve">Каждый гистологический срез оценивается по полуколичественной шкале, представленной в таблице </w:t>
      </w:r>
      <w:r w:rsidR="00346E58" w:rsidRPr="00346E58">
        <w:rPr>
          <w:rFonts w:eastAsia="Times New Roman"/>
          <w:color w:val="000000" w:themeColor="text1"/>
          <w:kern w:val="0"/>
          <w:sz w:val="28"/>
          <w:szCs w:val="28"/>
          <w14:ligatures w14:val="none"/>
        </w:rPr>
        <w:t>5</w:t>
      </w:r>
      <w:r w:rsidR="0087462C" w:rsidRPr="0087462C">
        <w:rPr>
          <w:rFonts w:eastAsia="Times New Roman"/>
          <w:kern w:val="0"/>
          <w:sz w:val="28"/>
          <w:szCs w:val="28"/>
          <w14:ligatures w14:val="none"/>
        </w:rPr>
        <w:t>.</w:t>
      </w:r>
    </w:p>
    <w:p w14:paraId="731E8F36" w14:textId="15F8A4C0" w:rsidR="0087462C" w:rsidRDefault="0087462C" w:rsidP="00D17DA1">
      <w:pPr>
        <w:pStyle w:val="af5"/>
        <w:tabs>
          <w:tab w:val="num" w:pos="360"/>
        </w:tabs>
        <w:rPr>
          <w:rFonts w:eastAsia="Times New Roman"/>
          <w:kern w:val="0"/>
          <w:sz w:val="28"/>
          <w:szCs w:val="28"/>
          <w14:ligatures w14:val="none"/>
        </w:rPr>
      </w:pPr>
      <w:r w:rsidRPr="0087462C">
        <w:rPr>
          <w:rFonts w:eastAsia="Times New Roman"/>
          <w:kern w:val="0"/>
          <w:sz w:val="28"/>
          <w:szCs w:val="28"/>
          <w14:ligatures w14:val="none"/>
        </w:rPr>
        <w:lastRenderedPageBreak/>
        <w:t>Оценка проводится с учётом степени вакуольной и зернистой дистрофии эпителия канальцев, наличия некроза, десквамации, а также белковых цилиндров в просвете канальцев.</w:t>
      </w:r>
    </w:p>
    <w:p w14:paraId="037F65E9" w14:textId="621A41E0" w:rsidR="0087462C" w:rsidRPr="00D17DA1" w:rsidRDefault="0087462C" w:rsidP="0087462C">
      <w:pPr>
        <w:spacing w:before="100" w:beforeAutospacing="1" w:after="100" w:afterAutospacing="1"/>
        <w:ind w:firstLine="0"/>
        <w:rPr>
          <w:rFonts w:ascii="Times New Roman" w:hAnsi="Times New Roman" w:cs="Times New Roman"/>
          <w:bCs/>
          <w:sz w:val="28"/>
          <w:szCs w:val="28"/>
        </w:rPr>
      </w:pPr>
      <w:r w:rsidRPr="00D17DA1">
        <w:rPr>
          <w:rFonts w:ascii="Times New Roman" w:hAnsi="Times New Roman" w:cs="Times New Roman"/>
          <w:bCs/>
          <w:sz w:val="28"/>
          <w:szCs w:val="28"/>
        </w:rPr>
        <w:t xml:space="preserve">Таблица </w:t>
      </w:r>
      <w:r w:rsidR="00346E58" w:rsidRPr="00D17DA1">
        <w:rPr>
          <w:rFonts w:ascii="Times New Roman" w:hAnsi="Times New Roman" w:cs="Times New Roman"/>
          <w:bCs/>
          <w:color w:val="000000" w:themeColor="text1"/>
          <w:sz w:val="28"/>
          <w:szCs w:val="28"/>
        </w:rPr>
        <w:t>5</w:t>
      </w:r>
      <w:r w:rsidRPr="00D17DA1">
        <w:rPr>
          <w:rFonts w:ascii="Times New Roman" w:hAnsi="Times New Roman" w:cs="Times New Roman"/>
          <w:bCs/>
          <w:color w:val="000000" w:themeColor="text1"/>
          <w:sz w:val="28"/>
          <w:szCs w:val="28"/>
        </w:rPr>
        <w:t xml:space="preserve"> </w:t>
      </w:r>
      <w:r w:rsidRPr="00D17DA1">
        <w:rPr>
          <w:rFonts w:ascii="Times New Roman" w:hAnsi="Times New Roman" w:cs="Times New Roman"/>
          <w:bCs/>
          <w:sz w:val="28"/>
          <w:szCs w:val="28"/>
        </w:rPr>
        <w:t>— Шкала оценки тубулярного повреждения (TIS)</w:t>
      </w:r>
    </w:p>
    <w:tbl>
      <w:tblPr>
        <w:tblStyle w:val="af2"/>
        <w:tblW w:w="9628" w:type="dxa"/>
        <w:tblLook w:val="04A0" w:firstRow="1" w:lastRow="0" w:firstColumn="1" w:lastColumn="0" w:noHBand="0" w:noVBand="1"/>
      </w:tblPr>
      <w:tblGrid>
        <w:gridCol w:w="1271"/>
        <w:gridCol w:w="8357"/>
      </w:tblGrid>
      <w:tr w:rsidR="0087462C" w:rsidRPr="00D17DA1" w14:paraId="00A746B9" w14:textId="77777777" w:rsidTr="0087462C">
        <w:tc>
          <w:tcPr>
            <w:tcW w:w="1271" w:type="dxa"/>
          </w:tcPr>
          <w:p w14:paraId="17665B63" w14:textId="56BA3660" w:rsidR="0087462C" w:rsidRPr="00D17DA1" w:rsidRDefault="0087462C" w:rsidP="00D17DA1">
            <w:pPr>
              <w:spacing w:before="100" w:beforeAutospacing="1" w:after="100" w:afterAutospacing="1" w:line="276" w:lineRule="auto"/>
              <w:jc w:val="center"/>
              <w:rPr>
                <w:rFonts w:ascii="Times New Roman" w:eastAsia="Times New Roman" w:hAnsi="Times New Roman" w:cs="Times New Roman"/>
                <w:bCs/>
                <w:sz w:val="28"/>
                <w:szCs w:val="28"/>
              </w:rPr>
            </w:pPr>
            <w:r w:rsidRPr="00D17DA1">
              <w:rPr>
                <w:rFonts w:ascii="Times New Roman" w:eastAsia="Times New Roman" w:hAnsi="Times New Roman" w:cs="Times New Roman"/>
                <w:bCs/>
                <w:sz w:val="28"/>
                <w:szCs w:val="28"/>
              </w:rPr>
              <w:t>Балл</w:t>
            </w:r>
          </w:p>
        </w:tc>
        <w:tc>
          <w:tcPr>
            <w:tcW w:w="8357" w:type="dxa"/>
          </w:tcPr>
          <w:p w14:paraId="63F9C92A" w14:textId="0730C05D" w:rsidR="0087462C" w:rsidRPr="00D17DA1" w:rsidRDefault="0087462C" w:rsidP="00D17DA1">
            <w:pPr>
              <w:spacing w:before="100" w:beforeAutospacing="1" w:after="100" w:afterAutospacing="1" w:line="276" w:lineRule="auto"/>
              <w:jc w:val="center"/>
              <w:rPr>
                <w:rFonts w:ascii="Times New Roman" w:eastAsia="Times New Roman" w:hAnsi="Times New Roman" w:cs="Times New Roman"/>
                <w:bCs/>
                <w:sz w:val="28"/>
                <w:szCs w:val="28"/>
              </w:rPr>
            </w:pPr>
            <w:r w:rsidRPr="00D17DA1">
              <w:rPr>
                <w:rFonts w:ascii="Times New Roman" w:eastAsia="Times New Roman" w:hAnsi="Times New Roman" w:cs="Times New Roman"/>
                <w:bCs/>
                <w:sz w:val="28"/>
                <w:szCs w:val="28"/>
              </w:rPr>
              <w:t>Морфологическая характеристика</w:t>
            </w:r>
          </w:p>
        </w:tc>
      </w:tr>
      <w:tr w:rsidR="0087462C" w14:paraId="3CCF4F0C" w14:textId="77777777" w:rsidTr="0087462C">
        <w:tc>
          <w:tcPr>
            <w:tcW w:w="1271" w:type="dxa"/>
          </w:tcPr>
          <w:p w14:paraId="630ED58B" w14:textId="40C4F191" w:rsidR="0087462C" w:rsidRPr="0087462C" w:rsidRDefault="0087462C" w:rsidP="00D17DA1">
            <w:pPr>
              <w:spacing w:before="100" w:beforeAutospacing="1" w:after="100" w:afterAutospacing="1" w:line="276" w:lineRule="auto"/>
              <w:jc w:val="center"/>
              <w:rPr>
                <w:rFonts w:ascii="Times New Roman" w:eastAsia="Times New Roman" w:hAnsi="Times New Roman" w:cs="Times New Roman"/>
                <w:b/>
                <w:sz w:val="28"/>
                <w:szCs w:val="28"/>
              </w:rPr>
            </w:pPr>
            <w:r w:rsidRPr="0087462C">
              <w:rPr>
                <w:rFonts w:ascii="Times New Roman" w:eastAsia="Times New Roman" w:hAnsi="Times New Roman" w:cs="Times New Roman"/>
                <w:sz w:val="28"/>
                <w:szCs w:val="28"/>
              </w:rPr>
              <w:t>0</w:t>
            </w:r>
          </w:p>
        </w:tc>
        <w:tc>
          <w:tcPr>
            <w:tcW w:w="8357" w:type="dxa"/>
          </w:tcPr>
          <w:p w14:paraId="35E211BD" w14:textId="37E26F1C" w:rsidR="0087462C" w:rsidRPr="0087462C" w:rsidRDefault="0087462C" w:rsidP="00D17DA1">
            <w:pPr>
              <w:spacing w:before="100" w:beforeAutospacing="1" w:after="100" w:afterAutospacing="1" w:line="276" w:lineRule="auto"/>
              <w:jc w:val="both"/>
              <w:rPr>
                <w:rFonts w:ascii="Times New Roman" w:eastAsia="Times New Roman" w:hAnsi="Times New Roman" w:cs="Times New Roman"/>
                <w:b/>
                <w:sz w:val="28"/>
                <w:szCs w:val="28"/>
              </w:rPr>
            </w:pPr>
            <w:r w:rsidRPr="0087462C">
              <w:rPr>
                <w:rFonts w:ascii="Times New Roman" w:hAnsi="Times New Roman" w:cs="Times New Roman"/>
                <w:sz w:val="28"/>
                <w:szCs w:val="28"/>
              </w:rPr>
              <w:t>Структура канальцев сохранена, патологические изменения отсутствуют</w:t>
            </w:r>
          </w:p>
        </w:tc>
      </w:tr>
      <w:tr w:rsidR="0087462C" w14:paraId="056D11F3" w14:textId="77777777" w:rsidTr="0087462C">
        <w:tc>
          <w:tcPr>
            <w:tcW w:w="1271" w:type="dxa"/>
          </w:tcPr>
          <w:p w14:paraId="1F7CB4F6" w14:textId="5E7428B5" w:rsidR="0087462C" w:rsidRPr="0087462C" w:rsidRDefault="0087462C" w:rsidP="00D17DA1">
            <w:pPr>
              <w:spacing w:before="100" w:beforeAutospacing="1" w:after="100" w:afterAutospacing="1" w:line="276" w:lineRule="auto"/>
              <w:jc w:val="center"/>
              <w:rPr>
                <w:rFonts w:ascii="Times New Roman" w:eastAsia="Times New Roman" w:hAnsi="Times New Roman" w:cs="Times New Roman"/>
                <w:b/>
                <w:sz w:val="28"/>
                <w:szCs w:val="28"/>
              </w:rPr>
            </w:pPr>
            <w:r w:rsidRPr="0087462C">
              <w:rPr>
                <w:rFonts w:ascii="Times New Roman" w:eastAsia="Times New Roman" w:hAnsi="Times New Roman" w:cs="Times New Roman"/>
                <w:sz w:val="28"/>
                <w:szCs w:val="28"/>
              </w:rPr>
              <w:t>1</w:t>
            </w:r>
          </w:p>
        </w:tc>
        <w:tc>
          <w:tcPr>
            <w:tcW w:w="8357" w:type="dxa"/>
          </w:tcPr>
          <w:p w14:paraId="58D52EB1" w14:textId="2DBBE8EE" w:rsidR="0087462C" w:rsidRPr="0087462C" w:rsidRDefault="0087462C" w:rsidP="00D17DA1">
            <w:pPr>
              <w:spacing w:before="100" w:beforeAutospacing="1" w:after="100" w:afterAutospacing="1" w:line="276" w:lineRule="auto"/>
              <w:jc w:val="both"/>
              <w:rPr>
                <w:rFonts w:ascii="Times New Roman" w:eastAsia="Times New Roman" w:hAnsi="Times New Roman" w:cs="Times New Roman"/>
                <w:b/>
                <w:sz w:val="28"/>
                <w:szCs w:val="28"/>
              </w:rPr>
            </w:pPr>
            <w:r w:rsidRPr="0087462C">
              <w:rPr>
                <w:rFonts w:ascii="Times New Roman" w:hAnsi="Times New Roman" w:cs="Times New Roman"/>
                <w:sz w:val="28"/>
                <w:szCs w:val="28"/>
              </w:rPr>
              <w:t>Единичные клетки с признаками лёгкой вакуольной дистрофии, просвет канальцев сохранён</w:t>
            </w:r>
          </w:p>
        </w:tc>
      </w:tr>
      <w:tr w:rsidR="0087462C" w14:paraId="61953EF2" w14:textId="77777777" w:rsidTr="0087462C">
        <w:tc>
          <w:tcPr>
            <w:tcW w:w="1271" w:type="dxa"/>
          </w:tcPr>
          <w:p w14:paraId="712D282B" w14:textId="294A8A36" w:rsidR="0087462C" w:rsidRPr="0087462C" w:rsidRDefault="0087462C" w:rsidP="00D17DA1">
            <w:pPr>
              <w:spacing w:before="100" w:beforeAutospacing="1" w:after="100" w:afterAutospacing="1" w:line="276" w:lineRule="auto"/>
              <w:jc w:val="center"/>
              <w:rPr>
                <w:rFonts w:ascii="Times New Roman" w:eastAsia="Times New Roman" w:hAnsi="Times New Roman" w:cs="Times New Roman"/>
                <w:b/>
                <w:sz w:val="28"/>
                <w:szCs w:val="28"/>
              </w:rPr>
            </w:pPr>
            <w:r w:rsidRPr="0087462C">
              <w:rPr>
                <w:rFonts w:ascii="Times New Roman" w:eastAsia="Times New Roman" w:hAnsi="Times New Roman" w:cs="Times New Roman"/>
                <w:sz w:val="28"/>
                <w:szCs w:val="28"/>
              </w:rPr>
              <w:t>2</w:t>
            </w:r>
          </w:p>
        </w:tc>
        <w:tc>
          <w:tcPr>
            <w:tcW w:w="8357" w:type="dxa"/>
          </w:tcPr>
          <w:p w14:paraId="3B485943" w14:textId="74B184E5" w:rsidR="0087462C" w:rsidRPr="0087462C" w:rsidRDefault="0087462C" w:rsidP="00D17DA1">
            <w:pPr>
              <w:spacing w:before="100" w:beforeAutospacing="1" w:after="100" w:afterAutospacing="1" w:line="276" w:lineRule="auto"/>
              <w:jc w:val="both"/>
              <w:rPr>
                <w:rFonts w:ascii="Times New Roman" w:eastAsia="Times New Roman" w:hAnsi="Times New Roman" w:cs="Times New Roman"/>
                <w:b/>
                <w:sz w:val="28"/>
                <w:szCs w:val="28"/>
              </w:rPr>
            </w:pPr>
            <w:r w:rsidRPr="0087462C">
              <w:rPr>
                <w:rFonts w:ascii="Times New Roman" w:hAnsi="Times New Roman" w:cs="Times New Roman"/>
                <w:sz w:val="28"/>
                <w:szCs w:val="28"/>
              </w:rPr>
              <w:t>Умеренная дистрофия эпителия, очаговая десквамация, единичные белковые цилиндры</w:t>
            </w:r>
          </w:p>
        </w:tc>
      </w:tr>
      <w:tr w:rsidR="0087462C" w14:paraId="19A1691D" w14:textId="77777777" w:rsidTr="0087462C">
        <w:tc>
          <w:tcPr>
            <w:tcW w:w="1271" w:type="dxa"/>
          </w:tcPr>
          <w:p w14:paraId="5BEB48D5" w14:textId="2BA50705" w:rsidR="0087462C" w:rsidRPr="0087462C" w:rsidRDefault="0087462C" w:rsidP="00D17DA1">
            <w:pPr>
              <w:spacing w:before="100" w:beforeAutospacing="1" w:after="100" w:afterAutospacing="1" w:line="276" w:lineRule="auto"/>
              <w:jc w:val="center"/>
              <w:rPr>
                <w:rFonts w:ascii="Times New Roman" w:eastAsia="Times New Roman" w:hAnsi="Times New Roman" w:cs="Times New Roman"/>
                <w:b/>
                <w:sz w:val="28"/>
                <w:szCs w:val="28"/>
              </w:rPr>
            </w:pPr>
            <w:r w:rsidRPr="0087462C">
              <w:rPr>
                <w:rFonts w:ascii="Times New Roman" w:eastAsia="Times New Roman" w:hAnsi="Times New Roman" w:cs="Times New Roman"/>
                <w:sz w:val="28"/>
                <w:szCs w:val="28"/>
              </w:rPr>
              <w:t>3</w:t>
            </w:r>
          </w:p>
        </w:tc>
        <w:tc>
          <w:tcPr>
            <w:tcW w:w="8357" w:type="dxa"/>
          </w:tcPr>
          <w:p w14:paraId="59B54192" w14:textId="17AA4FF7" w:rsidR="0087462C" w:rsidRPr="0087462C" w:rsidRDefault="0087462C" w:rsidP="00D17DA1">
            <w:pPr>
              <w:spacing w:before="100" w:beforeAutospacing="1" w:after="100" w:afterAutospacing="1" w:line="276" w:lineRule="auto"/>
              <w:jc w:val="both"/>
              <w:rPr>
                <w:rFonts w:ascii="Times New Roman" w:eastAsia="Times New Roman" w:hAnsi="Times New Roman" w:cs="Times New Roman"/>
                <w:b/>
                <w:sz w:val="28"/>
                <w:szCs w:val="28"/>
              </w:rPr>
            </w:pPr>
            <w:r w:rsidRPr="0087462C">
              <w:rPr>
                <w:rFonts w:ascii="Times New Roman" w:hAnsi="Times New Roman" w:cs="Times New Roman"/>
                <w:sz w:val="28"/>
                <w:szCs w:val="28"/>
              </w:rPr>
              <w:t>Диффузные дистрофические изменения, выраженная десквамация эпителия, множественные цилиндры в просветах канальцев</w:t>
            </w:r>
          </w:p>
        </w:tc>
      </w:tr>
      <w:tr w:rsidR="0087462C" w14:paraId="53FEC9A1" w14:textId="77777777" w:rsidTr="0087462C">
        <w:tc>
          <w:tcPr>
            <w:tcW w:w="1271" w:type="dxa"/>
          </w:tcPr>
          <w:p w14:paraId="3AF566ED" w14:textId="750B16A4" w:rsidR="0087462C" w:rsidRPr="0087462C" w:rsidRDefault="0087462C" w:rsidP="00D17DA1">
            <w:pPr>
              <w:spacing w:before="100" w:beforeAutospacing="1" w:after="100" w:afterAutospacing="1" w:line="276" w:lineRule="auto"/>
              <w:jc w:val="center"/>
              <w:rPr>
                <w:rFonts w:ascii="Times New Roman" w:eastAsia="Times New Roman" w:hAnsi="Times New Roman" w:cs="Times New Roman"/>
                <w:b/>
                <w:sz w:val="28"/>
                <w:szCs w:val="28"/>
              </w:rPr>
            </w:pPr>
            <w:r w:rsidRPr="0087462C">
              <w:rPr>
                <w:rFonts w:ascii="Times New Roman" w:eastAsia="Times New Roman" w:hAnsi="Times New Roman" w:cs="Times New Roman"/>
                <w:sz w:val="28"/>
                <w:szCs w:val="28"/>
              </w:rPr>
              <w:t>4</w:t>
            </w:r>
          </w:p>
        </w:tc>
        <w:tc>
          <w:tcPr>
            <w:tcW w:w="8357" w:type="dxa"/>
          </w:tcPr>
          <w:p w14:paraId="1C85CC64" w14:textId="1FD6746B" w:rsidR="0087462C" w:rsidRPr="0087462C" w:rsidRDefault="0087462C" w:rsidP="00D17DA1">
            <w:pPr>
              <w:spacing w:before="100" w:beforeAutospacing="1" w:after="100" w:afterAutospacing="1" w:line="276" w:lineRule="auto"/>
              <w:jc w:val="both"/>
              <w:rPr>
                <w:rFonts w:ascii="Times New Roman" w:eastAsia="Times New Roman" w:hAnsi="Times New Roman" w:cs="Times New Roman"/>
                <w:b/>
                <w:sz w:val="28"/>
                <w:szCs w:val="28"/>
              </w:rPr>
            </w:pPr>
            <w:r w:rsidRPr="0087462C">
              <w:rPr>
                <w:rFonts w:ascii="Times New Roman" w:hAnsi="Times New Roman" w:cs="Times New Roman"/>
                <w:sz w:val="28"/>
                <w:szCs w:val="28"/>
              </w:rPr>
              <w:t>Тяжёлое повреждение: коагуляционный некроз эпителия, тотальная десквамация, обструкция просветов цилиндрами</w:t>
            </w:r>
          </w:p>
        </w:tc>
      </w:tr>
    </w:tbl>
    <w:p w14:paraId="240E8BF3" w14:textId="77777777" w:rsidR="0087462C" w:rsidRPr="00D17DA1" w:rsidRDefault="0087462C" w:rsidP="00D17DA1">
      <w:pPr>
        <w:spacing w:before="100" w:beforeAutospacing="1" w:after="100" w:afterAutospacing="1"/>
        <w:rPr>
          <w:rFonts w:ascii="Times New Roman" w:eastAsia="Times New Roman" w:hAnsi="Times New Roman" w:cs="Times New Roman"/>
          <w:kern w:val="0"/>
          <w:sz w:val="28"/>
          <w:szCs w:val="28"/>
          <w14:ligatures w14:val="none"/>
        </w:rPr>
      </w:pPr>
      <w:r w:rsidRPr="00D17DA1">
        <w:rPr>
          <w:rFonts w:ascii="Times New Roman" w:eastAsia="Times New Roman" w:hAnsi="Times New Roman" w:cs="Times New Roman"/>
          <w:kern w:val="0"/>
          <w:sz w:val="28"/>
          <w:szCs w:val="28"/>
          <w14:ligatures w14:val="none"/>
        </w:rPr>
        <w:t xml:space="preserve">Окончательное значение </w:t>
      </w:r>
      <w:r w:rsidRPr="00D17DA1">
        <w:rPr>
          <w:rFonts w:ascii="Times New Roman" w:eastAsia="Times New Roman" w:hAnsi="Times New Roman" w:cs="Times New Roman"/>
          <w:kern w:val="0"/>
          <w:sz w:val="28"/>
          <w:szCs w:val="28"/>
          <w:lang w:val="en-US"/>
          <w14:ligatures w14:val="none"/>
        </w:rPr>
        <w:t>TIS</w:t>
      </w:r>
      <w:r w:rsidRPr="00D17DA1">
        <w:rPr>
          <w:rFonts w:ascii="Times New Roman" w:eastAsia="Times New Roman" w:hAnsi="Times New Roman" w:cs="Times New Roman"/>
          <w:kern w:val="0"/>
          <w:sz w:val="28"/>
          <w:szCs w:val="28"/>
          <w14:ligatures w14:val="none"/>
        </w:rPr>
        <w:t xml:space="preserve"> определяется как среднее арифметическое всех оценённых полей зрения по формуле:</w:t>
      </w:r>
    </w:p>
    <w:p w14:paraId="5D1BAB23" w14:textId="7A43F9F8" w:rsidR="0087462C" w:rsidRPr="00EF4B7C" w:rsidRDefault="0087462C" w:rsidP="00EF4B7C">
      <w:pPr>
        <w:spacing w:before="100" w:beforeAutospacing="1" w:after="100" w:afterAutospacing="1"/>
        <w:ind w:firstLine="0"/>
        <w:jc w:val="right"/>
        <w:rPr>
          <w:rFonts w:ascii="Times New Roman" w:eastAsia="Times New Roman" w:hAnsi="Times New Roman" w:cs="Times New Roman"/>
          <w:kern w:val="0"/>
          <w:sz w:val="28"/>
          <w:szCs w:val="28"/>
          <w14:ligatures w14:val="none"/>
        </w:rPr>
      </w:pPr>
      <w:r w:rsidRPr="00D17DA1">
        <w:rPr>
          <w:rFonts w:ascii="Times New Roman" w:eastAsia="Times New Roman" w:hAnsi="Times New Roman" w:cs="Times New Roman"/>
          <w:kern w:val="0"/>
          <w:sz w:val="28"/>
          <w:szCs w:val="28"/>
          <w:lang w:val="en-US"/>
          <w14:ligatures w14:val="none"/>
        </w:rPr>
        <w:t>TIS</w:t>
      </w:r>
      <w:r w:rsidRPr="00D17DA1">
        <w:rPr>
          <w:rFonts w:ascii="Times New Roman" w:eastAsia="Times New Roman" w:hAnsi="Times New Roman" w:cs="Times New Roman"/>
          <w:kern w:val="0"/>
          <w:sz w:val="28"/>
          <w:szCs w:val="28"/>
          <w14:ligatures w14:val="none"/>
        </w:rPr>
        <w:t xml:space="preserve"> = (</w:t>
      </w:r>
      <w:r w:rsidRPr="00D17DA1">
        <w:rPr>
          <w:rFonts w:ascii="Times New Roman" w:eastAsia="Times New Roman" w:hAnsi="Times New Roman" w:cs="Times New Roman"/>
          <w:kern w:val="0"/>
          <w:sz w:val="28"/>
          <w:szCs w:val="28"/>
          <w:lang w:val="en-US"/>
          <w14:ligatures w14:val="none"/>
        </w:rPr>
        <w:t>Σ</w:t>
      </w:r>
      <w:r w:rsidRPr="00D17DA1">
        <w:rPr>
          <w:rFonts w:ascii="Times New Roman" w:eastAsia="Times New Roman" w:hAnsi="Times New Roman" w:cs="Times New Roman"/>
          <w:kern w:val="0"/>
          <w:sz w:val="28"/>
          <w:szCs w:val="28"/>
          <w14:ligatures w14:val="none"/>
        </w:rPr>
        <w:t xml:space="preserve"> </w:t>
      </w:r>
      <w:r w:rsidRPr="00D17DA1">
        <w:rPr>
          <w:rFonts w:ascii="Times New Roman" w:eastAsia="Times New Roman" w:hAnsi="Times New Roman" w:cs="Times New Roman"/>
          <w:kern w:val="0"/>
          <w:sz w:val="28"/>
          <w:szCs w:val="28"/>
          <w:lang w:val="en-US"/>
          <w14:ligatures w14:val="none"/>
        </w:rPr>
        <w:t>bᵢ</w:t>
      </w:r>
      <w:r w:rsidRPr="00D17DA1">
        <w:rPr>
          <w:rFonts w:ascii="Times New Roman" w:eastAsia="Times New Roman" w:hAnsi="Times New Roman" w:cs="Times New Roman"/>
          <w:kern w:val="0"/>
          <w:sz w:val="28"/>
          <w:szCs w:val="28"/>
          <w14:ligatures w14:val="none"/>
        </w:rPr>
        <w:t xml:space="preserve">) / </w:t>
      </w:r>
      <w:r w:rsidRPr="00D17DA1">
        <w:rPr>
          <w:rFonts w:ascii="Times New Roman" w:eastAsia="Times New Roman" w:hAnsi="Times New Roman" w:cs="Times New Roman"/>
          <w:kern w:val="0"/>
          <w:sz w:val="28"/>
          <w:szCs w:val="28"/>
          <w:lang w:val="en-US"/>
          <w14:ligatures w14:val="none"/>
        </w:rPr>
        <w:t>n</w:t>
      </w:r>
      <w:r w:rsidR="00EF4B7C">
        <w:rPr>
          <w:rFonts w:ascii="Times New Roman" w:eastAsia="Times New Roman" w:hAnsi="Times New Roman" w:cs="Times New Roman"/>
          <w:kern w:val="0"/>
          <w:sz w:val="28"/>
          <w:szCs w:val="28"/>
          <w14:ligatures w14:val="none"/>
        </w:rPr>
        <w:t xml:space="preserve">                                               </w:t>
      </w:r>
      <w:proofErr w:type="gramStart"/>
      <w:r w:rsidR="00EF4B7C">
        <w:rPr>
          <w:rFonts w:ascii="Times New Roman" w:eastAsia="Times New Roman" w:hAnsi="Times New Roman" w:cs="Times New Roman"/>
          <w:kern w:val="0"/>
          <w:sz w:val="28"/>
          <w:szCs w:val="28"/>
          <w14:ligatures w14:val="none"/>
        </w:rPr>
        <w:t xml:space="preserve">   (</w:t>
      </w:r>
      <w:proofErr w:type="gramEnd"/>
      <w:r w:rsidR="00EF4B7C">
        <w:rPr>
          <w:rFonts w:ascii="Times New Roman" w:eastAsia="Times New Roman" w:hAnsi="Times New Roman" w:cs="Times New Roman"/>
          <w:kern w:val="0"/>
          <w:sz w:val="28"/>
          <w:szCs w:val="28"/>
          <w14:ligatures w14:val="none"/>
        </w:rPr>
        <w:t>1)</w:t>
      </w:r>
    </w:p>
    <w:p w14:paraId="6D82A3E8" w14:textId="42D40138" w:rsidR="0087462C" w:rsidRPr="00D17DA1" w:rsidRDefault="00D17DA1" w:rsidP="004E542D">
      <w:pPr>
        <w:ind w:left="709" w:hanging="709"/>
        <w:jc w:val="lef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г</w:t>
      </w:r>
      <w:r w:rsidR="0087462C" w:rsidRPr="00D17DA1">
        <w:rPr>
          <w:rFonts w:ascii="Times New Roman" w:eastAsia="Times New Roman" w:hAnsi="Times New Roman" w:cs="Times New Roman"/>
          <w:kern w:val="0"/>
          <w:sz w:val="28"/>
          <w:szCs w:val="28"/>
          <w14:ligatures w14:val="none"/>
        </w:rPr>
        <w:t>де</w:t>
      </w:r>
      <w:r w:rsidRPr="00D17DA1">
        <w:rPr>
          <w:rFonts w:ascii="Times New Roman" w:eastAsia="Times New Roman" w:hAnsi="Times New Roman" w:cs="Times New Roman"/>
          <w:kern w:val="0"/>
          <w:sz w:val="28"/>
          <w:szCs w:val="28"/>
          <w14:ligatures w14:val="none"/>
        </w:rPr>
        <w:t>,</w:t>
      </w:r>
      <w:r w:rsidR="0087462C" w:rsidRPr="00D17DA1">
        <w:rPr>
          <w:rFonts w:ascii="Times New Roman" w:eastAsia="Times New Roman" w:hAnsi="Times New Roman" w:cs="Times New Roman"/>
          <w:kern w:val="0"/>
          <w:sz w:val="28"/>
          <w:szCs w:val="28"/>
          <w14:ligatures w14:val="none"/>
        </w:rPr>
        <w:br/>
      </w:r>
      <w:r w:rsidR="0087462C" w:rsidRPr="00D17DA1">
        <w:rPr>
          <w:rFonts w:ascii="Times New Roman" w:eastAsia="Times New Roman" w:hAnsi="Times New Roman" w:cs="Times New Roman"/>
          <w:kern w:val="0"/>
          <w:sz w:val="28"/>
          <w:szCs w:val="28"/>
          <w:lang w:val="en-US"/>
          <w14:ligatures w14:val="none"/>
        </w:rPr>
        <w:t>bᵢ</w:t>
      </w:r>
      <w:r w:rsidR="0087462C" w:rsidRPr="00D17DA1">
        <w:rPr>
          <w:rFonts w:ascii="Times New Roman" w:eastAsia="Times New Roman" w:hAnsi="Times New Roman" w:cs="Times New Roman"/>
          <w:kern w:val="0"/>
          <w:sz w:val="28"/>
          <w:szCs w:val="28"/>
          <w14:ligatures w14:val="none"/>
        </w:rPr>
        <w:t xml:space="preserve"> — балл, присвоенный каждому полю зрения;</w:t>
      </w:r>
      <w:r w:rsidR="0087462C" w:rsidRPr="00D17DA1">
        <w:rPr>
          <w:rFonts w:ascii="Times New Roman" w:eastAsia="Times New Roman" w:hAnsi="Times New Roman" w:cs="Times New Roman"/>
          <w:kern w:val="0"/>
          <w:sz w:val="28"/>
          <w:szCs w:val="28"/>
          <w14:ligatures w14:val="none"/>
        </w:rPr>
        <w:br/>
      </w:r>
      <w:r w:rsidR="0087462C" w:rsidRPr="00D17DA1">
        <w:rPr>
          <w:rFonts w:ascii="Times New Roman" w:eastAsia="Times New Roman" w:hAnsi="Times New Roman" w:cs="Times New Roman"/>
          <w:kern w:val="0"/>
          <w:sz w:val="28"/>
          <w:szCs w:val="28"/>
          <w:lang w:val="en-US"/>
          <w14:ligatures w14:val="none"/>
        </w:rPr>
        <w:t>n</w:t>
      </w:r>
      <w:r w:rsidR="0087462C" w:rsidRPr="00D17DA1">
        <w:rPr>
          <w:rFonts w:ascii="Times New Roman" w:eastAsia="Times New Roman" w:hAnsi="Times New Roman" w:cs="Times New Roman"/>
          <w:kern w:val="0"/>
          <w:sz w:val="28"/>
          <w:szCs w:val="28"/>
          <w14:ligatures w14:val="none"/>
        </w:rPr>
        <w:t xml:space="preserve"> — количество проанализированных полей зрения.</w:t>
      </w:r>
    </w:p>
    <w:p w14:paraId="004CEBDE" w14:textId="7DF13B57" w:rsidR="005C455E" w:rsidRPr="00D17DA1" w:rsidRDefault="005C455E" w:rsidP="00D17DA1">
      <w:pPr>
        <w:rPr>
          <w:rFonts w:ascii="Times New Roman" w:eastAsia="Times New Roman" w:hAnsi="Times New Roman" w:cs="Times New Roman"/>
          <w:kern w:val="0"/>
          <w:sz w:val="28"/>
          <w:szCs w:val="28"/>
          <w14:ligatures w14:val="none"/>
        </w:rPr>
      </w:pPr>
      <w:r w:rsidRPr="00D17DA1">
        <w:rPr>
          <w:rFonts w:ascii="Times New Roman" w:hAnsi="Times New Roman" w:cs="Times New Roman"/>
          <w:sz w:val="28"/>
          <w:szCs w:val="28"/>
        </w:rPr>
        <w:t xml:space="preserve">При значении </w:t>
      </w:r>
      <w:r w:rsidRPr="00D17DA1">
        <w:rPr>
          <w:rStyle w:val="af7"/>
          <w:rFonts w:ascii="Times New Roman" w:hAnsi="Times New Roman" w:cs="Times New Roman"/>
          <w:b w:val="0"/>
          <w:bCs w:val="0"/>
          <w:sz w:val="28"/>
          <w:szCs w:val="28"/>
        </w:rPr>
        <w:t>TIS ≥ 2</w:t>
      </w:r>
      <w:r w:rsidRPr="00D17DA1">
        <w:rPr>
          <w:rFonts w:ascii="Times New Roman" w:hAnsi="Times New Roman" w:cs="Times New Roman"/>
          <w:sz w:val="28"/>
          <w:szCs w:val="28"/>
        </w:rPr>
        <w:t xml:space="preserve"> выявляются </w:t>
      </w:r>
      <w:r w:rsidRPr="00D17DA1">
        <w:rPr>
          <w:rStyle w:val="af7"/>
          <w:rFonts w:ascii="Times New Roman" w:hAnsi="Times New Roman" w:cs="Times New Roman"/>
          <w:b w:val="0"/>
          <w:bCs w:val="0"/>
          <w:sz w:val="28"/>
          <w:szCs w:val="28"/>
        </w:rPr>
        <w:t>достоверные морфологические признаки тубулярного повреждения</w:t>
      </w:r>
      <w:r w:rsidRPr="00D17DA1">
        <w:rPr>
          <w:rFonts w:ascii="Times New Roman" w:hAnsi="Times New Roman" w:cs="Times New Roman"/>
          <w:sz w:val="28"/>
          <w:szCs w:val="28"/>
        </w:rPr>
        <w:t>, свидетельствующие о развитии структурных изменений в почечной паренхиме.</w:t>
      </w:r>
    </w:p>
    <w:p w14:paraId="5D306C4F" w14:textId="1D5DE387" w:rsidR="002227FC" w:rsidRDefault="001204AC" w:rsidP="00D17DA1">
      <w:pPr>
        <w:rPr>
          <w:rFonts w:ascii="Times New Roman" w:eastAsia="Times New Roman" w:hAnsi="Times New Roman" w:cs="Times New Roman"/>
          <w:kern w:val="0"/>
          <w:sz w:val="28"/>
          <w:szCs w:val="28"/>
          <w14:ligatures w14:val="none"/>
        </w:rPr>
      </w:pPr>
      <w:r w:rsidRPr="00D17DA1">
        <w:rPr>
          <w:rFonts w:ascii="Times New Roman" w:eastAsia="Times New Roman" w:hAnsi="Times New Roman" w:cs="Times New Roman"/>
          <w:kern w:val="0"/>
          <w:sz w:val="28"/>
          <w:szCs w:val="28"/>
          <w14:ligatures w14:val="none"/>
        </w:rPr>
        <w:t>И</w:t>
      </w:r>
      <w:r w:rsidR="005A0A56" w:rsidRPr="00D17DA1">
        <w:rPr>
          <w:rFonts w:ascii="Times New Roman" w:eastAsia="Times New Roman" w:hAnsi="Times New Roman" w:cs="Times New Roman"/>
          <w:kern w:val="0"/>
          <w:sz w:val="28"/>
          <w:szCs w:val="28"/>
          <w14:ligatures w14:val="none"/>
        </w:rPr>
        <w:t>нтерстициальный индекс повреждения (</w:t>
      </w:r>
      <w:r w:rsidR="005A0A56" w:rsidRPr="00D17DA1">
        <w:rPr>
          <w:rFonts w:ascii="Times New Roman" w:eastAsia="Times New Roman" w:hAnsi="Times New Roman" w:cs="Times New Roman"/>
          <w:kern w:val="0"/>
          <w:sz w:val="28"/>
          <w:szCs w:val="28"/>
          <w:lang w:val="en-US"/>
          <w14:ligatures w14:val="none"/>
        </w:rPr>
        <w:t>IIS</w:t>
      </w:r>
      <w:r w:rsidR="005A0A56" w:rsidRPr="00D17DA1">
        <w:rPr>
          <w:rFonts w:ascii="Times New Roman" w:eastAsia="Times New Roman" w:hAnsi="Times New Roman" w:cs="Times New Roman"/>
          <w:kern w:val="0"/>
          <w:sz w:val="28"/>
          <w:szCs w:val="28"/>
          <w14:ligatures w14:val="none"/>
        </w:rPr>
        <w:t>) — характеризует выраженность воспалительной инфильтрации и фиброза интерстиция.</w:t>
      </w:r>
      <w:r w:rsidR="002227FC" w:rsidRPr="00D17DA1">
        <w:rPr>
          <w:rFonts w:ascii="Times New Roman" w:eastAsia="Times New Roman" w:hAnsi="Times New Roman" w:cs="Times New Roman"/>
          <w:kern w:val="0"/>
          <w:sz w:val="28"/>
          <w:szCs w:val="28"/>
          <w14:ligatures w14:val="none"/>
        </w:rPr>
        <w:t xml:space="preserve"> Методика расчёта интерстициального индекса повреждения (</w:t>
      </w:r>
      <w:r w:rsidR="002227FC" w:rsidRPr="00D17DA1">
        <w:rPr>
          <w:rFonts w:ascii="Times New Roman" w:eastAsia="Times New Roman" w:hAnsi="Times New Roman" w:cs="Times New Roman"/>
          <w:kern w:val="0"/>
          <w:sz w:val="28"/>
          <w:szCs w:val="28"/>
          <w:lang w:val="en-US"/>
          <w14:ligatures w14:val="none"/>
        </w:rPr>
        <w:t>IIS</w:t>
      </w:r>
      <w:r w:rsidR="002227FC" w:rsidRPr="00D17DA1">
        <w:rPr>
          <w:rFonts w:ascii="Times New Roman" w:eastAsia="Times New Roman" w:hAnsi="Times New Roman" w:cs="Times New Roman"/>
          <w:kern w:val="0"/>
          <w:sz w:val="28"/>
          <w:szCs w:val="28"/>
          <w14:ligatures w14:val="none"/>
        </w:rPr>
        <w:t>) включает анализ 10–15 случайных полей зрения при увеличении ×200 (в отдельных случаях ×400), в областях, где интерстициальные изменения выражены наиболее типично, но при этом исключены артефакты фиксации и среза.</w:t>
      </w:r>
      <w:r w:rsidRPr="00D17DA1">
        <w:rPr>
          <w:rFonts w:ascii="Times New Roman" w:eastAsia="Times New Roman" w:hAnsi="Times New Roman" w:cs="Times New Roman"/>
          <w:kern w:val="0"/>
          <w:sz w:val="28"/>
          <w:szCs w:val="28"/>
          <w14:ligatures w14:val="none"/>
        </w:rPr>
        <w:t xml:space="preserve"> </w:t>
      </w:r>
      <w:r w:rsidR="002227FC" w:rsidRPr="00D17DA1">
        <w:rPr>
          <w:rFonts w:ascii="Times New Roman" w:eastAsia="Times New Roman" w:hAnsi="Times New Roman" w:cs="Times New Roman"/>
          <w:kern w:val="0"/>
          <w:sz w:val="28"/>
          <w:szCs w:val="28"/>
          <w14:ligatures w14:val="none"/>
        </w:rPr>
        <w:t>Каждый гистологический срез оценивается по полуколичественной шкале, представленной в таблице</w:t>
      </w:r>
      <w:r w:rsidR="00346E58" w:rsidRPr="00D17DA1">
        <w:rPr>
          <w:rFonts w:ascii="Times New Roman" w:eastAsia="Times New Roman" w:hAnsi="Times New Roman" w:cs="Times New Roman"/>
          <w:kern w:val="0"/>
          <w:sz w:val="28"/>
          <w:szCs w:val="28"/>
          <w14:ligatures w14:val="none"/>
        </w:rPr>
        <w:t xml:space="preserve"> </w:t>
      </w:r>
      <w:r w:rsidR="00346E58" w:rsidRPr="00D17DA1">
        <w:rPr>
          <w:rFonts w:ascii="Times New Roman" w:eastAsia="Times New Roman" w:hAnsi="Times New Roman" w:cs="Times New Roman"/>
          <w:color w:val="000000" w:themeColor="text1"/>
          <w:kern w:val="0"/>
          <w:sz w:val="28"/>
          <w:szCs w:val="28"/>
          <w14:ligatures w14:val="none"/>
        </w:rPr>
        <w:t>6</w:t>
      </w:r>
      <w:r w:rsidR="002227FC" w:rsidRPr="00D17DA1">
        <w:rPr>
          <w:rFonts w:ascii="Times New Roman" w:eastAsia="Times New Roman" w:hAnsi="Times New Roman" w:cs="Times New Roman"/>
          <w:kern w:val="0"/>
          <w:sz w:val="28"/>
          <w:szCs w:val="28"/>
          <w14:ligatures w14:val="none"/>
        </w:rPr>
        <w:t>.</w:t>
      </w:r>
      <w:r w:rsidR="002227FC" w:rsidRPr="00D17DA1">
        <w:rPr>
          <w:rFonts w:ascii="Times New Roman" w:eastAsia="Times New Roman" w:hAnsi="Times New Roman" w:cs="Times New Roman"/>
          <w:kern w:val="0"/>
          <w:sz w:val="28"/>
          <w:szCs w:val="28"/>
          <w14:ligatures w14:val="none"/>
        </w:rPr>
        <w:br/>
        <w:t>Оценка проводится на основании выраженности воспалительной инфильтрации, степени отёка и признаков фиброза интерстициальной ткани.</w:t>
      </w:r>
    </w:p>
    <w:p w14:paraId="35EE73E8" w14:textId="0F616CA9" w:rsidR="00D17DA1" w:rsidRDefault="00D17DA1" w:rsidP="00D17DA1">
      <w:pPr>
        <w:rPr>
          <w:rFonts w:ascii="Times New Roman" w:eastAsia="Times New Roman" w:hAnsi="Times New Roman" w:cs="Times New Roman"/>
          <w:kern w:val="0"/>
          <w:sz w:val="28"/>
          <w:szCs w:val="28"/>
          <w14:ligatures w14:val="none"/>
        </w:rPr>
      </w:pPr>
    </w:p>
    <w:p w14:paraId="27923B3B" w14:textId="23CD4A4D" w:rsidR="00D17DA1" w:rsidRDefault="00D17DA1" w:rsidP="00D17DA1">
      <w:pPr>
        <w:rPr>
          <w:rFonts w:ascii="Times New Roman" w:eastAsia="Times New Roman" w:hAnsi="Times New Roman" w:cs="Times New Roman"/>
          <w:kern w:val="0"/>
          <w:sz w:val="28"/>
          <w:szCs w:val="28"/>
          <w14:ligatures w14:val="none"/>
        </w:rPr>
      </w:pPr>
    </w:p>
    <w:p w14:paraId="15A82EBD" w14:textId="77777777" w:rsidR="004E542D" w:rsidRDefault="004E542D" w:rsidP="00D17DA1">
      <w:pPr>
        <w:rPr>
          <w:rFonts w:ascii="Times New Roman" w:eastAsia="Times New Roman" w:hAnsi="Times New Roman" w:cs="Times New Roman"/>
          <w:kern w:val="0"/>
          <w:sz w:val="28"/>
          <w:szCs w:val="28"/>
          <w14:ligatures w14:val="none"/>
        </w:rPr>
      </w:pPr>
    </w:p>
    <w:p w14:paraId="325C801E" w14:textId="21ABCD47" w:rsidR="00D17DA1" w:rsidRDefault="00D17DA1" w:rsidP="00D17DA1">
      <w:pPr>
        <w:rPr>
          <w:rFonts w:ascii="Times New Roman" w:eastAsia="Times New Roman" w:hAnsi="Times New Roman" w:cs="Times New Roman"/>
          <w:kern w:val="0"/>
          <w:sz w:val="28"/>
          <w:szCs w:val="28"/>
          <w14:ligatures w14:val="none"/>
        </w:rPr>
      </w:pPr>
    </w:p>
    <w:p w14:paraId="56EED01E" w14:textId="77777777" w:rsidR="00D17DA1" w:rsidRPr="00D17DA1" w:rsidRDefault="00D17DA1" w:rsidP="00D17DA1">
      <w:pPr>
        <w:rPr>
          <w:rFonts w:ascii="Times New Roman" w:eastAsia="Times New Roman" w:hAnsi="Times New Roman" w:cs="Times New Roman"/>
          <w:kern w:val="0"/>
          <w:sz w:val="28"/>
          <w:szCs w:val="28"/>
          <w14:ligatures w14:val="none"/>
        </w:rPr>
      </w:pPr>
    </w:p>
    <w:p w14:paraId="25B80BB6" w14:textId="67B1481A" w:rsidR="002227FC" w:rsidRPr="00D17DA1" w:rsidRDefault="002227FC" w:rsidP="002227FC">
      <w:pPr>
        <w:pStyle w:val="af5"/>
        <w:ind w:firstLine="0"/>
        <w:rPr>
          <w:sz w:val="28"/>
          <w:szCs w:val="28"/>
        </w:rPr>
      </w:pPr>
      <w:r w:rsidRPr="00D17DA1">
        <w:rPr>
          <w:sz w:val="28"/>
          <w:szCs w:val="28"/>
        </w:rPr>
        <w:lastRenderedPageBreak/>
        <w:t xml:space="preserve">Таблица </w:t>
      </w:r>
      <w:r w:rsidR="00346E58" w:rsidRPr="00D17DA1">
        <w:rPr>
          <w:color w:val="000000" w:themeColor="text1"/>
          <w:sz w:val="28"/>
          <w:szCs w:val="28"/>
        </w:rPr>
        <w:t>6</w:t>
      </w:r>
      <w:r w:rsidRPr="00D17DA1">
        <w:rPr>
          <w:color w:val="FF0000"/>
          <w:sz w:val="28"/>
          <w:szCs w:val="28"/>
        </w:rPr>
        <w:t xml:space="preserve"> </w:t>
      </w:r>
      <w:r w:rsidRPr="00D17DA1">
        <w:rPr>
          <w:sz w:val="28"/>
          <w:szCs w:val="28"/>
        </w:rPr>
        <w:t>— Шкала оценки интерстициального повреждения (IIS)</w:t>
      </w:r>
    </w:p>
    <w:p w14:paraId="20A60602" w14:textId="77777777" w:rsidR="002227FC" w:rsidRPr="00D17DA1" w:rsidRDefault="002227FC" w:rsidP="002227FC">
      <w:pPr>
        <w:pStyle w:val="af5"/>
        <w:ind w:firstLine="0"/>
        <w:rPr>
          <w:rFonts w:eastAsia="Times New Roman"/>
          <w:kern w:val="0"/>
          <w:sz w:val="32"/>
          <w:szCs w:val="32"/>
          <w14:ligatures w14:val="none"/>
        </w:rPr>
      </w:pPr>
    </w:p>
    <w:tbl>
      <w:tblPr>
        <w:tblStyle w:val="af2"/>
        <w:tblW w:w="9634" w:type="dxa"/>
        <w:tblLook w:val="04A0" w:firstRow="1" w:lastRow="0" w:firstColumn="1" w:lastColumn="0" w:noHBand="0" w:noVBand="1"/>
      </w:tblPr>
      <w:tblGrid>
        <w:gridCol w:w="1129"/>
        <w:gridCol w:w="8505"/>
      </w:tblGrid>
      <w:tr w:rsidR="002227FC" w:rsidRPr="00D17DA1" w14:paraId="7745EADC" w14:textId="77777777" w:rsidTr="005E425F">
        <w:tc>
          <w:tcPr>
            <w:tcW w:w="1129" w:type="dxa"/>
          </w:tcPr>
          <w:p w14:paraId="1C4139BE" w14:textId="77777777" w:rsidR="002227FC" w:rsidRPr="00D17DA1" w:rsidRDefault="002227FC" w:rsidP="005E425F">
            <w:pPr>
              <w:pStyle w:val="af5"/>
              <w:jc w:val="center"/>
              <w:rPr>
                <w:rFonts w:eastAsia="Times New Roman"/>
                <w:sz w:val="28"/>
                <w:szCs w:val="28"/>
              </w:rPr>
            </w:pPr>
            <w:r w:rsidRPr="00D17DA1">
              <w:rPr>
                <w:rFonts w:eastAsia="Times New Roman"/>
                <w:sz w:val="28"/>
                <w:szCs w:val="28"/>
              </w:rPr>
              <w:t>Балл</w:t>
            </w:r>
          </w:p>
        </w:tc>
        <w:tc>
          <w:tcPr>
            <w:tcW w:w="8505" w:type="dxa"/>
          </w:tcPr>
          <w:p w14:paraId="0D50FEA6" w14:textId="77777777" w:rsidR="002227FC" w:rsidRPr="00D17DA1" w:rsidRDefault="002227FC" w:rsidP="005E425F">
            <w:pPr>
              <w:pStyle w:val="af5"/>
              <w:jc w:val="center"/>
              <w:rPr>
                <w:rFonts w:eastAsia="Times New Roman"/>
                <w:sz w:val="28"/>
                <w:szCs w:val="28"/>
              </w:rPr>
            </w:pPr>
            <w:r w:rsidRPr="00D17DA1">
              <w:rPr>
                <w:rFonts w:eastAsia="Times New Roman"/>
                <w:sz w:val="28"/>
                <w:szCs w:val="28"/>
              </w:rPr>
              <w:t>Морфологическая характеристика</w:t>
            </w:r>
          </w:p>
        </w:tc>
      </w:tr>
      <w:tr w:rsidR="002227FC" w:rsidRPr="00D17DA1" w14:paraId="0C83EA7B" w14:textId="77777777" w:rsidTr="005E425F">
        <w:tc>
          <w:tcPr>
            <w:tcW w:w="1129" w:type="dxa"/>
          </w:tcPr>
          <w:p w14:paraId="505001D7" w14:textId="77777777" w:rsidR="002227FC" w:rsidRPr="00D17DA1" w:rsidRDefault="002227FC" w:rsidP="005E425F">
            <w:pPr>
              <w:pStyle w:val="af5"/>
              <w:jc w:val="center"/>
              <w:rPr>
                <w:rFonts w:eastAsia="Times New Roman"/>
                <w:sz w:val="28"/>
                <w:szCs w:val="28"/>
              </w:rPr>
            </w:pPr>
            <w:r w:rsidRPr="00D17DA1">
              <w:rPr>
                <w:rFonts w:eastAsia="Times New Roman"/>
                <w:sz w:val="28"/>
                <w:szCs w:val="28"/>
              </w:rPr>
              <w:t>0</w:t>
            </w:r>
          </w:p>
        </w:tc>
        <w:tc>
          <w:tcPr>
            <w:tcW w:w="8505" w:type="dxa"/>
          </w:tcPr>
          <w:p w14:paraId="28638221" w14:textId="77777777" w:rsidR="002227FC" w:rsidRPr="00D17DA1" w:rsidRDefault="002227FC" w:rsidP="005E425F">
            <w:pPr>
              <w:pStyle w:val="af5"/>
              <w:jc w:val="both"/>
              <w:rPr>
                <w:rFonts w:eastAsia="Times New Roman"/>
                <w:sz w:val="28"/>
                <w:szCs w:val="28"/>
              </w:rPr>
            </w:pPr>
            <w:r w:rsidRPr="00D17DA1">
              <w:rPr>
                <w:sz w:val="28"/>
                <w:szCs w:val="28"/>
              </w:rPr>
              <w:t>Интерстициальные изменения отсутствуют, структура паренхимы сохранена.</w:t>
            </w:r>
          </w:p>
        </w:tc>
      </w:tr>
      <w:tr w:rsidR="002227FC" w:rsidRPr="00D17DA1" w14:paraId="433C9EBB" w14:textId="77777777" w:rsidTr="005E425F">
        <w:tc>
          <w:tcPr>
            <w:tcW w:w="1129" w:type="dxa"/>
          </w:tcPr>
          <w:p w14:paraId="3BC736E4" w14:textId="77777777" w:rsidR="002227FC" w:rsidRPr="00D17DA1" w:rsidRDefault="002227FC" w:rsidP="005E425F">
            <w:pPr>
              <w:pStyle w:val="af5"/>
              <w:jc w:val="center"/>
              <w:rPr>
                <w:rFonts w:eastAsia="Times New Roman"/>
                <w:sz w:val="28"/>
                <w:szCs w:val="28"/>
              </w:rPr>
            </w:pPr>
            <w:r w:rsidRPr="00D17DA1">
              <w:rPr>
                <w:rFonts w:eastAsia="Times New Roman"/>
                <w:sz w:val="28"/>
                <w:szCs w:val="28"/>
              </w:rPr>
              <w:t>1</w:t>
            </w:r>
          </w:p>
        </w:tc>
        <w:tc>
          <w:tcPr>
            <w:tcW w:w="8505" w:type="dxa"/>
          </w:tcPr>
          <w:p w14:paraId="6491AA3C" w14:textId="77777777" w:rsidR="002227FC" w:rsidRPr="00D17DA1" w:rsidRDefault="002227FC" w:rsidP="005E425F">
            <w:pPr>
              <w:pStyle w:val="af5"/>
              <w:jc w:val="both"/>
              <w:rPr>
                <w:rFonts w:eastAsia="Times New Roman"/>
                <w:sz w:val="28"/>
                <w:szCs w:val="28"/>
              </w:rPr>
            </w:pPr>
            <w:r w:rsidRPr="00D17DA1">
              <w:rPr>
                <w:sz w:val="28"/>
                <w:szCs w:val="28"/>
              </w:rPr>
              <w:t>Незначительный интерстициальный отёк, единичные воспалительные клетки, фиброз отсутствует.</w:t>
            </w:r>
          </w:p>
        </w:tc>
      </w:tr>
      <w:tr w:rsidR="002227FC" w:rsidRPr="00D17DA1" w14:paraId="2401E193" w14:textId="77777777" w:rsidTr="005E425F">
        <w:tc>
          <w:tcPr>
            <w:tcW w:w="1129" w:type="dxa"/>
          </w:tcPr>
          <w:p w14:paraId="07A24B19" w14:textId="77777777" w:rsidR="002227FC" w:rsidRPr="00D17DA1" w:rsidRDefault="002227FC" w:rsidP="005E425F">
            <w:pPr>
              <w:pStyle w:val="af5"/>
              <w:jc w:val="center"/>
              <w:rPr>
                <w:rFonts w:eastAsia="Times New Roman"/>
                <w:sz w:val="28"/>
                <w:szCs w:val="28"/>
              </w:rPr>
            </w:pPr>
            <w:r w:rsidRPr="00D17DA1">
              <w:rPr>
                <w:rFonts w:eastAsia="Times New Roman"/>
                <w:sz w:val="28"/>
                <w:szCs w:val="28"/>
              </w:rPr>
              <w:t>2</w:t>
            </w:r>
          </w:p>
        </w:tc>
        <w:tc>
          <w:tcPr>
            <w:tcW w:w="8505" w:type="dxa"/>
          </w:tcPr>
          <w:p w14:paraId="7827A56B" w14:textId="77777777" w:rsidR="002227FC" w:rsidRPr="00D17DA1" w:rsidRDefault="002227FC" w:rsidP="005E425F">
            <w:pPr>
              <w:pStyle w:val="af5"/>
              <w:jc w:val="both"/>
              <w:rPr>
                <w:rFonts w:eastAsia="Times New Roman"/>
                <w:sz w:val="28"/>
                <w:szCs w:val="28"/>
              </w:rPr>
            </w:pPr>
            <w:r w:rsidRPr="00D17DA1">
              <w:rPr>
                <w:sz w:val="28"/>
                <w:szCs w:val="28"/>
              </w:rPr>
              <w:t>Умеренный отёк, очаговая воспалительная инфильтрация, единичные участки перитубулярного фиброза.</w:t>
            </w:r>
          </w:p>
        </w:tc>
      </w:tr>
      <w:tr w:rsidR="002227FC" w:rsidRPr="00D17DA1" w14:paraId="60C483D1" w14:textId="77777777" w:rsidTr="005E425F">
        <w:tc>
          <w:tcPr>
            <w:tcW w:w="1129" w:type="dxa"/>
          </w:tcPr>
          <w:p w14:paraId="773786DC" w14:textId="77777777" w:rsidR="002227FC" w:rsidRPr="00D17DA1" w:rsidRDefault="002227FC" w:rsidP="005E425F">
            <w:pPr>
              <w:pStyle w:val="af5"/>
              <w:jc w:val="center"/>
              <w:rPr>
                <w:rFonts w:eastAsia="Times New Roman"/>
                <w:sz w:val="28"/>
                <w:szCs w:val="28"/>
              </w:rPr>
            </w:pPr>
            <w:r w:rsidRPr="00D17DA1">
              <w:rPr>
                <w:rFonts w:eastAsia="Times New Roman"/>
                <w:sz w:val="28"/>
                <w:szCs w:val="28"/>
              </w:rPr>
              <w:t>3</w:t>
            </w:r>
          </w:p>
        </w:tc>
        <w:tc>
          <w:tcPr>
            <w:tcW w:w="8505" w:type="dxa"/>
          </w:tcPr>
          <w:p w14:paraId="283DAA8C" w14:textId="77777777" w:rsidR="002227FC" w:rsidRPr="00D17DA1" w:rsidRDefault="002227FC" w:rsidP="005E425F">
            <w:pPr>
              <w:pStyle w:val="af5"/>
              <w:jc w:val="both"/>
              <w:rPr>
                <w:rFonts w:eastAsia="Times New Roman"/>
                <w:sz w:val="28"/>
                <w:szCs w:val="28"/>
              </w:rPr>
            </w:pPr>
            <w:r w:rsidRPr="00D17DA1">
              <w:rPr>
                <w:sz w:val="28"/>
                <w:szCs w:val="28"/>
              </w:rPr>
              <w:t>Диффузный отёк, выраженная воспалительная инфильтрация, умеренно выраженный интерстициальный фиброз</w:t>
            </w:r>
          </w:p>
        </w:tc>
      </w:tr>
      <w:tr w:rsidR="002227FC" w:rsidRPr="00D17DA1" w14:paraId="2A2A1213" w14:textId="77777777" w:rsidTr="005E425F">
        <w:tc>
          <w:tcPr>
            <w:tcW w:w="1129" w:type="dxa"/>
          </w:tcPr>
          <w:p w14:paraId="6E01C349" w14:textId="77777777" w:rsidR="002227FC" w:rsidRPr="00D17DA1" w:rsidRDefault="002227FC" w:rsidP="005E425F">
            <w:pPr>
              <w:pStyle w:val="af5"/>
              <w:jc w:val="center"/>
              <w:rPr>
                <w:rFonts w:eastAsia="Times New Roman"/>
                <w:sz w:val="28"/>
                <w:szCs w:val="28"/>
              </w:rPr>
            </w:pPr>
            <w:r w:rsidRPr="00D17DA1">
              <w:rPr>
                <w:rFonts w:eastAsia="Times New Roman"/>
                <w:sz w:val="28"/>
                <w:szCs w:val="28"/>
              </w:rPr>
              <w:t>4</w:t>
            </w:r>
          </w:p>
        </w:tc>
        <w:tc>
          <w:tcPr>
            <w:tcW w:w="8505" w:type="dxa"/>
          </w:tcPr>
          <w:p w14:paraId="54ADC9F8" w14:textId="77777777" w:rsidR="002227FC" w:rsidRPr="00D17DA1" w:rsidRDefault="002227FC" w:rsidP="005E425F">
            <w:pPr>
              <w:pStyle w:val="af5"/>
              <w:jc w:val="both"/>
              <w:rPr>
                <w:rFonts w:eastAsia="Times New Roman"/>
                <w:sz w:val="28"/>
                <w:szCs w:val="28"/>
              </w:rPr>
            </w:pPr>
            <w:r w:rsidRPr="00D17DA1">
              <w:rPr>
                <w:sz w:val="28"/>
                <w:szCs w:val="28"/>
              </w:rPr>
              <w:t>Тяжёлые изменения: плотная диффузная клеточная инфильтрация, выраженный фиброз, коллапс интерстициального пространства.</w:t>
            </w:r>
          </w:p>
        </w:tc>
      </w:tr>
    </w:tbl>
    <w:p w14:paraId="4B41606D" w14:textId="77777777" w:rsidR="004E542D" w:rsidRDefault="0087462C" w:rsidP="004E542D">
      <w:pPr>
        <w:jc w:val="left"/>
        <w:rPr>
          <w:rFonts w:ascii="Times New Roman" w:eastAsia="Times New Roman" w:hAnsi="Times New Roman" w:cs="Times New Roman"/>
          <w:kern w:val="0"/>
          <w:sz w:val="28"/>
          <w:szCs w:val="28"/>
          <w14:ligatures w14:val="none"/>
        </w:rPr>
      </w:pPr>
      <w:r w:rsidRPr="00D17DA1">
        <w:rPr>
          <w:rFonts w:ascii="Times New Roman" w:eastAsia="Times New Roman" w:hAnsi="Times New Roman" w:cs="Times New Roman"/>
          <w:kern w:val="0"/>
          <w:sz w:val="28"/>
          <w:szCs w:val="28"/>
          <w14:ligatures w14:val="none"/>
        </w:rPr>
        <w:t xml:space="preserve">  </w:t>
      </w:r>
    </w:p>
    <w:p w14:paraId="43BA54BD" w14:textId="4DAD1A48" w:rsidR="002227FC" w:rsidRDefault="002227FC" w:rsidP="00EF4B7C">
      <w:pPr>
        <w:rPr>
          <w:rFonts w:ascii="Times New Roman" w:eastAsia="Times New Roman" w:hAnsi="Times New Roman" w:cs="Times New Roman"/>
          <w:kern w:val="0"/>
          <w:sz w:val="28"/>
          <w:szCs w:val="28"/>
          <w14:ligatures w14:val="none"/>
        </w:rPr>
      </w:pPr>
      <w:r w:rsidRPr="00D17DA1">
        <w:rPr>
          <w:rFonts w:ascii="Times New Roman" w:eastAsia="Times New Roman" w:hAnsi="Times New Roman" w:cs="Times New Roman"/>
          <w:kern w:val="0"/>
          <w:sz w:val="28"/>
          <w:szCs w:val="28"/>
          <w14:ligatures w14:val="none"/>
        </w:rPr>
        <w:t>Окончательное значение</w:t>
      </w:r>
      <w:r w:rsidR="0087462C" w:rsidRPr="00D17DA1">
        <w:rPr>
          <w:rFonts w:ascii="Times New Roman" w:eastAsia="Times New Roman" w:hAnsi="Times New Roman" w:cs="Times New Roman"/>
          <w:kern w:val="0"/>
          <w:sz w:val="28"/>
          <w:szCs w:val="28"/>
          <w14:ligatures w14:val="none"/>
        </w:rPr>
        <w:t xml:space="preserve"> </w:t>
      </w:r>
      <w:r w:rsidRPr="00D17DA1">
        <w:rPr>
          <w:rFonts w:ascii="Times New Roman" w:eastAsia="Times New Roman" w:hAnsi="Times New Roman" w:cs="Times New Roman"/>
          <w:kern w:val="0"/>
          <w:sz w:val="28"/>
          <w:szCs w:val="28"/>
          <w:lang w:val="en-US"/>
          <w14:ligatures w14:val="none"/>
        </w:rPr>
        <w:t>IIS</w:t>
      </w:r>
      <w:r w:rsidRPr="00D17DA1">
        <w:rPr>
          <w:rFonts w:ascii="Times New Roman" w:eastAsia="Times New Roman" w:hAnsi="Times New Roman" w:cs="Times New Roman"/>
          <w:kern w:val="0"/>
          <w:sz w:val="28"/>
          <w:szCs w:val="28"/>
          <w14:ligatures w14:val="none"/>
        </w:rPr>
        <w:t xml:space="preserve"> определяется как среднее арифметическое всех оценённых полей зрения по формуле:</w:t>
      </w:r>
    </w:p>
    <w:p w14:paraId="04D61972" w14:textId="77777777" w:rsidR="004E542D" w:rsidRPr="00D17DA1" w:rsidRDefault="004E542D" w:rsidP="004E542D">
      <w:pPr>
        <w:jc w:val="left"/>
        <w:rPr>
          <w:rFonts w:ascii="Times New Roman" w:eastAsia="Times New Roman" w:hAnsi="Times New Roman" w:cs="Times New Roman"/>
          <w:kern w:val="0"/>
          <w:sz w:val="28"/>
          <w:szCs w:val="28"/>
          <w14:ligatures w14:val="none"/>
        </w:rPr>
      </w:pPr>
    </w:p>
    <w:p w14:paraId="4D853493" w14:textId="77A088FC" w:rsidR="0087462C" w:rsidRPr="00D17DA1" w:rsidRDefault="0087462C" w:rsidP="00EF4B7C">
      <w:pPr>
        <w:ind w:firstLine="0"/>
        <w:jc w:val="right"/>
        <w:rPr>
          <w:rFonts w:ascii="Times New Roman" w:eastAsia="Times New Roman" w:hAnsi="Times New Roman" w:cs="Times New Roman"/>
          <w:kern w:val="0"/>
          <w:sz w:val="28"/>
          <w:szCs w:val="28"/>
          <w14:ligatures w14:val="none"/>
        </w:rPr>
      </w:pPr>
      <w:r w:rsidRPr="00D17DA1">
        <w:rPr>
          <w:rFonts w:ascii="Times New Roman" w:hAnsi="Times New Roman" w:cs="Times New Roman"/>
          <w:sz w:val="28"/>
          <w:szCs w:val="28"/>
        </w:rPr>
        <w:t>IIS = (Σ bᵢ) / n</w:t>
      </w:r>
      <w:r w:rsidR="002227FC" w:rsidRPr="00D17DA1">
        <w:rPr>
          <w:rFonts w:ascii="Times New Roman" w:eastAsia="Times New Roman" w:hAnsi="Times New Roman" w:cs="Times New Roman"/>
          <w:kern w:val="0"/>
          <w:sz w:val="28"/>
          <w:szCs w:val="28"/>
          <w14:ligatures w14:val="none"/>
        </w:rPr>
        <w:t>​​</w:t>
      </w:r>
      <w:r w:rsidR="00EF4B7C">
        <w:rPr>
          <w:rFonts w:ascii="Times New Roman" w:eastAsia="Times New Roman" w:hAnsi="Times New Roman" w:cs="Times New Roman"/>
          <w:kern w:val="0"/>
          <w:sz w:val="28"/>
          <w:szCs w:val="28"/>
          <w14:ligatures w14:val="none"/>
        </w:rPr>
        <w:t xml:space="preserve">                                          </w:t>
      </w:r>
      <w:proofErr w:type="gramStart"/>
      <w:r w:rsidR="00EF4B7C">
        <w:rPr>
          <w:rFonts w:ascii="Times New Roman" w:eastAsia="Times New Roman" w:hAnsi="Times New Roman" w:cs="Times New Roman"/>
          <w:kern w:val="0"/>
          <w:sz w:val="28"/>
          <w:szCs w:val="28"/>
          <w14:ligatures w14:val="none"/>
        </w:rPr>
        <w:t xml:space="preserve">   (</w:t>
      </w:r>
      <w:proofErr w:type="gramEnd"/>
      <w:r w:rsidR="00EF4B7C">
        <w:rPr>
          <w:rFonts w:ascii="Times New Roman" w:eastAsia="Times New Roman" w:hAnsi="Times New Roman" w:cs="Times New Roman"/>
          <w:kern w:val="0"/>
          <w:sz w:val="28"/>
          <w:szCs w:val="28"/>
          <w14:ligatures w14:val="none"/>
        </w:rPr>
        <w:t>2)</w:t>
      </w:r>
    </w:p>
    <w:p w14:paraId="021C27FC" w14:textId="77777777" w:rsidR="0087462C" w:rsidRPr="00D17DA1" w:rsidRDefault="0087462C" w:rsidP="004E542D">
      <w:pPr>
        <w:ind w:firstLine="0"/>
        <w:jc w:val="left"/>
        <w:rPr>
          <w:rFonts w:ascii="Times New Roman" w:eastAsia="Times New Roman" w:hAnsi="Times New Roman" w:cs="Times New Roman"/>
          <w:kern w:val="0"/>
          <w:sz w:val="28"/>
          <w:szCs w:val="28"/>
          <w14:ligatures w14:val="none"/>
        </w:rPr>
      </w:pPr>
    </w:p>
    <w:p w14:paraId="755182CF" w14:textId="6FC06689" w:rsidR="002227FC" w:rsidRPr="00D17DA1" w:rsidRDefault="004E542D" w:rsidP="004E542D">
      <w:pPr>
        <w:ind w:left="709" w:hanging="709"/>
        <w:jc w:val="left"/>
        <w:rPr>
          <w:rFonts w:ascii="Times New Roman" w:hAnsi="Times New Roman" w:cs="Times New Roman"/>
          <w:sz w:val="28"/>
          <w:szCs w:val="28"/>
        </w:rPr>
      </w:pPr>
      <w:r>
        <w:rPr>
          <w:rFonts w:ascii="Times New Roman" w:hAnsi="Times New Roman" w:cs="Times New Roman"/>
          <w:sz w:val="28"/>
          <w:szCs w:val="28"/>
        </w:rPr>
        <w:t>г</w:t>
      </w:r>
      <w:r w:rsidR="0087462C" w:rsidRPr="00D17DA1">
        <w:rPr>
          <w:rFonts w:ascii="Times New Roman" w:hAnsi="Times New Roman" w:cs="Times New Roman"/>
          <w:sz w:val="28"/>
          <w:szCs w:val="28"/>
        </w:rPr>
        <w:t>де</w:t>
      </w:r>
      <w:r>
        <w:rPr>
          <w:rFonts w:ascii="Times New Roman" w:hAnsi="Times New Roman" w:cs="Times New Roman"/>
          <w:sz w:val="28"/>
          <w:szCs w:val="28"/>
        </w:rPr>
        <w:t>,</w:t>
      </w:r>
      <w:r w:rsidR="0087462C" w:rsidRPr="00D17DA1">
        <w:rPr>
          <w:rFonts w:ascii="Times New Roman" w:hAnsi="Times New Roman" w:cs="Times New Roman"/>
          <w:sz w:val="28"/>
          <w:szCs w:val="28"/>
        </w:rPr>
        <w:br/>
        <w:t>bᵢ — балл, присвоенный каждому полю зрения;</w:t>
      </w:r>
      <w:r w:rsidR="0087462C" w:rsidRPr="00D17DA1">
        <w:rPr>
          <w:rFonts w:ascii="Times New Roman" w:hAnsi="Times New Roman" w:cs="Times New Roman"/>
          <w:sz w:val="28"/>
          <w:szCs w:val="28"/>
        </w:rPr>
        <w:br/>
        <w:t>n — количество проанализированных полей зрения.</w:t>
      </w:r>
    </w:p>
    <w:p w14:paraId="1AA61264" w14:textId="0671703F" w:rsidR="005C455E" w:rsidRPr="00D17DA1" w:rsidRDefault="005C455E" w:rsidP="004E542D">
      <w:pPr>
        <w:rPr>
          <w:rFonts w:ascii="Times New Roman" w:eastAsia="Times New Roman" w:hAnsi="Times New Roman" w:cs="Times New Roman"/>
          <w:kern w:val="0"/>
          <w:sz w:val="28"/>
          <w:szCs w:val="28"/>
          <w14:ligatures w14:val="none"/>
        </w:rPr>
      </w:pPr>
      <w:r w:rsidRPr="00D17DA1">
        <w:rPr>
          <w:rFonts w:ascii="Times New Roman" w:hAnsi="Times New Roman" w:cs="Times New Roman"/>
          <w:sz w:val="28"/>
          <w:szCs w:val="28"/>
        </w:rPr>
        <w:t xml:space="preserve">При значении </w:t>
      </w:r>
      <w:r w:rsidRPr="00D17DA1">
        <w:rPr>
          <w:rStyle w:val="af7"/>
          <w:rFonts w:ascii="Times New Roman" w:hAnsi="Times New Roman" w:cs="Times New Roman"/>
          <w:b w:val="0"/>
          <w:bCs w:val="0"/>
          <w:sz w:val="28"/>
          <w:szCs w:val="28"/>
        </w:rPr>
        <w:t>IIS ≥ 2</w:t>
      </w:r>
      <w:r w:rsidRPr="00D17DA1">
        <w:rPr>
          <w:rFonts w:ascii="Times New Roman" w:hAnsi="Times New Roman" w:cs="Times New Roman"/>
          <w:sz w:val="28"/>
          <w:szCs w:val="28"/>
        </w:rPr>
        <w:t xml:space="preserve"> выявляются </w:t>
      </w:r>
      <w:r w:rsidRPr="00D17DA1">
        <w:rPr>
          <w:rStyle w:val="af7"/>
          <w:rFonts w:ascii="Times New Roman" w:hAnsi="Times New Roman" w:cs="Times New Roman"/>
          <w:b w:val="0"/>
          <w:bCs w:val="0"/>
          <w:sz w:val="28"/>
          <w:szCs w:val="28"/>
        </w:rPr>
        <w:t>достоверные морфологические признаки тубулярного повреждения</w:t>
      </w:r>
      <w:r w:rsidRPr="00D17DA1">
        <w:rPr>
          <w:rFonts w:ascii="Times New Roman" w:hAnsi="Times New Roman" w:cs="Times New Roman"/>
          <w:sz w:val="28"/>
          <w:szCs w:val="28"/>
        </w:rPr>
        <w:t>, свидетельствующие о развитии структурных изменений в почечной паренхиме.</w:t>
      </w:r>
    </w:p>
    <w:p w14:paraId="7D298705" w14:textId="7FC34131" w:rsidR="00E1583E" w:rsidRPr="005A0A56" w:rsidRDefault="005A0A56" w:rsidP="004E542D">
      <w:pPr>
        <w:rPr>
          <w:rFonts w:ascii="Times New Roman" w:eastAsia="Times New Roman" w:hAnsi="Times New Roman" w:cs="Times New Roman"/>
          <w:kern w:val="0"/>
          <w:sz w:val="24"/>
          <w:szCs w:val="24"/>
          <w14:ligatures w14:val="none"/>
        </w:rPr>
      </w:pPr>
      <w:r w:rsidRPr="005A0A56">
        <w:rPr>
          <w:rFonts w:ascii="Times New Roman" w:eastAsia="Times New Roman" w:hAnsi="Times New Roman" w:cs="Times New Roman"/>
          <w:kern w:val="0"/>
          <w:sz w:val="28"/>
          <w:szCs w:val="28"/>
          <w14:ligatures w14:val="none"/>
        </w:rPr>
        <w:t>Проведено сравнение морфологических признаков между группами КХА-ОПП и СА-ОПП по основным критериям:</w:t>
      </w:r>
      <w:r w:rsidR="004E542D">
        <w:rPr>
          <w:rFonts w:ascii="Times New Roman" w:eastAsia="Times New Roman" w:hAnsi="Times New Roman" w:cs="Times New Roman"/>
          <w:kern w:val="0"/>
          <w:sz w:val="28"/>
          <w:szCs w:val="28"/>
          <w14:ligatures w14:val="none"/>
        </w:rPr>
        <w:t xml:space="preserve"> </w:t>
      </w:r>
      <w:r w:rsidRPr="005A0A56">
        <w:rPr>
          <w:rFonts w:ascii="Times New Roman" w:eastAsia="Times New Roman" w:hAnsi="Times New Roman" w:cs="Times New Roman"/>
          <w:bCs/>
          <w:kern w:val="0"/>
          <w:sz w:val="28"/>
          <w:szCs w:val="28"/>
          <w14:ligatures w14:val="none"/>
        </w:rPr>
        <w:t>гломерулосклероз, сосудистый коллапс, тубулярная дистрофия, интерстициальный отёк, воспалительная инфильтрация и признаки фиброза</w:t>
      </w:r>
      <w:r w:rsidRPr="005A0A56">
        <w:rPr>
          <w:rFonts w:ascii="Times New Roman" w:eastAsia="Times New Roman" w:hAnsi="Times New Roman" w:cs="Times New Roman"/>
          <w:bCs/>
          <w:kern w:val="0"/>
          <w:sz w:val="24"/>
          <w:szCs w:val="24"/>
          <w14:ligatures w14:val="none"/>
        </w:rPr>
        <w:t>.</w:t>
      </w:r>
    </w:p>
    <w:p w14:paraId="4E17BD96" w14:textId="236CE474" w:rsidR="00B4171B" w:rsidRDefault="00B4171B" w:rsidP="004E542D">
      <w:pPr>
        <w:pStyle w:val="af3"/>
        <w:ind w:firstLine="709"/>
        <w:jc w:val="both"/>
        <w:rPr>
          <w:rFonts w:ascii="Times New Roman" w:hAnsi="Times New Roman"/>
          <w:sz w:val="28"/>
          <w:szCs w:val="28"/>
        </w:rPr>
      </w:pPr>
      <w:r w:rsidRPr="00B4171B">
        <w:rPr>
          <w:rFonts w:ascii="Times New Roman" w:hAnsi="Times New Roman"/>
          <w:sz w:val="28"/>
          <w:szCs w:val="28"/>
        </w:rPr>
        <w:t>Комплексный патоморфологический анализ позволил объективизировать характер почечных изменений при КХА-ОПП у новорождённых. Эти данные дополнили клинико-лабораторные результаты и подтвердили ключевую роль морфофункциональной незрелости нефронов и операционных факторов (ишемия-реперфузия, гипоперфузия) в патогенезе данного осложнения.</w:t>
      </w:r>
    </w:p>
    <w:p w14:paraId="29AAB044" w14:textId="7035BF56" w:rsidR="00B4171B" w:rsidRDefault="00B4171B" w:rsidP="004E542D">
      <w:pPr>
        <w:pStyle w:val="af3"/>
        <w:ind w:firstLine="709"/>
        <w:jc w:val="both"/>
        <w:rPr>
          <w:rFonts w:ascii="Times New Roman" w:hAnsi="Times New Roman"/>
          <w:sz w:val="28"/>
          <w:szCs w:val="28"/>
        </w:rPr>
      </w:pPr>
      <w:r w:rsidRPr="00B4171B">
        <w:rPr>
          <w:rFonts w:ascii="Times New Roman" w:hAnsi="Times New Roman"/>
          <w:sz w:val="28"/>
          <w:szCs w:val="28"/>
        </w:rPr>
        <w:t xml:space="preserve">Применение комплексного подхода к диагностике и лечению кардиохирургически-ассоциированного острого почечного повреждения у новорождённых включало клинико-лабораторные методы, стандартизированные критерии диагностики (KDIGO, AKIN, pRIFLE), использование шкалы раннего начала перитонеального диализа, а также апробацию модифицированных режимов заместительной терапии. </w:t>
      </w:r>
      <w:r>
        <w:rPr>
          <w:rFonts w:ascii="Times New Roman" w:hAnsi="Times New Roman"/>
          <w:sz w:val="28"/>
          <w:szCs w:val="28"/>
        </w:rPr>
        <w:tab/>
      </w:r>
      <w:r w:rsidRPr="00B4171B">
        <w:rPr>
          <w:rFonts w:ascii="Times New Roman" w:hAnsi="Times New Roman"/>
          <w:sz w:val="28"/>
          <w:szCs w:val="28"/>
        </w:rPr>
        <w:t xml:space="preserve">Дополнительно патоморфологическое исследование позволило подтвердить характерные структурные изменения почечной ткани, уточнить механизмы повреждения и оценить тяжесть морфологических нарушений. </w:t>
      </w:r>
      <w:r>
        <w:rPr>
          <w:rFonts w:ascii="Times New Roman" w:hAnsi="Times New Roman"/>
          <w:sz w:val="28"/>
          <w:szCs w:val="28"/>
        </w:rPr>
        <w:tab/>
      </w:r>
      <w:r w:rsidRPr="00B4171B">
        <w:rPr>
          <w:rFonts w:ascii="Times New Roman" w:hAnsi="Times New Roman"/>
          <w:sz w:val="28"/>
          <w:szCs w:val="28"/>
        </w:rPr>
        <w:t xml:space="preserve">Такой многоуровневый дизайн обеспечил всестороннюю характеристику </w:t>
      </w:r>
      <w:r w:rsidRPr="00B4171B">
        <w:rPr>
          <w:rFonts w:ascii="Times New Roman" w:hAnsi="Times New Roman"/>
          <w:sz w:val="28"/>
          <w:szCs w:val="28"/>
        </w:rPr>
        <w:lastRenderedPageBreak/>
        <w:t>состояния почек у новорождённых с критическими ВПС и позволил сформировать основу для разработки практических алгоритмов диагностики и лечения.</w:t>
      </w:r>
    </w:p>
    <w:p w14:paraId="100F278C" w14:textId="73735355" w:rsidR="00B4171B" w:rsidRDefault="00B4171B" w:rsidP="007C230D">
      <w:pPr>
        <w:pStyle w:val="af3"/>
        <w:ind w:firstLine="709"/>
        <w:jc w:val="both"/>
        <w:rPr>
          <w:rFonts w:ascii="Times New Roman" w:hAnsi="Times New Roman"/>
          <w:sz w:val="28"/>
          <w:szCs w:val="28"/>
        </w:rPr>
      </w:pPr>
      <w:r w:rsidRPr="00B4171B">
        <w:rPr>
          <w:rFonts w:ascii="Times New Roman" w:hAnsi="Times New Roman"/>
          <w:sz w:val="28"/>
          <w:szCs w:val="28"/>
        </w:rPr>
        <w:t>Для объективной оценки полученных данных и проверки эффективности предложенных диагностических и терапевтических подходов исследование было структурировано с учётом заранее определённых конечных точек. При анализе использовались современные методы статистической обработки данных, что обеспечило достоверность результатов. Кроме того, особое внимание было уделено соблюдению этических принципов проведения исследований с участием новорождённых, включая получение информированного согласия родителей и одобрение локального этического комитета.</w:t>
      </w:r>
    </w:p>
    <w:p w14:paraId="5CFC209F" w14:textId="77777777" w:rsidR="00B4171B" w:rsidRPr="007C230D" w:rsidRDefault="00B4171B" w:rsidP="007C230D">
      <w:pPr>
        <w:pStyle w:val="af3"/>
        <w:ind w:firstLine="709"/>
        <w:jc w:val="both"/>
        <w:rPr>
          <w:rFonts w:ascii="Times New Roman" w:hAnsi="Times New Roman"/>
          <w:bCs/>
          <w:sz w:val="28"/>
          <w:szCs w:val="28"/>
        </w:rPr>
      </w:pPr>
    </w:p>
    <w:p w14:paraId="5F612A43" w14:textId="249AE35D" w:rsidR="007C230D" w:rsidRDefault="007C230D" w:rsidP="007C230D">
      <w:pPr>
        <w:pStyle w:val="af3"/>
        <w:ind w:firstLine="709"/>
        <w:jc w:val="both"/>
        <w:rPr>
          <w:rFonts w:ascii="Times New Roman" w:hAnsi="Times New Roman"/>
          <w:b/>
          <w:bCs/>
          <w:sz w:val="28"/>
          <w:szCs w:val="28"/>
        </w:rPr>
      </w:pPr>
      <w:bookmarkStart w:id="9" w:name="_Hlk210319947"/>
      <w:r w:rsidRPr="007C230D">
        <w:rPr>
          <w:rFonts w:ascii="Times New Roman" w:hAnsi="Times New Roman"/>
          <w:b/>
          <w:bCs/>
          <w:sz w:val="28"/>
          <w:szCs w:val="28"/>
        </w:rPr>
        <w:t>2.3 Конечные точки, статистический анализ и этические аспекты</w:t>
      </w:r>
    </w:p>
    <w:bookmarkEnd w:id="9"/>
    <w:p w14:paraId="0C055935" w14:textId="77777777" w:rsidR="00B4171B" w:rsidRPr="00B4171B" w:rsidRDefault="00B4171B" w:rsidP="00B4171B">
      <w:pPr>
        <w:pStyle w:val="af3"/>
        <w:ind w:firstLine="709"/>
        <w:jc w:val="both"/>
        <w:rPr>
          <w:rFonts w:ascii="Times New Roman" w:hAnsi="Times New Roman"/>
          <w:sz w:val="28"/>
          <w:szCs w:val="28"/>
        </w:rPr>
      </w:pPr>
      <w:r w:rsidRPr="00B4171B">
        <w:rPr>
          <w:rFonts w:ascii="Times New Roman" w:hAnsi="Times New Roman"/>
          <w:sz w:val="28"/>
          <w:szCs w:val="28"/>
        </w:rPr>
        <w:t>При планировании и реализации клинических исследований в неонатальной кардиохирургии особое значение имеет чёткое определение конечных точек, позволяющих объективно оценить эффективность предложенных диагностических и терапевтических подходов. В настоящей работе конечные точки были разделены на первичные и вторичные, что обеспечило комплексную характеристику исходов острого почечного повреждения (ОПП) и связанной с ним клинической динамики.</w:t>
      </w:r>
    </w:p>
    <w:p w14:paraId="443BEBCB" w14:textId="77777777" w:rsidR="00B4171B" w:rsidRPr="00B4171B" w:rsidRDefault="00B4171B" w:rsidP="00B4171B">
      <w:pPr>
        <w:pStyle w:val="af3"/>
        <w:ind w:firstLine="709"/>
        <w:jc w:val="both"/>
        <w:rPr>
          <w:rFonts w:ascii="Times New Roman" w:hAnsi="Times New Roman"/>
          <w:sz w:val="28"/>
          <w:szCs w:val="28"/>
        </w:rPr>
      </w:pPr>
      <w:r w:rsidRPr="00B4171B">
        <w:rPr>
          <w:rFonts w:ascii="Times New Roman" w:hAnsi="Times New Roman"/>
          <w:sz w:val="28"/>
          <w:szCs w:val="28"/>
        </w:rPr>
        <w:t>Для обеспечения достоверности и воспроизводимости результатов применялись современные методы статистического анализа, включающие как описательные, так и аналитические подходы. Это позволило выявить значимые факторы риска, оценить корреляции между клинико-лабораторными показателями и исходами, а также проверить гипотезы, сформулированные на этапе планирования исследования.</w:t>
      </w:r>
    </w:p>
    <w:p w14:paraId="49D1A4A9" w14:textId="77777777" w:rsidR="00B4171B" w:rsidRDefault="00B4171B" w:rsidP="00B4171B">
      <w:pPr>
        <w:pStyle w:val="af3"/>
        <w:ind w:firstLine="709"/>
        <w:jc w:val="both"/>
        <w:rPr>
          <w:rFonts w:ascii="Times New Roman" w:hAnsi="Times New Roman"/>
          <w:sz w:val="28"/>
          <w:szCs w:val="28"/>
        </w:rPr>
      </w:pPr>
      <w:r w:rsidRPr="00B4171B">
        <w:rPr>
          <w:rFonts w:ascii="Times New Roman" w:hAnsi="Times New Roman"/>
          <w:sz w:val="28"/>
          <w:szCs w:val="28"/>
        </w:rPr>
        <w:t>Особое внимание в ходе исследования уделялось соблюдению этических принципов: все этапы были одобрены локальным этическим комитетом, а родители новорождённых давали письменное информированное согласие на участие детей в исследовании и проведение лечебно-диагностических процедур. Такой подход соответствует современным международным стандартам биоэтики и обеспечивает правомерность полученных данных.</w:t>
      </w:r>
    </w:p>
    <w:p w14:paraId="3901392F" w14:textId="4BDF11A8" w:rsidR="00B4171B" w:rsidRPr="004E542D" w:rsidRDefault="00B4171B" w:rsidP="004E542D">
      <w:pPr>
        <w:pStyle w:val="af3"/>
        <w:ind w:firstLine="709"/>
        <w:jc w:val="both"/>
        <w:rPr>
          <w:rFonts w:ascii="Times New Roman" w:hAnsi="Times New Roman"/>
          <w:bCs/>
          <w:iCs/>
          <w:sz w:val="28"/>
          <w:szCs w:val="28"/>
        </w:rPr>
      </w:pPr>
      <w:r w:rsidRPr="004E542D">
        <w:rPr>
          <w:rFonts w:ascii="Times New Roman" w:hAnsi="Times New Roman"/>
          <w:bCs/>
          <w:iCs/>
          <w:sz w:val="28"/>
          <w:szCs w:val="28"/>
        </w:rPr>
        <w:t>Первичные и вторичные конечные точки исследования</w:t>
      </w:r>
    </w:p>
    <w:p w14:paraId="0755A683" w14:textId="77777777" w:rsidR="00B4171B" w:rsidRPr="004E542D" w:rsidRDefault="00B4171B" w:rsidP="004E542D">
      <w:pPr>
        <w:pStyle w:val="af3"/>
        <w:ind w:firstLine="709"/>
        <w:jc w:val="both"/>
        <w:rPr>
          <w:rFonts w:ascii="Times New Roman" w:hAnsi="Times New Roman"/>
          <w:bCs/>
          <w:sz w:val="28"/>
          <w:szCs w:val="28"/>
        </w:rPr>
      </w:pPr>
      <w:r w:rsidRPr="004E542D">
        <w:rPr>
          <w:rFonts w:ascii="Times New Roman" w:hAnsi="Times New Roman"/>
          <w:bCs/>
          <w:sz w:val="28"/>
          <w:szCs w:val="28"/>
        </w:rPr>
        <w:t>Первичные конечные точки:</w:t>
      </w:r>
    </w:p>
    <w:p w14:paraId="7BE1A0E4" w14:textId="77777777" w:rsidR="00B4171B" w:rsidRPr="004E542D" w:rsidRDefault="00B4171B" w:rsidP="004E542D">
      <w:pPr>
        <w:pStyle w:val="af3"/>
        <w:numPr>
          <w:ilvl w:val="0"/>
          <w:numId w:val="11"/>
        </w:numPr>
        <w:tabs>
          <w:tab w:val="left" w:pos="993"/>
        </w:tabs>
        <w:ind w:left="0" w:firstLine="709"/>
        <w:jc w:val="both"/>
        <w:rPr>
          <w:rFonts w:ascii="Times New Roman" w:hAnsi="Times New Roman"/>
          <w:bCs/>
          <w:sz w:val="28"/>
          <w:szCs w:val="28"/>
        </w:rPr>
      </w:pPr>
      <w:r w:rsidRPr="004E542D">
        <w:rPr>
          <w:rFonts w:ascii="Times New Roman" w:hAnsi="Times New Roman"/>
          <w:bCs/>
          <w:sz w:val="28"/>
          <w:szCs w:val="28"/>
        </w:rPr>
        <w:t xml:space="preserve">Частота </w:t>
      </w:r>
      <w:proofErr w:type="gramStart"/>
      <w:r w:rsidRPr="004E542D">
        <w:rPr>
          <w:rFonts w:ascii="Times New Roman" w:hAnsi="Times New Roman"/>
          <w:bCs/>
          <w:sz w:val="28"/>
          <w:szCs w:val="28"/>
        </w:rPr>
        <w:t>развития</w:t>
      </w:r>
      <w:proofErr w:type="gramEnd"/>
      <w:r w:rsidRPr="004E542D">
        <w:rPr>
          <w:rFonts w:ascii="Times New Roman" w:hAnsi="Times New Roman"/>
          <w:bCs/>
          <w:sz w:val="28"/>
          <w:szCs w:val="28"/>
        </w:rPr>
        <w:t xml:space="preserve"> кардиохирургически-ассоциированного ОПП у новорождённых (по критериям KDIGO, AKIN, pRIFLE).</w:t>
      </w:r>
    </w:p>
    <w:p w14:paraId="19E6389A" w14:textId="77777777" w:rsidR="00B4171B" w:rsidRPr="004E542D" w:rsidRDefault="00B4171B" w:rsidP="004E542D">
      <w:pPr>
        <w:pStyle w:val="af3"/>
        <w:numPr>
          <w:ilvl w:val="0"/>
          <w:numId w:val="11"/>
        </w:numPr>
        <w:tabs>
          <w:tab w:val="left" w:pos="993"/>
        </w:tabs>
        <w:ind w:left="0" w:firstLine="709"/>
        <w:jc w:val="both"/>
        <w:rPr>
          <w:rFonts w:ascii="Times New Roman" w:hAnsi="Times New Roman"/>
          <w:bCs/>
          <w:sz w:val="28"/>
          <w:szCs w:val="28"/>
        </w:rPr>
      </w:pPr>
      <w:r w:rsidRPr="004E542D">
        <w:rPr>
          <w:rFonts w:ascii="Times New Roman" w:hAnsi="Times New Roman"/>
          <w:bCs/>
          <w:sz w:val="28"/>
          <w:szCs w:val="28"/>
        </w:rPr>
        <w:t>Необходимость проведения почечно-заместительной терапии (перитонеальный диализ).</w:t>
      </w:r>
    </w:p>
    <w:p w14:paraId="30162378" w14:textId="77777777" w:rsidR="00B4171B" w:rsidRPr="004E542D" w:rsidRDefault="00B4171B" w:rsidP="004E542D">
      <w:pPr>
        <w:pStyle w:val="af3"/>
        <w:numPr>
          <w:ilvl w:val="0"/>
          <w:numId w:val="11"/>
        </w:numPr>
        <w:tabs>
          <w:tab w:val="left" w:pos="993"/>
        </w:tabs>
        <w:ind w:left="0" w:firstLine="709"/>
        <w:jc w:val="both"/>
        <w:rPr>
          <w:rFonts w:ascii="Times New Roman" w:hAnsi="Times New Roman"/>
          <w:bCs/>
          <w:sz w:val="28"/>
          <w:szCs w:val="28"/>
        </w:rPr>
      </w:pPr>
      <w:r w:rsidRPr="004E542D">
        <w:rPr>
          <w:rFonts w:ascii="Times New Roman" w:hAnsi="Times New Roman"/>
          <w:bCs/>
          <w:sz w:val="28"/>
          <w:szCs w:val="28"/>
        </w:rPr>
        <w:t>Летальность в течение раннего послеоперационного периода (30 суток после операции).</w:t>
      </w:r>
    </w:p>
    <w:p w14:paraId="5C5B7CEC" w14:textId="77777777" w:rsidR="00B4171B" w:rsidRPr="004E542D" w:rsidRDefault="00B4171B" w:rsidP="004E542D">
      <w:pPr>
        <w:pStyle w:val="af3"/>
        <w:tabs>
          <w:tab w:val="left" w:pos="993"/>
        </w:tabs>
        <w:ind w:firstLine="709"/>
        <w:jc w:val="both"/>
        <w:rPr>
          <w:rFonts w:ascii="Times New Roman" w:hAnsi="Times New Roman"/>
          <w:bCs/>
          <w:sz w:val="28"/>
          <w:szCs w:val="28"/>
        </w:rPr>
      </w:pPr>
      <w:r w:rsidRPr="004E542D">
        <w:rPr>
          <w:rFonts w:ascii="Times New Roman" w:hAnsi="Times New Roman"/>
          <w:bCs/>
          <w:sz w:val="28"/>
          <w:szCs w:val="28"/>
        </w:rPr>
        <w:t>Вторичные конечные точки:</w:t>
      </w:r>
    </w:p>
    <w:p w14:paraId="3CD44AC4" w14:textId="77777777" w:rsidR="00B4171B" w:rsidRPr="00B4171B" w:rsidRDefault="00B4171B" w:rsidP="004E542D">
      <w:pPr>
        <w:pStyle w:val="af3"/>
        <w:numPr>
          <w:ilvl w:val="0"/>
          <w:numId w:val="12"/>
        </w:numPr>
        <w:tabs>
          <w:tab w:val="left" w:pos="993"/>
        </w:tabs>
        <w:ind w:left="0" w:firstLine="709"/>
        <w:jc w:val="both"/>
        <w:rPr>
          <w:rFonts w:ascii="Times New Roman" w:hAnsi="Times New Roman"/>
          <w:sz w:val="28"/>
          <w:szCs w:val="28"/>
        </w:rPr>
      </w:pPr>
      <w:r w:rsidRPr="00B4171B">
        <w:rPr>
          <w:rFonts w:ascii="Times New Roman" w:hAnsi="Times New Roman"/>
          <w:sz w:val="28"/>
          <w:szCs w:val="28"/>
        </w:rPr>
        <w:t>Длительность пребывания в отделении интенсивной терапии и общая продолжительность госпитализации.</w:t>
      </w:r>
    </w:p>
    <w:p w14:paraId="374523A9" w14:textId="77777777" w:rsidR="00B4171B" w:rsidRPr="00B4171B" w:rsidRDefault="00B4171B" w:rsidP="004E542D">
      <w:pPr>
        <w:pStyle w:val="af3"/>
        <w:numPr>
          <w:ilvl w:val="0"/>
          <w:numId w:val="12"/>
        </w:numPr>
        <w:tabs>
          <w:tab w:val="left" w:pos="993"/>
        </w:tabs>
        <w:ind w:left="0" w:firstLine="709"/>
        <w:jc w:val="both"/>
        <w:rPr>
          <w:rFonts w:ascii="Times New Roman" w:hAnsi="Times New Roman"/>
          <w:sz w:val="28"/>
          <w:szCs w:val="28"/>
        </w:rPr>
      </w:pPr>
      <w:r w:rsidRPr="00B4171B">
        <w:rPr>
          <w:rFonts w:ascii="Times New Roman" w:hAnsi="Times New Roman"/>
          <w:sz w:val="28"/>
          <w:szCs w:val="28"/>
        </w:rPr>
        <w:lastRenderedPageBreak/>
        <w:t>Длительность проведения искусственной вентиляции лёгких (ИВЛ).</w:t>
      </w:r>
    </w:p>
    <w:p w14:paraId="7275D7CB" w14:textId="77777777" w:rsidR="00B4171B" w:rsidRPr="00B4171B" w:rsidRDefault="00B4171B" w:rsidP="004E542D">
      <w:pPr>
        <w:pStyle w:val="af3"/>
        <w:numPr>
          <w:ilvl w:val="0"/>
          <w:numId w:val="12"/>
        </w:numPr>
        <w:tabs>
          <w:tab w:val="left" w:pos="993"/>
        </w:tabs>
        <w:ind w:left="0" w:firstLine="709"/>
        <w:jc w:val="both"/>
        <w:rPr>
          <w:rFonts w:ascii="Times New Roman" w:hAnsi="Times New Roman"/>
          <w:sz w:val="28"/>
          <w:szCs w:val="28"/>
        </w:rPr>
      </w:pPr>
      <w:r w:rsidRPr="00B4171B">
        <w:rPr>
          <w:rFonts w:ascii="Times New Roman" w:hAnsi="Times New Roman"/>
          <w:sz w:val="28"/>
          <w:szCs w:val="28"/>
        </w:rPr>
        <w:t>Частота развития осложнений (сепсис, полиорганная недостаточность, электролитные нарушения).</w:t>
      </w:r>
    </w:p>
    <w:p w14:paraId="2DE478F0" w14:textId="77777777" w:rsidR="00B4171B" w:rsidRPr="00B4171B" w:rsidRDefault="00B4171B" w:rsidP="004E542D">
      <w:pPr>
        <w:pStyle w:val="af3"/>
        <w:numPr>
          <w:ilvl w:val="0"/>
          <w:numId w:val="12"/>
        </w:numPr>
        <w:tabs>
          <w:tab w:val="left" w:pos="993"/>
        </w:tabs>
        <w:ind w:left="0" w:firstLine="709"/>
        <w:jc w:val="both"/>
        <w:rPr>
          <w:rFonts w:ascii="Times New Roman" w:hAnsi="Times New Roman"/>
          <w:sz w:val="28"/>
          <w:szCs w:val="28"/>
        </w:rPr>
      </w:pPr>
      <w:r w:rsidRPr="00B4171B">
        <w:rPr>
          <w:rFonts w:ascii="Times New Roman" w:hAnsi="Times New Roman"/>
          <w:sz w:val="28"/>
          <w:szCs w:val="28"/>
        </w:rPr>
        <w:t>Динамика биомаркеров почечной функции (креатинин, мочевина, электролиты, NGAL).</w:t>
      </w:r>
    </w:p>
    <w:p w14:paraId="31006222" w14:textId="77777777" w:rsidR="00B4171B" w:rsidRPr="00B4171B" w:rsidRDefault="00B4171B" w:rsidP="004E542D">
      <w:pPr>
        <w:pStyle w:val="af3"/>
        <w:numPr>
          <w:ilvl w:val="0"/>
          <w:numId w:val="12"/>
        </w:numPr>
        <w:tabs>
          <w:tab w:val="left" w:pos="993"/>
        </w:tabs>
        <w:ind w:left="0" w:firstLine="709"/>
        <w:jc w:val="both"/>
        <w:rPr>
          <w:rFonts w:ascii="Times New Roman" w:hAnsi="Times New Roman"/>
          <w:sz w:val="28"/>
          <w:szCs w:val="28"/>
        </w:rPr>
      </w:pPr>
      <w:r w:rsidRPr="00B4171B">
        <w:rPr>
          <w:rFonts w:ascii="Times New Roman" w:hAnsi="Times New Roman"/>
          <w:sz w:val="28"/>
          <w:szCs w:val="28"/>
        </w:rPr>
        <w:t>Морфологические изменения почек (по результатам патоморфологического исследования).</w:t>
      </w:r>
    </w:p>
    <w:p w14:paraId="76C18F1C" w14:textId="77777777" w:rsidR="00B4171B" w:rsidRPr="00B4171B" w:rsidRDefault="00B4171B" w:rsidP="004E542D">
      <w:pPr>
        <w:pStyle w:val="af3"/>
        <w:numPr>
          <w:ilvl w:val="0"/>
          <w:numId w:val="12"/>
        </w:numPr>
        <w:tabs>
          <w:tab w:val="left" w:pos="993"/>
        </w:tabs>
        <w:ind w:left="0" w:firstLine="709"/>
        <w:jc w:val="both"/>
        <w:rPr>
          <w:rFonts w:ascii="Times New Roman" w:hAnsi="Times New Roman"/>
          <w:sz w:val="28"/>
          <w:szCs w:val="28"/>
        </w:rPr>
      </w:pPr>
      <w:r w:rsidRPr="00B4171B">
        <w:rPr>
          <w:rFonts w:ascii="Times New Roman" w:hAnsi="Times New Roman"/>
          <w:sz w:val="28"/>
          <w:szCs w:val="28"/>
        </w:rPr>
        <w:t>Эффективность предложенной шкалы оценки риска и алгоритма раннего начала перитонеального диализа.</w:t>
      </w:r>
    </w:p>
    <w:p w14:paraId="2D0FF2EF" w14:textId="066290FC" w:rsidR="00B4171B" w:rsidRDefault="00B4171B" w:rsidP="00B4171B">
      <w:pPr>
        <w:pStyle w:val="af3"/>
        <w:ind w:firstLine="709"/>
        <w:jc w:val="both"/>
        <w:rPr>
          <w:rFonts w:ascii="Times New Roman" w:hAnsi="Times New Roman"/>
          <w:sz w:val="28"/>
          <w:szCs w:val="28"/>
        </w:rPr>
      </w:pPr>
      <w:r w:rsidRPr="00B4171B">
        <w:rPr>
          <w:rFonts w:ascii="Times New Roman" w:hAnsi="Times New Roman"/>
          <w:sz w:val="28"/>
          <w:szCs w:val="28"/>
        </w:rPr>
        <w:t>Определение первичных и вторичных конечных точек позволило комплексно оценить не только непосредственные результаты лечения новорождённых с критическими врождёнными пороками сердца и кардиохирургически-ассоциированным острым почечным повреждением, но и отразить широкий спектр клинико-лабораторных исходов. Такой подход обеспечил возможность объективного анализа эффективности применяемых методов диагностики и терапии, а также позволил оценить прогностическую значимость разработанных алгоритмов.</w:t>
      </w:r>
    </w:p>
    <w:p w14:paraId="27A2B47D" w14:textId="77777777" w:rsidR="00B4171B" w:rsidRPr="00B4171B" w:rsidRDefault="00B4171B" w:rsidP="00B4171B">
      <w:pPr>
        <w:pStyle w:val="af3"/>
        <w:ind w:firstLine="709"/>
        <w:jc w:val="both"/>
        <w:rPr>
          <w:rFonts w:ascii="Times New Roman" w:hAnsi="Times New Roman"/>
          <w:sz w:val="28"/>
          <w:szCs w:val="28"/>
        </w:rPr>
      </w:pPr>
      <w:r w:rsidRPr="00B4171B">
        <w:rPr>
          <w:rFonts w:ascii="Times New Roman" w:hAnsi="Times New Roman"/>
          <w:sz w:val="28"/>
          <w:szCs w:val="28"/>
        </w:rPr>
        <w:t>Для подтверждения достоверности полученных данных и проверки выдвинутых гипотез использовался комплекс современных методов статистического анализа, включающий как описательные, так и аналитические подходы. Далее в разделе представлено подробное описание применённых статистических методов, их обоснование и способы интерпретации результатов.</w:t>
      </w:r>
    </w:p>
    <w:p w14:paraId="4E9D6B90" w14:textId="77777777" w:rsidR="000D0EF5" w:rsidRPr="004E542D" w:rsidRDefault="000D0EF5" w:rsidP="000D0EF5">
      <w:pPr>
        <w:pStyle w:val="af3"/>
        <w:ind w:firstLine="709"/>
        <w:jc w:val="both"/>
        <w:rPr>
          <w:rFonts w:ascii="Times New Roman" w:hAnsi="Times New Roman"/>
          <w:bCs/>
          <w:iCs/>
          <w:sz w:val="28"/>
          <w:szCs w:val="28"/>
        </w:rPr>
      </w:pPr>
      <w:r w:rsidRPr="004E542D">
        <w:rPr>
          <w:rFonts w:ascii="Times New Roman" w:hAnsi="Times New Roman"/>
          <w:bCs/>
          <w:iCs/>
          <w:sz w:val="28"/>
          <w:szCs w:val="28"/>
        </w:rPr>
        <w:t>Методы статистического анализа</w:t>
      </w:r>
    </w:p>
    <w:p w14:paraId="0834643C" w14:textId="77777777" w:rsidR="000D0EF5" w:rsidRPr="000D0EF5" w:rsidRDefault="000D0EF5" w:rsidP="000D0EF5">
      <w:pPr>
        <w:pStyle w:val="af3"/>
        <w:ind w:firstLine="709"/>
        <w:jc w:val="both"/>
        <w:rPr>
          <w:rFonts w:ascii="Times New Roman" w:hAnsi="Times New Roman"/>
          <w:sz w:val="28"/>
          <w:szCs w:val="28"/>
        </w:rPr>
      </w:pPr>
      <w:r w:rsidRPr="000D0EF5">
        <w:rPr>
          <w:rFonts w:ascii="Times New Roman" w:hAnsi="Times New Roman"/>
          <w:sz w:val="28"/>
          <w:szCs w:val="28"/>
        </w:rPr>
        <w:t>Для обработки и анализа полученных данных использовался комплекс статистических методов, соответствующих дизайну и целям исследования.</w:t>
      </w:r>
    </w:p>
    <w:p w14:paraId="48DF7536" w14:textId="23D4536B" w:rsidR="000D0EF5" w:rsidRPr="000D0EF5" w:rsidRDefault="000D0EF5" w:rsidP="000D0EF5">
      <w:pPr>
        <w:pStyle w:val="af3"/>
        <w:ind w:firstLine="709"/>
        <w:jc w:val="both"/>
        <w:rPr>
          <w:rFonts w:ascii="Times New Roman" w:hAnsi="Times New Roman"/>
          <w:sz w:val="28"/>
          <w:szCs w:val="28"/>
        </w:rPr>
      </w:pPr>
      <w:r w:rsidRPr="000D0EF5">
        <w:rPr>
          <w:rFonts w:ascii="Times New Roman" w:hAnsi="Times New Roman"/>
          <w:sz w:val="28"/>
          <w:szCs w:val="28"/>
        </w:rPr>
        <w:t xml:space="preserve">Программное обеспечение. Статистическая обработка данных выполнялась с использованием пакетов </w:t>
      </w:r>
      <w:r w:rsidRPr="00346E58">
        <w:rPr>
          <w:rFonts w:ascii="Times New Roman" w:hAnsi="Times New Roman"/>
          <w:iCs/>
          <w:sz w:val="28"/>
          <w:szCs w:val="28"/>
        </w:rPr>
        <w:t>SPSS Statistics v.26.0</w:t>
      </w:r>
      <w:r w:rsidRPr="000D0EF5">
        <w:rPr>
          <w:rFonts w:ascii="Times New Roman" w:hAnsi="Times New Roman"/>
          <w:sz w:val="28"/>
          <w:szCs w:val="28"/>
        </w:rPr>
        <w:t xml:space="preserve"> (IBM, США) и </w:t>
      </w:r>
      <w:r w:rsidRPr="00346E58">
        <w:rPr>
          <w:rFonts w:ascii="Times New Roman" w:hAnsi="Times New Roman"/>
          <w:iCs/>
          <w:sz w:val="28"/>
          <w:szCs w:val="28"/>
        </w:rPr>
        <w:t>MedCalc v.20.218</w:t>
      </w:r>
      <w:r w:rsidRPr="000D0EF5">
        <w:rPr>
          <w:rFonts w:ascii="Times New Roman" w:hAnsi="Times New Roman"/>
          <w:sz w:val="28"/>
          <w:szCs w:val="28"/>
        </w:rPr>
        <w:t xml:space="preserve"> (MedCalc Software Ltd, Бельгия). Дополнительно для визуализации данных применялись </w:t>
      </w:r>
      <w:r w:rsidRPr="00346E58">
        <w:rPr>
          <w:rFonts w:ascii="Times New Roman" w:hAnsi="Times New Roman"/>
          <w:iCs/>
          <w:sz w:val="28"/>
          <w:szCs w:val="28"/>
        </w:rPr>
        <w:t>GraphPad Prism v.9.5</w:t>
      </w:r>
      <w:r w:rsidRPr="00346E58">
        <w:rPr>
          <w:rFonts w:ascii="Times New Roman" w:hAnsi="Times New Roman"/>
          <w:sz w:val="28"/>
          <w:szCs w:val="28"/>
        </w:rPr>
        <w:t xml:space="preserve"> (GraphPad Software</w:t>
      </w:r>
      <w:r w:rsidRPr="000D0EF5">
        <w:rPr>
          <w:rFonts w:ascii="Times New Roman" w:hAnsi="Times New Roman"/>
          <w:sz w:val="28"/>
          <w:szCs w:val="28"/>
        </w:rPr>
        <w:t xml:space="preserve">, США) и </w:t>
      </w:r>
      <w:r w:rsidRPr="00346E58">
        <w:rPr>
          <w:rFonts w:ascii="Times New Roman" w:hAnsi="Times New Roman"/>
          <w:iCs/>
          <w:sz w:val="28"/>
          <w:szCs w:val="28"/>
        </w:rPr>
        <w:t>MS Excel 2019</w:t>
      </w:r>
      <w:r w:rsidRPr="000D0EF5">
        <w:rPr>
          <w:rFonts w:ascii="Times New Roman" w:hAnsi="Times New Roman"/>
          <w:sz w:val="28"/>
          <w:szCs w:val="28"/>
        </w:rPr>
        <w:t xml:space="preserve"> (Microsoft, США).</w:t>
      </w:r>
    </w:p>
    <w:p w14:paraId="3FA07634" w14:textId="3AF9993F" w:rsidR="000D0EF5" w:rsidRPr="000D0EF5" w:rsidRDefault="000D0EF5" w:rsidP="000D0EF5">
      <w:pPr>
        <w:pStyle w:val="af3"/>
        <w:ind w:firstLine="709"/>
        <w:jc w:val="both"/>
        <w:rPr>
          <w:rFonts w:ascii="Times New Roman" w:hAnsi="Times New Roman"/>
          <w:sz w:val="28"/>
          <w:szCs w:val="28"/>
        </w:rPr>
      </w:pPr>
      <w:r w:rsidRPr="000D0EF5">
        <w:rPr>
          <w:rFonts w:ascii="Times New Roman" w:hAnsi="Times New Roman"/>
          <w:sz w:val="28"/>
          <w:szCs w:val="28"/>
        </w:rPr>
        <w:t xml:space="preserve">Обработка количественных данных. Нормальность распределения количественных показателей проверялась с помощью критерия Шапиро–Уилка. При нормальном распределении данные описывались как </w:t>
      </w:r>
      <w:r w:rsidRPr="000D0EF5">
        <w:rPr>
          <w:rFonts w:ascii="Times New Roman" w:hAnsi="Times New Roman"/>
          <w:i/>
          <w:iCs/>
          <w:sz w:val="28"/>
          <w:szCs w:val="28"/>
        </w:rPr>
        <w:t xml:space="preserve">M </w:t>
      </w:r>
      <w:r w:rsidRPr="00346E58">
        <w:rPr>
          <w:rFonts w:ascii="Times New Roman" w:hAnsi="Times New Roman"/>
          <w:iCs/>
          <w:sz w:val="28"/>
          <w:szCs w:val="28"/>
        </w:rPr>
        <w:t>± SD</w:t>
      </w:r>
      <w:r w:rsidRPr="000D0EF5">
        <w:rPr>
          <w:rFonts w:ascii="Times New Roman" w:hAnsi="Times New Roman"/>
          <w:sz w:val="28"/>
          <w:szCs w:val="28"/>
        </w:rPr>
        <w:t xml:space="preserve"> (среднее ± стандартное отклонение). В случае ненормального распределения </w:t>
      </w:r>
      <w:r>
        <w:rPr>
          <w:rFonts w:ascii="Times New Roman" w:hAnsi="Times New Roman"/>
          <w:sz w:val="28"/>
          <w:szCs w:val="28"/>
        </w:rPr>
        <w:t>-</w:t>
      </w:r>
      <w:r w:rsidRPr="000D0EF5">
        <w:rPr>
          <w:rFonts w:ascii="Times New Roman" w:hAnsi="Times New Roman"/>
          <w:sz w:val="28"/>
          <w:szCs w:val="28"/>
        </w:rPr>
        <w:t xml:space="preserve"> как медиана и межквартильный размах (Me [Q25; Q75]).</w:t>
      </w:r>
    </w:p>
    <w:p w14:paraId="09E37DB7" w14:textId="5399926B" w:rsidR="000D0EF5" w:rsidRPr="000D0EF5" w:rsidRDefault="000D0EF5" w:rsidP="000D0EF5">
      <w:pPr>
        <w:pStyle w:val="af3"/>
        <w:ind w:firstLine="709"/>
        <w:jc w:val="both"/>
        <w:rPr>
          <w:rFonts w:ascii="Times New Roman" w:hAnsi="Times New Roman"/>
          <w:sz w:val="28"/>
          <w:szCs w:val="28"/>
        </w:rPr>
      </w:pPr>
      <w:r w:rsidRPr="000D0EF5">
        <w:rPr>
          <w:rFonts w:ascii="Times New Roman" w:hAnsi="Times New Roman"/>
          <w:sz w:val="28"/>
          <w:szCs w:val="28"/>
        </w:rPr>
        <w:t xml:space="preserve">Сравнение групп. Для оценки различий между независимыми выборками использовался </w:t>
      </w:r>
      <w:r w:rsidRPr="00346E58">
        <w:rPr>
          <w:rFonts w:ascii="Times New Roman" w:hAnsi="Times New Roman"/>
          <w:iCs/>
          <w:sz w:val="28"/>
          <w:szCs w:val="28"/>
        </w:rPr>
        <w:t>t-тест Стьюдента</w:t>
      </w:r>
      <w:r w:rsidRPr="000D0EF5">
        <w:rPr>
          <w:rFonts w:ascii="Times New Roman" w:hAnsi="Times New Roman"/>
          <w:sz w:val="28"/>
          <w:szCs w:val="28"/>
        </w:rPr>
        <w:t xml:space="preserve"> (при нормальном распределении) или непараметрический </w:t>
      </w:r>
      <w:r w:rsidRPr="00346E58">
        <w:rPr>
          <w:rFonts w:ascii="Times New Roman" w:hAnsi="Times New Roman"/>
          <w:iCs/>
          <w:sz w:val="28"/>
          <w:szCs w:val="28"/>
        </w:rPr>
        <w:t>U-критерий Манна–Уитни</w:t>
      </w:r>
      <w:r w:rsidRPr="000D0EF5">
        <w:rPr>
          <w:rFonts w:ascii="Times New Roman" w:hAnsi="Times New Roman"/>
          <w:sz w:val="28"/>
          <w:szCs w:val="28"/>
        </w:rPr>
        <w:t xml:space="preserve">. При сравнении более чем двух групп применялся дисперсионный анализ (ANOVA) с пост-хок тестом Тьюки или непараметрический критерий Краскела–Уоллиса. Для связанных выборок применялись </w:t>
      </w:r>
      <w:r w:rsidRPr="00346E58">
        <w:rPr>
          <w:rFonts w:ascii="Times New Roman" w:hAnsi="Times New Roman"/>
          <w:iCs/>
          <w:sz w:val="28"/>
          <w:szCs w:val="28"/>
        </w:rPr>
        <w:t>t-тест для парных данных</w:t>
      </w:r>
      <w:r w:rsidRPr="000D0EF5">
        <w:rPr>
          <w:rFonts w:ascii="Times New Roman" w:hAnsi="Times New Roman"/>
          <w:sz w:val="28"/>
          <w:szCs w:val="28"/>
        </w:rPr>
        <w:t xml:space="preserve"> либо критерий Уилкоксона.</w:t>
      </w:r>
    </w:p>
    <w:p w14:paraId="775A7A44" w14:textId="45D1836B" w:rsidR="000D0EF5" w:rsidRPr="000D0EF5" w:rsidRDefault="000D0EF5" w:rsidP="000D0EF5">
      <w:pPr>
        <w:pStyle w:val="af3"/>
        <w:ind w:firstLine="709"/>
        <w:jc w:val="both"/>
        <w:rPr>
          <w:rFonts w:ascii="Times New Roman" w:hAnsi="Times New Roman"/>
          <w:sz w:val="28"/>
          <w:szCs w:val="28"/>
        </w:rPr>
      </w:pPr>
      <w:r w:rsidRPr="000D0EF5">
        <w:rPr>
          <w:rFonts w:ascii="Times New Roman" w:hAnsi="Times New Roman"/>
          <w:sz w:val="28"/>
          <w:szCs w:val="28"/>
        </w:rPr>
        <w:t xml:space="preserve">Качественные показатели. Сравнение долей выполнялось с использованием χ²-критерия Пирсона или точного критерия Фишера. </w:t>
      </w:r>
      <w:r w:rsidRPr="000D0EF5">
        <w:rPr>
          <w:rFonts w:ascii="Times New Roman" w:hAnsi="Times New Roman"/>
          <w:sz w:val="28"/>
          <w:szCs w:val="28"/>
        </w:rPr>
        <w:lastRenderedPageBreak/>
        <w:t>Относительный риск (RR) и отношение шансов (OR) рассчитывались с 95% доверительным интервалом (ДИ).</w:t>
      </w:r>
    </w:p>
    <w:p w14:paraId="65118A06" w14:textId="3B0E49ED" w:rsidR="000D0EF5" w:rsidRPr="000D0EF5" w:rsidRDefault="000D0EF5" w:rsidP="000D0EF5">
      <w:pPr>
        <w:pStyle w:val="af3"/>
        <w:ind w:firstLine="709"/>
        <w:jc w:val="both"/>
        <w:rPr>
          <w:rFonts w:ascii="Times New Roman" w:hAnsi="Times New Roman"/>
          <w:sz w:val="28"/>
          <w:szCs w:val="28"/>
        </w:rPr>
      </w:pPr>
      <w:r w:rsidRPr="000D0EF5">
        <w:rPr>
          <w:rFonts w:ascii="Times New Roman" w:hAnsi="Times New Roman"/>
          <w:sz w:val="28"/>
          <w:szCs w:val="28"/>
        </w:rPr>
        <w:t>Анализ факторов риска. Для оценки влияния клинико-лабораторных параметров на развитие кардиохирургически-ассоциированного ОПП применялась логистическая регрессия (одномерная и многофакторная).</w:t>
      </w:r>
    </w:p>
    <w:p w14:paraId="6CE8E3D1" w14:textId="0FECD75F" w:rsidR="000D0EF5" w:rsidRPr="000D0EF5" w:rsidRDefault="000D0EF5" w:rsidP="000D0EF5">
      <w:pPr>
        <w:pStyle w:val="af3"/>
        <w:ind w:firstLine="709"/>
        <w:jc w:val="both"/>
        <w:rPr>
          <w:rFonts w:ascii="Times New Roman" w:hAnsi="Times New Roman"/>
          <w:sz w:val="28"/>
          <w:szCs w:val="28"/>
        </w:rPr>
      </w:pPr>
      <w:r w:rsidRPr="000D0EF5">
        <w:rPr>
          <w:rFonts w:ascii="Times New Roman" w:hAnsi="Times New Roman"/>
          <w:sz w:val="28"/>
          <w:szCs w:val="28"/>
        </w:rPr>
        <w:t>ROC-анализ. Для определения прогностическо</w:t>
      </w:r>
      <w:r w:rsidR="00E47C31">
        <w:rPr>
          <w:rFonts w:ascii="Times New Roman" w:hAnsi="Times New Roman"/>
          <w:sz w:val="28"/>
          <w:szCs w:val="28"/>
        </w:rPr>
        <w:t xml:space="preserve">й значимости биомаркеров (NGAL, мочевина и </w:t>
      </w:r>
      <w:r w:rsidRPr="000D0EF5">
        <w:rPr>
          <w:rFonts w:ascii="Times New Roman" w:hAnsi="Times New Roman"/>
          <w:sz w:val="28"/>
          <w:szCs w:val="28"/>
        </w:rPr>
        <w:t>креатинин сыворотки, показатели шкалы раннего ПД) использовался ROC-анализ с построением кривых чувствительности-специфичности. Рассчитывались показатели площади под кривой (AUC), чувствительность, специфичность, пороговые значения и индексы Юдена.</w:t>
      </w:r>
    </w:p>
    <w:p w14:paraId="3D78A863" w14:textId="273C937D" w:rsidR="000D0EF5" w:rsidRPr="000D0EF5" w:rsidRDefault="000D0EF5" w:rsidP="000D0EF5">
      <w:pPr>
        <w:pStyle w:val="af3"/>
        <w:ind w:firstLine="709"/>
        <w:jc w:val="both"/>
        <w:rPr>
          <w:rFonts w:ascii="Times New Roman" w:hAnsi="Times New Roman"/>
          <w:sz w:val="28"/>
          <w:szCs w:val="28"/>
        </w:rPr>
      </w:pPr>
      <w:r w:rsidRPr="000D0EF5">
        <w:rPr>
          <w:rFonts w:ascii="Times New Roman" w:hAnsi="Times New Roman"/>
          <w:sz w:val="28"/>
          <w:szCs w:val="28"/>
        </w:rPr>
        <w:t>Выживаемость. Оценка влияния ОПП на летальность проводилась методом Каплана–Мейера с последующей проверкой различий с помощью критерия лог-ранг.</w:t>
      </w:r>
    </w:p>
    <w:p w14:paraId="58E0A153" w14:textId="4F9DDC4B" w:rsidR="000D0EF5" w:rsidRPr="000D0EF5" w:rsidRDefault="000D0EF5" w:rsidP="000D0EF5">
      <w:pPr>
        <w:pStyle w:val="af3"/>
        <w:ind w:firstLine="709"/>
        <w:jc w:val="both"/>
        <w:rPr>
          <w:rFonts w:ascii="Times New Roman" w:hAnsi="Times New Roman"/>
          <w:sz w:val="28"/>
          <w:szCs w:val="28"/>
        </w:rPr>
      </w:pPr>
      <w:r w:rsidRPr="000D0EF5">
        <w:rPr>
          <w:rFonts w:ascii="Times New Roman" w:hAnsi="Times New Roman"/>
          <w:sz w:val="28"/>
          <w:szCs w:val="28"/>
        </w:rPr>
        <w:t xml:space="preserve">Уровень статистической значимости. Критическим уровнем значимости считалось значение </w:t>
      </w:r>
      <w:r w:rsidRPr="000D0EF5">
        <w:rPr>
          <w:rFonts w:ascii="Times New Roman" w:hAnsi="Times New Roman"/>
          <w:i/>
          <w:iCs/>
          <w:sz w:val="28"/>
          <w:szCs w:val="28"/>
        </w:rPr>
        <w:t xml:space="preserve">p </w:t>
      </w:r>
      <w:proofErr w:type="gramStart"/>
      <w:r w:rsidRPr="00346E58">
        <w:rPr>
          <w:rFonts w:ascii="Times New Roman" w:hAnsi="Times New Roman"/>
          <w:iCs/>
          <w:sz w:val="28"/>
          <w:szCs w:val="28"/>
        </w:rPr>
        <w:t>&lt; 0</w:t>
      </w:r>
      <w:proofErr w:type="gramEnd"/>
      <w:r w:rsidRPr="00346E58">
        <w:rPr>
          <w:rFonts w:ascii="Times New Roman" w:hAnsi="Times New Roman"/>
          <w:iCs/>
          <w:sz w:val="28"/>
          <w:szCs w:val="28"/>
        </w:rPr>
        <w:t>,05</w:t>
      </w:r>
      <w:r w:rsidRPr="000D0EF5">
        <w:rPr>
          <w:rFonts w:ascii="Times New Roman" w:hAnsi="Times New Roman"/>
          <w:sz w:val="28"/>
          <w:szCs w:val="28"/>
        </w:rPr>
        <w:t>. Для множественных сравнений использовалась поправка Бонферрони.</w:t>
      </w:r>
    </w:p>
    <w:p w14:paraId="37DE1E3F" w14:textId="39AFD33E" w:rsidR="000D0EF5" w:rsidRPr="00B4171B" w:rsidRDefault="000D0EF5" w:rsidP="00B4171B">
      <w:pPr>
        <w:pStyle w:val="af3"/>
        <w:ind w:firstLine="709"/>
        <w:jc w:val="both"/>
        <w:rPr>
          <w:rFonts w:ascii="Times New Roman" w:hAnsi="Times New Roman"/>
          <w:sz w:val="28"/>
          <w:szCs w:val="28"/>
        </w:rPr>
      </w:pPr>
      <w:r w:rsidRPr="000D0EF5">
        <w:rPr>
          <w:rFonts w:ascii="Times New Roman" w:hAnsi="Times New Roman"/>
          <w:sz w:val="28"/>
          <w:szCs w:val="28"/>
        </w:rPr>
        <w:t>Применённый комплекс статистических методов обеспечил всестороннюю и корректную обработку полученных данных. Использование как параметрических, так и непараметрических тестов позволило учитывать особенности распределения показателей, а логистическая регрессия и ROC-анализ обеспечили выявление значимых факторов риска и прогностических маркеров кардиохирургически-ассоциированного острого почечного повреждения у новорождённых. Такой подход обеспечил достоверность результатов и их практическую ценность для разработки алгоритмов ранней диагностики и терапии.</w:t>
      </w:r>
    </w:p>
    <w:p w14:paraId="168ECD3A" w14:textId="6037847F" w:rsidR="000D0EF5" w:rsidRPr="004E542D" w:rsidRDefault="000D0EF5" w:rsidP="007C230D">
      <w:pPr>
        <w:pStyle w:val="af3"/>
        <w:ind w:firstLine="709"/>
        <w:jc w:val="both"/>
        <w:rPr>
          <w:rFonts w:ascii="Times New Roman" w:hAnsi="Times New Roman"/>
          <w:bCs/>
          <w:iCs/>
          <w:sz w:val="28"/>
          <w:szCs w:val="28"/>
        </w:rPr>
      </w:pPr>
      <w:r w:rsidRPr="004E542D">
        <w:rPr>
          <w:rFonts w:ascii="Times New Roman" w:hAnsi="Times New Roman"/>
          <w:bCs/>
          <w:iCs/>
          <w:sz w:val="28"/>
          <w:szCs w:val="28"/>
        </w:rPr>
        <w:t>Этические аспекты исследования</w:t>
      </w:r>
    </w:p>
    <w:p w14:paraId="093FD6FF" w14:textId="353C3208" w:rsidR="000D0EF5" w:rsidRPr="004E542D" w:rsidRDefault="000D0EF5" w:rsidP="000D0EF5">
      <w:pPr>
        <w:pStyle w:val="af3"/>
        <w:ind w:firstLine="709"/>
        <w:jc w:val="both"/>
        <w:rPr>
          <w:rFonts w:ascii="Times New Roman" w:hAnsi="Times New Roman"/>
          <w:bCs/>
          <w:sz w:val="28"/>
          <w:szCs w:val="28"/>
        </w:rPr>
      </w:pPr>
      <w:r w:rsidRPr="004E542D">
        <w:rPr>
          <w:rFonts w:ascii="Times New Roman" w:hAnsi="Times New Roman"/>
          <w:bCs/>
          <w:sz w:val="28"/>
          <w:szCs w:val="28"/>
        </w:rPr>
        <w:t xml:space="preserve">Исследование было проведено в соответствии с принципами Хельсинкской декларации Всемирной медицинской ассоциации (2013) и действующими нормативными требованиями Республики Казахстан. Протокол исследования получил одобрение локального этического комитета (ЛЭК) при КМУ «ВШОЗ», </w:t>
      </w:r>
      <w:r w:rsidR="00A1499A" w:rsidRPr="00A1499A">
        <w:rPr>
          <w:rFonts w:ascii="Times New Roman" w:hAnsi="Times New Roman"/>
          <w:bCs/>
          <w:sz w:val="28"/>
          <w:szCs w:val="28"/>
        </w:rPr>
        <w:t>17.06.</w:t>
      </w:r>
      <w:r w:rsidR="00316C5E" w:rsidRPr="004E542D">
        <w:rPr>
          <w:rFonts w:ascii="Times New Roman" w:hAnsi="Times New Roman"/>
          <w:bCs/>
          <w:sz w:val="28"/>
          <w:szCs w:val="28"/>
        </w:rPr>
        <w:t>2025, №</w:t>
      </w:r>
      <w:r w:rsidR="00A1499A" w:rsidRPr="00A1499A">
        <w:rPr>
          <w:rFonts w:ascii="Times New Roman" w:hAnsi="Times New Roman"/>
          <w:bCs/>
          <w:sz w:val="28"/>
          <w:szCs w:val="28"/>
        </w:rPr>
        <w:t>11</w:t>
      </w:r>
      <w:r w:rsidR="00316C5E" w:rsidRPr="004E542D">
        <w:rPr>
          <w:rFonts w:ascii="Times New Roman" w:hAnsi="Times New Roman"/>
          <w:bCs/>
          <w:sz w:val="28"/>
          <w:szCs w:val="28"/>
        </w:rPr>
        <w:t xml:space="preserve"> протокола</w:t>
      </w:r>
      <w:r w:rsidRPr="004E542D">
        <w:rPr>
          <w:rFonts w:ascii="Times New Roman" w:hAnsi="Times New Roman"/>
          <w:bCs/>
          <w:sz w:val="28"/>
          <w:szCs w:val="28"/>
        </w:rPr>
        <w:t>.</w:t>
      </w:r>
    </w:p>
    <w:p w14:paraId="7127996D" w14:textId="77777777" w:rsidR="000D0EF5" w:rsidRPr="000D0EF5" w:rsidRDefault="000D0EF5" w:rsidP="000D0EF5">
      <w:pPr>
        <w:pStyle w:val="af3"/>
        <w:ind w:firstLine="709"/>
        <w:jc w:val="both"/>
        <w:rPr>
          <w:rFonts w:ascii="Times New Roman" w:hAnsi="Times New Roman"/>
          <w:sz w:val="28"/>
          <w:szCs w:val="28"/>
        </w:rPr>
      </w:pPr>
      <w:r w:rsidRPr="000D0EF5">
        <w:rPr>
          <w:rFonts w:ascii="Times New Roman" w:hAnsi="Times New Roman"/>
          <w:sz w:val="28"/>
          <w:szCs w:val="28"/>
        </w:rPr>
        <w:t>Перед включением в исследование от родителей или законных представителей всех новорождённых было получено информированное согласие на участие детей в исследовании, а также на проведение диагностических и лечебных процедур. В процессе сбора и анализа данных соблюдались принципы добровольности, анонимности и конфиденциальности информации о пациентах.</w:t>
      </w:r>
    </w:p>
    <w:p w14:paraId="1735CB8F" w14:textId="77777777" w:rsidR="000D0EF5" w:rsidRPr="000D0EF5" w:rsidRDefault="000D0EF5" w:rsidP="000D0EF5">
      <w:pPr>
        <w:pStyle w:val="af3"/>
        <w:ind w:firstLine="709"/>
        <w:jc w:val="both"/>
        <w:rPr>
          <w:rFonts w:ascii="Times New Roman" w:hAnsi="Times New Roman"/>
          <w:sz w:val="28"/>
          <w:szCs w:val="28"/>
        </w:rPr>
      </w:pPr>
      <w:r w:rsidRPr="000D0EF5">
        <w:rPr>
          <w:rFonts w:ascii="Times New Roman" w:hAnsi="Times New Roman"/>
          <w:sz w:val="28"/>
          <w:szCs w:val="28"/>
        </w:rPr>
        <w:t>Таким образом, этическая составляющая исследования полностью соответствовала международным и национальным стандартам, что обеспечивает легитимность и достоверность полученных результатов.</w:t>
      </w:r>
    </w:p>
    <w:p w14:paraId="71E51D53" w14:textId="325F5A8D" w:rsidR="000D0EF5" w:rsidRPr="000D0EF5" w:rsidRDefault="000D0EF5" w:rsidP="000D0EF5">
      <w:pPr>
        <w:pStyle w:val="af3"/>
        <w:ind w:firstLine="709"/>
        <w:jc w:val="both"/>
        <w:rPr>
          <w:rFonts w:ascii="Times New Roman" w:hAnsi="Times New Roman"/>
          <w:bCs/>
          <w:sz w:val="28"/>
          <w:szCs w:val="28"/>
        </w:rPr>
      </w:pPr>
      <w:r w:rsidRPr="000D0EF5">
        <w:rPr>
          <w:rFonts w:ascii="Times New Roman" w:hAnsi="Times New Roman"/>
          <w:bCs/>
          <w:sz w:val="28"/>
          <w:szCs w:val="28"/>
        </w:rPr>
        <w:t>Во второй главе подробно представлены материалы и методы исследования, что позволило обеспечить целостность и воспроизводимость проведённой работы. Чётко определены дизайн и этапы исследования, сформулированы критерии включения и исключения пациентов, охарактеризована исследуемая выборка.</w:t>
      </w:r>
    </w:p>
    <w:p w14:paraId="7DA2ED96" w14:textId="77777777" w:rsidR="000D0EF5" w:rsidRPr="000D0EF5" w:rsidRDefault="000D0EF5" w:rsidP="000D0EF5">
      <w:pPr>
        <w:pStyle w:val="af3"/>
        <w:ind w:firstLine="709"/>
        <w:jc w:val="both"/>
        <w:rPr>
          <w:rFonts w:ascii="Times New Roman" w:hAnsi="Times New Roman"/>
          <w:bCs/>
          <w:sz w:val="28"/>
          <w:szCs w:val="28"/>
        </w:rPr>
      </w:pPr>
      <w:r w:rsidRPr="000D0EF5">
        <w:rPr>
          <w:rFonts w:ascii="Times New Roman" w:hAnsi="Times New Roman"/>
          <w:bCs/>
          <w:sz w:val="28"/>
          <w:szCs w:val="28"/>
        </w:rPr>
        <w:lastRenderedPageBreak/>
        <w:t>Раскрыты применяемые клинико-лабораторные методы диагностики, современные критерии оценки острого почечного повреждения (KDIGO, AKIN, pRIFLE), а также алгоритм раннего начала почечно-заместительной терапии. Подробно описаны методика проведения перитонеального диализа и патоморфологическое исследование почечной ткани, что обеспечило комплексность подхода.</w:t>
      </w:r>
    </w:p>
    <w:p w14:paraId="6E819E2F" w14:textId="77777777" w:rsidR="000D0EF5" w:rsidRPr="000D0EF5" w:rsidRDefault="000D0EF5" w:rsidP="000D0EF5">
      <w:pPr>
        <w:pStyle w:val="af3"/>
        <w:ind w:firstLine="709"/>
        <w:jc w:val="both"/>
        <w:rPr>
          <w:rFonts w:ascii="Times New Roman" w:hAnsi="Times New Roman"/>
          <w:bCs/>
          <w:sz w:val="28"/>
          <w:szCs w:val="28"/>
        </w:rPr>
      </w:pPr>
      <w:r w:rsidRPr="000D0EF5">
        <w:rPr>
          <w:rFonts w:ascii="Times New Roman" w:hAnsi="Times New Roman"/>
          <w:bCs/>
          <w:sz w:val="28"/>
          <w:szCs w:val="28"/>
        </w:rPr>
        <w:t>Определены конечные точки исследования, методы статистического анализа и соблюдены этические стандарты, включая получение информированного согласия родителей и одобрение локального этического комитета.</w:t>
      </w:r>
    </w:p>
    <w:p w14:paraId="7D9E534D" w14:textId="77777777" w:rsidR="000D0EF5" w:rsidRDefault="000D0EF5" w:rsidP="000D0EF5">
      <w:pPr>
        <w:pStyle w:val="af3"/>
        <w:ind w:firstLine="709"/>
        <w:jc w:val="both"/>
        <w:rPr>
          <w:rFonts w:ascii="Times New Roman" w:hAnsi="Times New Roman"/>
          <w:bCs/>
          <w:sz w:val="28"/>
          <w:szCs w:val="28"/>
        </w:rPr>
      </w:pPr>
      <w:r w:rsidRPr="000D0EF5">
        <w:rPr>
          <w:rFonts w:ascii="Times New Roman" w:hAnsi="Times New Roman"/>
          <w:bCs/>
          <w:sz w:val="28"/>
          <w:szCs w:val="28"/>
        </w:rPr>
        <w:t>Таким образом, методологическая база исследования полностью соответствует поставленным целям и задачам, создавая основу для анализа собственных результатов, представленных в следующей главе.</w:t>
      </w:r>
    </w:p>
    <w:p w14:paraId="36DBAE3C" w14:textId="77777777" w:rsidR="000D0EF5" w:rsidRDefault="000D0EF5" w:rsidP="000D0EF5">
      <w:pPr>
        <w:pStyle w:val="af3"/>
        <w:ind w:firstLine="709"/>
        <w:jc w:val="both"/>
        <w:rPr>
          <w:rFonts w:ascii="Times New Roman" w:hAnsi="Times New Roman"/>
          <w:bCs/>
          <w:sz w:val="28"/>
          <w:szCs w:val="28"/>
        </w:rPr>
      </w:pPr>
    </w:p>
    <w:p w14:paraId="6FF57082" w14:textId="5D8CED12" w:rsidR="000D0EF5" w:rsidRDefault="000D0EF5" w:rsidP="006B26DA">
      <w:pPr>
        <w:pStyle w:val="af3"/>
        <w:jc w:val="both"/>
        <w:rPr>
          <w:rFonts w:ascii="Times New Roman" w:hAnsi="Times New Roman"/>
          <w:bCs/>
          <w:sz w:val="28"/>
          <w:szCs w:val="28"/>
        </w:rPr>
      </w:pPr>
    </w:p>
    <w:p w14:paraId="5E7B9BC7" w14:textId="77777777" w:rsidR="00AB4453" w:rsidRDefault="00AB4453" w:rsidP="00D034C6">
      <w:pPr>
        <w:pStyle w:val="af3"/>
        <w:ind w:firstLine="709"/>
        <w:jc w:val="both"/>
        <w:rPr>
          <w:rFonts w:ascii="Times New Roman" w:hAnsi="Times New Roman"/>
          <w:b/>
          <w:sz w:val="28"/>
          <w:szCs w:val="28"/>
        </w:rPr>
      </w:pPr>
    </w:p>
    <w:p w14:paraId="49CC31CE" w14:textId="77777777" w:rsidR="004E542D" w:rsidRDefault="004E542D">
      <w:pPr>
        <w:rPr>
          <w:rFonts w:ascii="Times New Roman" w:eastAsia="Calibri" w:hAnsi="Times New Roman" w:cs="Calibri"/>
          <w:b/>
          <w:kern w:val="0"/>
          <w:sz w:val="28"/>
          <w:szCs w:val="28"/>
          <w:lang w:eastAsia="ar-SA"/>
          <w14:ligatures w14:val="none"/>
        </w:rPr>
      </w:pPr>
      <w:r>
        <w:rPr>
          <w:rFonts w:ascii="Times New Roman" w:hAnsi="Times New Roman"/>
          <w:b/>
          <w:sz w:val="28"/>
          <w:szCs w:val="28"/>
        </w:rPr>
        <w:br w:type="page"/>
      </w:r>
    </w:p>
    <w:p w14:paraId="1ADA9879" w14:textId="72F55BB5" w:rsidR="00D034C6" w:rsidRPr="000D0EF5" w:rsidRDefault="00D034C6" w:rsidP="00D034C6">
      <w:pPr>
        <w:pStyle w:val="af3"/>
        <w:ind w:firstLine="709"/>
        <w:jc w:val="both"/>
        <w:rPr>
          <w:rFonts w:ascii="Times New Roman" w:hAnsi="Times New Roman"/>
          <w:b/>
          <w:sz w:val="28"/>
          <w:szCs w:val="28"/>
        </w:rPr>
      </w:pPr>
      <w:r w:rsidRPr="000D0EF5">
        <w:rPr>
          <w:rFonts w:ascii="Times New Roman" w:hAnsi="Times New Roman"/>
          <w:b/>
          <w:sz w:val="28"/>
          <w:szCs w:val="28"/>
        </w:rPr>
        <w:lastRenderedPageBreak/>
        <w:t xml:space="preserve">3 </w:t>
      </w:r>
      <w:r w:rsidRPr="009D3273">
        <w:rPr>
          <w:rFonts w:ascii="Times New Roman" w:hAnsi="Times New Roman" w:cs="Times New Roman"/>
          <w:b/>
          <w:bCs/>
          <w:sz w:val="28"/>
          <w:szCs w:val="28"/>
        </w:rPr>
        <w:t>РЕЗУЛЬТАТЫ СОБСТВЕННЫХ ИССЛЕДОВАНИЙ</w:t>
      </w:r>
    </w:p>
    <w:p w14:paraId="4F1821BD" w14:textId="77777777" w:rsidR="00D034C6" w:rsidRDefault="00D034C6" w:rsidP="00D034C6">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p>
    <w:p w14:paraId="6BD329F2" w14:textId="399F79D6" w:rsidR="00D034C6" w:rsidRDefault="00D034C6" w:rsidP="00D034C6">
      <w:pPr>
        <w:ind w:firstLine="0"/>
        <w:rPr>
          <w:rFonts w:ascii="Times New Roman" w:hAnsi="Times New Roman" w:cs="Times New Roman"/>
          <w:b/>
          <w:bCs/>
          <w:sz w:val="28"/>
          <w:szCs w:val="28"/>
          <w:lang w:val="kk-KZ"/>
        </w:rPr>
      </w:pPr>
      <w:r w:rsidRPr="001B4414">
        <w:rPr>
          <w:rFonts w:ascii="Times New Roman" w:hAnsi="Times New Roman" w:cs="Times New Roman"/>
          <w:b/>
          <w:bCs/>
          <w:sz w:val="28"/>
          <w:szCs w:val="28"/>
          <w:lang w:val="kk-KZ"/>
        </w:rPr>
        <w:tab/>
      </w:r>
      <w:r w:rsidRPr="001B4414">
        <w:rPr>
          <w:rFonts w:ascii="Times New Roman" w:hAnsi="Times New Roman" w:cs="Times New Roman"/>
          <w:b/>
          <w:bCs/>
          <w:sz w:val="28"/>
          <w:szCs w:val="28"/>
        </w:rPr>
        <w:t xml:space="preserve">3.1 </w:t>
      </w:r>
      <w:r w:rsidR="006B26DA" w:rsidRPr="006B26DA">
        <w:rPr>
          <w:rFonts w:ascii="Times New Roman" w:hAnsi="Times New Roman" w:cs="Times New Roman"/>
          <w:b/>
          <w:sz w:val="28"/>
          <w:szCs w:val="28"/>
        </w:rPr>
        <w:t xml:space="preserve">Клинико-лабораторные и операционные факторы риска </w:t>
      </w:r>
      <w:proofErr w:type="gramStart"/>
      <w:r w:rsidR="006B26DA" w:rsidRPr="006B26DA">
        <w:rPr>
          <w:rFonts w:ascii="Times New Roman" w:hAnsi="Times New Roman" w:cs="Times New Roman"/>
          <w:b/>
          <w:sz w:val="28"/>
          <w:szCs w:val="28"/>
        </w:rPr>
        <w:t>развития</w:t>
      </w:r>
      <w:proofErr w:type="gramEnd"/>
      <w:r w:rsidR="006B26DA" w:rsidRPr="006B26DA">
        <w:rPr>
          <w:rFonts w:ascii="Times New Roman" w:hAnsi="Times New Roman" w:cs="Times New Roman"/>
          <w:b/>
          <w:sz w:val="28"/>
          <w:szCs w:val="28"/>
        </w:rPr>
        <w:t xml:space="preserve"> кардиохирургически-ассоциированного острого почечного повреждения (КХА-ОПП) у </w:t>
      </w:r>
      <w:r w:rsidRPr="001B4414">
        <w:rPr>
          <w:rFonts w:ascii="Times New Roman" w:hAnsi="Times New Roman" w:cs="Times New Roman"/>
          <w:b/>
          <w:bCs/>
          <w:sz w:val="28"/>
          <w:szCs w:val="28"/>
        </w:rPr>
        <w:t>новорождённых с критическими врождёнными пороками сердца после кардиохирургических операций в условиях искусственного кровообращения</w:t>
      </w:r>
    </w:p>
    <w:p w14:paraId="5AFC8E30" w14:textId="77777777" w:rsidR="006B26DA" w:rsidRPr="00B949F6" w:rsidRDefault="006B26DA" w:rsidP="006B26DA">
      <w:pPr>
        <w:pStyle w:val="af5"/>
        <w:rPr>
          <w:color w:val="000000" w:themeColor="text1"/>
          <w:sz w:val="28"/>
          <w:szCs w:val="28"/>
        </w:rPr>
      </w:pPr>
      <w:r w:rsidRPr="00B949F6">
        <w:rPr>
          <w:color w:val="000000" w:themeColor="text1"/>
          <w:sz w:val="28"/>
          <w:szCs w:val="28"/>
        </w:rPr>
        <w:t xml:space="preserve">   С целью определения ориентиров для последующего исследования факторов риска </w:t>
      </w:r>
      <w:proofErr w:type="gramStart"/>
      <w:r w:rsidRPr="00B949F6">
        <w:rPr>
          <w:color w:val="000000" w:themeColor="text1"/>
          <w:sz w:val="28"/>
          <w:szCs w:val="28"/>
        </w:rPr>
        <w:t>развития</w:t>
      </w:r>
      <w:proofErr w:type="gramEnd"/>
      <w:r w:rsidRPr="00B949F6">
        <w:rPr>
          <w:color w:val="000000" w:themeColor="text1"/>
          <w:sz w:val="28"/>
          <w:szCs w:val="28"/>
        </w:rPr>
        <w:t xml:space="preserve"> кардиохирургически-ассоциированного острого почечного повреждения (КХА-ОПП) нами было проведено </w:t>
      </w:r>
      <w:r w:rsidRPr="00B949F6">
        <w:rPr>
          <w:rStyle w:val="af7"/>
          <w:b w:val="0"/>
          <w:color w:val="000000" w:themeColor="text1"/>
          <w:sz w:val="28"/>
          <w:szCs w:val="28"/>
        </w:rPr>
        <w:t>ретроспективное исследование</w:t>
      </w:r>
      <w:r w:rsidRPr="00B949F6">
        <w:rPr>
          <w:b/>
          <w:color w:val="000000" w:themeColor="text1"/>
          <w:sz w:val="28"/>
          <w:szCs w:val="28"/>
        </w:rPr>
        <w:t>,</w:t>
      </w:r>
      <w:r w:rsidRPr="00B949F6">
        <w:rPr>
          <w:color w:val="000000" w:themeColor="text1"/>
          <w:sz w:val="28"/>
          <w:szCs w:val="28"/>
        </w:rPr>
        <w:t xml:space="preserve"> охватывающее период с </w:t>
      </w:r>
      <w:r w:rsidRPr="00B949F6">
        <w:rPr>
          <w:rStyle w:val="af7"/>
          <w:b w:val="0"/>
          <w:color w:val="000000" w:themeColor="text1"/>
          <w:sz w:val="28"/>
          <w:szCs w:val="28"/>
        </w:rPr>
        <w:t>2021 по 2022 годы</w:t>
      </w:r>
      <w:r w:rsidRPr="00B949F6">
        <w:rPr>
          <w:b/>
          <w:color w:val="000000" w:themeColor="text1"/>
          <w:sz w:val="28"/>
          <w:szCs w:val="28"/>
        </w:rPr>
        <w:t>.</w:t>
      </w:r>
    </w:p>
    <w:p w14:paraId="25E7BAD4" w14:textId="6E0EE10C" w:rsidR="006B26DA" w:rsidRPr="00B949F6" w:rsidRDefault="006B26DA" w:rsidP="006B26DA">
      <w:pPr>
        <w:pStyle w:val="af5"/>
        <w:rPr>
          <w:color w:val="000000" w:themeColor="text1"/>
          <w:sz w:val="28"/>
          <w:szCs w:val="28"/>
        </w:rPr>
      </w:pPr>
      <w:r w:rsidRPr="00B949F6">
        <w:rPr>
          <w:color w:val="000000" w:themeColor="text1"/>
          <w:sz w:val="28"/>
          <w:szCs w:val="28"/>
        </w:rPr>
        <w:t xml:space="preserve">  В исследование были включены </w:t>
      </w:r>
      <w:r w:rsidRPr="00B949F6">
        <w:rPr>
          <w:rStyle w:val="af7"/>
          <w:b w:val="0"/>
          <w:color w:val="000000" w:themeColor="text1"/>
          <w:sz w:val="28"/>
          <w:szCs w:val="28"/>
        </w:rPr>
        <w:t>120 новорождённых</w:t>
      </w:r>
      <w:r w:rsidRPr="00B949F6">
        <w:rPr>
          <w:color w:val="000000" w:themeColor="text1"/>
          <w:sz w:val="28"/>
          <w:szCs w:val="28"/>
        </w:rPr>
        <w:t xml:space="preserve"> с врождёнными пороками сердца, перенёсших кардиохирургические вмешательства в раннем неонатальном периоде. Из них </w:t>
      </w:r>
      <w:r w:rsidRPr="00B949F6">
        <w:rPr>
          <w:rStyle w:val="af7"/>
          <w:b w:val="0"/>
          <w:color w:val="000000" w:themeColor="text1"/>
          <w:sz w:val="28"/>
          <w:szCs w:val="28"/>
        </w:rPr>
        <w:t>30 новорождённых</w:t>
      </w:r>
      <w:r w:rsidRPr="00B949F6">
        <w:rPr>
          <w:color w:val="000000" w:themeColor="text1"/>
          <w:sz w:val="28"/>
          <w:szCs w:val="28"/>
        </w:rPr>
        <w:t xml:space="preserve"> нуждались в проведении </w:t>
      </w:r>
      <w:r w:rsidRPr="00B949F6">
        <w:rPr>
          <w:rStyle w:val="af7"/>
          <w:b w:val="0"/>
          <w:color w:val="000000" w:themeColor="text1"/>
          <w:sz w:val="28"/>
          <w:szCs w:val="28"/>
        </w:rPr>
        <w:t>перитонеального диализа (ПД)</w:t>
      </w:r>
      <w:r w:rsidRPr="00B949F6">
        <w:rPr>
          <w:color w:val="000000" w:themeColor="text1"/>
          <w:sz w:val="28"/>
          <w:szCs w:val="28"/>
        </w:rPr>
        <w:t xml:space="preserve"> в связи с развитием тяжёлого КХА-ОПП, и </w:t>
      </w:r>
      <w:r w:rsidRPr="00B949F6">
        <w:rPr>
          <w:rStyle w:val="af7"/>
          <w:b w:val="0"/>
          <w:color w:val="000000" w:themeColor="text1"/>
          <w:sz w:val="28"/>
          <w:szCs w:val="28"/>
        </w:rPr>
        <w:t>90 новорождённых</w:t>
      </w:r>
      <w:r w:rsidRPr="00B949F6">
        <w:rPr>
          <w:color w:val="000000" w:themeColor="text1"/>
          <w:sz w:val="28"/>
          <w:szCs w:val="28"/>
        </w:rPr>
        <w:t xml:space="preserve"> не требовали проведения почечно-заместительной терапии, что позволило использовать их в качестве группы сравнения. Полученные результаты показали наличие статистически значимых различий между </w:t>
      </w:r>
      <w:r w:rsidR="00346E58">
        <w:rPr>
          <w:color w:val="000000" w:themeColor="text1"/>
          <w:sz w:val="28"/>
          <w:szCs w:val="28"/>
        </w:rPr>
        <w:t>исследуемыми группами (таблица 7</w:t>
      </w:r>
      <w:r w:rsidRPr="00B949F6">
        <w:rPr>
          <w:color w:val="000000" w:themeColor="text1"/>
          <w:sz w:val="28"/>
          <w:szCs w:val="28"/>
        </w:rPr>
        <w:t>).</w:t>
      </w:r>
    </w:p>
    <w:p w14:paraId="45F7265D" w14:textId="77777777" w:rsidR="006B26DA" w:rsidRPr="00B949F6" w:rsidRDefault="006B26DA" w:rsidP="006B26DA">
      <w:pPr>
        <w:rPr>
          <w:rFonts w:ascii="Times New Roman" w:hAnsi="Times New Roman" w:cs="Times New Roman"/>
          <w:b/>
          <w:color w:val="000000" w:themeColor="text1"/>
          <w:sz w:val="28"/>
          <w:szCs w:val="28"/>
        </w:rPr>
      </w:pPr>
    </w:p>
    <w:p w14:paraId="3587A556" w14:textId="3611E3F4" w:rsidR="006B26DA" w:rsidRDefault="00346E58" w:rsidP="004E542D">
      <w:pPr>
        <w:ind w:firstLine="0"/>
        <w:rPr>
          <w:rFonts w:ascii="Times New Roman" w:hAnsi="Times New Roman" w:cs="Times New Roman"/>
          <w:bCs/>
          <w:color w:val="000000" w:themeColor="text1"/>
          <w:sz w:val="28"/>
          <w:szCs w:val="28"/>
        </w:rPr>
      </w:pPr>
      <w:r w:rsidRPr="004E542D">
        <w:rPr>
          <w:rFonts w:ascii="Times New Roman" w:hAnsi="Times New Roman" w:cs="Times New Roman"/>
          <w:bCs/>
          <w:color w:val="000000" w:themeColor="text1"/>
          <w:sz w:val="28"/>
          <w:szCs w:val="28"/>
        </w:rPr>
        <w:t>Таблица 7</w:t>
      </w:r>
      <w:r w:rsidR="006B26DA" w:rsidRPr="004E542D">
        <w:rPr>
          <w:rFonts w:ascii="Times New Roman" w:hAnsi="Times New Roman" w:cs="Times New Roman"/>
          <w:bCs/>
          <w:color w:val="000000" w:themeColor="text1"/>
          <w:sz w:val="28"/>
          <w:szCs w:val="28"/>
        </w:rPr>
        <w:t xml:space="preserve"> — Предикторы кардиохирургически-ассоциированного острого почечного повреждения (КХА-ОПП) тяжёлой степени</w:t>
      </w:r>
    </w:p>
    <w:p w14:paraId="6762DFFB" w14:textId="77777777" w:rsidR="004E542D" w:rsidRPr="004E542D" w:rsidRDefault="004E542D" w:rsidP="004E542D">
      <w:pPr>
        <w:ind w:firstLine="0"/>
        <w:rPr>
          <w:rFonts w:ascii="Times New Roman" w:hAnsi="Times New Roman" w:cs="Times New Roman"/>
          <w:bCs/>
          <w:color w:val="000000" w:themeColor="text1"/>
          <w:sz w:val="28"/>
          <w:szCs w:val="28"/>
        </w:rPr>
      </w:pPr>
    </w:p>
    <w:tbl>
      <w:tblPr>
        <w:tblStyle w:val="af2"/>
        <w:tblW w:w="0" w:type="auto"/>
        <w:tblLook w:val="04A0" w:firstRow="1" w:lastRow="0" w:firstColumn="1" w:lastColumn="0" w:noHBand="0" w:noVBand="1"/>
      </w:tblPr>
      <w:tblGrid>
        <w:gridCol w:w="2138"/>
        <w:gridCol w:w="1802"/>
        <w:gridCol w:w="1802"/>
        <w:gridCol w:w="2144"/>
        <w:gridCol w:w="1742"/>
      </w:tblGrid>
      <w:tr w:rsidR="00B949F6" w:rsidRPr="004E542D" w14:paraId="53383323" w14:textId="77777777" w:rsidTr="005E425F">
        <w:tc>
          <w:tcPr>
            <w:tcW w:w="1935" w:type="dxa"/>
            <w:vMerge w:val="restart"/>
          </w:tcPr>
          <w:p w14:paraId="2FDEAF22" w14:textId="77777777" w:rsidR="006B26DA" w:rsidRPr="004E542D" w:rsidRDefault="006B26DA" w:rsidP="005E425F">
            <w:pPr>
              <w:jc w:val="center"/>
              <w:rPr>
                <w:rFonts w:ascii="Times New Roman" w:hAnsi="Times New Roman" w:cs="Times New Roman"/>
                <w:bCs/>
                <w:color w:val="000000" w:themeColor="text1"/>
                <w:sz w:val="28"/>
                <w:szCs w:val="28"/>
              </w:rPr>
            </w:pPr>
            <w:r w:rsidRPr="004E542D">
              <w:rPr>
                <w:rFonts w:ascii="Times New Roman" w:hAnsi="Times New Roman" w:cs="Times New Roman"/>
                <w:bCs/>
                <w:color w:val="000000" w:themeColor="text1"/>
                <w:sz w:val="28"/>
                <w:szCs w:val="28"/>
              </w:rPr>
              <w:t>Характеристика</w:t>
            </w:r>
          </w:p>
          <w:p w14:paraId="0CF16B7E" w14:textId="77777777" w:rsidR="006B26DA" w:rsidRPr="004E542D" w:rsidRDefault="006B26DA" w:rsidP="005E425F">
            <w:pPr>
              <w:jc w:val="center"/>
              <w:rPr>
                <w:rFonts w:ascii="Times New Roman" w:hAnsi="Times New Roman" w:cs="Times New Roman"/>
                <w:bCs/>
                <w:color w:val="000000" w:themeColor="text1"/>
                <w:sz w:val="28"/>
                <w:szCs w:val="28"/>
              </w:rPr>
            </w:pPr>
          </w:p>
        </w:tc>
        <w:tc>
          <w:tcPr>
            <w:tcW w:w="3872" w:type="dxa"/>
            <w:gridSpan w:val="2"/>
          </w:tcPr>
          <w:p w14:paraId="24B586D5" w14:textId="77777777" w:rsidR="006B26DA" w:rsidRPr="004E542D" w:rsidRDefault="006B26DA" w:rsidP="005E425F">
            <w:pPr>
              <w:jc w:val="center"/>
              <w:rPr>
                <w:rFonts w:ascii="Times New Roman" w:hAnsi="Times New Roman" w:cs="Times New Roman"/>
                <w:bCs/>
                <w:color w:val="000000" w:themeColor="text1"/>
                <w:sz w:val="28"/>
                <w:szCs w:val="28"/>
              </w:rPr>
            </w:pPr>
            <w:r w:rsidRPr="004E542D">
              <w:rPr>
                <w:rFonts w:ascii="Times New Roman" w:hAnsi="Times New Roman" w:cs="Times New Roman"/>
                <w:bCs/>
                <w:color w:val="000000" w:themeColor="text1"/>
                <w:sz w:val="28"/>
                <w:szCs w:val="28"/>
              </w:rPr>
              <w:t>Острое повреждение почек</w:t>
            </w:r>
          </w:p>
        </w:tc>
        <w:tc>
          <w:tcPr>
            <w:tcW w:w="1936" w:type="dxa"/>
            <w:vMerge w:val="restart"/>
          </w:tcPr>
          <w:p w14:paraId="63026CD9" w14:textId="77777777" w:rsidR="006B26DA" w:rsidRPr="004E542D" w:rsidRDefault="006B26DA" w:rsidP="005E425F">
            <w:pPr>
              <w:jc w:val="center"/>
              <w:rPr>
                <w:rFonts w:ascii="Times New Roman" w:hAnsi="Times New Roman" w:cs="Times New Roman"/>
                <w:bCs/>
                <w:color w:val="000000" w:themeColor="text1"/>
                <w:sz w:val="28"/>
                <w:szCs w:val="28"/>
              </w:rPr>
            </w:pPr>
            <w:r w:rsidRPr="004E542D">
              <w:rPr>
                <w:rFonts w:ascii="Times New Roman" w:hAnsi="Times New Roman" w:cs="Times New Roman"/>
                <w:bCs/>
                <w:color w:val="000000" w:themeColor="text1"/>
                <w:sz w:val="28"/>
                <w:szCs w:val="28"/>
              </w:rPr>
              <w:t>Статистический тест</w:t>
            </w:r>
          </w:p>
        </w:tc>
        <w:tc>
          <w:tcPr>
            <w:tcW w:w="1936" w:type="dxa"/>
            <w:vMerge w:val="restart"/>
          </w:tcPr>
          <w:p w14:paraId="6F16A801" w14:textId="77777777" w:rsidR="006B26DA" w:rsidRPr="004E542D" w:rsidRDefault="006B26DA" w:rsidP="005E425F">
            <w:pPr>
              <w:jc w:val="center"/>
              <w:rPr>
                <w:rFonts w:ascii="Times New Roman" w:hAnsi="Times New Roman" w:cs="Times New Roman"/>
                <w:bCs/>
                <w:color w:val="000000" w:themeColor="text1"/>
                <w:sz w:val="28"/>
                <w:szCs w:val="28"/>
              </w:rPr>
            </w:pPr>
            <w:r w:rsidRPr="004E542D">
              <w:rPr>
                <w:rFonts w:ascii="Times New Roman" w:hAnsi="Times New Roman" w:cs="Times New Roman"/>
                <w:bCs/>
                <w:color w:val="000000" w:themeColor="text1"/>
                <w:sz w:val="28"/>
                <w:szCs w:val="28"/>
              </w:rPr>
              <w:t>Р значение</w:t>
            </w:r>
          </w:p>
        </w:tc>
      </w:tr>
      <w:tr w:rsidR="00B949F6" w:rsidRPr="004E542D" w14:paraId="503C3BE1" w14:textId="77777777" w:rsidTr="005E425F">
        <w:tc>
          <w:tcPr>
            <w:tcW w:w="1935" w:type="dxa"/>
            <w:vMerge/>
          </w:tcPr>
          <w:p w14:paraId="2E0E9A76" w14:textId="77777777" w:rsidR="006B26DA" w:rsidRPr="004E542D" w:rsidRDefault="006B26DA" w:rsidP="005E425F">
            <w:pPr>
              <w:jc w:val="center"/>
              <w:rPr>
                <w:rFonts w:ascii="Times New Roman" w:hAnsi="Times New Roman" w:cs="Times New Roman"/>
                <w:bCs/>
                <w:color w:val="000000" w:themeColor="text1"/>
                <w:sz w:val="28"/>
                <w:szCs w:val="28"/>
              </w:rPr>
            </w:pPr>
          </w:p>
        </w:tc>
        <w:tc>
          <w:tcPr>
            <w:tcW w:w="1936" w:type="dxa"/>
          </w:tcPr>
          <w:p w14:paraId="0148650E" w14:textId="77777777" w:rsidR="006B26DA" w:rsidRPr="004E542D" w:rsidRDefault="006B26DA" w:rsidP="005E425F">
            <w:pPr>
              <w:jc w:val="center"/>
              <w:rPr>
                <w:rFonts w:ascii="Times New Roman" w:hAnsi="Times New Roman" w:cs="Times New Roman"/>
                <w:bCs/>
                <w:color w:val="000000" w:themeColor="text1"/>
                <w:sz w:val="28"/>
                <w:szCs w:val="28"/>
              </w:rPr>
            </w:pPr>
            <w:r w:rsidRPr="004E542D">
              <w:rPr>
                <w:rFonts w:ascii="Times New Roman" w:hAnsi="Times New Roman" w:cs="Times New Roman"/>
                <w:bCs/>
                <w:color w:val="000000" w:themeColor="text1"/>
                <w:sz w:val="28"/>
                <w:szCs w:val="28"/>
              </w:rPr>
              <w:t>ПД</w:t>
            </w:r>
          </w:p>
          <w:p w14:paraId="515988CD" w14:textId="77777777" w:rsidR="006B26DA" w:rsidRPr="004E542D" w:rsidRDefault="006B26DA" w:rsidP="005E425F">
            <w:pPr>
              <w:jc w:val="center"/>
              <w:rPr>
                <w:rFonts w:ascii="Times New Roman" w:hAnsi="Times New Roman" w:cs="Times New Roman"/>
                <w:bCs/>
                <w:color w:val="000000" w:themeColor="text1"/>
                <w:sz w:val="28"/>
                <w:szCs w:val="28"/>
              </w:rPr>
            </w:pPr>
            <w:r w:rsidRPr="004E542D">
              <w:rPr>
                <w:rFonts w:ascii="Times New Roman" w:hAnsi="Times New Roman" w:cs="Times New Roman"/>
                <w:bCs/>
                <w:color w:val="000000" w:themeColor="text1"/>
                <w:sz w:val="28"/>
                <w:szCs w:val="28"/>
              </w:rPr>
              <w:t>(n=30)</w:t>
            </w:r>
          </w:p>
        </w:tc>
        <w:tc>
          <w:tcPr>
            <w:tcW w:w="1936" w:type="dxa"/>
          </w:tcPr>
          <w:p w14:paraId="72E1FB95" w14:textId="77777777" w:rsidR="006B26DA" w:rsidRPr="004E542D" w:rsidRDefault="006B26DA" w:rsidP="005E425F">
            <w:pPr>
              <w:jc w:val="center"/>
              <w:rPr>
                <w:rFonts w:ascii="Times New Roman" w:hAnsi="Times New Roman" w:cs="Times New Roman"/>
                <w:bCs/>
                <w:color w:val="000000" w:themeColor="text1"/>
                <w:sz w:val="28"/>
                <w:szCs w:val="28"/>
                <w:lang w:val="en-US"/>
              </w:rPr>
            </w:pPr>
            <w:r w:rsidRPr="004E542D">
              <w:rPr>
                <w:rFonts w:ascii="Times New Roman" w:hAnsi="Times New Roman" w:cs="Times New Roman"/>
                <w:bCs/>
                <w:color w:val="000000" w:themeColor="text1"/>
                <w:sz w:val="28"/>
                <w:szCs w:val="28"/>
              </w:rPr>
              <w:t>без ПД (n=90)</w:t>
            </w:r>
          </w:p>
        </w:tc>
        <w:tc>
          <w:tcPr>
            <w:tcW w:w="1936" w:type="dxa"/>
            <w:vMerge/>
          </w:tcPr>
          <w:p w14:paraId="627D8A00" w14:textId="77777777" w:rsidR="006B26DA" w:rsidRPr="004E542D" w:rsidRDefault="006B26DA" w:rsidP="005E425F">
            <w:pPr>
              <w:jc w:val="center"/>
              <w:rPr>
                <w:rFonts w:ascii="Times New Roman" w:hAnsi="Times New Roman" w:cs="Times New Roman"/>
                <w:bCs/>
                <w:color w:val="000000" w:themeColor="text1"/>
                <w:sz w:val="28"/>
                <w:szCs w:val="28"/>
              </w:rPr>
            </w:pPr>
          </w:p>
        </w:tc>
        <w:tc>
          <w:tcPr>
            <w:tcW w:w="1936" w:type="dxa"/>
            <w:vMerge/>
          </w:tcPr>
          <w:p w14:paraId="0523FA0B" w14:textId="77777777" w:rsidR="006B26DA" w:rsidRPr="004E542D" w:rsidRDefault="006B26DA" w:rsidP="005E425F">
            <w:pPr>
              <w:jc w:val="center"/>
              <w:rPr>
                <w:rFonts w:ascii="Times New Roman" w:hAnsi="Times New Roman" w:cs="Times New Roman"/>
                <w:bCs/>
                <w:color w:val="000000" w:themeColor="text1"/>
                <w:sz w:val="28"/>
                <w:szCs w:val="28"/>
              </w:rPr>
            </w:pPr>
          </w:p>
        </w:tc>
      </w:tr>
      <w:tr w:rsidR="00B949F6" w:rsidRPr="004E542D" w14:paraId="4419C93F" w14:textId="77777777" w:rsidTr="005E425F">
        <w:tc>
          <w:tcPr>
            <w:tcW w:w="1935" w:type="dxa"/>
          </w:tcPr>
          <w:p w14:paraId="31D2164F" w14:textId="77777777" w:rsidR="006B26DA" w:rsidRPr="004E542D" w:rsidRDefault="006B26DA" w:rsidP="005E425F">
            <w:pPr>
              <w:jc w:val="center"/>
              <w:rPr>
                <w:rFonts w:ascii="Times New Roman" w:hAnsi="Times New Roman" w:cs="Times New Roman"/>
                <w:bCs/>
                <w:color w:val="000000" w:themeColor="text1"/>
                <w:sz w:val="28"/>
                <w:szCs w:val="28"/>
              </w:rPr>
            </w:pPr>
            <w:r w:rsidRPr="004E542D">
              <w:rPr>
                <w:rFonts w:ascii="Times New Roman" w:hAnsi="Times New Roman" w:cs="Times New Roman"/>
                <w:bCs/>
                <w:color w:val="000000" w:themeColor="text1"/>
                <w:sz w:val="28"/>
                <w:szCs w:val="28"/>
              </w:rPr>
              <w:t>Мужской пол (%)</w:t>
            </w:r>
          </w:p>
        </w:tc>
        <w:tc>
          <w:tcPr>
            <w:tcW w:w="1936" w:type="dxa"/>
          </w:tcPr>
          <w:p w14:paraId="63AE99EE" w14:textId="77777777" w:rsidR="006B26DA" w:rsidRPr="004E542D" w:rsidRDefault="006B26DA" w:rsidP="005E425F">
            <w:pPr>
              <w:jc w:val="center"/>
              <w:rPr>
                <w:rFonts w:ascii="Times New Roman" w:hAnsi="Times New Roman" w:cs="Times New Roman"/>
                <w:bCs/>
                <w:color w:val="000000" w:themeColor="text1"/>
                <w:sz w:val="28"/>
                <w:szCs w:val="28"/>
              </w:rPr>
            </w:pPr>
            <w:r w:rsidRPr="004E542D">
              <w:rPr>
                <w:rFonts w:ascii="Times New Roman" w:hAnsi="Times New Roman" w:cs="Times New Roman"/>
                <w:bCs/>
                <w:color w:val="000000" w:themeColor="text1"/>
                <w:sz w:val="28"/>
                <w:szCs w:val="28"/>
              </w:rPr>
              <w:t>18</w:t>
            </w:r>
          </w:p>
        </w:tc>
        <w:tc>
          <w:tcPr>
            <w:tcW w:w="1936" w:type="dxa"/>
          </w:tcPr>
          <w:p w14:paraId="3C54395F" w14:textId="77777777" w:rsidR="006B26DA" w:rsidRPr="004E542D" w:rsidRDefault="006B26DA" w:rsidP="005E425F">
            <w:pPr>
              <w:jc w:val="center"/>
              <w:rPr>
                <w:rFonts w:ascii="Times New Roman" w:hAnsi="Times New Roman" w:cs="Times New Roman"/>
                <w:bCs/>
                <w:color w:val="000000" w:themeColor="text1"/>
                <w:sz w:val="28"/>
                <w:szCs w:val="28"/>
              </w:rPr>
            </w:pPr>
            <w:r w:rsidRPr="004E542D">
              <w:rPr>
                <w:rFonts w:ascii="Times New Roman" w:hAnsi="Times New Roman" w:cs="Times New Roman"/>
                <w:bCs/>
                <w:color w:val="000000" w:themeColor="text1"/>
                <w:sz w:val="28"/>
                <w:szCs w:val="28"/>
              </w:rPr>
              <w:t>29</w:t>
            </w:r>
          </w:p>
        </w:tc>
        <w:tc>
          <w:tcPr>
            <w:tcW w:w="1936" w:type="dxa"/>
            <w:vMerge w:val="restart"/>
          </w:tcPr>
          <w:p w14:paraId="0629B94C" w14:textId="77777777" w:rsidR="006B26DA" w:rsidRPr="004E542D" w:rsidRDefault="006B26DA" w:rsidP="005E425F">
            <w:pPr>
              <w:jc w:val="center"/>
              <w:rPr>
                <w:rFonts w:ascii="Times New Roman" w:hAnsi="Times New Roman" w:cs="Times New Roman"/>
                <w:bCs/>
                <w:color w:val="000000" w:themeColor="text1"/>
                <w:sz w:val="28"/>
                <w:szCs w:val="28"/>
                <w:shd w:val="clear" w:color="auto" w:fill="FFFFFF"/>
              </w:rPr>
            </w:pPr>
          </w:p>
          <w:p w14:paraId="09B64C8A" w14:textId="77777777" w:rsidR="006B26DA" w:rsidRPr="004E542D" w:rsidRDefault="006B26DA" w:rsidP="005E425F">
            <w:pPr>
              <w:jc w:val="center"/>
              <w:rPr>
                <w:rFonts w:ascii="Times New Roman" w:hAnsi="Times New Roman" w:cs="Times New Roman"/>
                <w:bCs/>
                <w:color w:val="000000" w:themeColor="text1"/>
                <w:sz w:val="28"/>
                <w:szCs w:val="28"/>
              </w:rPr>
            </w:pPr>
            <w:r w:rsidRPr="004E542D">
              <w:rPr>
                <w:rFonts w:ascii="Times New Roman" w:hAnsi="Times New Roman" w:cs="Times New Roman"/>
                <w:bCs/>
                <w:color w:val="000000" w:themeColor="text1"/>
                <w:sz w:val="28"/>
                <w:szCs w:val="28"/>
                <w:shd w:val="clear" w:color="auto" w:fill="FFFFFF"/>
              </w:rPr>
              <w:t>χ²</w:t>
            </w:r>
            <w:r w:rsidRPr="004E542D">
              <w:rPr>
                <w:rFonts w:ascii="Times New Roman" w:hAnsi="Times New Roman" w:cs="Times New Roman"/>
                <w:bCs/>
                <w:color w:val="000000" w:themeColor="text1"/>
                <w:sz w:val="28"/>
                <w:szCs w:val="28"/>
              </w:rPr>
              <w:t xml:space="preserve"> = 7.287</w:t>
            </w:r>
          </w:p>
        </w:tc>
        <w:tc>
          <w:tcPr>
            <w:tcW w:w="1936" w:type="dxa"/>
            <w:vMerge w:val="restart"/>
          </w:tcPr>
          <w:p w14:paraId="31A2F8E4" w14:textId="77777777" w:rsidR="006B26DA" w:rsidRPr="004E542D" w:rsidRDefault="006B26DA" w:rsidP="005E425F">
            <w:pPr>
              <w:jc w:val="center"/>
              <w:rPr>
                <w:rFonts w:ascii="Times New Roman" w:hAnsi="Times New Roman" w:cs="Times New Roman"/>
                <w:bCs/>
                <w:color w:val="000000" w:themeColor="text1"/>
                <w:sz w:val="28"/>
                <w:szCs w:val="28"/>
              </w:rPr>
            </w:pPr>
          </w:p>
          <w:p w14:paraId="5433037E" w14:textId="77777777" w:rsidR="006B26DA" w:rsidRPr="004E542D" w:rsidRDefault="006B26DA" w:rsidP="005E425F">
            <w:pPr>
              <w:jc w:val="center"/>
              <w:rPr>
                <w:rFonts w:ascii="Times New Roman" w:hAnsi="Times New Roman" w:cs="Times New Roman"/>
                <w:bCs/>
                <w:color w:val="000000" w:themeColor="text1"/>
                <w:sz w:val="28"/>
                <w:szCs w:val="28"/>
              </w:rPr>
            </w:pPr>
            <w:r w:rsidRPr="004E542D">
              <w:rPr>
                <w:rFonts w:ascii="Times New Roman" w:hAnsi="Times New Roman" w:cs="Times New Roman"/>
                <w:bCs/>
                <w:color w:val="000000" w:themeColor="text1"/>
                <w:sz w:val="28"/>
                <w:szCs w:val="28"/>
              </w:rPr>
              <w:t>.007</w:t>
            </w:r>
          </w:p>
        </w:tc>
      </w:tr>
      <w:tr w:rsidR="00B949F6" w:rsidRPr="004E542D" w14:paraId="3BE75645" w14:textId="77777777" w:rsidTr="005E425F">
        <w:tc>
          <w:tcPr>
            <w:tcW w:w="1935" w:type="dxa"/>
          </w:tcPr>
          <w:p w14:paraId="2C4A52E0" w14:textId="77777777" w:rsidR="006B26DA" w:rsidRPr="004E542D" w:rsidRDefault="006B26DA" w:rsidP="005E425F">
            <w:pPr>
              <w:jc w:val="center"/>
              <w:rPr>
                <w:rFonts w:ascii="Times New Roman" w:hAnsi="Times New Roman" w:cs="Times New Roman"/>
                <w:bCs/>
                <w:color w:val="000000" w:themeColor="text1"/>
                <w:sz w:val="28"/>
                <w:szCs w:val="28"/>
              </w:rPr>
            </w:pPr>
            <w:r w:rsidRPr="004E542D">
              <w:rPr>
                <w:rFonts w:ascii="Times New Roman" w:hAnsi="Times New Roman" w:cs="Times New Roman"/>
                <w:bCs/>
                <w:color w:val="000000" w:themeColor="text1"/>
                <w:sz w:val="28"/>
                <w:szCs w:val="28"/>
              </w:rPr>
              <w:t>Женский пол (%)</w:t>
            </w:r>
          </w:p>
        </w:tc>
        <w:tc>
          <w:tcPr>
            <w:tcW w:w="1936" w:type="dxa"/>
          </w:tcPr>
          <w:p w14:paraId="3A5A1ED0" w14:textId="77777777" w:rsidR="006B26DA" w:rsidRPr="004E542D" w:rsidRDefault="006B26DA" w:rsidP="005E425F">
            <w:pPr>
              <w:jc w:val="center"/>
              <w:rPr>
                <w:rFonts w:ascii="Times New Roman" w:hAnsi="Times New Roman" w:cs="Times New Roman"/>
                <w:bCs/>
                <w:color w:val="000000" w:themeColor="text1"/>
                <w:sz w:val="28"/>
                <w:szCs w:val="28"/>
              </w:rPr>
            </w:pPr>
            <w:r w:rsidRPr="004E542D">
              <w:rPr>
                <w:rFonts w:ascii="Times New Roman" w:hAnsi="Times New Roman" w:cs="Times New Roman"/>
                <w:bCs/>
                <w:color w:val="000000" w:themeColor="text1"/>
                <w:sz w:val="28"/>
                <w:szCs w:val="28"/>
              </w:rPr>
              <w:t>12</w:t>
            </w:r>
          </w:p>
        </w:tc>
        <w:tc>
          <w:tcPr>
            <w:tcW w:w="1936" w:type="dxa"/>
          </w:tcPr>
          <w:p w14:paraId="2E5CD752" w14:textId="77777777" w:rsidR="006B26DA" w:rsidRPr="004E542D" w:rsidRDefault="006B26DA" w:rsidP="005E425F">
            <w:pPr>
              <w:jc w:val="center"/>
              <w:rPr>
                <w:rFonts w:ascii="Times New Roman" w:hAnsi="Times New Roman" w:cs="Times New Roman"/>
                <w:bCs/>
                <w:color w:val="000000" w:themeColor="text1"/>
                <w:sz w:val="28"/>
                <w:szCs w:val="28"/>
              </w:rPr>
            </w:pPr>
            <w:r w:rsidRPr="004E542D">
              <w:rPr>
                <w:rFonts w:ascii="Times New Roman" w:hAnsi="Times New Roman" w:cs="Times New Roman"/>
                <w:bCs/>
                <w:color w:val="000000" w:themeColor="text1"/>
                <w:sz w:val="28"/>
                <w:szCs w:val="28"/>
              </w:rPr>
              <w:t>61</w:t>
            </w:r>
          </w:p>
        </w:tc>
        <w:tc>
          <w:tcPr>
            <w:tcW w:w="1936" w:type="dxa"/>
            <w:vMerge/>
          </w:tcPr>
          <w:p w14:paraId="3ABD42C0" w14:textId="77777777" w:rsidR="006B26DA" w:rsidRPr="004E542D" w:rsidRDefault="006B26DA" w:rsidP="005E425F">
            <w:pPr>
              <w:jc w:val="center"/>
              <w:rPr>
                <w:rFonts w:ascii="Times New Roman" w:hAnsi="Times New Roman" w:cs="Times New Roman"/>
                <w:bCs/>
                <w:color w:val="000000" w:themeColor="text1"/>
                <w:sz w:val="28"/>
                <w:szCs w:val="28"/>
              </w:rPr>
            </w:pPr>
          </w:p>
        </w:tc>
        <w:tc>
          <w:tcPr>
            <w:tcW w:w="1936" w:type="dxa"/>
            <w:vMerge/>
          </w:tcPr>
          <w:p w14:paraId="09B6910D" w14:textId="77777777" w:rsidR="006B26DA" w:rsidRPr="004E542D" w:rsidRDefault="006B26DA" w:rsidP="005E425F">
            <w:pPr>
              <w:jc w:val="center"/>
              <w:rPr>
                <w:rFonts w:ascii="Times New Roman" w:hAnsi="Times New Roman" w:cs="Times New Roman"/>
                <w:bCs/>
                <w:color w:val="000000" w:themeColor="text1"/>
                <w:sz w:val="28"/>
                <w:szCs w:val="28"/>
              </w:rPr>
            </w:pPr>
          </w:p>
        </w:tc>
      </w:tr>
      <w:tr w:rsidR="00B949F6" w:rsidRPr="004E542D" w14:paraId="0CD55EA3" w14:textId="77777777" w:rsidTr="005E425F">
        <w:tc>
          <w:tcPr>
            <w:tcW w:w="1935" w:type="dxa"/>
          </w:tcPr>
          <w:p w14:paraId="34E577E6" w14:textId="77777777" w:rsidR="006B26DA" w:rsidRPr="004E542D" w:rsidRDefault="006B26DA" w:rsidP="005E425F">
            <w:pPr>
              <w:jc w:val="center"/>
              <w:rPr>
                <w:rFonts w:ascii="Times New Roman" w:hAnsi="Times New Roman" w:cs="Times New Roman"/>
                <w:bCs/>
                <w:color w:val="000000" w:themeColor="text1"/>
                <w:sz w:val="28"/>
                <w:szCs w:val="28"/>
              </w:rPr>
            </w:pPr>
            <w:r w:rsidRPr="004E542D">
              <w:rPr>
                <w:rFonts w:ascii="Times New Roman" w:hAnsi="Times New Roman" w:cs="Times New Roman"/>
                <w:bCs/>
                <w:color w:val="000000" w:themeColor="text1"/>
                <w:sz w:val="28"/>
                <w:szCs w:val="28"/>
              </w:rPr>
              <w:t>Оценка по шкале RACHS-1 ≥ 4 (%)</w:t>
            </w:r>
          </w:p>
        </w:tc>
        <w:tc>
          <w:tcPr>
            <w:tcW w:w="1936" w:type="dxa"/>
          </w:tcPr>
          <w:p w14:paraId="62357C6F" w14:textId="77777777" w:rsidR="006B26DA" w:rsidRPr="004E542D" w:rsidRDefault="006B26DA" w:rsidP="005E425F">
            <w:pPr>
              <w:jc w:val="center"/>
              <w:rPr>
                <w:rFonts w:ascii="Times New Roman" w:hAnsi="Times New Roman" w:cs="Times New Roman"/>
                <w:bCs/>
                <w:color w:val="000000" w:themeColor="text1"/>
                <w:sz w:val="28"/>
                <w:szCs w:val="28"/>
              </w:rPr>
            </w:pPr>
            <w:r w:rsidRPr="004E542D">
              <w:rPr>
                <w:rFonts w:ascii="Times New Roman" w:hAnsi="Times New Roman" w:cs="Times New Roman"/>
                <w:bCs/>
                <w:color w:val="000000" w:themeColor="text1"/>
                <w:sz w:val="28"/>
                <w:szCs w:val="28"/>
              </w:rPr>
              <w:t>25</w:t>
            </w:r>
          </w:p>
        </w:tc>
        <w:tc>
          <w:tcPr>
            <w:tcW w:w="1936" w:type="dxa"/>
          </w:tcPr>
          <w:p w14:paraId="38F38BE9" w14:textId="77777777" w:rsidR="006B26DA" w:rsidRPr="004E542D" w:rsidRDefault="006B26DA" w:rsidP="005E425F">
            <w:pPr>
              <w:jc w:val="center"/>
              <w:rPr>
                <w:rFonts w:ascii="Times New Roman" w:hAnsi="Times New Roman" w:cs="Times New Roman"/>
                <w:bCs/>
                <w:color w:val="000000" w:themeColor="text1"/>
                <w:sz w:val="28"/>
                <w:szCs w:val="28"/>
              </w:rPr>
            </w:pPr>
            <w:r w:rsidRPr="004E542D">
              <w:rPr>
                <w:rFonts w:ascii="Times New Roman" w:hAnsi="Times New Roman" w:cs="Times New Roman"/>
                <w:bCs/>
                <w:color w:val="000000" w:themeColor="text1"/>
                <w:sz w:val="28"/>
                <w:szCs w:val="28"/>
              </w:rPr>
              <w:t>75</w:t>
            </w:r>
          </w:p>
        </w:tc>
        <w:tc>
          <w:tcPr>
            <w:tcW w:w="1936" w:type="dxa"/>
          </w:tcPr>
          <w:p w14:paraId="724B3E76" w14:textId="77777777" w:rsidR="006B26DA" w:rsidRPr="004E542D" w:rsidRDefault="006B26DA" w:rsidP="005E425F">
            <w:pPr>
              <w:jc w:val="center"/>
              <w:rPr>
                <w:rFonts w:ascii="Times New Roman" w:hAnsi="Times New Roman" w:cs="Times New Roman"/>
                <w:bCs/>
                <w:color w:val="000000" w:themeColor="text1"/>
                <w:sz w:val="28"/>
                <w:szCs w:val="28"/>
              </w:rPr>
            </w:pPr>
            <w:r w:rsidRPr="004E542D">
              <w:rPr>
                <w:rFonts w:ascii="Times New Roman" w:hAnsi="Times New Roman" w:cs="Times New Roman"/>
                <w:bCs/>
                <w:color w:val="000000" w:themeColor="text1"/>
                <w:sz w:val="28"/>
                <w:szCs w:val="28"/>
                <w:shd w:val="clear" w:color="auto" w:fill="FFFFFF"/>
              </w:rPr>
              <w:t>χ²</w:t>
            </w:r>
            <w:r w:rsidRPr="004E542D">
              <w:rPr>
                <w:rFonts w:ascii="Times New Roman" w:hAnsi="Times New Roman" w:cs="Times New Roman"/>
                <w:bCs/>
                <w:color w:val="000000" w:themeColor="text1"/>
                <w:sz w:val="28"/>
                <w:szCs w:val="28"/>
              </w:rPr>
              <w:t xml:space="preserve"> = 20.43</w:t>
            </w:r>
          </w:p>
        </w:tc>
        <w:tc>
          <w:tcPr>
            <w:tcW w:w="1936" w:type="dxa"/>
          </w:tcPr>
          <w:p w14:paraId="4BA82662" w14:textId="77777777" w:rsidR="006B26DA" w:rsidRPr="004E542D" w:rsidRDefault="006B26DA" w:rsidP="005E425F">
            <w:pPr>
              <w:jc w:val="center"/>
              <w:rPr>
                <w:rFonts w:ascii="Times New Roman" w:hAnsi="Times New Roman" w:cs="Times New Roman"/>
                <w:bCs/>
                <w:color w:val="000000" w:themeColor="text1"/>
                <w:sz w:val="28"/>
                <w:szCs w:val="28"/>
              </w:rPr>
            </w:pPr>
            <w:r w:rsidRPr="004E542D">
              <w:rPr>
                <w:rFonts w:ascii="Times New Roman" w:hAnsi="Times New Roman" w:cs="Times New Roman"/>
                <w:bCs/>
                <w:color w:val="000000" w:themeColor="text1"/>
                <w:sz w:val="28"/>
                <w:szCs w:val="28"/>
              </w:rPr>
              <w:t>.015</w:t>
            </w:r>
          </w:p>
        </w:tc>
      </w:tr>
      <w:tr w:rsidR="00B949F6" w:rsidRPr="004E542D" w14:paraId="687DC14F" w14:textId="77777777" w:rsidTr="005E425F">
        <w:tc>
          <w:tcPr>
            <w:tcW w:w="1935" w:type="dxa"/>
          </w:tcPr>
          <w:p w14:paraId="709C4F4E" w14:textId="77777777" w:rsidR="006B26DA" w:rsidRPr="004E542D" w:rsidRDefault="006B26DA" w:rsidP="005E425F">
            <w:pPr>
              <w:jc w:val="center"/>
              <w:rPr>
                <w:rFonts w:ascii="Times New Roman" w:hAnsi="Times New Roman" w:cs="Times New Roman"/>
                <w:bCs/>
                <w:color w:val="000000" w:themeColor="text1"/>
                <w:sz w:val="28"/>
                <w:szCs w:val="28"/>
              </w:rPr>
            </w:pPr>
            <w:r w:rsidRPr="004E542D">
              <w:rPr>
                <w:rFonts w:ascii="Times New Roman" w:hAnsi="Times New Roman" w:cs="Times New Roman"/>
                <w:bCs/>
                <w:color w:val="000000" w:themeColor="text1"/>
                <w:sz w:val="28"/>
                <w:szCs w:val="28"/>
              </w:rPr>
              <w:t>Возраст (день)</w:t>
            </w:r>
          </w:p>
        </w:tc>
        <w:tc>
          <w:tcPr>
            <w:tcW w:w="1936" w:type="dxa"/>
          </w:tcPr>
          <w:p w14:paraId="379B571A" w14:textId="77777777" w:rsidR="006B26DA" w:rsidRPr="004E542D" w:rsidRDefault="006B26DA" w:rsidP="005E425F">
            <w:pPr>
              <w:jc w:val="center"/>
              <w:rPr>
                <w:rFonts w:ascii="Times New Roman" w:hAnsi="Times New Roman" w:cs="Times New Roman"/>
                <w:bCs/>
                <w:color w:val="000000" w:themeColor="text1"/>
                <w:sz w:val="28"/>
                <w:szCs w:val="28"/>
              </w:rPr>
            </w:pPr>
            <w:r w:rsidRPr="004E542D">
              <w:rPr>
                <w:rFonts w:ascii="Times New Roman" w:hAnsi="Times New Roman" w:cs="Times New Roman"/>
                <w:bCs/>
                <w:color w:val="000000" w:themeColor="text1"/>
                <w:sz w:val="28"/>
                <w:szCs w:val="28"/>
              </w:rPr>
              <w:t>12.87±7.96</w:t>
            </w:r>
          </w:p>
        </w:tc>
        <w:tc>
          <w:tcPr>
            <w:tcW w:w="1936" w:type="dxa"/>
          </w:tcPr>
          <w:p w14:paraId="5D694C59" w14:textId="77777777" w:rsidR="006B26DA" w:rsidRPr="004E542D" w:rsidRDefault="006B26DA" w:rsidP="005E425F">
            <w:pPr>
              <w:jc w:val="center"/>
              <w:rPr>
                <w:rFonts w:ascii="Times New Roman" w:hAnsi="Times New Roman" w:cs="Times New Roman"/>
                <w:bCs/>
                <w:color w:val="000000" w:themeColor="text1"/>
                <w:sz w:val="28"/>
                <w:szCs w:val="28"/>
              </w:rPr>
            </w:pPr>
            <w:r w:rsidRPr="004E542D">
              <w:rPr>
                <w:rFonts w:ascii="Times New Roman" w:hAnsi="Times New Roman" w:cs="Times New Roman"/>
                <w:bCs/>
                <w:color w:val="000000" w:themeColor="text1"/>
                <w:sz w:val="28"/>
                <w:szCs w:val="28"/>
              </w:rPr>
              <w:t>9.32±6.44</w:t>
            </w:r>
          </w:p>
        </w:tc>
        <w:tc>
          <w:tcPr>
            <w:tcW w:w="1936" w:type="dxa"/>
          </w:tcPr>
          <w:p w14:paraId="2BA2CC3F" w14:textId="77777777" w:rsidR="006B26DA" w:rsidRPr="004E542D" w:rsidRDefault="006B26DA" w:rsidP="005E425F">
            <w:pPr>
              <w:jc w:val="center"/>
              <w:rPr>
                <w:rFonts w:ascii="Times New Roman" w:hAnsi="Times New Roman" w:cs="Times New Roman"/>
                <w:bCs/>
                <w:color w:val="000000" w:themeColor="text1"/>
                <w:sz w:val="28"/>
                <w:szCs w:val="28"/>
              </w:rPr>
            </w:pPr>
            <w:r w:rsidRPr="004E542D">
              <w:rPr>
                <w:rFonts w:ascii="Times New Roman" w:hAnsi="Times New Roman" w:cs="Times New Roman"/>
                <w:bCs/>
                <w:color w:val="000000" w:themeColor="text1"/>
                <w:sz w:val="28"/>
                <w:szCs w:val="28"/>
              </w:rPr>
              <w:t>t= -2.457</w:t>
            </w:r>
          </w:p>
        </w:tc>
        <w:tc>
          <w:tcPr>
            <w:tcW w:w="1936" w:type="dxa"/>
          </w:tcPr>
          <w:p w14:paraId="1F826587" w14:textId="77777777" w:rsidR="006B26DA" w:rsidRPr="004E542D" w:rsidRDefault="006B26DA" w:rsidP="005E425F">
            <w:pPr>
              <w:jc w:val="center"/>
              <w:rPr>
                <w:rFonts w:ascii="Times New Roman" w:hAnsi="Times New Roman" w:cs="Times New Roman"/>
                <w:bCs/>
                <w:color w:val="000000" w:themeColor="text1"/>
                <w:sz w:val="28"/>
                <w:szCs w:val="28"/>
              </w:rPr>
            </w:pPr>
            <w:r w:rsidRPr="004E542D">
              <w:rPr>
                <w:rFonts w:ascii="Times New Roman" w:hAnsi="Times New Roman" w:cs="Times New Roman"/>
                <w:bCs/>
                <w:color w:val="000000" w:themeColor="text1"/>
                <w:sz w:val="28"/>
                <w:szCs w:val="28"/>
              </w:rPr>
              <w:t>. 015</w:t>
            </w:r>
          </w:p>
        </w:tc>
      </w:tr>
      <w:tr w:rsidR="00B949F6" w:rsidRPr="004E542D" w14:paraId="26CD4E2E" w14:textId="77777777" w:rsidTr="005E425F">
        <w:tc>
          <w:tcPr>
            <w:tcW w:w="1935" w:type="dxa"/>
          </w:tcPr>
          <w:p w14:paraId="3B6DE8AA" w14:textId="77777777" w:rsidR="006B26DA" w:rsidRPr="004E542D" w:rsidRDefault="006B26DA" w:rsidP="005E425F">
            <w:pPr>
              <w:jc w:val="center"/>
              <w:rPr>
                <w:rFonts w:ascii="Times New Roman" w:hAnsi="Times New Roman" w:cs="Times New Roman"/>
                <w:bCs/>
                <w:color w:val="000000" w:themeColor="text1"/>
                <w:sz w:val="28"/>
                <w:szCs w:val="28"/>
              </w:rPr>
            </w:pPr>
            <w:r w:rsidRPr="004E542D">
              <w:rPr>
                <w:rFonts w:ascii="Times New Roman" w:hAnsi="Times New Roman" w:cs="Times New Roman"/>
                <w:bCs/>
                <w:color w:val="000000" w:themeColor="text1"/>
                <w:sz w:val="28"/>
                <w:szCs w:val="28"/>
              </w:rPr>
              <w:t>Вес (кг)</w:t>
            </w:r>
          </w:p>
        </w:tc>
        <w:tc>
          <w:tcPr>
            <w:tcW w:w="1936" w:type="dxa"/>
          </w:tcPr>
          <w:p w14:paraId="028389FE" w14:textId="77777777" w:rsidR="006B26DA" w:rsidRPr="004E542D" w:rsidRDefault="006B26DA" w:rsidP="005E425F">
            <w:pPr>
              <w:jc w:val="center"/>
              <w:rPr>
                <w:rFonts w:ascii="Times New Roman" w:hAnsi="Times New Roman" w:cs="Times New Roman"/>
                <w:bCs/>
                <w:color w:val="000000" w:themeColor="text1"/>
                <w:sz w:val="28"/>
                <w:szCs w:val="28"/>
              </w:rPr>
            </w:pPr>
            <w:r w:rsidRPr="004E542D">
              <w:rPr>
                <w:rFonts w:ascii="Times New Roman" w:hAnsi="Times New Roman" w:cs="Times New Roman"/>
                <w:bCs/>
                <w:color w:val="000000" w:themeColor="text1"/>
                <w:sz w:val="28"/>
                <w:szCs w:val="28"/>
              </w:rPr>
              <w:t>3.06±0.57</w:t>
            </w:r>
          </w:p>
        </w:tc>
        <w:tc>
          <w:tcPr>
            <w:tcW w:w="1936" w:type="dxa"/>
          </w:tcPr>
          <w:p w14:paraId="0B518CA6" w14:textId="77777777" w:rsidR="006B26DA" w:rsidRPr="004E542D" w:rsidRDefault="006B26DA" w:rsidP="005E425F">
            <w:pPr>
              <w:jc w:val="center"/>
              <w:rPr>
                <w:rFonts w:ascii="Times New Roman" w:hAnsi="Times New Roman" w:cs="Times New Roman"/>
                <w:bCs/>
                <w:color w:val="000000" w:themeColor="text1"/>
                <w:sz w:val="28"/>
                <w:szCs w:val="28"/>
              </w:rPr>
            </w:pPr>
            <w:r w:rsidRPr="004E542D">
              <w:rPr>
                <w:rFonts w:ascii="Times New Roman" w:hAnsi="Times New Roman" w:cs="Times New Roman"/>
                <w:bCs/>
                <w:color w:val="000000" w:themeColor="text1"/>
                <w:sz w:val="28"/>
                <w:szCs w:val="28"/>
              </w:rPr>
              <w:t>2.76±0.73</w:t>
            </w:r>
          </w:p>
        </w:tc>
        <w:tc>
          <w:tcPr>
            <w:tcW w:w="1936" w:type="dxa"/>
          </w:tcPr>
          <w:p w14:paraId="528D78B3" w14:textId="77777777" w:rsidR="006B26DA" w:rsidRPr="004E542D" w:rsidRDefault="006B26DA" w:rsidP="005E425F">
            <w:pPr>
              <w:jc w:val="center"/>
              <w:rPr>
                <w:rFonts w:ascii="Times New Roman" w:hAnsi="Times New Roman" w:cs="Times New Roman"/>
                <w:bCs/>
                <w:color w:val="000000" w:themeColor="text1"/>
                <w:sz w:val="28"/>
                <w:szCs w:val="28"/>
              </w:rPr>
            </w:pPr>
            <w:r w:rsidRPr="004E542D">
              <w:rPr>
                <w:rFonts w:ascii="Times New Roman" w:hAnsi="Times New Roman" w:cs="Times New Roman"/>
                <w:bCs/>
                <w:color w:val="000000" w:themeColor="text1"/>
                <w:sz w:val="28"/>
                <w:szCs w:val="28"/>
              </w:rPr>
              <w:t>t= -2.072</w:t>
            </w:r>
          </w:p>
        </w:tc>
        <w:tc>
          <w:tcPr>
            <w:tcW w:w="1936" w:type="dxa"/>
          </w:tcPr>
          <w:p w14:paraId="185C44EF" w14:textId="77777777" w:rsidR="006B26DA" w:rsidRPr="004E542D" w:rsidRDefault="006B26DA" w:rsidP="005E425F">
            <w:pPr>
              <w:jc w:val="center"/>
              <w:rPr>
                <w:rFonts w:ascii="Times New Roman" w:hAnsi="Times New Roman" w:cs="Times New Roman"/>
                <w:bCs/>
                <w:color w:val="000000" w:themeColor="text1"/>
                <w:sz w:val="28"/>
                <w:szCs w:val="28"/>
              </w:rPr>
            </w:pPr>
            <w:r w:rsidRPr="004E542D">
              <w:rPr>
                <w:rFonts w:ascii="Times New Roman" w:hAnsi="Times New Roman" w:cs="Times New Roman"/>
                <w:bCs/>
                <w:color w:val="000000" w:themeColor="text1"/>
                <w:sz w:val="28"/>
                <w:szCs w:val="28"/>
              </w:rPr>
              <w:t>.040</w:t>
            </w:r>
          </w:p>
        </w:tc>
      </w:tr>
      <w:tr w:rsidR="00B949F6" w:rsidRPr="004E542D" w14:paraId="334844DE" w14:textId="77777777" w:rsidTr="005E425F">
        <w:tc>
          <w:tcPr>
            <w:tcW w:w="1935" w:type="dxa"/>
          </w:tcPr>
          <w:p w14:paraId="2D3D0DE2" w14:textId="77777777" w:rsidR="006B26DA" w:rsidRPr="004E542D" w:rsidRDefault="006B26DA" w:rsidP="005E425F">
            <w:pPr>
              <w:jc w:val="center"/>
              <w:rPr>
                <w:rFonts w:ascii="Times New Roman" w:hAnsi="Times New Roman" w:cs="Times New Roman"/>
                <w:bCs/>
                <w:color w:val="000000" w:themeColor="text1"/>
                <w:sz w:val="28"/>
                <w:szCs w:val="28"/>
              </w:rPr>
            </w:pPr>
            <w:r w:rsidRPr="004E542D">
              <w:rPr>
                <w:rFonts w:ascii="Times New Roman" w:hAnsi="Times New Roman" w:cs="Times New Roman"/>
                <w:bCs/>
                <w:color w:val="000000" w:themeColor="text1"/>
                <w:sz w:val="28"/>
                <w:szCs w:val="28"/>
              </w:rPr>
              <w:t>Длительность работы АИК (мин)</w:t>
            </w:r>
          </w:p>
        </w:tc>
        <w:tc>
          <w:tcPr>
            <w:tcW w:w="1936" w:type="dxa"/>
          </w:tcPr>
          <w:p w14:paraId="1A4A6268" w14:textId="77777777" w:rsidR="006B26DA" w:rsidRPr="004E542D" w:rsidRDefault="006B26DA" w:rsidP="005E425F">
            <w:pPr>
              <w:jc w:val="center"/>
              <w:rPr>
                <w:rFonts w:ascii="Times New Roman" w:hAnsi="Times New Roman" w:cs="Times New Roman"/>
                <w:bCs/>
                <w:color w:val="000000" w:themeColor="text1"/>
                <w:sz w:val="28"/>
                <w:szCs w:val="28"/>
              </w:rPr>
            </w:pPr>
            <w:r w:rsidRPr="004E542D">
              <w:rPr>
                <w:rFonts w:ascii="Times New Roman" w:hAnsi="Times New Roman" w:cs="Times New Roman"/>
                <w:bCs/>
                <w:color w:val="000000" w:themeColor="text1"/>
                <w:sz w:val="28"/>
                <w:szCs w:val="28"/>
              </w:rPr>
              <w:t>49.63±7.49</w:t>
            </w:r>
          </w:p>
        </w:tc>
        <w:tc>
          <w:tcPr>
            <w:tcW w:w="1936" w:type="dxa"/>
          </w:tcPr>
          <w:p w14:paraId="32ADF850" w14:textId="77777777" w:rsidR="006B26DA" w:rsidRPr="004E542D" w:rsidRDefault="006B26DA" w:rsidP="005E425F">
            <w:pPr>
              <w:jc w:val="center"/>
              <w:rPr>
                <w:rFonts w:ascii="Times New Roman" w:hAnsi="Times New Roman" w:cs="Times New Roman"/>
                <w:bCs/>
                <w:color w:val="000000" w:themeColor="text1"/>
                <w:sz w:val="28"/>
                <w:szCs w:val="28"/>
              </w:rPr>
            </w:pPr>
            <w:r w:rsidRPr="004E542D">
              <w:rPr>
                <w:rFonts w:ascii="Times New Roman" w:hAnsi="Times New Roman" w:cs="Times New Roman"/>
                <w:bCs/>
                <w:color w:val="000000" w:themeColor="text1"/>
                <w:sz w:val="28"/>
                <w:szCs w:val="28"/>
              </w:rPr>
              <w:t>45.55±9.27</w:t>
            </w:r>
          </w:p>
        </w:tc>
        <w:tc>
          <w:tcPr>
            <w:tcW w:w="1936" w:type="dxa"/>
          </w:tcPr>
          <w:p w14:paraId="571BE84F" w14:textId="77777777" w:rsidR="006B26DA" w:rsidRPr="004E542D" w:rsidRDefault="006B26DA" w:rsidP="005E425F">
            <w:pPr>
              <w:jc w:val="center"/>
              <w:rPr>
                <w:rFonts w:ascii="Times New Roman" w:hAnsi="Times New Roman" w:cs="Times New Roman"/>
                <w:bCs/>
                <w:color w:val="000000" w:themeColor="text1"/>
                <w:sz w:val="28"/>
                <w:szCs w:val="28"/>
              </w:rPr>
            </w:pPr>
            <w:r w:rsidRPr="004E542D">
              <w:rPr>
                <w:rFonts w:ascii="Times New Roman" w:hAnsi="Times New Roman" w:cs="Times New Roman"/>
                <w:bCs/>
                <w:color w:val="000000" w:themeColor="text1"/>
                <w:sz w:val="28"/>
                <w:szCs w:val="28"/>
              </w:rPr>
              <w:t>t= -2.181</w:t>
            </w:r>
          </w:p>
        </w:tc>
        <w:tc>
          <w:tcPr>
            <w:tcW w:w="1936" w:type="dxa"/>
          </w:tcPr>
          <w:p w14:paraId="64ABF0F8" w14:textId="77777777" w:rsidR="006B26DA" w:rsidRPr="004E542D" w:rsidRDefault="006B26DA" w:rsidP="005E425F">
            <w:pPr>
              <w:jc w:val="center"/>
              <w:rPr>
                <w:rFonts w:ascii="Times New Roman" w:hAnsi="Times New Roman" w:cs="Times New Roman"/>
                <w:bCs/>
                <w:color w:val="000000" w:themeColor="text1"/>
                <w:sz w:val="28"/>
                <w:szCs w:val="28"/>
              </w:rPr>
            </w:pPr>
            <w:r w:rsidRPr="004E542D">
              <w:rPr>
                <w:rFonts w:ascii="Times New Roman" w:hAnsi="Times New Roman" w:cs="Times New Roman"/>
                <w:bCs/>
                <w:color w:val="000000" w:themeColor="text1"/>
                <w:sz w:val="28"/>
                <w:szCs w:val="28"/>
              </w:rPr>
              <w:t>.031</w:t>
            </w:r>
          </w:p>
        </w:tc>
      </w:tr>
      <w:tr w:rsidR="00B949F6" w:rsidRPr="004E542D" w14:paraId="72DB3DB1" w14:textId="77777777" w:rsidTr="005E425F">
        <w:tc>
          <w:tcPr>
            <w:tcW w:w="1935" w:type="dxa"/>
          </w:tcPr>
          <w:p w14:paraId="7686CC44" w14:textId="77777777" w:rsidR="006B26DA" w:rsidRPr="004E542D" w:rsidRDefault="006B26DA" w:rsidP="005E425F">
            <w:pPr>
              <w:jc w:val="center"/>
              <w:rPr>
                <w:rFonts w:ascii="Times New Roman" w:hAnsi="Times New Roman" w:cs="Times New Roman"/>
                <w:bCs/>
                <w:color w:val="000000" w:themeColor="text1"/>
                <w:sz w:val="28"/>
                <w:szCs w:val="28"/>
              </w:rPr>
            </w:pPr>
            <w:r w:rsidRPr="004E542D">
              <w:rPr>
                <w:rFonts w:ascii="Times New Roman" w:hAnsi="Times New Roman" w:cs="Times New Roman"/>
                <w:bCs/>
                <w:color w:val="000000" w:themeColor="text1"/>
                <w:sz w:val="28"/>
                <w:szCs w:val="28"/>
              </w:rPr>
              <w:t>Время пережатия аорты (мин)</w:t>
            </w:r>
          </w:p>
        </w:tc>
        <w:tc>
          <w:tcPr>
            <w:tcW w:w="1936" w:type="dxa"/>
          </w:tcPr>
          <w:p w14:paraId="2C5741D1" w14:textId="77777777" w:rsidR="006B26DA" w:rsidRPr="004E542D" w:rsidRDefault="006B26DA" w:rsidP="005E425F">
            <w:pPr>
              <w:jc w:val="center"/>
              <w:rPr>
                <w:rFonts w:ascii="Times New Roman" w:hAnsi="Times New Roman" w:cs="Times New Roman"/>
                <w:bCs/>
                <w:color w:val="000000" w:themeColor="text1"/>
                <w:sz w:val="28"/>
                <w:szCs w:val="28"/>
              </w:rPr>
            </w:pPr>
            <w:r w:rsidRPr="004E542D">
              <w:rPr>
                <w:rFonts w:ascii="Times New Roman" w:hAnsi="Times New Roman" w:cs="Times New Roman"/>
                <w:bCs/>
                <w:color w:val="000000" w:themeColor="text1"/>
                <w:sz w:val="28"/>
                <w:szCs w:val="28"/>
              </w:rPr>
              <w:t>23.65±1.28</w:t>
            </w:r>
          </w:p>
        </w:tc>
        <w:tc>
          <w:tcPr>
            <w:tcW w:w="1936" w:type="dxa"/>
          </w:tcPr>
          <w:p w14:paraId="2A84C52B" w14:textId="77777777" w:rsidR="006B26DA" w:rsidRPr="004E542D" w:rsidRDefault="006B26DA" w:rsidP="005E425F">
            <w:pPr>
              <w:jc w:val="center"/>
              <w:rPr>
                <w:rFonts w:ascii="Times New Roman" w:hAnsi="Times New Roman" w:cs="Times New Roman"/>
                <w:bCs/>
                <w:color w:val="000000" w:themeColor="text1"/>
                <w:sz w:val="28"/>
                <w:szCs w:val="28"/>
              </w:rPr>
            </w:pPr>
            <w:r w:rsidRPr="004E542D">
              <w:rPr>
                <w:rFonts w:ascii="Times New Roman" w:hAnsi="Times New Roman" w:cs="Times New Roman"/>
                <w:bCs/>
                <w:color w:val="000000" w:themeColor="text1"/>
                <w:sz w:val="28"/>
                <w:szCs w:val="28"/>
              </w:rPr>
              <w:t>21.76±4.75</w:t>
            </w:r>
          </w:p>
        </w:tc>
        <w:tc>
          <w:tcPr>
            <w:tcW w:w="1936" w:type="dxa"/>
          </w:tcPr>
          <w:p w14:paraId="428CDF15" w14:textId="77777777" w:rsidR="006B26DA" w:rsidRPr="004E542D" w:rsidRDefault="006B26DA" w:rsidP="005E425F">
            <w:pPr>
              <w:jc w:val="center"/>
              <w:rPr>
                <w:rFonts w:ascii="Times New Roman" w:hAnsi="Times New Roman" w:cs="Times New Roman"/>
                <w:bCs/>
                <w:color w:val="000000" w:themeColor="text1"/>
                <w:sz w:val="28"/>
                <w:szCs w:val="28"/>
              </w:rPr>
            </w:pPr>
            <w:r w:rsidRPr="004E542D">
              <w:rPr>
                <w:rFonts w:ascii="Times New Roman" w:hAnsi="Times New Roman" w:cs="Times New Roman"/>
                <w:bCs/>
                <w:color w:val="000000" w:themeColor="text1"/>
                <w:sz w:val="28"/>
                <w:szCs w:val="28"/>
              </w:rPr>
              <w:t>t= -2.151</w:t>
            </w:r>
          </w:p>
        </w:tc>
        <w:tc>
          <w:tcPr>
            <w:tcW w:w="1936" w:type="dxa"/>
          </w:tcPr>
          <w:p w14:paraId="31570804" w14:textId="77777777" w:rsidR="006B26DA" w:rsidRPr="004E542D" w:rsidRDefault="006B26DA" w:rsidP="005E425F">
            <w:pPr>
              <w:jc w:val="center"/>
              <w:rPr>
                <w:rFonts w:ascii="Times New Roman" w:hAnsi="Times New Roman" w:cs="Times New Roman"/>
                <w:bCs/>
                <w:color w:val="000000" w:themeColor="text1"/>
                <w:sz w:val="28"/>
                <w:szCs w:val="28"/>
              </w:rPr>
            </w:pPr>
            <w:r w:rsidRPr="004E542D">
              <w:rPr>
                <w:rFonts w:ascii="Times New Roman" w:hAnsi="Times New Roman" w:cs="Times New Roman"/>
                <w:bCs/>
                <w:color w:val="000000" w:themeColor="text1"/>
                <w:sz w:val="28"/>
                <w:szCs w:val="28"/>
              </w:rPr>
              <w:t>.034</w:t>
            </w:r>
          </w:p>
        </w:tc>
      </w:tr>
      <w:tr w:rsidR="006B26DA" w:rsidRPr="004E542D" w14:paraId="6CFF3CED" w14:textId="77777777" w:rsidTr="005E425F">
        <w:tc>
          <w:tcPr>
            <w:tcW w:w="1935" w:type="dxa"/>
          </w:tcPr>
          <w:p w14:paraId="5FDAB100" w14:textId="77777777" w:rsidR="006B26DA" w:rsidRPr="004E542D" w:rsidRDefault="006B26DA" w:rsidP="005E425F">
            <w:pPr>
              <w:jc w:val="center"/>
              <w:rPr>
                <w:rFonts w:ascii="Times New Roman" w:hAnsi="Times New Roman" w:cs="Times New Roman"/>
                <w:bCs/>
                <w:color w:val="000000" w:themeColor="text1"/>
                <w:sz w:val="28"/>
                <w:szCs w:val="28"/>
              </w:rPr>
            </w:pPr>
            <w:r w:rsidRPr="004E542D">
              <w:rPr>
                <w:rFonts w:ascii="Times New Roman" w:hAnsi="Times New Roman" w:cs="Times New Roman"/>
                <w:bCs/>
                <w:color w:val="000000" w:themeColor="text1"/>
                <w:sz w:val="28"/>
                <w:szCs w:val="28"/>
              </w:rPr>
              <w:t>Сепсис (%)</w:t>
            </w:r>
          </w:p>
        </w:tc>
        <w:tc>
          <w:tcPr>
            <w:tcW w:w="1936" w:type="dxa"/>
          </w:tcPr>
          <w:p w14:paraId="63C53706" w14:textId="77777777" w:rsidR="006B26DA" w:rsidRPr="004E542D" w:rsidRDefault="006B26DA" w:rsidP="005E425F">
            <w:pPr>
              <w:jc w:val="center"/>
              <w:rPr>
                <w:rFonts w:ascii="Times New Roman" w:hAnsi="Times New Roman" w:cs="Times New Roman"/>
                <w:bCs/>
                <w:color w:val="000000" w:themeColor="text1"/>
                <w:sz w:val="28"/>
                <w:szCs w:val="28"/>
              </w:rPr>
            </w:pPr>
            <w:r w:rsidRPr="004E542D">
              <w:rPr>
                <w:rFonts w:ascii="Times New Roman" w:hAnsi="Times New Roman" w:cs="Times New Roman"/>
                <w:bCs/>
                <w:color w:val="000000" w:themeColor="text1"/>
                <w:sz w:val="28"/>
                <w:szCs w:val="28"/>
              </w:rPr>
              <w:t>18.00±7.56</w:t>
            </w:r>
          </w:p>
        </w:tc>
        <w:tc>
          <w:tcPr>
            <w:tcW w:w="1936" w:type="dxa"/>
          </w:tcPr>
          <w:p w14:paraId="1FDCBBD8" w14:textId="77777777" w:rsidR="006B26DA" w:rsidRPr="004E542D" w:rsidRDefault="006B26DA" w:rsidP="005E425F">
            <w:pPr>
              <w:jc w:val="center"/>
              <w:rPr>
                <w:rFonts w:ascii="Times New Roman" w:hAnsi="Times New Roman" w:cs="Times New Roman"/>
                <w:bCs/>
                <w:color w:val="000000" w:themeColor="text1"/>
                <w:sz w:val="28"/>
                <w:szCs w:val="28"/>
              </w:rPr>
            </w:pPr>
            <w:r w:rsidRPr="004E542D">
              <w:rPr>
                <w:rFonts w:ascii="Times New Roman" w:hAnsi="Times New Roman" w:cs="Times New Roman"/>
                <w:bCs/>
                <w:color w:val="000000" w:themeColor="text1"/>
                <w:sz w:val="28"/>
                <w:szCs w:val="28"/>
              </w:rPr>
              <w:t>15.03±6.47</w:t>
            </w:r>
          </w:p>
        </w:tc>
        <w:tc>
          <w:tcPr>
            <w:tcW w:w="1936" w:type="dxa"/>
          </w:tcPr>
          <w:p w14:paraId="721F1F10" w14:textId="77777777" w:rsidR="006B26DA" w:rsidRPr="004E542D" w:rsidRDefault="006B26DA" w:rsidP="005E425F">
            <w:pPr>
              <w:jc w:val="center"/>
              <w:rPr>
                <w:rFonts w:ascii="Times New Roman" w:hAnsi="Times New Roman" w:cs="Times New Roman"/>
                <w:bCs/>
                <w:color w:val="000000" w:themeColor="text1"/>
                <w:sz w:val="28"/>
                <w:szCs w:val="28"/>
              </w:rPr>
            </w:pPr>
            <w:r w:rsidRPr="004E542D">
              <w:rPr>
                <w:rFonts w:ascii="Times New Roman" w:hAnsi="Times New Roman" w:cs="Times New Roman"/>
                <w:bCs/>
                <w:color w:val="000000" w:themeColor="text1"/>
                <w:sz w:val="28"/>
                <w:szCs w:val="28"/>
              </w:rPr>
              <w:t>t= -2.087</w:t>
            </w:r>
          </w:p>
        </w:tc>
        <w:tc>
          <w:tcPr>
            <w:tcW w:w="1936" w:type="dxa"/>
          </w:tcPr>
          <w:p w14:paraId="2EF7A199" w14:textId="77777777" w:rsidR="006B26DA" w:rsidRPr="004E542D" w:rsidRDefault="006B26DA" w:rsidP="005E425F">
            <w:pPr>
              <w:jc w:val="center"/>
              <w:rPr>
                <w:rFonts w:ascii="Times New Roman" w:hAnsi="Times New Roman" w:cs="Times New Roman"/>
                <w:bCs/>
                <w:color w:val="000000" w:themeColor="text1"/>
                <w:sz w:val="28"/>
                <w:szCs w:val="28"/>
              </w:rPr>
            </w:pPr>
            <w:r w:rsidRPr="004E542D">
              <w:rPr>
                <w:rFonts w:ascii="Times New Roman" w:hAnsi="Times New Roman" w:cs="Times New Roman"/>
                <w:bCs/>
                <w:color w:val="000000" w:themeColor="text1"/>
                <w:sz w:val="28"/>
                <w:szCs w:val="28"/>
              </w:rPr>
              <w:t>. 039</w:t>
            </w:r>
          </w:p>
        </w:tc>
      </w:tr>
    </w:tbl>
    <w:p w14:paraId="16D141D7" w14:textId="77777777" w:rsidR="006B26DA" w:rsidRPr="00B949F6" w:rsidRDefault="006B26DA" w:rsidP="006B26DA">
      <w:pPr>
        <w:pStyle w:val="af5"/>
        <w:rPr>
          <w:color w:val="000000" w:themeColor="text1"/>
          <w:sz w:val="28"/>
          <w:szCs w:val="28"/>
        </w:rPr>
      </w:pPr>
    </w:p>
    <w:p w14:paraId="74D7A4C0" w14:textId="5C2BC31D" w:rsidR="006B26DA" w:rsidRPr="00B949F6" w:rsidRDefault="006B26DA" w:rsidP="006B26DA">
      <w:pPr>
        <w:pStyle w:val="af5"/>
        <w:rPr>
          <w:color w:val="000000" w:themeColor="text1"/>
          <w:sz w:val="28"/>
          <w:szCs w:val="28"/>
        </w:rPr>
      </w:pPr>
      <w:r w:rsidRPr="00B949F6">
        <w:rPr>
          <w:color w:val="000000" w:themeColor="text1"/>
          <w:sz w:val="28"/>
          <w:szCs w:val="28"/>
        </w:rPr>
        <w:lastRenderedPageBreak/>
        <w:t xml:space="preserve">Как показано в </w:t>
      </w:r>
      <w:r w:rsidR="00346E58">
        <w:rPr>
          <w:rStyle w:val="af7"/>
          <w:b w:val="0"/>
          <w:color w:val="000000" w:themeColor="text1"/>
          <w:sz w:val="28"/>
          <w:szCs w:val="28"/>
        </w:rPr>
        <w:t>таблице 7</w:t>
      </w:r>
      <w:r w:rsidRPr="00B949F6">
        <w:rPr>
          <w:color w:val="000000" w:themeColor="text1"/>
          <w:sz w:val="28"/>
          <w:szCs w:val="28"/>
        </w:rPr>
        <w:t>, между группами пациентов, нуждавшихся в проведении перитонеального диализа (ПД), и пациентов, не требовавших почечно-заместительной терапии, отмечались статистически значимые различия по ряду клинико-анамнестических и операционных показателей.</w:t>
      </w:r>
    </w:p>
    <w:p w14:paraId="0FD85D2D" w14:textId="77777777" w:rsidR="006B26DA" w:rsidRPr="00B949F6" w:rsidRDefault="006B26DA" w:rsidP="006B26DA">
      <w:pPr>
        <w:pStyle w:val="af5"/>
        <w:rPr>
          <w:color w:val="000000" w:themeColor="text1"/>
          <w:sz w:val="28"/>
          <w:szCs w:val="28"/>
        </w:rPr>
      </w:pPr>
      <w:r w:rsidRPr="00B949F6">
        <w:rPr>
          <w:color w:val="000000" w:themeColor="text1"/>
          <w:sz w:val="28"/>
          <w:szCs w:val="28"/>
        </w:rPr>
        <w:t>По половому признаку установлены достоверные различия: среди пациентов, нуждавшихся в проведении ПД, преобладали мальчики (</w:t>
      </w:r>
      <w:r w:rsidRPr="00B949F6">
        <w:rPr>
          <w:rStyle w:val="af7"/>
          <w:b w:val="0"/>
          <w:color w:val="000000" w:themeColor="text1"/>
          <w:sz w:val="28"/>
          <w:szCs w:val="28"/>
        </w:rPr>
        <w:t>60 % против 29 %</w:t>
      </w:r>
      <w:r w:rsidRPr="00B949F6">
        <w:rPr>
          <w:b/>
          <w:color w:val="000000" w:themeColor="text1"/>
          <w:sz w:val="28"/>
          <w:szCs w:val="28"/>
        </w:rPr>
        <w:t>,</w:t>
      </w:r>
      <w:r w:rsidRPr="00B949F6">
        <w:rPr>
          <w:color w:val="000000" w:themeColor="text1"/>
          <w:sz w:val="28"/>
          <w:szCs w:val="28"/>
        </w:rPr>
        <w:t xml:space="preserve"> </w:t>
      </w:r>
      <w:r w:rsidRPr="002A38C2">
        <w:rPr>
          <w:rStyle w:val="af6"/>
          <w:i w:val="0"/>
          <w:color w:val="000000" w:themeColor="text1"/>
          <w:sz w:val="28"/>
          <w:szCs w:val="28"/>
        </w:rPr>
        <w:t>p = 0,007</w:t>
      </w:r>
      <w:r w:rsidRPr="00B949F6">
        <w:rPr>
          <w:color w:val="000000" w:themeColor="text1"/>
          <w:sz w:val="28"/>
          <w:szCs w:val="28"/>
        </w:rPr>
        <w:t>, критерий χ²).</w:t>
      </w:r>
    </w:p>
    <w:p w14:paraId="7A7B51E6" w14:textId="77777777" w:rsidR="006B26DA" w:rsidRPr="00B949F6" w:rsidRDefault="006B26DA" w:rsidP="006B26DA">
      <w:pPr>
        <w:pStyle w:val="af5"/>
        <w:rPr>
          <w:color w:val="000000" w:themeColor="text1"/>
          <w:sz w:val="28"/>
          <w:szCs w:val="28"/>
        </w:rPr>
      </w:pPr>
      <w:r w:rsidRPr="00B949F6">
        <w:rPr>
          <w:color w:val="000000" w:themeColor="text1"/>
          <w:sz w:val="28"/>
          <w:szCs w:val="28"/>
        </w:rPr>
        <w:t xml:space="preserve">Кроме того, у пациентов без ПД чаще отмечались более высокие значения по шкале </w:t>
      </w:r>
      <w:r w:rsidRPr="00B949F6">
        <w:rPr>
          <w:rStyle w:val="af7"/>
          <w:b w:val="0"/>
          <w:color w:val="000000" w:themeColor="text1"/>
          <w:sz w:val="28"/>
          <w:szCs w:val="28"/>
        </w:rPr>
        <w:t>RACHS-1 (Risk Adjustment in Congenital Heart Surgery)</w:t>
      </w:r>
      <w:r w:rsidRPr="00B949F6">
        <w:rPr>
          <w:color w:val="000000" w:themeColor="text1"/>
          <w:sz w:val="28"/>
          <w:szCs w:val="28"/>
        </w:rPr>
        <w:t xml:space="preserve"> — ≥ 4 баллов (</w:t>
      </w:r>
      <w:r w:rsidRPr="00B949F6">
        <w:rPr>
          <w:rStyle w:val="af7"/>
          <w:b w:val="0"/>
          <w:color w:val="000000" w:themeColor="text1"/>
          <w:sz w:val="28"/>
          <w:szCs w:val="28"/>
        </w:rPr>
        <w:t>75 % против 25 %</w:t>
      </w:r>
      <w:r w:rsidRPr="00B949F6">
        <w:rPr>
          <w:color w:val="000000" w:themeColor="text1"/>
          <w:sz w:val="28"/>
          <w:szCs w:val="28"/>
        </w:rPr>
        <w:t xml:space="preserve">, </w:t>
      </w:r>
      <w:r w:rsidRPr="002A38C2">
        <w:rPr>
          <w:rStyle w:val="af6"/>
          <w:i w:val="0"/>
          <w:color w:val="000000" w:themeColor="text1"/>
          <w:sz w:val="28"/>
          <w:szCs w:val="28"/>
        </w:rPr>
        <w:t>p = 0,015</w:t>
      </w:r>
      <w:r w:rsidRPr="00B949F6">
        <w:rPr>
          <w:color w:val="000000" w:themeColor="text1"/>
          <w:sz w:val="28"/>
          <w:szCs w:val="28"/>
        </w:rPr>
        <w:t>, критерий χ²), что указывает на большую сложность оперативных вмешательств в данной подгруппе.</w:t>
      </w:r>
    </w:p>
    <w:p w14:paraId="6801DA7D" w14:textId="77777777" w:rsidR="006B26DA" w:rsidRPr="00B949F6" w:rsidRDefault="006B26DA" w:rsidP="006B26DA">
      <w:pPr>
        <w:pStyle w:val="af5"/>
        <w:rPr>
          <w:color w:val="000000" w:themeColor="text1"/>
          <w:sz w:val="28"/>
          <w:szCs w:val="28"/>
        </w:rPr>
      </w:pPr>
      <w:r w:rsidRPr="00B949F6">
        <w:rPr>
          <w:color w:val="000000" w:themeColor="text1"/>
          <w:sz w:val="28"/>
          <w:szCs w:val="28"/>
        </w:rPr>
        <w:t>Пациенты, которым потребовался ПД, характеризовались более старшим возрастом (</w:t>
      </w:r>
      <w:r w:rsidRPr="00B949F6">
        <w:rPr>
          <w:rStyle w:val="af7"/>
          <w:b w:val="0"/>
          <w:color w:val="000000" w:themeColor="text1"/>
          <w:sz w:val="28"/>
          <w:szCs w:val="28"/>
        </w:rPr>
        <w:t>12,87 дня против 9,32 дня</w:t>
      </w:r>
      <w:r w:rsidRPr="00B949F6">
        <w:rPr>
          <w:color w:val="000000" w:themeColor="text1"/>
          <w:sz w:val="28"/>
          <w:szCs w:val="28"/>
        </w:rPr>
        <w:t xml:space="preserve">, </w:t>
      </w:r>
      <w:r w:rsidRPr="002A38C2">
        <w:rPr>
          <w:rStyle w:val="af6"/>
          <w:i w:val="0"/>
          <w:color w:val="000000" w:themeColor="text1"/>
          <w:sz w:val="28"/>
          <w:szCs w:val="28"/>
        </w:rPr>
        <w:t>p = 0,015</w:t>
      </w:r>
      <w:r w:rsidRPr="00B949F6">
        <w:rPr>
          <w:color w:val="000000" w:themeColor="text1"/>
          <w:sz w:val="28"/>
          <w:szCs w:val="28"/>
        </w:rPr>
        <w:t>, независимый t-тест) и большей массой тела (</w:t>
      </w:r>
      <w:r w:rsidRPr="00B949F6">
        <w:rPr>
          <w:rStyle w:val="af7"/>
          <w:b w:val="0"/>
          <w:color w:val="000000" w:themeColor="text1"/>
          <w:sz w:val="28"/>
          <w:szCs w:val="28"/>
        </w:rPr>
        <w:t>3,06 кг против 2,76 кг</w:t>
      </w:r>
      <w:r w:rsidRPr="00B949F6">
        <w:rPr>
          <w:color w:val="000000" w:themeColor="text1"/>
          <w:sz w:val="28"/>
          <w:szCs w:val="28"/>
        </w:rPr>
        <w:t xml:space="preserve">, </w:t>
      </w:r>
      <w:r w:rsidRPr="002A38C2">
        <w:rPr>
          <w:rStyle w:val="af6"/>
          <w:i w:val="0"/>
          <w:color w:val="000000" w:themeColor="text1"/>
          <w:sz w:val="28"/>
          <w:szCs w:val="28"/>
        </w:rPr>
        <w:t>p = 0,040</w:t>
      </w:r>
      <w:r w:rsidRPr="00B949F6">
        <w:rPr>
          <w:color w:val="000000" w:themeColor="text1"/>
          <w:sz w:val="28"/>
          <w:szCs w:val="28"/>
        </w:rPr>
        <w:t>, независимый t-тест).</w:t>
      </w:r>
    </w:p>
    <w:p w14:paraId="2A27EA04" w14:textId="77777777" w:rsidR="006B26DA" w:rsidRPr="00B949F6" w:rsidRDefault="006B26DA" w:rsidP="006B26DA">
      <w:pPr>
        <w:pStyle w:val="af5"/>
        <w:rPr>
          <w:color w:val="000000" w:themeColor="text1"/>
          <w:sz w:val="28"/>
          <w:szCs w:val="28"/>
        </w:rPr>
      </w:pPr>
      <w:r w:rsidRPr="00B949F6">
        <w:rPr>
          <w:color w:val="000000" w:themeColor="text1"/>
          <w:sz w:val="28"/>
          <w:szCs w:val="28"/>
        </w:rPr>
        <w:t>Показатели длительности искусственного кровообращения (</w:t>
      </w:r>
      <w:r w:rsidRPr="00B949F6">
        <w:rPr>
          <w:rStyle w:val="af7"/>
          <w:b w:val="0"/>
          <w:color w:val="000000" w:themeColor="text1"/>
          <w:sz w:val="28"/>
          <w:szCs w:val="28"/>
        </w:rPr>
        <w:t>49,63 мин против 45,55 мин</w:t>
      </w:r>
      <w:r w:rsidRPr="00B949F6">
        <w:rPr>
          <w:color w:val="000000" w:themeColor="text1"/>
          <w:sz w:val="28"/>
          <w:szCs w:val="28"/>
        </w:rPr>
        <w:t xml:space="preserve">, </w:t>
      </w:r>
      <w:r w:rsidRPr="002A38C2">
        <w:rPr>
          <w:rStyle w:val="af6"/>
          <w:i w:val="0"/>
          <w:color w:val="000000" w:themeColor="text1"/>
          <w:sz w:val="28"/>
          <w:szCs w:val="28"/>
        </w:rPr>
        <w:t>p = 0,031</w:t>
      </w:r>
      <w:r w:rsidRPr="00B949F6">
        <w:rPr>
          <w:color w:val="000000" w:themeColor="text1"/>
          <w:sz w:val="28"/>
          <w:szCs w:val="28"/>
        </w:rPr>
        <w:t>) и времени пережатия аорты (</w:t>
      </w:r>
      <w:r w:rsidRPr="00B949F6">
        <w:rPr>
          <w:rStyle w:val="af7"/>
          <w:b w:val="0"/>
          <w:color w:val="000000" w:themeColor="text1"/>
          <w:sz w:val="28"/>
          <w:szCs w:val="28"/>
        </w:rPr>
        <w:t>23,65 мин против 21,76 мин</w:t>
      </w:r>
      <w:r w:rsidRPr="00B949F6">
        <w:rPr>
          <w:color w:val="000000" w:themeColor="text1"/>
          <w:sz w:val="28"/>
          <w:szCs w:val="28"/>
        </w:rPr>
        <w:t xml:space="preserve">, </w:t>
      </w:r>
      <w:r w:rsidRPr="002A38C2">
        <w:rPr>
          <w:rStyle w:val="af6"/>
          <w:i w:val="0"/>
          <w:color w:val="000000" w:themeColor="text1"/>
          <w:sz w:val="28"/>
          <w:szCs w:val="28"/>
        </w:rPr>
        <w:t>p = 0,034</w:t>
      </w:r>
      <w:r w:rsidRPr="00B949F6">
        <w:rPr>
          <w:color w:val="000000" w:themeColor="text1"/>
          <w:sz w:val="28"/>
          <w:szCs w:val="28"/>
        </w:rPr>
        <w:t>, независимый t-тест) также были статистически выше у пациентов, получавших перитонеальный диализ.</w:t>
      </w:r>
    </w:p>
    <w:p w14:paraId="584977EA" w14:textId="05889D9B" w:rsidR="006B26DA" w:rsidRPr="00B949F6" w:rsidRDefault="006B26DA" w:rsidP="006B26DA">
      <w:pPr>
        <w:rPr>
          <w:rFonts w:ascii="Times New Roman" w:hAnsi="Times New Roman" w:cs="Times New Roman"/>
          <w:color w:val="000000" w:themeColor="text1"/>
          <w:sz w:val="28"/>
          <w:szCs w:val="28"/>
        </w:rPr>
      </w:pPr>
      <w:r w:rsidRPr="002A38C2">
        <w:rPr>
          <w:rStyle w:val="af7"/>
          <w:rFonts w:ascii="Times New Roman" w:hAnsi="Times New Roman" w:cs="Times New Roman"/>
          <w:b w:val="0"/>
          <w:color w:val="000000" w:themeColor="text1"/>
          <w:sz w:val="28"/>
          <w:szCs w:val="28"/>
        </w:rPr>
        <w:t>Многомерная логистическая регрессия данных группы участников с ПД</w:t>
      </w:r>
      <w:r w:rsidRPr="00B949F6">
        <w:rPr>
          <w:rFonts w:ascii="Times New Roman" w:hAnsi="Times New Roman" w:cs="Times New Roman"/>
          <w:color w:val="000000" w:themeColor="text1"/>
          <w:sz w:val="28"/>
          <w:szCs w:val="28"/>
        </w:rPr>
        <w:t xml:space="preserve"> показала, что ряд клинико-операционных параметров оказывает достоверное влияние на развитие кардиохирургически-ассоциированного острого почечного повреждения (КХА-ОПП) тяжёлой ст</w:t>
      </w:r>
      <w:r w:rsidR="002A38C2">
        <w:rPr>
          <w:rFonts w:ascii="Times New Roman" w:hAnsi="Times New Roman" w:cs="Times New Roman"/>
          <w:color w:val="000000" w:themeColor="text1"/>
          <w:sz w:val="28"/>
          <w:szCs w:val="28"/>
        </w:rPr>
        <w:t>епени у новорождённых (таблица 8</w:t>
      </w:r>
      <w:r w:rsidRPr="00B949F6">
        <w:rPr>
          <w:rFonts w:ascii="Times New Roman" w:hAnsi="Times New Roman" w:cs="Times New Roman"/>
          <w:color w:val="000000" w:themeColor="text1"/>
          <w:sz w:val="28"/>
          <w:szCs w:val="28"/>
        </w:rPr>
        <w:t>).</w:t>
      </w:r>
    </w:p>
    <w:p w14:paraId="38038B84" w14:textId="77777777" w:rsidR="002A38C2" w:rsidRDefault="002A38C2" w:rsidP="006B26DA">
      <w:pPr>
        <w:rPr>
          <w:rFonts w:ascii="Times New Roman" w:hAnsi="Times New Roman" w:cs="Times New Roman"/>
          <w:b/>
          <w:color w:val="000000" w:themeColor="text1"/>
          <w:sz w:val="28"/>
          <w:szCs w:val="28"/>
        </w:rPr>
      </w:pPr>
    </w:p>
    <w:p w14:paraId="158A2B65" w14:textId="57D8ECDC" w:rsidR="006B26DA" w:rsidRPr="004E542D" w:rsidRDefault="002A38C2" w:rsidP="004E542D">
      <w:pPr>
        <w:ind w:firstLine="0"/>
        <w:rPr>
          <w:rFonts w:ascii="Times New Roman" w:hAnsi="Times New Roman" w:cs="Times New Roman"/>
          <w:bCs/>
          <w:color w:val="000000" w:themeColor="text1"/>
          <w:sz w:val="28"/>
          <w:szCs w:val="28"/>
        </w:rPr>
      </w:pPr>
      <w:r w:rsidRPr="004E542D">
        <w:rPr>
          <w:rFonts w:ascii="Times New Roman" w:hAnsi="Times New Roman" w:cs="Times New Roman"/>
          <w:bCs/>
          <w:color w:val="000000" w:themeColor="text1"/>
          <w:sz w:val="28"/>
          <w:szCs w:val="28"/>
        </w:rPr>
        <w:t>Таблица 8</w:t>
      </w:r>
      <w:r w:rsidR="006B26DA" w:rsidRPr="004E542D">
        <w:rPr>
          <w:rFonts w:ascii="Times New Roman" w:hAnsi="Times New Roman" w:cs="Times New Roman"/>
          <w:bCs/>
          <w:color w:val="000000" w:themeColor="text1"/>
          <w:sz w:val="28"/>
          <w:szCs w:val="28"/>
        </w:rPr>
        <w:t xml:space="preserve"> - Многомерная логистическая регрессия по перитонеальному диализу</w:t>
      </w:r>
    </w:p>
    <w:p w14:paraId="70AF7DEE" w14:textId="77777777" w:rsidR="006B26DA" w:rsidRPr="00B949F6" w:rsidRDefault="006B26DA" w:rsidP="006B26DA">
      <w:pPr>
        <w:rPr>
          <w:rFonts w:ascii="Times New Roman" w:hAnsi="Times New Roman" w:cs="Times New Roman"/>
          <w:b/>
          <w:color w:val="000000" w:themeColor="text1"/>
          <w:sz w:val="28"/>
          <w:szCs w:val="28"/>
        </w:rPr>
      </w:pPr>
    </w:p>
    <w:tbl>
      <w:tblPr>
        <w:tblStyle w:val="af2"/>
        <w:tblW w:w="0" w:type="auto"/>
        <w:tblLook w:val="04A0" w:firstRow="1" w:lastRow="0" w:firstColumn="1" w:lastColumn="0" w:noHBand="0" w:noVBand="1"/>
      </w:tblPr>
      <w:tblGrid>
        <w:gridCol w:w="2315"/>
        <w:gridCol w:w="2783"/>
        <w:gridCol w:w="2552"/>
        <w:gridCol w:w="1978"/>
      </w:tblGrid>
      <w:tr w:rsidR="00B949F6" w:rsidRPr="00B949F6" w14:paraId="2853DF2D" w14:textId="77777777" w:rsidTr="004E542D">
        <w:trPr>
          <w:trHeight w:val="708"/>
        </w:trPr>
        <w:tc>
          <w:tcPr>
            <w:tcW w:w="2315" w:type="dxa"/>
          </w:tcPr>
          <w:p w14:paraId="177F152A" w14:textId="77777777" w:rsidR="006B26DA" w:rsidRPr="004E542D" w:rsidRDefault="006B26DA" w:rsidP="005E425F">
            <w:pPr>
              <w:jc w:val="center"/>
              <w:rPr>
                <w:rFonts w:ascii="Times New Roman" w:hAnsi="Times New Roman" w:cs="Times New Roman"/>
                <w:bCs/>
                <w:color w:val="000000" w:themeColor="text1"/>
                <w:sz w:val="28"/>
                <w:szCs w:val="28"/>
              </w:rPr>
            </w:pPr>
            <w:r w:rsidRPr="004E542D">
              <w:rPr>
                <w:rFonts w:ascii="Times New Roman" w:hAnsi="Times New Roman" w:cs="Times New Roman"/>
                <w:bCs/>
                <w:color w:val="000000" w:themeColor="text1"/>
                <w:sz w:val="28"/>
                <w:szCs w:val="28"/>
              </w:rPr>
              <w:t>Характеристика</w:t>
            </w:r>
          </w:p>
          <w:p w14:paraId="015BAFEC" w14:textId="77777777" w:rsidR="006B26DA" w:rsidRPr="004E542D" w:rsidRDefault="006B26DA" w:rsidP="005E425F">
            <w:pPr>
              <w:jc w:val="center"/>
              <w:rPr>
                <w:rFonts w:ascii="Times New Roman" w:hAnsi="Times New Roman" w:cs="Times New Roman"/>
                <w:bCs/>
                <w:color w:val="000000" w:themeColor="text1"/>
                <w:sz w:val="28"/>
                <w:szCs w:val="28"/>
              </w:rPr>
            </w:pPr>
          </w:p>
        </w:tc>
        <w:tc>
          <w:tcPr>
            <w:tcW w:w="2783" w:type="dxa"/>
          </w:tcPr>
          <w:p w14:paraId="3578A509" w14:textId="77777777" w:rsidR="006B26DA" w:rsidRPr="004E542D" w:rsidRDefault="006B26DA" w:rsidP="005E425F">
            <w:pPr>
              <w:jc w:val="center"/>
              <w:rPr>
                <w:rFonts w:ascii="Times New Roman" w:hAnsi="Times New Roman" w:cs="Times New Roman"/>
                <w:bCs/>
                <w:color w:val="000000" w:themeColor="text1"/>
                <w:sz w:val="28"/>
                <w:szCs w:val="28"/>
              </w:rPr>
            </w:pPr>
            <w:r w:rsidRPr="004E542D">
              <w:rPr>
                <w:rFonts w:ascii="Times New Roman" w:hAnsi="Times New Roman" w:cs="Times New Roman"/>
                <w:bCs/>
                <w:color w:val="000000" w:themeColor="text1"/>
                <w:sz w:val="28"/>
                <w:szCs w:val="28"/>
              </w:rPr>
              <w:t>Отношение шансов</w:t>
            </w:r>
          </w:p>
        </w:tc>
        <w:tc>
          <w:tcPr>
            <w:tcW w:w="2552" w:type="dxa"/>
          </w:tcPr>
          <w:p w14:paraId="70601BDD" w14:textId="77777777" w:rsidR="006B26DA" w:rsidRPr="004E542D" w:rsidRDefault="006B26DA" w:rsidP="005E425F">
            <w:pPr>
              <w:jc w:val="center"/>
              <w:rPr>
                <w:rFonts w:ascii="Times New Roman" w:hAnsi="Times New Roman" w:cs="Times New Roman"/>
                <w:bCs/>
                <w:color w:val="000000" w:themeColor="text1"/>
                <w:sz w:val="28"/>
                <w:szCs w:val="28"/>
              </w:rPr>
            </w:pPr>
            <w:r w:rsidRPr="004E542D">
              <w:rPr>
                <w:rFonts w:ascii="Times New Roman" w:hAnsi="Times New Roman" w:cs="Times New Roman"/>
                <w:bCs/>
                <w:color w:val="000000" w:themeColor="text1"/>
                <w:sz w:val="28"/>
                <w:szCs w:val="28"/>
              </w:rPr>
              <w:t>Доворительный интервал 95%</w:t>
            </w:r>
          </w:p>
        </w:tc>
        <w:tc>
          <w:tcPr>
            <w:tcW w:w="1978" w:type="dxa"/>
          </w:tcPr>
          <w:p w14:paraId="3219F189" w14:textId="77777777" w:rsidR="006B26DA" w:rsidRPr="004E542D" w:rsidRDefault="006B26DA" w:rsidP="005E425F">
            <w:pPr>
              <w:jc w:val="center"/>
              <w:rPr>
                <w:rFonts w:ascii="Times New Roman" w:hAnsi="Times New Roman" w:cs="Times New Roman"/>
                <w:bCs/>
                <w:color w:val="000000" w:themeColor="text1"/>
                <w:sz w:val="28"/>
                <w:szCs w:val="28"/>
              </w:rPr>
            </w:pPr>
            <w:r w:rsidRPr="004E542D">
              <w:rPr>
                <w:rFonts w:ascii="Times New Roman" w:hAnsi="Times New Roman" w:cs="Times New Roman"/>
                <w:bCs/>
                <w:color w:val="000000" w:themeColor="text1"/>
                <w:sz w:val="28"/>
                <w:szCs w:val="28"/>
              </w:rPr>
              <w:t>Р значение</w:t>
            </w:r>
          </w:p>
        </w:tc>
      </w:tr>
      <w:tr w:rsidR="00B949F6" w:rsidRPr="00B949F6" w14:paraId="72D7BE0A" w14:textId="77777777" w:rsidTr="004E542D">
        <w:trPr>
          <w:trHeight w:val="408"/>
        </w:trPr>
        <w:tc>
          <w:tcPr>
            <w:tcW w:w="2315" w:type="dxa"/>
          </w:tcPr>
          <w:p w14:paraId="34A582FC" w14:textId="77777777" w:rsidR="006B26DA" w:rsidRPr="00B949F6" w:rsidRDefault="006B26DA" w:rsidP="005E425F">
            <w:pPr>
              <w:jc w:val="center"/>
              <w:rPr>
                <w:rFonts w:ascii="Times New Roman" w:hAnsi="Times New Roman" w:cs="Times New Roman"/>
                <w:b/>
                <w:color w:val="000000" w:themeColor="text1"/>
                <w:sz w:val="28"/>
                <w:szCs w:val="28"/>
              </w:rPr>
            </w:pPr>
            <w:r w:rsidRPr="00B949F6">
              <w:rPr>
                <w:rFonts w:ascii="Times New Roman" w:hAnsi="Times New Roman" w:cs="Times New Roman"/>
                <w:color w:val="000000" w:themeColor="text1"/>
                <w:sz w:val="28"/>
                <w:szCs w:val="28"/>
              </w:rPr>
              <w:t>Возраст (день)</w:t>
            </w:r>
          </w:p>
        </w:tc>
        <w:tc>
          <w:tcPr>
            <w:tcW w:w="2783" w:type="dxa"/>
          </w:tcPr>
          <w:p w14:paraId="4C9EDBE2" w14:textId="77777777" w:rsidR="006B26DA" w:rsidRPr="00B949F6" w:rsidRDefault="006B26DA" w:rsidP="005E425F">
            <w:pPr>
              <w:jc w:val="center"/>
              <w:rPr>
                <w:rFonts w:ascii="Times New Roman" w:hAnsi="Times New Roman" w:cs="Times New Roman"/>
                <w:b/>
                <w:color w:val="000000" w:themeColor="text1"/>
                <w:sz w:val="28"/>
                <w:szCs w:val="28"/>
              </w:rPr>
            </w:pPr>
            <w:r w:rsidRPr="00B949F6">
              <w:rPr>
                <w:rFonts w:ascii="Times New Roman" w:hAnsi="Times New Roman" w:cs="Times New Roman"/>
                <w:color w:val="000000" w:themeColor="text1"/>
                <w:sz w:val="28"/>
                <w:szCs w:val="28"/>
              </w:rPr>
              <w:t>1.083</w:t>
            </w:r>
          </w:p>
        </w:tc>
        <w:tc>
          <w:tcPr>
            <w:tcW w:w="2552" w:type="dxa"/>
          </w:tcPr>
          <w:p w14:paraId="05663AE2" w14:textId="77777777" w:rsidR="006B26DA" w:rsidRPr="00B949F6" w:rsidRDefault="006B26DA" w:rsidP="005E425F">
            <w:pPr>
              <w:jc w:val="center"/>
              <w:rPr>
                <w:rFonts w:ascii="Times New Roman" w:hAnsi="Times New Roman" w:cs="Times New Roman"/>
                <w:color w:val="000000" w:themeColor="text1"/>
                <w:sz w:val="28"/>
                <w:szCs w:val="28"/>
                <w:shd w:val="clear" w:color="auto" w:fill="FFFFFF"/>
              </w:rPr>
            </w:pPr>
            <w:r w:rsidRPr="00B949F6">
              <w:rPr>
                <w:rFonts w:ascii="Times New Roman" w:hAnsi="Times New Roman" w:cs="Times New Roman"/>
                <w:color w:val="000000" w:themeColor="text1"/>
                <w:sz w:val="28"/>
                <w:szCs w:val="28"/>
              </w:rPr>
              <w:t>1.007 до 1.164</w:t>
            </w:r>
          </w:p>
          <w:p w14:paraId="3DED920B" w14:textId="77777777" w:rsidR="006B26DA" w:rsidRPr="00B949F6" w:rsidRDefault="006B26DA" w:rsidP="005E425F">
            <w:pPr>
              <w:jc w:val="center"/>
              <w:rPr>
                <w:rFonts w:ascii="Times New Roman" w:hAnsi="Times New Roman" w:cs="Times New Roman"/>
                <w:b/>
                <w:color w:val="000000" w:themeColor="text1"/>
                <w:sz w:val="28"/>
                <w:szCs w:val="28"/>
              </w:rPr>
            </w:pPr>
          </w:p>
        </w:tc>
        <w:tc>
          <w:tcPr>
            <w:tcW w:w="1978" w:type="dxa"/>
          </w:tcPr>
          <w:p w14:paraId="5E0894B3" w14:textId="77777777" w:rsidR="006B26DA" w:rsidRPr="00B949F6" w:rsidRDefault="006B26DA" w:rsidP="005E425F">
            <w:pPr>
              <w:jc w:val="center"/>
              <w:rPr>
                <w:rFonts w:ascii="Times New Roman" w:hAnsi="Times New Roman" w:cs="Times New Roman"/>
                <w:color w:val="000000" w:themeColor="text1"/>
                <w:sz w:val="28"/>
                <w:szCs w:val="28"/>
              </w:rPr>
            </w:pPr>
            <w:r w:rsidRPr="00B949F6">
              <w:rPr>
                <w:rFonts w:ascii="Times New Roman" w:hAnsi="Times New Roman" w:cs="Times New Roman"/>
                <w:color w:val="000000" w:themeColor="text1"/>
                <w:sz w:val="28"/>
                <w:szCs w:val="28"/>
              </w:rPr>
              <w:t>.032</w:t>
            </w:r>
          </w:p>
          <w:p w14:paraId="0A3D75AA" w14:textId="77777777" w:rsidR="006B26DA" w:rsidRPr="00B949F6" w:rsidRDefault="006B26DA" w:rsidP="005E425F">
            <w:pPr>
              <w:jc w:val="center"/>
              <w:rPr>
                <w:rFonts w:ascii="Times New Roman" w:hAnsi="Times New Roman" w:cs="Times New Roman"/>
                <w:b/>
                <w:color w:val="000000" w:themeColor="text1"/>
                <w:sz w:val="28"/>
                <w:szCs w:val="28"/>
              </w:rPr>
            </w:pPr>
          </w:p>
        </w:tc>
      </w:tr>
      <w:tr w:rsidR="00B949F6" w:rsidRPr="00B949F6" w14:paraId="6B59C803" w14:textId="77777777" w:rsidTr="004E542D">
        <w:tc>
          <w:tcPr>
            <w:tcW w:w="2315" w:type="dxa"/>
          </w:tcPr>
          <w:p w14:paraId="59A28A2E" w14:textId="77777777" w:rsidR="006B26DA" w:rsidRPr="00B949F6" w:rsidRDefault="006B26DA" w:rsidP="005E425F">
            <w:pPr>
              <w:jc w:val="center"/>
              <w:rPr>
                <w:rFonts w:ascii="Times New Roman" w:hAnsi="Times New Roman" w:cs="Times New Roman"/>
                <w:b/>
                <w:color w:val="000000" w:themeColor="text1"/>
                <w:sz w:val="28"/>
                <w:szCs w:val="28"/>
              </w:rPr>
            </w:pPr>
            <w:r w:rsidRPr="00B949F6">
              <w:rPr>
                <w:rFonts w:ascii="Times New Roman" w:hAnsi="Times New Roman" w:cs="Times New Roman"/>
                <w:color w:val="000000" w:themeColor="text1"/>
                <w:sz w:val="28"/>
                <w:szCs w:val="28"/>
              </w:rPr>
              <w:t>Вес (кг)</w:t>
            </w:r>
          </w:p>
        </w:tc>
        <w:tc>
          <w:tcPr>
            <w:tcW w:w="2783" w:type="dxa"/>
          </w:tcPr>
          <w:p w14:paraId="4B9BECFD" w14:textId="77777777" w:rsidR="006B26DA" w:rsidRPr="00B949F6" w:rsidRDefault="006B26DA" w:rsidP="005E425F">
            <w:pPr>
              <w:jc w:val="center"/>
              <w:rPr>
                <w:rFonts w:ascii="Times New Roman" w:hAnsi="Times New Roman" w:cs="Times New Roman"/>
                <w:b/>
                <w:color w:val="000000" w:themeColor="text1"/>
                <w:sz w:val="28"/>
                <w:szCs w:val="28"/>
              </w:rPr>
            </w:pPr>
            <w:r w:rsidRPr="00B949F6">
              <w:rPr>
                <w:rFonts w:ascii="Times New Roman" w:hAnsi="Times New Roman" w:cs="Times New Roman"/>
                <w:color w:val="000000" w:themeColor="text1"/>
                <w:sz w:val="28"/>
                <w:szCs w:val="28"/>
              </w:rPr>
              <w:t>1.105</w:t>
            </w:r>
          </w:p>
        </w:tc>
        <w:tc>
          <w:tcPr>
            <w:tcW w:w="2552" w:type="dxa"/>
          </w:tcPr>
          <w:p w14:paraId="37DF7D6D" w14:textId="77777777" w:rsidR="006B26DA" w:rsidRPr="00B949F6" w:rsidRDefault="006B26DA" w:rsidP="005E425F">
            <w:pPr>
              <w:jc w:val="center"/>
              <w:rPr>
                <w:rFonts w:ascii="Times New Roman" w:hAnsi="Times New Roman" w:cs="Times New Roman"/>
                <w:b/>
                <w:color w:val="000000" w:themeColor="text1"/>
                <w:sz w:val="28"/>
                <w:szCs w:val="28"/>
              </w:rPr>
            </w:pPr>
            <w:r w:rsidRPr="00B949F6">
              <w:rPr>
                <w:rFonts w:ascii="Times New Roman" w:hAnsi="Times New Roman" w:cs="Times New Roman"/>
                <w:color w:val="000000" w:themeColor="text1"/>
                <w:sz w:val="28"/>
                <w:szCs w:val="28"/>
              </w:rPr>
              <w:t>.459 до 2.661</w:t>
            </w:r>
          </w:p>
        </w:tc>
        <w:tc>
          <w:tcPr>
            <w:tcW w:w="1978" w:type="dxa"/>
          </w:tcPr>
          <w:p w14:paraId="13DB9E6F" w14:textId="77777777" w:rsidR="006B26DA" w:rsidRPr="00B949F6" w:rsidRDefault="006B26DA" w:rsidP="005E425F">
            <w:pPr>
              <w:jc w:val="center"/>
              <w:rPr>
                <w:rFonts w:ascii="Times New Roman" w:hAnsi="Times New Roman" w:cs="Times New Roman"/>
                <w:b/>
                <w:color w:val="000000" w:themeColor="text1"/>
                <w:sz w:val="28"/>
                <w:szCs w:val="28"/>
              </w:rPr>
            </w:pPr>
            <w:r w:rsidRPr="00B949F6">
              <w:rPr>
                <w:rFonts w:ascii="Times New Roman" w:hAnsi="Times New Roman" w:cs="Times New Roman"/>
                <w:color w:val="000000" w:themeColor="text1"/>
                <w:sz w:val="28"/>
                <w:szCs w:val="28"/>
              </w:rPr>
              <w:t>.003</w:t>
            </w:r>
          </w:p>
        </w:tc>
      </w:tr>
      <w:tr w:rsidR="00B949F6" w:rsidRPr="00B949F6" w14:paraId="625EB1A2" w14:textId="77777777" w:rsidTr="004E542D">
        <w:tc>
          <w:tcPr>
            <w:tcW w:w="2315" w:type="dxa"/>
          </w:tcPr>
          <w:p w14:paraId="6E5B0410" w14:textId="77777777" w:rsidR="006B26DA" w:rsidRPr="00B949F6" w:rsidRDefault="006B26DA" w:rsidP="005E425F">
            <w:pPr>
              <w:jc w:val="center"/>
              <w:rPr>
                <w:rFonts w:ascii="Times New Roman" w:hAnsi="Times New Roman" w:cs="Times New Roman"/>
                <w:b/>
                <w:color w:val="000000" w:themeColor="text1"/>
                <w:sz w:val="28"/>
                <w:szCs w:val="28"/>
              </w:rPr>
            </w:pPr>
            <w:r w:rsidRPr="00B949F6">
              <w:rPr>
                <w:rFonts w:ascii="Times New Roman" w:hAnsi="Times New Roman" w:cs="Times New Roman"/>
                <w:color w:val="000000" w:themeColor="text1"/>
                <w:sz w:val="28"/>
                <w:szCs w:val="28"/>
              </w:rPr>
              <w:t>Оценка по шкале RACHS-1 ≥ 4 (%)</w:t>
            </w:r>
          </w:p>
        </w:tc>
        <w:tc>
          <w:tcPr>
            <w:tcW w:w="2783" w:type="dxa"/>
          </w:tcPr>
          <w:p w14:paraId="34B7C616" w14:textId="77777777" w:rsidR="006B26DA" w:rsidRPr="00B949F6" w:rsidRDefault="006B26DA" w:rsidP="005E425F">
            <w:pPr>
              <w:jc w:val="center"/>
              <w:rPr>
                <w:rFonts w:ascii="Times New Roman" w:hAnsi="Times New Roman" w:cs="Times New Roman"/>
                <w:b/>
                <w:color w:val="000000" w:themeColor="text1"/>
                <w:sz w:val="28"/>
                <w:szCs w:val="28"/>
              </w:rPr>
            </w:pPr>
            <w:r w:rsidRPr="00B949F6">
              <w:rPr>
                <w:rFonts w:ascii="Times New Roman" w:hAnsi="Times New Roman" w:cs="Times New Roman"/>
                <w:color w:val="000000" w:themeColor="text1"/>
                <w:sz w:val="28"/>
                <w:szCs w:val="28"/>
              </w:rPr>
              <w:t>4.785</w:t>
            </w:r>
          </w:p>
        </w:tc>
        <w:tc>
          <w:tcPr>
            <w:tcW w:w="2552" w:type="dxa"/>
          </w:tcPr>
          <w:p w14:paraId="0936FF9B" w14:textId="77777777" w:rsidR="006B26DA" w:rsidRPr="00B949F6" w:rsidRDefault="006B26DA" w:rsidP="005E425F">
            <w:pPr>
              <w:jc w:val="center"/>
              <w:rPr>
                <w:rFonts w:ascii="Times New Roman" w:hAnsi="Times New Roman" w:cs="Times New Roman"/>
                <w:b/>
                <w:color w:val="000000" w:themeColor="text1"/>
                <w:sz w:val="28"/>
                <w:szCs w:val="28"/>
              </w:rPr>
            </w:pPr>
            <w:r w:rsidRPr="00B949F6">
              <w:rPr>
                <w:rFonts w:ascii="Times New Roman" w:hAnsi="Times New Roman" w:cs="Times New Roman"/>
                <w:color w:val="000000" w:themeColor="text1"/>
                <w:sz w:val="28"/>
                <w:szCs w:val="28"/>
              </w:rPr>
              <w:t>0.93 до 274.399</w:t>
            </w:r>
          </w:p>
        </w:tc>
        <w:tc>
          <w:tcPr>
            <w:tcW w:w="1978" w:type="dxa"/>
          </w:tcPr>
          <w:p w14:paraId="1DF886F9" w14:textId="77777777" w:rsidR="006B26DA" w:rsidRPr="00B949F6" w:rsidRDefault="006B26DA" w:rsidP="005E425F">
            <w:pPr>
              <w:jc w:val="center"/>
              <w:rPr>
                <w:rFonts w:ascii="Times New Roman" w:hAnsi="Times New Roman" w:cs="Times New Roman"/>
                <w:b/>
                <w:color w:val="000000" w:themeColor="text1"/>
                <w:sz w:val="28"/>
                <w:szCs w:val="28"/>
              </w:rPr>
            </w:pPr>
            <w:r w:rsidRPr="00B949F6">
              <w:rPr>
                <w:rFonts w:ascii="Times New Roman" w:hAnsi="Times New Roman" w:cs="Times New Roman"/>
                <w:color w:val="000000" w:themeColor="text1"/>
                <w:sz w:val="28"/>
                <w:szCs w:val="28"/>
              </w:rPr>
              <w:t>.037</w:t>
            </w:r>
          </w:p>
        </w:tc>
      </w:tr>
      <w:tr w:rsidR="00B949F6" w:rsidRPr="00B949F6" w14:paraId="778B27A3" w14:textId="77777777" w:rsidTr="004E542D">
        <w:tc>
          <w:tcPr>
            <w:tcW w:w="2315" w:type="dxa"/>
          </w:tcPr>
          <w:p w14:paraId="65D17003" w14:textId="77777777" w:rsidR="006B26DA" w:rsidRPr="00B949F6" w:rsidRDefault="006B26DA" w:rsidP="005E425F">
            <w:pPr>
              <w:jc w:val="center"/>
              <w:rPr>
                <w:rFonts w:ascii="Times New Roman" w:hAnsi="Times New Roman" w:cs="Times New Roman"/>
                <w:b/>
                <w:color w:val="000000" w:themeColor="text1"/>
                <w:sz w:val="28"/>
                <w:szCs w:val="28"/>
              </w:rPr>
            </w:pPr>
            <w:r w:rsidRPr="00B949F6">
              <w:rPr>
                <w:rFonts w:ascii="Times New Roman" w:hAnsi="Times New Roman" w:cs="Times New Roman"/>
                <w:color w:val="000000" w:themeColor="text1"/>
                <w:sz w:val="28"/>
                <w:szCs w:val="28"/>
              </w:rPr>
              <w:t>Длительность работы АИК (мин)</w:t>
            </w:r>
          </w:p>
        </w:tc>
        <w:tc>
          <w:tcPr>
            <w:tcW w:w="2783" w:type="dxa"/>
          </w:tcPr>
          <w:p w14:paraId="2EC30CF7" w14:textId="77777777" w:rsidR="006B26DA" w:rsidRPr="00B949F6" w:rsidRDefault="006B26DA" w:rsidP="005E425F">
            <w:pPr>
              <w:jc w:val="center"/>
              <w:rPr>
                <w:rFonts w:ascii="Times New Roman" w:hAnsi="Times New Roman" w:cs="Times New Roman"/>
                <w:b/>
                <w:color w:val="000000" w:themeColor="text1"/>
                <w:sz w:val="28"/>
                <w:szCs w:val="28"/>
              </w:rPr>
            </w:pPr>
            <w:r w:rsidRPr="00B949F6">
              <w:rPr>
                <w:rFonts w:ascii="Times New Roman" w:hAnsi="Times New Roman" w:cs="Times New Roman"/>
                <w:color w:val="000000" w:themeColor="text1"/>
                <w:sz w:val="28"/>
                <w:szCs w:val="28"/>
              </w:rPr>
              <w:t>1.081</w:t>
            </w:r>
          </w:p>
        </w:tc>
        <w:tc>
          <w:tcPr>
            <w:tcW w:w="2552" w:type="dxa"/>
          </w:tcPr>
          <w:p w14:paraId="0BD52C76" w14:textId="77777777" w:rsidR="006B26DA" w:rsidRPr="00B949F6" w:rsidRDefault="006B26DA" w:rsidP="005E425F">
            <w:pPr>
              <w:jc w:val="center"/>
              <w:rPr>
                <w:rFonts w:ascii="Times New Roman" w:hAnsi="Times New Roman" w:cs="Times New Roman"/>
                <w:b/>
                <w:color w:val="000000" w:themeColor="text1"/>
                <w:sz w:val="28"/>
                <w:szCs w:val="28"/>
              </w:rPr>
            </w:pPr>
            <w:r w:rsidRPr="00B949F6">
              <w:rPr>
                <w:rFonts w:ascii="Times New Roman" w:hAnsi="Times New Roman" w:cs="Times New Roman"/>
                <w:color w:val="000000" w:themeColor="text1"/>
                <w:sz w:val="28"/>
                <w:szCs w:val="28"/>
              </w:rPr>
              <w:t>1.008 до 1.160</w:t>
            </w:r>
          </w:p>
        </w:tc>
        <w:tc>
          <w:tcPr>
            <w:tcW w:w="1978" w:type="dxa"/>
          </w:tcPr>
          <w:p w14:paraId="0C175E59" w14:textId="77777777" w:rsidR="006B26DA" w:rsidRPr="00B949F6" w:rsidRDefault="006B26DA" w:rsidP="005E425F">
            <w:pPr>
              <w:jc w:val="center"/>
              <w:rPr>
                <w:rFonts w:ascii="Times New Roman" w:hAnsi="Times New Roman" w:cs="Times New Roman"/>
                <w:b/>
                <w:color w:val="000000" w:themeColor="text1"/>
                <w:sz w:val="28"/>
                <w:szCs w:val="28"/>
              </w:rPr>
            </w:pPr>
            <w:r w:rsidRPr="00B949F6">
              <w:rPr>
                <w:rFonts w:ascii="Times New Roman" w:hAnsi="Times New Roman" w:cs="Times New Roman"/>
                <w:color w:val="000000" w:themeColor="text1"/>
                <w:sz w:val="28"/>
                <w:szCs w:val="28"/>
              </w:rPr>
              <w:t>.030</w:t>
            </w:r>
          </w:p>
        </w:tc>
      </w:tr>
      <w:tr w:rsidR="006B26DA" w:rsidRPr="00B949F6" w14:paraId="7DC70F0A" w14:textId="77777777" w:rsidTr="004E542D">
        <w:tc>
          <w:tcPr>
            <w:tcW w:w="2315" w:type="dxa"/>
          </w:tcPr>
          <w:p w14:paraId="307C97F8" w14:textId="77777777" w:rsidR="006B26DA" w:rsidRPr="00B949F6" w:rsidRDefault="006B26DA" w:rsidP="005E425F">
            <w:pPr>
              <w:jc w:val="center"/>
              <w:rPr>
                <w:rFonts w:ascii="Times New Roman" w:hAnsi="Times New Roman" w:cs="Times New Roman"/>
                <w:b/>
                <w:color w:val="000000" w:themeColor="text1"/>
                <w:sz w:val="28"/>
                <w:szCs w:val="28"/>
              </w:rPr>
            </w:pPr>
            <w:r w:rsidRPr="00B949F6">
              <w:rPr>
                <w:rFonts w:ascii="Times New Roman" w:hAnsi="Times New Roman" w:cs="Times New Roman"/>
                <w:color w:val="000000" w:themeColor="text1"/>
                <w:sz w:val="28"/>
                <w:szCs w:val="28"/>
              </w:rPr>
              <w:t>Время пережатия аорты (мин)</w:t>
            </w:r>
          </w:p>
        </w:tc>
        <w:tc>
          <w:tcPr>
            <w:tcW w:w="2783" w:type="dxa"/>
          </w:tcPr>
          <w:p w14:paraId="36DED365" w14:textId="77777777" w:rsidR="006B26DA" w:rsidRPr="00B949F6" w:rsidRDefault="006B26DA" w:rsidP="005E425F">
            <w:pPr>
              <w:jc w:val="center"/>
              <w:rPr>
                <w:rFonts w:ascii="Times New Roman" w:hAnsi="Times New Roman" w:cs="Times New Roman"/>
                <w:b/>
                <w:color w:val="000000" w:themeColor="text1"/>
                <w:sz w:val="28"/>
                <w:szCs w:val="28"/>
              </w:rPr>
            </w:pPr>
            <w:r w:rsidRPr="00B949F6">
              <w:rPr>
                <w:rFonts w:ascii="Times New Roman" w:hAnsi="Times New Roman" w:cs="Times New Roman"/>
                <w:color w:val="000000" w:themeColor="text1"/>
                <w:sz w:val="28"/>
                <w:szCs w:val="28"/>
              </w:rPr>
              <w:t>1.095</w:t>
            </w:r>
          </w:p>
        </w:tc>
        <w:tc>
          <w:tcPr>
            <w:tcW w:w="2552" w:type="dxa"/>
          </w:tcPr>
          <w:p w14:paraId="1D609C6A" w14:textId="77777777" w:rsidR="006B26DA" w:rsidRPr="00B949F6" w:rsidRDefault="006B26DA" w:rsidP="005E425F">
            <w:pPr>
              <w:jc w:val="center"/>
              <w:rPr>
                <w:rFonts w:ascii="Times New Roman" w:hAnsi="Times New Roman" w:cs="Times New Roman"/>
                <w:b/>
                <w:color w:val="000000" w:themeColor="text1"/>
                <w:sz w:val="28"/>
                <w:szCs w:val="28"/>
              </w:rPr>
            </w:pPr>
            <w:r w:rsidRPr="00B949F6">
              <w:rPr>
                <w:rFonts w:ascii="Times New Roman" w:hAnsi="Times New Roman" w:cs="Times New Roman"/>
                <w:color w:val="000000" w:themeColor="text1"/>
                <w:sz w:val="28"/>
                <w:szCs w:val="28"/>
              </w:rPr>
              <w:t>1.007 до 1.191</w:t>
            </w:r>
          </w:p>
        </w:tc>
        <w:tc>
          <w:tcPr>
            <w:tcW w:w="1978" w:type="dxa"/>
          </w:tcPr>
          <w:p w14:paraId="1E5D565E" w14:textId="77777777" w:rsidR="006B26DA" w:rsidRPr="00B949F6" w:rsidRDefault="006B26DA" w:rsidP="005E425F">
            <w:pPr>
              <w:jc w:val="center"/>
              <w:rPr>
                <w:rFonts w:ascii="Times New Roman" w:hAnsi="Times New Roman" w:cs="Times New Roman"/>
                <w:b/>
                <w:color w:val="000000" w:themeColor="text1"/>
                <w:sz w:val="28"/>
                <w:szCs w:val="28"/>
              </w:rPr>
            </w:pPr>
            <w:r w:rsidRPr="00B949F6">
              <w:rPr>
                <w:rFonts w:ascii="Times New Roman" w:hAnsi="Times New Roman" w:cs="Times New Roman"/>
                <w:color w:val="000000" w:themeColor="text1"/>
                <w:sz w:val="28"/>
                <w:szCs w:val="28"/>
              </w:rPr>
              <w:t>.082</w:t>
            </w:r>
          </w:p>
        </w:tc>
      </w:tr>
    </w:tbl>
    <w:p w14:paraId="5898E9FE" w14:textId="77777777" w:rsidR="006B26DA" w:rsidRPr="00B949F6" w:rsidRDefault="006B26DA" w:rsidP="006B26DA">
      <w:pPr>
        <w:rPr>
          <w:rFonts w:ascii="Times New Roman" w:hAnsi="Times New Roman" w:cs="Times New Roman"/>
          <w:b/>
          <w:color w:val="000000" w:themeColor="text1"/>
          <w:sz w:val="28"/>
          <w:szCs w:val="28"/>
        </w:rPr>
      </w:pPr>
    </w:p>
    <w:p w14:paraId="71A7D0C0" w14:textId="77777777" w:rsidR="004E542D" w:rsidRDefault="006B26DA" w:rsidP="006B26DA">
      <w:pPr>
        <w:pStyle w:val="af5"/>
        <w:rPr>
          <w:i/>
          <w:color w:val="000000" w:themeColor="text1"/>
          <w:sz w:val="28"/>
          <w:szCs w:val="28"/>
        </w:rPr>
      </w:pPr>
      <w:r w:rsidRPr="00B949F6">
        <w:rPr>
          <w:color w:val="000000" w:themeColor="text1"/>
          <w:sz w:val="28"/>
          <w:szCs w:val="28"/>
        </w:rPr>
        <w:t xml:space="preserve">Возраст новорождённых имел статистически значимую связь с риском развития КХА-ОПП: каждый дополнительный день жизни ассоциировался с увеличением вероятности неблагоприятного исхода на </w:t>
      </w:r>
      <w:r w:rsidRPr="00B949F6">
        <w:rPr>
          <w:rStyle w:val="af7"/>
          <w:b w:val="0"/>
          <w:color w:val="000000" w:themeColor="text1"/>
          <w:sz w:val="28"/>
          <w:szCs w:val="28"/>
        </w:rPr>
        <w:t>8,3 %</w:t>
      </w:r>
      <w:r w:rsidRPr="00B949F6">
        <w:rPr>
          <w:color w:val="000000" w:themeColor="text1"/>
          <w:sz w:val="28"/>
          <w:szCs w:val="28"/>
        </w:rPr>
        <w:t xml:space="preserve"> </w:t>
      </w:r>
      <w:r w:rsidRPr="002A38C2">
        <w:rPr>
          <w:i/>
          <w:color w:val="000000" w:themeColor="text1"/>
          <w:sz w:val="28"/>
          <w:szCs w:val="28"/>
        </w:rPr>
        <w:t>(</w:t>
      </w:r>
      <w:r w:rsidR="002A38C2">
        <w:rPr>
          <w:rStyle w:val="af6"/>
          <w:i w:val="0"/>
          <w:color w:val="000000" w:themeColor="text1"/>
          <w:sz w:val="28"/>
          <w:szCs w:val="28"/>
        </w:rPr>
        <w:t xml:space="preserve">ОШ = 1,083; 95 % ДИ: </w:t>
      </w:r>
      <w:r w:rsidRPr="002A38C2">
        <w:rPr>
          <w:rStyle w:val="af6"/>
          <w:i w:val="0"/>
          <w:color w:val="000000" w:themeColor="text1"/>
          <w:sz w:val="28"/>
          <w:szCs w:val="28"/>
        </w:rPr>
        <w:t>1,007–1,164; p = 0,032</w:t>
      </w:r>
      <w:r w:rsidRPr="002A38C2">
        <w:rPr>
          <w:i/>
          <w:color w:val="000000" w:themeColor="text1"/>
          <w:sz w:val="28"/>
          <w:szCs w:val="28"/>
        </w:rPr>
        <w:t>).</w:t>
      </w:r>
    </w:p>
    <w:p w14:paraId="7D559CBF" w14:textId="408CB926" w:rsidR="006B26DA" w:rsidRPr="002A38C2" w:rsidRDefault="006B26DA" w:rsidP="006B26DA">
      <w:pPr>
        <w:pStyle w:val="af5"/>
        <w:rPr>
          <w:i/>
          <w:color w:val="000000" w:themeColor="text1"/>
          <w:sz w:val="28"/>
          <w:szCs w:val="28"/>
        </w:rPr>
      </w:pPr>
      <w:r w:rsidRPr="00B949F6">
        <w:rPr>
          <w:color w:val="000000" w:themeColor="text1"/>
          <w:sz w:val="28"/>
          <w:szCs w:val="28"/>
        </w:rPr>
        <w:t xml:space="preserve">Аналогично, увеличение длительности искусственного кровообращения сопровождалось ростом риска развития осложнения на </w:t>
      </w:r>
      <w:r w:rsidRPr="00B949F6">
        <w:rPr>
          <w:rStyle w:val="af7"/>
          <w:b w:val="0"/>
          <w:color w:val="000000" w:themeColor="text1"/>
          <w:sz w:val="28"/>
          <w:szCs w:val="28"/>
        </w:rPr>
        <w:t>8,1 %</w:t>
      </w:r>
      <w:r w:rsidRPr="00B949F6">
        <w:rPr>
          <w:color w:val="000000" w:themeColor="text1"/>
          <w:sz w:val="28"/>
          <w:szCs w:val="28"/>
        </w:rPr>
        <w:t xml:space="preserve"> за каждую </w:t>
      </w:r>
      <w:r w:rsidRPr="00B949F6">
        <w:rPr>
          <w:color w:val="000000" w:themeColor="text1"/>
          <w:sz w:val="28"/>
          <w:szCs w:val="28"/>
        </w:rPr>
        <w:lastRenderedPageBreak/>
        <w:t>дополнительную минуту работы аппарата (</w:t>
      </w:r>
      <w:r w:rsidRPr="002A38C2">
        <w:rPr>
          <w:rStyle w:val="af6"/>
          <w:i w:val="0"/>
          <w:color w:val="000000" w:themeColor="text1"/>
          <w:sz w:val="28"/>
          <w:szCs w:val="28"/>
        </w:rPr>
        <w:t>ОШ = 1,081; 95 % ДИ: 1,008–1,160; p = 0,030</w:t>
      </w:r>
      <w:r w:rsidRPr="002A38C2">
        <w:rPr>
          <w:i/>
          <w:color w:val="000000" w:themeColor="text1"/>
          <w:sz w:val="28"/>
          <w:szCs w:val="28"/>
        </w:rPr>
        <w:t>).</w:t>
      </w:r>
    </w:p>
    <w:p w14:paraId="586B45AB" w14:textId="77777777" w:rsidR="006B26DA" w:rsidRPr="00B949F6" w:rsidRDefault="006B26DA" w:rsidP="006B26DA">
      <w:pPr>
        <w:pStyle w:val="af5"/>
        <w:rPr>
          <w:color w:val="000000" w:themeColor="text1"/>
          <w:sz w:val="28"/>
          <w:szCs w:val="28"/>
        </w:rPr>
      </w:pPr>
      <w:r w:rsidRPr="00B949F6">
        <w:rPr>
          <w:color w:val="000000" w:themeColor="text1"/>
          <w:sz w:val="28"/>
          <w:szCs w:val="28"/>
        </w:rPr>
        <w:t xml:space="preserve">Высокие значения по шкале </w:t>
      </w:r>
      <w:r w:rsidRPr="00B949F6">
        <w:rPr>
          <w:rStyle w:val="af7"/>
          <w:b w:val="0"/>
          <w:color w:val="000000" w:themeColor="text1"/>
          <w:sz w:val="28"/>
          <w:szCs w:val="28"/>
        </w:rPr>
        <w:t>RACHS-1 ≥ 4</w:t>
      </w:r>
      <w:r w:rsidRPr="00B949F6">
        <w:rPr>
          <w:color w:val="000000" w:themeColor="text1"/>
          <w:sz w:val="28"/>
          <w:szCs w:val="28"/>
        </w:rPr>
        <w:t xml:space="preserve"> также показали достоверное влияние: вероятность развития тяжёлого КХА-ОПП у таких пациентов возрастала в </w:t>
      </w:r>
      <w:r w:rsidRPr="00B949F6">
        <w:rPr>
          <w:rStyle w:val="af7"/>
          <w:b w:val="0"/>
          <w:color w:val="000000" w:themeColor="text1"/>
          <w:sz w:val="28"/>
          <w:szCs w:val="28"/>
        </w:rPr>
        <w:t>4,785 раза</w:t>
      </w:r>
      <w:r w:rsidRPr="00B949F6">
        <w:rPr>
          <w:color w:val="000000" w:themeColor="text1"/>
          <w:sz w:val="28"/>
          <w:szCs w:val="28"/>
        </w:rPr>
        <w:t xml:space="preserve"> </w:t>
      </w:r>
      <w:r w:rsidRPr="002A38C2">
        <w:rPr>
          <w:color w:val="000000" w:themeColor="text1"/>
          <w:sz w:val="28"/>
          <w:szCs w:val="28"/>
        </w:rPr>
        <w:t>(</w:t>
      </w:r>
      <w:r w:rsidRPr="002A38C2">
        <w:rPr>
          <w:rStyle w:val="af6"/>
          <w:i w:val="0"/>
          <w:color w:val="000000" w:themeColor="text1"/>
          <w:sz w:val="28"/>
          <w:szCs w:val="28"/>
        </w:rPr>
        <w:t>95 % ДИ: 0,93–274,399; p = 0,037</w:t>
      </w:r>
      <w:r w:rsidRPr="002A38C2">
        <w:rPr>
          <w:color w:val="000000" w:themeColor="text1"/>
          <w:sz w:val="28"/>
          <w:szCs w:val="28"/>
        </w:rPr>
        <w:t>).</w:t>
      </w:r>
      <w:r w:rsidRPr="00B949F6">
        <w:rPr>
          <w:color w:val="000000" w:themeColor="text1"/>
          <w:sz w:val="28"/>
          <w:szCs w:val="28"/>
        </w:rPr>
        <w:br/>
        <w:t xml:space="preserve">Показатели </w:t>
      </w:r>
      <w:r w:rsidRPr="00B949F6">
        <w:rPr>
          <w:rStyle w:val="af7"/>
          <w:b w:val="0"/>
          <w:color w:val="000000" w:themeColor="text1"/>
          <w:sz w:val="28"/>
          <w:szCs w:val="28"/>
        </w:rPr>
        <w:t>массы тела</w:t>
      </w:r>
      <w:r w:rsidRPr="00B949F6">
        <w:rPr>
          <w:b/>
          <w:color w:val="000000" w:themeColor="text1"/>
          <w:sz w:val="28"/>
          <w:szCs w:val="28"/>
        </w:rPr>
        <w:t xml:space="preserve"> </w:t>
      </w:r>
      <w:r w:rsidRPr="00B949F6">
        <w:rPr>
          <w:color w:val="000000" w:themeColor="text1"/>
          <w:sz w:val="28"/>
          <w:szCs w:val="28"/>
        </w:rPr>
        <w:t>и</w:t>
      </w:r>
      <w:r w:rsidRPr="00B949F6">
        <w:rPr>
          <w:b/>
          <w:color w:val="000000" w:themeColor="text1"/>
          <w:sz w:val="28"/>
          <w:szCs w:val="28"/>
        </w:rPr>
        <w:t xml:space="preserve"> </w:t>
      </w:r>
      <w:r w:rsidRPr="00B949F6">
        <w:rPr>
          <w:rStyle w:val="af7"/>
          <w:b w:val="0"/>
          <w:color w:val="000000" w:themeColor="text1"/>
          <w:sz w:val="28"/>
          <w:szCs w:val="28"/>
        </w:rPr>
        <w:t>времени перекрёстного зажима аорты</w:t>
      </w:r>
      <w:r w:rsidRPr="00B949F6">
        <w:rPr>
          <w:color w:val="000000" w:themeColor="text1"/>
          <w:sz w:val="28"/>
          <w:szCs w:val="28"/>
        </w:rPr>
        <w:t xml:space="preserve"> имели менее выраженную ассоциацию с риском развития КХА-ОПП; при этом доверительный интервал для массы тела включал нулевое значение, а </w:t>
      </w:r>
      <w:r w:rsidRPr="002A38C2">
        <w:rPr>
          <w:rStyle w:val="af6"/>
          <w:i w:val="0"/>
          <w:color w:val="000000" w:themeColor="text1"/>
          <w:sz w:val="28"/>
          <w:szCs w:val="28"/>
        </w:rPr>
        <w:t>p</w:t>
      </w:r>
      <w:r w:rsidRPr="00B949F6">
        <w:rPr>
          <w:color w:val="000000" w:themeColor="text1"/>
          <w:sz w:val="28"/>
          <w:szCs w:val="28"/>
        </w:rPr>
        <w:t xml:space="preserve">-значение для времени зажима было несколько выше порога статистической значимости </w:t>
      </w:r>
      <w:r w:rsidRPr="002A38C2">
        <w:rPr>
          <w:color w:val="000000" w:themeColor="text1"/>
          <w:sz w:val="28"/>
          <w:szCs w:val="28"/>
        </w:rPr>
        <w:t>(</w:t>
      </w:r>
      <w:r w:rsidRPr="002A38C2">
        <w:rPr>
          <w:rStyle w:val="af6"/>
          <w:i w:val="0"/>
          <w:color w:val="000000" w:themeColor="text1"/>
          <w:sz w:val="28"/>
          <w:szCs w:val="28"/>
        </w:rPr>
        <w:t>p = 0,003</w:t>
      </w:r>
      <w:r w:rsidRPr="002A38C2">
        <w:rPr>
          <w:i/>
          <w:color w:val="000000" w:themeColor="text1"/>
          <w:sz w:val="28"/>
          <w:szCs w:val="28"/>
        </w:rPr>
        <w:t xml:space="preserve"> </w:t>
      </w:r>
      <w:r w:rsidRPr="002A38C2">
        <w:rPr>
          <w:color w:val="000000" w:themeColor="text1"/>
          <w:sz w:val="28"/>
          <w:szCs w:val="28"/>
        </w:rPr>
        <w:t xml:space="preserve">и </w:t>
      </w:r>
      <w:r w:rsidRPr="002A38C2">
        <w:rPr>
          <w:rStyle w:val="af6"/>
          <w:i w:val="0"/>
          <w:color w:val="000000" w:themeColor="text1"/>
          <w:sz w:val="28"/>
          <w:szCs w:val="28"/>
        </w:rPr>
        <w:t>p = 0,082</w:t>
      </w:r>
      <w:r w:rsidRPr="002A38C2">
        <w:rPr>
          <w:i/>
          <w:color w:val="000000" w:themeColor="text1"/>
          <w:sz w:val="28"/>
          <w:szCs w:val="28"/>
        </w:rPr>
        <w:t xml:space="preserve"> </w:t>
      </w:r>
      <w:r w:rsidRPr="00B949F6">
        <w:rPr>
          <w:color w:val="000000" w:themeColor="text1"/>
          <w:sz w:val="28"/>
          <w:szCs w:val="28"/>
        </w:rPr>
        <w:t>соответственно).</w:t>
      </w:r>
    </w:p>
    <w:p w14:paraId="265C9BBF" w14:textId="1CF82C17" w:rsidR="006B26DA" w:rsidRPr="008C51D1" w:rsidRDefault="006B26DA" w:rsidP="006B26DA">
      <w:pPr>
        <w:pStyle w:val="af5"/>
        <w:rPr>
          <w:b/>
          <w:color w:val="FF0000"/>
          <w:sz w:val="28"/>
          <w:szCs w:val="28"/>
        </w:rPr>
      </w:pPr>
      <w:r w:rsidRPr="00B949F6">
        <w:rPr>
          <w:rStyle w:val="af7"/>
          <w:b w:val="0"/>
          <w:color w:val="000000" w:themeColor="text1"/>
          <w:sz w:val="28"/>
          <w:szCs w:val="28"/>
        </w:rPr>
        <w:t xml:space="preserve">Полученные результаты ретроспективного исследования оказались статистически незначимыми и по ряду переменных демонстрировали противоречивые тенденции, что обусловило необходимость проведения углублённого исследования по выявлению факторов риска </w:t>
      </w:r>
      <w:proofErr w:type="gramStart"/>
      <w:r w:rsidRPr="00B949F6">
        <w:rPr>
          <w:rStyle w:val="af7"/>
          <w:b w:val="0"/>
          <w:color w:val="000000" w:themeColor="text1"/>
          <w:sz w:val="28"/>
          <w:szCs w:val="28"/>
        </w:rPr>
        <w:t>развития</w:t>
      </w:r>
      <w:proofErr w:type="gramEnd"/>
      <w:r w:rsidRPr="00B949F6">
        <w:rPr>
          <w:rStyle w:val="af7"/>
          <w:b w:val="0"/>
          <w:color w:val="000000" w:themeColor="text1"/>
          <w:sz w:val="28"/>
          <w:szCs w:val="28"/>
        </w:rPr>
        <w:t xml:space="preserve"> кардиохирургически-ассоциированного острого почечного повреждения (КХА-ОПП). В связи с этим исследование было продолжено с расширением выборки до 112 новорождённых и уточнением направления аналитической работы</w:t>
      </w:r>
      <w:r w:rsidR="00B949F6" w:rsidRPr="00B949F6">
        <w:rPr>
          <w:rStyle w:val="af7"/>
          <w:b w:val="0"/>
          <w:color w:val="000000" w:themeColor="text1"/>
          <w:sz w:val="28"/>
          <w:szCs w:val="28"/>
        </w:rPr>
        <w:t xml:space="preserve"> </w:t>
      </w:r>
      <w:r w:rsidR="00B949F6" w:rsidRPr="00B949F6">
        <w:rPr>
          <w:sz w:val="28"/>
          <w:szCs w:val="28"/>
        </w:rPr>
        <w:t>[</w:t>
      </w:r>
      <w:r w:rsidR="00B949F6">
        <w:rPr>
          <w:sz w:val="28"/>
          <w:szCs w:val="28"/>
        </w:rPr>
        <w:t>150</w:t>
      </w:r>
      <w:r w:rsidR="00B949F6" w:rsidRPr="00F65E42">
        <w:rPr>
          <w:sz w:val="28"/>
          <w:szCs w:val="28"/>
        </w:rPr>
        <w:t>].</w:t>
      </w:r>
    </w:p>
    <w:p w14:paraId="706A1DB7" w14:textId="77777777" w:rsidR="00D034C6" w:rsidRPr="004E542D" w:rsidRDefault="00D034C6" w:rsidP="00D034C6">
      <w:pPr>
        <w:ind w:firstLine="0"/>
        <w:rPr>
          <w:rFonts w:ascii="Times New Roman" w:hAnsi="Times New Roman" w:cs="Times New Roman"/>
          <w:bCs/>
          <w:iCs/>
          <w:sz w:val="28"/>
          <w:szCs w:val="28"/>
          <w:lang w:val="kk-KZ"/>
        </w:rPr>
      </w:pPr>
      <w:r>
        <w:rPr>
          <w:rFonts w:ascii="Times New Roman" w:hAnsi="Times New Roman" w:cs="Times New Roman"/>
          <w:b/>
          <w:bCs/>
          <w:sz w:val="28"/>
          <w:szCs w:val="28"/>
          <w:lang w:val="kk-KZ"/>
        </w:rPr>
        <w:tab/>
      </w:r>
      <w:r w:rsidRPr="004E542D">
        <w:rPr>
          <w:rFonts w:ascii="Times New Roman" w:hAnsi="Times New Roman" w:cs="Times New Roman"/>
          <w:bCs/>
          <w:iCs/>
          <w:sz w:val="28"/>
          <w:szCs w:val="28"/>
        </w:rPr>
        <w:t>Возрастные группы</w:t>
      </w:r>
    </w:p>
    <w:p w14:paraId="3202EC51" w14:textId="77777777" w:rsidR="00D034C6" w:rsidRDefault="00D034C6" w:rsidP="00D034C6">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Pr="001B4414">
        <w:rPr>
          <w:rFonts w:ascii="Times New Roman" w:hAnsi="Times New Roman" w:cs="Times New Roman"/>
          <w:sz w:val="28"/>
          <w:szCs w:val="28"/>
        </w:rPr>
        <w:t>Обследовано 112 детей первого месяца жизни с критическими врождёнными пороками сердца (ВПС), перенёсших кардиохирургические операции в условиях искусственного кровообращения (ИК). Пациенты распределены на три группы:</w:t>
      </w:r>
    </w:p>
    <w:p w14:paraId="3530BC90" w14:textId="0B6E6D53" w:rsidR="00D034C6" w:rsidRDefault="00D034C6" w:rsidP="00D034C6">
      <w:pPr>
        <w:ind w:firstLine="0"/>
        <w:rPr>
          <w:rFonts w:ascii="Times New Roman" w:hAnsi="Times New Roman" w:cs="Times New Roman"/>
          <w:sz w:val="28"/>
          <w:szCs w:val="28"/>
          <w:lang w:val="kk-KZ"/>
        </w:rPr>
      </w:pPr>
      <w:r w:rsidRPr="001B4414">
        <w:rPr>
          <w:rFonts w:ascii="Times New Roman" w:hAnsi="Times New Roman" w:cs="Times New Roman"/>
          <w:sz w:val="28"/>
          <w:szCs w:val="28"/>
        </w:rPr>
        <w:t xml:space="preserve">1-я </w:t>
      </w:r>
      <w:r>
        <w:rPr>
          <w:rFonts w:ascii="Times New Roman" w:hAnsi="Times New Roman" w:cs="Times New Roman"/>
          <w:sz w:val="28"/>
          <w:szCs w:val="28"/>
          <w:lang w:val="kk-KZ"/>
        </w:rPr>
        <w:t>-</w:t>
      </w:r>
      <w:r w:rsidRPr="001B4414">
        <w:rPr>
          <w:rFonts w:ascii="Times New Roman" w:hAnsi="Times New Roman" w:cs="Times New Roman"/>
          <w:sz w:val="28"/>
          <w:szCs w:val="28"/>
        </w:rPr>
        <w:t xml:space="preserve"> ≤ 7 дней жизни (</w:t>
      </w:r>
      <w:r w:rsidRPr="002A38C2">
        <w:rPr>
          <w:rFonts w:ascii="Times New Roman" w:hAnsi="Times New Roman" w:cs="Times New Roman"/>
          <w:iCs/>
          <w:sz w:val="28"/>
          <w:szCs w:val="28"/>
        </w:rPr>
        <w:t>n</w:t>
      </w:r>
      <w:r w:rsidRPr="001B4414">
        <w:rPr>
          <w:rFonts w:ascii="Times New Roman" w:hAnsi="Times New Roman" w:cs="Times New Roman"/>
          <w:sz w:val="28"/>
          <w:szCs w:val="28"/>
        </w:rPr>
        <w:t xml:space="preserve"> = 68), 2-я </w:t>
      </w:r>
      <w:r>
        <w:rPr>
          <w:rFonts w:ascii="Times New Roman" w:hAnsi="Times New Roman" w:cs="Times New Roman"/>
          <w:sz w:val="28"/>
          <w:szCs w:val="28"/>
          <w:lang w:val="kk-KZ"/>
        </w:rPr>
        <w:t>-</w:t>
      </w:r>
      <w:r w:rsidRPr="001B4414">
        <w:rPr>
          <w:rFonts w:ascii="Times New Roman" w:hAnsi="Times New Roman" w:cs="Times New Roman"/>
          <w:sz w:val="28"/>
          <w:szCs w:val="28"/>
        </w:rPr>
        <w:t xml:space="preserve"> 8–14 дней (</w:t>
      </w:r>
      <w:r w:rsidRPr="002A38C2">
        <w:rPr>
          <w:rFonts w:ascii="Times New Roman" w:hAnsi="Times New Roman" w:cs="Times New Roman"/>
          <w:iCs/>
          <w:sz w:val="28"/>
          <w:szCs w:val="28"/>
        </w:rPr>
        <w:t>n</w:t>
      </w:r>
      <w:r w:rsidRPr="002A38C2">
        <w:rPr>
          <w:rFonts w:ascii="Times New Roman" w:hAnsi="Times New Roman" w:cs="Times New Roman"/>
          <w:sz w:val="28"/>
          <w:szCs w:val="28"/>
        </w:rPr>
        <w:t xml:space="preserve"> </w:t>
      </w:r>
      <w:r w:rsidRPr="001B4414">
        <w:rPr>
          <w:rFonts w:ascii="Times New Roman" w:hAnsi="Times New Roman" w:cs="Times New Roman"/>
          <w:sz w:val="28"/>
          <w:szCs w:val="28"/>
        </w:rPr>
        <w:t xml:space="preserve">= 30), 3-я </w:t>
      </w:r>
      <w:r>
        <w:rPr>
          <w:rFonts w:ascii="Times New Roman" w:hAnsi="Times New Roman" w:cs="Times New Roman"/>
          <w:sz w:val="28"/>
          <w:szCs w:val="28"/>
          <w:lang w:val="kk-KZ"/>
        </w:rPr>
        <w:t>-</w:t>
      </w:r>
      <w:r w:rsidRPr="001B4414">
        <w:rPr>
          <w:rFonts w:ascii="Times New Roman" w:hAnsi="Times New Roman" w:cs="Times New Roman"/>
          <w:sz w:val="28"/>
          <w:szCs w:val="28"/>
        </w:rPr>
        <w:t xml:space="preserve"> 15–28 дней (</w:t>
      </w:r>
      <w:r w:rsidRPr="002A38C2">
        <w:rPr>
          <w:rFonts w:ascii="Times New Roman" w:hAnsi="Times New Roman" w:cs="Times New Roman"/>
          <w:iCs/>
          <w:sz w:val="28"/>
          <w:szCs w:val="28"/>
        </w:rPr>
        <w:t>n</w:t>
      </w:r>
      <w:r w:rsidRPr="002A38C2">
        <w:rPr>
          <w:rFonts w:ascii="Times New Roman" w:hAnsi="Times New Roman" w:cs="Times New Roman"/>
          <w:sz w:val="28"/>
          <w:szCs w:val="28"/>
        </w:rPr>
        <w:t xml:space="preserve"> </w:t>
      </w:r>
      <w:r w:rsidRPr="001B4414">
        <w:rPr>
          <w:rFonts w:ascii="Times New Roman" w:hAnsi="Times New Roman" w:cs="Times New Roman"/>
          <w:sz w:val="28"/>
          <w:szCs w:val="28"/>
        </w:rPr>
        <w:t xml:space="preserve">= 14) (табл. </w:t>
      </w:r>
      <w:r w:rsidR="002A38C2">
        <w:rPr>
          <w:rFonts w:ascii="Times New Roman" w:hAnsi="Times New Roman" w:cs="Times New Roman"/>
          <w:sz w:val="28"/>
          <w:szCs w:val="28"/>
          <w:lang w:val="kk-KZ"/>
        </w:rPr>
        <w:t>9</w:t>
      </w:r>
      <w:r w:rsidRPr="001B4414">
        <w:rPr>
          <w:rFonts w:ascii="Times New Roman" w:hAnsi="Times New Roman" w:cs="Times New Roman"/>
          <w:sz w:val="28"/>
          <w:szCs w:val="28"/>
        </w:rPr>
        <w:t>). Деление выполнено по рекомендациям ASN/ISN с учётом ключевых этапов неонатальной адаптации и риска ОПП (Приложение А).</w:t>
      </w:r>
    </w:p>
    <w:p w14:paraId="29BEB1B0" w14:textId="77777777" w:rsidR="00D034C6" w:rsidRDefault="00D034C6" w:rsidP="00D034C6">
      <w:pPr>
        <w:ind w:firstLine="0"/>
        <w:rPr>
          <w:rFonts w:ascii="Times New Roman" w:hAnsi="Times New Roman" w:cs="Times New Roman"/>
          <w:sz w:val="28"/>
          <w:szCs w:val="28"/>
          <w:lang w:val="kk-KZ"/>
        </w:rPr>
      </w:pPr>
    </w:p>
    <w:p w14:paraId="13B36A75" w14:textId="117455FD" w:rsidR="00D034C6" w:rsidRDefault="00D034C6" w:rsidP="00D034C6">
      <w:pPr>
        <w:ind w:firstLine="0"/>
        <w:rPr>
          <w:rFonts w:ascii="Times New Roman" w:hAnsi="Times New Roman" w:cs="Times New Roman"/>
          <w:sz w:val="28"/>
          <w:szCs w:val="28"/>
          <w:lang w:val="kk-KZ"/>
        </w:rPr>
      </w:pPr>
      <w:r w:rsidRPr="004E542D">
        <w:rPr>
          <w:rFonts w:ascii="Times New Roman" w:hAnsi="Times New Roman" w:cs="Times New Roman"/>
          <w:bCs/>
          <w:sz w:val="28"/>
          <w:szCs w:val="28"/>
        </w:rPr>
        <w:t xml:space="preserve">Таблица </w:t>
      </w:r>
      <w:r w:rsidR="002A38C2" w:rsidRPr="004E542D">
        <w:rPr>
          <w:rFonts w:ascii="Times New Roman" w:hAnsi="Times New Roman" w:cs="Times New Roman"/>
          <w:bCs/>
          <w:sz w:val="28"/>
          <w:szCs w:val="28"/>
          <w:lang w:val="kk-KZ"/>
        </w:rPr>
        <w:t>9</w:t>
      </w:r>
      <w:r>
        <w:rPr>
          <w:rFonts w:ascii="Times New Roman" w:hAnsi="Times New Roman" w:cs="Times New Roman"/>
          <w:sz w:val="28"/>
          <w:szCs w:val="28"/>
          <w:lang w:val="kk-KZ"/>
        </w:rPr>
        <w:t xml:space="preserve"> -</w:t>
      </w:r>
      <w:r w:rsidRPr="001B4414">
        <w:rPr>
          <w:rFonts w:ascii="Times New Roman" w:hAnsi="Times New Roman" w:cs="Times New Roman"/>
          <w:sz w:val="28"/>
          <w:szCs w:val="28"/>
        </w:rPr>
        <w:t xml:space="preserve"> Распределение новорождённых по возрастным группам</w:t>
      </w:r>
    </w:p>
    <w:p w14:paraId="6507C2D9" w14:textId="77777777" w:rsidR="00D034C6" w:rsidRPr="001B4414" w:rsidRDefault="00D034C6" w:rsidP="00D034C6">
      <w:pPr>
        <w:ind w:firstLine="0"/>
        <w:rPr>
          <w:rFonts w:ascii="Times New Roman" w:hAnsi="Times New Roman" w:cs="Times New Roman"/>
          <w:sz w:val="28"/>
          <w:szCs w:val="28"/>
          <w:lang w:val="kk-KZ"/>
        </w:rPr>
      </w:pPr>
    </w:p>
    <w:tbl>
      <w:tblPr>
        <w:tblStyle w:val="af2"/>
        <w:tblW w:w="9587" w:type="dxa"/>
        <w:tblLook w:val="04A0" w:firstRow="1" w:lastRow="0" w:firstColumn="1" w:lastColumn="0" w:noHBand="0" w:noVBand="1"/>
      </w:tblPr>
      <w:tblGrid>
        <w:gridCol w:w="3055"/>
        <w:gridCol w:w="3036"/>
        <w:gridCol w:w="3496"/>
      </w:tblGrid>
      <w:tr w:rsidR="00D034C6" w:rsidRPr="001B4414" w14:paraId="2CD2D458" w14:textId="77777777" w:rsidTr="005D2099">
        <w:tc>
          <w:tcPr>
            <w:tcW w:w="3055" w:type="dxa"/>
            <w:vAlign w:val="center"/>
            <w:hideMark/>
          </w:tcPr>
          <w:p w14:paraId="75CAEF72" w14:textId="77777777" w:rsidR="00D034C6" w:rsidRPr="004E542D" w:rsidRDefault="00D034C6" w:rsidP="005D2099">
            <w:pPr>
              <w:jc w:val="center"/>
              <w:rPr>
                <w:rFonts w:ascii="Times New Roman" w:hAnsi="Times New Roman" w:cs="Times New Roman"/>
                <w:sz w:val="28"/>
                <w:szCs w:val="28"/>
              </w:rPr>
            </w:pPr>
            <w:r w:rsidRPr="004E542D">
              <w:rPr>
                <w:rFonts w:ascii="Times New Roman" w:hAnsi="Times New Roman" w:cs="Times New Roman"/>
                <w:sz w:val="28"/>
                <w:szCs w:val="28"/>
              </w:rPr>
              <w:t>Возрастная группа</w:t>
            </w:r>
          </w:p>
        </w:tc>
        <w:tc>
          <w:tcPr>
            <w:tcW w:w="3036" w:type="dxa"/>
            <w:vAlign w:val="center"/>
            <w:hideMark/>
          </w:tcPr>
          <w:p w14:paraId="0550E8D8" w14:textId="77777777" w:rsidR="00D034C6" w:rsidRPr="004E542D" w:rsidRDefault="00D034C6" w:rsidP="005D2099">
            <w:pPr>
              <w:jc w:val="center"/>
              <w:rPr>
                <w:rFonts w:ascii="Times New Roman" w:hAnsi="Times New Roman" w:cs="Times New Roman"/>
                <w:sz w:val="28"/>
                <w:szCs w:val="28"/>
              </w:rPr>
            </w:pPr>
            <w:r w:rsidRPr="004E542D">
              <w:rPr>
                <w:rFonts w:ascii="Times New Roman" w:hAnsi="Times New Roman" w:cs="Times New Roman"/>
                <w:i/>
                <w:iCs/>
                <w:sz w:val="28"/>
                <w:szCs w:val="28"/>
              </w:rPr>
              <w:t>n</w:t>
            </w:r>
          </w:p>
        </w:tc>
        <w:tc>
          <w:tcPr>
            <w:tcW w:w="3496" w:type="dxa"/>
            <w:vAlign w:val="center"/>
            <w:hideMark/>
          </w:tcPr>
          <w:p w14:paraId="0C0166D6" w14:textId="77777777" w:rsidR="00D034C6" w:rsidRPr="004E542D" w:rsidRDefault="00D034C6" w:rsidP="005D2099">
            <w:pPr>
              <w:jc w:val="center"/>
              <w:rPr>
                <w:rFonts w:ascii="Times New Roman" w:hAnsi="Times New Roman" w:cs="Times New Roman"/>
                <w:sz w:val="28"/>
                <w:szCs w:val="28"/>
              </w:rPr>
            </w:pPr>
            <w:r w:rsidRPr="004E542D">
              <w:rPr>
                <w:rFonts w:ascii="Times New Roman" w:hAnsi="Times New Roman" w:cs="Times New Roman"/>
                <w:sz w:val="28"/>
                <w:szCs w:val="28"/>
              </w:rPr>
              <w:t>Возраст, M ± m, дни</w:t>
            </w:r>
          </w:p>
        </w:tc>
      </w:tr>
      <w:tr w:rsidR="00D034C6" w:rsidRPr="001B4414" w14:paraId="31DAE5F4" w14:textId="77777777" w:rsidTr="005D2099">
        <w:tc>
          <w:tcPr>
            <w:tcW w:w="3055" w:type="dxa"/>
            <w:vAlign w:val="center"/>
            <w:hideMark/>
          </w:tcPr>
          <w:p w14:paraId="2F28FB14" w14:textId="77777777" w:rsidR="00D034C6" w:rsidRPr="001B4414" w:rsidRDefault="00D034C6" w:rsidP="005D2099">
            <w:pPr>
              <w:jc w:val="center"/>
              <w:rPr>
                <w:rFonts w:ascii="Times New Roman" w:hAnsi="Times New Roman" w:cs="Times New Roman"/>
                <w:sz w:val="28"/>
                <w:szCs w:val="28"/>
              </w:rPr>
            </w:pPr>
            <w:r w:rsidRPr="001B4414">
              <w:rPr>
                <w:rFonts w:ascii="Times New Roman" w:hAnsi="Times New Roman" w:cs="Times New Roman"/>
                <w:sz w:val="28"/>
                <w:szCs w:val="28"/>
              </w:rPr>
              <w:t>≤ 7 дней</w:t>
            </w:r>
          </w:p>
        </w:tc>
        <w:tc>
          <w:tcPr>
            <w:tcW w:w="3036" w:type="dxa"/>
            <w:vAlign w:val="center"/>
            <w:hideMark/>
          </w:tcPr>
          <w:p w14:paraId="5234F034" w14:textId="77777777" w:rsidR="00D034C6" w:rsidRPr="001B4414" w:rsidRDefault="00D034C6" w:rsidP="005D2099">
            <w:pPr>
              <w:jc w:val="center"/>
              <w:rPr>
                <w:rFonts w:ascii="Times New Roman" w:hAnsi="Times New Roman" w:cs="Times New Roman"/>
                <w:sz w:val="28"/>
                <w:szCs w:val="28"/>
              </w:rPr>
            </w:pPr>
            <w:r w:rsidRPr="001B4414">
              <w:rPr>
                <w:rFonts w:ascii="Times New Roman" w:hAnsi="Times New Roman" w:cs="Times New Roman"/>
                <w:sz w:val="28"/>
                <w:szCs w:val="28"/>
              </w:rPr>
              <w:t>68</w:t>
            </w:r>
          </w:p>
        </w:tc>
        <w:tc>
          <w:tcPr>
            <w:tcW w:w="3496" w:type="dxa"/>
            <w:vAlign w:val="center"/>
            <w:hideMark/>
          </w:tcPr>
          <w:p w14:paraId="53EFCEBC" w14:textId="77777777" w:rsidR="00D034C6" w:rsidRPr="001B4414" w:rsidRDefault="00D034C6" w:rsidP="005D2099">
            <w:pPr>
              <w:jc w:val="center"/>
              <w:rPr>
                <w:rFonts w:ascii="Times New Roman" w:hAnsi="Times New Roman" w:cs="Times New Roman"/>
                <w:sz w:val="28"/>
                <w:szCs w:val="28"/>
              </w:rPr>
            </w:pPr>
            <w:r w:rsidRPr="001B4414">
              <w:rPr>
                <w:rFonts w:ascii="Times New Roman" w:hAnsi="Times New Roman" w:cs="Times New Roman"/>
                <w:sz w:val="28"/>
                <w:szCs w:val="28"/>
              </w:rPr>
              <w:t>5,11 ± 1,50</w:t>
            </w:r>
          </w:p>
        </w:tc>
      </w:tr>
      <w:tr w:rsidR="00D034C6" w:rsidRPr="001B4414" w14:paraId="24C2519D" w14:textId="77777777" w:rsidTr="005D2099">
        <w:tc>
          <w:tcPr>
            <w:tcW w:w="3055" w:type="dxa"/>
            <w:vAlign w:val="center"/>
            <w:hideMark/>
          </w:tcPr>
          <w:p w14:paraId="35B48B72" w14:textId="77777777" w:rsidR="00D034C6" w:rsidRPr="001B4414" w:rsidRDefault="00D034C6" w:rsidP="005D2099">
            <w:pPr>
              <w:jc w:val="center"/>
              <w:rPr>
                <w:rFonts w:ascii="Times New Roman" w:hAnsi="Times New Roman" w:cs="Times New Roman"/>
                <w:sz w:val="28"/>
                <w:szCs w:val="28"/>
              </w:rPr>
            </w:pPr>
            <w:r w:rsidRPr="001B4414">
              <w:rPr>
                <w:rFonts w:ascii="Times New Roman" w:hAnsi="Times New Roman" w:cs="Times New Roman"/>
                <w:sz w:val="28"/>
                <w:szCs w:val="28"/>
              </w:rPr>
              <w:t>8–14 дней</w:t>
            </w:r>
          </w:p>
        </w:tc>
        <w:tc>
          <w:tcPr>
            <w:tcW w:w="3036" w:type="dxa"/>
            <w:vAlign w:val="center"/>
            <w:hideMark/>
          </w:tcPr>
          <w:p w14:paraId="6A566B07" w14:textId="77777777" w:rsidR="00D034C6" w:rsidRPr="001B4414" w:rsidRDefault="00D034C6" w:rsidP="005D2099">
            <w:pPr>
              <w:jc w:val="center"/>
              <w:rPr>
                <w:rFonts w:ascii="Times New Roman" w:hAnsi="Times New Roman" w:cs="Times New Roman"/>
                <w:sz w:val="28"/>
                <w:szCs w:val="28"/>
              </w:rPr>
            </w:pPr>
            <w:r w:rsidRPr="001B4414">
              <w:rPr>
                <w:rFonts w:ascii="Times New Roman" w:hAnsi="Times New Roman" w:cs="Times New Roman"/>
                <w:sz w:val="28"/>
                <w:szCs w:val="28"/>
              </w:rPr>
              <w:t>30</w:t>
            </w:r>
          </w:p>
        </w:tc>
        <w:tc>
          <w:tcPr>
            <w:tcW w:w="3496" w:type="dxa"/>
            <w:vAlign w:val="center"/>
            <w:hideMark/>
          </w:tcPr>
          <w:p w14:paraId="1054EAD9" w14:textId="77777777" w:rsidR="00D034C6" w:rsidRPr="001B4414" w:rsidRDefault="00D034C6" w:rsidP="005D2099">
            <w:pPr>
              <w:jc w:val="center"/>
              <w:rPr>
                <w:rFonts w:ascii="Times New Roman" w:hAnsi="Times New Roman" w:cs="Times New Roman"/>
                <w:sz w:val="28"/>
                <w:szCs w:val="28"/>
              </w:rPr>
            </w:pPr>
            <w:r w:rsidRPr="001B4414">
              <w:rPr>
                <w:rFonts w:ascii="Times New Roman" w:hAnsi="Times New Roman" w:cs="Times New Roman"/>
                <w:sz w:val="28"/>
                <w:szCs w:val="28"/>
              </w:rPr>
              <w:t>11,29 ± 1,21</w:t>
            </w:r>
          </w:p>
        </w:tc>
      </w:tr>
      <w:tr w:rsidR="00D034C6" w:rsidRPr="001B4414" w14:paraId="2F2155F4" w14:textId="77777777" w:rsidTr="005D2099">
        <w:tc>
          <w:tcPr>
            <w:tcW w:w="3055" w:type="dxa"/>
            <w:vAlign w:val="center"/>
            <w:hideMark/>
          </w:tcPr>
          <w:p w14:paraId="4DC1B226" w14:textId="77777777" w:rsidR="00D034C6" w:rsidRPr="001B4414" w:rsidRDefault="00D034C6" w:rsidP="005D2099">
            <w:pPr>
              <w:jc w:val="center"/>
              <w:rPr>
                <w:rFonts w:ascii="Times New Roman" w:hAnsi="Times New Roman" w:cs="Times New Roman"/>
                <w:sz w:val="28"/>
                <w:szCs w:val="28"/>
              </w:rPr>
            </w:pPr>
            <w:r w:rsidRPr="001B4414">
              <w:rPr>
                <w:rFonts w:ascii="Times New Roman" w:hAnsi="Times New Roman" w:cs="Times New Roman"/>
                <w:sz w:val="28"/>
                <w:szCs w:val="28"/>
              </w:rPr>
              <w:t>15–28 дней</w:t>
            </w:r>
          </w:p>
        </w:tc>
        <w:tc>
          <w:tcPr>
            <w:tcW w:w="3036" w:type="dxa"/>
            <w:vAlign w:val="center"/>
            <w:hideMark/>
          </w:tcPr>
          <w:p w14:paraId="1ADC4BE6" w14:textId="77777777" w:rsidR="00D034C6" w:rsidRPr="001B4414" w:rsidRDefault="00D034C6" w:rsidP="005D2099">
            <w:pPr>
              <w:jc w:val="center"/>
              <w:rPr>
                <w:rFonts w:ascii="Times New Roman" w:hAnsi="Times New Roman" w:cs="Times New Roman"/>
                <w:sz w:val="28"/>
                <w:szCs w:val="28"/>
              </w:rPr>
            </w:pPr>
            <w:r w:rsidRPr="001B4414">
              <w:rPr>
                <w:rFonts w:ascii="Times New Roman" w:hAnsi="Times New Roman" w:cs="Times New Roman"/>
                <w:sz w:val="28"/>
                <w:szCs w:val="28"/>
              </w:rPr>
              <w:t>14</w:t>
            </w:r>
          </w:p>
        </w:tc>
        <w:tc>
          <w:tcPr>
            <w:tcW w:w="3496" w:type="dxa"/>
            <w:vAlign w:val="center"/>
            <w:hideMark/>
          </w:tcPr>
          <w:p w14:paraId="10588635" w14:textId="77777777" w:rsidR="00D034C6" w:rsidRPr="001B4414" w:rsidRDefault="00D034C6" w:rsidP="005D2099">
            <w:pPr>
              <w:jc w:val="center"/>
              <w:rPr>
                <w:rFonts w:ascii="Times New Roman" w:hAnsi="Times New Roman" w:cs="Times New Roman"/>
                <w:sz w:val="28"/>
                <w:szCs w:val="28"/>
              </w:rPr>
            </w:pPr>
            <w:r w:rsidRPr="001B4414">
              <w:rPr>
                <w:rFonts w:ascii="Times New Roman" w:hAnsi="Times New Roman" w:cs="Times New Roman"/>
                <w:sz w:val="28"/>
                <w:szCs w:val="28"/>
              </w:rPr>
              <w:t>21,47 ± 1,50</w:t>
            </w:r>
          </w:p>
        </w:tc>
      </w:tr>
    </w:tbl>
    <w:p w14:paraId="2CEB3C0C" w14:textId="77777777" w:rsidR="00D034C6" w:rsidRPr="001B4414" w:rsidRDefault="00D034C6" w:rsidP="00D034C6">
      <w:pPr>
        <w:ind w:firstLine="0"/>
        <w:rPr>
          <w:rFonts w:ascii="Times New Roman" w:hAnsi="Times New Roman" w:cs="Times New Roman"/>
          <w:sz w:val="28"/>
          <w:szCs w:val="28"/>
          <w:lang w:val="kk-KZ"/>
        </w:rPr>
      </w:pPr>
    </w:p>
    <w:p w14:paraId="576B59FF" w14:textId="77777777" w:rsidR="00D034C6" w:rsidRDefault="00D034C6" w:rsidP="00D034C6">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Pr="001B4414">
        <w:rPr>
          <w:rFonts w:ascii="Times New Roman" w:hAnsi="Times New Roman" w:cs="Times New Roman"/>
          <w:sz w:val="28"/>
          <w:szCs w:val="28"/>
        </w:rPr>
        <w:t>В базовой когорте преобладали пациенты ≤ 7 дней. Средний возраст повышался от 5,11 ± 1,50 до 21,47 ± 1,50 суток; различия между группами статистически значимы (</w:t>
      </w:r>
      <w:r w:rsidRPr="002A38C2">
        <w:rPr>
          <w:rFonts w:ascii="Times New Roman" w:hAnsi="Times New Roman" w:cs="Times New Roman"/>
          <w:iCs/>
          <w:sz w:val="28"/>
          <w:szCs w:val="28"/>
        </w:rPr>
        <w:t>p</w:t>
      </w:r>
      <w:r w:rsidRPr="001B4414">
        <w:rPr>
          <w:rFonts w:ascii="Times New Roman" w:hAnsi="Times New Roman" w:cs="Times New Roman"/>
          <w:sz w:val="28"/>
          <w:szCs w:val="28"/>
        </w:rPr>
        <w:t xml:space="preserve"> = 0,001).</w:t>
      </w:r>
    </w:p>
    <w:p w14:paraId="5CB6433B" w14:textId="77777777" w:rsidR="00D034C6" w:rsidRPr="004E542D" w:rsidRDefault="00D034C6" w:rsidP="00D034C6">
      <w:pPr>
        <w:ind w:firstLine="0"/>
        <w:rPr>
          <w:rFonts w:ascii="Times New Roman" w:hAnsi="Times New Roman" w:cs="Times New Roman"/>
          <w:bCs/>
          <w:iCs/>
          <w:sz w:val="28"/>
          <w:szCs w:val="28"/>
          <w:lang w:val="kk-KZ"/>
        </w:rPr>
      </w:pPr>
      <w:r w:rsidRPr="004E542D">
        <w:rPr>
          <w:rFonts w:ascii="Times New Roman" w:hAnsi="Times New Roman" w:cs="Times New Roman"/>
          <w:bCs/>
          <w:i/>
          <w:iCs/>
          <w:sz w:val="28"/>
          <w:szCs w:val="28"/>
          <w:lang w:val="kk-KZ"/>
        </w:rPr>
        <w:tab/>
      </w:r>
      <w:r w:rsidRPr="004E542D">
        <w:rPr>
          <w:rFonts w:ascii="Times New Roman" w:hAnsi="Times New Roman" w:cs="Times New Roman"/>
          <w:bCs/>
          <w:iCs/>
          <w:sz w:val="28"/>
          <w:szCs w:val="28"/>
        </w:rPr>
        <w:t>Весовые характеристики</w:t>
      </w:r>
    </w:p>
    <w:p w14:paraId="573E1D1A" w14:textId="77777777" w:rsidR="00D034C6" w:rsidRDefault="00D034C6" w:rsidP="00D034C6">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Pr="001B4414">
        <w:rPr>
          <w:rFonts w:ascii="Times New Roman" w:hAnsi="Times New Roman" w:cs="Times New Roman"/>
          <w:sz w:val="28"/>
          <w:szCs w:val="28"/>
        </w:rPr>
        <w:t xml:space="preserve">Категории массы тела (до 3 кг; 3–4 кг;&gt; 4 кг) соответствуют клинически значимым порогам American Pediatric Society и отражают связь низкой массы с риском ОПП (Приложение Б). Распределение по возрастным подгруппам представлено в табл. </w:t>
      </w:r>
      <w:r>
        <w:rPr>
          <w:rFonts w:ascii="Times New Roman" w:hAnsi="Times New Roman" w:cs="Times New Roman"/>
          <w:sz w:val="28"/>
          <w:szCs w:val="28"/>
          <w:lang w:val="kk-KZ"/>
        </w:rPr>
        <w:t>6</w:t>
      </w:r>
    </w:p>
    <w:p w14:paraId="6D76FAD8" w14:textId="77777777" w:rsidR="004E542D" w:rsidRDefault="004E542D" w:rsidP="00D034C6">
      <w:pPr>
        <w:ind w:firstLine="0"/>
        <w:rPr>
          <w:rFonts w:ascii="Times New Roman" w:hAnsi="Times New Roman" w:cs="Times New Roman"/>
          <w:sz w:val="28"/>
          <w:szCs w:val="28"/>
          <w:lang w:val="kk-KZ"/>
        </w:rPr>
      </w:pPr>
    </w:p>
    <w:p w14:paraId="03366365" w14:textId="77777777" w:rsidR="004E542D" w:rsidRDefault="004E542D" w:rsidP="00D034C6">
      <w:pPr>
        <w:ind w:firstLine="0"/>
        <w:rPr>
          <w:rFonts w:ascii="Times New Roman" w:hAnsi="Times New Roman" w:cs="Times New Roman"/>
          <w:sz w:val="28"/>
          <w:szCs w:val="28"/>
          <w:lang w:val="kk-KZ"/>
        </w:rPr>
      </w:pPr>
    </w:p>
    <w:p w14:paraId="1E2F2E46" w14:textId="77777777" w:rsidR="004E542D" w:rsidRDefault="004E542D" w:rsidP="00D034C6">
      <w:pPr>
        <w:ind w:firstLine="0"/>
        <w:rPr>
          <w:rFonts w:ascii="Times New Roman" w:hAnsi="Times New Roman" w:cs="Times New Roman"/>
          <w:sz w:val="28"/>
          <w:szCs w:val="28"/>
          <w:lang w:val="kk-KZ"/>
        </w:rPr>
      </w:pPr>
    </w:p>
    <w:p w14:paraId="6C55B770" w14:textId="588FC2C0" w:rsidR="00D034C6" w:rsidRPr="004E542D" w:rsidRDefault="00D034C6" w:rsidP="00D034C6">
      <w:pPr>
        <w:ind w:firstLine="0"/>
        <w:rPr>
          <w:rFonts w:ascii="Times New Roman" w:hAnsi="Times New Roman" w:cs="Times New Roman"/>
          <w:b/>
          <w:sz w:val="28"/>
          <w:szCs w:val="28"/>
        </w:rPr>
      </w:pPr>
      <w:r w:rsidRPr="004E542D">
        <w:rPr>
          <w:rFonts w:ascii="Times New Roman" w:hAnsi="Times New Roman" w:cs="Times New Roman"/>
          <w:bCs/>
          <w:sz w:val="28"/>
          <w:szCs w:val="28"/>
        </w:rPr>
        <w:lastRenderedPageBreak/>
        <w:t xml:space="preserve">Таблица </w:t>
      </w:r>
      <w:r w:rsidR="002A38C2" w:rsidRPr="004E542D">
        <w:rPr>
          <w:rFonts w:ascii="Times New Roman" w:hAnsi="Times New Roman" w:cs="Times New Roman"/>
          <w:bCs/>
          <w:sz w:val="28"/>
          <w:szCs w:val="28"/>
        </w:rPr>
        <w:t>10</w:t>
      </w:r>
      <w:r w:rsidRPr="004E542D">
        <w:rPr>
          <w:rFonts w:ascii="Times New Roman" w:hAnsi="Times New Roman" w:cs="Times New Roman"/>
          <w:bCs/>
          <w:sz w:val="28"/>
          <w:szCs w:val="28"/>
          <w:lang w:val="kk-KZ"/>
        </w:rPr>
        <w:t xml:space="preserve"> -</w:t>
      </w:r>
      <w:r w:rsidRPr="001B4414">
        <w:rPr>
          <w:rFonts w:ascii="Times New Roman" w:hAnsi="Times New Roman" w:cs="Times New Roman"/>
          <w:sz w:val="28"/>
          <w:szCs w:val="28"/>
        </w:rPr>
        <w:t xml:space="preserve"> Распределение массы тела по возрастным группам</w:t>
      </w:r>
    </w:p>
    <w:p w14:paraId="2F6B2D56" w14:textId="77777777" w:rsidR="00D034C6" w:rsidRPr="001B4414" w:rsidRDefault="00D034C6" w:rsidP="00D034C6">
      <w:pPr>
        <w:ind w:firstLine="0"/>
        <w:rPr>
          <w:rFonts w:ascii="Times New Roman" w:hAnsi="Times New Roman" w:cs="Times New Roman"/>
          <w:sz w:val="28"/>
          <w:szCs w:val="28"/>
          <w:lang w:val="kk-KZ"/>
        </w:rPr>
      </w:pPr>
    </w:p>
    <w:tbl>
      <w:tblPr>
        <w:tblStyle w:val="af2"/>
        <w:tblW w:w="9493" w:type="dxa"/>
        <w:tblLook w:val="04A0" w:firstRow="1" w:lastRow="0" w:firstColumn="1" w:lastColumn="0" w:noHBand="0" w:noVBand="1"/>
      </w:tblPr>
      <w:tblGrid>
        <w:gridCol w:w="1980"/>
        <w:gridCol w:w="992"/>
        <w:gridCol w:w="3119"/>
        <w:gridCol w:w="2268"/>
        <w:gridCol w:w="1134"/>
      </w:tblGrid>
      <w:tr w:rsidR="00D034C6" w:rsidRPr="004E542D" w14:paraId="435080D5" w14:textId="77777777" w:rsidTr="005D2099">
        <w:tc>
          <w:tcPr>
            <w:tcW w:w="1980" w:type="dxa"/>
            <w:vAlign w:val="center"/>
            <w:hideMark/>
          </w:tcPr>
          <w:p w14:paraId="3DB71A94" w14:textId="77777777" w:rsidR="00D034C6" w:rsidRPr="004E542D" w:rsidRDefault="00D034C6" w:rsidP="005D2099">
            <w:pPr>
              <w:jc w:val="center"/>
              <w:rPr>
                <w:rFonts w:ascii="Times New Roman" w:hAnsi="Times New Roman" w:cs="Times New Roman"/>
                <w:sz w:val="28"/>
                <w:szCs w:val="28"/>
              </w:rPr>
            </w:pPr>
            <w:r w:rsidRPr="004E542D">
              <w:rPr>
                <w:rFonts w:ascii="Times New Roman" w:hAnsi="Times New Roman" w:cs="Times New Roman"/>
                <w:sz w:val="28"/>
                <w:szCs w:val="28"/>
              </w:rPr>
              <w:t>Возраст</w:t>
            </w:r>
          </w:p>
        </w:tc>
        <w:tc>
          <w:tcPr>
            <w:tcW w:w="992" w:type="dxa"/>
            <w:vAlign w:val="center"/>
            <w:hideMark/>
          </w:tcPr>
          <w:p w14:paraId="34836D8B" w14:textId="77777777" w:rsidR="00D034C6" w:rsidRPr="004E542D" w:rsidRDefault="00D034C6" w:rsidP="005D2099">
            <w:pPr>
              <w:jc w:val="center"/>
              <w:rPr>
                <w:rFonts w:ascii="Times New Roman" w:hAnsi="Times New Roman" w:cs="Times New Roman"/>
                <w:sz w:val="28"/>
                <w:szCs w:val="28"/>
              </w:rPr>
            </w:pPr>
            <w:r w:rsidRPr="004E542D">
              <w:rPr>
                <w:rFonts w:ascii="Times New Roman" w:hAnsi="Times New Roman" w:cs="Times New Roman"/>
                <w:i/>
                <w:iCs/>
                <w:sz w:val="28"/>
                <w:szCs w:val="28"/>
              </w:rPr>
              <w:t>n</w:t>
            </w:r>
          </w:p>
        </w:tc>
        <w:tc>
          <w:tcPr>
            <w:tcW w:w="3119" w:type="dxa"/>
            <w:vAlign w:val="center"/>
            <w:hideMark/>
          </w:tcPr>
          <w:p w14:paraId="310E35CE" w14:textId="77777777" w:rsidR="00D034C6" w:rsidRPr="004E542D" w:rsidRDefault="00D034C6" w:rsidP="005D2099">
            <w:pPr>
              <w:jc w:val="center"/>
              <w:rPr>
                <w:rFonts w:ascii="Times New Roman" w:hAnsi="Times New Roman" w:cs="Times New Roman"/>
                <w:sz w:val="28"/>
                <w:szCs w:val="28"/>
              </w:rPr>
            </w:pPr>
            <w:r w:rsidRPr="004E542D">
              <w:rPr>
                <w:rFonts w:ascii="Times New Roman" w:hAnsi="Times New Roman" w:cs="Times New Roman"/>
                <w:sz w:val="28"/>
                <w:szCs w:val="28"/>
              </w:rPr>
              <w:t>M ± m, г</w:t>
            </w:r>
          </w:p>
        </w:tc>
        <w:tc>
          <w:tcPr>
            <w:tcW w:w="2268" w:type="dxa"/>
            <w:vAlign w:val="center"/>
            <w:hideMark/>
          </w:tcPr>
          <w:p w14:paraId="0932DE2E" w14:textId="77777777" w:rsidR="00D034C6" w:rsidRPr="004E542D" w:rsidRDefault="00D034C6" w:rsidP="005D2099">
            <w:pPr>
              <w:jc w:val="center"/>
              <w:rPr>
                <w:rFonts w:ascii="Times New Roman" w:hAnsi="Times New Roman" w:cs="Times New Roman"/>
                <w:sz w:val="28"/>
                <w:szCs w:val="28"/>
              </w:rPr>
            </w:pPr>
            <w:r w:rsidRPr="004E542D">
              <w:rPr>
                <w:rFonts w:ascii="Times New Roman" w:hAnsi="Times New Roman" w:cs="Times New Roman"/>
                <w:sz w:val="28"/>
                <w:szCs w:val="28"/>
              </w:rPr>
              <w:t>Min–Max, г</w:t>
            </w:r>
          </w:p>
        </w:tc>
        <w:tc>
          <w:tcPr>
            <w:tcW w:w="1134" w:type="dxa"/>
            <w:vAlign w:val="center"/>
            <w:hideMark/>
          </w:tcPr>
          <w:p w14:paraId="7F8242FB" w14:textId="77777777" w:rsidR="00D034C6" w:rsidRPr="004E542D" w:rsidRDefault="00D034C6" w:rsidP="005D2099">
            <w:pPr>
              <w:jc w:val="center"/>
              <w:rPr>
                <w:rFonts w:ascii="Times New Roman" w:hAnsi="Times New Roman" w:cs="Times New Roman"/>
                <w:sz w:val="28"/>
                <w:szCs w:val="28"/>
              </w:rPr>
            </w:pPr>
            <w:r w:rsidRPr="004E542D">
              <w:rPr>
                <w:rFonts w:ascii="Times New Roman" w:hAnsi="Times New Roman" w:cs="Times New Roman"/>
                <w:i/>
                <w:iCs/>
                <w:sz w:val="28"/>
                <w:szCs w:val="28"/>
              </w:rPr>
              <w:t>p</w:t>
            </w:r>
          </w:p>
        </w:tc>
      </w:tr>
      <w:tr w:rsidR="00D034C6" w:rsidRPr="004E542D" w14:paraId="5BF8D4AB" w14:textId="77777777" w:rsidTr="005D2099">
        <w:tc>
          <w:tcPr>
            <w:tcW w:w="1980" w:type="dxa"/>
            <w:vAlign w:val="center"/>
            <w:hideMark/>
          </w:tcPr>
          <w:p w14:paraId="026B49B8" w14:textId="77777777" w:rsidR="00D034C6" w:rsidRPr="004E542D" w:rsidRDefault="00D034C6" w:rsidP="005D2099">
            <w:pPr>
              <w:jc w:val="center"/>
              <w:rPr>
                <w:rFonts w:ascii="Times New Roman" w:hAnsi="Times New Roman" w:cs="Times New Roman"/>
                <w:sz w:val="28"/>
                <w:szCs w:val="28"/>
              </w:rPr>
            </w:pPr>
            <w:r w:rsidRPr="004E542D">
              <w:rPr>
                <w:rFonts w:ascii="Times New Roman" w:hAnsi="Times New Roman" w:cs="Times New Roman"/>
                <w:sz w:val="28"/>
                <w:szCs w:val="28"/>
              </w:rPr>
              <w:t>До 3 кг</w:t>
            </w:r>
          </w:p>
        </w:tc>
        <w:tc>
          <w:tcPr>
            <w:tcW w:w="992" w:type="dxa"/>
            <w:vAlign w:val="center"/>
            <w:hideMark/>
          </w:tcPr>
          <w:p w14:paraId="68F7BF41" w14:textId="77777777" w:rsidR="00D034C6" w:rsidRPr="004E542D" w:rsidRDefault="00D034C6" w:rsidP="005D2099">
            <w:pPr>
              <w:jc w:val="center"/>
              <w:rPr>
                <w:rFonts w:ascii="Times New Roman" w:hAnsi="Times New Roman" w:cs="Times New Roman"/>
                <w:sz w:val="28"/>
                <w:szCs w:val="28"/>
              </w:rPr>
            </w:pPr>
          </w:p>
        </w:tc>
        <w:tc>
          <w:tcPr>
            <w:tcW w:w="3119" w:type="dxa"/>
            <w:vAlign w:val="center"/>
            <w:hideMark/>
          </w:tcPr>
          <w:p w14:paraId="03710F4A" w14:textId="77777777" w:rsidR="00D034C6" w:rsidRPr="004E542D" w:rsidRDefault="00D034C6" w:rsidP="005D2099">
            <w:pPr>
              <w:jc w:val="center"/>
              <w:rPr>
                <w:rFonts w:ascii="Times New Roman" w:hAnsi="Times New Roman" w:cs="Times New Roman"/>
                <w:sz w:val="28"/>
                <w:szCs w:val="28"/>
              </w:rPr>
            </w:pPr>
          </w:p>
        </w:tc>
        <w:tc>
          <w:tcPr>
            <w:tcW w:w="2268" w:type="dxa"/>
            <w:vAlign w:val="center"/>
            <w:hideMark/>
          </w:tcPr>
          <w:p w14:paraId="236438DD" w14:textId="77777777" w:rsidR="00D034C6" w:rsidRPr="004E542D" w:rsidRDefault="00D034C6" w:rsidP="005D2099">
            <w:pPr>
              <w:jc w:val="center"/>
              <w:rPr>
                <w:rFonts w:ascii="Times New Roman" w:hAnsi="Times New Roman" w:cs="Times New Roman"/>
                <w:sz w:val="28"/>
                <w:szCs w:val="28"/>
              </w:rPr>
            </w:pPr>
          </w:p>
        </w:tc>
        <w:tc>
          <w:tcPr>
            <w:tcW w:w="1134" w:type="dxa"/>
            <w:vAlign w:val="center"/>
            <w:hideMark/>
          </w:tcPr>
          <w:p w14:paraId="56E64BDA" w14:textId="77777777" w:rsidR="00D034C6" w:rsidRPr="004E542D" w:rsidRDefault="00D034C6" w:rsidP="005D2099">
            <w:pPr>
              <w:jc w:val="center"/>
              <w:rPr>
                <w:rFonts w:ascii="Times New Roman" w:hAnsi="Times New Roman" w:cs="Times New Roman"/>
                <w:sz w:val="28"/>
                <w:szCs w:val="28"/>
              </w:rPr>
            </w:pPr>
          </w:p>
        </w:tc>
      </w:tr>
      <w:tr w:rsidR="00D034C6" w:rsidRPr="004E542D" w14:paraId="0A5D6F9F" w14:textId="77777777" w:rsidTr="005D2099">
        <w:tc>
          <w:tcPr>
            <w:tcW w:w="1980" w:type="dxa"/>
            <w:vAlign w:val="center"/>
            <w:hideMark/>
          </w:tcPr>
          <w:p w14:paraId="7403823A" w14:textId="77777777" w:rsidR="00D034C6" w:rsidRPr="004E542D" w:rsidRDefault="00D034C6" w:rsidP="005D2099">
            <w:pPr>
              <w:jc w:val="center"/>
              <w:rPr>
                <w:rFonts w:ascii="Times New Roman" w:hAnsi="Times New Roman" w:cs="Times New Roman"/>
                <w:sz w:val="28"/>
                <w:szCs w:val="28"/>
              </w:rPr>
            </w:pPr>
            <w:r w:rsidRPr="004E542D">
              <w:rPr>
                <w:rFonts w:ascii="Times New Roman" w:hAnsi="Times New Roman" w:cs="Times New Roman"/>
                <w:sz w:val="28"/>
                <w:szCs w:val="28"/>
              </w:rPr>
              <w:t>≤ 7 дн</w:t>
            </w:r>
          </w:p>
        </w:tc>
        <w:tc>
          <w:tcPr>
            <w:tcW w:w="992" w:type="dxa"/>
            <w:vAlign w:val="center"/>
            <w:hideMark/>
          </w:tcPr>
          <w:p w14:paraId="45A7F0AB" w14:textId="77777777" w:rsidR="00D034C6" w:rsidRPr="004E542D" w:rsidRDefault="00D034C6" w:rsidP="005D2099">
            <w:pPr>
              <w:jc w:val="center"/>
              <w:rPr>
                <w:rFonts w:ascii="Times New Roman" w:hAnsi="Times New Roman" w:cs="Times New Roman"/>
                <w:sz w:val="28"/>
                <w:szCs w:val="28"/>
              </w:rPr>
            </w:pPr>
            <w:r w:rsidRPr="004E542D">
              <w:rPr>
                <w:rFonts w:ascii="Times New Roman" w:hAnsi="Times New Roman" w:cs="Times New Roman"/>
                <w:sz w:val="28"/>
                <w:szCs w:val="28"/>
              </w:rPr>
              <w:t>34</w:t>
            </w:r>
          </w:p>
        </w:tc>
        <w:tc>
          <w:tcPr>
            <w:tcW w:w="3119" w:type="dxa"/>
            <w:vAlign w:val="center"/>
            <w:hideMark/>
          </w:tcPr>
          <w:p w14:paraId="56C8A4DD" w14:textId="77777777" w:rsidR="00D034C6" w:rsidRPr="004E542D" w:rsidRDefault="00D034C6" w:rsidP="005D2099">
            <w:pPr>
              <w:jc w:val="center"/>
              <w:rPr>
                <w:rFonts w:ascii="Times New Roman" w:hAnsi="Times New Roman" w:cs="Times New Roman"/>
                <w:sz w:val="28"/>
                <w:szCs w:val="28"/>
              </w:rPr>
            </w:pPr>
            <w:r w:rsidRPr="004E542D">
              <w:rPr>
                <w:rFonts w:ascii="Times New Roman" w:hAnsi="Times New Roman" w:cs="Times New Roman"/>
                <w:sz w:val="28"/>
                <w:szCs w:val="28"/>
              </w:rPr>
              <w:t>2801,26 ± 115,12</w:t>
            </w:r>
          </w:p>
        </w:tc>
        <w:tc>
          <w:tcPr>
            <w:tcW w:w="2268" w:type="dxa"/>
            <w:vAlign w:val="center"/>
            <w:hideMark/>
          </w:tcPr>
          <w:p w14:paraId="6A699CD5" w14:textId="77777777" w:rsidR="00D034C6" w:rsidRPr="004E542D" w:rsidRDefault="00D034C6" w:rsidP="005D2099">
            <w:pPr>
              <w:jc w:val="center"/>
              <w:rPr>
                <w:rFonts w:ascii="Times New Roman" w:hAnsi="Times New Roman" w:cs="Times New Roman"/>
                <w:sz w:val="28"/>
                <w:szCs w:val="28"/>
              </w:rPr>
            </w:pPr>
            <w:r w:rsidRPr="004E542D">
              <w:rPr>
                <w:rFonts w:ascii="Times New Roman" w:hAnsi="Times New Roman" w:cs="Times New Roman"/>
                <w:sz w:val="28"/>
                <w:szCs w:val="28"/>
              </w:rPr>
              <w:t>2550–2995</w:t>
            </w:r>
          </w:p>
        </w:tc>
        <w:tc>
          <w:tcPr>
            <w:tcW w:w="1134" w:type="dxa"/>
            <w:vAlign w:val="center"/>
            <w:hideMark/>
          </w:tcPr>
          <w:p w14:paraId="70B27C74" w14:textId="77777777" w:rsidR="00D034C6" w:rsidRPr="004E542D" w:rsidRDefault="00D034C6" w:rsidP="005D2099">
            <w:pPr>
              <w:jc w:val="center"/>
              <w:rPr>
                <w:rFonts w:ascii="Times New Roman" w:hAnsi="Times New Roman" w:cs="Times New Roman"/>
                <w:sz w:val="28"/>
                <w:szCs w:val="28"/>
              </w:rPr>
            </w:pPr>
            <w:r w:rsidRPr="004E542D">
              <w:rPr>
                <w:rFonts w:ascii="Times New Roman" w:hAnsi="Times New Roman" w:cs="Times New Roman"/>
                <w:sz w:val="28"/>
                <w:szCs w:val="28"/>
              </w:rPr>
              <w:t>0,004</w:t>
            </w:r>
          </w:p>
        </w:tc>
      </w:tr>
      <w:tr w:rsidR="00D034C6" w:rsidRPr="004E542D" w14:paraId="38B31177" w14:textId="77777777" w:rsidTr="005D2099">
        <w:tc>
          <w:tcPr>
            <w:tcW w:w="1980" w:type="dxa"/>
            <w:vAlign w:val="center"/>
            <w:hideMark/>
          </w:tcPr>
          <w:p w14:paraId="3D8FD571" w14:textId="77777777" w:rsidR="00D034C6" w:rsidRPr="004E542D" w:rsidRDefault="00D034C6" w:rsidP="005D2099">
            <w:pPr>
              <w:jc w:val="center"/>
              <w:rPr>
                <w:rFonts w:ascii="Times New Roman" w:hAnsi="Times New Roman" w:cs="Times New Roman"/>
                <w:sz w:val="28"/>
                <w:szCs w:val="28"/>
              </w:rPr>
            </w:pPr>
            <w:r w:rsidRPr="004E542D">
              <w:rPr>
                <w:rFonts w:ascii="Times New Roman" w:hAnsi="Times New Roman" w:cs="Times New Roman"/>
                <w:sz w:val="28"/>
                <w:szCs w:val="28"/>
              </w:rPr>
              <w:t>8–14 дн</w:t>
            </w:r>
          </w:p>
        </w:tc>
        <w:tc>
          <w:tcPr>
            <w:tcW w:w="992" w:type="dxa"/>
            <w:vAlign w:val="center"/>
            <w:hideMark/>
          </w:tcPr>
          <w:p w14:paraId="51FC301C" w14:textId="77777777" w:rsidR="00D034C6" w:rsidRPr="004E542D" w:rsidRDefault="00D034C6" w:rsidP="005D2099">
            <w:pPr>
              <w:jc w:val="center"/>
              <w:rPr>
                <w:rFonts w:ascii="Times New Roman" w:hAnsi="Times New Roman" w:cs="Times New Roman"/>
                <w:sz w:val="28"/>
                <w:szCs w:val="28"/>
              </w:rPr>
            </w:pPr>
            <w:r w:rsidRPr="004E542D">
              <w:rPr>
                <w:rFonts w:ascii="Times New Roman" w:hAnsi="Times New Roman" w:cs="Times New Roman"/>
                <w:sz w:val="28"/>
                <w:szCs w:val="28"/>
              </w:rPr>
              <w:t>27</w:t>
            </w:r>
          </w:p>
        </w:tc>
        <w:tc>
          <w:tcPr>
            <w:tcW w:w="3119" w:type="dxa"/>
            <w:vAlign w:val="center"/>
            <w:hideMark/>
          </w:tcPr>
          <w:p w14:paraId="52CE76C4" w14:textId="77777777" w:rsidR="00D034C6" w:rsidRPr="004E542D" w:rsidRDefault="00D034C6" w:rsidP="005D2099">
            <w:pPr>
              <w:jc w:val="center"/>
              <w:rPr>
                <w:rFonts w:ascii="Times New Roman" w:hAnsi="Times New Roman" w:cs="Times New Roman"/>
                <w:sz w:val="28"/>
                <w:szCs w:val="28"/>
              </w:rPr>
            </w:pPr>
            <w:r w:rsidRPr="004E542D">
              <w:rPr>
                <w:rFonts w:ascii="Times New Roman" w:hAnsi="Times New Roman" w:cs="Times New Roman"/>
                <w:sz w:val="28"/>
                <w:szCs w:val="28"/>
              </w:rPr>
              <w:t>2745,13 ± 120,15</w:t>
            </w:r>
          </w:p>
        </w:tc>
        <w:tc>
          <w:tcPr>
            <w:tcW w:w="2268" w:type="dxa"/>
            <w:vAlign w:val="center"/>
            <w:hideMark/>
          </w:tcPr>
          <w:p w14:paraId="55AF19D0" w14:textId="77777777" w:rsidR="00D034C6" w:rsidRPr="004E542D" w:rsidRDefault="00D034C6" w:rsidP="005D2099">
            <w:pPr>
              <w:jc w:val="center"/>
              <w:rPr>
                <w:rFonts w:ascii="Times New Roman" w:hAnsi="Times New Roman" w:cs="Times New Roman"/>
                <w:sz w:val="28"/>
                <w:szCs w:val="28"/>
              </w:rPr>
            </w:pPr>
            <w:r w:rsidRPr="004E542D">
              <w:rPr>
                <w:rFonts w:ascii="Times New Roman" w:hAnsi="Times New Roman" w:cs="Times New Roman"/>
                <w:sz w:val="28"/>
                <w:szCs w:val="28"/>
              </w:rPr>
              <w:t>2456–2887</w:t>
            </w:r>
          </w:p>
        </w:tc>
        <w:tc>
          <w:tcPr>
            <w:tcW w:w="1134" w:type="dxa"/>
            <w:vAlign w:val="center"/>
            <w:hideMark/>
          </w:tcPr>
          <w:p w14:paraId="397E2DE2" w14:textId="77777777" w:rsidR="00D034C6" w:rsidRPr="004E542D" w:rsidRDefault="00D034C6" w:rsidP="005D2099">
            <w:pPr>
              <w:jc w:val="center"/>
              <w:rPr>
                <w:rFonts w:ascii="Times New Roman" w:hAnsi="Times New Roman" w:cs="Times New Roman"/>
                <w:sz w:val="28"/>
                <w:szCs w:val="28"/>
              </w:rPr>
            </w:pPr>
            <w:r w:rsidRPr="004E542D">
              <w:rPr>
                <w:rFonts w:ascii="Times New Roman" w:hAnsi="Times New Roman" w:cs="Times New Roman"/>
                <w:sz w:val="28"/>
                <w:szCs w:val="28"/>
              </w:rPr>
              <w:t>0,001</w:t>
            </w:r>
          </w:p>
        </w:tc>
      </w:tr>
      <w:tr w:rsidR="00D034C6" w:rsidRPr="004E542D" w14:paraId="69D9C0DC" w14:textId="77777777" w:rsidTr="005D2099">
        <w:tc>
          <w:tcPr>
            <w:tcW w:w="1980" w:type="dxa"/>
            <w:vAlign w:val="center"/>
            <w:hideMark/>
          </w:tcPr>
          <w:p w14:paraId="48B1DE51" w14:textId="77777777" w:rsidR="00D034C6" w:rsidRPr="004E542D" w:rsidRDefault="00D034C6" w:rsidP="005D2099">
            <w:pPr>
              <w:jc w:val="center"/>
              <w:rPr>
                <w:rFonts w:ascii="Times New Roman" w:hAnsi="Times New Roman" w:cs="Times New Roman"/>
                <w:sz w:val="28"/>
                <w:szCs w:val="28"/>
              </w:rPr>
            </w:pPr>
            <w:r w:rsidRPr="004E542D">
              <w:rPr>
                <w:rFonts w:ascii="Times New Roman" w:hAnsi="Times New Roman" w:cs="Times New Roman"/>
                <w:sz w:val="28"/>
                <w:szCs w:val="28"/>
              </w:rPr>
              <w:t>15–28 дн</w:t>
            </w:r>
          </w:p>
        </w:tc>
        <w:tc>
          <w:tcPr>
            <w:tcW w:w="992" w:type="dxa"/>
            <w:vAlign w:val="center"/>
            <w:hideMark/>
          </w:tcPr>
          <w:p w14:paraId="6AAAAC54" w14:textId="77777777" w:rsidR="00D034C6" w:rsidRPr="004E542D" w:rsidRDefault="00D034C6" w:rsidP="005D2099">
            <w:pPr>
              <w:jc w:val="center"/>
              <w:rPr>
                <w:rFonts w:ascii="Times New Roman" w:hAnsi="Times New Roman" w:cs="Times New Roman"/>
                <w:sz w:val="28"/>
                <w:szCs w:val="28"/>
              </w:rPr>
            </w:pPr>
            <w:r w:rsidRPr="004E542D">
              <w:rPr>
                <w:rFonts w:ascii="Times New Roman" w:hAnsi="Times New Roman" w:cs="Times New Roman"/>
                <w:sz w:val="28"/>
                <w:szCs w:val="28"/>
              </w:rPr>
              <w:t>13</w:t>
            </w:r>
          </w:p>
        </w:tc>
        <w:tc>
          <w:tcPr>
            <w:tcW w:w="3119" w:type="dxa"/>
            <w:vAlign w:val="center"/>
            <w:hideMark/>
          </w:tcPr>
          <w:p w14:paraId="30A209BA" w14:textId="77777777" w:rsidR="00D034C6" w:rsidRPr="004E542D" w:rsidRDefault="00D034C6" w:rsidP="005D2099">
            <w:pPr>
              <w:jc w:val="center"/>
              <w:rPr>
                <w:rFonts w:ascii="Times New Roman" w:hAnsi="Times New Roman" w:cs="Times New Roman"/>
                <w:sz w:val="28"/>
                <w:szCs w:val="28"/>
              </w:rPr>
            </w:pPr>
            <w:r w:rsidRPr="004E542D">
              <w:rPr>
                <w:rFonts w:ascii="Times New Roman" w:hAnsi="Times New Roman" w:cs="Times New Roman"/>
                <w:sz w:val="28"/>
                <w:szCs w:val="28"/>
              </w:rPr>
              <w:t>2870,45 ± 270,33</w:t>
            </w:r>
          </w:p>
        </w:tc>
        <w:tc>
          <w:tcPr>
            <w:tcW w:w="2268" w:type="dxa"/>
            <w:vAlign w:val="center"/>
            <w:hideMark/>
          </w:tcPr>
          <w:p w14:paraId="535BFE09" w14:textId="77777777" w:rsidR="00D034C6" w:rsidRPr="004E542D" w:rsidRDefault="00D034C6" w:rsidP="005D2099">
            <w:pPr>
              <w:jc w:val="center"/>
              <w:rPr>
                <w:rFonts w:ascii="Times New Roman" w:hAnsi="Times New Roman" w:cs="Times New Roman"/>
                <w:sz w:val="28"/>
                <w:szCs w:val="28"/>
              </w:rPr>
            </w:pPr>
            <w:r w:rsidRPr="004E542D">
              <w:rPr>
                <w:rFonts w:ascii="Times New Roman" w:hAnsi="Times New Roman" w:cs="Times New Roman"/>
                <w:sz w:val="28"/>
                <w:szCs w:val="28"/>
              </w:rPr>
              <w:t>2620–2990</w:t>
            </w:r>
          </w:p>
        </w:tc>
        <w:tc>
          <w:tcPr>
            <w:tcW w:w="1134" w:type="dxa"/>
            <w:vAlign w:val="center"/>
            <w:hideMark/>
          </w:tcPr>
          <w:p w14:paraId="0B2D7477" w14:textId="77777777" w:rsidR="00D034C6" w:rsidRPr="004E542D" w:rsidRDefault="00D034C6" w:rsidP="005D2099">
            <w:pPr>
              <w:jc w:val="center"/>
              <w:rPr>
                <w:rFonts w:ascii="Times New Roman" w:hAnsi="Times New Roman" w:cs="Times New Roman"/>
                <w:sz w:val="28"/>
                <w:szCs w:val="28"/>
              </w:rPr>
            </w:pPr>
            <w:r w:rsidRPr="004E542D">
              <w:rPr>
                <w:rFonts w:ascii="Times New Roman" w:hAnsi="Times New Roman" w:cs="Times New Roman"/>
                <w:sz w:val="28"/>
                <w:szCs w:val="28"/>
              </w:rPr>
              <w:t>0,001</w:t>
            </w:r>
          </w:p>
        </w:tc>
      </w:tr>
      <w:tr w:rsidR="00D034C6" w:rsidRPr="004E542D" w14:paraId="293EDF8C" w14:textId="77777777" w:rsidTr="005D2099">
        <w:tc>
          <w:tcPr>
            <w:tcW w:w="1980" w:type="dxa"/>
            <w:vAlign w:val="center"/>
            <w:hideMark/>
          </w:tcPr>
          <w:p w14:paraId="61C8AAA3" w14:textId="77777777" w:rsidR="00D034C6" w:rsidRPr="004E542D" w:rsidRDefault="00D034C6" w:rsidP="005D2099">
            <w:pPr>
              <w:jc w:val="center"/>
              <w:rPr>
                <w:rFonts w:ascii="Times New Roman" w:hAnsi="Times New Roman" w:cs="Times New Roman"/>
                <w:sz w:val="28"/>
                <w:szCs w:val="28"/>
              </w:rPr>
            </w:pPr>
            <w:r w:rsidRPr="004E542D">
              <w:rPr>
                <w:rFonts w:ascii="Times New Roman" w:hAnsi="Times New Roman" w:cs="Times New Roman"/>
                <w:sz w:val="28"/>
                <w:szCs w:val="28"/>
              </w:rPr>
              <w:t>3–4 кг</w:t>
            </w:r>
          </w:p>
        </w:tc>
        <w:tc>
          <w:tcPr>
            <w:tcW w:w="992" w:type="dxa"/>
            <w:vAlign w:val="center"/>
            <w:hideMark/>
          </w:tcPr>
          <w:p w14:paraId="6A470C93" w14:textId="77777777" w:rsidR="00D034C6" w:rsidRPr="004E542D" w:rsidRDefault="00D034C6" w:rsidP="005D2099">
            <w:pPr>
              <w:jc w:val="center"/>
              <w:rPr>
                <w:rFonts w:ascii="Times New Roman" w:hAnsi="Times New Roman" w:cs="Times New Roman"/>
                <w:sz w:val="28"/>
                <w:szCs w:val="28"/>
              </w:rPr>
            </w:pPr>
          </w:p>
        </w:tc>
        <w:tc>
          <w:tcPr>
            <w:tcW w:w="3119" w:type="dxa"/>
            <w:vAlign w:val="center"/>
            <w:hideMark/>
          </w:tcPr>
          <w:p w14:paraId="42BA49AE" w14:textId="77777777" w:rsidR="00D034C6" w:rsidRPr="004E542D" w:rsidRDefault="00D034C6" w:rsidP="005D2099">
            <w:pPr>
              <w:jc w:val="center"/>
              <w:rPr>
                <w:rFonts w:ascii="Times New Roman" w:hAnsi="Times New Roman" w:cs="Times New Roman"/>
                <w:sz w:val="28"/>
                <w:szCs w:val="28"/>
              </w:rPr>
            </w:pPr>
          </w:p>
        </w:tc>
        <w:tc>
          <w:tcPr>
            <w:tcW w:w="2268" w:type="dxa"/>
            <w:vAlign w:val="center"/>
            <w:hideMark/>
          </w:tcPr>
          <w:p w14:paraId="7FA96FB9" w14:textId="77777777" w:rsidR="00D034C6" w:rsidRPr="004E542D" w:rsidRDefault="00D034C6" w:rsidP="005D2099">
            <w:pPr>
              <w:jc w:val="center"/>
              <w:rPr>
                <w:rFonts w:ascii="Times New Roman" w:hAnsi="Times New Roman" w:cs="Times New Roman"/>
                <w:sz w:val="28"/>
                <w:szCs w:val="28"/>
              </w:rPr>
            </w:pPr>
          </w:p>
        </w:tc>
        <w:tc>
          <w:tcPr>
            <w:tcW w:w="1134" w:type="dxa"/>
            <w:vAlign w:val="center"/>
            <w:hideMark/>
          </w:tcPr>
          <w:p w14:paraId="22301268" w14:textId="77777777" w:rsidR="00D034C6" w:rsidRPr="004E542D" w:rsidRDefault="00D034C6" w:rsidP="005D2099">
            <w:pPr>
              <w:jc w:val="center"/>
              <w:rPr>
                <w:rFonts w:ascii="Times New Roman" w:hAnsi="Times New Roman" w:cs="Times New Roman"/>
                <w:sz w:val="28"/>
                <w:szCs w:val="28"/>
              </w:rPr>
            </w:pPr>
          </w:p>
        </w:tc>
      </w:tr>
      <w:tr w:rsidR="00D034C6" w:rsidRPr="004E542D" w14:paraId="747CB339" w14:textId="77777777" w:rsidTr="005D2099">
        <w:tc>
          <w:tcPr>
            <w:tcW w:w="1980" w:type="dxa"/>
            <w:vAlign w:val="center"/>
            <w:hideMark/>
          </w:tcPr>
          <w:p w14:paraId="6C12C770" w14:textId="77777777" w:rsidR="00D034C6" w:rsidRPr="004E542D" w:rsidRDefault="00D034C6" w:rsidP="005D2099">
            <w:pPr>
              <w:jc w:val="center"/>
              <w:rPr>
                <w:rFonts w:ascii="Times New Roman" w:hAnsi="Times New Roman" w:cs="Times New Roman"/>
                <w:sz w:val="28"/>
                <w:szCs w:val="28"/>
              </w:rPr>
            </w:pPr>
            <w:r w:rsidRPr="004E542D">
              <w:rPr>
                <w:rFonts w:ascii="Times New Roman" w:hAnsi="Times New Roman" w:cs="Times New Roman"/>
                <w:sz w:val="28"/>
                <w:szCs w:val="28"/>
              </w:rPr>
              <w:t>≤ 7 дн</w:t>
            </w:r>
          </w:p>
        </w:tc>
        <w:tc>
          <w:tcPr>
            <w:tcW w:w="992" w:type="dxa"/>
            <w:vAlign w:val="center"/>
            <w:hideMark/>
          </w:tcPr>
          <w:p w14:paraId="2779FBC4" w14:textId="77777777" w:rsidR="00D034C6" w:rsidRPr="004E542D" w:rsidRDefault="00D034C6" w:rsidP="005D2099">
            <w:pPr>
              <w:jc w:val="center"/>
              <w:rPr>
                <w:rFonts w:ascii="Times New Roman" w:hAnsi="Times New Roman" w:cs="Times New Roman"/>
                <w:sz w:val="28"/>
                <w:szCs w:val="28"/>
              </w:rPr>
            </w:pPr>
            <w:r w:rsidRPr="004E542D">
              <w:rPr>
                <w:rFonts w:ascii="Times New Roman" w:hAnsi="Times New Roman" w:cs="Times New Roman"/>
                <w:sz w:val="28"/>
                <w:szCs w:val="28"/>
              </w:rPr>
              <w:t>9</w:t>
            </w:r>
          </w:p>
        </w:tc>
        <w:tc>
          <w:tcPr>
            <w:tcW w:w="3119" w:type="dxa"/>
            <w:vAlign w:val="center"/>
            <w:hideMark/>
          </w:tcPr>
          <w:p w14:paraId="0DBC4D39" w14:textId="77777777" w:rsidR="00D034C6" w:rsidRPr="004E542D" w:rsidRDefault="00D034C6" w:rsidP="005D2099">
            <w:pPr>
              <w:jc w:val="center"/>
              <w:rPr>
                <w:rFonts w:ascii="Times New Roman" w:hAnsi="Times New Roman" w:cs="Times New Roman"/>
                <w:sz w:val="28"/>
                <w:szCs w:val="28"/>
              </w:rPr>
            </w:pPr>
            <w:r w:rsidRPr="004E542D">
              <w:rPr>
                <w:rFonts w:ascii="Times New Roman" w:hAnsi="Times New Roman" w:cs="Times New Roman"/>
                <w:sz w:val="28"/>
                <w:szCs w:val="28"/>
              </w:rPr>
              <w:t>3345,13 ± 167,42</w:t>
            </w:r>
          </w:p>
        </w:tc>
        <w:tc>
          <w:tcPr>
            <w:tcW w:w="2268" w:type="dxa"/>
            <w:vAlign w:val="center"/>
            <w:hideMark/>
          </w:tcPr>
          <w:p w14:paraId="0BEB2DF8" w14:textId="77777777" w:rsidR="00D034C6" w:rsidRPr="004E542D" w:rsidRDefault="00D034C6" w:rsidP="005D2099">
            <w:pPr>
              <w:jc w:val="center"/>
              <w:rPr>
                <w:rFonts w:ascii="Times New Roman" w:hAnsi="Times New Roman" w:cs="Times New Roman"/>
                <w:sz w:val="28"/>
                <w:szCs w:val="28"/>
              </w:rPr>
            </w:pPr>
            <w:r w:rsidRPr="004E542D">
              <w:rPr>
                <w:rFonts w:ascii="Times New Roman" w:hAnsi="Times New Roman" w:cs="Times New Roman"/>
                <w:sz w:val="28"/>
                <w:szCs w:val="28"/>
              </w:rPr>
              <w:t>3025–3900</w:t>
            </w:r>
          </w:p>
        </w:tc>
        <w:tc>
          <w:tcPr>
            <w:tcW w:w="1134" w:type="dxa"/>
            <w:vAlign w:val="center"/>
            <w:hideMark/>
          </w:tcPr>
          <w:p w14:paraId="584F47A7" w14:textId="77777777" w:rsidR="00D034C6" w:rsidRPr="004E542D" w:rsidRDefault="00D034C6" w:rsidP="005D2099">
            <w:pPr>
              <w:jc w:val="center"/>
              <w:rPr>
                <w:rFonts w:ascii="Times New Roman" w:hAnsi="Times New Roman" w:cs="Times New Roman"/>
                <w:sz w:val="28"/>
                <w:szCs w:val="28"/>
              </w:rPr>
            </w:pPr>
            <w:r w:rsidRPr="004E542D">
              <w:rPr>
                <w:rFonts w:ascii="Times New Roman" w:hAnsi="Times New Roman" w:cs="Times New Roman"/>
                <w:sz w:val="28"/>
                <w:szCs w:val="28"/>
              </w:rPr>
              <w:t>0,001</w:t>
            </w:r>
          </w:p>
        </w:tc>
      </w:tr>
      <w:tr w:rsidR="00D034C6" w:rsidRPr="004E542D" w14:paraId="1929DF6D" w14:textId="77777777" w:rsidTr="005D2099">
        <w:tc>
          <w:tcPr>
            <w:tcW w:w="1980" w:type="dxa"/>
            <w:vAlign w:val="center"/>
            <w:hideMark/>
          </w:tcPr>
          <w:p w14:paraId="6EF47E93" w14:textId="77777777" w:rsidR="00D034C6" w:rsidRPr="004E542D" w:rsidRDefault="00D034C6" w:rsidP="005D2099">
            <w:pPr>
              <w:jc w:val="center"/>
              <w:rPr>
                <w:rFonts w:ascii="Times New Roman" w:hAnsi="Times New Roman" w:cs="Times New Roman"/>
                <w:sz w:val="28"/>
                <w:szCs w:val="28"/>
              </w:rPr>
            </w:pPr>
            <w:r w:rsidRPr="004E542D">
              <w:rPr>
                <w:rFonts w:ascii="Times New Roman" w:hAnsi="Times New Roman" w:cs="Times New Roman"/>
                <w:sz w:val="28"/>
                <w:szCs w:val="28"/>
              </w:rPr>
              <w:t>8–14 дн</w:t>
            </w:r>
          </w:p>
        </w:tc>
        <w:tc>
          <w:tcPr>
            <w:tcW w:w="992" w:type="dxa"/>
            <w:vAlign w:val="center"/>
            <w:hideMark/>
          </w:tcPr>
          <w:p w14:paraId="34A8CAC2" w14:textId="77777777" w:rsidR="00D034C6" w:rsidRPr="004E542D" w:rsidRDefault="00D034C6" w:rsidP="005D2099">
            <w:pPr>
              <w:jc w:val="center"/>
              <w:rPr>
                <w:rFonts w:ascii="Times New Roman" w:hAnsi="Times New Roman" w:cs="Times New Roman"/>
                <w:sz w:val="28"/>
                <w:szCs w:val="28"/>
              </w:rPr>
            </w:pPr>
            <w:r w:rsidRPr="004E542D">
              <w:rPr>
                <w:rFonts w:ascii="Times New Roman" w:hAnsi="Times New Roman" w:cs="Times New Roman"/>
                <w:sz w:val="28"/>
                <w:szCs w:val="28"/>
              </w:rPr>
              <w:t>12</w:t>
            </w:r>
          </w:p>
        </w:tc>
        <w:tc>
          <w:tcPr>
            <w:tcW w:w="3119" w:type="dxa"/>
            <w:vAlign w:val="center"/>
            <w:hideMark/>
          </w:tcPr>
          <w:p w14:paraId="4A7749F8" w14:textId="77777777" w:rsidR="00D034C6" w:rsidRPr="004E542D" w:rsidRDefault="00D034C6" w:rsidP="005D2099">
            <w:pPr>
              <w:jc w:val="center"/>
              <w:rPr>
                <w:rFonts w:ascii="Times New Roman" w:hAnsi="Times New Roman" w:cs="Times New Roman"/>
                <w:sz w:val="28"/>
                <w:szCs w:val="28"/>
              </w:rPr>
            </w:pPr>
            <w:r w:rsidRPr="004E542D">
              <w:rPr>
                <w:rFonts w:ascii="Times New Roman" w:hAnsi="Times New Roman" w:cs="Times New Roman"/>
                <w:sz w:val="28"/>
                <w:szCs w:val="28"/>
              </w:rPr>
              <w:t>3447,52 ± 138,28</w:t>
            </w:r>
          </w:p>
        </w:tc>
        <w:tc>
          <w:tcPr>
            <w:tcW w:w="2268" w:type="dxa"/>
            <w:vAlign w:val="center"/>
            <w:hideMark/>
          </w:tcPr>
          <w:p w14:paraId="5D5D9299" w14:textId="77777777" w:rsidR="00D034C6" w:rsidRPr="004E542D" w:rsidRDefault="00D034C6" w:rsidP="005D2099">
            <w:pPr>
              <w:jc w:val="center"/>
              <w:rPr>
                <w:rFonts w:ascii="Times New Roman" w:hAnsi="Times New Roman" w:cs="Times New Roman"/>
                <w:sz w:val="28"/>
                <w:szCs w:val="28"/>
              </w:rPr>
            </w:pPr>
            <w:r w:rsidRPr="004E542D">
              <w:rPr>
                <w:rFonts w:ascii="Times New Roman" w:hAnsi="Times New Roman" w:cs="Times New Roman"/>
                <w:sz w:val="28"/>
                <w:szCs w:val="28"/>
              </w:rPr>
              <w:t>3217–3875</w:t>
            </w:r>
          </w:p>
        </w:tc>
        <w:tc>
          <w:tcPr>
            <w:tcW w:w="1134" w:type="dxa"/>
            <w:vAlign w:val="center"/>
            <w:hideMark/>
          </w:tcPr>
          <w:p w14:paraId="69CDD9D0" w14:textId="77777777" w:rsidR="00D034C6" w:rsidRPr="004E542D" w:rsidRDefault="00D034C6" w:rsidP="005D2099">
            <w:pPr>
              <w:jc w:val="center"/>
              <w:rPr>
                <w:rFonts w:ascii="Times New Roman" w:hAnsi="Times New Roman" w:cs="Times New Roman"/>
                <w:sz w:val="28"/>
                <w:szCs w:val="28"/>
              </w:rPr>
            </w:pPr>
            <w:r w:rsidRPr="004E542D">
              <w:rPr>
                <w:rFonts w:ascii="Times New Roman" w:hAnsi="Times New Roman" w:cs="Times New Roman"/>
                <w:sz w:val="28"/>
                <w:szCs w:val="28"/>
              </w:rPr>
              <w:t>0,001</w:t>
            </w:r>
          </w:p>
        </w:tc>
      </w:tr>
      <w:tr w:rsidR="00D034C6" w:rsidRPr="004E542D" w14:paraId="644E56A7" w14:textId="77777777" w:rsidTr="005D2099">
        <w:tc>
          <w:tcPr>
            <w:tcW w:w="1980" w:type="dxa"/>
            <w:vAlign w:val="center"/>
            <w:hideMark/>
          </w:tcPr>
          <w:p w14:paraId="766D0A6C" w14:textId="77777777" w:rsidR="00D034C6" w:rsidRPr="004E542D" w:rsidRDefault="00D034C6" w:rsidP="005D2099">
            <w:pPr>
              <w:jc w:val="center"/>
              <w:rPr>
                <w:rFonts w:ascii="Times New Roman" w:hAnsi="Times New Roman" w:cs="Times New Roman"/>
                <w:sz w:val="28"/>
                <w:szCs w:val="28"/>
              </w:rPr>
            </w:pPr>
            <w:r w:rsidRPr="004E542D">
              <w:rPr>
                <w:rFonts w:ascii="Times New Roman" w:hAnsi="Times New Roman" w:cs="Times New Roman"/>
                <w:sz w:val="28"/>
                <w:szCs w:val="28"/>
              </w:rPr>
              <w:t>15–28 дн</w:t>
            </w:r>
          </w:p>
        </w:tc>
        <w:tc>
          <w:tcPr>
            <w:tcW w:w="992" w:type="dxa"/>
            <w:vAlign w:val="center"/>
            <w:hideMark/>
          </w:tcPr>
          <w:p w14:paraId="5035C96B" w14:textId="77777777" w:rsidR="00D034C6" w:rsidRPr="004E542D" w:rsidRDefault="00D034C6" w:rsidP="005D2099">
            <w:pPr>
              <w:jc w:val="center"/>
              <w:rPr>
                <w:rFonts w:ascii="Times New Roman" w:hAnsi="Times New Roman" w:cs="Times New Roman"/>
                <w:sz w:val="28"/>
                <w:szCs w:val="28"/>
              </w:rPr>
            </w:pPr>
            <w:r w:rsidRPr="004E542D">
              <w:rPr>
                <w:rFonts w:ascii="Times New Roman" w:hAnsi="Times New Roman" w:cs="Times New Roman"/>
                <w:sz w:val="28"/>
                <w:szCs w:val="28"/>
              </w:rPr>
              <w:t>10</w:t>
            </w:r>
          </w:p>
        </w:tc>
        <w:tc>
          <w:tcPr>
            <w:tcW w:w="3119" w:type="dxa"/>
            <w:vAlign w:val="center"/>
            <w:hideMark/>
          </w:tcPr>
          <w:p w14:paraId="3A7CF533" w14:textId="77777777" w:rsidR="00D034C6" w:rsidRPr="004E542D" w:rsidRDefault="00D034C6" w:rsidP="005D2099">
            <w:pPr>
              <w:jc w:val="center"/>
              <w:rPr>
                <w:rFonts w:ascii="Times New Roman" w:hAnsi="Times New Roman" w:cs="Times New Roman"/>
                <w:sz w:val="28"/>
                <w:szCs w:val="28"/>
              </w:rPr>
            </w:pPr>
            <w:r w:rsidRPr="004E542D">
              <w:rPr>
                <w:rFonts w:ascii="Times New Roman" w:hAnsi="Times New Roman" w:cs="Times New Roman"/>
                <w:sz w:val="28"/>
                <w:szCs w:val="28"/>
              </w:rPr>
              <w:t>3668,71 ± 250,33</w:t>
            </w:r>
          </w:p>
        </w:tc>
        <w:tc>
          <w:tcPr>
            <w:tcW w:w="2268" w:type="dxa"/>
            <w:vAlign w:val="center"/>
            <w:hideMark/>
          </w:tcPr>
          <w:p w14:paraId="66D76B82" w14:textId="77777777" w:rsidR="00D034C6" w:rsidRPr="004E542D" w:rsidRDefault="00D034C6" w:rsidP="005D2099">
            <w:pPr>
              <w:jc w:val="center"/>
              <w:rPr>
                <w:rFonts w:ascii="Times New Roman" w:hAnsi="Times New Roman" w:cs="Times New Roman"/>
                <w:sz w:val="28"/>
                <w:szCs w:val="28"/>
              </w:rPr>
            </w:pPr>
            <w:r w:rsidRPr="004E542D">
              <w:rPr>
                <w:rFonts w:ascii="Times New Roman" w:hAnsi="Times New Roman" w:cs="Times New Roman"/>
                <w:sz w:val="28"/>
                <w:szCs w:val="28"/>
              </w:rPr>
              <w:t>3236–3900</w:t>
            </w:r>
          </w:p>
        </w:tc>
        <w:tc>
          <w:tcPr>
            <w:tcW w:w="1134" w:type="dxa"/>
            <w:vAlign w:val="center"/>
            <w:hideMark/>
          </w:tcPr>
          <w:p w14:paraId="71444D17" w14:textId="77777777" w:rsidR="00D034C6" w:rsidRPr="004E542D" w:rsidRDefault="00D034C6" w:rsidP="005D2099">
            <w:pPr>
              <w:jc w:val="center"/>
              <w:rPr>
                <w:rFonts w:ascii="Times New Roman" w:hAnsi="Times New Roman" w:cs="Times New Roman"/>
                <w:sz w:val="28"/>
                <w:szCs w:val="28"/>
              </w:rPr>
            </w:pPr>
            <w:r w:rsidRPr="004E542D">
              <w:rPr>
                <w:rFonts w:ascii="Times New Roman" w:hAnsi="Times New Roman" w:cs="Times New Roman"/>
                <w:sz w:val="28"/>
                <w:szCs w:val="28"/>
              </w:rPr>
              <w:t>0,001</w:t>
            </w:r>
          </w:p>
        </w:tc>
      </w:tr>
      <w:tr w:rsidR="00D034C6" w:rsidRPr="004E542D" w14:paraId="608D4E31" w14:textId="77777777" w:rsidTr="005D2099">
        <w:tc>
          <w:tcPr>
            <w:tcW w:w="1980" w:type="dxa"/>
            <w:vAlign w:val="center"/>
            <w:hideMark/>
          </w:tcPr>
          <w:p w14:paraId="2C5F22B4" w14:textId="77777777" w:rsidR="00D034C6" w:rsidRPr="004E542D" w:rsidRDefault="00D034C6" w:rsidP="005D2099">
            <w:pPr>
              <w:jc w:val="center"/>
              <w:rPr>
                <w:rFonts w:ascii="Times New Roman" w:hAnsi="Times New Roman" w:cs="Times New Roman"/>
                <w:sz w:val="28"/>
                <w:szCs w:val="28"/>
              </w:rPr>
            </w:pPr>
            <w:r w:rsidRPr="004E542D">
              <w:rPr>
                <w:rFonts w:ascii="Times New Roman" w:hAnsi="Times New Roman" w:cs="Times New Roman"/>
                <w:sz w:val="28"/>
                <w:szCs w:val="28"/>
              </w:rPr>
              <w:t>&gt; 4 кг</w:t>
            </w:r>
          </w:p>
        </w:tc>
        <w:tc>
          <w:tcPr>
            <w:tcW w:w="992" w:type="dxa"/>
            <w:vAlign w:val="center"/>
            <w:hideMark/>
          </w:tcPr>
          <w:p w14:paraId="58C32BA8" w14:textId="77777777" w:rsidR="00D034C6" w:rsidRPr="004E542D" w:rsidRDefault="00D034C6" w:rsidP="005D2099">
            <w:pPr>
              <w:jc w:val="center"/>
              <w:rPr>
                <w:rFonts w:ascii="Times New Roman" w:hAnsi="Times New Roman" w:cs="Times New Roman"/>
                <w:sz w:val="28"/>
                <w:szCs w:val="28"/>
              </w:rPr>
            </w:pPr>
          </w:p>
        </w:tc>
        <w:tc>
          <w:tcPr>
            <w:tcW w:w="3119" w:type="dxa"/>
            <w:vAlign w:val="center"/>
            <w:hideMark/>
          </w:tcPr>
          <w:p w14:paraId="526EA4D2" w14:textId="77777777" w:rsidR="00D034C6" w:rsidRPr="004E542D" w:rsidRDefault="00D034C6" w:rsidP="005D2099">
            <w:pPr>
              <w:jc w:val="center"/>
              <w:rPr>
                <w:rFonts w:ascii="Times New Roman" w:hAnsi="Times New Roman" w:cs="Times New Roman"/>
                <w:sz w:val="28"/>
                <w:szCs w:val="28"/>
              </w:rPr>
            </w:pPr>
          </w:p>
        </w:tc>
        <w:tc>
          <w:tcPr>
            <w:tcW w:w="2268" w:type="dxa"/>
            <w:vAlign w:val="center"/>
            <w:hideMark/>
          </w:tcPr>
          <w:p w14:paraId="79B5EF7E" w14:textId="77777777" w:rsidR="00D034C6" w:rsidRPr="004E542D" w:rsidRDefault="00D034C6" w:rsidP="005D2099">
            <w:pPr>
              <w:jc w:val="center"/>
              <w:rPr>
                <w:rFonts w:ascii="Times New Roman" w:hAnsi="Times New Roman" w:cs="Times New Roman"/>
                <w:sz w:val="28"/>
                <w:szCs w:val="28"/>
              </w:rPr>
            </w:pPr>
          </w:p>
        </w:tc>
        <w:tc>
          <w:tcPr>
            <w:tcW w:w="1134" w:type="dxa"/>
            <w:vAlign w:val="center"/>
            <w:hideMark/>
          </w:tcPr>
          <w:p w14:paraId="53B1A17E" w14:textId="77777777" w:rsidR="00D034C6" w:rsidRPr="004E542D" w:rsidRDefault="00D034C6" w:rsidP="005D2099">
            <w:pPr>
              <w:jc w:val="center"/>
              <w:rPr>
                <w:rFonts w:ascii="Times New Roman" w:hAnsi="Times New Roman" w:cs="Times New Roman"/>
                <w:sz w:val="28"/>
                <w:szCs w:val="28"/>
              </w:rPr>
            </w:pPr>
          </w:p>
        </w:tc>
      </w:tr>
      <w:tr w:rsidR="00D034C6" w:rsidRPr="004E542D" w14:paraId="54864C0F" w14:textId="77777777" w:rsidTr="005D2099">
        <w:tc>
          <w:tcPr>
            <w:tcW w:w="1980" w:type="dxa"/>
            <w:vAlign w:val="center"/>
            <w:hideMark/>
          </w:tcPr>
          <w:p w14:paraId="27FD8B77" w14:textId="77777777" w:rsidR="00D034C6" w:rsidRPr="004E542D" w:rsidRDefault="00D034C6" w:rsidP="005D2099">
            <w:pPr>
              <w:jc w:val="center"/>
              <w:rPr>
                <w:rFonts w:ascii="Times New Roman" w:hAnsi="Times New Roman" w:cs="Times New Roman"/>
                <w:sz w:val="28"/>
                <w:szCs w:val="28"/>
              </w:rPr>
            </w:pPr>
            <w:r w:rsidRPr="004E542D">
              <w:rPr>
                <w:rFonts w:ascii="Times New Roman" w:hAnsi="Times New Roman" w:cs="Times New Roman"/>
                <w:sz w:val="28"/>
                <w:szCs w:val="28"/>
              </w:rPr>
              <w:t>≤ 7 дн</w:t>
            </w:r>
          </w:p>
        </w:tc>
        <w:tc>
          <w:tcPr>
            <w:tcW w:w="992" w:type="dxa"/>
            <w:vAlign w:val="center"/>
            <w:hideMark/>
          </w:tcPr>
          <w:p w14:paraId="44DC09A8" w14:textId="77777777" w:rsidR="00D034C6" w:rsidRPr="004E542D" w:rsidRDefault="00D034C6" w:rsidP="005D2099">
            <w:pPr>
              <w:jc w:val="center"/>
              <w:rPr>
                <w:rFonts w:ascii="Times New Roman" w:hAnsi="Times New Roman" w:cs="Times New Roman"/>
                <w:sz w:val="28"/>
                <w:szCs w:val="28"/>
              </w:rPr>
            </w:pPr>
            <w:r w:rsidRPr="004E542D">
              <w:rPr>
                <w:rFonts w:ascii="Times New Roman" w:hAnsi="Times New Roman" w:cs="Times New Roman"/>
                <w:sz w:val="28"/>
                <w:szCs w:val="28"/>
              </w:rPr>
              <w:t>3</w:t>
            </w:r>
          </w:p>
        </w:tc>
        <w:tc>
          <w:tcPr>
            <w:tcW w:w="3119" w:type="dxa"/>
            <w:vAlign w:val="center"/>
            <w:hideMark/>
          </w:tcPr>
          <w:p w14:paraId="486B3910" w14:textId="77777777" w:rsidR="00D034C6" w:rsidRPr="004E542D" w:rsidRDefault="00D034C6" w:rsidP="005D2099">
            <w:pPr>
              <w:jc w:val="center"/>
              <w:rPr>
                <w:rFonts w:ascii="Times New Roman" w:hAnsi="Times New Roman" w:cs="Times New Roman"/>
                <w:sz w:val="28"/>
                <w:szCs w:val="28"/>
              </w:rPr>
            </w:pPr>
            <w:r w:rsidRPr="004E542D">
              <w:rPr>
                <w:rFonts w:ascii="Times New Roman" w:hAnsi="Times New Roman" w:cs="Times New Roman"/>
                <w:sz w:val="28"/>
                <w:szCs w:val="28"/>
              </w:rPr>
              <w:t>4583,33 ± 284,31</w:t>
            </w:r>
          </w:p>
        </w:tc>
        <w:tc>
          <w:tcPr>
            <w:tcW w:w="2268" w:type="dxa"/>
            <w:vAlign w:val="center"/>
            <w:hideMark/>
          </w:tcPr>
          <w:p w14:paraId="5478FC25" w14:textId="77777777" w:rsidR="00D034C6" w:rsidRPr="004E542D" w:rsidRDefault="00D034C6" w:rsidP="005D2099">
            <w:pPr>
              <w:jc w:val="center"/>
              <w:rPr>
                <w:rFonts w:ascii="Times New Roman" w:hAnsi="Times New Roman" w:cs="Times New Roman"/>
                <w:sz w:val="28"/>
                <w:szCs w:val="28"/>
              </w:rPr>
            </w:pPr>
            <w:r w:rsidRPr="004E542D">
              <w:rPr>
                <w:rFonts w:ascii="Times New Roman" w:hAnsi="Times New Roman" w:cs="Times New Roman"/>
                <w:sz w:val="28"/>
                <w:szCs w:val="28"/>
              </w:rPr>
              <w:t>4350–4900</w:t>
            </w:r>
          </w:p>
        </w:tc>
        <w:tc>
          <w:tcPr>
            <w:tcW w:w="1134" w:type="dxa"/>
            <w:vAlign w:val="center"/>
            <w:hideMark/>
          </w:tcPr>
          <w:p w14:paraId="406DEF68" w14:textId="77777777" w:rsidR="00D034C6" w:rsidRPr="004E542D" w:rsidRDefault="00D034C6" w:rsidP="005D2099">
            <w:pPr>
              <w:jc w:val="center"/>
              <w:rPr>
                <w:rFonts w:ascii="Times New Roman" w:hAnsi="Times New Roman" w:cs="Times New Roman"/>
                <w:sz w:val="28"/>
                <w:szCs w:val="28"/>
              </w:rPr>
            </w:pPr>
            <w:r w:rsidRPr="004E542D">
              <w:rPr>
                <w:rFonts w:ascii="Times New Roman" w:hAnsi="Times New Roman" w:cs="Times New Roman"/>
                <w:sz w:val="28"/>
                <w:szCs w:val="28"/>
              </w:rPr>
              <w:t>0,001</w:t>
            </w:r>
          </w:p>
        </w:tc>
      </w:tr>
      <w:tr w:rsidR="00D034C6" w:rsidRPr="004E542D" w14:paraId="67E24D3B" w14:textId="77777777" w:rsidTr="005D2099">
        <w:tc>
          <w:tcPr>
            <w:tcW w:w="1980" w:type="dxa"/>
            <w:vAlign w:val="center"/>
            <w:hideMark/>
          </w:tcPr>
          <w:p w14:paraId="3F20CF24" w14:textId="77777777" w:rsidR="00D034C6" w:rsidRPr="004E542D" w:rsidRDefault="00D034C6" w:rsidP="005D2099">
            <w:pPr>
              <w:jc w:val="center"/>
              <w:rPr>
                <w:rFonts w:ascii="Times New Roman" w:hAnsi="Times New Roman" w:cs="Times New Roman"/>
                <w:sz w:val="28"/>
                <w:szCs w:val="28"/>
              </w:rPr>
            </w:pPr>
            <w:r w:rsidRPr="004E542D">
              <w:rPr>
                <w:rFonts w:ascii="Times New Roman" w:hAnsi="Times New Roman" w:cs="Times New Roman"/>
                <w:sz w:val="28"/>
                <w:szCs w:val="28"/>
              </w:rPr>
              <w:t>8–14 дн</w:t>
            </w:r>
          </w:p>
        </w:tc>
        <w:tc>
          <w:tcPr>
            <w:tcW w:w="992" w:type="dxa"/>
            <w:vAlign w:val="center"/>
            <w:hideMark/>
          </w:tcPr>
          <w:p w14:paraId="68B75CEF" w14:textId="77777777" w:rsidR="00D034C6" w:rsidRPr="004E542D" w:rsidRDefault="00D034C6" w:rsidP="005D2099">
            <w:pPr>
              <w:jc w:val="center"/>
              <w:rPr>
                <w:rFonts w:ascii="Times New Roman" w:hAnsi="Times New Roman" w:cs="Times New Roman"/>
                <w:sz w:val="28"/>
                <w:szCs w:val="28"/>
              </w:rPr>
            </w:pPr>
            <w:r w:rsidRPr="004E542D">
              <w:rPr>
                <w:rFonts w:ascii="Times New Roman" w:hAnsi="Times New Roman" w:cs="Times New Roman"/>
                <w:sz w:val="28"/>
                <w:szCs w:val="28"/>
              </w:rPr>
              <w:t>2</w:t>
            </w:r>
          </w:p>
        </w:tc>
        <w:tc>
          <w:tcPr>
            <w:tcW w:w="3119" w:type="dxa"/>
            <w:vAlign w:val="center"/>
            <w:hideMark/>
          </w:tcPr>
          <w:p w14:paraId="5D753A41" w14:textId="77777777" w:rsidR="00D034C6" w:rsidRPr="004E542D" w:rsidRDefault="00D034C6" w:rsidP="005D2099">
            <w:pPr>
              <w:jc w:val="center"/>
              <w:rPr>
                <w:rFonts w:ascii="Times New Roman" w:hAnsi="Times New Roman" w:cs="Times New Roman"/>
                <w:sz w:val="28"/>
                <w:szCs w:val="28"/>
              </w:rPr>
            </w:pPr>
            <w:r w:rsidRPr="004E542D">
              <w:rPr>
                <w:rFonts w:ascii="Times New Roman" w:hAnsi="Times New Roman" w:cs="Times New Roman"/>
                <w:sz w:val="28"/>
                <w:szCs w:val="28"/>
              </w:rPr>
              <w:t>4588,55 ± 511,24</w:t>
            </w:r>
          </w:p>
        </w:tc>
        <w:tc>
          <w:tcPr>
            <w:tcW w:w="2268" w:type="dxa"/>
            <w:vAlign w:val="center"/>
            <w:hideMark/>
          </w:tcPr>
          <w:p w14:paraId="7548ABFF" w14:textId="77777777" w:rsidR="00D034C6" w:rsidRPr="004E542D" w:rsidRDefault="00D034C6" w:rsidP="005D2099">
            <w:pPr>
              <w:jc w:val="center"/>
              <w:rPr>
                <w:rFonts w:ascii="Times New Roman" w:hAnsi="Times New Roman" w:cs="Times New Roman"/>
                <w:sz w:val="28"/>
                <w:szCs w:val="28"/>
              </w:rPr>
            </w:pPr>
            <w:r w:rsidRPr="004E542D">
              <w:rPr>
                <w:rFonts w:ascii="Times New Roman" w:hAnsi="Times New Roman" w:cs="Times New Roman"/>
                <w:sz w:val="28"/>
                <w:szCs w:val="28"/>
              </w:rPr>
              <w:t>4227–4950</w:t>
            </w:r>
          </w:p>
        </w:tc>
        <w:tc>
          <w:tcPr>
            <w:tcW w:w="1134" w:type="dxa"/>
            <w:vAlign w:val="center"/>
            <w:hideMark/>
          </w:tcPr>
          <w:p w14:paraId="7FFB5469" w14:textId="77777777" w:rsidR="00D034C6" w:rsidRPr="004E542D" w:rsidRDefault="00D034C6" w:rsidP="005D2099">
            <w:pPr>
              <w:jc w:val="center"/>
              <w:rPr>
                <w:rFonts w:ascii="Times New Roman" w:hAnsi="Times New Roman" w:cs="Times New Roman"/>
                <w:sz w:val="28"/>
                <w:szCs w:val="28"/>
              </w:rPr>
            </w:pPr>
            <w:r w:rsidRPr="004E542D">
              <w:rPr>
                <w:rFonts w:ascii="Times New Roman" w:hAnsi="Times New Roman" w:cs="Times New Roman"/>
                <w:sz w:val="28"/>
                <w:szCs w:val="28"/>
              </w:rPr>
              <w:t>0,001</w:t>
            </w:r>
          </w:p>
        </w:tc>
      </w:tr>
      <w:tr w:rsidR="00D034C6" w:rsidRPr="004E542D" w14:paraId="00665EA3" w14:textId="77777777" w:rsidTr="005D2099">
        <w:tc>
          <w:tcPr>
            <w:tcW w:w="1980" w:type="dxa"/>
            <w:vAlign w:val="center"/>
            <w:hideMark/>
          </w:tcPr>
          <w:p w14:paraId="6FB9D1D5" w14:textId="77777777" w:rsidR="00D034C6" w:rsidRPr="004E542D" w:rsidRDefault="00D034C6" w:rsidP="005D2099">
            <w:pPr>
              <w:jc w:val="center"/>
              <w:rPr>
                <w:rFonts w:ascii="Times New Roman" w:hAnsi="Times New Roman" w:cs="Times New Roman"/>
                <w:sz w:val="28"/>
                <w:szCs w:val="28"/>
              </w:rPr>
            </w:pPr>
            <w:r w:rsidRPr="004E542D">
              <w:rPr>
                <w:rFonts w:ascii="Times New Roman" w:hAnsi="Times New Roman" w:cs="Times New Roman"/>
                <w:sz w:val="28"/>
                <w:szCs w:val="28"/>
              </w:rPr>
              <w:t>15–28 дн</w:t>
            </w:r>
          </w:p>
        </w:tc>
        <w:tc>
          <w:tcPr>
            <w:tcW w:w="992" w:type="dxa"/>
            <w:vAlign w:val="center"/>
            <w:hideMark/>
          </w:tcPr>
          <w:p w14:paraId="46B3CCD1" w14:textId="77777777" w:rsidR="00D034C6" w:rsidRPr="004E542D" w:rsidRDefault="00D034C6" w:rsidP="005D2099">
            <w:pPr>
              <w:jc w:val="center"/>
              <w:rPr>
                <w:rFonts w:ascii="Times New Roman" w:hAnsi="Times New Roman" w:cs="Times New Roman"/>
                <w:sz w:val="28"/>
                <w:szCs w:val="28"/>
              </w:rPr>
            </w:pPr>
            <w:r w:rsidRPr="004E542D">
              <w:rPr>
                <w:rFonts w:ascii="Times New Roman" w:hAnsi="Times New Roman" w:cs="Times New Roman"/>
                <w:sz w:val="28"/>
                <w:szCs w:val="28"/>
              </w:rPr>
              <w:t>2</w:t>
            </w:r>
          </w:p>
        </w:tc>
        <w:tc>
          <w:tcPr>
            <w:tcW w:w="3119" w:type="dxa"/>
            <w:vAlign w:val="center"/>
            <w:hideMark/>
          </w:tcPr>
          <w:p w14:paraId="7AC55240" w14:textId="77777777" w:rsidR="00D034C6" w:rsidRPr="004E542D" w:rsidRDefault="00D034C6" w:rsidP="005D2099">
            <w:pPr>
              <w:jc w:val="center"/>
              <w:rPr>
                <w:rFonts w:ascii="Times New Roman" w:hAnsi="Times New Roman" w:cs="Times New Roman"/>
                <w:sz w:val="28"/>
                <w:szCs w:val="28"/>
              </w:rPr>
            </w:pPr>
            <w:r w:rsidRPr="004E542D">
              <w:rPr>
                <w:rFonts w:ascii="Times New Roman" w:hAnsi="Times New Roman" w:cs="Times New Roman"/>
                <w:sz w:val="28"/>
                <w:szCs w:val="28"/>
              </w:rPr>
              <w:t>4813,56 ± 89,82</w:t>
            </w:r>
          </w:p>
        </w:tc>
        <w:tc>
          <w:tcPr>
            <w:tcW w:w="2268" w:type="dxa"/>
            <w:vAlign w:val="center"/>
            <w:hideMark/>
          </w:tcPr>
          <w:p w14:paraId="7EF169C4" w14:textId="77777777" w:rsidR="00D034C6" w:rsidRPr="004E542D" w:rsidRDefault="00D034C6" w:rsidP="005D2099">
            <w:pPr>
              <w:jc w:val="center"/>
              <w:rPr>
                <w:rFonts w:ascii="Times New Roman" w:hAnsi="Times New Roman" w:cs="Times New Roman"/>
                <w:sz w:val="28"/>
                <w:szCs w:val="28"/>
              </w:rPr>
            </w:pPr>
            <w:r w:rsidRPr="004E542D">
              <w:rPr>
                <w:rFonts w:ascii="Times New Roman" w:hAnsi="Times New Roman" w:cs="Times New Roman"/>
                <w:sz w:val="28"/>
                <w:szCs w:val="28"/>
              </w:rPr>
              <w:t>4750–4877</w:t>
            </w:r>
          </w:p>
        </w:tc>
        <w:tc>
          <w:tcPr>
            <w:tcW w:w="1134" w:type="dxa"/>
            <w:vAlign w:val="center"/>
            <w:hideMark/>
          </w:tcPr>
          <w:p w14:paraId="0E73829C" w14:textId="77777777" w:rsidR="00D034C6" w:rsidRPr="004E542D" w:rsidRDefault="00D034C6" w:rsidP="005D2099">
            <w:pPr>
              <w:jc w:val="center"/>
              <w:rPr>
                <w:rFonts w:ascii="Times New Roman" w:hAnsi="Times New Roman" w:cs="Times New Roman"/>
                <w:sz w:val="28"/>
                <w:szCs w:val="28"/>
              </w:rPr>
            </w:pPr>
            <w:r w:rsidRPr="004E542D">
              <w:rPr>
                <w:rFonts w:ascii="Times New Roman" w:hAnsi="Times New Roman" w:cs="Times New Roman"/>
                <w:sz w:val="28"/>
                <w:szCs w:val="28"/>
              </w:rPr>
              <w:t>0,001</w:t>
            </w:r>
          </w:p>
        </w:tc>
      </w:tr>
    </w:tbl>
    <w:p w14:paraId="72493D06" w14:textId="77777777" w:rsidR="00D034C6" w:rsidRPr="001B4414" w:rsidRDefault="00D034C6" w:rsidP="00D034C6">
      <w:pPr>
        <w:ind w:firstLine="0"/>
        <w:rPr>
          <w:rFonts w:ascii="Times New Roman" w:hAnsi="Times New Roman" w:cs="Times New Roman"/>
          <w:sz w:val="28"/>
          <w:szCs w:val="28"/>
          <w:lang w:val="kk-KZ"/>
        </w:rPr>
      </w:pPr>
    </w:p>
    <w:p w14:paraId="7EB6F6A7" w14:textId="7C1F7EB9" w:rsidR="00D034C6" w:rsidRDefault="00D034C6" w:rsidP="00D034C6">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Pr="001B4414">
        <w:rPr>
          <w:rFonts w:ascii="Times New Roman" w:hAnsi="Times New Roman" w:cs="Times New Roman"/>
          <w:sz w:val="28"/>
          <w:szCs w:val="28"/>
        </w:rPr>
        <w:t xml:space="preserve">В группе &lt;3 кг отмечались меньшая вариабельность и более низкие значения массы; </w:t>
      </w:r>
      <w:proofErr w:type="gramStart"/>
      <w:r w:rsidRPr="001B4414">
        <w:rPr>
          <w:rFonts w:ascii="Times New Roman" w:hAnsi="Times New Roman" w:cs="Times New Roman"/>
          <w:sz w:val="28"/>
          <w:szCs w:val="28"/>
        </w:rPr>
        <w:t>для</w:t>
      </w:r>
      <w:r w:rsidR="002A38C2">
        <w:rPr>
          <w:rFonts w:ascii="Times New Roman" w:hAnsi="Times New Roman" w:cs="Times New Roman"/>
          <w:sz w:val="28"/>
          <w:szCs w:val="28"/>
        </w:rPr>
        <w:t xml:space="preserve"> </w:t>
      </w:r>
      <w:r w:rsidRPr="001B4414">
        <w:rPr>
          <w:rFonts w:ascii="Times New Roman" w:hAnsi="Times New Roman" w:cs="Times New Roman"/>
          <w:sz w:val="28"/>
          <w:szCs w:val="28"/>
        </w:rPr>
        <w:t>&gt;</w:t>
      </w:r>
      <w:proofErr w:type="gramEnd"/>
      <w:r w:rsidRPr="001B4414">
        <w:rPr>
          <w:rFonts w:ascii="Times New Roman" w:hAnsi="Times New Roman" w:cs="Times New Roman"/>
          <w:sz w:val="28"/>
          <w:szCs w:val="28"/>
        </w:rPr>
        <w:t xml:space="preserve"> 4 кг — максимальные средние (признаки макросомии). Достоверные межгрупповые различия (</w:t>
      </w:r>
      <w:r w:rsidRPr="002A38C2">
        <w:rPr>
          <w:rFonts w:ascii="Times New Roman" w:hAnsi="Times New Roman" w:cs="Times New Roman"/>
          <w:iCs/>
          <w:sz w:val="28"/>
          <w:szCs w:val="28"/>
        </w:rPr>
        <w:t>p</w:t>
      </w:r>
      <w:r w:rsidRPr="001B4414">
        <w:rPr>
          <w:rFonts w:ascii="Times New Roman" w:hAnsi="Times New Roman" w:cs="Times New Roman"/>
          <w:sz w:val="28"/>
          <w:szCs w:val="28"/>
        </w:rPr>
        <w:t xml:space="preserve"> &lt;0,05) подтверждают необходимость учитывать возраст и массу при планировании интенсивной терапии.</w:t>
      </w:r>
    </w:p>
    <w:p w14:paraId="396F4204" w14:textId="77777777" w:rsidR="00D034C6" w:rsidRPr="004E542D" w:rsidRDefault="00D034C6" w:rsidP="00D034C6">
      <w:pPr>
        <w:ind w:firstLine="0"/>
        <w:rPr>
          <w:rFonts w:ascii="Times New Roman" w:hAnsi="Times New Roman" w:cs="Times New Roman"/>
          <w:bCs/>
          <w:iCs/>
          <w:sz w:val="28"/>
          <w:szCs w:val="28"/>
          <w:lang w:val="kk-KZ"/>
        </w:rPr>
      </w:pPr>
      <w:r w:rsidRPr="002A38C2">
        <w:rPr>
          <w:rFonts w:ascii="Times New Roman" w:hAnsi="Times New Roman" w:cs="Times New Roman"/>
          <w:b/>
          <w:iCs/>
          <w:sz w:val="28"/>
          <w:szCs w:val="28"/>
          <w:lang w:val="kk-KZ"/>
        </w:rPr>
        <w:tab/>
      </w:r>
      <w:r w:rsidRPr="004E542D">
        <w:rPr>
          <w:rFonts w:ascii="Times New Roman" w:hAnsi="Times New Roman" w:cs="Times New Roman"/>
          <w:bCs/>
          <w:iCs/>
          <w:sz w:val="28"/>
          <w:szCs w:val="28"/>
        </w:rPr>
        <w:t>Диагностические данные по ВПС</w:t>
      </w:r>
    </w:p>
    <w:p w14:paraId="7C446A5E" w14:textId="62C8B579" w:rsidR="00D034C6" w:rsidRDefault="00D034C6" w:rsidP="00D034C6">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Pr="001B4414">
        <w:rPr>
          <w:rFonts w:ascii="Times New Roman" w:hAnsi="Times New Roman" w:cs="Times New Roman"/>
          <w:sz w:val="28"/>
          <w:szCs w:val="28"/>
        </w:rPr>
        <w:t xml:space="preserve">Идентифицирован 21 вариант ВПС (табл. </w:t>
      </w:r>
      <w:r w:rsidR="002A38C2">
        <w:rPr>
          <w:rFonts w:ascii="Times New Roman" w:hAnsi="Times New Roman" w:cs="Times New Roman"/>
          <w:sz w:val="28"/>
          <w:szCs w:val="28"/>
          <w:lang w:val="kk-KZ"/>
        </w:rPr>
        <w:t>11</w:t>
      </w:r>
      <w:r w:rsidRPr="001B4414">
        <w:rPr>
          <w:rFonts w:ascii="Times New Roman" w:hAnsi="Times New Roman" w:cs="Times New Roman"/>
          <w:sz w:val="28"/>
          <w:szCs w:val="28"/>
        </w:rPr>
        <w:t xml:space="preserve">; рис. </w:t>
      </w:r>
      <w:r>
        <w:rPr>
          <w:rFonts w:ascii="Times New Roman" w:hAnsi="Times New Roman" w:cs="Times New Roman"/>
          <w:sz w:val="28"/>
          <w:szCs w:val="28"/>
          <w:lang w:val="kk-KZ"/>
        </w:rPr>
        <w:t>1</w:t>
      </w:r>
      <w:r w:rsidRPr="001B4414">
        <w:rPr>
          <w:rFonts w:ascii="Times New Roman" w:hAnsi="Times New Roman" w:cs="Times New Roman"/>
          <w:sz w:val="28"/>
          <w:szCs w:val="28"/>
        </w:rPr>
        <w:t xml:space="preserve">). Наиболее часты: дефект межпредсердной перегородки (ДМПП, </w:t>
      </w:r>
      <w:r w:rsidRPr="002A38C2">
        <w:rPr>
          <w:rFonts w:ascii="Times New Roman" w:hAnsi="Times New Roman" w:cs="Times New Roman"/>
          <w:iCs/>
          <w:sz w:val="28"/>
          <w:szCs w:val="28"/>
        </w:rPr>
        <w:t>n</w:t>
      </w:r>
      <w:r w:rsidRPr="001B4414">
        <w:rPr>
          <w:rFonts w:ascii="Times New Roman" w:hAnsi="Times New Roman" w:cs="Times New Roman"/>
          <w:sz w:val="28"/>
          <w:szCs w:val="28"/>
        </w:rPr>
        <w:t xml:space="preserve"> = 11; 9,82 %) и дефект общего атриовентрикулярного канала (ДАВК, </w:t>
      </w:r>
      <w:r w:rsidRPr="002A38C2">
        <w:rPr>
          <w:rFonts w:ascii="Times New Roman" w:hAnsi="Times New Roman" w:cs="Times New Roman"/>
          <w:iCs/>
          <w:sz w:val="28"/>
          <w:szCs w:val="28"/>
        </w:rPr>
        <w:t>n</w:t>
      </w:r>
      <w:r w:rsidRPr="001B4414">
        <w:rPr>
          <w:rFonts w:ascii="Times New Roman" w:hAnsi="Times New Roman" w:cs="Times New Roman"/>
          <w:sz w:val="28"/>
          <w:szCs w:val="28"/>
        </w:rPr>
        <w:t xml:space="preserve"> = 12; 10,71 %). Тяжёлые пороки (синдром гипопластического левого сердца </w:t>
      </w:r>
      <w:r>
        <w:rPr>
          <w:rFonts w:ascii="Times New Roman" w:hAnsi="Times New Roman" w:cs="Times New Roman"/>
          <w:sz w:val="28"/>
          <w:szCs w:val="28"/>
          <w:lang w:val="kk-KZ"/>
        </w:rPr>
        <w:t>-</w:t>
      </w:r>
      <w:r w:rsidRPr="001B4414">
        <w:rPr>
          <w:rFonts w:ascii="Times New Roman" w:hAnsi="Times New Roman" w:cs="Times New Roman"/>
          <w:sz w:val="28"/>
          <w:szCs w:val="28"/>
        </w:rPr>
        <w:t xml:space="preserve"> СГЛС, </w:t>
      </w:r>
      <w:r w:rsidRPr="002A38C2">
        <w:rPr>
          <w:rFonts w:ascii="Times New Roman" w:hAnsi="Times New Roman" w:cs="Times New Roman"/>
          <w:iCs/>
          <w:sz w:val="28"/>
          <w:szCs w:val="28"/>
        </w:rPr>
        <w:t>n</w:t>
      </w:r>
      <w:r w:rsidRPr="002A38C2">
        <w:rPr>
          <w:rFonts w:ascii="Times New Roman" w:hAnsi="Times New Roman" w:cs="Times New Roman"/>
          <w:sz w:val="28"/>
          <w:szCs w:val="28"/>
        </w:rPr>
        <w:t xml:space="preserve"> </w:t>
      </w:r>
      <w:r w:rsidRPr="001B4414">
        <w:rPr>
          <w:rFonts w:ascii="Times New Roman" w:hAnsi="Times New Roman" w:cs="Times New Roman"/>
          <w:sz w:val="28"/>
          <w:szCs w:val="28"/>
        </w:rPr>
        <w:t xml:space="preserve">= 2; тотальный аномальный дренаж лёгочных вен — ТАДЛВ, </w:t>
      </w:r>
      <w:r w:rsidRPr="002A38C2">
        <w:rPr>
          <w:rFonts w:ascii="Times New Roman" w:hAnsi="Times New Roman" w:cs="Times New Roman"/>
          <w:iCs/>
          <w:sz w:val="28"/>
          <w:szCs w:val="28"/>
        </w:rPr>
        <w:t>n</w:t>
      </w:r>
      <w:r w:rsidRPr="001B4414">
        <w:rPr>
          <w:rFonts w:ascii="Times New Roman" w:hAnsi="Times New Roman" w:cs="Times New Roman"/>
          <w:sz w:val="28"/>
          <w:szCs w:val="28"/>
        </w:rPr>
        <w:t xml:space="preserve"> = 6) чаще встречались у детей ≤ 7 и 8–14 дней с массой </w:t>
      </w:r>
      <w:proofErr w:type="gramStart"/>
      <w:r w:rsidRPr="001B4414">
        <w:rPr>
          <w:rFonts w:ascii="Times New Roman" w:hAnsi="Times New Roman" w:cs="Times New Roman"/>
          <w:sz w:val="28"/>
          <w:szCs w:val="28"/>
        </w:rPr>
        <w:t>&lt; 3</w:t>
      </w:r>
      <w:proofErr w:type="gramEnd"/>
      <w:r w:rsidRPr="001B4414">
        <w:rPr>
          <w:rFonts w:ascii="Times New Roman" w:hAnsi="Times New Roman" w:cs="Times New Roman"/>
          <w:sz w:val="28"/>
          <w:szCs w:val="28"/>
        </w:rPr>
        <w:t xml:space="preserve"> кг. Открытый артериальный проток (ОАП, </w:t>
      </w:r>
      <w:r w:rsidRPr="002A38C2">
        <w:rPr>
          <w:rFonts w:ascii="Times New Roman" w:hAnsi="Times New Roman" w:cs="Times New Roman"/>
          <w:iCs/>
          <w:sz w:val="28"/>
          <w:szCs w:val="28"/>
        </w:rPr>
        <w:t>n</w:t>
      </w:r>
      <w:r w:rsidRPr="001B4414">
        <w:rPr>
          <w:rFonts w:ascii="Times New Roman" w:hAnsi="Times New Roman" w:cs="Times New Roman"/>
          <w:sz w:val="28"/>
          <w:szCs w:val="28"/>
        </w:rPr>
        <w:t xml:space="preserve"> = 8) чаще </w:t>
      </w:r>
      <w:r>
        <w:rPr>
          <w:rFonts w:ascii="Times New Roman" w:hAnsi="Times New Roman" w:cs="Times New Roman"/>
          <w:sz w:val="28"/>
          <w:szCs w:val="28"/>
          <w:lang w:val="kk-KZ"/>
        </w:rPr>
        <w:t>-</w:t>
      </w:r>
      <w:r w:rsidRPr="001B4414">
        <w:rPr>
          <w:rFonts w:ascii="Times New Roman" w:hAnsi="Times New Roman" w:cs="Times New Roman"/>
          <w:sz w:val="28"/>
          <w:szCs w:val="28"/>
        </w:rPr>
        <w:t xml:space="preserve"> при массе 3–4 кг.</w:t>
      </w:r>
    </w:p>
    <w:p w14:paraId="67B18CF6" w14:textId="77777777" w:rsidR="00D034C6" w:rsidRPr="004E542D" w:rsidRDefault="00D034C6" w:rsidP="00D034C6">
      <w:pPr>
        <w:ind w:firstLine="0"/>
        <w:rPr>
          <w:rFonts w:ascii="Times New Roman" w:hAnsi="Times New Roman" w:cs="Times New Roman"/>
          <w:bCs/>
          <w:sz w:val="28"/>
          <w:szCs w:val="28"/>
          <w:lang w:val="kk-KZ"/>
        </w:rPr>
      </w:pPr>
    </w:p>
    <w:p w14:paraId="21799A1A" w14:textId="71467094" w:rsidR="00D034C6" w:rsidRDefault="00D034C6" w:rsidP="00D034C6">
      <w:pPr>
        <w:ind w:firstLine="0"/>
        <w:rPr>
          <w:rFonts w:ascii="Times New Roman" w:hAnsi="Times New Roman" w:cs="Times New Roman"/>
          <w:sz w:val="28"/>
          <w:szCs w:val="28"/>
          <w:lang w:val="kk-KZ"/>
        </w:rPr>
      </w:pPr>
      <w:r w:rsidRPr="004E542D">
        <w:rPr>
          <w:rFonts w:ascii="Times New Roman" w:hAnsi="Times New Roman" w:cs="Times New Roman"/>
          <w:bCs/>
          <w:sz w:val="28"/>
          <w:szCs w:val="28"/>
        </w:rPr>
        <w:t xml:space="preserve">Таблица </w:t>
      </w:r>
      <w:r w:rsidR="002A38C2" w:rsidRPr="004E542D">
        <w:rPr>
          <w:rFonts w:ascii="Times New Roman" w:hAnsi="Times New Roman" w:cs="Times New Roman"/>
          <w:bCs/>
          <w:sz w:val="28"/>
          <w:szCs w:val="28"/>
          <w:lang w:val="kk-KZ"/>
        </w:rPr>
        <w:t>11</w:t>
      </w:r>
      <w:r w:rsidRPr="002A38C2">
        <w:rPr>
          <w:rFonts w:ascii="Times New Roman" w:hAnsi="Times New Roman" w:cs="Times New Roman"/>
          <w:b/>
          <w:sz w:val="28"/>
          <w:szCs w:val="28"/>
        </w:rPr>
        <w:t xml:space="preserve"> – </w:t>
      </w:r>
      <w:r w:rsidRPr="008E5351">
        <w:rPr>
          <w:rFonts w:ascii="Times New Roman" w:hAnsi="Times New Roman" w:cs="Times New Roman"/>
          <w:sz w:val="28"/>
          <w:szCs w:val="28"/>
        </w:rPr>
        <w:t>Распределение врождённых пороков сердца у новорождённых с учётом возраста и массы тела (n = 112)</w:t>
      </w:r>
    </w:p>
    <w:p w14:paraId="51199E07" w14:textId="77777777" w:rsidR="00D034C6" w:rsidRPr="008E5351" w:rsidRDefault="00D034C6" w:rsidP="00D034C6">
      <w:pPr>
        <w:ind w:firstLine="0"/>
        <w:rPr>
          <w:rFonts w:ascii="Times New Roman" w:hAnsi="Times New Roman" w:cs="Times New Roman"/>
          <w:sz w:val="28"/>
          <w:szCs w:val="28"/>
          <w:lang w:val="kk-KZ"/>
        </w:rPr>
      </w:pPr>
    </w:p>
    <w:tbl>
      <w:tblPr>
        <w:tblStyle w:val="af2"/>
        <w:tblW w:w="0" w:type="auto"/>
        <w:tblLook w:val="04A0" w:firstRow="1" w:lastRow="0" w:firstColumn="1" w:lastColumn="0" w:noHBand="0" w:noVBand="1"/>
      </w:tblPr>
      <w:tblGrid>
        <w:gridCol w:w="1752"/>
        <w:gridCol w:w="1630"/>
        <w:gridCol w:w="4520"/>
        <w:gridCol w:w="1020"/>
        <w:gridCol w:w="706"/>
      </w:tblGrid>
      <w:tr w:rsidR="00D034C6" w:rsidRPr="004E542D" w14:paraId="1CBF2A92" w14:textId="77777777" w:rsidTr="005D2099">
        <w:tc>
          <w:tcPr>
            <w:tcW w:w="0" w:type="auto"/>
            <w:vAlign w:val="center"/>
            <w:hideMark/>
          </w:tcPr>
          <w:p w14:paraId="5ED0506D" w14:textId="77777777" w:rsidR="00D034C6" w:rsidRPr="004E542D" w:rsidRDefault="00D034C6" w:rsidP="005D2099">
            <w:pPr>
              <w:jc w:val="center"/>
              <w:rPr>
                <w:rFonts w:ascii="Times New Roman" w:hAnsi="Times New Roman" w:cs="Times New Roman"/>
                <w:sz w:val="28"/>
                <w:szCs w:val="28"/>
              </w:rPr>
            </w:pPr>
            <w:r w:rsidRPr="004E542D">
              <w:rPr>
                <w:rFonts w:ascii="Times New Roman" w:hAnsi="Times New Roman" w:cs="Times New Roman"/>
                <w:sz w:val="28"/>
                <w:szCs w:val="28"/>
              </w:rPr>
              <w:t>Возрастная группа</w:t>
            </w:r>
          </w:p>
        </w:tc>
        <w:tc>
          <w:tcPr>
            <w:tcW w:w="0" w:type="auto"/>
            <w:vAlign w:val="center"/>
            <w:hideMark/>
          </w:tcPr>
          <w:p w14:paraId="78AA5649" w14:textId="77777777" w:rsidR="00D034C6" w:rsidRPr="004E542D" w:rsidRDefault="00D034C6" w:rsidP="005D2099">
            <w:pPr>
              <w:jc w:val="center"/>
              <w:rPr>
                <w:rFonts w:ascii="Times New Roman" w:hAnsi="Times New Roman" w:cs="Times New Roman"/>
                <w:sz w:val="28"/>
                <w:szCs w:val="28"/>
              </w:rPr>
            </w:pPr>
            <w:r w:rsidRPr="004E542D">
              <w:rPr>
                <w:rFonts w:ascii="Times New Roman" w:hAnsi="Times New Roman" w:cs="Times New Roman"/>
                <w:sz w:val="28"/>
                <w:szCs w:val="28"/>
              </w:rPr>
              <w:t>Масса тела</w:t>
            </w:r>
          </w:p>
        </w:tc>
        <w:tc>
          <w:tcPr>
            <w:tcW w:w="0" w:type="auto"/>
            <w:vAlign w:val="center"/>
            <w:hideMark/>
          </w:tcPr>
          <w:p w14:paraId="39BD35EA" w14:textId="77777777" w:rsidR="00D034C6" w:rsidRPr="004E542D" w:rsidRDefault="00D034C6" w:rsidP="005D2099">
            <w:pPr>
              <w:jc w:val="center"/>
              <w:rPr>
                <w:rFonts w:ascii="Times New Roman" w:hAnsi="Times New Roman" w:cs="Times New Roman"/>
                <w:sz w:val="28"/>
                <w:szCs w:val="28"/>
              </w:rPr>
            </w:pPr>
            <w:r w:rsidRPr="004E542D">
              <w:rPr>
                <w:rFonts w:ascii="Times New Roman" w:hAnsi="Times New Roman" w:cs="Times New Roman"/>
                <w:sz w:val="28"/>
                <w:szCs w:val="28"/>
              </w:rPr>
              <w:t>Наиболее частые диагнозы (и количество случаев)</w:t>
            </w:r>
          </w:p>
        </w:tc>
        <w:tc>
          <w:tcPr>
            <w:tcW w:w="0" w:type="auto"/>
            <w:vAlign w:val="center"/>
            <w:hideMark/>
          </w:tcPr>
          <w:p w14:paraId="2ACA348A" w14:textId="77777777" w:rsidR="00D034C6" w:rsidRPr="004E542D" w:rsidRDefault="00D034C6" w:rsidP="005D2099">
            <w:pPr>
              <w:jc w:val="center"/>
              <w:rPr>
                <w:rFonts w:ascii="Times New Roman" w:hAnsi="Times New Roman" w:cs="Times New Roman"/>
                <w:sz w:val="28"/>
                <w:szCs w:val="28"/>
              </w:rPr>
            </w:pPr>
            <w:r w:rsidRPr="004E542D">
              <w:rPr>
                <w:rFonts w:ascii="Times New Roman" w:hAnsi="Times New Roman" w:cs="Times New Roman"/>
                <w:sz w:val="28"/>
                <w:szCs w:val="28"/>
              </w:rPr>
              <w:t>Всего, n</w:t>
            </w:r>
          </w:p>
        </w:tc>
        <w:tc>
          <w:tcPr>
            <w:tcW w:w="0" w:type="auto"/>
            <w:vAlign w:val="center"/>
            <w:hideMark/>
          </w:tcPr>
          <w:p w14:paraId="2A4E6681" w14:textId="77777777" w:rsidR="00D034C6" w:rsidRPr="004E542D" w:rsidRDefault="00D034C6" w:rsidP="005D2099">
            <w:pPr>
              <w:jc w:val="center"/>
              <w:rPr>
                <w:rFonts w:ascii="Times New Roman" w:hAnsi="Times New Roman" w:cs="Times New Roman"/>
                <w:sz w:val="28"/>
                <w:szCs w:val="28"/>
              </w:rPr>
            </w:pPr>
            <w:r w:rsidRPr="004E542D">
              <w:rPr>
                <w:rFonts w:ascii="Times New Roman" w:hAnsi="Times New Roman" w:cs="Times New Roman"/>
                <w:sz w:val="28"/>
                <w:szCs w:val="28"/>
              </w:rPr>
              <w:t>%</w:t>
            </w:r>
          </w:p>
        </w:tc>
      </w:tr>
      <w:tr w:rsidR="004E542D" w:rsidRPr="004E542D" w14:paraId="486EF688" w14:textId="77777777" w:rsidTr="005D2099">
        <w:tc>
          <w:tcPr>
            <w:tcW w:w="0" w:type="auto"/>
            <w:vAlign w:val="center"/>
          </w:tcPr>
          <w:p w14:paraId="07AB9EFA" w14:textId="63F4A96E" w:rsidR="004E542D" w:rsidRPr="004E542D" w:rsidRDefault="004E542D" w:rsidP="005D2099">
            <w:pPr>
              <w:jc w:val="center"/>
              <w:rPr>
                <w:rFonts w:ascii="Times New Roman" w:hAnsi="Times New Roman" w:cs="Times New Roman"/>
                <w:sz w:val="28"/>
                <w:szCs w:val="28"/>
              </w:rPr>
            </w:pPr>
            <w:r>
              <w:rPr>
                <w:rFonts w:ascii="Times New Roman" w:hAnsi="Times New Roman" w:cs="Times New Roman"/>
                <w:sz w:val="28"/>
                <w:szCs w:val="28"/>
              </w:rPr>
              <w:t>1</w:t>
            </w:r>
          </w:p>
        </w:tc>
        <w:tc>
          <w:tcPr>
            <w:tcW w:w="0" w:type="auto"/>
            <w:vAlign w:val="center"/>
          </w:tcPr>
          <w:p w14:paraId="5DFE9DDB" w14:textId="3C14BBA0" w:rsidR="004E542D" w:rsidRPr="004E542D" w:rsidRDefault="004E542D" w:rsidP="005D2099">
            <w:pPr>
              <w:jc w:val="center"/>
              <w:rPr>
                <w:rFonts w:ascii="Times New Roman" w:hAnsi="Times New Roman" w:cs="Times New Roman"/>
                <w:sz w:val="28"/>
                <w:szCs w:val="28"/>
              </w:rPr>
            </w:pPr>
            <w:r>
              <w:rPr>
                <w:rFonts w:ascii="Times New Roman" w:hAnsi="Times New Roman" w:cs="Times New Roman"/>
                <w:sz w:val="28"/>
                <w:szCs w:val="28"/>
              </w:rPr>
              <w:t>2</w:t>
            </w:r>
          </w:p>
        </w:tc>
        <w:tc>
          <w:tcPr>
            <w:tcW w:w="0" w:type="auto"/>
            <w:vAlign w:val="center"/>
          </w:tcPr>
          <w:p w14:paraId="0BFACDE0" w14:textId="026EBABA" w:rsidR="004E542D" w:rsidRPr="004E542D" w:rsidRDefault="004E542D" w:rsidP="005D2099">
            <w:pPr>
              <w:jc w:val="center"/>
              <w:rPr>
                <w:rFonts w:ascii="Times New Roman" w:hAnsi="Times New Roman" w:cs="Times New Roman"/>
                <w:sz w:val="28"/>
                <w:szCs w:val="28"/>
              </w:rPr>
            </w:pPr>
            <w:r>
              <w:rPr>
                <w:rFonts w:ascii="Times New Roman" w:hAnsi="Times New Roman" w:cs="Times New Roman"/>
                <w:sz w:val="28"/>
                <w:szCs w:val="28"/>
              </w:rPr>
              <w:t>3</w:t>
            </w:r>
          </w:p>
        </w:tc>
        <w:tc>
          <w:tcPr>
            <w:tcW w:w="0" w:type="auto"/>
            <w:vAlign w:val="center"/>
          </w:tcPr>
          <w:p w14:paraId="2FB8D2C2" w14:textId="6CFE1DA0" w:rsidR="004E542D" w:rsidRPr="004E542D" w:rsidRDefault="004E542D" w:rsidP="005D2099">
            <w:pPr>
              <w:jc w:val="center"/>
              <w:rPr>
                <w:rFonts w:ascii="Times New Roman" w:hAnsi="Times New Roman" w:cs="Times New Roman"/>
                <w:sz w:val="28"/>
                <w:szCs w:val="28"/>
              </w:rPr>
            </w:pPr>
            <w:r>
              <w:rPr>
                <w:rFonts w:ascii="Times New Roman" w:hAnsi="Times New Roman" w:cs="Times New Roman"/>
                <w:sz w:val="28"/>
                <w:szCs w:val="28"/>
              </w:rPr>
              <w:t>4</w:t>
            </w:r>
          </w:p>
        </w:tc>
        <w:tc>
          <w:tcPr>
            <w:tcW w:w="0" w:type="auto"/>
            <w:vAlign w:val="center"/>
          </w:tcPr>
          <w:p w14:paraId="607A21C9" w14:textId="6BC37BD6" w:rsidR="004E542D" w:rsidRPr="004E542D" w:rsidRDefault="004E542D" w:rsidP="005D2099">
            <w:pPr>
              <w:jc w:val="center"/>
              <w:rPr>
                <w:rFonts w:ascii="Times New Roman" w:hAnsi="Times New Roman" w:cs="Times New Roman"/>
                <w:sz w:val="28"/>
                <w:szCs w:val="28"/>
              </w:rPr>
            </w:pPr>
            <w:r>
              <w:rPr>
                <w:rFonts w:ascii="Times New Roman" w:hAnsi="Times New Roman" w:cs="Times New Roman"/>
                <w:sz w:val="28"/>
                <w:szCs w:val="28"/>
              </w:rPr>
              <w:t>5</w:t>
            </w:r>
          </w:p>
        </w:tc>
      </w:tr>
      <w:tr w:rsidR="00D034C6" w:rsidRPr="004E542D" w14:paraId="7F04E0A5" w14:textId="77777777" w:rsidTr="004E542D">
        <w:tc>
          <w:tcPr>
            <w:tcW w:w="0" w:type="auto"/>
            <w:tcBorders>
              <w:bottom w:val="single" w:sz="4" w:space="0" w:color="auto"/>
            </w:tcBorders>
            <w:vAlign w:val="center"/>
            <w:hideMark/>
          </w:tcPr>
          <w:p w14:paraId="6CD0F65B" w14:textId="77777777" w:rsidR="00D034C6" w:rsidRPr="004E542D" w:rsidRDefault="00D034C6" w:rsidP="005D2099">
            <w:pPr>
              <w:jc w:val="center"/>
              <w:rPr>
                <w:rFonts w:ascii="Times New Roman" w:hAnsi="Times New Roman" w:cs="Times New Roman"/>
                <w:sz w:val="28"/>
                <w:szCs w:val="28"/>
              </w:rPr>
            </w:pPr>
            <w:r w:rsidRPr="004E542D">
              <w:rPr>
                <w:rFonts w:ascii="Times New Roman" w:hAnsi="Times New Roman" w:cs="Times New Roman"/>
                <w:sz w:val="28"/>
                <w:szCs w:val="28"/>
              </w:rPr>
              <w:t>≤ 7 дней (n = 68)</w:t>
            </w:r>
          </w:p>
        </w:tc>
        <w:tc>
          <w:tcPr>
            <w:tcW w:w="0" w:type="auto"/>
            <w:tcBorders>
              <w:bottom w:val="single" w:sz="4" w:space="0" w:color="auto"/>
            </w:tcBorders>
            <w:vAlign w:val="center"/>
            <w:hideMark/>
          </w:tcPr>
          <w:p w14:paraId="278800AA" w14:textId="77777777" w:rsidR="00D034C6" w:rsidRPr="004E542D" w:rsidRDefault="00D034C6" w:rsidP="005D2099">
            <w:pPr>
              <w:rPr>
                <w:rFonts w:ascii="Times New Roman" w:hAnsi="Times New Roman" w:cs="Times New Roman"/>
                <w:sz w:val="28"/>
                <w:szCs w:val="28"/>
              </w:rPr>
            </w:pPr>
            <w:r w:rsidRPr="004E542D">
              <w:rPr>
                <w:rFonts w:ascii="Times New Roman" w:hAnsi="Times New Roman" w:cs="Times New Roman"/>
                <w:sz w:val="28"/>
                <w:szCs w:val="28"/>
              </w:rPr>
              <w:t>До 3 кг – 34 3–4 кг – 9 &gt; 4 кг – 3</w:t>
            </w:r>
          </w:p>
        </w:tc>
        <w:tc>
          <w:tcPr>
            <w:tcW w:w="0" w:type="auto"/>
            <w:tcBorders>
              <w:bottom w:val="single" w:sz="4" w:space="0" w:color="auto"/>
            </w:tcBorders>
            <w:vAlign w:val="center"/>
            <w:hideMark/>
          </w:tcPr>
          <w:p w14:paraId="278E3A1F" w14:textId="77777777" w:rsidR="00D034C6" w:rsidRPr="004E542D" w:rsidRDefault="00D034C6" w:rsidP="005D2099">
            <w:pPr>
              <w:rPr>
                <w:rFonts w:ascii="Times New Roman" w:hAnsi="Times New Roman" w:cs="Times New Roman"/>
                <w:sz w:val="28"/>
                <w:szCs w:val="28"/>
              </w:rPr>
            </w:pPr>
            <w:r w:rsidRPr="004E542D">
              <w:rPr>
                <w:rFonts w:ascii="Times New Roman" w:hAnsi="Times New Roman" w:cs="Times New Roman"/>
                <w:sz w:val="28"/>
                <w:szCs w:val="28"/>
              </w:rPr>
              <w:t>ДАВК (6), ДМПП (5), ОАП (5), ККАсУГУА (3), ДМЖП (3), ТФ (3), ЧАДЛВ (4), ГПВЛА (3), СГЛС (1), АСсПДА (1), др.</w:t>
            </w:r>
          </w:p>
        </w:tc>
        <w:tc>
          <w:tcPr>
            <w:tcW w:w="0" w:type="auto"/>
            <w:tcBorders>
              <w:bottom w:val="single" w:sz="4" w:space="0" w:color="auto"/>
            </w:tcBorders>
            <w:vAlign w:val="center"/>
            <w:hideMark/>
          </w:tcPr>
          <w:p w14:paraId="1658923A" w14:textId="77777777" w:rsidR="00D034C6" w:rsidRPr="004E542D" w:rsidRDefault="00D034C6" w:rsidP="005D2099">
            <w:pPr>
              <w:jc w:val="center"/>
              <w:rPr>
                <w:rFonts w:ascii="Times New Roman" w:hAnsi="Times New Roman" w:cs="Times New Roman"/>
                <w:sz w:val="28"/>
                <w:szCs w:val="28"/>
              </w:rPr>
            </w:pPr>
            <w:r w:rsidRPr="004E542D">
              <w:rPr>
                <w:rFonts w:ascii="Times New Roman" w:hAnsi="Times New Roman" w:cs="Times New Roman"/>
                <w:sz w:val="28"/>
                <w:szCs w:val="28"/>
              </w:rPr>
              <w:t>37</w:t>
            </w:r>
          </w:p>
        </w:tc>
        <w:tc>
          <w:tcPr>
            <w:tcW w:w="0" w:type="auto"/>
            <w:tcBorders>
              <w:bottom w:val="single" w:sz="4" w:space="0" w:color="auto"/>
            </w:tcBorders>
            <w:vAlign w:val="center"/>
            <w:hideMark/>
          </w:tcPr>
          <w:p w14:paraId="5EEE822D" w14:textId="77777777" w:rsidR="00D034C6" w:rsidRPr="004E542D" w:rsidRDefault="00D034C6" w:rsidP="005D2099">
            <w:pPr>
              <w:jc w:val="center"/>
              <w:rPr>
                <w:rFonts w:ascii="Times New Roman" w:hAnsi="Times New Roman" w:cs="Times New Roman"/>
                <w:sz w:val="28"/>
                <w:szCs w:val="28"/>
              </w:rPr>
            </w:pPr>
            <w:r w:rsidRPr="004E542D">
              <w:rPr>
                <w:rFonts w:ascii="Times New Roman" w:hAnsi="Times New Roman" w:cs="Times New Roman"/>
                <w:sz w:val="28"/>
                <w:szCs w:val="28"/>
              </w:rPr>
              <w:t>33,0</w:t>
            </w:r>
          </w:p>
        </w:tc>
      </w:tr>
      <w:tr w:rsidR="00D034C6" w:rsidRPr="004E542D" w14:paraId="45949451" w14:textId="77777777" w:rsidTr="004E542D">
        <w:tc>
          <w:tcPr>
            <w:tcW w:w="0" w:type="auto"/>
            <w:tcBorders>
              <w:bottom w:val="nil"/>
            </w:tcBorders>
            <w:vAlign w:val="center"/>
            <w:hideMark/>
          </w:tcPr>
          <w:p w14:paraId="792B1425" w14:textId="77777777" w:rsidR="00D034C6" w:rsidRPr="004E542D" w:rsidRDefault="00D034C6" w:rsidP="005D2099">
            <w:pPr>
              <w:jc w:val="center"/>
              <w:rPr>
                <w:rFonts w:ascii="Times New Roman" w:hAnsi="Times New Roman" w:cs="Times New Roman"/>
                <w:sz w:val="28"/>
                <w:szCs w:val="28"/>
              </w:rPr>
            </w:pPr>
            <w:r w:rsidRPr="004E542D">
              <w:rPr>
                <w:rFonts w:ascii="Times New Roman" w:hAnsi="Times New Roman" w:cs="Times New Roman"/>
                <w:sz w:val="28"/>
                <w:szCs w:val="28"/>
              </w:rPr>
              <w:t>8–14 дней (n = 30)</w:t>
            </w:r>
          </w:p>
        </w:tc>
        <w:tc>
          <w:tcPr>
            <w:tcW w:w="0" w:type="auto"/>
            <w:tcBorders>
              <w:bottom w:val="nil"/>
            </w:tcBorders>
            <w:vAlign w:val="center"/>
            <w:hideMark/>
          </w:tcPr>
          <w:p w14:paraId="04B0D98A" w14:textId="77777777" w:rsidR="00D034C6" w:rsidRPr="004E542D" w:rsidRDefault="00D034C6" w:rsidP="005D2099">
            <w:pPr>
              <w:rPr>
                <w:rFonts w:ascii="Times New Roman" w:hAnsi="Times New Roman" w:cs="Times New Roman"/>
                <w:sz w:val="28"/>
                <w:szCs w:val="28"/>
              </w:rPr>
            </w:pPr>
            <w:r w:rsidRPr="004E542D">
              <w:rPr>
                <w:rFonts w:ascii="Times New Roman" w:hAnsi="Times New Roman" w:cs="Times New Roman"/>
                <w:sz w:val="28"/>
                <w:szCs w:val="28"/>
              </w:rPr>
              <w:t>До 3 кг – 27 3–4 кг – 12 &gt; 4 кг – 2</w:t>
            </w:r>
          </w:p>
        </w:tc>
        <w:tc>
          <w:tcPr>
            <w:tcW w:w="0" w:type="auto"/>
            <w:tcBorders>
              <w:bottom w:val="nil"/>
            </w:tcBorders>
            <w:vAlign w:val="center"/>
            <w:hideMark/>
          </w:tcPr>
          <w:p w14:paraId="0F962D9F" w14:textId="77777777" w:rsidR="00D034C6" w:rsidRPr="004E542D" w:rsidRDefault="00D034C6" w:rsidP="005D2099">
            <w:pPr>
              <w:rPr>
                <w:rFonts w:ascii="Times New Roman" w:hAnsi="Times New Roman" w:cs="Times New Roman"/>
                <w:sz w:val="28"/>
                <w:szCs w:val="28"/>
              </w:rPr>
            </w:pPr>
            <w:r w:rsidRPr="004E542D">
              <w:rPr>
                <w:rFonts w:ascii="Times New Roman" w:hAnsi="Times New Roman" w:cs="Times New Roman"/>
                <w:sz w:val="28"/>
                <w:szCs w:val="28"/>
              </w:rPr>
              <w:t>ДАВК (4), ДМПП (5), ТФ (2), ТФ+ЛАиАКС (3), ОАП (2), ЧАДЛВ (2), ККАсУГУА (2), ТАДЛВ (2), ГПВЛА (2), др.</w:t>
            </w:r>
          </w:p>
        </w:tc>
        <w:tc>
          <w:tcPr>
            <w:tcW w:w="0" w:type="auto"/>
            <w:tcBorders>
              <w:bottom w:val="nil"/>
            </w:tcBorders>
            <w:vAlign w:val="center"/>
            <w:hideMark/>
          </w:tcPr>
          <w:p w14:paraId="0F60DFDE" w14:textId="77777777" w:rsidR="00D034C6" w:rsidRPr="004E542D" w:rsidRDefault="00D034C6" w:rsidP="005D2099">
            <w:pPr>
              <w:jc w:val="center"/>
              <w:rPr>
                <w:rFonts w:ascii="Times New Roman" w:hAnsi="Times New Roman" w:cs="Times New Roman"/>
                <w:sz w:val="28"/>
                <w:szCs w:val="28"/>
              </w:rPr>
            </w:pPr>
            <w:r w:rsidRPr="004E542D">
              <w:rPr>
                <w:rFonts w:ascii="Times New Roman" w:hAnsi="Times New Roman" w:cs="Times New Roman"/>
                <w:sz w:val="28"/>
                <w:szCs w:val="28"/>
              </w:rPr>
              <w:t>26</w:t>
            </w:r>
          </w:p>
        </w:tc>
        <w:tc>
          <w:tcPr>
            <w:tcW w:w="0" w:type="auto"/>
            <w:tcBorders>
              <w:bottom w:val="nil"/>
            </w:tcBorders>
            <w:vAlign w:val="center"/>
            <w:hideMark/>
          </w:tcPr>
          <w:p w14:paraId="1278F67B" w14:textId="77777777" w:rsidR="00D034C6" w:rsidRPr="004E542D" w:rsidRDefault="00D034C6" w:rsidP="005D2099">
            <w:pPr>
              <w:jc w:val="center"/>
              <w:rPr>
                <w:rFonts w:ascii="Times New Roman" w:hAnsi="Times New Roman" w:cs="Times New Roman"/>
                <w:sz w:val="28"/>
                <w:szCs w:val="28"/>
              </w:rPr>
            </w:pPr>
            <w:r w:rsidRPr="004E542D">
              <w:rPr>
                <w:rFonts w:ascii="Times New Roman" w:hAnsi="Times New Roman" w:cs="Times New Roman"/>
                <w:sz w:val="28"/>
                <w:szCs w:val="28"/>
              </w:rPr>
              <w:t>23,2</w:t>
            </w:r>
          </w:p>
        </w:tc>
      </w:tr>
    </w:tbl>
    <w:p w14:paraId="0E8A492B" w14:textId="6A25A29A" w:rsidR="004E542D" w:rsidRDefault="004E542D"/>
    <w:p w14:paraId="40DBDFB0" w14:textId="43E7F895" w:rsidR="004E542D" w:rsidRPr="004E542D" w:rsidRDefault="004E542D" w:rsidP="004E542D">
      <w:pPr>
        <w:ind w:firstLine="0"/>
        <w:rPr>
          <w:rFonts w:ascii="Times New Roman" w:hAnsi="Times New Roman" w:cs="Times New Roman"/>
          <w:sz w:val="28"/>
          <w:szCs w:val="28"/>
        </w:rPr>
      </w:pPr>
      <w:r w:rsidRPr="004E542D">
        <w:rPr>
          <w:rFonts w:ascii="Times New Roman" w:hAnsi="Times New Roman" w:cs="Times New Roman"/>
          <w:sz w:val="28"/>
          <w:szCs w:val="28"/>
        </w:rPr>
        <w:lastRenderedPageBreak/>
        <w:t>Продолжение таблицы 11</w:t>
      </w:r>
    </w:p>
    <w:p w14:paraId="353850FC" w14:textId="77777777" w:rsidR="004E542D" w:rsidRPr="004E542D" w:rsidRDefault="004E542D">
      <w:pPr>
        <w:rPr>
          <w:sz w:val="28"/>
          <w:szCs w:val="28"/>
        </w:rPr>
      </w:pPr>
    </w:p>
    <w:tbl>
      <w:tblPr>
        <w:tblStyle w:val="af2"/>
        <w:tblW w:w="0" w:type="auto"/>
        <w:tblLook w:val="04A0" w:firstRow="1" w:lastRow="0" w:firstColumn="1" w:lastColumn="0" w:noHBand="0" w:noVBand="1"/>
      </w:tblPr>
      <w:tblGrid>
        <w:gridCol w:w="1467"/>
        <w:gridCol w:w="1762"/>
        <w:gridCol w:w="5057"/>
        <w:gridCol w:w="636"/>
        <w:gridCol w:w="706"/>
      </w:tblGrid>
      <w:tr w:rsidR="004E542D" w:rsidRPr="004E542D" w14:paraId="0F7EB7B3" w14:textId="77777777" w:rsidTr="005D2099">
        <w:tc>
          <w:tcPr>
            <w:tcW w:w="0" w:type="auto"/>
            <w:vAlign w:val="center"/>
          </w:tcPr>
          <w:p w14:paraId="7C6B1FA5" w14:textId="0B5A1357" w:rsidR="004E542D" w:rsidRPr="004E542D" w:rsidRDefault="004E542D" w:rsidP="004E542D">
            <w:pPr>
              <w:jc w:val="center"/>
              <w:rPr>
                <w:rFonts w:ascii="Times New Roman" w:hAnsi="Times New Roman" w:cs="Times New Roman"/>
                <w:sz w:val="28"/>
                <w:szCs w:val="28"/>
              </w:rPr>
            </w:pPr>
            <w:r>
              <w:rPr>
                <w:rFonts w:ascii="Times New Roman" w:hAnsi="Times New Roman" w:cs="Times New Roman"/>
                <w:sz w:val="28"/>
                <w:szCs w:val="28"/>
              </w:rPr>
              <w:t>1</w:t>
            </w:r>
          </w:p>
        </w:tc>
        <w:tc>
          <w:tcPr>
            <w:tcW w:w="0" w:type="auto"/>
            <w:vAlign w:val="center"/>
          </w:tcPr>
          <w:p w14:paraId="34AA0563" w14:textId="19A4A4C2" w:rsidR="004E542D" w:rsidRPr="004E542D" w:rsidRDefault="004E542D" w:rsidP="004E542D">
            <w:pPr>
              <w:jc w:val="center"/>
              <w:rPr>
                <w:rFonts w:ascii="Times New Roman" w:hAnsi="Times New Roman" w:cs="Times New Roman"/>
                <w:sz w:val="28"/>
                <w:szCs w:val="28"/>
              </w:rPr>
            </w:pPr>
            <w:r>
              <w:rPr>
                <w:rFonts w:ascii="Times New Roman" w:hAnsi="Times New Roman" w:cs="Times New Roman"/>
                <w:sz w:val="28"/>
                <w:szCs w:val="28"/>
              </w:rPr>
              <w:t>2</w:t>
            </w:r>
          </w:p>
        </w:tc>
        <w:tc>
          <w:tcPr>
            <w:tcW w:w="0" w:type="auto"/>
            <w:vAlign w:val="center"/>
          </w:tcPr>
          <w:p w14:paraId="799D77F6" w14:textId="5C516A23" w:rsidR="004E542D" w:rsidRPr="004E542D" w:rsidRDefault="004E542D" w:rsidP="004E542D">
            <w:pPr>
              <w:jc w:val="center"/>
              <w:rPr>
                <w:rFonts w:ascii="Times New Roman" w:hAnsi="Times New Roman" w:cs="Times New Roman"/>
                <w:sz w:val="28"/>
                <w:szCs w:val="28"/>
              </w:rPr>
            </w:pPr>
            <w:r>
              <w:rPr>
                <w:rFonts w:ascii="Times New Roman" w:hAnsi="Times New Roman" w:cs="Times New Roman"/>
                <w:sz w:val="28"/>
                <w:szCs w:val="28"/>
              </w:rPr>
              <w:t>3</w:t>
            </w:r>
          </w:p>
        </w:tc>
        <w:tc>
          <w:tcPr>
            <w:tcW w:w="0" w:type="auto"/>
            <w:vAlign w:val="center"/>
          </w:tcPr>
          <w:p w14:paraId="290FFFC5" w14:textId="3A619B61" w:rsidR="004E542D" w:rsidRPr="004E542D" w:rsidRDefault="004E542D" w:rsidP="004E542D">
            <w:pPr>
              <w:jc w:val="center"/>
              <w:rPr>
                <w:rFonts w:ascii="Times New Roman" w:hAnsi="Times New Roman" w:cs="Times New Roman"/>
                <w:sz w:val="28"/>
                <w:szCs w:val="28"/>
              </w:rPr>
            </w:pPr>
            <w:r>
              <w:rPr>
                <w:rFonts w:ascii="Times New Roman" w:hAnsi="Times New Roman" w:cs="Times New Roman"/>
                <w:sz w:val="28"/>
                <w:szCs w:val="28"/>
              </w:rPr>
              <w:t>4</w:t>
            </w:r>
          </w:p>
        </w:tc>
        <w:tc>
          <w:tcPr>
            <w:tcW w:w="0" w:type="auto"/>
            <w:vAlign w:val="center"/>
          </w:tcPr>
          <w:p w14:paraId="65D3F584" w14:textId="4D92A9D6" w:rsidR="004E542D" w:rsidRPr="004E542D" w:rsidRDefault="004E542D" w:rsidP="004E542D">
            <w:pPr>
              <w:jc w:val="center"/>
              <w:rPr>
                <w:rFonts w:ascii="Times New Roman" w:hAnsi="Times New Roman" w:cs="Times New Roman"/>
                <w:sz w:val="28"/>
                <w:szCs w:val="28"/>
              </w:rPr>
            </w:pPr>
            <w:r>
              <w:rPr>
                <w:rFonts w:ascii="Times New Roman" w:hAnsi="Times New Roman" w:cs="Times New Roman"/>
                <w:sz w:val="28"/>
                <w:szCs w:val="28"/>
              </w:rPr>
              <w:t>5</w:t>
            </w:r>
          </w:p>
        </w:tc>
      </w:tr>
      <w:tr w:rsidR="00D034C6" w:rsidRPr="004E542D" w14:paraId="3C286634" w14:textId="77777777" w:rsidTr="005D2099">
        <w:tc>
          <w:tcPr>
            <w:tcW w:w="0" w:type="auto"/>
            <w:vAlign w:val="center"/>
            <w:hideMark/>
          </w:tcPr>
          <w:p w14:paraId="700AB3C6" w14:textId="77777777" w:rsidR="00D034C6" w:rsidRPr="004E542D" w:rsidRDefault="00D034C6" w:rsidP="005D2099">
            <w:pPr>
              <w:jc w:val="center"/>
              <w:rPr>
                <w:rFonts w:ascii="Times New Roman" w:hAnsi="Times New Roman" w:cs="Times New Roman"/>
                <w:sz w:val="28"/>
                <w:szCs w:val="28"/>
              </w:rPr>
            </w:pPr>
            <w:r w:rsidRPr="004E542D">
              <w:rPr>
                <w:rFonts w:ascii="Times New Roman" w:hAnsi="Times New Roman" w:cs="Times New Roman"/>
                <w:sz w:val="28"/>
                <w:szCs w:val="28"/>
              </w:rPr>
              <w:t>15–28 дней (n = 14)</w:t>
            </w:r>
          </w:p>
        </w:tc>
        <w:tc>
          <w:tcPr>
            <w:tcW w:w="0" w:type="auto"/>
            <w:vAlign w:val="center"/>
            <w:hideMark/>
          </w:tcPr>
          <w:p w14:paraId="659FB6A7" w14:textId="77777777" w:rsidR="00D034C6" w:rsidRPr="004E542D" w:rsidRDefault="00D034C6" w:rsidP="005D2099">
            <w:pPr>
              <w:rPr>
                <w:rFonts w:ascii="Times New Roman" w:hAnsi="Times New Roman" w:cs="Times New Roman"/>
                <w:sz w:val="28"/>
                <w:szCs w:val="28"/>
              </w:rPr>
            </w:pPr>
            <w:r w:rsidRPr="004E542D">
              <w:rPr>
                <w:rFonts w:ascii="Times New Roman" w:hAnsi="Times New Roman" w:cs="Times New Roman"/>
                <w:sz w:val="28"/>
                <w:szCs w:val="28"/>
              </w:rPr>
              <w:t>До 3 кг – 13 3–4 кг – 10 &gt; 4 кг – 2</w:t>
            </w:r>
          </w:p>
        </w:tc>
        <w:tc>
          <w:tcPr>
            <w:tcW w:w="0" w:type="auto"/>
            <w:vAlign w:val="center"/>
            <w:hideMark/>
          </w:tcPr>
          <w:p w14:paraId="3B2F0B18" w14:textId="77777777" w:rsidR="00D034C6" w:rsidRPr="004E542D" w:rsidRDefault="00D034C6" w:rsidP="005D2099">
            <w:pPr>
              <w:rPr>
                <w:rFonts w:ascii="Times New Roman" w:hAnsi="Times New Roman" w:cs="Times New Roman"/>
                <w:sz w:val="28"/>
                <w:szCs w:val="28"/>
              </w:rPr>
            </w:pPr>
            <w:r w:rsidRPr="004E542D">
              <w:rPr>
                <w:rFonts w:ascii="Times New Roman" w:hAnsi="Times New Roman" w:cs="Times New Roman"/>
                <w:sz w:val="28"/>
                <w:szCs w:val="28"/>
              </w:rPr>
              <w:t>ТФ+ЛАиАКС (5), ДАВК (3), ДОС от ПЖ (3), ДМЖП (2), ГПВЛА (2), ОАП (1), СГЛС (1)</w:t>
            </w:r>
          </w:p>
        </w:tc>
        <w:tc>
          <w:tcPr>
            <w:tcW w:w="0" w:type="auto"/>
            <w:vAlign w:val="center"/>
            <w:hideMark/>
          </w:tcPr>
          <w:p w14:paraId="16C97D2D" w14:textId="77777777" w:rsidR="00D034C6" w:rsidRPr="004E542D" w:rsidRDefault="00D034C6" w:rsidP="005D2099">
            <w:pPr>
              <w:jc w:val="center"/>
              <w:rPr>
                <w:rFonts w:ascii="Times New Roman" w:hAnsi="Times New Roman" w:cs="Times New Roman"/>
                <w:sz w:val="28"/>
                <w:szCs w:val="28"/>
              </w:rPr>
            </w:pPr>
            <w:r w:rsidRPr="004E542D">
              <w:rPr>
                <w:rFonts w:ascii="Times New Roman" w:hAnsi="Times New Roman" w:cs="Times New Roman"/>
                <w:sz w:val="28"/>
                <w:szCs w:val="28"/>
              </w:rPr>
              <w:t>13</w:t>
            </w:r>
          </w:p>
        </w:tc>
        <w:tc>
          <w:tcPr>
            <w:tcW w:w="0" w:type="auto"/>
            <w:vAlign w:val="center"/>
            <w:hideMark/>
          </w:tcPr>
          <w:p w14:paraId="4AD3D893" w14:textId="77777777" w:rsidR="00D034C6" w:rsidRPr="004E542D" w:rsidRDefault="00D034C6" w:rsidP="005D2099">
            <w:pPr>
              <w:jc w:val="center"/>
              <w:rPr>
                <w:rFonts w:ascii="Times New Roman" w:hAnsi="Times New Roman" w:cs="Times New Roman"/>
                <w:sz w:val="28"/>
                <w:szCs w:val="28"/>
              </w:rPr>
            </w:pPr>
            <w:r w:rsidRPr="004E542D">
              <w:rPr>
                <w:rFonts w:ascii="Times New Roman" w:hAnsi="Times New Roman" w:cs="Times New Roman"/>
                <w:sz w:val="28"/>
                <w:szCs w:val="28"/>
              </w:rPr>
              <w:t>11,6</w:t>
            </w:r>
          </w:p>
        </w:tc>
      </w:tr>
      <w:tr w:rsidR="00D034C6" w:rsidRPr="004E542D" w14:paraId="4D1A9A6D" w14:textId="77777777" w:rsidTr="005D2099">
        <w:tc>
          <w:tcPr>
            <w:tcW w:w="0" w:type="auto"/>
            <w:vAlign w:val="center"/>
            <w:hideMark/>
          </w:tcPr>
          <w:p w14:paraId="74E5BAD2" w14:textId="77777777" w:rsidR="00D034C6" w:rsidRPr="004E542D" w:rsidRDefault="00D034C6" w:rsidP="005D2099">
            <w:pPr>
              <w:jc w:val="center"/>
              <w:rPr>
                <w:rFonts w:ascii="Times New Roman" w:hAnsi="Times New Roman" w:cs="Times New Roman"/>
                <w:sz w:val="28"/>
                <w:szCs w:val="28"/>
              </w:rPr>
            </w:pPr>
            <w:r w:rsidRPr="004E542D">
              <w:rPr>
                <w:rFonts w:ascii="Times New Roman" w:hAnsi="Times New Roman" w:cs="Times New Roman"/>
                <w:sz w:val="28"/>
                <w:szCs w:val="28"/>
              </w:rPr>
              <w:t>Итого</w:t>
            </w:r>
          </w:p>
        </w:tc>
        <w:tc>
          <w:tcPr>
            <w:tcW w:w="0" w:type="auto"/>
            <w:vAlign w:val="center"/>
            <w:hideMark/>
          </w:tcPr>
          <w:p w14:paraId="2C3CF3A4" w14:textId="77777777" w:rsidR="00D034C6" w:rsidRPr="004E542D" w:rsidRDefault="00D034C6" w:rsidP="005D2099">
            <w:pPr>
              <w:rPr>
                <w:rFonts w:ascii="Times New Roman" w:hAnsi="Times New Roman" w:cs="Times New Roman"/>
                <w:sz w:val="28"/>
                <w:szCs w:val="28"/>
              </w:rPr>
            </w:pPr>
          </w:p>
        </w:tc>
        <w:tc>
          <w:tcPr>
            <w:tcW w:w="0" w:type="auto"/>
            <w:vAlign w:val="center"/>
            <w:hideMark/>
          </w:tcPr>
          <w:p w14:paraId="395B9D0A" w14:textId="77777777" w:rsidR="00D034C6" w:rsidRPr="004E542D" w:rsidRDefault="00D034C6" w:rsidP="005D2099">
            <w:pPr>
              <w:rPr>
                <w:rFonts w:ascii="Times New Roman" w:hAnsi="Times New Roman" w:cs="Times New Roman"/>
                <w:sz w:val="28"/>
                <w:szCs w:val="28"/>
              </w:rPr>
            </w:pPr>
            <w:r w:rsidRPr="004E542D">
              <w:rPr>
                <w:rFonts w:ascii="Times New Roman" w:hAnsi="Times New Roman" w:cs="Times New Roman"/>
                <w:sz w:val="28"/>
                <w:szCs w:val="28"/>
              </w:rPr>
              <w:t>21 диагноз, всего 112 новорождённых</w:t>
            </w:r>
          </w:p>
        </w:tc>
        <w:tc>
          <w:tcPr>
            <w:tcW w:w="0" w:type="auto"/>
            <w:vAlign w:val="center"/>
            <w:hideMark/>
          </w:tcPr>
          <w:p w14:paraId="0AA466E5" w14:textId="77777777" w:rsidR="00D034C6" w:rsidRPr="004E542D" w:rsidRDefault="00D034C6" w:rsidP="005D2099">
            <w:pPr>
              <w:jc w:val="center"/>
              <w:rPr>
                <w:rFonts w:ascii="Times New Roman" w:hAnsi="Times New Roman" w:cs="Times New Roman"/>
                <w:sz w:val="28"/>
                <w:szCs w:val="28"/>
              </w:rPr>
            </w:pPr>
            <w:r w:rsidRPr="004E542D">
              <w:rPr>
                <w:rFonts w:ascii="Times New Roman" w:hAnsi="Times New Roman" w:cs="Times New Roman"/>
                <w:sz w:val="28"/>
                <w:szCs w:val="28"/>
              </w:rPr>
              <w:t>112</w:t>
            </w:r>
          </w:p>
        </w:tc>
        <w:tc>
          <w:tcPr>
            <w:tcW w:w="0" w:type="auto"/>
            <w:vAlign w:val="center"/>
            <w:hideMark/>
          </w:tcPr>
          <w:p w14:paraId="600C25FF" w14:textId="77777777" w:rsidR="00D034C6" w:rsidRPr="004E542D" w:rsidRDefault="00D034C6" w:rsidP="005D2099">
            <w:pPr>
              <w:jc w:val="center"/>
              <w:rPr>
                <w:rFonts w:ascii="Times New Roman" w:hAnsi="Times New Roman" w:cs="Times New Roman"/>
                <w:sz w:val="28"/>
                <w:szCs w:val="28"/>
              </w:rPr>
            </w:pPr>
            <w:r w:rsidRPr="004E542D">
              <w:rPr>
                <w:rFonts w:ascii="Times New Roman" w:hAnsi="Times New Roman" w:cs="Times New Roman"/>
                <w:sz w:val="28"/>
                <w:szCs w:val="28"/>
              </w:rPr>
              <w:t>100</w:t>
            </w:r>
          </w:p>
        </w:tc>
      </w:tr>
    </w:tbl>
    <w:p w14:paraId="3F0D3F40" w14:textId="77777777" w:rsidR="00466FCC" w:rsidRDefault="00D034C6" w:rsidP="00D034C6">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p>
    <w:p w14:paraId="10A32BEE" w14:textId="48B7F91C" w:rsidR="00D034C6" w:rsidRDefault="00466FCC" w:rsidP="00D034C6">
      <w:pPr>
        <w:ind w:firstLine="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034C6" w:rsidRPr="008E5351">
        <w:rPr>
          <w:rFonts w:ascii="Times New Roman" w:hAnsi="Times New Roman" w:cs="Times New Roman"/>
          <w:sz w:val="28"/>
          <w:szCs w:val="28"/>
        </w:rPr>
        <w:t>Среди новорождённых с критическими врождёнными пороками сердца отмечены выраженные возрастные различия в структуре дефектов. В группе ≤ 7 дней преобладали тяжёлые пороки — дефект общего атриовентрикулярного канала (ДАВК), дефект межпредсердной перегородки (ДМПП) и открытый артериальный проток (ОАП); большинство детей этой группы имели массу тела менее 3 кг (67,9 % всех случаев), что подчёркивает их крайне высокий риск развития осложнений.</w:t>
      </w:r>
    </w:p>
    <w:p w14:paraId="5ED90541" w14:textId="3D8C267F" w:rsidR="00D034C6" w:rsidRDefault="00D034C6" w:rsidP="00D034C6">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Pr="008E5351">
        <w:rPr>
          <w:rFonts w:ascii="Times New Roman" w:hAnsi="Times New Roman" w:cs="Times New Roman"/>
          <w:sz w:val="28"/>
          <w:szCs w:val="28"/>
        </w:rPr>
        <w:t>В возрастной группе 8–14 дней чаще регистрировались комбинированные аномалии строения сердца — тотальный аномальный дренаж лёгочных вен (ТАДЛВ) и тетрада Фалло с лёгочной атрезией и аномальными коллатеральными сосудами (ТФ + ЛАиАКС), также преимущественно у детей с низкой массой тела.</w:t>
      </w:r>
      <w:r w:rsidRPr="008E5351">
        <w:rPr>
          <w:rFonts w:ascii="Times New Roman" w:hAnsi="Times New Roman" w:cs="Times New Roman"/>
          <w:sz w:val="28"/>
          <w:szCs w:val="28"/>
        </w:rPr>
        <w:br/>
      </w:r>
      <w:r>
        <w:rPr>
          <w:rFonts w:ascii="Times New Roman" w:hAnsi="Times New Roman" w:cs="Times New Roman"/>
          <w:sz w:val="28"/>
          <w:szCs w:val="28"/>
          <w:lang w:val="kk-KZ"/>
        </w:rPr>
        <w:tab/>
      </w:r>
      <w:r w:rsidRPr="008E5351">
        <w:rPr>
          <w:rFonts w:ascii="Times New Roman" w:hAnsi="Times New Roman" w:cs="Times New Roman"/>
          <w:sz w:val="28"/>
          <w:szCs w:val="28"/>
        </w:rPr>
        <w:t>У новорождённых в возрасте 15–28 дней наблюдалось увеличение доли сложных многоуровневых дефектов, таких как ТФ + ЛАиАКС и двойной отток сосудов от правого желудочка (ДОС от ПЖ), что соответствовало росту продолжительности искусственного кровообращения и повышенному риску развития острого почечного повреждения.</w:t>
      </w:r>
    </w:p>
    <w:p w14:paraId="46AB6681" w14:textId="6014AD18" w:rsidR="00D034C6" w:rsidRPr="008E5351" w:rsidRDefault="00D034C6" w:rsidP="00D034C6">
      <w:pPr>
        <w:ind w:firstLine="0"/>
        <w:rPr>
          <w:rFonts w:ascii="Times New Roman" w:hAnsi="Times New Roman" w:cs="Times New Roman"/>
          <w:sz w:val="28"/>
          <w:szCs w:val="28"/>
          <w:lang w:val="kk-KZ"/>
        </w:rPr>
      </w:pPr>
    </w:p>
    <w:p w14:paraId="38883F2D" w14:textId="144152AE" w:rsidR="00D034C6" w:rsidRDefault="004E542D" w:rsidP="00D034C6">
      <w:pPr>
        <w:ind w:firstLine="0"/>
        <w:rPr>
          <w:rFonts w:ascii="Times New Roman" w:hAnsi="Times New Roman" w:cs="Times New Roman"/>
          <w:sz w:val="28"/>
          <w:szCs w:val="28"/>
          <w:lang w:val="kk-KZ"/>
        </w:rPr>
      </w:pPr>
      <w:r>
        <w:rPr>
          <w:rFonts w:ascii="Times New Roman" w:hAnsi="Times New Roman" w:cs="Times New Roman"/>
          <w:noProof/>
          <w:sz w:val="28"/>
          <w:szCs w:val="28"/>
          <w:lang w:val="en-US"/>
        </w:rPr>
        <w:drawing>
          <wp:anchor distT="0" distB="0" distL="114300" distR="114300" simplePos="0" relativeHeight="251659264" behindDoc="0" locked="0" layoutInCell="1" allowOverlap="1" wp14:anchorId="53ACE251" wp14:editId="31BB2968">
            <wp:simplePos x="0" y="0"/>
            <wp:positionH relativeFrom="page">
              <wp:posOffset>2006221</wp:posOffset>
            </wp:positionH>
            <wp:positionV relativeFrom="paragraph">
              <wp:posOffset>12880</wp:posOffset>
            </wp:positionV>
            <wp:extent cx="4759420" cy="2839437"/>
            <wp:effectExtent l="0" t="0" r="3175" b="0"/>
            <wp:wrapNone/>
            <wp:docPr id="18451578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157857" name="Рисунок 184515785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62721" cy="2841406"/>
                    </a:xfrm>
                    <a:prstGeom prst="rect">
                      <a:avLst/>
                    </a:prstGeom>
                  </pic:spPr>
                </pic:pic>
              </a:graphicData>
            </a:graphic>
            <wp14:sizeRelH relativeFrom="margin">
              <wp14:pctWidth>0</wp14:pctWidth>
            </wp14:sizeRelH>
            <wp14:sizeRelV relativeFrom="margin">
              <wp14:pctHeight>0</wp14:pctHeight>
            </wp14:sizeRelV>
          </wp:anchor>
        </w:drawing>
      </w:r>
    </w:p>
    <w:p w14:paraId="5DEC72CB" w14:textId="77777777" w:rsidR="00D034C6" w:rsidRPr="008E5351" w:rsidRDefault="00D034C6" w:rsidP="00D034C6">
      <w:pPr>
        <w:rPr>
          <w:rFonts w:ascii="Times New Roman" w:hAnsi="Times New Roman" w:cs="Times New Roman"/>
          <w:sz w:val="28"/>
          <w:szCs w:val="28"/>
          <w:lang w:val="kk-KZ"/>
        </w:rPr>
      </w:pPr>
    </w:p>
    <w:p w14:paraId="52FCC098" w14:textId="77777777" w:rsidR="00D034C6" w:rsidRPr="008E5351" w:rsidRDefault="00D034C6" w:rsidP="00D034C6">
      <w:pPr>
        <w:rPr>
          <w:rFonts w:ascii="Times New Roman" w:hAnsi="Times New Roman" w:cs="Times New Roman"/>
          <w:sz w:val="28"/>
          <w:szCs w:val="28"/>
          <w:lang w:val="kk-KZ"/>
        </w:rPr>
      </w:pPr>
    </w:p>
    <w:p w14:paraId="457561CF" w14:textId="77777777" w:rsidR="00D034C6" w:rsidRPr="008E5351" w:rsidRDefault="00D034C6" w:rsidP="00D034C6">
      <w:pPr>
        <w:rPr>
          <w:rFonts w:ascii="Times New Roman" w:hAnsi="Times New Roman" w:cs="Times New Roman"/>
          <w:sz w:val="28"/>
          <w:szCs w:val="28"/>
          <w:lang w:val="kk-KZ"/>
        </w:rPr>
      </w:pPr>
    </w:p>
    <w:p w14:paraId="43360CD4" w14:textId="77777777" w:rsidR="00D034C6" w:rsidRPr="008E5351" w:rsidRDefault="00D034C6" w:rsidP="00D034C6">
      <w:pPr>
        <w:rPr>
          <w:rFonts w:ascii="Times New Roman" w:hAnsi="Times New Roman" w:cs="Times New Roman"/>
          <w:sz w:val="28"/>
          <w:szCs w:val="28"/>
          <w:lang w:val="kk-KZ"/>
        </w:rPr>
      </w:pPr>
    </w:p>
    <w:p w14:paraId="0B96F790" w14:textId="77777777" w:rsidR="00D034C6" w:rsidRPr="008E5351" w:rsidRDefault="00D034C6" w:rsidP="00D034C6">
      <w:pPr>
        <w:rPr>
          <w:rFonts w:ascii="Times New Roman" w:hAnsi="Times New Roman" w:cs="Times New Roman"/>
          <w:sz w:val="28"/>
          <w:szCs w:val="28"/>
          <w:lang w:val="kk-KZ"/>
        </w:rPr>
      </w:pPr>
    </w:p>
    <w:p w14:paraId="39A3FAEC" w14:textId="77777777" w:rsidR="00D034C6" w:rsidRPr="008E5351" w:rsidRDefault="00D034C6" w:rsidP="00D034C6">
      <w:pPr>
        <w:rPr>
          <w:rFonts w:ascii="Times New Roman" w:hAnsi="Times New Roman" w:cs="Times New Roman"/>
          <w:sz w:val="28"/>
          <w:szCs w:val="28"/>
          <w:lang w:val="kk-KZ"/>
        </w:rPr>
      </w:pPr>
    </w:p>
    <w:p w14:paraId="62DDFEA2" w14:textId="77777777" w:rsidR="00D034C6" w:rsidRPr="008E5351" w:rsidRDefault="00D034C6" w:rsidP="00D034C6">
      <w:pPr>
        <w:rPr>
          <w:rFonts w:ascii="Times New Roman" w:hAnsi="Times New Roman" w:cs="Times New Roman"/>
          <w:sz w:val="28"/>
          <w:szCs w:val="28"/>
          <w:lang w:val="kk-KZ"/>
        </w:rPr>
      </w:pPr>
    </w:p>
    <w:p w14:paraId="797E70F4" w14:textId="77777777" w:rsidR="00D034C6" w:rsidRPr="008E5351" w:rsidRDefault="00D034C6" w:rsidP="00D034C6">
      <w:pPr>
        <w:rPr>
          <w:rFonts w:ascii="Times New Roman" w:hAnsi="Times New Roman" w:cs="Times New Roman"/>
          <w:sz w:val="28"/>
          <w:szCs w:val="28"/>
          <w:lang w:val="kk-KZ"/>
        </w:rPr>
      </w:pPr>
    </w:p>
    <w:p w14:paraId="05AC1C60" w14:textId="14D5134B" w:rsidR="00D034C6" w:rsidRPr="008E5351" w:rsidRDefault="00D034C6" w:rsidP="002A38C2">
      <w:pPr>
        <w:ind w:firstLine="0"/>
        <w:rPr>
          <w:rFonts w:ascii="Times New Roman" w:hAnsi="Times New Roman" w:cs="Times New Roman"/>
          <w:sz w:val="28"/>
          <w:szCs w:val="28"/>
          <w:lang w:val="kk-KZ"/>
        </w:rPr>
      </w:pPr>
    </w:p>
    <w:p w14:paraId="36C937B6" w14:textId="77777777" w:rsidR="00D034C6" w:rsidRDefault="00D034C6" w:rsidP="00D034C6">
      <w:pPr>
        <w:rPr>
          <w:rFonts w:ascii="Times New Roman" w:hAnsi="Times New Roman" w:cs="Times New Roman"/>
          <w:sz w:val="28"/>
          <w:szCs w:val="28"/>
          <w:lang w:val="kk-KZ"/>
        </w:rPr>
      </w:pPr>
    </w:p>
    <w:p w14:paraId="163C7633" w14:textId="77777777" w:rsidR="004E542D" w:rsidRDefault="004E542D" w:rsidP="00D034C6">
      <w:pPr>
        <w:tabs>
          <w:tab w:val="left" w:pos="1755"/>
        </w:tabs>
        <w:jc w:val="center"/>
        <w:rPr>
          <w:rFonts w:ascii="Times New Roman" w:hAnsi="Times New Roman" w:cs="Times New Roman"/>
          <w:sz w:val="28"/>
          <w:szCs w:val="28"/>
        </w:rPr>
      </w:pPr>
    </w:p>
    <w:p w14:paraId="1A090B2D" w14:textId="77777777" w:rsidR="004E542D" w:rsidRDefault="004E542D" w:rsidP="00D034C6">
      <w:pPr>
        <w:tabs>
          <w:tab w:val="left" w:pos="1755"/>
        </w:tabs>
        <w:jc w:val="center"/>
        <w:rPr>
          <w:rFonts w:ascii="Times New Roman" w:hAnsi="Times New Roman" w:cs="Times New Roman"/>
          <w:sz w:val="28"/>
          <w:szCs w:val="28"/>
        </w:rPr>
      </w:pPr>
    </w:p>
    <w:p w14:paraId="270762A7" w14:textId="77777777" w:rsidR="004E542D" w:rsidRDefault="004E542D" w:rsidP="00D034C6">
      <w:pPr>
        <w:tabs>
          <w:tab w:val="left" w:pos="1755"/>
        </w:tabs>
        <w:jc w:val="center"/>
        <w:rPr>
          <w:rFonts w:ascii="Times New Roman" w:hAnsi="Times New Roman" w:cs="Times New Roman"/>
          <w:sz w:val="28"/>
          <w:szCs w:val="28"/>
        </w:rPr>
      </w:pPr>
    </w:p>
    <w:p w14:paraId="4CD5A412" w14:textId="77777777" w:rsidR="004E542D" w:rsidRDefault="004E542D" w:rsidP="00D034C6">
      <w:pPr>
        <w:tabs>
          <w:tab w:val="left" w:pos="1755"/>
        </w:tabs>
        <w:jc w:val="center"/>
        <w:rPr>
          <w:rFonts w:ascii="Times New Roman" w:hAnsi="Times New Roman" w:cs="Times New Roman"/>
          <w:sz w:val="28"/>
          <w:szCs w:val="28"/>
        </w:rPr>
      </w:pPr>
    </w:p>
    <w:p w14:paraId="606B1ABB" w14:textId="61607782" w:rsidR="00D034C6" w:rsidRDefault="00D034C6" w:rsidP="00D034C6">
      <w:pPr>
        <w:tabs>
          <w:tab w:val="left" w:pos="1755"/>
        </w:tabs>
        <w:jc w:val="center"/>
        <w:rPr>
          <w:rFonts w:ascii="Times New Roman" w:hAnsi="Times New Roman" w:cs="Times New Roman"/>
          <w:sz w:val="28"/>
          <w:szCs w:val="28"/>
        </w:rPr>
      </w:pPr>
      <w:r w:rsidRPr="008E5351">
        <w:rPr>
          <w:rFonts w:ascii="Times New Roman" w:hAnsi="Times New Roman" w:cs="Times New Roman"/>
          <w:sz w:val="28"/>
          <w:szCs w:val="28"/>
        </w:rPr>
        <w:t xml:space="preserve">Рисунок </w:t>
      </w:r>
      <w:r w:rsidR="00511F58">
        <w:rPr>
          <w:rFonts w:cs="Segoe UI Symbol"/>
          <w:sz w:val="28"/>
          <w:szCs w:val="28"/>
          <w:lang w:val="kk-KZ"/>
        </w:rPr>
        <w:t>2</w:t>
      </w:r>
      <w:r w:rsidRPr="008E5351">
        <w:rPr>
          <w:rFonts w:ascii="Times New Roman" w:hAnsi="Times New Roman" w:cs="Times New Roman"/>
          <w:sz w:val="28"/>
          <w:szCs w:val="28"/>
        </w:rPr>
        <w:t xml:space="preserve"> – Частотное распределение врождённых пороков сердца у новорождённых и накопленный процент встречаемости (по данным 112 наблюдений)</w:t>
      </w:r>
    </w:p>
    <w:p w14:paraId="32DE1D90" w14:textId="77777777" w:rsidR="002A38C2" w:rsidRDefault="002A38C2" w:rsidP="00D034C6">
      <w:pPr>
        <w:tabs>
          <w:tab w:val="left" w:pos="1755"/>
        </w:tabs>
        <w:jc w:val="center"/>
        <w:rPr>
          <w:rFonts w:ascii="Times New Roman" w:hAnsi="Times New Roman" w:cs="Times New Roman"/>
          <w:sz w:val="28"/>
          <w:szCs w:val="28"/>
          <w:lang w:val="kk-KZ"/>
        </w:rPr>
      </w:pPr>
    </w:p>
    <w:p w14:paraId="07ED5B11" w14:textId="0EFF5638" w:rsidR="00D034C6" w:rsidRDefault="00D034C6" w:rsidP="00D034C6">
      <w:pPr>
        <w:ind w:firstLine="0"/>
        <w:rPr>
          <w:rFonts w:ascii="Times New Roman" w:hAnsi="Times New Roman" w:cs="Times New Roman"/>
          <w:sz w:val="28"/>
          <w:szCs w:val="28"/>
          <w:lang w:val="kk-KZ"/>
        </w:rPr>
      </w:pPr>
      <w:r>
        <w:rPr>
          <w:rFonts w:ascii="Times New Roman" w:hAnsi="Times New Roman" w:cs="Times New Roman"/>
          <w:sz w:val="28"/>
          <w:szCs w:val="28"/>
          <w:lang w:val="kk-KZ"/>
        </w:rPr>
        <w:lastRenderedPageBreak/>
        <w:tab/>
      </w:r>
      <w:r w:rsidRPr="008E5351">
        <w:rPr>
          <w:rFonts w:ascii="Times New Roman" w:hAnsi="Times New Roman" w:cs="Times New Roman"/>
          <w:sz w:val="28"/>
          <w:szCs w:val="28"/>
        </w:rPr>
        <w:t xml:space="preserve">Анализ частотного распределения </w:t>
      </w:r>
      <w:r w:rsidR="002A38C2">
        <w:rPr>
          <w:rFonts w:ascii="Times New Roman" w:hAnsi="Times New Roman" w:cs="Times New Roman"/>
          <w:sz w:val="28"/>
          <w:szCs w:val="28"/>
        </w:rPr>
        <w:t xml:space="preserve">врождённых пороков сердца (рис. </w:t>
      </w:r>
      <w:r w:rsidR="00511F58">
        <w:rPr>
          <w:rFonts w:ascii="Times New Roman" w:hAnsi="Times New Roman" w:cs="Times New Roman"/>
          <w:sz w:val="28"/>
          <w:szCs w:val="28"/>
        </w:rPr>
        <w:t>2</w:t>
      </w:r>
      <w:r w:rsidRPr="008E5351">
        <w:rPr>
          <w:rFonts w:ascii="Times New Roman" w:hAnsi="Times New Roman" w:cs="Times New Roman"/>
          <w:sz w:val="28"/>
          <w:szCs w:val="28"/>
        </w:rPr>
        <w:t>) показывает, что наибольший вклад в общую структуру составили дефект общего атриовентрикулярного канала (ДАВК, 10,7 %), дефект межпредсердной перегородки (ДМПП, 9,8 %) и открытый артериальный проток (ОАП, 7,1 %). Совокупно эти три нозологические формы формируют более четверти всех случаев (27,6 %) среди обследованных новорождённых.</w:t>
      </w:r>
      <w:r w:rsidRPr="008E5351">
        <w:rPr>
          <w:rFonts w:ascii="Times New Roman" w:hAnsi="Times New Roman" w:cs="Times New Roman"/>
          <w:sz w:val="28"/>
          <w:szCs w:val="28"/>
        </w:rPr>
        <w:br/>
      </w:r>
      <w:r>
        <w:rPr>
          <w:rFonts w:ascii="Times New Roman" w:hAnsi="Times New Roman" w:cs="Times New Roman"/>
          <w:sz w:val="28"/>
          <w:szCs w:val="28"/>
          <w:lang w:val="kk-KZ"/>
        </w:rPr>
        <w:tab/>
      </w:r>
      <w:r w:rsidRPr="008E5351">
        <w:rPr>
          <w:rFonts w:ascii="Times New Roman" w:hAnsi="Times New Roman" w:cs="Times New Roman"/>
          <w:sz w:val="28"/>
          <w:szCs w:val="28"/>
        </w:rPr>
        <w:t>Далее по частоте следуют частичный аномальный дренаж лёгочных вен (ЧАДЛВ), тетрада Фалло (ТФ), дефект межжелудочковой перегородки (ДМЖП), гипоплазия правой ветви лёгочной артерии (ГПВЛА) и критическая коарктация аорты с умеренной гипоплазией дуги аорты (ККАсУГУА), каждая из которых встречалась у 6–7 % детей.</w:t>
      </w:r>
      <w:r w:rsidRPr="008E5351">
        <w:rPr>
          <w:rFonts w:ascii="Times New Roman" w:hAnsi="Times New Roman" w:cs="Times New Roman"/>
          <w:sz w:val="28"/>
          <w:szCs w:val="28"/>
        </w:rPr>
        <w:br/>
      </w:r>
      <w:r>
        <w:rPr>
          <w:rFonts w:ascii="Times New Roman" w:hAnsi="Times New Roman" w:cs="Times New Roman"/>
          <w:sz w:val="28"/>
          <w:szCs w:val="28"/>
          <w:lang w:val="kk-KZ"/>
        </w:rPr>
        <w:tab/>
      </w:r>
      <w:r w:rsidRPr="008E5351">
        <w:rPr>
          <w:rFonts w:ascii="Times New Roman" w:hAnsi="Times New Roman" w:cs="Times New Roman"/>
          <w:sz w:val="28"/>
          <w:szCs w:val="28"/>
        </w:rPr>
        <w:t xml:space="preserve">Редкие, но клинически крайне тяжёлые формы </w:t>
      </w:r>
      <w:r>
        <w:rPr>
          <w:rFonts w:ascii="Times New Roman" w:hAnsi="Times New Roman" w:cs="Times New Roman"/>
          <w:sz w:val="28"/>
          <w:szCs w:val="28"/>
          <w:lang w:val="kk-KZ"/>
        </w:rPr>
        <w:t>-</w:t>
      </w:r>
      <w:r w:rsidRPr="008E5351">
        <w:rPr>
          <w:rFonts w:ascii="Times New Roman" w:hAnsi="Times New Roman" w:cs="Times New Roman"/>
          <w:sz w:val="28"/>
          <w:szCs w:val="28"/>
        </w:rPr>
        <w:t xml:space="preserve"> синдром гипопластического левого сердца (СГЛС), тотальный аномальный дренаж лёг</w:t>
      </w:r>
      <w:r w:rsidR="00466FCC">
        <w:rPr>
          <w:rFonts w:ascii="Times New Roman" w:hAnsi="Times New Roman" w:cs="Times New Roman"/>
          <w:sz w:val="28"/>
          <w:szCs w:val="28"/>
        </w:rPr>
        <w:t>очных вен (ТАДЛВ), двойное отхождение</w:t>
      </w:r>
      <w:r w:rsidRPr="008E5351">
        <w:rPr>
          <w:rFonts w:ascii="Times New Roman" w:hAnsi="Times New Roman" w:cs="Times New Roman"/>
          <w:sz w:val="28"/>
          <w:szCs w:val="28"/>
        </w:rPr>
        <w:t xml:space="preserve"> сосудов от правого желудочка (ДОС от ПЖ), тетрада Фалло с лёгочной атрезией и аномальными коллатеральными сосудами (ТФ + ЛАиАКС) </w:t>
      </w:r>
      <w:r>
        <w:rPr>
          <w:rFonts w:ascii="Times New Roman" w:hAnsi="Times New Roman" w:cs="Times New Roman"/>
          <w:sz w:val="28"/>
          <w:szCs w:val="28"/>
          <w:lang w:val="kk-KZ"/>
        </w:rPr>
        <w:t>-</w:t>
      </w:r>
      <w:r w:rsidRPr="008E5351">
        <w:rPr>
          <w:rFonts w:ascii="Times New Roman" w:hAnsi="Times New Roman" w:cs="Times New Roman"/>
          <w:sz w:val="28"/>
          <w:szCs w:val="28"/>
        </w:rPr>
        <w:t xml:space="preserve"> совокупно составили около 15 % всех наблюдений.</w:t>
      </w:r>
      <w:r w:rsidRPr="008E5351">
        <w:rPr>
          <w:rFonts w:ascii="Times New Roman" w:hAnsi="Times New Roman" w:cs="Times New Roman"/>
          <w:sz w:val="28"/>
          <w:szCs w:val="28"/>
        </w:rPr>
        <w:br/>
      </w:r>
      <w:r>
        <w:rPr>
          <w:rFonts w:ascii="Times New Roman" w:hAnsi="Times New Roman" w:cs="Times New Roman"/>
          <w:sz w:val="28"/>
          <w:szCs w:val="28"/>
          <w:lang w:val="kk-KZ"/>
        </w:rPr>
        <w:tab/>
      </w:r>
      <w:r w:rsidRPr="008E5351">
        <w:rPr>
          <w:rFonts w:ascii="Times New Roman" w:hAnsi="Times New Roman" w:cs="Times New Roman"/>
          <w:sz w:val="28"/>
          <w:szCs w:val="28"/>
        </w:rPr>
        <w:t>Анализ накопленного процента демонстрирует, что 10 наиболее часто встречающихся пороков формируют около 80 % всей выборки, что подчёркивает их приоритетное значение для прогнозирования течения заболевания и разработки алгоритмов интенсивной терапии.</w:t>
      </w:r>
      <w:r w:rsidRPr="008E5351">
        <w:rPr>
          <w:rFonts w:ascii="Times New Roman" w:hAnsi="Times New Roman" w:cs="Times New Roman"/>
          <w:sz w:val="28"/>
          <w:szCs w:val="28"/>
        </w:rPr>
        <w:br/>
      </w:r>
      <w:r>
        <w:rPr>
          <w:rFonts w:ascii="Times New Roman" w:hAnsi="Times New Roman" w:cs="Times New Roman"/>
          <w:sz w:val="28"/>
          <w:szCs w:val="28"/>
          <w:lang w:val="kk-KZ"/>
        </w:rPr>
        <w:tab/>
      </w:r>
      <w:r w:rsidRPr="008E5351">
        <w:rPr>
          <w:rFonts w:ascii="Times New Roman" w:hAnsi="Times New Roman" w:cs="Times New Roman"/>
          <w:sz w:val="28"/>
          <w:szCs w:val="28"/>
        </w:rPr>
        <w:t>Таким образом, распределение ВПС характеризуется преобладанием тяжёлых и комбинированных дефектов у новорождённых младшего возраста, что определяет высокую частоту осложнений, включая острое почечное повреждение, и требует раннего применения диализной терапии и комплексного мониторинга функций жизненно важных органов.</w:t>
      </w:r>
    </w:p>
    <w:p w14:paraId="0F5E39C8" w14:textId="77777777" w:rsidR="00D034C6" w:rsidRPr="004E542D" w:rsidRDefault="00D034C6" w:rsidP="00D034C6">
      <w:pPr>
        <w:keepNext/>
        <w:widowControl w:val="0"/>
        <w:rPr>
          <w:rFonts w:ascii="Times New Roman" w:hAnsi="Times New Roman" w:cs="Times New Roman"/>
          <w:bCs/>
          <w:sz w:val="28"/>
          <w:szCs w:val="28"/>
          <w:lang w:val="kk-KZ" w:eastAsia="ru-RU"/>
        </w:rPr>
      </w:pPr>
      <w:r w:rsidRPr="004E542D">
        <w:rPr>
          <w:rFonts w:ascii="Times New Roman" w:hAnsi="Times New Roman" w:cs="Times New Roman"/>
          <w:bCs/>
          <w:sz w:val="28"/>
          <w:szCs w:val="28"/>
          <w:lang w:eastAsia="ru-RU"/>
        </w:rPr>
        <w:t>Классификация врожденных пороков сердца по уровням риска хирургического вмешательства: использование шкалы RACHS-1</w:t>
      </w:r>
    </w:p>
    <w:p w14:paraId="2CDB5D9D" w14:textId="77777777" w:rsidR="00D034C6" w:rsidRPr="00CD79BE" w:rsidRDefault="00D034C6" w:rsidP="00D034C6">
      <w:pPr>
        <w:keepNext/>
        <w:widowControl w:val="0"/>
        <w:rPr>
          <w:rFonts w:ascii="Times New Roman" w:hAnsi="Times New Roman" w:cs="Times New Roman"/>
          <w:iCs/>
          <w:sz w:val="28"/>
          <w:szCs w:val="28"/>
          <w:lang w:eastAsia="ru-RU"/>
        </w:rPr>
      </w:pPr>
      <w:r w:rsidRPr="00CD79BE">
        <w:rPr>
          <w:rFonts w:ascii="Times New Roman" w:hAnsi="Times New Roman" w:cs="Times New Roman"/>
          <w:iCs/>
          <w:sz w:val="28"/>
          <w:szCs w:val="28"/>
          <w:lang w:eastAsia="ru-RU"/>
        </w:rPr>
        <w:t>В настоящем исследовании применена шкала RACHS-1 (Risk Adjustment for Congenital Heart Surgery), разработанная для стандартизированной оценки риска хирургического вмешательства у новорождённых с врождёнными пороками сердца (ВПС) (см. Приложение В). Использование шкалы RACHS-1 позволяет объективно распределить пациентов по категориям риска (от 1 до 6), что обеспечивает сопоставимость результатов хирургического лечения и прогнозирование исходов.</w:t>
      </w:r>
    </w:p>
    <w:p w14:paraId="76A30D19" w14:textId="77777777" w:rsidR="00D034C6" w:rsidRPr="00CD79BE" w:rsidRDefault="00D034C6" w:rsidP="00D034C6">
      <w:pPr>
        <w:keepNext/>
        <w:widowControl w:val="0"/>
        <w:rPr>
          <w:rFonts w:ascii="Times New Roman" w:hAnsi="Times New Roman" w:cs="Times New Roman"/>
          <w:iCs/>
          <w:sz w:val="28"/>
          <w:szCs w:val="28"/>
          <w:lang w:eastAsia="ru-RU"/>
        </w:rPr>
      </w:pPr>
      <w:r w:rsidRPr="00CD79BE">
        <w:rPr>
          <w:rFonts w:ascii="Times New Roman" w:hAnsi="Times New Roman" w:cs="Times New Roman"/>
          <w:iCs/>
          <w:sz w:val="28"/>
          <w:szCs w:val="28"/>
          <w:lang w:eastAsia="ru-RU"/>
        </w:rPr>
        <w:t>Данный инструмент был особенно важен в контексте нашей работы, так как позволил выявить взаимосвязь между анатомической сложностью ВПС, уровнем операционного риска и частотой развития острого почечного повреждения (ОПП). Применение RACHS-1 способствовало уточнению факторов риска и формированию индивидуализированных подходов к интенсивной терапии у новорождённых с различными категориями сложности пороков.</w:t>
      </w:r>
    </w:p>
    <w:p w14:paraId="683A79B5" w14:textId="4D7CD820" w:rsidR="00D034C6" w:rsidRPr="00CD79BE" w:rsidRDefault="00D034C6" w:rsidP="00D034C6">
      <w:pPr>
        <w:keepNext/>
        <w:widowControl w:val="0"/>
        <w:rPr>
          <w:rFonts w:ascii="Times New Roman" w:hAnsi="Times New Roman" w:cs="Times New Roman"/>
          <w:iCs/>
          <w:sz w:val="28"/>
          <w:szCs w:val="28"/>
          <w:lang w:eastAsia="ru-RU"/>
        </w:rPr>
      </w:pPr>
      <w:r w:rsidRPr="00CD79BE">
        <w:rPr>
          <w:rFonts w:ascii="Times New Roman" w:hAnsi="Times New Roman" w:cs="Times New Roman"/>
          <w:iCs/>
          <w:sz w:val="28"/>
          <w:szCs w:val="28"/>
          <w:lang w:eastAsia="ru-RU"/>
        </w:rPr>
        <w:t xml:space="preserve">В таблице </w:t>
      </w:r>
      <w:r w:rsidR="002A38C2">
        <w:rPr>
          <w:rFonts w:ascii="Times New Roman" w:hAnsi="Times New Roman" w:cs="Times New Roman"/>
          <w:iCs/>
          <w:sz w:val="28"/>
          <w:szCs w:val="28"/>
          <w:lang w:eastAsia="ru-RU"/>
        </w:rPr>
        <w:t>12</w:t>
      </w:r>
      <w:r w:rsidRPr="00CD79BE">
        <w:rPr>
          <w:rFonts w:ascii="Times New Roman" w:hAnsi="Times New Roman" w:cs="Times New Roman"/>
          <w:iCs/>
          <w:sz w:val="28"/>
          <w:szCs w:val="28"/>
          <w:lang w:eastAsia="ru-RU"/>
        </w:rPr>
        <w:t xml:space="preserve"> представлены основные нозологические формы ВПС, распределённые по категориям шкалы RACHS-1 (от 1 </w:t>
      </w:r>
      <w:r>
        <w:rPr>
          <w:rFonts w:ascii="Times New Roman" w:hAnsi="Times New Roman" w:cs="Times New Roman"/>
          <w:iCs/>
          <w:sz w:val="28"/>
          <w:szCs w:val="28"/>
          <w:lang w:eastAsia="ru-RU"/>
        </w:rPr>
        <w:t>-</w:t>
      </w:r>
      <w:r w:rsidRPr="00CD79BE">
        <w:rPr>
          <w:rFonts w:ascii="Times New Roman" w:hAnsi="Times New Roman" w:cs="Times New Roman"/>
          <w:iCs/>
          <w:sz w:val="28"/>
          <w:szCs w:val="28"/>
          <w:lang w:eastAsia="ru-RU"/>
        </w:rPr>
        <w:t xml:space="preserve"> минимальный риск до 6 </w:t>
      </w:r>
      <w:r>
        <w:rPr>
          <w:rFonts w:ascii="Times New Roman" w:hAnsi="Times New Roman" w:cs="Times New Roman"/>
          <w:iCs/>
          <w:sz w:val="28"/>
          <w:szCs w:val="28"/>
          <w:lang w:eastAsia="ru-RU"/>
        </w:rPr>
        <w:t>-</w:t>
      </w:r>
      <w:r w:rsidRPr="00CD79BE">
        <w:rPr>
          <w:rFonts w:ascii="Times New Roman" w:hAnsi="Times New Roman" w:cs="Times New Roman"/>
          <w:iCs/>
          <w:sz w:val="28"/>
          <w:szCs w:val="28"/>
          <w:lang w:eastAsia="ru-RU"/>
        </w:rPr>
        <w:t xml:space="preserve"> максимальный). Также приведены типовые хирургические процедуры и </w:t>
      </w:r>
      <w:r w:rsidRPr="00CD79BE">
        <w:rPr>
          <w:rFonts w:ascii="Times New Roman" w:hAnsi="Times New Roman" w:cs="Times New Roman"/>
          <w:iCs/>
          <w:sz w:val="28"/>
          <w:szCs w:val="28"/>
          <w:lang w:eastAsia="ru-RU"/>
        </w:rPr>
        <w:lastRenderedPageBreak/>
        <w:t>количество пациентов в каждой группе.</w:t>
      </w:r>
    </w:p>
    <w:p w14:paraId="265BF7E3" w14:textId="77777777" w:rsidR="00D034C6" w:rsidRPr="00CD79BE" w:rsidRDefault="00D034C6" w:rsidP="00D034C6">
      <w:pPr>
        <w:keepNext/>
        <w:widowControl w:val="0"/>
        <w:rPr>
          <w:rFonts w:ascii="Times New Roman" w:hAnsi="Times New Roman" w:cs="Times New Roman"/>
          <w:iCs/>
          <w:sz w:val="28"/>
          <w:szCs w:val="28"/>
          <w:lang w:eastAsia="ru-RU"/>
        </w:rPr>
      </w:pPr>
      <w:r w:rsidRPr="00CD79BE">
        <w:rPr>
          <w:rFonts w:ascii="Times New Roman" w:hAnsi="Times New Roman" w:cs="Times New Roman"/>
          <w:iCs/>
          <w:sz w:val="28"/>
          <w:szCs w:val="28"/>
          <w:lang w:eastAsia="ru-RU"/>
        </w:rPr>
        <w:t>Наиболее часто встречающиеся пороки - дефект общего атриовентрикулярного канала (ДАВК) и дефект межпредсердной перегородки (ДМПП) - были диагностированы у 12 и 11 новорождённых соответственно. Оба дефекта чаще регистрировались у детей в возрасте до 7 дней, что подчёркивает их доминирование в раннем неонатальном периоде.</w:t>
      </w:r>
      <w:r w:rsidRPr="00CD79BE">
        <w:rPr>
          <w:rFonts w:ascii="Times New Roman" w:hAnsi="Times New Roman" w:cs="Times New Roman"/>
          <w:iCs/>
          <w:sz w:val="28"/>
          <w:szCs w:val="28"/>
          <w:lang w:eastAsia="ru-RU"/>
        </w:rPr>
        <w:br/>
        <w:t>По классификации RACHS-1 закрытие ДМПП отнесено к категории 1 (низкий риск), тогда как полная коррекция ДАВК - к категории 3 (умеренный риск).</w:t>
      </w:r>
    </w:p>
    <w:p w14:paraId="31417EDB" w14:textId="77777777" w:rsidR="00D034C6" w:rsidRDefault="00D034C6" w:rsidP="00D034C6">
      <w:pPr>
        <w:keepNext/>
        <w:widowControl w:val="0"/>
        <w:rPr>
          <w:rFonts w:ascii="Times New Roman" w:hAnsi="Times New Roman" w:cs="Times New Roman"/>
          <w:iCs/>
          <w:sz w:val="28"/>
          <w:szCs w:val="28"/>
          <w:lang w:eastAsia="ru-RU"/>
        </w:rPr>
      </w:pPr>
      <w:r w:rsidRPr="00CD79BE">
        <w:rPr>
          <w:rFonts w:ascii="Times New Roman" w:hAnsi="Times New Roman" w:cs="Times New Roman"/>
          <w:iCs/>
          <w:sz w:val="28"/>
          <w:szCs w:val="28"/>
          <w:lang w:eastAsia="ru-RU"/>
        </w:rPr>
        <w:t>В то же время высокорисковые пороки, такие как синдром гипопластического левого сердца (СГЛС), общий артериальный ствол с прерыванием дуги аорты (АСсПДА) и тотальный аномальный дренаж лёгочных вен (ТАДЛВ), отнесены к категориям 5–6, что отражает их значительную хирургическую сложность и высокий риск послеоперационных осложнений.</w:t>
      </w:r>
    </w:p>
    <w:p w14:paraId="38AC64A9" w14:textId="77777777" w:rsidR="00D034C6" w:rsidRDefault="00D034C6" w:rsidP="00D034C6">
      <w:pPr>
        <w:keepNext/>
        <w:widowControl w:val="0"/>
        <w:rPr>
          <w:rFonts w:ascii="Times New Roman" w:hAnsi="Times New Roman" w:cs="Times New Roman"/>
          <w:iCs/>
          <w:sz w:val="28"/>
          <w:szCs w:val="28"/>
          <w:lang w:eastAsia="ru-RU"/>
        </w:rPr>
      </w:pPr>
    </w:p>
    <w:p w14:paraId="489E7DB6" w14:textId="61771D45" w:rsidR="00D034C6" w:rsidRDefault="00D034C6" w:rsidP="0073136B">
      <w:pPr>
        <w:keepNext/>
        <w:widowControl w:val="0"/>
        <w:ind w:firstLine="0"/>
        <w:rPr>
          <w:rFonts w:ascii="Times New Roman" w:hAnsi="Times New Roman" w:cs="Times New Roman"/>
          <w:iCs/>
          <w:sz w:val="28"/>
          <w:szCs w:val="28"/>
          <w:lang w:eastAsia="ru-RU"/>
        </w:rPr>
      </w:pPr>
      <w:r w:rsidRPr="00CD79BE">
        <w:rPr>
          <w:rFonts w:ascii="Times New Roman" w:hAnsi="Times New Roman" w:cs="Times New Roman"/>
          <w:iCs/>
          <w:sz w:val="28"/>
          <w:szCs w:val="28"/>
          <w:lang w:eastAsia="ru-RU"/>
        </w:rPr>
        <w:t xml:space="preserve">Таблица </w:t>
      </w:r>
      <w:r w:rsidR="002A38C2">
        <w:rPr>
          <w:rFonts w:ascii="Times New Roman" w:hAnsi="Times New Roman" w:cs="Times New Roman"/>
          <w:iCs/>
          <w:sz w:val="28"/>
          <w:szCs w:val="28"/>
          <w:lang w:eastAsia="ru-RU"/>
        </w:rPr>
        <w:t>12</w:t>
      </w:r>
      <w:r w:rsidRPr="00CD79BE">
        <w:rPr>
          <w:rFonts w:ascii="Times New Roman" w:hAnsi="Times New Roman" w:cs="Times New Roman"/>
          <w:iCs/>
          <w:sz w:val="28"/>
          <w:szCs w:val="28"/>
          <w:lang w:eastAsia="ru-RU"/>
        </w:rPr>
        <w:t xml:space="preserve"> – Классификация врождённых пороков сердца по шкале RACHS-1</w:t>
      </w:r>
    </w:p>
    <w:p w14:paraId="31AADC73" w14:textId="77777777" w:rsidR="002A38C2" w:rsidRDefault="002A38C2" w:rsidP="0073136B">
      <w:pPr>
        <w:keepNext/>
        <w:widowControl w:val="0"/>
        <w:ind w:firstLine="0"/>
        <w:rPr>
          <w:rFonts w:ascii="Times New Roman" w:hAnsi="Times New Roman" w:cs="Times New Roman"/>
          <w:iCs/>
          <w:sz w:val="28"/>
          <w:szCs w:val="28"/>
          <w:lang w:val="kk-KZ" w:eastAsia="ru-RU"/>
        </w:rPr>
      </w:pPr>
    </w:p>
    <w:tbl>
      <w:tblPr>
        <w:tblStyle w:val="af2"/>
        <w:tblW w:w="9634" w:type="dxa"/>
        <w:tblLayout w:type="fixed"/>
        <w:tblLook w:val="04A0" w:firstRow="1" w:lastRow="0" w:firstColumn="1" w:lastColumn="0" w:noHBand="0" w:noVBand="1"/>
      </w:tblPr>
      <w:tblGrid>
        <w:gridCol w:w="562"/>
        <w:gridCol w:w="2410"/>
        <w:gridCol w:w="1843"/>
        <w:gridCol w:w="3260"/>
        <w:gridCol w:w="1559"/>
      </w:tblGrid>
      <w:tr w:rsidR="00D034C6" w:rsidRPr="004E542D" w14:paraId="261C1C48" w14:textId="77777777" w:rsidTr="004E542D">
        <w:tc>
          <w:tcPr>
            <w:tcW w:w="562" w:type="dxa"/>
            <w:vAlign w:val="center"/>
            <w:hideMark/>
          </w:tcPr>
          <w:p w14:paraId="0349928D" w14:textId="77777777" w:rsidR="00D034C6" w:rsidRPr="004E542D" w:rsidRDefault="00D034C6" w:rsidP="005D2099">
            <w:pPr>
              <w:jc w:val="cente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w:t>
            </w:r>
          </w:p>
        </w:tc>
        <w:tc>
          <w:tcPr>
            <w:tcW w:w="2410" w:type="dxa"/>
            <w:vAlign w:val="center"/>
            <w:hideMark/>
          </w:tcPr>
          <w:p w14:paraId="3887E01F" w14:textId="77777777" w:rsidR="00D034C6" w:rsidRPr="004E542D" w:rsidRDefault="00D034C6" w:rsidP="005D2099">
            <w:pPr>
              <w:jc w:val="cente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Диагноз</w:t>
            </w:r>
          </w:p>
        </w:tc>
        <w:tc>
          <w:tcPr>
            <w:tcW w:w="1843" w:type="dxa"/>
            <w:vAlign w:val="center"/>
            <w:hideMark/>
          </w:tcPr>
          <w:p w14:paraId="4FADE83E" w14:textId="77777777" w:rsidR="00D034C6" w:rsidRPr="004E542D" w:rsidRDefault="00D034C6" w:rsidP="005D2099">
            <w:pPr>
              <w:jc w:val="cente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Категория RACHS-1</w:t>
            </w:r>
          </w:p>
        </w:tc>
        <w:tc>
          <w:tcPr>
            <w:tcW w:w="3260" w:type="dxa"/>
            <w:vAlign w:val="center"/>
            <w:hideMark/>
          </w:tcPr>
          <w:p w14:paraId="5DB38157" w14:textId="77777777" w:rsidR="00D034C6" w:rsidRPr="004E542D" w:rsidRDefault="00D034C6" w:rsidP="005D2099">
            <w:pPr>
              <w:jc w:val="cente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Хирургическая процедура</w:t>
            </w:r>
          </w:p>
        </w:tc>
        <w:tc>
          <w:tcPr>
            <w:tcW w:w="1559" w:type="dxa"/>
            <w:vAlign w:val="center"/>
            <w:hideMark/>
          </w:tcPr>
          <w:p w14:paraId="4A75D93F" w14:textId="77777777" w:rsidR="00D034C6" w:rsidRPr="004E542D" w:rsidRDefault="00D034C6" w:rsidP="005D2099">
            <w:pPr>
              <w:jc w:val="cente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Кол-во новорождённых</w:t>
            </w:r>
          </w:p>
        </w:tc>
      </w:tr>
      <w:tr w:rsidR="004E542D" w:rsidRPr="004E542D" w14:paraId="233403A8" w14:textId="77777777" w:rsidTr="004E542D">
        <w:tc>
          <w:tcPr>
            <w:tcW w:w="562" w:type="dxa"/>
            <w:vAlign w:val="center"/>
          </w:tcPr>
          <w:p w14:paraId="2CC397AC" w14:textId="1D7CFE54" w:rsidR="004E542D" w:rsidRPr="004E542D" w:rsidRDefault="004E542D" w:rsidP="005D2099">
            <w:pPr>
              <w:jc w:val="cente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1</w:t>
            </w:r>
          </w:p>
        </w:tc>
        <w:tc>
          <w:tcPr>
            <w:tcW w:w="2410" w:type="dxa"/>
            <w:vAlign w:val="center"/>
          </w:tcPr>
          <w:p w14:paraId="669E5EB3" w14:textId="5F359C21" w:rsidR="004E542D" w:rsidRPr="004E542D" w:rsidRDefault="004E542D" w:rsidP="005D2099">
            <w:pPr>
              <w:jc w:val="cente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2</w:t>
            </w:r>
          </w:p>
        </w:tc>
        <w:tc>
          <w:tcPr>
            <w:tcW w:w="1843" w:type="dxa"/>
            <w:vAlign w:val="center"/>
          </w:tcPr>
          <w:p w14:paraId="64A3E23A" w14:textId="26B37FFF" w:rsidR="004E542D" w:rsidRPr="004E542D" w:rsidRDefault="004E542D" w:rsidP="005D2099">
            <w:pPr>
              <w:jc w:val="cente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3</w:t>
            </w:r>
          </w:p>
        </w:tc>
        <w:tc>
          <w:tcPr>
            <w:tcW w:w="3260" w:type="dxa"/>
            <w:vAlign w:val="center"/>
          </w:tcPr>
          <w:p w14:paraId="7E2AA5CE" w14:textId="4F422397" w:rsidR="004E542D" w:rsidRPr="004E542D" w:rsidRDefault="004E542D" w:rsidP="005D2099">
            <w:pPr>
              <w:jc w:val="cente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4</w:t>
            </w:r>
          </w:p>
        </w:tc>
        <w:tc>
          <w:tcPr>
            <w:tcW w:w="1559" w:type="dxa"/>
            <w:vAlign w:val="center"/>
          </w:tcPr>
          <w:p w14:paraId="4527CEC4" w14:textId="375C3C69" w:rsidR="004E542D" w:rsidRPr="004E542D" w:rsidRDefault="004E542D" w:rsidP="005D2099">
            <w:pPr>
              <w:jc w:val="cente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5</w:t>
            </w:r>
          </w:p>
        </w:tc>
      </w:tr>
      <w:tr w:rsidR="00D034C6" w:rsidRPr="004E542D" w14:paraId="57B3329A" w14:textId="77777777" w:rsidTr="004E542D">
        <w:tc>
          <w:tcPr>
            <w:tcW w:w="562" w:type="dxa"/>
            <w:vAlign w:val="center"/>
            <w:hideMark/>
          </w:tcPr>
          <w:p w14:paraId="1F75BA32" w14:textId="050B2200" w:rsidR="00D034C6" w:rsidRPr="004E542D" w:rsidRDefault="00D034C6" w:rsidP="005D2099">
            <w:pPr>
              <w:jc w:val="cente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1</w:t>
            </w:r>
          </w:p>
        </w:tc>
        <w:tc>
          <w:tcPr>
            <w:tcW w:w="2410" w:type="dxa"/>
            <w:vAlign w:val="center"/>
            <w:hideMark/>
          </w:tcPr>
          <w:p w14:paraId="0274C0F2" w14:textId="77777777" w:rsidR="00D034C6" w:rsidRPr="004E542D" w:rsidRDefault="00D034C6" w:rsidP="005D2099">
            <w:pP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Дефект межпредсердной перегородки (ДМПП)</w:t>
            </w:r>
          </w:p>
        </w:tc>
        <w:tc>
          <w:tcPr>
            <w:tcW w:w="1843" w:type="dxa"/>
            <w:vAlign w:val="center"/>
            <w:hideMark/>
          </w:tcPr>
          <w:p w14:paraId="541AC0E8" w14:textId="77777777" w:rsidR="00D034C6" w:rsidRPr="004E542D" w:rsidRDefault="00D034C6" w:rsidP="005D2099">
            <w:pPr>
              <w:jc w:val="cente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1</w:t>
            </w:r>
          </w:p>
        </w:tc>
        <w:tc>
          <w:tcPr>
            <w:tcW w:w="3260" w:type="dxa"/>
            <w:vAlign w:val="center"/>
            <w:hideMark/>
          </w:tcPr>
          <w:p w14:paraId="21675895" w14:textId="77777777" w:rsidR="00D034C6" w:rsidRPr="004E542D" w:rsidRDefault="00D034C6" w:rsidP="005D2099">
            <w:pP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Закрытие дефекта межпредсердной перегородки</w:t>
            </w:r>
          </w:p>
        </w:tc>
        <w:tc>
          <w:tcPr>
            <w:tcW w:w="1559" w:type="dxa"/>
            <w:vAlign w:val="center"/>
            <w:hideMark/>
          </w:tcPr>
          <w:p w14:paraId="14BDFD82" w14:textId="77777777" w:rsidR="00D034C6" w:rsidRPr="004E542D" w:rsidRDefault="00D034C6" w:rsidP="005D2099">
            <w:pPr>
              <w:jc w:val="cente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11</w:t>
            </w:r>
          </w:p>
        </w:tc>
      </w:tr>
      <w:tr w:rsidR="00D034C6" w:rsidRPr="004E542D" w14:paraId="1A301047" w14:textId="77777777" w:rsidTr="004E542D">
        <w:tc>
          <w:tcPr>
            <w:tcW w:w="562" w:type="dxa"/>
            <w:vAlign w:val="center"/>
            <w:hideMark/>
          </w:tcPr>
          <w:p w14:paraId="10A917A3" w14:textId="77777777" w:rsidR="00D034C6" w:rsidRPr="004E542D" w:rsidRDefault="00D034C6" w:rsidP="005D2099">
            <w:pPr>
              <w:jc w:val="cente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2</w:t>
            </w:r>
          </w:p>
        </w:tc>
        <w:tc>
          <w:tcPr>
            <w:tcW w:w="2410" w:type="dxa"/>
            <w:vAlign w:val="center"/>
            <w:hideMark/>
          </w:tcPr>
          <w:p w14:paraId="41FC8BF3" w14:textId="77777777" w:rsidR="00D034C6" w:rsidRPr="004E542D" w:rsidRDefault="00D034C6" w:rsidP="005D2099">
            <w:pP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Дефект общего атриовентрикулярного канала (ДАВК)</w:t>
            </w:r>
          </w:p>
        </w:tc>
        <w:tc>
          <w:tcPr>
            <w:tcW w:w="1843" w:type="dxa"/>
            <w:vAlign w:val="center"/>
            <w:hideMark/>
          </w:tcPr>
          <w:p w14:paraId="1091CAEA" w14:textId="77777777" w:rsidR="00D034C6" w:rsidRPr="004E542D" w:rsidRDefault="00D034C6" w:rsidP="005D2099">
            <w:pPr>
              <w:jc w:val="cente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3</w:t>
            </w:r>
          </w:p>
        </w:tc>
        <w:tc>
          <w:tcPr>
            <w:tcW w:w="3260" w:type="dxa"/>
            <w:vAlign w:val="center"/>
            <w:hideMark/>
          </w:tcPr>
          <w:p w14:paraId="44221A1F" w14:textId="77777777" w:rsidR="00D034C6" w:rsidRPr="004E542D" w:rsidRDefault="00D034C6" w:rsidP="005D2099">
            <w:pP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Полная коррекция общего атриовентрикулярного канала</w:t>
            </w:r>
          </w:p>
        </w:tc>
        <w:tc>
          <w:tcPr>
            <w:tcW w:w="1559" w:type="dxa"/>
            <w:vAlign w:val="center"/>
            <w:hideMark/>
          </w:tcPr>
          <w:p w14:paraId="6B50EA0E" w14:textId="77777777" w:rsidR="00D034C6" w:rsidRPr="004E542D" w:rsidRDefault="00D034C6" w:rsidP="005D2099">
            <w:pPr>
              <w:jc w:val="cente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12</w:t>
            </w:r>
          </w:p>
        </w:tc>
      </w:tr>
      <w:tr w:rsidR="00D034C6" w:rsidRPr="004E542D" w14:paraId="49397BC4" w14:textId="77777777" w:rsidTr="004E542D">
        <w:tc>
          <w:tcPr>
            <w:tcW w:w="562" w:type="dxa"/>
            <w:vAlign w:val="center"/>
            <w:hideMark/>
          </w:tcPr>
          <w:p w14:paraId="40ED2A91" w14:textId="77777777" w:rsidR="00D034C6" w:rsidRPr="004E542D" w:rsidRDefault="00D034C6" w:rsidP="005D2099">
            <w:pPr>
              <w:jc w:val="cente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3</w:t>
            </w:r>
          </w:p>
        </w:tc>
        <w:tc>
          <w:tcPr>
            <w:tcW w:w="2410" w:type="dxa"/>
            <w:vAlign w:val="center"/>
            <w:hideMark/>
          </w:tcPr>
          <w:p w14:paraId="6586CE0C" w14:textId="77777777" w:rsidR="00D034C6" w:rsidRPr="004E542D" w:rsidRDefault="00D034C6" w:rsidP="005D2099">
            <w:pP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Декстротранспозиция магистральных артерий (Д-ТМС)</w:t>
            </w:r>
          </w:p>
        </w:tc>
        <w:tc>
          <w:tcPr>
            <w:tcW w:w="1843" w:type="dxa"/>
            <w:vAlign w:val="center"/>
            <w:hideMark/>
          </w:tcPr>
          <w:p w14:paraId="7F9B863C" w14:textId="77777777" w:rsidR="00D034C6" w:rsidRPr="004E542D" w:rsidRDefault="00D034C6" w:rsidP="005D2099">
            <w:pPr>
              <w:jc w:val="cente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4</w:t>
            </w:r>
          </w:p>
        </w:tc>
        <w:tc>
          <w:tcPr>
            <w:tcW w:w="3260" w:type="dxa"/>
            <w:vAlign w:val="center"/>
            <w:hideMark/>
          </w:tcPr>
          <w:p w14:paraId="0C79B0DF" w14:textId="77777777" w:rsidR="00D034C6" w:rsidRPr="004E542D" w:rsidRDefault="00D034C6" w:rsidP="005D2099">
            <w:pP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Артериальное переключение (операция Жатене)</w:t>
            </w:r>
          </w:p>
        </w:tc>
        <w:tc>
          <w:tcPr>
            <w:tcW w:w="1559" w:type="dxa"/>
            <w:vAlign w:val="center"/>
            <w:hideMark/>
          </w:tcPr>
          <w:p w14:paraId="33832544" w14:textId="77777777" w:rsidR="00D034C6" w:rsidRPr="004E542D" w:rsidRDefault="00D034C6" w:rsidP="005D2099">
            <w:pPr>
              <w:jc w:val="cente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3</w:t>
            </w:r>
          </w:p>
        </w:tc>
      </w:tr>
      <w:tr w:rsidR="00D034C6" w:rsidRPr="004E542D" w14:paraId="598CB32C" w14:textId="77777777" w:rsidTr="004E542D">
        <w:tc>
          <w:tcPr>
            <w:tcW w:w="562" w:type="dxa"/>
            <w:vAlign w:val="center"/>
            <w:hideMark/>
          </w:tcPr>
          <w:p w14:paraId="3D4DF4C8" w14:textId="77777777" w:rsidR="00D034C6" w:rsidRPr="004E542D" w:rsidRDefault="00D034C6" w:rsidP="005D2099">
            <w:pPr>
              <w:jc w:val="cente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4</w:t>
            </w:r>
          </w:p>
        </w:tc>
        <w:tc>
          <w:tcPr>
            <w:tcW w:w="2410" w:type="dxa"/>
            <w:vAlign w:val="center"/>
            <w:hideMark/>
          </w:tcPr>
          <w:p w14:paraId="72B469AE" w14:textId="77777777" w:rsidR="00D034C6" w:rsidRPr="004E542D" w:rsidRDefault="00D034C6" w:rsidP="005D2099">
            <w:pP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Левотранспозиция магистральных артерий (Л-ТМС)</w:t>
            </w:r>
          </w:p>
        </w:tc>
        <w:tc>
          <w:tcPr>
            <w:tcW w:w="1843" w:type="dxa"/>
            <w:vAlign w:val="center"/>
            <w:hideMark/>
          </w:tcPr>
          <w:p w14:paraId="0E472DED" w14:textId="77777777" w:rsidR="00D034C6" w:rsidRPr="004E542D" w:rsidRDefault="00D034C6" w:rsidP="005D2099">
            <w:pPr>
              <w:jc w:val="cente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4</w:t>
            </w:r>
          </w:p>
        </w:tc>
        <w:tc>
          <w:tcPr>
            <w:tcW w:w="3260" w:type="dxa"/>
            <w:vAlign w:val="center"/>
            <w:hideMark/>
          </w:tcPr>
          <w:p w14:paraId="5BB99E5C" w14:textId="77777777" w:rsidR="00D034C6" w:rsidRPr="004E542D" w:rsidRDefault="00D034C6" w:rsidP="005D2099">
            <w:pP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Двойное переключение или анатомическая коррекция</w:t>
            </w:r>
          </w:p>
        </w:tc>
        <w:tc>
          <w:tcPr>
            <w:tcW w:w="1559" w:type="dxa"/>
            <w:vAlign w:val="center"/>
            <w:hideMark/>
          </w:tcPr>
          <w:p w14:paraId="7AFD1146" w14:textId="77777777" w:rsidR="00D034C6" w:rsidRPr="004E542D" w:rsidRDefault="00D034C6" w:rsidP="005D2099">
            <w:pPr>
              <w:jc w:val="cente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4</w:t>
            </w:r>
          </w:p>
        </w:tc>
      </w:tr>
      <w:tr w:rsidR="00D034C6" w:rsidRPr="004E542D" w14:paraId="0B012695" w14:textId="77777777" w:rsidTr="004E542D">
        <w:tc>
          <w:tcPr>
            <w:tcW w:w="562" w:type="dxa"/>
            <w:vAlign w:val="center"/>
            <w:hideMark/>
          </w:tcPr>
          <w:p w14:paraId="05C28BDC" w14:textId="77777777" w:rsidR="00D034C6" w:rsidRPr="004E542D" w:rsidRDefault="00D034C6" w:rsidP="005D2099">
            <w:pPr>
              <w:jc w:val="cente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5</w:t>
            </w:r>
          </w:p>
        </w:tc>
        <w:tc>
          <w:tcPr>
            <w:tcW w:w="2410" w:type="dxa"/>
            <w:vAlign w:val="center"/>
            <w:hideMark/>
          </w:tcPr>
          <w:p w14:paraId="137C277A" w14:textId="77777777" w:rsidR="00D034C6" w:rsidRPr="004E542D" w:rsidRDefault="00D034C6" w:rsidP="005D2099">
            <w:pP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Открытый артериальный проток (ОАП)</w:t>
            </w:r>
          </w:p>
        </w:tc>
        <w:tc>
          <w:tcPr>
            <w:tcW w:w="1843" w:type="dxa"/>
            <w:vAlign w:val="center"/>
            <w:hideMark/>
          </w:tcPr>
          <w:p w14:paraId="1D0341C6" w14:textId="77777777" w:rsidR="00D034C6" w:rsidRPr="004E542D" w:rsidRDefault="00D034C6" w:rsidP="005D2099">
            <w:pPr>
              <w:jc w:val="cente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1</w:t>
            </w:r>
          </w:p>
        </w:tc>
        <w:tc>
          <w:tcPr>
            <w:tcW w:w="3260" w:type="dxa"/>
            <w:vAlign w:val="center"/>
            <w:hideMark/>
          </w:tcPr>
          <w:p w14:paraId="20FF033A" w14:textId="77777777" w:rsidR="00D034C6" w:rsidRPr="004E542D" w:rsidRDefault="00D034C6" w:rsidP="005D2099">
            <w:pP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Лигирование или катетерная окклюзия ОАП</w:t>
            </w:r>
          </w:p>
        </w:tc>
        <w:tc>
          <w:tcPr>
            <w:tcW w:w="1559" w:type="dxa"/>
            <w:vAlign w:val="center"/>
            <w:hideMark/>
          </w:tcPr>
          <w:p w14:paraId="722B87AF" w14:textId="77777777" w:rsidR="00D034C6" w:rsidRPr="004E542D" w:rsidRDefault="00D034C6" w:rsidP="005D2099">
            <w:pPr>
              <w:jc w:val="cente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8</w:t>
            </w:r>
          </w:p>
        </w:tc>
      </w:tr>
      <w:tr w:rsidR="00D034C6" w:rsidRPr="004E542D" w14:paraId="548CF16F" w14:textId="77777777" w:rsidTr="004E542D">
        <w:tc>
          <w:tcPr>
            <w:tcW w:w="562" w:type="dxa"/>
            <w:vAlign w:val="center"/>
            <w:hideMark/>
          </w:tcPr>
          <w:p w14:paraId="4631EC15" w14:textId="77777777" w:rsidR="00D034C6" w:rsidRPr="004E542D" w:rsidRDefault="00D034C6" w:rsidP="005D2099">
            <w:pPr>
              <w:jc w:val="cente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6</w:t>
            </w:r>
          </w:p>
        </w:tc>
        <w:tc>
          <w:tcPr>
            <w:tcW w:w="2410" w:type="dxa"/>
            <w:vAlign w:val="center"/>
            <w:hideMark/>
          </w:tcPr>
          <w:p w14:paraId="043AC630" w14:textId="77777777" w:rsidR="00D034C6" w:rsidRPr="004E542D" w:rsidRDefault="00D034C6" w:rsidP="005D2099">
            <w:pP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Тетрада Фалло (ТФ)</w:t>
            </w:r>
          </w:p>
        </w:tc>
        <w:tc>
          <w:tcPr>
            <w:tcW w:w="1843" w:type="dxa"/>
            <w:vAlign w:val="center"/>
            <w:hideMark/>
          </w:tcPr>
          <w:p w14:paraId="5DD1C9C5" w14:textId="77777777" w:rsidR="00D034C6" w:rsidRPr="004E542D" w:rsidRDefault="00D034C6" w:rsidP="005D2099">
            <w:pPr>
              <w:jc w:val="cente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3</w:t>
            </w:r>
          </w:p>
        </w:tc>
        <w:tc>
          <w:tcPr>
            <w:tcW w:w="3260" w:type="dxa"/>
            <w:vAlign w:val="center"/>
            <w:hideMark/>
          </w:tcPr>
          <w:p w14:paraId="54367C75" w14:textId="77777777" w:rsidR="00D034C6" w:rsidRPr="004E542D" w:rsidRDefault="00D034C6" w:rsidP="005D2099">
            <w:pP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Полная коррекция тетрады Фалло</w:t>
            </w:r>
          </w:p>
        </w:tc>
        <w:tc>
          <w:tcPr>
            <w:tcW w:w="1559" w:type="dxa"/>
            <w:vAlign w:val="center"/>
            <w:hideMark/>
          </w:tcPr>
          <w:p w14:paraId="495171F0" w14:textId="77777777" w:rsidR="00D034C6" w:rsidRPr="004E542D" w:rsidRDefault="00D034C6" w:rsidP="005D2099">
            <w:pPr>
              <w:jc w:val="cente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7</w:t>
            </w:r>
          </w:p>
        </w:tc>
      </w:tr>
      <w:tr w:rsidR="00D034C6" w:rsidRPr="004E542D" w14:paraId="559BCF02" w14:textId="77777777" w:rsidTr="004E542D">
        <w:tc>
          <w:tcPr>
            <w:tcW w:w="562" w:type="dxa"/>
            <w:vAlign w:val="center"/>
            <w:hideMark/>
          </w:tcPr>
          <w:p w14:paraId="3E1702B8" w14:textId="77777777" w:rsidR="00D034C6" w:rsidRPr="004E542D" w:rsidRDefault="00D034C6" w:rsidP="005D2099">
            <w:pPr>
              <w:jc w:val="cente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7</w:t>
            </w:r>
          </w:p>
        </w:tc>
        <w:tc>
          <w:tcPr>
            <w:tcW w:w="2410" w:type="dxa"/>
            <w:vAlign w:val="center"/>
            <w:hideMark/>
          </w:tcPr>
          <w:p w14:paraId="13D02D0E" w14:textId="77777777" w:rsidR="00D034C6" w:rsidRPr="004E542D" w:rsidRDefault="00D034C6" w:rsidP="005D2099">
            <w:pP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Дефект межжелудочковой перегородки (ДМЖП)</w:t>
            </w:r>
          </w:p>
        </w:tc>
        <w:tc>
          <w:tcPr>
            <w:tcW w:w="1843" w:type="dxa"/>
            <w:vAlign w:val="center"/>
            <w:hideMark/>
          </w:tcPr>
          <w:p w14:paraId="345D2E41" w14:textId="77777777" w:rsidR="00D034C6" w:rsidRPr="004E542D" w:rsidRDefault="00D034C6" w:rsidP="005D2099">
            <w:pPr>
              <w:jc w:val="cente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2</w:t>
            </w:r>
          </w:p>
        </w:tc>
        <w:tc>
          <w:tcPr>
            <w:tcW w:w="3260" w:type="dxa"/>
            <w:vAlign w:val="center"/>
            <w:hideMark/>
          </w:tcPr>
          <w:p w14:paraId="75C447FB" w14:textId="77777777" w:rsidR="00D034C6" w:rsidRPr="004E542D" w:rsidRDefault="00D034C6" w:rsidP="005D2099">
            <w:pP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Закрытие дефекта межжелудочковой перегородки</w:t>
            </w:r>
          </w:p>
        </w:tc>
        <w:tc>
          <w:tcPr>
            <w:tcW w:w="1559" w:type="dxa"/>
            <w:vAlign w:val="center"/>
            <w:hideMark/>
          </w:tcPr>
          <w:p w14:paraId="060A5642" w14:textId="77777777" w:rsidR="00D034C6" w:rsidRPr="004E542D" w:rsidRDefault="00D034C6" w:rsidP="005D2099">
            <w:pPr>
              <w:jc w:val="cente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7</w:t>
            </w:r>
          </w:p>
        </w:tc>
      </w:tr>
      <w:tr w:rsidR="00D034C6" w:rsidRPr="004E542D" w14:paraId="21C4934B" w14:textId="77777777" w:rsidTr="004E542D">
        <w:tc>
          <w:tcPr>
            <w:tcW w:w="562" w:type="dxa"/>
            <w:tcBorders>
              <w:bottom w:val="single" w:sz="4" w:space="0" w:color="auto"/>
            </w:tcBorders>
            <w:vAlign w:val="center"/>
            <w:hideMark/>
          </w:tcPr>
          <w:p w14:paraId="55615FEF" w14:textId="77777777" w:rsidR="00D034C6" w:rsidRPr="004E542D" w:rsidRDefault="00D034C6" w:rsidP="005D2099">
            <w:pPr>
              <w:jc w:val="cente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8</w:t>
            </w:r>
          </w:p>
        </w:tc>
        <w:tc>
          <w:tcPr>
            <w:tcW w:w="2410" w:type="dxa"/>
            <w:tcBorders>
              <w:bottom w:val="single" w:sz="4" w:space="0" w:color="auto"/>
            </w:tcBorders>
            <w:vAlign w:val="center"/>
            <w:hideMark/>
          </w:tcPr>
          <w:p w14:paraId="13AA365C" w14:textId="77777777" w:rsidR="00D034C6" w:rsidRPr="004E542D" w:rsidRDefault="00D034C6" w:rsidP="005D2099">
            <w:pP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Частичный аномальный дренаж лёгочных вен (ЧАДЛВ)</w:t>
            </w:r>
          </w:p>
        </w:tc>
        <w:tc>
          <w:tcPr>
            <w:tcW w:w="1843" w:type="dxa"/>
            <w:tcBorders>
              <w:bottom w:val="single" w:sz="4" w:space="0" w:color="auto"/>
            </w:tcBorders>
            <w:vAlign w:val="center"/>
            <w:hideMark/>
          </w:tcPr>
          <w:p w14:paraId="03F4156F" w14:textId="77777777" w:rsidR="00D034C6" w:rsidRPr="004E542D" w:rsidRDefault="00D034C6" w:rsidP="005D2099">
            <w:pPr>
              <w:jc w:val="cente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2</w:t>
            </w:r>
          </w:p>
        </w:tc>
        <w:tc>
          <w:tcPr>
            <w:tcW w:w="3260" w:type="dxa"/>
            <w:tcBorders>
              <w:bottom w:val="single" w:sz="4" w:space="0" w:color="auto"/>
            </w:tcBorders>
            <w:vAlign w:val="center"/>
            <w:hideMark/>
          </w:tcPr>
          <w:p w14:paraId="45E6E4AB" w14:textId="77777777" w:rsidR="00D034C6" w:rsidRPr="004E542D" w:rsidRDefault="00D034C6" w:rsidP="005D2099">
            <w:pP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Перенаправление аномальных вен в левое предсердие</w:t>
            </w:r>
          </w:p>
        </w:tc>
        <w:tc>
          <w:tcPr>
            <w:tcW w:w="1559" w:type="dxa"/>
            <w:tcBorders>
              <w:bottom w:val="single" w:sz="4" w:space="0" w:color="auto"/>
            </w:tcBorders>
            <w:vAlign w:val="center"/>
            <w:hideMark/>
          </w:tcPr>
          <w:p w14:paraId="45DF4771" w14:textId="77777777" w:rsidR="00D034C6" w:rsidRPr="004E542D" w:rsidRDefault="00D034C6" w:rsidP="005D2099">
            <w:pPr>
              <w:jc w:val="cente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8</w:t>
            </w:r>
          </w:p>
        </w:tc>
      </w:tr>
      <w:tr w:rsidR="00D034C6" w:rsidRPr="004E542D" w14:paraId="5CFCB846" w14:textId="77777777" w:rsidTr="004E542D">
        <w:tc>
          <w:tcPr>
            <w:tcW w:w="562" w:type="dxa"/>
            <w:tcBorders>
              <w:bottom w:val="nil"/>
            </w:tcBorders>
            <w:vAlign w:val="center"/>
            <w:hideMark/>
          </w:tcPr>
          <w:p w14:paraId="0D53648A" w14:textId="77777777" w:rsidR="00D034C6" w:rsidRPr="004E542D" w:rsidRDefault="00D034C6" w:rsidP="005D2099">
            <w:pPr>
              <w:jc w:val="cente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9</w:t>
            </w:r>
          </w:p>
        </w:tc>
        <w:tc>
          <w:tcPr>
            <w:tcW w:w="2410" w:type="dxa"/>
            <w:tcBorders>
              <w:bottom w:val="nil"/>
            </w:tcBorders>
            <w:vAlign w:val="center"/>
            <w:hideMark/>
          </w:tcPr>
          <w:p w14:paraId="5344AFC3" w14:textId="77777777" w:rsidR="00D034C6" w:rsidRPr="004E542D" w:rsidRDefault="00D034C6" w:rsidP="005D2099">
            <w:pP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Гипоплазия правой ветви лёгочной артерии (ГПВЛА)</w:t>
            </w:r>
          </w:p>
        </w:tc>
        <w:tc>
          <w:tcPr>
            <w:tcW w:w="1843" w:type="dxa"/>
            <w:tcBorders>
              <w:bottom w:val="nil"/>
            </w:tcBorders>
            <w:vAlign w:val="center"/>
            <w:hideMark/>
          </w:tcPr>
          <w:p w14:paraId="0D17BD6F" w14:textId="77777777" w:rsidR="00D034C6" w:rsidRPr="004E542D" w:rsidRDefault="00D034C6" w:rsidP="005D2099">
            <w:pPr>
              <w:jc w:val="cente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3</w:t>
            </w:r>
          </w:p>
        </w:tc>
        <w:tc>
          <w:tcPr>
            <w:tcW w:w="3260" w:type="dxa"/>
            <w:tcBorders>
              <w:bottom w:val="nil"/>
            </w:tcBorders>
            <w:vAlign w:val="center"/>
            <w:hideMark/>
          </w:tcPr>
          <w:p w14:paraId="62CB0CE2" w14:textId="77777777" w:rsidR="00D034C6" w:rsidRPr="004E542D" w:rsidRDefault="00D034C6" w:rsidP="005D2099">
            <w:pP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Реконструкция или баллонная ангиопластика</w:t>
            </w:r>
          </w:p>
        </w:tc>
        <w:tc>
          <w:tcPr>
            <w:tcW w:w="1559" w:type="dxa"/>
            <w:tcBorders>
              <w:bottom w:val="nil"/>
            </w:tcBorders>
            <w:vAlign w:val="center"/>
            <w:hideMark/>
          </w:tcPr>
          <w:p w14:paraId="22BA37D5" w14:textId="77777777" w:rsidR="00D034C6" w:rsidRPr="004E542D" w:rsidRDefault="00D034C6" w:rsidP="005D2099">
            <w:pPr>
              <w:jc w:val="cente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7</w:t>
            </w:r>
          </w:p>
        </w:tc>
      </w:tr>
    </w:tbl>
    <w:p w14:paraId="6DEE2451" w14:textId="352C3564" w:rsidR="004E542D" w:rsidRPr="004E542D" w:rsidRDefault="004E542D" w:rsidP="004E542D">
      <w:pPr>
        <w:keepNext/>
        <w:widowControl w:val="0"/>
        <w:ind w:firstLine="0"/>
        <w:rPr>
          <w:rFonts w:ascii="Times New Roman" w:hAnsi="Times New Roman" w:cs="Times New Roman"/>
          <w:iCs/>
          <w:sz w:val="28"/>
          <w:szCs w:val="28"/>
          <w:lang w:eastAsia="ru-RU"/>
        </w:rPr>
      </w:pPr>
      <w:r w:rsidRPr="004E542D">
        <w:rPr>
          <w:rFonts w:ascii="Times New Roman" w:hAnsi="Times New Roman" w:cs="Times New Roman"/>
          <w:iCs/>
          <w:sz w:val="28"/>
          <w:szCs w:val="28"/>
          <w:lang w:eastAsia="ru-RU"/>
        </w:rPr>
        <w:lastRenderedPageBreak/>
        <w:t>Продолжение таблицы 12</w:t>
      </w:r>
    </w:p>
    <w:p w14:paraId="7C090E3F" w14:textId="77777777" w:rsidR="004E542D" w:rsidRPr="004E542D" w:rsidRDefault="004E542D">
      <w:pPr>
        <w:rPr>
          <w:sz w:val="28"/>
          <w:szCs w:val="28"/>
        </w:rPr>
      </w:pPr>
    </w:p>
    <w:tbl>
      <w:tblPr>
        <w:tblStyle w:val="af2"/>
        <w:tblW w:w="9634" w:type="dxa"/>
        <w:tblLayout w:type="fixed"/>
        <w:tblLook w:val="04A0" w:firstRow="1" w:lastRow="0" w:firstColumn="1" w:lastColumn="0" w:noHBand="0" w:noVBand="1"/>
      </w:tblPr>
      <w:tblGrid>
        <w:gridCol w:w="562"/>
        <w:gridCol w:w="2410"/>
        <w:gridCol w:w="1843"/>
        <w:gridCol w:w="3260"/>
        <w:gridCol w:w="1559"/>
      </w:tblGrid>
      <w:tr w:rsidR="00D034C6" w:rsidRPr="004E542D" w14:paraId="232FBD58" w14:textId="77777777" w:rsidTr="004E542D">
        <w:tc>
          <w:tcPr>
            <w:tcW w:w="562" w:type="dxa"/>
            <w:vAlign w:val="center"/>
          </w:tcPr>
          <w:p w14:paraId="663643B9" w14:textId="0F78D150" w:rsidR="00D034C6" w:rsidRPr="004E542D" w:rsidRDefault="004E542D" w:rsidP="004E542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10" w:type="dxa"/>
            <w:vAlign w:val="center"/>
          </w:tcPr>
          <w:p w14:paraId="4AD0F86F" w14:textId="2902A5DB" w:rsidR="00D034C6" w:rsidRPr="004E542D" w:rsidRDefault="004E542D" w:rsidP="004E542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43" w:type="dxa"/>
            <w:vAlign w:val="center"/>
          </w:tcPr>
          <w:p w14:paraId="4DD78733" w14:textId="65A19A73" w:rsidR="00D034C6" w:rsidRPr="004E542D" w:rsidRDefault="004E542D" w:rsidP="004E542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260" w:type="dxa"/>
            <w:vAlign w:val="center"/>
          </w:tcPr>
          <w:p w14:paraId="606A974D" w14:textId="03AF0A18" w:rsidR="00D034C6" w:rsidRPr="004E542D" w:rsidRDefault="004E542D" w:rsidP="004E542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559" w:type="dxa"/>
            <w:vAlign w:val="center"/>
          </w:tcPr>
          <w:p w14:paraId="743B54C3" w14:textId="6D22E5CD" w:rsidR="00D034C6" w:rsidRPr="004E542D" w:rsidRDefault="004E542D" w:rsidP="004E542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4E542D" w:rsidRPr="004E542D" w14:paraId="1342EC79" w14:textId="77777777" w:rsidTr="004E542D">
        <w:tc>
          <w:tcPr>
            <w:tcW w:w="562" w:type="dxa"/>
            <w:vAlign w:val="center"/>
          </w:tcPr>
          <w:p w14:paraId="4AC1F0B2" w14:textId="4532EC44" w:rsidR="004E542D" w:rsidRPr="004E542D" w:rsidRDefault="004E542D" w:rsidP="004E542D">
            <w:pPr>
              <w:jc w:val="cente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10</w:t>
            </w:r>
          </w:p>
        </w:tc>
        <w:tc>
          <w:tcPr>
            <w:tcW w:w="2410" w:type="dxa"/>
            <w:vAlign w:val="center"/>
          </w:tcPr>
          <w:p w14:paraId="0D3BC1F8" w14:textId="4D9EC99D" w:rsidR="004E542D" w:rsidRPr="004E542D" w:rsidRDefault="004E542D" w:rsidP="004E542D">
            <w:pP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Перерыв дуги аорты (ПДА)</w:t>
            </w:r>
          </w:p>
        </w:tc>
        <w:tc>
          <w:tcPr>
            <w:tcW w:w="1843" w:type="dxa"/>
            <w:vAlign w:val="center"/>
          </w:tcPr>
          <w:p w14:paraId="488D10C0" w14:textId="5FA96EDD" w:rsidR="004E542D" w:rsidRPr="004E542D" w:rsidRDefault="004E542D" w:rsidP="004E542D">
            <w:pPr>
              <w:jc w:val="cente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4</w:t>
            </w:r>
          </w:p>
        </w:tc>
        <w:tc>
          <w:tcPr>
            <w:tcW w:w="3260" w:type="dxa"/>
            <w:vAlign w:val="center"/>
          </w:tcPr>
          <w:p w14:paraId="66C85E6E" w14:textId="020F0488" w:rsidR="004E542D" w:rsidRPr="004E542D" w:rsidRDefault="004E542D" w:rsidP="004E542D">
            <w:pP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Коррекция с использованием трансплантата дуги аорты</w:t>
            </w:r>
          </w:p>
        </w:tc>
        <w:tc>
          <w:tcPr>
            <w:tcW w:w="1559" w:type="dxa"/>
            <w:vAlign w:val="center"/>
          </w:tcPr>
          <w:p w14:paraId="2FDB8325" w14:textId="152D8CA2" w:rsidR="004E542D" w:rsidRPr="004E542D" w:rsidRDefault="004E542D" w:rsidP="004E542D">
            <w:pPr>
              <w:jc w:val="cente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2</w:t>
            </w:r>
          </w:p>
        </w:tc>
      </w:tr>
      <w:tr w:rsidR="004E542D" w:rsidRPr="004E542D" w14:paraId="1B1E5241" w14:textId="77777777" w:rsidTr="004E542D">
        <w:tc>
          <w:tcPr>
            <w:tcW w:w="562" w:type="dxa"/>
            <w:vAlign w:val="center"/>
            <w:hideMark/>
          </w:tcPr>
          <w:p w14:paraId="797FA039" w14:textId="77777777" w:rsidR="004E542D" w:rsidRPr="004E542D" w:rsidRDefault="004E542D" w:rsidP="004E542D">
            <w:pPr>
              <w:jc w:val="cente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11</w:t>
            </w:r>
          </w:p>
        </w:tc>
        <w:tc>
          <w:tcPr>
            <w:tcW w:w="2410" w:type="dxa"/>
            <w:vAlign w:val="center"/>
            <w:hideMark/>
          </w:tcPr>
          <w:p w14:paraId="3032A0F2" w14:textId="77777777" w:rsidR="004E542D" w:rsidRPr="004E542D" w:rsidRDefault="004E542D" w:rsidP="004E542D">
            <w:pP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Критическая коарктация аорты с умеренной гипоплазией дуги (ККАсУГУА)</w:t>
            </w:r>
          </w:p>
        </w:tc>
        <w:tc>
          <w:tcPr>
            <w:tcW w:w="1843" w:type="dxa"/>
            <w:vAlign w:val="center"/>
            <w:hideMark/>
          </w:tcPr>
          <w:p w14:paraId="21552FAB" w14:textId="77777777" w:rsidR="004E542D" w:rsidRPr="004E542D" w:rsidRDefault="004E542D" w:rsidP="004E542D">
            <w:pPr>
              <w:jc w:val="cente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4</w:t>
            </w:r>
          </w:p>
        </w:tc>
        <w:tc>
          <w:tcPr>
            <w:tcW w:w="3260" w:type="dxa"/>
            <w:vAlign w:val="center"/>
            <w:hideMark/>
          </w:tcPr>
          <w:p w14:paraId="5C127F19" w14:textId="77777777" w:rsidR="004E542D" w:rsidRPr="004E542D" w:rsidRDefault="004E542D" w:rsidP="004E542D">
            <w:pP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Резекция коарктации и установка расширительного трансплантата</w:t>
            </w:r>
          </w:p>
        </w:tc>
        <w:tc>
          <w:tcPr>
            <w:tcW w:w="1559" w:type="dxa"/>
            <w:vAlign w:val="center"/>
            <w:hideMark/>
          </w:tcPr>
          <w:p w14:paraId="4CA2C2F7" w14:textId="77777777" w:rsidR="004E542D" w:rsidRPr="004E542D" w:rsidRDefault="004E542D" w:rsidP="004E542D">
            <w:pPr>
              <w:jc w:val="cente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7</w:t>
            </w:r>
          </w:p>
        </w:tc>
      </w:tr>
      <w:tr w:rsidR="004E542D" w:rsidRPr="004E542D" w14:paraId="33A18AF2" w14:textId="77777777" w:rsidTr="004E542D">
        <w:tc>
          <w:tcPr>
            <w:tcW w:w="562" w:type="dxa"/>
            <w:vAlign w:val="center"/>
            <w:hideMark/>
          </w:tcPr>
          <w:p w14:paraId="754636E4" w14:textId="77777777" w:rsidR="004E542D" w:rsidRPr="004E542D" w:rsidRDefault="004E542D" w:rsidP="004E542D">
            <w:pPr>
              <w:jc w:val="cente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12</w:t>
            </w:r>
          </w:p>
        </w:tc>
        <w:tc>
          <w:tcPr>
            <w:tcW w:w="2410" w:type="dxa"/>
            <w:vAlign w:val="center"/>
            <w:hideMark/>
          </w:tcPr>
          <w:p w14:paraId="21B4BA46" w14:textId="77777777" w:rsidR="004E542D" w:rsidRPr="004E542D" w:rsidRDefault="004E542D" w:rsidP="004E542D">
            <w:pP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Дефект аортального протока (ДАП)</w:t>
            </w:r>
          </w:p>
        </w:tc>
        <w:tc>
          <w:tcPr>
            <w:tcW w:w="1843" w:type="dxa"/>
            <w:vAlign w:val="center"/>
            <w:hideMark/>
          </w:tcPr>
          <w:p w14:paraId="2D5AC335" w14:textId="77777777" w:rsidR="004E542D" w:rsidRPr="004E542D" w:rsidRDefault="004E542D" w:rsidP="004E542D">
            <w:pPr>
              <w:jc w:val="cente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2</w:t>
            </w:r>
          </w:p>
        </w:tc>
        <w:tc>
          <w:tcPr>
            <w:tcW w:w="3260" w:type="dxa"/>
            <w:vAlign w:val="center"/>
            <w:hideMark/>
          </w:tcPr>
          <w:p w14:paraId="0DFF8F70" w14:textId="77777777" w:rsidR="004E542D" w:rsidRPr="004E542D" w:rsidRDefault="004E542D" w:rsidP="004E542D">
            <w:pP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Хирургическая коррекция аномалии</w:t>
            </w:r>
          </w:p>
        </w:tc>
        <w:tc>
          <w:tcPr>
            <w:tcW w:w="1559" w:type="dxa"/>
            <w:vAlign w:val="center"/>
            <w:hideMark/>
          </w:tcPr>
          <w:p w14:paraId="202E8498" w14:textId="77777777" w:rsidR="004E542D" w:rsidRPr="004E542D" w:rsidRDefault="004E542D" w:rsidP="004E542D">
            <w:pPr>
              <w:jc w:val="cente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3</w:t>
            </w:r>
          </w:p>
        </w:tc>
      </w:tr>
      <w:tr w:rsidR="004E542D" w:rsidRPr="004E542D" w14:paraId="7C9071DB" w14:textId="77777777" w:rsidTr="004E542D">
        <w:tc>
          <w:tcPr>
            <w:tcW w:w="562" w:type="dxa"/>
            <w:vAlign w:val="center"/>
            <w:hideMark/>
          </w:tcPr>
          <w:p w14:paraId="575C2394" w14:textId="77777777" w:rsidR="004E542D" w:rsidRPr="004E542D" w:rsidRDefault="004E542D" w:rsidP="004E542D">
            <w:pPr>
              <w:jc w:val="cente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13</w:t>
            </w:r>
          </w:p>
        </w:tc>
        <w:tc>
          <w:tcPr>
            <w:tcW w:w="2410" w:type="dxa"/>
            <w:vAlign w:val="center"/>
            <w:hideMark/>
          </w:tcPr>
          <w:p w14:paraId="04CDD16A" w14:textId="77777777" w:rsidR="004E542D" w:rsidRPr="004E542D" w:rsidRDefault="004E542D" w:rsidP="004E542D">
            <w:pP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Дефект овального протока / открытое овальное окно (ДОП/ООО)</w:t>
            </w:r>
          </w:p>
        </w:tc>
        <w:tc>
          <w:tcPr>
            <w:tcW w:w="1843" w:type="dxa"/>
            <w:vAlign w:val="center"/>
            <w:hideMark/>
          </w:tcPr>
          <w:p w14:paraId="66E79185" w14:textId="77777777" w:rsidR="004E542D" w:rsidRPr="004E542D" w:rsidRDefault="004E542D" w:rsidP="004E542D">
            <w:pPr>
              <w:jc w:val="cente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1</w:t>
            </w:r>
          </w:p>
        </w:tc>
        <w:tc>
          <w:tcPr>
            <w:tcW w:w="3260" w:type="dxa"/>
            <w:vAlign w:val="center"/>
            <w:hideMark/>
          </w:tcPr>
          <w:p w14:paraId="5CC67621" w14:textId="77777777" w:rsidR="004E542D" w:rsidRPr="004E542D" w:rsidRDefault="004E542D" w:rsidP="004E542D">
            <w:pP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Закрытие овального окна</w:t>
            </w:r>
          </w:p>
        </w:tc>
        <w:tc>
          <w:tcPr>
            <w:tcW w:w="1559" w:type="dxa"/>
            <w:vAlign w:val="center"/>
            <w:hideMark/>
          </w:tcPr>
          <w:p w14:paraId="44AEAF86" w14:textId="77777777" w:rsidR="004E542D" w:rsidRPr="004E542D" w:rsidRDefault="004E542D" w:rsidP="004E542D">
            <w:pPr>
              <w:jc w:val="cente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2</w:t>
            </w:r>
          </w:p>
        </w:tc>
      </w:tr>
      <w:tr w:rsidR="004E542D" w:rsidRPr="004E542D" w14:paraId="0FF79532" w14:textId="77777777" w:rsidTr="004E542D">
        <w:tc>
          <w:tcPr>
            <w:tcW w:w="562" w:type="dxa"/>
            <w:vAlign w:val="center"/>
            <w:hideMark/>
          </w:tcPr>
          <w:p w14:paraId="4C6CD804" w14:textId="77777777" w:rsidR="004E542D" w:rsidRPr="004E542D" w:rsidRDefault="004E542D" w:rsidP="004E542D">
            <w:pPr>
              <w:jc w:val="cente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14</w:t>
            </w:r>
          </w:p>
        </w:tc>
        <w:tc>
          <w:tcPr>
            <w:tcW w:w="2410" w:type="dxa"/>
            <w:vAlign w:val="center"/>
            <w:hideMark/>
          </w:tcPr>
          <w:p w14:paraId="06A7FC3B" w14:textId="77777777" w:rsidR="004E542D" w:rsidRPr="004E542D" w:rsidRDefault="004E542D" w:rsidP="004E542D">
            <w:pP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Синдром Вольфа–Паркинсона–Уайта (ВПВ)</w:t>
            </w:r>
          </w:p>
        </w:tc>
        <w:tc>
          <w:tcPr>
            <w:tcW w:w="1843" w:type="dxa"/>
            <w:vAlign w:val="center"/>
            <w:hideMark/>
          </w:tcPr>
          <w:p w14:paraId="758410B0" w14:textId="77777777" w:rsidR="004E542D" w:rsidRPr="004E542D" w:rsidRDefault="004E542D" w:rsidP="004E542D">
            <w:pPr>
              <w:jc w:val="cente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1</w:t>
            </w:r>
          </w:p>
        </w:tc>
        <w:tc>
          <w:tcPr>
            <w:tcW w:w="3260" w:type="dxa"/>
            <w:vAlign w:val="center"/>
            <w:hideMark/>
          </w:tcPr>
          <w:p w14:paraId="6681250C" w14:textId="77777777" w:rsidR="004E542D" w:rsidRPr="004E542D" w:rsidRDefault="004E542D" w:rsidP="004E542D">
            <w:pP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Абляция дополнительных проводящих путей</w:t>
            </w:r>
          </w:p>
        </w:tc>
        <w:tc>
          <w:tcPr>
            <w:tcW w:w="1559" w:type="dxa"/>
            <w:vAlign w:val="center"/>
            <w:hideMark/>
          </w:tcPr>
          <w:p w14:paraId="037739F8" w14:textId="77777777" w:rsidR="004E542D" w:rsidRPr="004E542D" w:rsidRDefault="004E542D" w:rsidP="004E542D">
            <w:pPr>
              <w:jc w:val="cente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1</w:t>
            </w:r>
          </w:p>
        </w:tc>
      </w:tr>
      <w:tr w:rsidR="004E542D" w:rsidRPr="004E542D" w14:paraId="220DA7F4" w14:textId="77777777" w:rsidTr="004E542D">
        <w:tc>
          <w:tcPr>
            <w:tcW w:w="562" w:type="dxa"/>
            <w:vAlign w:val="center"/>
            <w:hideMark/>
          </w:tcPr>
          <w:p w14:paraId="28235830" w14:textId="77777777" w:rsidR="004E542D" w:rsidRPr="004E542D" w:rsidRDefault="004E542D" w:rsidP="004E542D">
            <w:pPr>
              <w:jc w:val="cente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15</w:t>
            </w:r>
          </w:p>
        </w:tc>
        <w:tc>
          <w:tcPr>
            <w:tcW w:w="2410" w:type="dxa"/>
            <w:vAlign w:val="center"/>
            <w:hideMark/>
          </w:tcPr>
          <w:p w14:paraId="6EFAE5AD" w14:textId="77777777" w:rsidR="004E542D" w:rsidRPr="004E542D" w:rsidRDefault="004E542D" w:rsidP="004E542D">
            <w:pP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Тотальный аномальный дренаж лёгочных вен с ДМПП и ОАП (ТАДЛВ)</w:t>
            </w:r>
          </w:p>
        </w:tc>
        <w:tc>
          <w:tcPr>
            <w:tcW w:w="1843" w:type="dxa"/>
            <w:vAlign w:val="center"/>
            <w:hideMark/>
          </w:tcPr>
          <w:p w14:paraId="2A4A1F8D" w14:textId="77777777" w:rsidR="004E542D" w:rsidRPr="004E542D" w:rsidRDefault="004E542D" w:rsidP="004E542D">
            <w:pPr>
              <w:jc w:val="cente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5</w:t>
            </w:r>
          </w:p>
        </w:tc>
        <w:tc>
          <w:tcPr>
            <w:tcW w:w="3260" w:type="dxa"/>
            <w:vAlign w:val="center"/>
            <w:hideMark/>
          </w:tcPr>
          <w:p w14:paraId="78A927E1" w14:textId="77777777" w:rsidR="004E542D" w:rsidRPr="004E542D" w:rsidRDefault="004E542D" w:rsidP="004E542D">
            <w:pP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Полная коррекция и перенаправление вен</w:t>
            </w:r>
          </w:p>
        </w:tc>
        <w:tc>
          <w:tcPr>
            <w:tcW w:w="1559" w:type="dxa"/>
            <w:vAlign w:val="center"/>
            <w:hideMark/>
          </w:tcPr>
          <w:p w14:paraId="0C6BE3C5" w14:textId="77777777" w:rsidR="004E542D" w:rsidRPr="004E542D" w:rsidRDefault="004E542D" w:rsidP="004E542D">
            <w:pPr>
              <w:jc w:val="cente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6</w:t>
            </w:r>
          </w:p>
        </w:tc>
      </w:tr>
      <w:tr w:rsidR="004E542D" w:rsidRPr="004E542D" w14:paraId="533D61E9" w14:textId="77777777" w:rsidTr="004E542D">
        <w:tc>
          <w:tcPr>
            <w:tcW w:w="562" w:type="dxa"/>
            <w:vAlign w:val="center"/>
            <w:hideMark/>
          </w:tcPr>
          <w:p w14:paraId="00F0F5A4" w14:textId="77777777" w:rsidR="004E542D" w:rsidRPr="004E542D" w:rsidRDefault="004E542D" w:rsidP="004E542D">
            <w:pPr>
              <w:jc w:val="cente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16</w:t>
            </w:r>
          </w:p>
        </w:tc>
        <w:tc>
          <w:tcPr>
            <w:tcW w:w="2410" w:type="dxa"/>
            <w:vAlign w:val="center"/>
            <w:hideMark/>
          </w:tcPr>
          <w:p w14:paraId="370C3852" w14:textId="77777777" w:rsidR="004E542D" w:rsidRPr="004E542D" w:rsidRDefault="004E542D" w:rsidP="004E542D">
            <w:pP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Двойной отток сосудов от правого желудочка (ДОС от ПЖ)</w:t>
            </w:r>
          </w:p>
        </w:tc>
        <w:tc>
          <w:tcPr>
            <w:tcW w:w="1843" w:type="dxa"/>
            <w:vAlign w:val="center"/>
            <w:hideMark/>
          </w:tcPr>
          <w:p w14:paraId="6AD96DEA" w14:textId="77777777" w:rsidR="004E542D" w:rsidRPr="004E542D" w:rsidRDefault="004E542D" w:rsidP="004E542D">
            <w:pPr>
              <w:jc w:val="cente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3</w:t>
            </w:r>
          </w:p>
        </w:tc>
        <w:tc>
          <w:tcPr>
            <w:tcW w:w="3260" w:type="dxa"/>
            <w:vAlign w:val="center"/>
            <w:hideMark/>
          </w:tcPr>
          <w:p w14:paraId="325AA44B" w14:textId="77777777" w:rsidR="004E542D" w:rsidRPr="004E542D" w:rsidRDefault="004E542D" w:rsidP="004E542D">
            <w:pP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Коррекция двойного оттока с закрытием ДМЖП</w:t>
            </w:r>
          </w:p>
        </w:tc>
        <w:tc>
          <w:tcPr>
            <w:tcW w:w="1559" w:type="dxa"/>
            <w:vAlign w:val="center"/>
            <w:hideMark/>
          </w:tcPr>
          <w:p w14:paraId="5A5D9581" w14:textId="77777777" w:rsidR="004E542D" w:rsidRPr="004E542D" w:rsidRDefault="004E542D" w:rsidP="004E542D">
            <w:pPr>
              <w:jc w:val="cente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6</w:t>
            </w:r>
          </w:p>
        </w:tc>
      </w:tr>
      <w:tr w:rsidR="004E542D" w:rsidRPr="004E542D" w14:paraId="4AC8765B" w14:textId="77777777" w:rsidTr="004E542D">
        <w:tc>
          <w:tcPr>
            <w:tcW w:w="562" w:type="dxa"/>
            <w:vAlign w:val="center"/>
            <w:hideMark/>
          </w:tcPr>
          <w:p w14:paraId="74E1FEA2" w14:textId="77777777" w:rsidR="004E542D" w:rsidRPr="004E542D" w:rsidRDefault="004E542D" w:rsidP="004E542D">
            <w:pPr>
              <w:jc w:val="cente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17</w:t>
            </w:r>
          </w:p>
        </w:tc>
        <w:tc>
          <w:tcPr>
            <w:tcW w:w="2410" w:type="dxa"/>
            <w:vAlign w:val="center"/>
            <w:hideMark/>
          </w:tcPr>
          <w:p w14:paraId="1CF288A3" w14:textId="77777777" w:rsidR="004E542D" w:rsidRPr="004E542D" w:rsidRDefault="004E542D" w:rsidP="004E542D">
            <w:pP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Транзиторное тахипноэ новорождённых (ТТН)</w:t>
            </w:r>
          </w:p>
        </w:tc>
        <w:tc>
          <w:tcPr>
            <w:tcW w:w="1843" w:type="dxa"/>
            <w:vAlign w:val="center"/>
            <w:hideMark/>
          </w:tcPr>
          <w:p w14:paraId="1F708B64" w14:textId="77777777" w:rsidR="004E542D" w:rsidRPr="004E542D" w:rsidRDefault="004E542D" w:rsidP="004E542D">
            <w:pPr>
              <w:jc w:val="cente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1</w:t>
            </w:r>
          </w:p>
        </w:tc>
        <w:tc>
          <w:tcPr>
            <w:tcW w:w="3260" w:type="dxa"/>
            <w:vAlign w:val="center"/>
            <w:hideMark/>
          </w:tcPr>
          <w:p w14:paraId="3BA03B51" w14:textId="77777777" w:rsidR="004E542D" w:rsidRPr="004E542D" w:rsidRDefault="004E542D" w:rsidP="004E542D">
            <w:pP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Консервативное лечение</w:t>
            </w:r>
          </w:p>
        </w:tc>
        <w:tc>
          <w:tcPr>
            <w:tcW w:w="1559" w:type="dxa"/>
            <w:vAlign w:val="center"/>
            <w:hideMark/>
          </w:tcPr>
          <w:p w14:paraId="0D1070EA" w14:textId="77777777" w:rsidR="004E542D" w:rsidRPr="004E542D" w:rsidRDefault="004E542D" w:rsidP="004E542D">
            <w:pPr>
              <w:jc w:val="cente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3</w:t>
            </w:r>
          </w:p>
        </w:tc>
      </w:tr>
      <w:tr w:rsidR="004E542D" w:rsidRPr="004E542D" w14:paraId="317DEC38" w14:textId="77777777" w:rsidTr="004E542D">
        <w:tc>
          <w:tcPr>
            <w:tcW w:w="562" w:type="dxa"/>
            <w:vAlign w:val="center"/>
            <w:hideMark/>
          </w:tcPr>
          <w:p w14:paraId="0771677D" w14:textId="77777777" w:rsidR="004E542D" w:rsidRPr="004E542D" w:rsidRDefault="004E542D" w:rsidP="004E542D">
            <w:pPr>
              <w:jc w:val="cente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18</w:t>
            </w:r>
          </w:p>
        </w:tc>
        <w:tc>
          <w:tcPr>
            <w:tcW w:w="2410" w:type="dxa"/>
            <w:vAlign w:val="center"/>
            <w:hideMark/>
          </w:tcPr>
          <w:p w14:paraId="249BE580" w14:textId="77777777" w:rsidR="004E542D" w:rsidRPr="004E542D" w:rsidRDefault="004E542D" w:rsidP="004E542D">
            <w:pP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Перерыв дуги аорты (вариант II)</w:t>
            </w:r>
          </w:p>
        </w:tc>
        <w:tc>
          <w:tcPr>
            <w:tcW w:w="1843" w:type="dxa"/>
            <w:vAlign w:val="center"/>
            <w:hideMark/>
          </w:tcPr>
          <w:p w14:paraId="0BC03718" w14:textId="77777777" w:rsidR="004E542D" w:rsidRPr="004E542D" w:rsidRDefault="004E542D" w:rsidP="004E542D">
            <w:pPr>
              <w:jc w:val="cente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4</w:t>
            </w:r>
          </w:p>
        </w:tc>
        <w:tc>
          <w:tcPr>
            <w:tcW w:w="3260" w:type="dxa"/>
            <w:vAlign w:val="center"/>
            <w:hideMark/>
          </w:tcPr>
          <w:p w14:paraId="680E5428" w14:textId="77777777" w:rsidR="004E542D" w:rsidRPr="004E542D" w:rsidRDefault="004E542D" w:rsidP="004E542D">
            <w:pP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Установка поперечного трансплантата дуги аорты</w:t>
            </w:r>
          </w:p>
        </w:tc>
        <w:tc>
          <w:tcPr>
            <w:tcW w:w="1559" w:type="dxa"/>
            <w:vAlign w:val="center"/>
            <w:hideMark/>
          </w:tcPr>
          <w:p w14:paraId="08BF6477" w14:textId="77777777" w:rsidR="004E542D" w:rsidRPr="004E542D" w:rsidRDefault="004E542D" w:rsidP="004E542D">
            <w:pPr>
              <w:jc w:val="cente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5</w:t>
            </w:r>
          </w:p>
        </w:tc>
      </w:tr>
      <w:tr w:rsidR="004E542D" w:rsidRPr="004E542D" w14:paraId="1E876FF0" w14:textId="77777777" w:rsidTr="004E542D">
        <w:tc>
          <w:tcPr>
            <w:tcW w:w="562" w:type="dxa"/>
            <w:vAlign w:val="center"/>
            <w:hideMark/>
          </w:tcPr>
          <w:p w14:paraId="46DBE2A8" w14:textId="77777777" w:rsidR="004E542D" w:rsidRPr="004E542D" w:rsidRDefault="004E542D" w:rsidP="004E542D">
            <w:pPr>
              <w:jc w:val="cente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19</w:t>
            </w:r>
          </w:p>
        </w:tc>
        <w:tc>
          <w:tcPr>
            <w:tcW w:w="2410" w:type="dxa"/>
            <w:vAlign w:val="center"/>
            <w:hideMark/>
          </w:tcPr>
          <w:p w14:paraId="7C93175A" w14:textId="77777777" w:rsidR="004E542D" w:rsidRPr="004E542D" w:rsidRDefault="004E542D" w:rsidP="004E542D">
            <w:pP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Тетрада Фалло с лёгочной атрезией и аномальными коллатеральными сосудами (ТФ + ЛАиАКС)</w:t>
            </w:r>
          </w:p>
        </w:tc>
        <w:tc>
          <w:tcPr>
            <w:tcW w:w="1843" w:type="dxa"/>
            <w:vAlign w:val="center"/>
            <w:hideMark/>
          </w:tcPr>
          <w:p w14:paraId="31F3CD1C" w14:textId="77777777" w:rsidR="004E542D" w:rsidRPr="004E542D" w:rsidRDefault="004E542D" w:rsidP="004E542D">
            <w:pPr>
              <w:jc w:val="cente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4</w:t>
            </w:r>
          </w:p>
        </w:tc>
        <w:tc>
          <w:tcPr>
            <w:tcW w:w="3260" w:type="dxa"/>
            <w:vAlign w:val="center"/>
            <w:hideMark/>
          </w:tcPr>
          <w:p w14:paraId="711076EC" w14:textId="77777777" w:rsidR="004E542D" w:rsidRPr="004E542D" w:rsidRDefault="004E542D" w:rsidP="004E542D">
            <w:pP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Унифицированная коррекция, двойное переключение</w:t>
            </w:r>
          </w:p>
        </w:tc>
        <w:tc>
          <w:tcPr>
            <w:tcW w:w="1559" w:type="dxa"/>
            <w:vAlign w:val="center"/>
            <w:hideMark/>
          </w:tcPr>
          <w:p w14:paraId="1FAF2E14" w14:textId="77777777" w:rsidR="004E542D" w:rsidRPr="004E542D" w:rsidRDefault="004E542D" w:rsidP="004E542D">
            <w:pPr>
              <w:jc w:val="cente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5</w:t>
            </w:r>
          </w:p>
        </w:tc>
      </w:tr>
      <w:tr w:rsidR="004E542D" w:rsidRPr="004E542D" w14:paraId="26A4B1A1" w14:textId="77777777" w:rsidTr="004E542D">
        <w:tc>
          <w:tcPr>
            <w:tcW w:w="562" w:type="dxa"/>
            <w:vAlign w:val="center"/>
            <w:hideMark/>
          </w:tcPr>
          <w:p w14:paraId="4CDE0648" w14:textId="77777777" w:rsidR="004E542D" w:rsidRPr="004E542D" w:rsidRDefault="004E542D" w:rsidP="004E542D">
            <w:pPr>
              <w:jc w:val="cente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20</w:t>
            </w:r>
          </w:p>
        </w:tc>
        <w:tc>
          <w:tcPr>
            <w:tcW w:w="2410" w:type="dxa"/>
            <w:vAlign w:val="center"/>
            <w:hideMark/>
          </w:tcPr>
          <w:p w14:paraId="7CA3C58E" w14:textId="77777777" w:rsidR="004E542D" w:rsidRPr="004E542D" w:rsidRDefault="004E542D" w:rsidP="004E542D">
            <w:pP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Синдром гипопластического левого сердца (СГЛС)</w:t>
            </w:r>
          </w:p>
        </w:tc>
        <w:tc>
          <w:tcPr>
            <w:tcW w:w="1843" w:type="dxa"/>
            <w:vAlign w:val="center"/>
            <w:hideMark/>
          </w:tcPr>
          <w:p w14:paraId="31DECAC7" w14:textId="77777777" w:rsidR="004E542D" w:rsidRPr="004E542D" w:rsidRDefault="004E542D" w:rsidP="004E542D">
            <w:pPr>
              <w:jc w:val="cente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6</w:t>
            </w:r>
          </w:p>
        </w:tc>
        <w:tc>
          <w:tcPr>
            <w:tcW w:w="3260" w:type="dxa"/>
            <w:vAlign w:val="center"/>
            <w:hideMark/>
          </w:tcPr>
          <w:p w14:paraId="4B16073D" w14:textId="77777777" w:rsidR="004E542D" w:rsidRPr="004E542D" w:rsidRDefault="004E542D" w:rsidP="004E542D">
            <w:pP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Этап I коррекции (операция Норвуда)</w:t>
            </w:r>
          </w:p>
        </w:tc>
        <w:tc>
          <w:tcPr>
            <w:tcW w:w="1559" w:type="dxa"/>
            <w:vAlign w:val="center"/>
            <w:hideMark/>
          </w:tcPr>
          <w:p w14:paraId="27208BEC" w14:textId="77777777" w:rsidR="004E542D" w:rsidRPr="004E542D" w:rsidRDefault="004E542D" w:rsidP="004E542D">
            <w:pPr>
              <w:jc w:val="cente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2</w:t>
            </w:r>
          </w:p>
        </w:tc>
      </w:tr>
      <w:tr w:rsidR="004E542D" w:rsidRPr="004E542D" w14:paraId="65D29630" w14:textId="77777777" w:rsidTr="004E542D">
        <w:tc>
          <w:tcPr>
            <w:tcW w:w="562" w:type="dxa"/>
            <w:vAlign w:val="center"/>
            <w:hideMark/>
          </w:tcPr>
          <w:p w14:paraId="173F3F9D" w14:textId="77777777" w:rsidR="004E542D" w:rsidRPr="004E542D" w:rsidRDefault="004E542D" w:rsidP="004E542D">
            <w:pPr>
              <w:jc w:val="cente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21</w:t>
            </w:r>
          </w:p>
        </w:tc>
        <w:tc>
          <w:tcPr>
            <w:tcW w:w="2410" w:type="dxa"/>
            <w:vAlign w:val="center"/>
            <w:hideMark/>
          </w:tcPr>
          <w:p w14:paraId="70782081" w14:textId="77777777" w:rsidR="004E542D" w:rsidRPr="004E542D" w:rsidRDefault="004E542D" w:rsidP="004E542D">
            <w:pP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Общий артериальный ствол с прерыванием дуги аорты (АСсПДА)</w:t>
            </w:r>
          </w:p>
        </w:tc>
        <w:tc>
          <w:tcPr>
            <w:tcW w:w="1843" w:type="dxa"/>
            <w:vAlign w:val="center"/>
            <w:hideMark/>
          </w:tcPr>
          <w:p w14:paraId="4B83F717" w14:textId="77777777" w:rsidR="004E542D" w:rsidRPr="004E542D" w:rsidRDefault="004E542D" w:rsidP="004E542D">
            <w:pPr>
              <w:jc w:val="cente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5</w:t>
            </w:r>
          </w:p>
        </w:tc>
        <w:tc>
          <w:tcPr>
            <w:tcW w:w="3260" w:type="dxa"/>
            <w:vAlign w:val="center"/>
            <w:hideMark/>
          </w:tcPr>
          <w:p w14:paraId="20AAFB82" w14:textId="77777777" w:rsidR="004E542D" w:rsidRPr="004E542D" w:rsidRDefault="004E542D" w:rsidP="004E542D">
            <w:pP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Коррекция общего артериального ствола и реконструкция дуги</w:t>
            </w:r>
          </w:p>
        </w:tc>
        <w:tc>
          <w:tcPr>
            <w:tcW w:w="1559" w:type="dxa"/>
            <w:vAlign w:val="center"/>
            <w:hideMark/>
          </w:tcPr>
          <w:p w14:paraId="5A7F6F02" w14:textId="77777777" w:rsidR="004E542D" w:rsidRPr="004E542D" w:rsidRDefault="004E542D" w:rsidP="004E542D">
            <w:pPr>
              <w:jc w:val="center"/>
              <w:rPr>
                <w:rFonts w:ascii="Times New Roman" w:eastAsia="Times New Roman" w:hAnsi="Times New Roman" w:cs="Times New Roman"/>
                <w:sz w:val="24"/>
                <w:szCs w:val="24"/>
              </w:rPr>
            </w:pPr>
            <w:r w:rsidRPr="004E542D">
              <w:rPr>
                <w:rFonts w:ascii="Times New Roman" w:eastAsia="Times New Roman" w:hAnsi="Times New Roman" w:cs="Times New Roman"/>
                <w:sz w:val="24"/>
                <w:szCs w:val="24"/>
              </w:rPr>
              <w:t>3</w:t>
            </w:r>
          </w:p>
        </w:tc>
      </w:tr>
    </w:tbl>
    <w:p w14:paraId="5AD88FF2" w14:textId="77777777" w:rsidR="00D034C6" w:rsidRPr="00CD79BE" w:rsidRDefault="00D034C6" w:rsidP="00D034C6">
      <w:pPr>
        <w:keepNext/>
        <w:widowControl w:val="0"/>
        <w:rPr>
          <w:rFonts w:ascii="Times New Roman" w:hAnsi="Times New Roman" w:cs="Times New Roman"/>
          <w:iCs/>
          <w:sz w:val="28"/>
          <w:szCs w:val="28"/>
          <w:lang w:val="kk-KZ" w:eastAsia="ru-RU"/>
        </w:rPr>
      </w:pPr>
    </w:p>
    <w:p w14:paraId="41170EF4" w14:textId="11040ED5" w:rsidR="00D034C6" w:rsidRDefault="00D034C6" w:rsidP="00D034C6">
      <w:pPr>
        <w:keepNext/>
        <w:widowControl w:val="0"/>
        <w:rPr>
          <w:rFonts w:ascii="Times New Roman" w:hAnsi="Times New Roman" w:cs="Times New Roman"/>
          <w:iCs/>
          <w:sz w:val="28"/>
          <w:szCs w:val="28"/>
          <w:lang w:val="kk-KZ" w:eastAsia="ru-RU"/>
        </w:rPr>
      </w:pPr>
      <w:r w:rsidRPr="00CD79BE">
        <w:rPr>
          <w:rFonts w:ascii="Times New Roman" w:hAnsi="Times New Roman" w:cs="Times New Roman"/>
          <w:iCs/>
          <w:sz w:val="28"/>
          <w:szCs w:val="28"/>
          <w:lang w:eastAsia="ru-RU"/>
        </w:rPr>
        <w:t xml:space="preserve">Анализ распределения по шкале RACHS-1 показал, что большинство </w:t>
      </w:r>
      <w:r w:rsidRPr="00CD79BE">
        <w:rPr>
          <w:rFonts w:ascii="Times New Roman" w:hAnsi="Times New Roman" w:cs="Times New Roman"/>
          <w:iCs/>
          <w:sz w:val="28"/>
          <w:szCs w:val="28"/>
          <w:lang w:eastAsia="ru-RU"/>
        </w:rPr>
        <w:lastRenderedPageBreak/>
        <w:t xml:space="preserve">новорождённых (56,3 %) относились к категориям 1–3, соответствующим низкому и умеренному риску хирургического вмешательства. При этом 43,7 % пациентов имели сложные формы ВПС (категории 4–6), характеризующиеся высоким риском летальности и развитием острого почечного повреждения. </w:t>
      </w:r>
      <w:r>
        <w:rPr>
          <w:rFonts w:ascii="Times New Roman" w:hAnsi="Times New Roman" w:cs="Times New Roman"/>
          <w:iCs/>
          <w:sz w:val="28"/>
          <w:szCs w:val="28"/>
          <w:lang w:val="kk-KZ" w:eastAsia="ru-RU"/>
        </w:rPr>
        <w:tab/>
      </w:r>
      <w:r w:rsidRPr="00CD79BE">
        <w:rPr>
          <w:rFonts w:ascii="Times New Roman" w:hAnsi="Times New Roman" w:cs="Times New Roman"/>
          <w:iCs/>
          <w:sz w:val="28"/>
          <w:szCs w:val="28"/>
          <w:lang w:eastAsia="ru-RU"/>
        </w:rPr>
        <w:t>Эти данные подтверждают необходимость ранней стратификации риска и индивидуализированного подхода к выбору хирургической тактики и интенсивной терапии.</w:t>
      </w:r>
    </w:p>
    <w:p w14:paraId="2CA590E4" w14:textId="304A02F5" w:rsidR="00D034C6" w:rsidRPr="00CD79BE" w:rsidRDefault="00D034C6" w:rsidP="00D034C6">
      <w:pPr>
        <w:keepNext/>
        <w:widowControl w:val="0"/>
        <w:rPr>
          <w:rFonts w:ascii="Times New Roman" w:hAnsi="Times New Roman" w:cs="Times New Roman"/>
          <w:iCs/>
          <w:sz w:val="28"/>
          <w:szCs w:val="28"/>
          <w:lang w:val="kk-KZ" w:eastAsia="ru-RU"/>
        </w:rPr>
      </w:pPr>
    </w:p>
    <w:p w14:paraId="66B44408" w14:textId="226048E6" w:rsidR="00D034C6" w:rsidRPr="00CD79BE" w:rsidRDefault="004E542D" w:rsidP="00D034C6">
      <w:pPr>
        <w:keepNext/>
        <w:widowControl w:val="0"/>
        <w:rPr>
          <w:rFonts w:ascii="Times New Roman" w:hAnsi="Times New Roman" w:cs="Times New Roman"/>
          <w:iCs/>
          <w:sz w:val="28"/>
          <w:szCs w:val="28"/>
          <w:lang w:val="kk-KZ" w:eastAsia="ru-RU"/>
        </w:rPr>
      </w:pPr>
      <w:r>
        <w:rPr>
          <w:rFonts w:ascii="Times New Roman" w:hAnsi="Times New Roman" w:cs="Times New Roman"/>
          <w:iCs/>
          <w:noProof/>
          <w:sz w:val="28"/>
          <w:szCs w:val="28"/>
          <w:lang w:val="en-US"/>
        </w:rPr>
        <w:drawing>
          <wp:anchor distT="0" distB="0" distL="114300" distR="114300" simplePos="0" relativeHeight="251660288" behindDoc="0" locked="0" layoutInCell="1" allowOverlap="1" wp14:anchorId="1F0ADDF3" wp14:editId="62D95580">
            <wp:simplePos x="0" y="0"/>
            <wp:positionH relativeFrom="margin">
              <wp:align>right</wp:align>
            </wp:positionH>
            <wp:positionV relativeFrom="paragraph">
              <wp:posOffset>13335</wp:posOffset>
            </wp:positionV>
            <wp:extent cx="5940425" cy="3939540"/>
            <wp:effectExtent l="0" t="0" r="3175" b="3810"/>
            <wp:wrapNone/>
            <wp:docPr id="166508141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081419" name="Рисунок 1665081419"/>
                    <pic:cNvPicPr/>
                  </pic:nvPicPr>
                  <pic:blipFill rotWithShape="1">
                    <a:blip r:embed="rId12">
                      <a:extLst>
                        <a:ext uri="{28A0092B-C50C-407E-A947-70E740481C1C}">
                          <a14:useLocalDpi xmlns:a14="http://schemas.microsoft.com/office/drawing/2010/main" val="0"/>
                        </a:ext>
                      </a:extLst>
                    </a:blip>
                    <a:srcRect t="6553"/>
                    <a:stretch>
                      <a:fillRect/>
                    </a:stretch>
                  </pic:blipFill>
                  <pic:spPr bwMode="auto">
                    <a:xfrm>
                      <a:off x="0" y="0"/>
                      <a:ext cx="5940425" cy="393954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CA2D281" w14:textId="77777777" w:rsidR="00D034C6" w:rsidRPr="00CD79BE" w:rsidRDefault="00D034C6" w:rsidP="00D034C6">
      <w:pPr>
        <w:keepNext/>
        <w:widowControl w:val="0"/>
        <w:rPr>
          <w:rFonts w:ascii="Times New Roman" w:hAnsi="Times New Roman" w:cs="Times New Roman"/>
          <w:iCs/>
          <w:sz w:val="28"/>
          <w:szCs w:val="28"/>
          <w:lang w:val="kk-KZ" w:eastAsia="ru-RU"/>
        </w:rPr>
      </w:pPr>
    </w:p>
    <w:p w14:paraId="7D727268" w14:textId="77777777" w:rsidR="00D034C6" w:rsidRPr="00CD79BE" w:rsidRDefault="00D034C6" w:rsidP="00D034C6">
      <w:pPr>
        <w:keepNext/>
        <w:widowControl w:val="0"/>
        <w:rPr>
          <w:rFonts w:ascii="Times New Roman" w:hAnsi="Times New Roman" w:cs="Times New Roman"/>
          <w:i/>
          <w:sz w:val="28"/>
          <w:szCs w:val="28"/>
          <w:lang w:val="kk-KZ" w:eastAsia="ru-RU"/>
        </w:rPr>
      </w:pPr>
    </w:p>
    <w:p w14:paraId="2A9BEDED" w14:textId="77777777" w:rsidR="00D034C6" w:rsidRDefault="00D034C6" w:rsidP="00D034C6">
      <w:pPr>
        <w:ind w:firstLine="0"/>
        <w:rPr>
          <w:rFonts w:ascii="Times New Roman" w:hAnsi="Times New Roman" w:cs="Times New Roman"/>
          <w:sz w:val="28"/>
          <w:szCs w:val="28"/>
        </w:rPr>
      </w:pPr>
    </w:p>
    <w:p w14:paraId="3B037789" w14:textId="77777777" w:rsidR="00D034C6" w:rsidRPr="00CD79BE" w:rsidRDefault="00D034C6" w:rsidP="00D034C6">
      <w:pPr>
        <w:rPr>
          <w:rFonts w:ascii="Times New Roman" w:hAnsi="Times New Roman" w:cs="Times New Roman"/>
          <w:sz w:val="28"/>
          <w:szCs w:val="28"/>
        </w:rPr>
      </w:pPr>
    </w:p>
    <w:p w14:paraId="0F0DA5D4" w14:textId="77777777" w:rsidR="00D034C6" w:rsidRPr="00CD79BE" w:rsidRDefault="00D034C6" w:rsidP="00D034C6">
      <w:pPr>
        <w:rPr>
          <w:rFonts w:ascii="Times New Roman" w:hAnsi="Times New Roman" w:cs="Times New Roman"/>
          <w:sz w:val="28"/>
          <w:szCs w:val="28"/>
        </w:rPr>
      </w:pPr>
    </w:p>
    <w:p w14:paraId="199F6E70" w14:textId="77777777" w:rsidR="00D034C6" w:rsidRPr="00CD79BE" w:rsidRDefault="00D034C6" w:rsidP="00D034C6">
      <w:pPr>
        <w:rPr>
          <w:rFonts w:ascii="Times New Roman" w:hAnsi="Times New Roman" w:cs="Times New Roman"/>
          <w:sz w:val="28"/>
          <w:szCs w:val="28"/>
        </w:rPr>
      </w:pPr>
    </w:p>
    <w:p w14:paraId="145C8FEA" w14:textId="77777777" w:rsidR="00D034C6" w:rsidRPr="00CD79BE" w:rsidRDefault="00D034C6" w:rsidP="00D034C6">
      <w:pPr>
        <w:rPr>
          <w:rFonts w:ascii="Times New Roman" w:hAnsi="Times New Roman" w:cs="Times New Roman"/>
          <w:sz w:val="28"/>
          <w:szCs w:val="28"/>
        </w:rPr>
      </w:pPr>
    </w:p>
    <w:p w14:paraId="3E09B396" w14:textId="77777777" w:rsidR="00D034C6" w:rsidRPr="00CD79BE" w:rsidRDefault="00D034C6" w:rsidP="00D034C6">
      <w:pPr>
        <w:rPr>
          <w:rFonts w:ascii="Times New Roman" w:hAnsi="Times New Roman" w:cs="Times New Roman"/>
          <w:sz w:val="28"/>
          <w:szCs w:val="28"/>
        </w:rPr>
      </w:pPr>
    </w:p>
    <w:p w14:paraId="364E2354" w14:textId="77777777" w:rsidR="004E542D" w:rsidRDefault="004E542D" w:rsidP="002A38C2">
      <w:pPr>
        <w:tabs>
          <w:tab w:val="left" w:pos="3390"/>
        </w:tabs>
        <w:ind w:firstLine="0"/>
        <w:jc w:val="center"/>
        <w:rPr>
          <w:rFonts w:ascii="Times New Roman" w:hAnsi="Times New Roman" w:cs="Times New Roman"/>
          <w:sz w:val="28"/>
          <w:szCs w:val="28"/>
        </w:rPr>
      </w:pPr>
    </w:p>
    <w:p w14:paraId="2B9B6F0D" w14:textId="77777777" w:rsidR="004E542D" w:rsidRDefault="004E542D" w:rsidP="002A38C2">
      <w:pPr>
        <w:tabs>
          <w:tab w:val="left" w:pos="3390"/>
        </w:tabs>
        <w:ind w:firstLine="0"/>
        <w:jc w:val="center"/>
        <w:rPr>
          <w:rFonts w:ascii="Times New Roman" w:hAnsi="Times New Roman" w:cs="Times New Roman"/>
          <w:sz w:val="28"/>
          <w:szCs w:val="28"/>
        </w:rPr>
      </w:pPr>
    </w:p>
    <w:p w14:paraId="6BCB6267" w14:textId="77777777" w:rsidR="004E542D" w:rsidRDefault="004E542D" w:rsidP="002A38C2">
      <w:pPr>
        <w:tabs>
          <w:tab w:val="left" w:pos="3390"/>
        </w:tabs>
        <w:ind w:firstLine="0"/>
        <w:jc w:val="center"/>
        <w:rPr>
          <w:rFonts w:ascii="Times New Roman" w:hAnsi="Times New Roman" w:cs="Times New Roman"/>
          <w:sz w:val="28"/>
          <w:szCs w:val="28"/>
        </w:rPr>
      </w:pPr>
    </w:p>
    <w:p w14:paraId="132B3F76" w14:textId="77777777" w:rsidR="004E542D" w:rsidRDefault="004E542D" w:rsidP="002A38C2">
      <w:pPr>
        <w:tabs>
          <w:tab w:val="left" w:pos="3390"/>
        </w:tabs>
        <w:ind w:firstLine="0"/>
        <w:jc w:val="center"/>
        <w:rPr>
          <w:rFonts w:ascii="Times New Roman" w:hAnsi="Times New Roman" w:cs="Times New Roman"/>
          <w:sz w:val="28"/>
          <w:szCs w:val="28"/>
        </w:rPr>
      </w:pPr>
    </w:p>
    <w:p w14:paraId="76742C9E" w14:textId="77777777" w:rsidR="004E542D" w:rsidRDefault="004E542D" w:rsidP="002A38C2">
      <w:pPr>
        <w:tabs>
          <w:tab w:val="left" w:pos="3390"/>
        </w:tabs>
        <w:ind w:firstLine="0"/>
        <w:jc w:val="center"/>
        <w:rPr>
          <w:rFonts w:ascii="Times New Roman" w:hAnsi="Times New Roman" w:cs="Times New Roman"/>
          <w:sz w:val="28"/>
          <w:szCs w:val="28"/>
        </w:rPr>
      </w:pPr>
    </w:p>
    <w:p w14:paraId="7F6D7201" w14:textId="77777777" w:rsidR="004E542D" w:rsidRDefault="004E542D" w:rsidP="002A38C2">
      <w:pPr>
        <w:tabs>
          <w:tab w:val="left" w:pos="3390"/>
        </w:tabs>
        <w:ind w:firstLine="0"/>
        <w:jc w:val="center"/>
        <w:rPr>
          <w:rFonts w:ascii="Times New Roman" w:hAnsi="Times New Roman" w:cs="Times New Roman"/>
          <w:sz w:val="28"/>
          <w:szCs w:val="28"/>
        </w:rPr>
      </w:pPr>
    </w:p>
    <w:p w14:paraId="49A60802" w14:textId="77777777" w:rsidR="004E542D" w:rsidRDefault="004E542D" w:rsidP="002A38C2">
      <w:pPr>
        <w:tabs>
          <w:tab w:val="left" w:pos="3390"/>
        </w:tabs>
        <w:ind w:firstLine="0"/>
        <w:jc w:val="center"/>
        <w:rPr>
          <w:rFonts w:ascii="Times New Roman" w:hAnsi="Times New Roman" w:cs="Times New Roman"/>
          <w:sz w:val="28"/>
          <w:szCs w:val="28"/>
        </w:rPr>
      </w:pPr>
    </w:p>
    <w:p w14:paraId="4150482B" w14:textId="77777777" w:rsidR="004E542D" w:rsidRDefault="004E542D" w:rsidP="002A38C2">
      <w:pPr>
        <w:tabs>
          <w:tab w:val="left" w:pos="3390"/>
        </w:tabs>
        <w:ind w:firstLine="0"/>
        <w:jc w:val="center"/>
        <w:rPr>
          <w:rFonts w:ascii="Times New Roman" w:hAnsi="Times New Roman" w:cs="Times New Roman"/>
          <w:sz w:val="28"/>
          <w:szCs w:val="28"/>
        </w:rPr>
      </w:pPr>
    </w:p>
    <w:p w14:paraId="126DBEC6" w14:textId="77777777" w:rsidR="004E542D" w:rsidRDefault="004E542D" w:rsidP="002A38C2">
      <w:pPr>
        <w:tabs>
          <w:tab w:val="left" w:pos="3390"/>
        </w:tabs>
        <w:ind w:firstLine="0"/>
        <w:jc w:val="center"/>
        <w:rPr>
          <w:rFonts w:ascii="Times New Roman" w:hAnsi="Times New Roman" w:cs="Times New Roman"/>
          <w:sz w:val="28"/>
          <w:szCs w:val="28"/>
        </w:rPr>
      </w:pPr>
    </w:p>
    <w:p w14:paraId="063B73BA" w14:textId="77777777" w:rsidR="004E542D" w:rsidRDefault="004E542D" w:rsidP="002A38C2">
      <w:pPr>
        <w:tabs>
          <w:tab w:val="left" w:pos="3390"/>
        </w:tabs>
        <w:ind w:firstLine="0"/>
        <w:jc w:val="center"/>
        <w:rPr>
          <w:rFonts w:ascii="Times New Roman" w:hAnsi="Times New Roman" w:cs="Times New Roman"/>
          <w:sz w:val="28"/>
          <w:szCs w:val="28"/>
        </w:rPr>
      </w:pPr>
    </w:p>
    <w:p w14:paraId="3545F42C" w14:textId="77777777" w:rsidR="004E542D" w:rsidRDefault="004E542D" w:rsidP="002A38C2">
      <w:pPr>
        <w:tabs>
          <w:tab w:val="left" w:pos="3390"/>
        </w:tabs>
        <w:ind w:firstLine="0"/>
        <w:jc w:val="center"/>
        <w:rPr>
          <w:rFonts w:ascii="Times New Roman" w:hAnsi="Times New Roman" w:cs="Times New Roman"/>
          <w:sz w:val="28"/>
          <w:szCs w:val="28"/>
        </w:rPr>
      </w:pPr>
    </w:p>
    <w:p w14:paraId="683F863B" w14:textId="151A83FB" w:rsidR="00D034C6" w:rsidRDefault="00D034C6" w:rsidP="002A38C2">
      <w:pPr>
        <w:tabs>
          <w:tab w:val="left" w:pos="3390"/>
        </w:tabs>
        <w:ind w:firstLine="0"/>
        <w:jc w:val="center"/>
        <w:rPr>
          <w:rFonts w:ascii="Times New Roman" w:hAnsi="Times New Roman" w:cs="Times New Roman"/>
          <w:sz w:val="28"/>
          <w:szCs w:val="28"/>
          <w:lang w:val="kk-KZ"/>
        </w:rPr>
      </w:pPr>
      <w:r w:rsidRPr="00CD79BE">
        <w:rPr>
          <w:rFonts w:ascii="Times New Roman" w:hAnsi="Times New Roman" w:cs="Times New Roman"/>
          <w:sz w:val="28"/>
          <w:szCs w:val="28"/>
        </w:rPr>
        <w:t>Рисунок</w:t>
      </w:r>
      <w:r w:rsidRPr="004E542D">
        <w:rPr>
          <w:rFonts w:ascii="Times New Roman" w:hAnsi="Times New Roman" w:cs="Times New Roman"/>
          <w:sz w:val="28"/>
          <w:szCs w:val="28"/>
        </w:rPr>
        <w:t xml:space="preserve"> </w:t>
      </w:r>
      <w:r w:rsidR="00511F58" w:rsidRPr="004E542D">
        <w:rPr>
          <w:rFonts w:ascii="Times New Roman" w:hAnsi="Times New Roman" w:cs="Times New Roman"/>
          <w:sz w:val="28"/>
          <w:szCs w:val="28"/>
          <w:lang w:val="kk-KZ"/>
        </w:rPr>
        <w:t>3</w:t>
      </w:r>
      <w:r w:rsidRPr="00CD79BE">
        <w:rPr>
          <w:rFonts w:ascii="Times New Roman" w:hAnsi="Times New Roman" w:cs="Times New Roman"/>
          <w:sz w:val="28"/>
          <w:szCs w:val="28"/>
        </w:rPr>
        <w:t xml:space="preserve"> – Распределение новорождённых с врождёнными пороками сердца по категориям риска хирургического вмешательства (шкала RACHS-1)</w:t>
      </w:r>
    </w:p>
    <w:p w14:paraId="680D7EBE" w14:textId="77777777" w:rsidR="00D034C6" w:rsidRDefault="00D034C6" w:rsidP="00D034C6">
      <w:pPr>
        <w:tabs>
          <w:tab w:val="left" w:pos="3390"/>
        </w:tabs>
        <w:jc w:val="center"/>
        <w:rPr>
          <w:rFonts w:ascii="Times New Roman" w:hAnsi="Times New Roman" w:cs="Times New Roman"/>
          <w:sz w:val="28"/>
          <w:szCs w:val="28"/>
          <w:lang w:val="kk-KZ"/>
        </w:rPr>
      </w:pPr>
    </w:p>
    <w:p w14:paraId="68C41BC8" w14:textId="26997934" w:rsidR="00D034C6" w:rsidRDefault="00D034C6" w:rsidP="00D034C6">
      <w:pPr>
        <w:rPr>
          <w:rFonts w:ascii="Times New Roman" w:hAnsi="Times New Roman" w:cs="Times New Roman"/>
          <w:sz w:val="28"/>
          <w:szCs w:val="28"/>
        </w:rPr>
      </w:pPr>
      <w:r w:rsidRPr="00CD79BE">
        <w:rPr>
          <w:rFonts w:ascii="Times New Roman" w:hAnsi="Times New Roman" w:cs="Times New Roman"/>
          <w:sz w:val="28"/>
          <w:szCs w:val="28"/>
        </w:rPr>
        <w:t>Анализ распределения новорождённых по категориям риска хиру</w:t>
      </w:r>
      <w:r w:rsidR="00511F58">
        <w:rPr>
          <w:rFonts w:ascii="Times New Roman" w:hAnsi="Times New Roman" w:cs="Times New Roman"/>
          <w:sz w:val="28"/>
          <w:szCs w:val="28"/>
        </w:rPr>
        <w:t>ргического вмешательства (рис. 3</w:t>
      </w:r>
      <w:r w:rsidRPr="00CD79BE">
        <w:rPr>
          <w:rFonts w:ascii="Times New Roman" w:hAnsi="Times New Roman" w:cs="Times New Roman"/>
          <w:sz w:val="28"/>
          <w:szCs w:val="28"/>
        </w:rPr>
        <w:t>) показал, что наибольшее число пациентов относилось к категориям 3 и 4 шкалы RACHS-1, что соответствует операциям умеренного и высокого уровня сложности. Эти категории охватывали совокупно более половины всей выборки, отражая высокий удельный вес тяжёлых и комбинированных форм врождённых пороков сердца.</w:t>
      </w:r>
      <w:r w:rsidRPr="00CD79BE">
        <w:rPr>
          <w:rFonts w:ascii="Times New Roman" w:hAnsi="Times New Roman" w:cs="Times New Roman"/>
          <w:sz w:val="28"/>
          <w:szCs w:val="28"/>
        </w:rPr>
        <w:br/>
      </w:r>
      <w:r>
        <w:rPr>
          <w:rFonts w:ascii="Times New Roman" w:hAnsi="Times New Roman" w:cs="Times New Roman"/>
          <w:sz w:val="28"/>
          <w:szCs w:val="28"/>
        </w:rPr>
        <w:tab/>
      </w:r>
      <w:r w:rsidRPr="00CD79BE">
        <w:rPr>
          <w:rFonts w:ascii="Times New Roman" w:hAnsi="Times New Roman" w:cs="Times New Roman"/>
          <w:sz w:val="28"/>
          <w:szCs w:val="28"/>
        </w:rPr>
        <w:t>Категории 1 и 2, характеризующиеся относительно низким операционным риском, включали детей с изолированными дефектами перегородок (ДМПП, ДМЖП) и открытым артериальным протоком, составляя около одной трети наблюдений.</w:t>
      </w:r>
    </w:p>
    <w:p w14:paraId="466AC2EA" w14:textId="2BC4C286" w:rsidR="00D034C6" w:rsidRPr="00CD79BE" w:rsidRDefault="00D034C6" w:rsidP="00D034C6">
      <w:pPr>
        <w:rPr>
          <w:rFonts w:ascii="Times New Roman" w:hAnsi="Times New Roman" w:cs="Times New Roman"/>
          <w:sz w:val="28"/>
          <w:szCs w:val="28"/>
        </w:rPr>
      </w:pPr>
      <w:r>
        <w:rPr>
          <w:rFonts w:ascii="Times New Roman" w:hAnsi="Times New Roman" w:cs="Times New Roman"/>
          <w:sz w:val="28"/>
          <w:szCs w:val="28"/>
        </w:rPr>
        <w:tab/>
      </w:r>
      <w:r w:rsidRPr="00CD79BE">
        <w:rPr>
          <w:rFonts w:ascii="Times New Roman" w:hAnsi="Times New Roman" w:cs="Times New Roman"/>
          <w:sz w:val="28"/>
          <w:szCs w:val="28"/>
        </w:rPr>
        <w:t xml:space="preserve">К категории 5 и выше относились наиболее тяжёлые случаи (синдром гипопластического левого сердца, общий артериальный ствол, тотальный аномальный дренаж лёгочных вен), которые сопровождались выраженными </w:t>
      </w:r>
      <w:r w:rsidRPr="00CD79BE">
        <w:rPr>
          <w:rFonts w:ascii="Times New Roman" w:hAnsi="Times New Roman" w:cs="Times New Roman"/>
          <w:sz w:val="28"/>
          <w:szCs w:val="28"/>
        </w:rPr>
        <w:lastRenderedPageBreak/>
        <w:t>нарушениями гемодинамики и требовали многоэтапных хирургических вмешательств и длительной интенсивной терапии.</w:t>
      </w:r>
    </w:p>
    <w:p w14:paraId="08C45D22" w14:textId="77777777" w:rsidR="00D034C6" w:rsidRDefault="00D034C6" w:rsidP="00D034C6">
      <w:pPr>
        <w:tabs>
          <w:tab w:val="left" w:pos="3390"/>
        </w:tabs>
        <w:rPr>
          <w:rFonts w:ascii="Times New Roman" w:hAnsi="Times New Roman" w:cs="Times New Roman"/>
          <w:sz w:val="28"/>
          <w:szCs w:val="28"/>
        </w:rPr>
      </w:pPr>
      <w:r w:rsidRPr="00CD79BE">
        <w:rPr>
          <w:rFonts w:ascii="Times New Roman" w:hAnsi="Times New Roman" w:cs="Times New Roman"/>
          <w:sz w:val="28"/>
          <w:szCs w:val="28"/>
        </w:rPr>
        <w:t>Таким образом, использование шкалы RACHS-1 позволило стратифицировать пациентов по степени хирургического риска, что в дальнейшем послужило основой для сопоставления этих категорий с частотой развития острого почечного повреждения и оценки эффективности предложенной шкалы раннего перитонеального диализа.</w:t>
      </w:r>
    </w:p>
    <w:p w14:paraId="530E5583" w14:textId="77777777" w:rsidR="00D034C6" w:rsidRPr="004E542D" w:rsidRDefault="00D034C6" w:rsidP="00D034C6">
      <w:pPr>
        <w:tabs>
          <w:tab w:val="left" w:pos="3390"/>
        </w:tabs>
        <w:rPr>
          <w:rFonts w:ascii="Times New Roman" w:hAnsi="Times New Roman" w:cs="Times New Roman"/>
          <w:bCs/>
          <w:sz w:val="28"/>
          <w:szCs w:val="28"/>
        </w:rPr>
      </w:pPr>
      <w:r w:rsidRPr="004E542D">
        <w:rPr>
          <w:rFonts w:ascii="Times New Roman" w:hAnsi="Times New Roman" w:cs="Times New Roman"/>
          <w:bCs/>
          <w:sz w:val="28"/>
          <w:szCs w:val="28"/>
        </w:rPr>
        <w:t>Мониторинг уровня мочевины в крови</w:t>
      </w:r>
    </w:p>
    <w:p w14:paraId="67F3771A" w14:textId="77777777" w:rsidR="00D034C6" w:rsidRPr="00662C52" w:rsidRDefault="00D034C6" w:rsidP="00D034C6">
      <w:pPr>
        <w:tabs>
          <w:tab w:val="left" w:pos="3390"/>
        </w:tabs>
        <w:rPr>
          <w:rFonts w:ascii="Times New Roman" w:hAnsi="Times New Roman" w:cs="Times New Roman"/>
          <w:sz w:val="28"/>
          <w:szCs w:val="28"/>
        </w:rPr>
      </w:pPr>
      <w:r w:rsidRPr="00662C52">
        <w:rPr>
          <w:rFonts w:ascii="Times New Roman" w:hAnsi="Times New Roman" w:cs="Times New Roman"/>
          <w:sz w:val="28"/>
          <w:szCs w:val="28"/>
        </w:rPr>
        <w:t>Повышение уровня мочевины в крови является важным диагностическим маркером, отражающим нарушение азотистого обмена и почечной функции. У новорождённых с врождёнными пороками сердца (ВПС) данное состояние часто связано с гемодинамическими нарушениями — снижением перфузии почек вследствие сердечной недостаточности, продолжительного использования искусственного кровообращения (ИК) во время кардиохирургических вмешательств, а также ишемией внутренних органов.</w:t>
      </w:r>
    </w:p>
    <w:p w14:paraId="022D0B99" w14:textId="77777777" w:rsidR="00D034C6" w:rsidRPr="00662C52" w:rsidRDefault="00D034C6" w:rsidP="00D034C6">
      <w:pPr>
        <w:tabs>
          <w:tab w:val="left" w:pos="3390"/>
        </w:tabs>
        <w:rPr>
          <w:rFonts w:ascii="Times New Roman" w:hAnsi="Times New Roman" w:cs="Times New Roman"/>
          <w:sz w:val="28"/>
          <w:szCs w:val="28"/>
        </w:rPr>
      </w:pPr>
      <w:r w:rsidRPr="00662C52">
        <w:rPr>
          <w:rFonts w:ascii="Times New Roman" w:hAnsi="Times New Roman" w:cs="Times New Roman"/>
          <w:sz w:val="28"/>
          <w:szCs w:val="28"/>
        </w:rPr>
        <w:t>При интерпретации биохимических показателей важно учитывать, что повышение концентрации мочевины в крови обусловлено не только ренальными, но и экстраренальными факторами. Среди почечных причин основное значение имеют снижение скорости клубочковой фильтрации (СКФ), олигурия и анурия. К экстраренальным факторам относят гиперкатаболизм, возникающий в ответ на гипоксию, инфекционные осложнения и стрессовую реакцию на хирургическое вмешательство. У новорождённых с ВПС эти процессы часто усиливаются на фоне неонатальной адаптации и особенностей гемодинамики.</w:t>
      </w:r>
    </w:p>
    <w:p w14:paraId="349E9CDE" w14:textId="2AF78C26" w:rsidR="00D034C6" w:rsidRPr="0073136B" w:rsidRDefault="00D034C6" w:rsidP="00D034C6">
      <w:pPr>
        <w:tabs>
          <w:tab w:val="left" w:pos="3390"/>
        </w:tabs>
        <w:rPr>
          <w:rFonts w:ascii="Times New Roman" w:hAnsi="Times New Roman" w:cs="Times New Roman"/>
          <w:sz w:val="28"/>
          <w:szCs w:val="28"/>
          <w:lang w:val="kk-KZ"/>
        </w:rPr>
      </w:pPr>
      <w:r w:rsidRPr="00662C52">
        <w:rPr>
          <w:rFonts w:ascii="Times New Roman" w:hAnsi="Times New Roman" w:cs="Times New Roman"/>
          <w:sz w:val="28"/>
          <w:szCs w:val="28"/>
        </w:rPr>
        <w:t>Первый день после операции является критическим для оценки ранних изменений, вызванных операционным стрессом и использованием ИК, тогда как анализ показателей на 3-й и 7-й дни позволяет судить о восстановлении функции почек или развитии остаточной дисфункции. В рамках данного исследования мониторинг уровня мочевины проводился на 1-е, 3-е и 7-е сутки после операции, что позволило отследить динамику изменений азотистых метаболитов и своевременно выявить признаки острого почечного повреждения (ОПП).</w:t>
      </w:r>
    </w:p>
    <w:p w14:paraId="2103BEFD" w14:textId="77777777" w:rsidR="002A38C2" w:rsidRDefault="002A38C2" w:rsidP="00D034C6">
      <w:pPr>
        <w:tabs>
          <w:tab w:val="left" w:pos="3390"/>
        </w:tabs>
        <w:rPr>
          <w:rFonts w:ascii="Times New Roman" w:hAnsi="Times New Roman" w:cs="Times New Roman"/>
          <w:sz w:val="28"/>
          <w:szCs w:val="28"/>
        </w:rPr>
      </w:pPr>
    </w:p>
    <w:p w14:paraId="43F4D1FB" w14:textId="06630D59" w:rsidR="00D034C6" w:rsidRDefault="002A38C2" w:rsidP="003B76BC">
      <w:pPr>
        <w:tabs>
          <w:tab w:val="left" w:pos="3390"/>
        </w:tabs>
        <w:ind w:firstLine="0"/>
        <w:rPr>
          <w:rFonts w:ascii="Times New Roman" w:hAnsi="Times New Roman" w:cs="Times New Roman"/>
          <w:sz w:val="28"/>
          <w:szCs w:val="28"/>
          <w:lang w:val="kk-KZ"/>
        </w:rPr>
      </w:pPr>
      <w:r>
        <w:rPr>
          <w:rFonts w:ascii="Times New Roman" w:hAnsi="Times New Roman" w:cs="Times New Roman"/>
          <w:sz w:val="28"/>
          <w:szCs w:val="28"/>
        </w:rPr>
        <w:t>Таблица 13</w:t>
      </w:r>
      <w:r w:rsidR="00D034C6" w:rsidRPr="00662C52">
        <w:rPr>
          <w:rFonts w:ascii="Times New Roman" w:hAnsi="Times New Roman" w:cs="Times New Roman"/>
          <w:sz w:val="28"/>
          <w:szCs w:val="28"/>
        </w:rPr>
        <w:t xml:space="preserve"> – Динамика уровня мочевины у новорождённых с критическими врождёнными пороками сердца после кардиохирургических операций в зависимости от стадии ОПП (ммоль/л)</w:t>
      </w:r>
    </w:p>
    <w:p w14:paraId="22286227" w14:textId="4DF34CBF" w:rsidR="00D034C6" w:rsidRDefault="00D034C6" w:rsidP="00D034C6">
      <w:pPr>
        <w:tabs>
          <w:tab w:val="left" w:pos="3390"/>
        </w:tabs>
        <w:rPr>
          <w:rFonts w:ascii="Times New Roman" w:hAnsi="Times New Roman" w:cs="Times New Roman"/>
          <w:sz w:val="28"/>
          <w:szCs w:val="28"/>
          <w:lang w:val="kk-KZ"/>
        </w:rPr>
      </w:pPr>
    </w:p>
    <w:tbl>
      <w:tblPr>
        <w:tblStyle w:val="af2"/>
        <w:tblW w:w="0" w:type="auto"/>
        <w:tblLook w:val="04A0" w:firstRow="1" w:lastRow="0" w:firstColumn="1" w:lastColumn="0" w:noHBand="0" w:noVBand="1"/>
      </w:tblPr>
      <w:tblGrid>
        <w:gridCol w:w="1375"/>
        <w:gridCol w:w="1044"/>
        <w:gridCol w:w="2114"/>
        <w:gridCol w:w="2113"/>
        <w:gridCol w:w="2113"/>
        <w:gridCol w:w="869"/>
      </w:tblGrid>
      <w:tr w:rsidR="00D034C6" w:rsidRPr="003B76BC" w14:paraId="2560F0F6" w14:textId="77777777" w:rsidTr="005D2099">
        <w:tc>
          <w:tcPr>
            <w:tcW w:w="0" w:type="auto"/>
            <w:vAlign w:val="center"/>
            <w:hideMark/>
          </w:tcPr>
          <w:p w14:paraId="024A2F17" w14:textId="77777777" w:rsidR="00D034C6" w:rsidRPr="003B76BC" w:rsidRDefault="00D034C6" w:rsidP="005D2099">
            <w:pPr>
              <w:tabs>
                <w:tab w:val="left" w:pos="3390"/>
              </w:tabs>
              <w:ind w:firstLine="22"/>
              <w:jc w:val="center"/>
              <w:rPr>
                <w:rFonts w:ascii="Times New Roman" w:hAnsi="Times New Roman" w:cs="Times New Roman"/>
                <w:sz w:val="28"/>
                <w:szCs w:val="28"/>
              </w:rPr>
            </w:pPr>
            <w:r w:rsidRPr="003B76BC">
              <w:rPr>
                <w:rFonts w:ascii="Times New Roman" w:hAnsi="Times New Roman" w:cs="Times New Roman"/>
                <w:sz w:val="28"/>
                <w:szCs w:val="28"/>
              </w:rPr>
              <w:t>Возраст (дни жизни)</w:t>
            </w:r>
          </w:p>
        </w:tc>
        <w:tc>
          <w:tcPr>
            <w:tcW w:w="0" w:type="auto"/>
            <w:vAlign w:val="center"/>
            <w:hideMark/>
          </w:tcPr>
          <w:p w14:paraId="72FD2C51" w14:textId="77777777" w:rsidR="00D034C6" w:rsidRPr="003B76BC" w:rsidRDefault="00D034C6" w:rsidP="005D2099">
            <w:pPr>
              <w:tabs>
                <w:tab w:val="left" w:pos="3390"/>
              </w:tabs>
              <w:ind w:firstLine="22"/>
              <w:jc w:val="center"/>
              <w:rPr>
                <w:rFonts w:ascii="Times New Roman" w:hAnsi="Times New Roman" w:cs="Times New Roman"/>
                <w:sz w:val="28"/>
                <w:szCs w:val="28"/>
              </w:rPr>
            </w:pPr>
            <w:r w:rsidRPr="003B76BC">
              <w:rPr>
                <w:rFonts w:ascii="Times New Roman" w:hAnsi="Times New Roman" w:cs="Times New Roman"/>
                <w:sz w:val="28"/>
                <w:szCs w:val="28"/>
              </w:rPr>
              <w:t>Кол-во детей (n)</w:t>
            </w:r>
          </w:p>
        </w:tc>
        <w:tc>
          <w:tcPr>
            <w:tcW w:w="0" w:type="auto"/>
            <w:vAlign w:val="center"/>
            <w:hideMark/>
          </w:tcPr>
          <w:p w14:paraId="759A0AA6" w14:textId="77777777" w:rsidR="00D034C6" w:rsidRPr="003B76BC" w:rsidRDefault="00D034C6" w:rsidP="005D2099">
            <w:pPr>
              <w:tabs>
                <w:tab w:val="left" w:pos="3390"/>
              </w:tabs>
              <w:ind w:firstLine="22"/>
              <w:jc w:val="center"/>
              <w:rPr>
                <w:rFonts w:ascii="Times New Roman" w:hAnsi="Times New Roman" w:cs="Times New Roman"/>
                <w:sz w:val="28"/>
                <w:szCs w:val="28"/>
              </w:rPr>
            </w:pPr>
            <w:r w:rsidRPr="003B76BC">
              <w:rPr>
                <w:rFonts w:ascii="Times New Roman" w:hAnsi="Times New Roman" w:cs="Times New Roman"/>
                <w:sz w:val="28"/>
                <w:szCs w:val="28"/>
              </w:rPr>
              <w:t>Уровень мочевины через 1 сутки, M±m (макс:мин)</w:t>
            </w:r>
          </w:p>
        </w:tc>
        <w:tc>
          <w:tcPr>
            <w:tcW w:w="0" w:type="auto"/>
            <w:vAlign w:val="center"/>
            <w:hideMark/>
          </w:tcPr>
          <w:p w14:paraId="31977060" w14:textId="77777777" w:rsidR="00D034C6" w:rsidRPr="003B76BC" w:rsidRDefault="00D034C6" w:rsidP="005D2099">
            <w:pPr>
              <w:tabs>
                <w:tab w:val="left" w:pos="3390"/>
              </w:tabs>
              <w:ind w:firstLine="22"/>
              <w:jc w:val="center"/>
              <w:rPr>
                <w:rFonts w:ascii="Times New Roman" w:hAnsi="Times New Roman" w:cs="Times New Roman"/>
                <w:sz w:val="28"/>
                <w:szCs w:val="28"/>
              </w:rPr>
            </w:pPr>
            <w:r w:rsidRPr="003B76BC">
              <w:rPr>
                <w:rFonts w:ascii="Times New Roman" w:hAnsi="Times New Roman" w:cs="Times New Roman"/>
                <w:sz w:val="28"/>
                <w:szCs w:val="28"/>
              </w:rPr>
              <w:t>Уровень мочевины через 3 суток, M±m (макс:мин)</w:t>
            </w:r>
          </w:p>
        </w:tc>
        <w:tc>
          <w:tcPr>
            <w:tcW w:w="0" w:type="auto"/>
            <w:vAlign w:val="center"/>
            <w:hideMark/>
          </w:tcPr>
          <w:p w14:paraId="19BEE646" w14:textId="77777777" w:rsidR="00D034C6" w:rsidRPr="003B76BC" w:rsidRDefault="00D034C6" w:rsidP="005D2099">
            <w:pPr>
              <w:tabs>
                <w:tab w:val="left" w:pos="3390"/>
              </w:tabs>
              <w:ind w:firstLine="22"/>
              <w:jc w:val="center"/>
              <w:rPr>
                <w:rFonts w:ascii="Times New Roman" w:hAnsi="Times New Roman" w:cs="Times New Roman"/>
                <w:sz w:val="28"/>
                <w:szCs w:val="28"/>
              </w:rPr>
            </w:pPr>
            <w:r w:rsidRPr="003B76BC">
              <w:rPr>
                <w:rFonts w:ascii="Times New Roman" w:hAnsi="Times New Roman" w:cs="Times New Roman"/>
                <w:sz w:val="28"/>
                <w:szCs w:val="28"/>
              </w:rPr>
              <w:t>Уровень мочевины через 7 суток, M±m (макс:мин)</w:t>
            </w:r>
          </w:p>
        </w:tc>
        <w:tc>
          <w:tcPr>
            <w:tcW w:w="0" w:type="auto"/>
            <w:vAlign w:val="center"/>
            <w:hideMark/>
          </w:tcPr>
          <w:p w14:paraId="4B94C546" w14:textId="77777777" w:rsidR="00D034C6" w:rsidRPr="003B76BC" w:rsidRDefault="00D034C6" w:rsidP="005D2099">
            <w:pPr>
              <w:tabs>
                <w:tab w:val="left" w:pos="3390"/>
              </w:tabs>
              <w:ind w:firstLine="22"/>
              <w:jc w:val="center"/>
              <w:rPr>
                <w:rFonts w:ascii="Times New Roman" w:hAnsi="Times New Roman" w:cs="Times New Roman"/>
                <w:sz w:val="28"/>
                <w:szCs w:val="28"/>
              </w:rPr>
            </w:pPr>
            <w:r w:rsidRPr="003B76BC">
              <w:rPr>
                <w:rFonts w:ascii="Times New Roman" w:hAnsi="Times New Roman" w:cs="Times New Roman"/>
                <w:sz w:val="28"/>
                <w:szCs w:val="28"/>
              </w:rPr>
              <w:t>p</w:t>
            </w:r>
          </w:p>
        </w:tc>
      </w:tr>
      <w:tr w:rsidR="003B76BC" w:rsidRPr="003B76BC" w14:paraId="281F6401" w14:textId="77777777" w:rsidTr="003B76BC">
        <w:tc>
          <w:tcPr>
            <w:tcW w:w="0" w:type="auto"/>
            <w:tcBorders>
              <w:bottom w:val="single" w:sz="4" w:space="0" w:color="auto"/>
            </w:tcBorders>
            <w:vAlign w:val="center"/>
          </w:tcPr>
          <w:p w14:paraId="31EC7269" w14:textId="574C53E7" w:rsidR="003B76BC" w:rsidRPr="003B76BC" w:rsidRDefault="003B76BC" w:rsidP="005D2099">
            <w:pPr>
              <w:tabs>
                <w:tab w:val="left" w:pos="3390"/>
              </w:tabs>
              <w:ind w:firstLine="22"/>
              <w:jc w:val="center"/>
              <w:rPr>
                <w:rFonts w:ascii="Times New Roman" w:hAnsi="Times New Roman" w:cs="Times New Roman"/>
                <w:sz w:val="28"/>
                <w:szCs w:val="28"/>
              </w:rPr>
            </w:pPr>
            <w:r>
              <w:rPr>
                <w:rFonts w:ascii="Times New Roman" w:hAnsi="Times New Roman" w:cs="Times New Roman"/>
                <w:sz w:val="28"/>
                <w:szCs w:val="28"/>
              </w:rPr>
              <w:t>1</w:t>
            </w:r>
          </w:p>
        </w:tc>
        <w:tc>
          <w:tcPr>
            <w:tcW w:w="0" w:type="auto"/>
            <w:tcBorders>
              <w:bottom w:val="single" w:sz="4" w:space="0" w:color="auto"/>
            </w:tcBorders>
            <w:vAlign w:val="center"/>
          </w:tcPr>
          <w:p w14:paraId="56EE05D4" w14:textId="263BA115" w:rsidR="003B76BC" w:rsidRPr="003B76BC" w:rsidRDefault="003B76BC" w:rsidP="005D2099">
            <w:pPr>
              <w:tabs>
                <w:tab w:val="left" w:pos="3390"/>
              </w:tabs>
              <w:ind w:firstLine="22"/>
              <w:jc w:val="center"/>
              <w:rPr>
                <w:rFonts w:ascii="Times New Roman" w:hAnsi="Times New Roman" w:cs="Times New Roman"/>
                <w:sz w:val="28"/>
                <w:szCs w:val="28"/>
              </w:rPr>
            </w:pPr>
            <w:r>
              <w:rPr>
                <w:rFonts w:ascii="Times New Roman" w:hAnsi="Times New Roman" w:cs="Times New Roman"/>
                <w:sz w:val="28"/>
                <w:szCs w:val="28"/>
              </w:rPr>
              <w:t>2</w:t>
            </w:r>
          </w:p>
        </w:tc>
        <w:tc>
          <w:tcPr>
            <w:tcW w:w="0" w:type="auto"/>
            <w:tcBorders>
              <w:bottom w:val="single" w:sz="4" w:space="0" w:color="auto"/>
            </w:tcBorders>
            <w:vAlign w:val="center"/>
          </w:tcPr>
          <w:p w14:paraId="04626E23" w14:textId="589F6623" w:rsidR="003B76BC" w:rsidRPr="003B76BC" w:rsidRDefault="003B76BC" w:rsidP="005D2099">
            <w:pPr>
              <w:tabs>
                <w:tab w:val="left" w:pos="3390"/>
              </w:tabs>
              <w:ind w:firstLine="22"/>
              <w:jc w:val="center"/>
              <w:rPr>
                <w:rFonts w:ascii="Times New Roman" w:hAnsi="Times New Roman" w:cs="Times New Roman"/>
                <w:sz w:val="28"/>
                <w:szCs w:val="28"/>
              </w:rPr>
            </w:pPr>
            <w:r>
              <w:rPr>
                <w:rFonts w:ascii="Times New Roman" w:hAnsi="Times New Roman" w:cs="Times New Roman"/>
                <w:sz w:val="28"/>
                <w:szCs w:val="28"/>
              </w:rPr>
              <w:t>3</w:t>
            </w:r>
          </w:p>
        </w:tc>
        <w:tc>
          <w:tcPr>
            <w:tcW w:w="0" w:type="auto"/>
            <w:tcBorders>
              <w:bottom w:val="single" w:sz="4" w:space="0" w:color="auto"/>
            </w:tcBorders>
            <w:vAlign w:val="center"/>
          </w:tcPr>
          <w:p w14:paraId="4F27D934" w14:textId="761E3FCD" w:rsidR="003B76BC" w:rsidRPr="003B76BC" w:rsidRDefault="003B76BC" w:rsidP="005D2099">
            <w:pPr>
              <w:tabs>
                <w:tab w:val="left" w:pos="3390"/>
              </w:tabs>
              <w:ind w:firstLine="22"/>
              <w:jc w:val="center"/>
              <w:rPr>
                <w:rFonts w:ascii="Times New Roman" w:hAnsi="Times New Roman" w:cs="Times New Roman"/>
                <w:sz w:val="28"/>
                <w:szCs w:val="28"/>
              </w:rPr>
            </w:pPr>
            <w:r>
              <w:rPr>
                <w:rFonts w:ascii="Times New Roman" w:hAnsi="Times New Roman" w:cs="Times New Roman"/>
                <w:sz w:val="28"/>
                <w:szCs w:val="28"/>
              </w:rPr>
              <w:t>4</w:t>
            </w:r>
          </w:p>
        </w:tc>
        <w:tc>
          <w:tcPr>
            <w:tcW w:w="0" w:type="auto"/>
            <w:tcBorders>
              <w:bottom w:val="single" w:sz="4" w:space="0" w:color="auto"/>
            </w:tcBorders>
            <w:vAlign w:val="center"/>
          </w:tcPr>
          <w:p w14:paraId="46C48B56" w14:textId="01829BAE" w:rsidR="003B76BC" w:rsidRPr="003B76BC" w:rsidRDefault="003B76BC" w:rsidP="005D2099">
            <w:pPr>
              <w:tabs>
                <w:tab w:val="left" w:pos="3390"/>
              </w:tabs>
              <w:ind w:firstLine="22"/>
              <w:jc w:val="center"/>
              <w:rPr>
                <w:rFonts w:ascii="Times New Roman" w:hAnsi="Times New Roman" w:cs="Times New Roman"/>
                <w:sz w:val="28"/>
                <w:szCs w:val="28"/>
              </w:rPr>
            </w:pPr>
            <w:r>
              <w:rPr>
                <w:rFonts w:ascii="Times New Roman" w:hAnsi="Times New Roman" w:cs="Times New Roman"/>
                <w:sz w:val="28"/>
                <w:szCs w:val="28"/>
              </w:rPr>
              <w:t>5</w:t>
            </w:r>
          </w:p>
        </w:tc>
        <w:tc>
          <w:tcPr>
            <w:tcW w:w="0" w:type="auto"/>
            <w:tcBorders>
              <w:bottom w:val="single" w:sz="4" w:space="0" w:color="auto"/>
            </w:tcBorders>
            <w:vAlign w:val="center"/>
          </w:tcPr>
          <w:p w14:paraId="7D224E36" w14:textId="0A9B0D99" w:rsidR="003B76BC" w:rsidRPr="003B76BC" w:rsidRDefault="003B76BC" w:rsidP="005D2099">
            <w:pPr>
              <w:tabs>
                <w:tab w:val="left" w:pos="3390"/>
              </w:tabs>
              <w:ind w:firstLine="22"/>
              <w:jc w:val="center"/>
              <w:rPr>
                <w:rFonts w:ascii="Times New Roman" w:hAnsi="Times New Roman" w:cs="Times New Roman"/>
                <w:sz w:val="28"/>
                <w:szCs w:val="28"/>
              </w:rPr>
            </w:pPr>
            <w:r>
              <w:rPr>
                <w:rFonts w:ascii="Times New Roman" w:hAnsi="Times New Roman" w:cs="Times New Roman"/>
                <w:sz w:val="28"/>
                <w:szCs w:val="28"/>
              </w:rPr>
              <w:t>6</w:t>
            </w:r>
          </w:p>
        </w:tc>
      </w:tr>
      <w:tr w:rsidR="00D034C6" w:rsidRPr="003B76BC" w14:paraId="73714B09" w14:textId="77777777" w:rsidTr="003B76BC">
        <w:tc>
          <w:tcPr>
            <w:tcW w:w="0" w:type="auto"/>
            <w:tcBorders>
              <w:bottom w:val="nil"/>
            </w:tcBorders>
            <w:hideMark/>
          </w:tcPr>
          <w:p w14:paraId="1308E1BD" w14:textId="77777777" w:rsidR="00D034C6" w:rsidRPr="003B76BC" w:rsidRDefault="00D034C6" w:rsidP="005D2099">
            <w:pPr>
              <w:tabs>
                <w:tab w:val="left" w:pos="3390"/>
              </w:tabs>
              <w:ind w:firstLine="22"/>
              <w:rPr>
                <w:rFonts w:ascii="Times New Roman" w:hAnsi="Times New Roman" w:cs="Times New Roman"/>
                <w:sz w:val="28"/>
                <w:szCs w:val="28"/>
              </w:rPr>
            </w:pPr>
            <w:r w:rsidRPr="003B76BC">
              <w:rPr>
                <w:rFonts w:ascii="Times New Roman" w:hAnsi="Times New Roman" w:cs="Times New Roman"/>
                <w:sz w:val="28"/>
                <w:szCs w:val="28"/>
              </w:rPr>
              <w:t>До 7 дней (n = 68)</w:t>
            </w:r>
          </w:p>
        </w:tc>
        <w:tc>
          <w:tcPr>
            <w:tcW w:w="0" w:type="auto"/>
            <w:tcBorders>
              <w:bottom w:val="nil"/>
            </w:tcBorders>
            <w:vAlign w:val="center"/>
            <w:hideMark/>
          </w:tcPr>
          <w:p w14:paraId="56C8D75E" w14:textId="77777777" w:rsidR="00D034C6" w:rsidRPr="003B76BC" w:rsidRDefault="00D034C6" w:rsidP="005D2099">
            <w:pPr>
              <w:tabs>
                <w:tab w:val="left" w:pos="3390"/>
              </w:tabs>
              <w:ind w:firstLine="22"/>
              <w:jc w:val="center"/>
              <w:rPr>
                <w:rFonts w:ascii="Times New Roman" w:hAnsi="Times New Roman" w:cs="Times New Roman"/>
                <w:sz w:val="28"/>
                <w:szCs w:val="28"/>
              </w:rPr>
            </w:pPr>
            <w:r w:rsidRPr="003B76BC">
              <w:rPr>
                <w:rFonts w:ascii="Times New Roman" w:hAnsi="Times New Roman" w:cs="Times New Roman"/>
                <w:sz w:val="28"/>
                <w:szCs w:val="28"/>
              </w:rPr>
              <w:t>9</w:t>
            </w:r>
          </w:p>
        </w:tc>
        <w:tc>
          <w:tcPr>
            <w:tcW w:w="0" w:type="auto"/>
            <w:tcBorders>
              <w:bottom w:val="nil"/>
            </w:tcBorders>
            <w:hideMark/>
          </w:tcPr>
          <w:p w14:paraId="71FB0477" w14:textId="77777777" w:rsidR="00D034C6" w:rsidRPr="003B76BC" w:rsidRDefault="00D034C6" w:rsidP="005D2099">
            <w:pPr>
              <w:tabs>
                <w:tab w:val="left" w:pos="3390"/>
              </w:tabs>
              <w:ind w:firstLine="22"/>
              <w:rPr>
                <w:rFonts w:ascii="Times New Roman" w:hAnsi="Times New Roman" w:cs="Times New Roman"/>
                <w:sz w:val="28"/>
                <w:szCs w:val="28"/>
              </w:rPr>
            </w:pPr>
            <w:r w:rsidRPr="003B76BC">
              <w:rPr>
                <w:rFonts w:ascii="Times New Roman" w:hAnsi="Times New Roman" w:cs="Times New Roman"/>
                <w:sz w:val="28"/>
                <w:szCs w:val="28"/>
              </w:rPr>
              <w:t>5,0 ± 1,2 (6,8:3,5)</w:t>
            </w:r>
          </w:p>
        </w:tc>
        <w:tc>
          <w:tcPr>
            <w:tcW w:w="0" w:type="auto"/>
            <w:tcBorders>
              <w:bottom w:val="nil"/>
            </w:tcBorders>
            <w:hideMark/>
          </w:tcPr>
          <w:p w14:paraId="45E748D5" w14:textId="77777777" w:rsidR="00D034C6" w:rsidRPr="003B76BC" w:rsidRDefault="00D034C6" w:rsidP="005D2099">
            <w:pPr>
              <w:tabs>
                <w:tab w:val="left" w:pos="3390"/>
              </w:tabs>
              <w:ind w:firstLine="22"/>
              <w:rPr>
                <w:rFonts w:ascii="Times New Roman" w:hAnsi="Times New Roman" w:cs="Times New Roman"/>
                <w:sz w:val="28"/>
                <w:szCs w:val="28"/>
              </w:rPr>
            </w:pPr>
            <w:r w:rsidRPr="003B76BC">
              <w:rPr>
                <w:rFonts w:ascii="Times New Roman" w:hAnsi="Times New Roman" w:cs="Times New Roman"/>
                <w:sz w:val="28"/>
                <w:szCs w:val="28"/>
              </w:rPr>
              <w:t>4,8 ± 1,0 (6,5:3,2)</w:t>
            </w:r>
          </w:p>
        </w:tc>
        <w:tc>
          <w:tcPr>
            <w:tcW w:w="0" w:type="auto"/>
            <w:tcBorders>
              <w:bottom w:val="nil"/>
            </w:tcBorders>
            <w:hideMark/>
          </w:tcPr>
          <w:p w14:paraId="54E1FA1B" w14:textId="77777777" w:rsidR="00D034C6" w:rsidRPr="003B76BC" w:rsidRDefault="00D034C6" w:rsidP="005D2099">
            <w:pPr>
              <w:tabs>
                <w:tab w:val="left" w:pos="3390"/>
              </w:tabs>
              <w:ind w:firstLine="22"/>
              <w:rPr>
                <w:rFonts w:ascii="Times New Roman" w:hAnsi="Times New Roman" w:cs="Times New Roman"/>
                <w:sz w:val="28"/>
                <w:szCs w:val="28"/>
              </w:rPr>
            </w:pPr>
            <w:r w:rsidRPr="003B76BC">
              <w:rPr>
                <w:rFonts w:ascii="Times New Roman" w:hAnsi="Times New Roman" w:cs="Times New Roman"/>
                <w:sz w:val="28"/>
                <w:szCs w:val="28"/>
              </w:rPr>
              <w:t>4,5 ± 0,8 (6,0:3,1)</w:t>
            </w:r>
          </w:p>
        </w:tc>
        <w:tc>
          <w:tcPr>
            <w:tcW w:w="0" w:type="auto"/>
            <w:tcBorders>
              <w:bottom w:val="nil"/>
            </w:tcBorders>
            <w:hideMark/>
          </w:tcPr>
          <w:p w14:paraId="7C44B8C5" w14:textId="77777777" w:rsidR="00D034C6" w:rsidRPr="003B76BC" w:rsidRDefault="00D034C6" w:rsidP="005D2099">
            <w:pPr>
              <w:tabs>
                <w:tab w:val="left" w:pos="3390"/>
              </w:tabs>
              <w:ind w:firstLine="22"/>
              <w:rPr>
                <w:rFonts w:ascii="Times New Roman" w:hAnsi="Times New Roman" w:cs="Times New Roman"/>
                <w:sz w:val="28"/>
                <w:szCs w:val="28"/>
              </w:rPr>
            </w:pPr>
            <w:r w:rsidRPr="003B76BC">
              <w:rPr>
                <w:rFonts w:ascii="Times New Roman" w:hAnsi="Times New Roman" w:cs="Times New Roman"/>
                <w:sz w:val="28"/>
                <w:szCs w:val="28"/>
              </w:rPr>
              <w:t>0,001</w:t>
            </w:r>
          </w:p>
        </w:tc>
      </w:tr>
    </w:tbl>
    <w:p w14:paraId="5DDB7659" w14:textId="131654C0" w:rsidR="003B76BC" w:rsidRPr="003B76BC" w:rsidRDefault="003B76BC" w:rsidP="003B76BC">
      <w:pPr>
        <w:ind w:firstLine="0"/>
        <w:rPr>
          <w:rFonts w:ascii="Times New Roman" w:hAnsi="Times New Roman" w:cs="Times New Roman"/>
          <w:sz w:val="28"/>
          <w:szCs w:val="28"/>
        </w:rPr>
      </w:pPr>
      <w:r w:rsidRPr="003B76BC">
        <w:rPr>
          <w:rFonts w:ascii="Times New Roman" w:hAnsi="Times New Roman" w:cs="Times New Roman"/>
          <w:sz w:val="28"/>
          <w:szCs w:val="28"/>
        </w:rPr>
        <w:lastRenderedPageBreak/>
        <w:t>Продолжение таблицы 13</w:t>
      </w:r>
    </w:p>
    <w:p w14:paraId="5ABE15CD" w14:textId="77777777" w:rsidR="003B76BC" w:rsidRPr="003B76BC" w:rsidRDefault="003B76BC">
      <w:pPr>
        <w:rPr>
          <w:sz w:val="28"/>
          <w:szCs w:val="28"/>
        </w:rPr>
      </w:pPr>
    </w:p>
    <w:tbl>
      <w:tblPr>
        <w:tblStyle w:val="af2"/>
        <w:tblW w:w="0" w:type="auto"/>
        <w:tblLook w:val="04A0" w:firstRow="1" w:lastRow="0" w:firstColumn="1" w:lastColumn="0" w:noHBand="0" w:noVBand="1"/>
      </w:tblPr>
      <w:tblGrid>
        <w:gridCol w:w="1916"/>
        <w:gridCol w:w="519"/>
        <w:gridCol w:w="2108"/>
        <w:gridCol w:w="2108"/>
        <w:gridCol w:w="2108"/>
        <w:gridCol w:w="869"/>
      </w:tblGrid>
      <w:tr w:rsidR="003B76BC" w:rsidRPr="003B76BC" w14:paraId="58CD90D6" w14:textId="77777777" w:rsidTr="005D2099">
        <w:tc>
          <w:tcPr>
            <w:tcW w:w="0" w:type="auto"/>
          </w:tcPr>
          <w:p w14:paraId="64FFB257" w14:textId="613A41CC" w:rsidR="003B76BC" w:rsidRPr="003B76BC" w:rsidRDefault="003B76BC" w:rsidP="003B76BC">
            <w:pPr>
              <w:tabs>
                <w:tab w:val="left" w:pos="3390"/>
              </w:tabs>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0" w:type="auto"/>
            <w:vAlign w:val="center"/>
          </w:tcPr>
          <w:p w14:paraId="40699204" w14:textId="12FB2A12" w:rsidR="003B76BC" w:rsidRPr="003B76BC" w:rsidRDefault="003B76BC" w:rsidP="003B76BC">
            <w:pPr>
              <w:tabs>
                <w:tab w:val="left" w:pos="3390"/>
              </w:tabs>
              <w:spacing w:line="276"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0" w:type="auto"/>
          </w:tcPr>
          <w:p w14:paraId="2D137833" w14:textId="4889AAC9" w:rsidR="003B76BC" w:rsidRPr="003B76BC" w:rsidRDefault="003B76BC" w:rsidP="003B76BC">
            <w:pPr>
              <w:tabs>
                <w:tab w:val="left" w:pos="3390"/>
              </w:tabs>
              <w:spacing w:line="276"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0" w:type="auto"/>
          </w:tcPr>
          <w:p w14:paraId="5EF700B6" w14:textId="6469CE57" w:rsidR="003B76BC" w:rsidRPr="003B76BC" w:rsidRDefault="003B76BC" w:rsidP="003B76BC">
            <w:pPr>
              <w:tabs>
                <w:tab w:val="left" w:pos="3390"/>
              </w:tabs>
              <w:spacing w:line="276"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0" w:type="auto"/>
          </w:tcPr>
          <w:p w14:paraId="44E32B32" w14:textId="130F369F" w:rsidR="003B76BC" w:rsidRPr="003B76BC" w:rsidRDefault="003B76BC" w:rsidP="003B76BC">
            <w:pPr>
              <w:tabs>
                <w:tab w:val="left" w:pos="3390"/>
              </w:tabs>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0" w:type="auto"/>
          </w:tcPr>
          <w:p w14:paraId="59FCF847" w14:textId="49AF1C3F" w:rsidR="003B76BC" w:rsidRPr="003B76BC" w:rsidRDefault="003B76BC" w:rsidP="003B76BC">
            <w:pPr>
              <w:tabs>
                <w:tab w:val="left" w:pos="3390"/>
              </w:tabs>
              <w:spacing w:line="276"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D034C6" w:rsidRPr="003B76BC" w14:paraId="33D8CDDA" w14:textId="77777777" w:rsidTr="005D2099">
        <w:tc>
          <w:tcPr>
            <w:tcW w:w="0" w:type="auto"/>
            <w:vMerge w:val="restart"/>
            <w:hideMark/>
          </w:tcPr>
          <w:p w14:paraId="5C5880A5" w14:textId="77777777" w:rsidR="00D034C6" w:rsidRPr="003B76BC" w:rsidRDefault="00D034C6" w:rsidP="003B76BC">
            <w:pPr>
              <w:tabs>
                <w:tab w:val="left" w:pos="3390"/>
              </w:tabs>
              <w:spacing w:line="276" w:lineRule="auto"/>
              <w:rPr>
                <w:rFonts w:ascii="Times New Roman" w:hAnsi="Times New Roman" w:cs="Times New Roman"/>
                <w:sz w:val="28"/>
                <w:szCs w:val="28"/>
              </w:rPr>
            </w:pPr>
          </w:p>
        </w:tc>
        <w:tc>
          <w:tcPr>
            <w:tcW w:w="0" w:type="auto"/>
            <w:vAlign w:val="center"/>
            <w:hideMark/>
          </w:tcPr>
          <w:p w14:paraId="4A4C14D4" w14:textId="77777777" w:rsidR="00D034C6" w:rsidRPr="003B76BC" w:rsidRDefault="00D034C6" w:rsidP="003B76BC">
            <w:pPr>
              <w:tabs>
                <w:tab w:val="left" w:pos="3390"/>
              </w:tabs>
              <w:spacing w:line="276" w:lineRule="auto"/>
              <w:jc w:val="center"/>
              <w:rPr>
                <w:rFonts w:ascii="Times New Roman" w:hAnsi="Times New Roman" w:cs="Times New Roman"/>
                <w:sz w:val="28"/>
                <w:szCs w:val="28"/>
              </w:rPr>
            </w:pPr>
            <w:r w:rsidRPr="003B76BC">
              <w:rPr>
                <w:rFonts w:ascii="Times New Roman" w:hAnsi="Times New Roman" w:cs="Times New Roman"/>
                <w:sz w:val="28"/>
                <w:szCs w:val="28"/>
              </w:rPr>
              <w:t>16</w:t>
            </w:r>
          </w:p>
        </w:tc>
        <w:tc>
          <w:tcPr>
            <w:tcW w:w="0" w:type="auto"/>
            <w:hideMark/>
          </w:tcPr>
          <w:p w14:paraId="63C7EF84" w14:textId="77777777" w:rsidR="00D034C6" w:rsidRPr="003B76BC" w:rsidRDefault="00D034C6" w:rsidP="003B76BC">
            <w:pPr>
              <w:tabs>
                <w:tab w:val="left" w:pos="3390"/>
              </w:tabs>
              <w:spacing w:line="276" w:lineRule="auto"/>
              <w:rPr>
                <w:rFonts w:ascii="Times New Roman" w:hAnsi="Times New Roman" w:cs="Times New Roman"/>
                <w:sz w:val="28"/>
                <w:szCs w:val="28"/>
              </w:rPr>
            </w:pPr>
            <w:r w:rsidRPr="003B76BC">
              <w:rPr>
                <w:rFonts w:ascii="Times New Roman" w:hAnsi="Times New Roman" w:cs="Times New Roman"/>
                <w:sz w:val="28"/>
                <w:szCs w:val="28"/>
              </w:rPr>
              <w:t>6,5 ± 1,4 (8,5:4,5)</w:t>
            </w:r>
          </w:p>
        </w:tc>
        <w:tc>
          <w:tcPr>
            <w:tcW w:w="0" w:type="auto"/>
            <w:hideMark/>
          </w:tcPr>
          <w:p w14:paraId="083C8761" w14:textId="77777777" w:rsidR="00D034C6" w:rsidRPr="003B76BC" w:rsidRDefault="00D034C6" w:rsidP="003B76BC">
            <w:pPr>
              <w:tabs>
                <w:tab w:val="left" w:pos="3390"/>
              </w:tabs>
              <w:spacing w:line="276" w:lineRule="auto"/>
              <w:rPr>
                <w:rFonts w:ascii="Times New Roman" w:hAnsi="Times New Roman" w:cs="Times New Roman"/>
                <w:sz w:val="28"/>
                <w:szCs w:val="28"/>
              </w:rPr>
            </w:pPr>
            <w:r w:rsidRPr="003B76BC">
              <w:rPr>
                <w:rFonts w:ascii="Times New Roman" w:hAnsi="Times New Roman" w:cs="Times New Roman"/>
                <w:sz w:val="28"/>
                <w:szCs w:val="28"/>
              </w:rPr>
              <w:t>7,0 ± 1,5 (9,0:4,9)</w:t>
            </w:r>
          </w:p>
        </w:tc>
        <w:tc>
          <w:tcPr>
            <w:tcW w:w="0" w:type="auto"/>
            <w:hideMark/>
          </w:tcPr>
          <w:p w14:paraId="15224159" w14:textId="77777777" w:rsidR="00D034C6" w:rsidRPr="003B76BC" w:rsidRDefault="00D034C6" w:rsidP="003B76BC">
            <w:pPr>
              <w:tabs>
                <w:tab w:val="left" w:pos="3390"/>
              </w:tabs>
              <w:spacing w:line="276" w:lineRule="auto"/>
              <w:rPr>
                <w:rFonts w:ascii="Times New Roman" w:hAnsi="Times New Roman" w:cs="Times New Roman"/>
                <w:sz w:val="28"/>
                <w:szCs w:val="28"/>
              </w:rPr>
            </w:pPr>
            <w:r w:rsidRPr="003B76BC">
              <w:rPr>
                <w:rFonts w:ascii="Times New Roman" w:hAnsi="Times New Roman" w:cs="Times New Roman"/>
                <w:sz w:val="28"/>
                <w:szCs w:val="28"/>
              </w:rPr>
              <w:t>6,0 ± 1,2 (7,8:4,2)</w:t>
            </w:r>
          </w:p>
        </w:tc>
        <w:tc>
          <w:tcPr>
            <w:tcW w:w="0" w:type="auto"/>
            <w:hideMark/>
          </w:tcPr>
          <w:p w14:paraId="5E31B425" w14:textId="77777777" w:rsidR="00D034C6" w:rsidRPr="003B76BC" w:rsidRDefault="00D034C6" w:rsidP="003B76BC">
            <w:pPr>
              <w:tabs>
                <w:tab w:val="left" w:pos="3390"/>
              </w:tabs>
              <w:spacing w:line="276" w:lineRule="auto"/>
              <w:rPr>
                <w:rFonts w:ascii="Times New Roman" w:hAnsi="Times New Roman" w:cs="Times New Roman"/>
                <w:sz w:val="28"/>
                <w:szCs w:val="28"/>
              </w:rPr>
            </w:pPr>
            <w:r w:rsidRPr="003B76BC">
              <w:rPr>
                <w:rFonts w:ascii="Times New Roman" w:hAnsi="Times New Roman" w:cs="Times New Roman"/>
                <w:sz w:val="28"/>
                <w:szCs w:val="28"/>
              </w:rPr>
              <w:t>0,002</w:t>
            </w:r>
          </w:p>
        </w:tc>
      </w:tr>
      <w:tr w:rsidR="00D034C6" w:rsidRPr="003B76BC" w14:paraId="12DE6CD4" w14:textId="77777777" w:rsidTr="005D2099">
        <w:tc>
          <w:tcPr>
            <w:tcW w:w="0" w:type="auto"/>
            <w:vMerge/>
            <w:hideMark/>
          </w:tcPr>
          <w:p w14:paraId="1F5DF8F1" w14:textId="77777777" w:rsidR="00D034C6" w:rsidRPr="003B76BC" w:rsidRDefault="00D034C6" w:rsidP="003B76BC">
            <w:pPr>
              <w:tabs>
                <w:tab w:val="left" w:pos="3390"/>
              </w:tabs>
              <w:spacing w:line="276" w:lineRule="auto"/>
              <w:rPr>
                <w:rFonts w:ascii="Times New Roman" w:hAnsi="Times New Roman" w:cs="Times New Roman"/>
                <w:sz w:val="28"/>
                <w:szCs w:val="28"/>
              </w:rPr>
            </w:pPr>
          </w:p>
        </w:tc>
        <w:tc>
          <w:tcPr>
            <w:tcW w:w="0" w:type="auto"/>
            <w:vAlign w:val="center"/>
            <w:hideMark/>
          </w:tcPr>
          <w:p w14:paraId="7323F9BC" w14:textId="77777777" w:rsidR="00D034C6" w:rsidRPr="003B76BC" w:rsidRDefault="00D034C6" w:rsidP="003B76BC">
            <w:pPr>
              <w:tabs>
                <w:tab w:val="left" w:pos="3390"/>
              </w:tabs>
              <w:spacing w:line="276" w:lineRule="auto"/>
              <w:jc w:val="center"/>
              <w:rPr>
                <w:rFonts w:ascii="Times New Roman" w:hAnsi="Times New Roman" w:cs="Times New Roman"/>
                <w:sz w:val="28"/>
                <w:szCs w:val="28"/>
              </w:rPr>
            </w:pPr>
            <w:r w:rsidRPr="003B76BC">
              <w:rPr>
                <w:rFonts w:ascii="Times New Roman" w:hAnsi="Times New Roman" w:cs="Times New Roman"/>
                <w:sz w:val="28"/>
                <w:szCs w:val="28"/>
              </w:rPr>
              <w:t>43</w:t>
            </w:r>
          </w:p>
        </w:tc>
        <w:tc>
          <w:tcPr>
            <w:tcW w:w="0" w:type="auto"/>
            <w:hideMark/>
          </w:tcPr>
          <w:p w14:paraId="46308660" w14:textId="77777777" w:rsidR="00D034C6" w:rsidRPr="003B76BC" w:rsidRDefault="00D034C6" w:rsidP="003B76BC">
            <w:pPr>
              <w:tabs>
                <w:tab w:val="left" w:pos="3390"/>
              </w:tabs>
              <w:spacing w:line="276" w:lineRule="auto"/>
              <w:rPr>
                <w:rFonts w:ascii="Times New Roman" w:hAnsi="Times New Roman" w:cs="Times New Roman"/>
                <w:sz w:val="28"/>
                <w:szCs w:val="28"/>
              </w:rPr>
            </w:pPr>
            <w:r w:rsidRPr="003B76BC">
              <w:rPr>
                <w:rFonts w:ascii="Times New Roman" w:hAnsi="Times New Roman" w:cs="Times New Roman"/>
                <w:sz w:val="28"/>
                <w:szCs w:val="28"/>
              </w:rPr>
              <w:t>9,0 ± 2,0 (12,1:6,7)</w:t>
            </w:r>
          </w:p>
        </w:tc>
        <w:tc>
          <w:tcPr>
            <w:tcW w:w="0" w:type="auto"/>
            <w:hideMark/>
          </w:tcPr>
          <w:p w14:paraId="4E9FEC10" w14:textId="77777777" w:rsidR="00D034C6" w:rsidRPr="003B76BC" w:rsidRDefault="00D034C6" w:rsidP="003B76BC">
            <w:pPr>
              <w:tabs>
                <w:tab w:val="left" w:pos="3390"/>
              </w:tabs>
              <w:spacing w:line="276" w:lineRule="auto"/>
              <w:rPr>
                <w:rFonts w:ascii="Times New Roman" w:hAnsi="Times New Roman" w:cs="Times New Roman"/>
                <w:sz w:val="28"/>
                <w:szCs w:val="28"/>
              </w:rPr>
            </w:pPr>
            <w:r w:rsidRPr="003B76BC">
              <w:rPr>
                <w:rFonts w:ascii="Times New Roman" w:hAnsi="Times New Roman" w:cs="Times New Roman"/>
                <w:sz w:val="28"/>
                <w:szCs w:val="28"/>
              </w:rPr>
              <w:t>10,5 ± 2,2 (13,5:7,5)</w:t>
            </w:r>
          </w:p>
        </w:tc>
        <w:tc>
          <w:tcPr>
            <w:tcW w:w="0" w:type="auto"/>
            <w:hideMark/>
          </w:tcPr>
          <w:p w14:paraId="682FFDD3" w14:textId="77777777" w:rsidR="00D034C6" w:rsidRPr="003B76BC" w:rsidRDefault="00D034C6" w:rsidP="003B76BC">
            <w:pPr>
              <w:tabs>
                <w:tab w:val="left" w:pos="3390"/>
              </w:tabs>
              <w:spacing w:line="276" w:lineRule="auto"/>
              <w:rPr>
                <w:rFonts w:ascii="Times New Roman" w:hAnsi="Times New Roman" w:cs="Times New Roman"/>
                <w:sz w:val="28"/>
                <w:szCs w:val="28"/>
              </w:rPr>
            </w:pPr>
            <w:r w:rsidRPr="003B76BC">
              <w:rPr>
                <w:rFonts w:ascii="Times New Roman" w:hAnsi="Times New Roman" w:cs="Times New Roman"/>
                <w:sz w:val="28"/>
                <w:szCs w:val="28"/>
              </w:rPr>
              <w:t>8,5 ± 1,8 (11,5:6,5)</w:t>
            </w:r>
          </w:p>
        </w:tc>
        <w:tc>
          <w:tcPr>
            <w:tcW w:w="0" w:type="auto"/>
            <w:hideMark/>
          </w:tcPr>
          <w:p w14:paraId="14296398" w14:textId="77777777" w:rsidR="00D034C6" w:rsidRPr="003B76BC" w:rsidRDefault="00D034C6" w:rsidP="003B76BC">
            <w:pPr>
              <w:tabs>
                <w:tab w:val="left" w:pos="3390"/>
              </w:tabs>
              <w:spacing w:line="276" w:lineRule="auto"/>
              <w:rPr>
                <w:rFonts w:ascii="Times New Roman" w:hAnsi="Times New Roman" w:cs="Times New Roman"/>
                <w:sz w:val="28"/>
                <w:szCs w:val="28"/>
              </w:rPr>
            </w:pPr>
            <w:r w:rsidRPr="003B76BC">
              <w:rPr>
                <w:rFonts w:ascii="Times New Roman" w:hAnsi="Times New Roman" w:cs="Times New Roman"/>
                <w:sz w:val="28"/>
                <w:szCs w:val="28"/>
              </w:rPr>
              <w:t>0,009</w:t>
            </w:r>
          </w:p>
        </w:tc>
      </w:tr>
      <w:tr w:rsidR="00D034C6" w:rsidRPr="003B76BC" w14:paraId="574A8701" w14:textId="77777777" w:rsidTr="005D2099">
        <w:tc>
          <w:tcPr>
            <w:tcW w:w="0" w:type="auto"/>
            <w:hideMark/>
          </w:tcPr>
          <w:p w14:paraId="7A01B3BD" w14:textId="77777777" w:rsidR="00D034C6" w:rsidRPr="003B76BC" w:rsidRDefault="00D034C6" w:rsidP="003B76BC">
            <w:pPr>
              <w:tabs>
                <w:tab w:val="left" w:pos="3390"/>
              </w:tabs>
              <w:spacing w:line="276" w:lineRule="auto"/>
              <w:ind w:firstLine="22"/>
              <w:rPr>
                <w:rFonts w:ascii="Times New Roman" w:hAnsi="Times New Roman" w:cs="Times New Roman"/>
                <w:sz w:val="28"/>
                <w:szCs w:val="28"/>
              </w:rPr>
            </w:pPr>
            <w:r w:rsidRPr="003B76BC">
              <w:rPr>
                <w:rFonts w:ascii="Times New Roman" w:hAnsi="Times New Roman" w:cs="Times New Roman"/>
                <w:sz w:val="28"/>
                <w:szCs w:val="28"/>
              </w:rPr>
              <w:t>8–14 дней (n = 30)</w:t>
            </w:r>
          </w:p>
        </w:tc>
        <w:tc>
          <w:tcPr>
            <w:tcW w:w="0" w:type="auto"/>
            <w:vAlign w:val="center"/>
            <w:hideMark/>
          </w:tcPr>
          <w:p w14:paraId="2E5958BD" w14:textId="77777777" w:rsidR="00D034C6" w:rsidRPr="003B76BC" w:rsidRDefault="00D034C6" w:rsidP="003B76BC">
            <w:pPr>
              <w:tabs>
                <w:tab w:val="left" w:pos="3390"/>
              </w:tabs>
              <w:spacing w:line="276" w:lineRule="auto"/>
              <w:ind w:firstLine="22"/>
              <w:jc w:val="center"/>
              <w:rPr>
                <w:rFonts w:ascii="Times New Roman" w:hAnsi="Times New Roman" w:cs="Times New Roman"/>
                <w:sz w:val="28"/>
                <w:szCs w:val="28"/>
              </w:rPr>
            </w:pPr>
            <w:r w:rsidRPr="003B76BC">
              <w:rPr>
                <w:rFonts w:ascii="Times New Roman" w:hAnsi="Times New Roman" w:cs="Times New Roman"/>
                <w:sz w:val="28"/>
                <w:szCs w:val="28"/>
              </w:rPr>
              <w:t>3</w:t>
            </w:r>
          </w:p>
        </w:tc>
        <w:tc>
          <w:tcPr>
            <w:tcW w:w="0" w:type="auto"/>
            <w:hideMark/>
          </w:tcPr>
          <w:p w14:paraId="34AE26E6" w14:textId="77777777" w:rsidR="00D034C6" w:rsidRPr="003B76BC" w:rsidRDefault="00D034C6" w:rsidP="003B76BC">
            <w:pPr>
              <w:tabs>
                <w:tab w:val="left" w:pos="3390"/>
              </w:tabs>
              <w:spacing w:line="276" w:lineRule="auto"/>
              <w:ind w:firstLine="22"/>
              <w:rPr>
                <w:rFonts w:ascii="Times New Roman" w:hAnsi="Times New Roman" w:cs="Times New Roman"/>
                <w:sz w:val="28"/>
                <w:szCs w:val="28"/>
              </w:rPr>
            </w:pPr>
            <w:r w:rsidRPr="003B76BC">
              <w:rPr>
                <w:rFonts w:ascii="Times New Roman" w:hAnsi="Times New Roman" w:cs="Times New Roman"/>
                <w:sz w:val="28"/>
                <w:szCs w:val="28"/>
              </w:rPr>
              <w:t>4,8 ± 1,0 (6,0:3,8)</w:t>
            </w:r>
          </w:p>
        </w:tc>
        <w:tc>
          <w:tcPr>
            <w:tcW w:w="0" w:type="auto"/>
            <w:hideMark/>
          </w:tcPr>
          <w:p w14:paraId="18171009" w14:textId="77777777" w:rsidR="00D034C6" w:rsidRPr="003B76BC" w:rsidRDefault="00D034C6" w:rsidP="003B76BC">
            <w:pPr>
              <w:tabs>
                <w:tab w:val="left" w:pos="3390"/>
              </w:tabs>
              <w:spacing w:line="276" w:lineRule="auto"/>
              <w:ind w:firstLine="22"/>
              <w:rPr>
                <w:rFonts w:ascii="Times New Roman" w:hAnsi="Times New Roman" w:cs="Times New Roman"/>
                <w:sz w:val="28"/>
                <w:szCs w:val="28"/>
              </w:rPr>
            </w:pPr>
            <w:r w:rsidRPr="003B76BC">
              <w:rPr>
                <w:rFonts w:ascii="Times New Roman" w:hAnsi="Times New Roman" w:cs="Times New Roman"/>
                <w:sz w:val="28"/>
                <w:szCs w:val="28"/>
              </w:rPr>
              <w:t>4,5 ± 0,9 (5,8:3,5)</w:t>
            </w:r>
          </w:p>
        </w:tc>
        <w:tc>
          <w:tcPr>
            <w:tcW w:w="0" w:type="auto"/>
            <w:hideMark/>
          </w:tcPr>
          <w:p w14:paraId="47CEF1E0" w14:textId="77777777" w:rsidR="00D034C6" w:rsidRPr="003B76BC" w:rsidRDefault="00D034C6" w:rsidP="003B76BC">
            <w:pPr>
              <w:tabs>
                <w:tab w:val="left" w:pos="3390"/>
              </w:tabs>
              <w:spacing w:line="276" w:lineRule="auto"/>
              <w:ind w:firstLine="22"/>
              <w:rPr>
                <w:rFonts w:ascii="Times New Roman" w:hAnsi="Times New Roman" w:cs="Times New Roman"/>
                <w:sz w:val="28"/>
                <w:szCs w:val="28"/>
              </w:rPr>
            </w:pPr>
            <w:r w:rsidRPr="003B76BC">
              <w:rPr>
                <w:rFonts w:ascii="Times New Roman" w:hAnsi="Times New Roman" w:cs="Times New Roman"/>
                <w:sz w:val="28"/>
                <w:szCs w:val="28"/>
              </w:rPr>
              <w:t>4,3 ± 0,8 (5,5:3,3)</w:t>
            </w:r>
          </w:p>
        </w:tc>
        <w:tc>
          <w:tcPr>
            <w:tcW w:w="0" w:type="auto"/>
            <w:hideMark/>
          </w:tcPr>
          <w:p w14:paraId="6921F896" w14:textId="77777777" w:rsidR="00D034C6" w:rsidRPr="003B76BC" w:rsidRDefault="00D034C6" w:rsidP="003B76BC">
            <w:pPr>
              <w:tabs>
                <w:tab w:val="left" w:pos="3390"/>
              </w:tabs>
              <w:spacing w:line="276" w:lineRule="auto"/>
              <w:ind w:firstLine="22"/>
              <w:rPr>
                <w:rFonts w:ascii="Times New Roman" w:hAnsi="Times New Roman" w:cs="Times New Roman"/>
                <w:sz w:val="28"/>
                <w:szCs w:val="28"/>
              </w:rPr>
            </w:pPr>
            <w:r w:rsidRPr="003B76BC">
              <w:rPr>
                <w:rFonts w:ascii="Times New Roman" w:hAnsi="Times New Roman" w:cs="Times New Roman"/>
                <w:sz w:val="28"/>
                <w:szCs w:val="28"/>
              </w:rPr>
              <w:t>0,001</w:t>
            </w:r>
          </w:p>
        </w:tc>
      </w:tr>
      <w:tr w:rsidR="00D034C6" w:rsidRPr="003B76BC" w14:paraId="23C5C401" w14:textId="77777777" w:rsidTr="005D2099">
        <w:tc>
          <w:tcPr>
            <w:tcW w:w="0" w:type="auto"/>
            <w:vMerge w:val="restart"/>
            <w:hideMark/>
          </w:tcPr>
          <w:p w14:paraId="612A1C82" w14:textId="77777777" w:rsidR="00D034C6" w:rsidRPr="003B76BC" w:rsidRDefault="00D034C6" w:rsidP="003B76BC">
            <w:pPr>
              <w:tabs>
                <w:tab w:val="left" w:pos="3390"/>
              </w:tabs>
              <w:spacing w:line="276" w:lineRule="auto"/>
              <w:ind w:firstLine="22"/>
              <w:rPr>
                <w:rFonts w:ascii="Times New Roman" w:hAnsi="Times New Roman" w:cs="Times New Roman"/>
                <w:sz w:val="28"/>
                <w:szCs w:val="28"/>
              </w:rPr>
            </w:pPr>
          </w:p>
        </w:tc>
        <w:tc>
          <w:tcPr>
            <w:tcW w:w="0" w:type="auto"/>
            <w:vAlign w:val="center"/>
            <w:hideMark/>
          </w:tcPr>
          <w:p w14:paraId="27949DB1" w14:textId="77777777" w:rsidR="00D034C6" w:rsidRPr="003B76BC" w:rsidRDefault="00D034C6" w:rsidP="003B76BC">
            <w:pPr>
              <w:tabs>
                <w:tab w:val="left" w:pos="3390"/>
              </w:tabs>
              <w:spacing w:line="276" w:lineRule="auto"/>
              <w:ind w:firstLine="22"/>
              <w:jc w:val="center"/>
              <w:rPr>
                <w:rFonts w:ascii="Times New Roman" w:hAnsi="Times New Roman" w:cs="Times New Roman"/>
                <w:sz w:val="28"/>
                <w:szCs w:val="28"/>
              </w:rPr>
            </w:pPr>
            <w:r w:rsidRPr="003B76BC">
              <w:rPr>
                <w:rFonts w:ascii="Times New Roman" w:hAnsi="Times New Roman" w:cs="Times New Roman"/>
                <w:sz w:val="28"/>
                <w:szCs w:val="28"/>
              </w:rPr>
              <w:t>2</w:t>
            </w:r>
          </w:p>
        </w:tc>
        <w:tc>
          <w:tcPr>
            <w:tcW w:w="0" w:type="auto"/>
            <w:hideMark/>
          </w:tcPr>
          <w:p w14:paraId="0B724973" w14:textId="77777777" w:rsidR="00D034C6" w:rsidRPr="003B76BC" w:rsidRDefault="00D034C6" w:rsidP="003B76BC">
            <w:pPr>
              <w:tabs>
                <w:tab w:val="left" w:pos="3390"/>
              </w:tabs>
              <w:spacing w:line="276" w:lineRule="auto"/>
              <w:ind w:firstLine="22"/>
              <w:rPr>
                <w:rFonts w:ascii="Times New Roman" w:hAnsi="Times New Roman" w:cs="Times New Roman"/>
                <w:sz w:val="28"/>
                <w:szCs w:val="28"/>
              </w:rPr>
            </w:pPr>
            <w:r w:rsidRPr="003B76BC">
              <w:rPr>
                <w:rFonts w:ascii="Times New Roman" w:hAnsi="Times New Roman" w:cs="Times New Roman"/>
                <w:sz w:val="28"/>
                <w:szCs w:val="28"/>
              </w:rPr>
              <w:t>7,0 ± 1,6 (8,5:5,5)</w:t>
            </w:r>
          </w:p>
        </w:tc>
        <w:tc>
          <w:tcPr>
            <w:tcW w:w="0" w:type="auto"/>
            <w:hideMark/>
          </w:tcPr>
          <w:p w14:paraId="3A787275" w14:textId="77777777" w:rsidR="00D034C6" w:rsidRPr="003B76BC" w:rsidRDefault="00D034C6" w:rsidP="003B76BC">
            <w:pPr>
              <w:tabs>
                <w:tab w:val="left" w:pos="3390"/>
              </w:tabs>
              <w:spacing w:line="276" w:lineRule="auto"/>
              <w:ind w:firstLine="22"/>
              <w:rPr>
                <w:rFonts w:ascii="Times New Roman" w:hAnsi="Times New Roman" w:cs="Times New Roman"/>
                <w:sz w:val="28"/>
                <w:szCs w:val="28"/>
              </w:rPr>
            </w:pPr>
            <w:r w:rsidRPr="003B76BC">
              <w:rPr>
                <w:rFonts w:ascii="Times New Roman" w:hAnsi="Times New Roman" w:cs="Times New Roman"/>
                <w:sz w:val="28"/>
                <w:szCs w:val="28"/>
              </w:rPr>
              <w:t>7,5 ± 1,8 (9,2:6,1)</w:t>
            </w:r>
          </w:p>
        </w:tc>
        <w:tc>
          <w:tcPr>
            <w:tcW w:w="0" w:type="auto"/>
            <w:hideMark/>
          </w:tcPr>
          <w:p w14:paraId="39CBB664" w14:textId="77777777" w:rsidR="00D034C6" w:rsidRPr="003B76BC" w:rsidRDefault="00D034C6" w:rsidP="003B76BC">
            <w:pPr>
              <w:tabs>
                <w:tab w:val="left" w:pos="3390"/>
              </w:tabs>
              <w:spacing w:line="276" w:lineRule="auto"/>
              <w:ind w:firstLine="22"/>
              <w:rPr>
                <w:rFonts w:ascii="Times New Roman" w:hAnsi="Times New Roman" w:cs="Times New Roman"/>
                <w:sz w:val="28"/>
                <w:szCs w:val="28"/>
              </w:rPr>
            </w:pPr>
            <w:r w:rsidRPr="003B76BC">
              <w:rPr>
                <w:rFonts w:ascii="Times New Roman" w:hAnsi="Times New Roman" w:cs="Times New Roman"/>
                <w:sz w:val="28"/>
                <w:szCs w:val="28"/>
              </w:rPr>
              <w:t>6,8 ± 1,4 (8,2:5,4)</w:t>
            </w:r>
          </w:p>
        </w:tc>
        <w:tc>
          <w:tcPr>
            <w:tcW w:w="0" w:type="auto"/>
            <w:hideMark/>
          </w:tcPr>
          <w:p w14:paraId="5720E388" w14:textId="77777777" w:rsidR="00D034C6" w:rsidRPr="003B76BC" w:rsidRDefault="00D034C6" w:rsidP="003B76BC">
            <w:pPr>
              <w:tabs>
                <w:tab w:val="left" w:pos="3390"/>
              </w:tabs>
              <w:spacing w:line="276" w:lineRule="auto"/>
              <w:ind w:firstLine="22"/>
              <w:rPr>
                <w:rFonts w:ascii="Times New Roman" w:hAnsi="Times New Roman" w:cs="Times New Roman"/>
                <w:sz w:val="28"/>
                <w:szCs w:val="28"/>
              </w:rPr>
            </w:pPr>
            <w:r w:rsidRPr="003B76BC">
              <w:rPr>
                <w:rFonts w:ascii="Times New Roman" w:hAnsi="Times New Roman" w:cs="Times New Roman"/>
                <w:sz w:val="28"/>
                <w:szCs w:val="28"/>
              </w:rPr>
              <w:t>0,001</w:t>
            </w:r>
          </w:p>
        </w:tc>
      </w:tr>
      <w:tr w:rsidR="00D034C6" w:rsidRPr="003B76BC" w14:paraId="0C6E0317" w14:textId="77777777" w:rsidTr="005D2099">
        <w:tc>
          <w:tcPr>
            <w:tcW w:w="0" w:type="auto"/>
            <w:vMerge/>
            <w:hideMark/>
          </w:tcPr>
          <w:p w14:paraId="74FD2DE8" w14:textId="77777777" w:rsidR="00D034C6" w:rsidRPr="003B76BC" w:rsidRDefault="00D034C6" w:rsidP="003B76BC">
            <w:pPr>
              <w:tabs>
                <w:tab w:val="left" w:pos="3390"/>
              </w:tabs>
              <w:spacing w:line="276" w:lineRule="auto"/>
              <w:ind w:firstLine="22"/>
              <w:rPr>
                <w:rFonts w:ascii="Times New Roman" w:hAnsi="Times New Roman" w:cs="Times New Roman"/>
                <w:sz w:val="28"/>
                <w:szCs w:val="28"/>
              </w:rPr>
            </w:pPr>
          </w:p>
        </w:tc>
        <w:tc>
          <w:tcPr>
            <w:tcW w:w="0" w:type="auto"/>
            <w:vAlign w:val="center"/>
            <w:hideMark/>
          </w:tcPr>
          <w:p w14:paraId="2FD70B6D" w14:textId="77777777" w:rsidR="00D034C6" w:rsidRPr="003B76BC" w:rsidRDefault="00D034C6" w:rsidP="003B76BC">
            <w:pPr>
              <w:tabs>
                <w:tab w:val="left" w:pos="3390"/>
              </w:tabs>
              <w:spacing w:line="276" w:lineRule="auto"/>
              <w:ind w:firstLine="22"/>
              <w:jc w:val="center"/>
              <w:rPr>
                <w:rFonts w:ascii="Times New Roman" w:hAnsi="Times New Roman" w:cs="Times New Roman"/>
                <w:sz w:val="28"/>
                <w:szCs w:val="28"/>
              </w:rPr>
            </w:pPr>
            <w:r w:rsidRPr="003B76BC">
              <w:rPr>
                <w:rFonts w:ascii="Times New Roman" w:hAnsi="Times New Roman" w:cs="Times New Roman"/>
                <w:sz w:val="28"/>
                <w:szCs w:val="28"/>
              </w:rPr>
              <w:t>25</w:t>
            </w:r>
          </w:p>
        </w:tc>
        <w:tc>
          <w:tcPr>
            <w:tcW w:w="0" w:type="auto"/>
            <w:hideMark/>
          </w:tcPr>
          <w:p w14:paraId="67DE2F09" w14:textId="77777777" w:rsidR="00D034C6" w:rsidRPr="003B76BC" w:rsidRDefault="00D034C6" w:rsidP="003B76BC">
            <w:pPr>
              <w:tabs>
                <w:tab w:val="left" w:pos="3390"/>
              </w:tabs>
              <w:spacing w:line="276" w:lineRule="auto"/>
              <w:ind w:firstLine="22"/>
              <w:rPr>
                <w:rFonts w:ascii="Times New Roman" w:hAnsi="Times New Roman" w:cs="Times New Roman"/>
                <w:sz w:val="28"/>
                <w:szCs w:val="28"/>
              </w:rPr>
            </w:pPr>
            <w:r w:rsidRPr="003B76BC">
              <w:rPr>
                <w:rFonts w:ascii="Times New Roman" w:hAnsi="Times New Roman" w:cs="Times New Roman"/>
                <w:sz w:val="28"/>
                <w:szCs w:val="28"/>
              </w:rPr>
              <w:t>10,0 ± 2,5 (13,5:7,0)</w:t>
            </w:r>
          </w:p>
        </w:tc>
        <w:tc>
          <w:tcPr>
            <w:tcW w:w="0" w:type="auto"/>
            <w:hideMark/>
          </w:tcPr>
          <w:p w14:paraId="51BF4F53" w14:textId="77777777" w:rsidR="00D034C6" w:rsidRPr="003B76BC" w:rsidRDefault="00D034C6" w:rsidP="003B76BC">
            <w:pPr>
              <w:tabs>
                <w:tab w:val="left" w:pos="3390"/>
              </w:tabs>
              <w:spacing w:line="276" w:lineRule="auto"/>
              <w:ind w:firstLine="22"/>
              <w:rPr>
                <w:rFonts w:ascii="Times New Roman" w:hAnsi="Times New Roman" w:cs="Times New Roman"/>
                <w:sz w:val="28"/>
                <w:szCs w:val="28"/>
              </w:rPr>
            </w:pPr>
            <w:r w:rsidRPr="003B76BC">
              <w:rPr>
                <w:rFonts w:ascii="Times New Roman" w:hAnsi="Times New Roman" w:cs="Times New Roman"/>
                <w:sz w:val="28"/>
                <w:szCs w:val="28"/>
              </w:rPr>
              <w:t>11,2 ± 2,8 (14,1:8,0)</w:t>
            </w:r>
          </w:p>
        </w:tc>
        <w:tc>
          <w:tcPr>
            <w:tcW w:w="0" w:type="auto"/>
            <w:hideMark/>
          </w:tcPr>
          <w:p w14:paraId="335301F0" w14:textId="77777777" w:rsidR="00D034C6" w:rsidRPr="003B76BC" w:rsidRDefault="00D034C6" w:rsidP="003B76BC">
            <w:pPr>
              <w:tabs>
                <w:tab w:val="left" w:pos="3390"/>
              </w:tabs>
              <w:spacing w:line="276" w:lineRule="auto"/>
              <w:ind w:firstLine="22"/>
              <w:rPr>
                <w:rFonts w:ascii="Times New Roman" w:hAnsi="Times New Roman" w:cs="Times New Roman"/>
                <w:sz w:val="28"/>
                <w:szCs w:val="28"/>
              </w:rPr>
            </w:pPr>
            <w:r w:rsidRPr="003B76BC">
              <w:rPr>
                <w:rFonts w:ascii="Times New Roman" w:hAnsi="Times New Roman" w:cs="Times New Roman"/>
                <w:sz w:val="28"/>
                <w:szCs w:val="28"/>
              </w:rPr>
              <w:t>9,5 ± 2,2 (12,5:7,0)</w:t>
            </w:r>
          </w:p>
        </w:tc>
        <w:tc>
          <w:tcPr>
            <w:tcW w:w="0" w:type="auto"/>
            <w:hideMark/>
          </w:tcPr>
          <w:p w14:paraId="127E256A" w14:textId="77777777" w:rsidR="00D034C6" w:rsidRPr="003B76BC" w:rsidRDefault="00D034C6" w:rsidP="003B76BC">
            <w:pPr>
              <w:tabs>
                <w:tab w:val="left" w:pos="3390"/>
              </w:tabs>
              <w:spacing w:line="276" w:lineRule="auto"/>
              <w:ind w:firstLine="22"/>
              <w:rPr>
                <w:rFonts w:ascii="Times New Roman" w:hAnsi="Times New Roman" w:cs="Times New Roman"/>
                <w:sz w:val="28"/>
                <w:szCs w:val="28"/>
              </w:rPr>
            </w:pPr>
            <w:r w:rsidRPr="003B76BC">
              <w:rPr>
                <w:rFonts w:ascii="Times New Roman" w:hAnsi="Times New Roman" w:cs="Times New Roman"/>
                <w:sz w:val="28"/>
                <w:szCs w:val="28"/>
              </w:rPr>
              <w:t>0,007</w:t>
            </w:r>
          </w:p>
        </w:tc>
      </w:tr>
      <w:tr w:rsidR="00D034C6" w:rsidRPr="003B76BC" w14:paraId="74903B71" w14:textId="77777777" w:rsidTr="005D2099">
        <w:tc>
          <w:tcPr>
            <w:tcW w:w="0" w:type="auto"/>
            <w:hideMark/>
          </w:tcPr>
          <w:p w14:paraId="737949F1" w14:textId="77777777" w:rsidR="00D034C6" w:rsidRPr="003B76BC" w:rsidRDefault="00D034C6" w:rsidP="003B76BC">
            <w:pPr>
              <w:tabs>
                <w:tab w:val="left" w:pos="3390"/>
              </w:tabs>
              <w:spacing w:line="276" w:lineRule="auto"/>
              <w:ind w:firstLine="22"/>
              <w:rPr>
                <w:rFonts w:ascii="Times New Roman" w:hAnsi="Times New Roman" w:cs="Times New Roman"/>
                <w:sz w:val="28"/>
                <w:szCs w:val="28"/>
              </w:rPr>
            </w:pPr>
            <w:r w:rsidRPr="003B76BC">
              <w:rPr>
                <w:rFonts w:ascii="Times New Roman" w:hAnsi="Times New Roman" w:cs="Times New Roman"/>
                <w:sz w:val="28"/>
                <w:szCs w:val="28"/>
              </w:rPr>
              <w:t>15–28 дней (n = 14)</w:t>
            </w:r>
          </w:p>
        </w:tc>
        <w:tc>
          <w:tcPr>
            <w:tcW w:w="0" w:type="auto"/>
            <w:vAlign w:val="center"/>
            <w:hideMark/>
          </w:tcPr>
          <w:p w14:paraId="0F16926C" w14:textId="77777777" w:rsidR="00D034C6" w:rsidRPr="003B76BC" w:rsidRDefault="00D034C6" w:rsidP="003B76BC">
            <w:pPr>
              <w:tabs>
                <w:tab w:val="left" w:pos="3390"/>
              </w:tabs>
              <w:spacing w:line="276" w:lineRule="auto"/>
              <w:ind w:firstLine="22"/>
              <w:jc w:val="center"/>
              <w:rPr>
                <w:rFonts w:ascii="Times New Roman" w:hAnsi="Times New Roman" w:cs="Times New Roman"/>
                <w:sz w:val="28"/>
                <w:szCs w:val="28"/>
              </w:rPr>
            </w:pPr>
            <w:r w:rsidRPr="003B76BC">
              <w:rPr>
                <w:rFonts w:ascii="Times New Roman" w:hAnsi="Times New Roman" w:cs="Times New Roman"/>
                <w:sz w:val="28"/>
                <w:szCs w:val="28"/>
              </w:rPr>
              <w:t>3</w:t>
            </w:r>
          </w:p>
        </w:tc>
        <w:tc>
          <w:tcPr>
            <w:tcW w:w="0" w:type="auto"/>
            <w:hideMark/>
          </w:tcPr>
          <w:p w14:paraId="6FFBF40D" w14:textId="77777777" w:rsidR="00D034C6" w:rsidRPr="003B76BC" w:rsidRDefault="00D034C6" w:rsidP="003B76BC">
            <w:pPr>
              <w:tabs>
                <w:tab w:val="left" w:pos="3390"/>
              </w:tabs>
              <w:spacing w:line="276" w:lineRule="auto"/>
              <w:ind w:firstLine="22"/>
              <w:rPr>
                <w:rFonts w:ascii="Times New Roman" w:hAnsi="Times New Roman" w:cs="Times New Roman"/>
                <w:sz w:val="28"/>
                <w:szCs w:val="28"/>
              </w:rPr>
            </w:pPr>
            <w:r w:rsidRPr="003B76BC">
              <w:rPr>
                <w:rFonts w:ascii="Times New Roman" w:hAnsi="Times New Roman" w:cs="Times New Roman"/>
                <w:sz w:val="28"/>
                <w:szCs w:val="28"/>
              </w:rPr>
              <w:t>5,2 ± 1,0 (6,5:4,0)</w:t>
            </w:r>
          </w:p>
        </w:tc>
        <w:tc>
          <w:tcPr>
            <w:tcW w:w="0" w:type="auto"/>
            <w:hideMark/>
          </w:tcPr>
          <w:p w14:paraId="2FCE871E" w14:textId="77777777" w:rsidR="00D034C6" w:rsidRPr="003B76BC" w:rsidRDefault="00D034C6" w:rsidP="003B76BC">
            <w:pPr>
              <w:tabs>
                <w:tab w:val="left" w:pos="3390"/>
              </w:tabs>
              <w:spacing w:line="276" w:lineRule="auto"/>
              <w:ind w:firstLine="22"/>
              <w:rPr>
                <w:rFonts w:ascii="Times New Roman" w:hAnsi="Times New Roman" w:cs="Times New Roman"/>
                <w:sz w:val="28"/>
                <w:szCs w:val="28"/>
              </w:rPr>
            </w:pPr>
            <w:r w:rsidRPr="003B76BC">
              <w:rPr>
                <w:rFonts w:ascii="Times New Roman" w:hAnsi="Times New Roman" w:cs="Times New Roman"/>
                <w:sz w:val="28"/>
                <w:szCs w:val="28"/>
              </w:rPr>
              <w:t>5,0 ± 0,9 (6,0:4,0)</w:t>
            </w:r>
          </w:p>
        </w:tc>
        <w:tc>
          <w:tcPr>
            <w:tcW w:w="0" w:type="auto"/>
            <w:hideMark/>
          </w:tcPr>
          <w:p w14:paraId="21224F0F" w14:textId="77777777" w:rsidR="00D034C6" w:rsidRPr="003B76BC" w:rsidRDefault="00D034C6" w:rsidP="003B76BC">
            <w:pPr>
              <w:tabs>
                <w:tab w:val="left" w:pos="3390"/>
              </w:tabs>
              <w:spacing w:line="276" w:lineRule="auto"/>
              <w:ind w:firstLine="22"/>
              <w:rPr>
                <w:rFonts w:ascii="Times New Roman" w:hAnsi="Times New Roman" w:cs="Times New Roman"/>
                <w:sz w:val="28"/>
                <w:szCs w:val="28"/>
              </w:rPr>
            </w:pPr>
            <w:r w:rsidRPr="003B76BC">
              <w:rPr>
                <w:rFonts w:ascii="Times New Roman" w:hAnsi="Times New Roman" w:cs="Times New Roman"/>
                <w:sz w:val="28"/>
                <w:szCs w:val="28"/>
              </w:rPr>
              <w:t>4,7 ± 0,7 (5,8:4,0)</w:t>
            </w:r>
          </w:p>
        </w:tc>
        <w:tc>
          <w:tcPr>
            <w:tcW w:w="0" w:type="auto"/>
            <w:hideMark/>
          </w:tcPr>
          <w:p w14:paraId="3C3FBF07" w14:textId="77777777" w:rsidR="00D034C6" w:rsidRPr="003B76BC" w:rsidRDefault="00D034C6" w:rsidP="003B76BC">
            <w:pPr>
              <w:tabs>
                <w:tab w:val="left" w:pos="3390"/>
              </w:tabs>
              <w:spacing w:line="276" w:lineRule="auto"/>
              <w:ind w:firstLine="22"/>
              <w:rPr>
                <w:rFonts w:ascii="Times New Roman" w:hAnsi="Times New Roman" w:cs="Times New Roman"/>
                <w:sz w:val="28"/>
                <w:szCs w:val="28"/>
              </w:rPr>
            </w:pPr>
            <w:r w:rsidRPr="003B76BC">
              <w:rPr>
                <w:rFonts w:ascii="Times New Roman" w:hAnsi="Times New Roman" w:cs="Times New Roman"/>
                <w:sz w:val="28"/>
                <w:szCs w:val="28"/>
              </w:rPr>
              <w:t>0,001</w:t>
            </w:r>
          </w:p>
        </w:tc>
      </w:tr>
      <w:tr w:rsidR="00D034C6" w:rsidRPr="003B76BC" w14:paraId="50A06D27" w14:textId="77777777" w:rsidTr="005D2099">
        <w:tc>
          <w:tcPr>
            <w:tcW w:w="0" w:type="auto"/>
            <w:vMerge w:val="restart"/>
            <w:hideMark/>
          </w:tcPr>
          <w:p w14:paraId="5C455E54" w14:textId="77777777" w:rsidR="00D034C6" w:rsidRPr="003B76BC" w:rsidRDefault="00D034C6" w:rsidP="003B76BC">
            <w:pPr>
              <w:tabs>
                <w:tab w:val="left" w:pos="3390"/>
              </w:tabs>
              <w:spacing w:line="276" w:lineRule="auto"/>
              <w:ind w:firstLine="22"/>
              <w:rPr>
                <w:rFonts w:ascii="Times New Roman" w:hAnsi="Times New Roman" w:cs="Times New Roman"/>
                <w:sz w:val="28"/>
                <w:szCs w:val="28"/>
              </w:rPr>
            </w:pPr>
          </w:p>
        </w:tc>
        <w:tc>
          <w:tcPr>
            <w:tcW w:w="0" w:type="auto"/>
            <w:vAlign w:val="center"/>
            <w:hideMark/>
          </w:tcPr>
          <w:p w14:paraId="6C409527" w14:textId="77777777" w:rsidR="00D034C6" w:rsidRPr="003B76BC" w:rsidRDefault="00D034C6" w:rsidP="003B76BC">
            <w:pPr>
              <w:tabs>
                <w:tab w:val="left" w:pos="3390"/>
              </w:tabs>
              <w:spacing w:line="276" w:lineRule="auto"/>
              <w:ind w:firstLine="22"/>
              <w:jc w:val="center"/>
              <w:rPr>
                <w:rFonts w:ascii="Times New Roman" w:hAnsi="Times New Roman" w:cs="Times New Roman"/>
                <w:sz w:val="28"/>
                <w:szCs w:val="28"/>
              </w:rPr>
            </w:pPr>
            <w:r w:rsidRPr="003B76BC">
              <w:rPr>
                <w:rFonts w:ascii="Times New Roman" w:hAnsi="Times New Roman" w:cs="Times New Roman"/>
                <w:sz w:val="28"/>
                <w:szCs w:val="28"/>
              </w:rPr>
              <w:t>3</w:t>
            </w:r>
          </w:p>
        </w:tc>
        <w:tc>
          <w:tcPr>
            <w:tcW w:w="0" w:type="auto"/>
            <w:hideMark/>
          </w:tcPr>
          <w:p w14:paraId="04A6F4CE" w14:textId="77777777" w:rsidR="00D034C6" w:rsidRPr="003B76BC" w:rsidRDefault="00D034C6" w:rsidP="003B76BC">
            <w:pPr>
              <w:tabs>
                <w:tab w:val="left" w:pos="3390"/>
              </w:tabs>
              <w:spacing w:line="276" w:lineRule="auto"/>
              <w:ind w:firstLine="22"/>
              <w:rPr>
                <w:rFonts w:ascii="Times New Roman" w:hAnsi="Times New Roman" w:cs="Times New Roman"/>
                <w:sz w:val="28"/>
                <w:szCs w:val="28"/>
              </w:rPr>
            </w:pPr>
            <w:r w:rsidRPr="003B76BC">
              <w:rPr>
                <w:rFonts w:ascii="Times New Roman" w:hAnsi="Times New Roman" w:cs="Times New Roman"/>
                <w:sz w:val="28"/>
                <w:szCs w:val="28"/>
              </w:rPr>
              <w:t>7,8 ± 1,7 (9,5:6,0)</w:t>
            </w:r>
          </w:p>
        </w:tc>
        <w:tc>
          <w:tcPr>
            <w:tcW w:w="0" w:type="auto"/>
            <w:hideMark/>
          </w:tcPr>
          <w:p w14:paraId="140A2B3A" w14:textId="77777777" w:rsidR="00D034C6" w:rsidRPr="003B76BC" w:rsidRDefault="00D034C6" w:rsidP="003B76BC">
            <w:pPr>
              <w:tabs>
                <w:tab w:val="left" w:pos="3390"/>
              </w:tabs>
              <w:spacing w:line="276" w:lineRule="auto"/>
              <w:ind w:firstLine="22"/>
              <w:rPr>
                <w:rFonts w:ascii="Times New Roman" w:hAnsi="Times New Roman" w:cs="Times New Roman"/>
                <w:sz w:val="28"/>
                <w:szCs w:val="28"/>
              </w:rPr>
            </w:pPr>
            <w:r w:rsidRPr="003B76BC">
              <w:rPr>
                <w:rFonts w:ascii="Times New Roman" w:hAnsi="Times New Roman" w:cs="Times New Roman"/>
                <w:sz w:val="28"/>
                <w:szCs w:val="28"/>
              </w:rPr>
              <w:t>8,2 ± 1,9 (10,1:6,6)</w:t>
            </w:r>
          </w:p>
        </w:tc>
        <w:tc>
          <w:tcPr>
            <w:tcW w:w="0" w:type="auto"/>
            <w:hideMark/>
          </w:tcPr>
          <w:p w14:paraId="6528FFDF" w14:textId="77777777" w:rsidR="00D034C6" w:rsidRPr="003B76BC" w:rsidRDefault="00D034C6" w:rsidP="003B76BC">
            <w:pPr>
              <w:tabs>
                <w:tab w:val="left" w:pos="3390"/>
              </w:tabs>
              <w:spacing w:line="276" w:lineRule="auto"/>
              <w:ind w:firstLine="22"/>
              <w:rPr>
                <w:rFonts w:ascii="Times New Roman" w:hAnsi="Times New Roman" w:cs="Times New Roman"/>
                <w:sz w:val="28"/>
                <w:szCs w:val="28"/>
              </w:rPr>
            </w:pPr>
            <w:r w:rsidRPr="003B76BC">
              <w:rPr>
                <w:rFonts w:ascii="Times New Roman" w:hAnsi="Times New Roman" w:cs="Times New Roman"/>
                <w:sz w:val="28"/>
                <w:szCs w:val="28"/>
              </w:rPr>
              <w:t>7,2 ± 1,5 (8,8:6,1)</w:t>
            </w:r>
          </w:p>
        </w:tc>
        <w:tc>
          <w:tcPr>
            <w:tcW w:w="0" w:type="auto"/>
            <w:hideMark/>
          </w:tcPr>
          <w:p w14:paraId="70ED09DE" w14:textId="77777777" w:rsidR="00D034C6" w:rsidRPr="003B76BC" w:rsidRDefault="00D034C6" w:rsidP="003B76BC">
            <w:pPr>
              <w:tabs>
                <w:tab w:val="left" w:pos="3390"/>
              </w:tabs>
              <w:spacing w:line="276" w:lineRule="auto"/>
              <w:ind w:firstLine="22"/>
              <w:rPr>
                <w:rFonts w:ascii="Times New Roman" w:hAnsi="Times New Roman" w:cs="Times New Roman"/>
                <w:sz w:val="28"/>
                <w:szCs w:val="28"/>
              </w:rPr>
            </w:pPr>
            <w:r w:rsidRPr="003B76BC">
              <w:rPr>
                <w:rFonts w:ascii="Times New Roman" w:hAnsi="Times New Roman" w:cs="Times New Roman"/>
                <w:sz w:val="28"/>
                <w:szCs w:val="28"/>
              </w:rPr>
              <w:t>0,001</w:t>
            </w:r>
          </w:p>
        </w:tc>
      </w:tr>
      <w:tr w:rsidR="00D034C6" w:rsidRPr="003B76BC" w14:paraId="0C320CBE" w14:textId="77777777" w:rsidTr="005D2099">
        <w:tc>
          <w:tcPr>
            <w:tcW w:w="0" w:type="auto"/>
            <w:vMerge/>
            <w:hideMark/>
          </w:tcPr>
          <w:p w14:paraId="35885366" w14:textId="77777777" w:rsidR="00D034C6" w:rsidRPr="003B76BC" w:rsidRDefault="00D034C6" w:rsidP="003B76BC">
            <w:pPr>
              <w:tabs>
                <w:tab w:val="left" w:pos="3390"/>
              </w:tabs>
              <w:spacing w:line="276" w:lineRule="auto"/>
              <w:ind w:firstLine="22"/>
              <w:rPr>
                <w:rFonts w:ascii="Times New Roman" w:hAnsi="Times New Roman" w:cs="Times New Roman"/>
                <w:sz w:val="28"/>
                <w:szCs w:val="28"/>
              </w:rPr>
            </w:pPr>
          </w:p>
        </w:tc>
        <w:tc>
          <w:tcPr>
            <w:tcW w:w="0" w:type="auto"/>
            <w:vAlign w:val="center"/>
            <w:hideMark/>
          </w:tcPr>
          <w:p w14:paraId="49F44EEA" w14:textId="77777777" w:rsidR="00D034C6" w:rsidRPr="003B76BC" w:rsidRDefault="00D034C6" w:rsidP="003B76BC">
            <w:pPr>
              <w:tabs>
                <w:tab w:val="left" w:pos="3390"/>
              </w:tabs>
              <w:spacing w:line="276" w:lineRule="auto"/>
              <w:ind w:firstLine="22"/>
              <w:jc w:val="center"/>
              <w:rPr>
                <w:rFonts w:ascii="Times New Roman" w:hAnsi="Times New Roman" w:cs="Times New Roman"/>
                <w:sz w:val="28"/>
                <w:szCs w:val="28"/>
              </w:rPr>
            </w:pPr>
            <w:r w:rsidRPr="003B76BC">
              <w:rPr>
                <w:rFonts w:ascii="Times New Roman" w:hAnsi="Times New Roman" w:cs="Times New Roman"/>
                <w:sz w:val="28"/>
                <w:szCs w:val="28"/>
              </w:rPr>
              <w:t>8</w:t>
            </w:r>
          </w:p>
        </w:tc>
        <w:tc>
          <w:tcPr>
            <w:tcW w:w="0" w:type="auto"/>
            <w:hideMark/>
          </w:tcPr>
          <w:p w14:paraId="3C843F33" w14:textId="77777777" w:rsidR="00D034C6" w:rsidRPr="003B76BC" w:rsidRDefault="00D034C6" w:rsidP="003B76BC">
            <w:pPr>
              <w:tabs>
                <w:tab w:val="left" w:pos="3390"/>
              </w:tabs>
              <w:spacing w:line="276" w:lineRule="auto"/>
              <w:ind w:firstLine="22"/>
              <w:rPr>
                <w:rFonts w:ascii="Times New Roman" w:hAnsi="Times New Roman" w:cs="Times New Roman"/>
                <w:sz w:val="28"/>
                <w:szCs w:val="28"/>
              </w:rPr>
            </w:pPr>
            <w:r w:rsidRPr="003B76BC">
              <w:rPr>
                <w:rFonts w:ascii="Times New Roman" w:hAnsi="Times New Roman" w:cs="Times New Roman"/>
                <w:sz w:val="28"/>
                <w:szCs w:val="28"/>
              </w:rPr>
              <w:t>10,8 ± 2,6 (14,0:8,0)</w:t>
            </w:r>
          </w:p>
        </w:tc>
        <w:tc>
          <w:tcPr>
            <w:tcW w:w="0" w:type="auto"/>
            <w:hideMark/>
          </w:tcPr>
          <w:p w14:paraId="3879595A" w14:textId="77777777" w:rsidR="00D034C6" w:rsidRPr="003B76BC" w:rsidRDefault="00D034C6" w:rsidP="003B76BC">
            <w:pPr>
              <w:tabs>
                <w:tab w:val="left" w:pos="3390"/>
              </w:tabs>
              <w:spacing w:line="276" w:lineRule="auto"/>
              <w:ind w:firstLine="22"/>
              <w:rPr>
                <w:rFonts w:ascii="Times New Roman" w:hAnsi="Times New Roman" w:cs="Times New Roman"/>
                <w:sz w:val="28"/>
                <w:szCs w:val="28"/>
              </w:rPr>
            </w:pPr>
            <w:r w:rsidRPr="003B76BC">
              <w:rPr>
                <w:rFonts w:ascii="Times New Roman" w:hAnsi="Times New Roman" w:cs="Times New Roman"/>
                <w:sz w:val="28"/>
                <w:szCs w:val="28"/>
              </w:rPr>
              <w:t>11,5 ± 2,9 (15,0:9,0)</w:t>
            </w:r>
          </w:p>
        </w:tc>
        <w:tc>
          <w:tcPr>
            <w:tcW w:w="0" w:type="auto"/>
            <w:hideMark/>
          </w:tcPr>
          <w:p w14:paraId="226592A9" w14:textId="77777777" w:rsidR="00D034C6" w:rsidRPr="003B76BC" w:rsidRDefault="00D034C6" w:rsidP="003B76BC">
            <w:pPr>
              <w:tabs>
                <w:tab w:val="left" w:pos="3390"/>
              </w:tabs>
              <w:spacing w:line="276" w:lineRule="auto"/>
              <w:ind w:firstLine="22"/>
              <w:rPr>
                <w:rFonts w:ascii="Times New Roman" w:hAnsi="Times New Roman" w:cs="Times New Roman"/>
                <w:sz w:val="28"/>
                <w:szCs w:val="28"/>
              </w:rPr>
            </w:pPr>
            <w:r w:rsidRPr="003B76BC">
              <w:rPr>
                <w:rFonts w:ascii="Times New Roman" w:hAnsi="Times New Roman" w:cs="Times New Roman"/>
                <w:sz w:val="28"/>
                <w:szCs w:val="28"/>
              </w:rPr>
              <w:t>10,0 ± 2,4 (13,0:8,0)</w:t>
            </w:r>
          </w:p>
        </w:tc>
        <w:tc>
          <w:tcPr>
            <w:tcW w:w="0" w:type="auto"/>
            <w:hideMark/>
          </w:tcPr>
          <w:p w14:paraId="2DB82361" w14:textId="77777777" w:rsidR="00D034C6" w:rsidRPr="003B76BC" w:rsidRDefault="00D034C6" w:rsidP="003B76BC">
            <w:pPr>
              <w:tabs>
                <w:tab w:val="left" w:pos="3390"/>
              </w:tabs>
              <w:spacing w:line="276" w:lineRule="auto"/>
              <w:ind w:firstLine="22"/>
              <w:rPr>
                <w:rFonts w:ascii="Times New Roman" w:hAnsi="Times New Roman" w:cs="Times New Roman"/>
                <w:sz w:val="28"/>
                <w:szCs w:val="28"/>
              </w:rPr>
            </w:pPr>
            <w:r w:rsidRPr="003B76BC">
              <w:rPr>
                <w:rFonts w:ascii="Times New Roman" w:hAnsi="Times New Roman" w:cs="Times New Roman"/>
                <w:sz w:val="28"/>
                <w:szCs w:val="28"/>
              </w:rPr>
              <w:t>0,002</w:t>
            </w:r>
          </w:p>
        </w:tc>
      </w:tr>
    </w:tbl>
    <w:p w14:paraId="3AE116B4" w14:textId="77777777" w:rsidR="002A38C2" w:rsidRDefault="002A38C2" w:rsidP="00D034C6">
      <w:pPr>
        <w:tabs>
          <w:tab w:val="left" w:pos="3390"/>
        </w:tabs>
        <w:rPr>
          <w:rFonts w:ascii="Times New Roman" w:hAnsi="Times New Roman" w:cs="Times New Roman"/>
          <w:sz w:val="28"/>
          <w:szCs w:val="28"/>
        </w:rPr>
      </w:pPr>
    </w:p>
    <w:p w14:paraId="771F99F4" w14:textId="4F779D79" w:rsidR="00D034C6" w:rsidRPr="00A37A2B" w:rsidRDefault="00D034C6" w:rsidP="00D034C6">
      <w:pPr>
        <w:tabs>
          <w:tab w:val="left" w:pos="3390"/>
        </w:tabs>
        <w:rPr>
          <w:rFonts w:ascii="Times New Roman" w:hAnsi="Times New Roman" w:cs="Times New Roman"/>
          <w:sz w:val="28"/>
          <w:szCs w:val="28"/>
        </w:rPr>
      </w:pPr>
      <w:r w:rsidRPr="00A37A2B">
        <w:rPr>
          <w:rFonts w:ascii="Times New Roman" w:hAnsi="Times New Roman" w:cs="Times New Roman"/>
          <w:sz w:val="28"/>
          <w:szCs w:val="28"/>
        </w:rPr>
        <w:t>Анализ представленных данных показал, что уровень мочевины в сыворотке крови новорождённых с критическими врождёнными пороками сердца значительно варьировал в зависимости от возраста и степени выраженности острого почечного повреждения (ОПП). У пациентов лёгкой стадии ОПП отмечалось кратковременное повышение уровня мочевины на первые сутки после операции, с последующим снижением и стабилизацией к 7 суткам.</w:t>
      </w:r>
    </w:p>
    <w:p w14:paraId="12622A0B" w14:textId="77777777" w:rsidR="00D034C6" w:rsidRPr="00A37A2B" w:rsidRDefault="00D034C6" w:rsidP="00D034C6">
      <w:pPr>
        <w:tabs>
          <w:tab w:val="left" w:pos="3390"/>
        </w:tabs>
        <w:rPr>
          <w:rFonts w:ascii="Times New Roman" w:hAnsi="Times New Roman" w:cs="Times New Roman"/>
          <w:sz w:val="28"/>
          <w:szCs w:val="28"/>
        </w:rPr>
      </w:pPr>
      <w:r w:rsidRPr="00A37A2B">
        <w:rPr>
          <w:rFonts w:ascii="Times New Roman" w:hAnsi="Times New Roman" w:cs="Times New Roman"/>
          <w:sz w:val="28"/>
          <w:szCs w:val="28"/>
        </w:rPr>
        <w:t>Умеренная стадия характеризовалась более длительным сохранением повышенных значений, достигая максимума на 3 сутки, после чего наблюдалась тенденция к снижению. Наиболее выраженные изменения регистрировались при тяжёлой стадии ОПП: уровень мочевины возрастал в 2,5–3 раза от исходных значений, достигая пика на 3 сутки после операции, особенно у новорождённых старших возрастных групп (15–28 дней). Это указывает на усиление катаболических процессов и выраженную дисфункцию почек в раннем послеоперационном периоде.</w:t>
      </w:r>
    </w:p>
    <w:p w14:paraId="5AF399F9" w14:textId="77777777" w:rsidR="00D034C6" w:rsidRPr="00A37A2B" w:rsidRDefault="00D034C6" w:rsidP="00D034C6">
      <w:pPr>
        <w:tabs>
          <w:tab w:val="left" w:pos="3390"/>
        </w:tabs>
        <w:rPr>
          <w:rFonts w:ascii="Times New Roman" w:hAnsi="Times New Roman" w:cs="Times New Roman"/>
          <w:sz w:val="28"/>
          <w:szCs w:val="28"/>
        </w:rPr>
      </w:pPr>
      <w:r w:rsidRPr="00A37A2B">
        <w:rPr>
          <w:rFonts w:ascii="Times New Roman" w:hAnsi="Times New Roman" w:cs="Times New Roman"/>
          <w:sz w:val="28"/>
          <w:szCs w:val="28"/>
        </w:rPr>
        <w:t>В дальнейшем, к 7 суткам, у большинства пациентов отмечалось частичное восстановление показателей, что отражает положительную динамику при проведении интенсивной терапии и почечно-заместительных мероприятий.</w:t>
      </w:r>
    </w:p>
    <w:p w14:paraId="4E66C537" w14:textId="77777777" w:rsidR="00D034C6" w:rsidRDefault="00D034C6" w:rsidP="00D034C6">
      <w:pPr>
        <w:tabs>
          <w:tab w:val="left" w:pos="3390"/>
        </w:tabs>
        <w:rPr>
          <w:rFonts w:ascii="Times New Roman" w:hAnsi="Times New Roman" w:cs="Times New Roman"/>
          <w:sz w:val="28"/>
          <w:szCs w:val="28"/>
          <w:lang w:val="kk-KZ"/>
        </w:rPr>
      </w:pPr>
    </w:p>
    <w:p w14:paraId="57A8AE10" w14:textId="1CA1AB44" w:rsidR="00D034C6" w:rsidRDefault="00D034C6" w:rsidP="00D034C6">
      <w:pPr>
        <w:tabs>
          <w:tab w:val="left" w:pos="3390"/>
        </w:tabs>
        <w:rPr>
          <w:rFonts w:ascii="Times New Roman" w:hAnsi="Times New Roman" w:cs="Times New Roman"/>
          <w:sz w:val="28"/>
          <w:szCs w:val="28"/>
          <w:lang w:val="kk-KZ"/>
        </w:rPr>
      </w:pPr>
    </w:p>
    <w:p w14:paraId="7D2A88E8" w14:textId="77777777" w:rsidR="00D034C6" w:rsidRPr="00662C52" w:rsidRDefault="00D034C6" w:rsidP="00D034C6">
      <w:pPr>
        <w:tabs>
          <w:tab w:val="left" w:pos="3390"/>
        </w:tabs>
        <w:rPr>
          <w:rFonts w:ascii="Times New Roman" w:hAnsi="Times New Roman" w:cs="Times New Roman"/>
          <w:sz w:val="28"/>
          <w:szCs w:val="28"/>
          <w:lang w:val="kk-KZ"/>
        </w:rPr>
      </w:pPr>
    </w:p>
    <w:p w14:paraId="63D3181A" w14:textId="77777777" w:rsidR="00D034C6" w:rsidRPr="00CD79BE" w:rsidRDefault="00D034C6" w:rsidP="00D034C6">
      <w:pPr>
        <w:tabs>
          <w:tab w:val="left" w:pos="3390"/>
        </w:tabs>
        <w:rPr>
          <w:rFonts w:ascii="Times New Roman" w:hAnsi="Times New Roman" w:cs="Times New Roman"/>
          <w:sz w:val="28"/>
          <w:szCs w:val="28"/>
        </w:rPr>
      </w:pPr>
    </w:p>
    <w:p w14:paraId="345085F9" w14:textId="77777777" w:rsidR="00D034C6" w:rsidRDefault="00D034C6" w:rsidP="00D034C6">
      <w:pPr>
        <w:tabs>
          <w:tab w:val="left" w:pos="3390"/>
        </w:tabs>
        <w:rPr>
          <w:rFonts w:ascii="Times New Roman" w:hAnsi="Times New Roman" w:cs="Times New Roman"/>
          <w:sz w:val="28"/>
          <w:szCs w:val="28"/>
        </w:rPr>
      </w:pPr>
    </w:p>
    <w:p w14:paraId="103063D9" w14:textId="21C84914" w:rsidR="00D034C6" w:rsidRPr="00A37A2B" w:rsidRDefault="003B76BC" w:rsidP="00D034C6">
      <w:pPr>
        <w:rPr>
          <w:rFonts w:ascii="Times New Roman" w:hAnsi="Times New Roman" w:cs="Times New Roman"/>
          <w:sz w:val="28"/>
          <w:szCs w:val="28"/>
        </w:rPr>
      </w:pPr>
      <w:r>
        <w:rPr>
          <w:rFonts w:ascii="Times New Roman" w:hAnsi="Times New Roman" w:cs="Times New Roman"/>
          <w:noProof/>
          <w:sz w:val="28"/>
          <w:szCs w:val="28"/>
          <w:lang w:val="en-US"/>
        </w:rPr>
        <w:drawing>
          <wp:anchor distT="0" distB="0" distL="114300" distR="114300" simplePos="0" relativeHeight="251661312" behindDoc="0" locked="0" layoutInCell="1" allowOverlap="1" wp14:anchorId="1315F134" wp14:editId="1BA8514B">
            <wp:simplePos x="0" y="0"/>
            <wp:positionH relativeFrom="margin">
              <wp:align>center</wp:align>
            </wp:positionH>
            <wp:positionV relativeFrom="paragraph">
              <wp:posOffset>17202</wp:posOffset>
            </wp:positionV>
            <wp:extent cx="4671183" cy="2643925"/>
            <wp:effectExtent l="0" t="0" r="0" b="4445"/>
            <wp:wrapNone/>
            <wp:docPr id="92819234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192349" name="Рисунок 92819234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71183" cy="2643925"/>
                    </a:xfrm>
                    <a:prstGeom prst="rect">
                      <a:avLst/>
                    </a:prstGeom>
                  </pic:spPr>
                </pic:pic>
              </a:graphicData>
            </a:graphic>
            <wp14:sizeRelH relativeFrom="margin">
              <wp14:pctWidth>0</wp14:pctWidth>
            </wp14:sizeRelH>
            <wp14:sizeRelV relativeFrom="margin">
              <wp14:pctHeight>0</wp14:pctHeight>
            </wp14:sizeRelV>
          </wp:anchor>
        </w:drawing>
      </w:r>
    </w:p>
    <w:p w14:paraId="2B732CC3" w14:textId="47DDC480" w:rsidR="00D034C6" w:rsidRPr="00A37A2B" w:rsidRDefault="00D034C6" w:rsidP="00D034C6">
      <w:pPr>
        <w:rPr>
          <w:rFonts w:ascii="Times New Roman" w:hAnsi="Times New Roman" w:cs="Times New Roman"/>
          <w:sz w:val="28"/>
          <w:szCs w:val="28"/>
        </w:rPr>
      </w:pPr>
    </w:p>
    <w:p w14:paraId="7C88FFC4" w14:textId="77777777" w:rsidR="00D034C6" w:rsidRPr="00A37A2B" w:rsidRDefault="00D034C6" w:rsidP="00D034C6">
      <w:pPr>
        <w:rPr>
          <w:rFonts w:ascii="Times New Roman" w:hAnsi="Times New Roman" w:cs="Times New Roman"/>
          <w:sz w:val="28"/>
          <w:szCs w:val="28"/>
        </w:rPr>
      </w:pPr>
    </w:p>
    <w:p w14:paraId="2EC8F49F" w14:textId="77777777" w:rsidR="00D034C6" w:rsidRPr="00A37A2B" w:rsidRDefault="00D034C6" w:rsidP="00D034C6">
      <w:pPr>
        <w:rPr>
          <w:rFonts w:ascii="Times New Roman" w:hAnsi="Times New Roman" w:cs="Times New Roman"/>
          <w:sz w:val="28"/>
          <w:szCs w:val="28"/>
        </w:rPr>
      </w:pPr>
    </w:p>
    <w:p w14:paraId="6E5D3952" w14:textId="77777777" w:rsidR="00D034C6" w:rsidRPr="00A37A2B" w:rsidRDefault="00D034C6" w:rsidP="00D034C6">
      <w:pPr>
        <w:rPr>
          <w:rFonts w:ascii="Times New Roman" w:hAnsi="Times New Roman" w:cs="Times New Roman"/>
          <w:sz w:val="28"/>
          <w:szCs w:val="28"/>
        </w:rPr>
      </w:pPr>
    </w:p>
    <w:p w14:paraId="096CFC86" w14:textId="77777777" w:rsidR="00D034C6" w:rsidRPr="00A37A2B" w:rsidRDefault="00D034C6" w:rsidP="00D034C6">
      <w:pPr>
        <w:rPr>
          <w:rFonts w:ascii="Times New Roman" w:hAnsi="Times New Roman" w:cs="Times New Roman"/>
          <w:sz w:val="28"/>
          <w:szCs w:val="28"/>
        </w:rPr>
      </w:pPr>
    </w:p>
    <w:p w14:paraId="35204C5D" w14:textId="77777777" w:rsidR="00D034C6" w:rsidRPr="00A37A2B" w:rsidRDefault="00D034C6" w:rsidP="00D034C6">
      <w:pPr>
        <w:rPr>
          <w:rFonts w:ascii="Times New Roman" w:hAnsi="Times New Roman" w:cs="Times New Roman"/>
          <w:sz w:val="28"/>
          <w:szCs w:val="28"/>
        </w:rPr>
      </w:pPr>
    </w:p>
    <w:p w14:paraId="331E61A7" w14:textId="77777777" w:rsidR="00D034C6" w:rsidRPr="00A37A2B" w:rsidRDefault="00D034C6" w:rsidP="00D034C6">
      <w:pPr>
        <w:rPr>
          <w:rFonts w:ascii="Times New Roman" w:hAnsi="Times New Roman" w:cs="Times New Roman"/>
          <w:sz w:val="28"/>
          <w:szCs w:val="28"/>
        </w:rPr>
      </w:pPr>
    </w:p>
    <w:p w14:paraId="2F9523A7" w14:textId="77777777" w:rsidR="00D034C6" w:rsidRPr="00A37A2B" w:rsidRDefault="00D034C6" w:rsidP="00D034C6">
      <w:pPr>
        <w:rPr>
          <w:rFonts w:ascii="Times New Roman" w:hAnsi="Times New Roman" w:cs="Times New Roman"/>
          <w:sz w:val="28"/>
          <w:szCs w:val="28"/>
        </w:rPr>
      </w:pPr>
    </w:p>
    <w:p w14:paraId="07858B4C" w14:textId="77777777" w:rsidR="00D034C6" w:rsidRPr="00A37A2B" w:rsidRDefault="00D034C6" w:rsidP="00D034C6">
      <w:pPr>
        <w:rPr>
          <w:rFonts w:ascii="Times New Roman" w:hAnsi="Times New Roman" w:cs="Times New Roman"/>
          <w:sz w:val="28"/>
          <w:szCs w:val="28"/>
        </w:rPr>
      </w:pPr>
    </w:p>
    <w:p w14:paraId="293D9CFB" w14:textId="77777777" w:rsidR="00D034C6" w:rsidRPr="00A37A2B" w:rsidRDefault="00D034C6" w:rsidP="00D034C6">
      <w:pPr>
        <w:rPr>
          <w:rFonts w:ascii="Times New Roman" w:hAnsi="Times New Roman" w:cs="Times New Roman"/>
          <w:sz w:val="28"/>
          <w:szCs w:val="28"/>
        </w:rPr>
      </w:pPr>
    </w:p>
    <w:p w14:paraId="3BBC0FC4" w14:textId="77777777" w:rsidR="00D034C6" w:rsidRPr="00A37A2B" w:rsidRDefault="00D034C6" w:rsidP="00D034C6">
      <w:pPr>
        <w:rPr>
          <w:rFonts w:ascii="Times New Roman" w:hAnsi="Times New Roman" w:cs="Times New Roman"/>
          <w:sz w:val="28"/>
          <w:szCs w:val="28"/>
        </w:rPr>
      </w:pPr>
    </w:p>
    <w:p w14:paraId="38B5B017" w14:textId="77777777" w:rsidR="00D034C6" w:rsidRPr="00A37A2B" w:rsidRDefault="00D034C6" w:rsidP="00D034C6">
      <w:pPr>
        <w:rPr>
          <w:rFonts w:ascii="Times New Roman" w:hAnsi="Times New Roman" w:cs="Times New Roman"/>
          <w:sz w:val="28"/>
          <w:szCs w:val="28"/>
        </w:rPr>
      </w:pPr>
    </w:p>
    <w:p w14:paraId="20B4EEB7" w14:textId="77777777" w:rsidR="003B76BC" w:rsidRDefault="003B76BC" w:rsidP="00D034C6">
      <w:pPr>
        <w:tabs>
          <w:tab w:val="left" w:pos="3210"/>
        </w:tabs>
        <w:jc w:val="center"/>
        <w:rPr>
          <w:rFonts w:ascii="Times New Roman" w:hAnsi="Times New Roman" w:cs="Times New Roman"/>
          <w:sz w:val="28"/>
          <w:szCs w:val="28"/>
        </w:rPr>
      </w:pPr>
    </w:p>
    <w:p w14:paraId="528C169B" w14:textId="6F2509F2" w:rsidR="00D034C6" w:rsidRDefault="00644F51" w:rsidP="00D034C6">
      <w:pPr>
        <w:tabs>
          <w:tab w:val="left" w:pos="3210"/>
        </w:tabs>
        <w:jc w:val="center"/>
        <w:rPr>
          <w:rFonts w:ascii="Times New Roman" w:hAnsi="Times New Roman" w:cs="Times New Roman"/>
          <w:sz w:val="28"/>
          <w:szCs w:val="28"/>
        </w:rPr>
      </w:pPr>
      <w:r>
        <w:rPr>
          <w:rFonts w:ascii="Times New Roman" w:hAnsi="Times New Roman" w:cs="Times New Roman"/>
          <w:sz w:val="28"/>
          <w:szCs w:val="28"/>
        </w:rPr>
        <w:t>Рисунок 4</w:t>
      </w:r>
      <w:r w:rsidR="00D034C6" w:rsidRPr="00A37A2B">
        <w:rPr>
          <w:rFonts w:ascii="Times New Roman" w:hAnsi="Times New Roman" w:cs="Times New Roman"/>
          <w:sz w:val="28"/>
          <w:szCs w:val="28"/>
        </w:rPr>
        <w:t xml:space="preserve"> – Динамика уровня мочевины у новорождённых с критическими врождёнными пороками сердца после кардиохирургических операций в зависимости от возраста, стадии острого почечного повреждения и сроков наблюдения (1, 3 и 7 сутки)</w:t>
      </w:r>
    </w:p>
    <w:p w14:paraId="48641195" w14:textId="77777777" w:rsidR="00644F51" w:rsidRPr="003B76BC" w:rsidRDefault="00644F51" w:rsidP="00D034C6">
      <w:pPr>
        <w:tabs>
          <w:tab w:val="left" w:pos="3210"/>
        </w:tabs>
        <w:jc w:val="center"/>
        <w:rPr>
          <w:rFonts w:ascii="Times New Roman" w:hAnsi="Times New Roman" w:cs="Times New Roman"/>
          <w:sz w:val="28"/>
          <w:szCs w:val="28"/>
        </w:rPr>
      </w:pPr>
    </w:p>
    <w:p w14:paraId="634C1AC3" w14:textId="77777777" w:rsidR="00D034C6" w:rsidRDefault="00D034C6" w:rsidP="00D034C6">
      <w:pPr>
        <w:tabs>
          <w:tab w:val="left" w:pos="3210"/>
        </w:tabs>
        <w:rPr>
          <w:rFonts w:ascii="Times New Roman" w:hAnsi="Times New Roman" w:cs="Times New Roman"/>
          <w:sz w:val="28"/>
          <w:szCs w:val="28"/>
          <w:lang w:val="kk-KZ"/>
        </w:rPr>
      </w:pPr>
      <w:r w:rsidRPr="00A37A2B">
        <w:rPr>
          <w:rFonts w:ascii="Times New Roman" w:hAnsi="Times New Roman" w:cs="Times New Roman"/>
          <w:sz w:val="28"/>
          <w:szCs w:val="28"/>
        </w:rPr>
        <w:t>На рисунке представлена динамика уровня мочевины у новорождённых с врождёнными пороками сердца после кардиохирургических вмешательств. Отмечается закономерное повышение уровня мочевины по мере увеличения тяжести острого почечного повреждения, с пиком на 3 сутки после операции. Наиболее выраженные изменения наблюдались в группе новорождённых старше 15 дней, что отражает нарастающую метаболическую нагрузку и замедленное восстановление функции почек при тяжёлых формах ОПП.</w:t>
      </w:r>
    </w:p>
    <w:p w14:paraId="79AB9E9A" w14:textId="77777777" w:rsidR="00D034C6" w:rsidRDefault="00D034C6" w:rsidP="00D034C6">
      <w:pPr>
        <w:tabs>
          <w:tab w:val="left" w:pos="3390"/>
        </w:tabs>
        <w:rPr>
          <w:rFonts w:ascii="Times New Roman" w:hAnsi="Times New Roman" w:cs="Times New Roman"/>
          <w:sz w:val="28"/>
          <w:szCs w:val="28"/>
          <w:lang w:val="kk-KZ"/>
        </w:rPr>
      </w:pPr>
      <w:r w:rsidRPr="00A37A2B">
        <w:rPr>
          <w:rFonts w:ascii="Times New Roman" w:hAnsi="Times New Roman" w:cs="Times New Roman"/>
          <w:sz w:val="28"/>
          <w:szCs w:val="28"/>
        </w:rPr>
        <w:t>Уровень мочевины является чувствительным маркером степени тяжести острого почечного повреждения у новорождённых с врождёнными пороками сердца. Наиболее выраженный рост показателя наблюдается на 3 сутки после операции у детей с тяжёлой стадией ОПП, особенно в возрастной группе 15–28 дней. Мониторинг динамики мочевины в первые 7 суток послеоперационного периода позволяет своевременно выявлять признаки нарастающей почечной недостаточности и оптимизировать интенсивную терапию.</w:t>
      </w:r>
    </w:p>
    <w:p w14:paraId="47F06C23" w14:textId="77777777" w:rsidR="00D034C6" w:rsidRDefault="00D034C6" w:rsidP="00D034C6">
      <w:pPr>
        <w:tabs>
          <w:tab w:val="left" w:pos="3210"/>
        </w:tabs>
        <w:rPr>
          <w:rFonts w:ascii="Times New Roman" w:hAnsi="Times New Roman" w:cs="Times New Roman"/>
          <w:sz w:val="28"/>
          <w:szCs w:val="28"/>
          <w:lang w:val="kk-KZ"/>
        </w:rPr>
      </w:pPr>
      <w:r w:rsidRPr="00E306EE">
        <w:rPr>
          <w:rFonts w:ascii="Times New Roman" w:hAnsi="Times New Roman" w:cs="Times New Roman"/>
          <w:sz w:val="28"/>
          <w:szCs w:val="28"/>
        </w:rPr>
        <w:t>Для комплексной оценки функционального состояния почек и подтверждения полученных данных проведён анализ уровня сывороточного креатинина у новорождённых с врождёнными пороками сердца в различные сроки после операции.</w:t>
      </w:r>
    </w:p>
    <w:p w14:paraId="2EBD2928" w14:textId="77777777" w:rsidR="00D034C6" w:rsidRPr="003B76BC" w:rsidRDefault="00D034C6" w:rsidP="00D034C6">
      <w:pPr>
        <w:tabs>
          <w:tab w:val="left" w:pos="3210"/>
        </w:tabs>
        <w:rPr>
          <w:rFonts w:ascii="Times New Roman" w:hAnsi="Times New Roman" w:cs="Times New Roman"/>
          <w:bCs/>
          <w:iCs/>
          <w:sz w:val="28"/>
          <w:szCs w:val="28"/>
          <w:lang w:val="kk-KZ"/>
        </w:rPr>
      </w:pPr>
      <w:r w:rsidRPr="003B76BC">
        <w:rPr>
          <w:rFonts w:ascii="Times New Roman" w:hAnsi="Times New Roman" w:cs="Times New Roman"/>
          <w:bCs/>
          <w:iCs/>
          <w:sz w:val="28"/>
          <w:szCs w:val="28"/>
        </w:rPr>
        <w:t>Повышение уровня сывороточного креатинина</w:t>
      </w:r>
    </w:p>
    <w:p w14:paraId="29E0B894" w14:textId="77777777" w:rsidR="00D034C6" w:rsidRPr="00E306EE" w:rsidRDefault="00D034C6" w:rsidP="00D034C6">
      <w:pPr>
        <w:tabs>
          <w:tab w:val="left" w:pos="3210"/>
        </w:tabs>
        <w:rPr>
          <w:rFonts w:ascii="Times New Roman" w:hAnsi="Times New Roman" w:cs="Times New Roman"/>
          <w:sz w:val="28"/>
          <w:szCs w:val="28"/>
        </w:rPr>
      </w:pPr>
      <w:r w:rsidRPr="00E306EE">
        <w:rPr>
          <w:rFonts w:ascii="Times New Roman" w:hAnsi="Times New Roman" w:cs="Times New Roman"/>
          <w:sz w:val="28"/>
          <w:szCs w:val="28"/>
        </w:rPr>
        <w:t xml:space="preserve">Уровень сывороточного креатинина является ключевым биохимическим показателем функции почек и отражает степень выраженности острого почечного повреждения (ОПП). У новорождённых с критическими врождёнными пороками сердца (ВПС) его концентрация изменяется под </w:t>
      </w:r>
      <w:r w:rsidRPr="00E306EE">
        <w:rPr>
          <w:rFonts w:ascii="Times New Roman" w:hAnsi="Times New Roman" w:cs="Times New Roman"/>
          <w:sz w:val="28"/>
          <w:szCs w:val="28"/>
        </w:rPr>
        <w:lastRenderedPageBreak/>
        <w:t>влиянием факторов гемодинамической нестабильности, длительности искусственного кровообращения и послеоперационной адаптации организма.</w:t>
      </w:r>
    </w:p>
    <w:p w14:paraId="2D15BF76" w14:textId="77777777" w:rsidR="00D034C6" w:rsidRDefault="00D034C6" w:rsidP="00D034C6">
      <w:pPr>
        <w:tabs>
          <w:tab w:val="left" w:pos="3210"/>
        </w:tabs>
        <w:rPr>
          <w:rFonts w:ascii="Times New Roman" w:hAnsi="Times New Roman" w:cs="Times New Roman"/>
          <w:sz w:val="28"/>
          <w:szCs w:val="28"/>
        </w:rPr>
      </w:pPr>
      <w:r w:rsidRPr="00E306EE">
        <w:rPr>
          <w:rFonts w:ascii="Times New Roman" w:hAnsi="Times New Roman" w:cs="Times New Roman"/>
          <w:sz w:val="28"/>
          <w:szCs w:val="28"/>
        </w:rPr>
        <w:t>В исследовании проведена оценка динамики уровня сывороточного креатинина у новорождённых, распределённых по возрастным группам и стадиям ОПП в соответствии с классификацией KDIGO (Приложение Г). Анализ включал три возрастные категории: до 7 дней, от 8 до 14 дней и от 15 до 28 дней жизни.</w:t>
      </w:r>
    </w:p>
    <w:p w14:paraId="365EE676" w14:textId="77777777" w:rsidR="00D034C6" w:rsidRDefault="00D034C6" w:rsidP="00D034C6">
      <w:pPr>
        <w:tabs>
          <w:tab w:val="left" w:pos="3210"/>
        </w:tabs>
        <w:rPr>
          <w:rFonts w:ascii="Times New Roman" w:hAnsi="Times New Roman" w:cs="Times New Roman"/>
          <w:sz w:val="28"/>
          <w:szCs w:val="28"/>
          <w:lang w:val="kk-KZ"/>
        </w:rPr>
      </w:pPr>
    </w:p>
    <w:p w14:paraId="71BC197A" w14:textId="6F469817" w:rsidR="00D034C6" w:rsidRDefault="00D034C6" w:rsidP="003B76BC">
      <w:pPr>
        <w:tabs>
          <w:tab w:val="left" w:pos="3210"/>
        </w:tabs>
        <w:ind w:firstLine="0"/>
        <w:rPr>
          <w:rFonts w:ascii="Times New Roman" w:hAnsi="Times New Roman" w:cs="Times New Roman"/>
          <w:sz w:val="28"/>
          <w:szCs w:val="28"/>
          <w:lang w:val="kk-KZ"/>
        </w:rPr>
      </w:pPr>
      <w:r w:rsidRPr="00E306EE">
        <w:rPr>
          <w:rFonts w:ascii="Times New Roman" w:hAnsi="Times New Roman" w:cs="Times New Roman"/>
          <w:sz w:val="28"/>
          <w:szCs w:val="28"/>
        </w:rPr>
        <w:t xml:space="preserve">Таблица </w:t>
      </w:r>
      <w:r>
        <w:rPr>
          <w:rFonts w:ascii="Times New Roman" w:hAnsi="Times New Roman" w:cs="Times New Roman"/>
          <w:sz w:val="28"/>
          <w:szCs w:val="28"/>
          <w:lang w:val="kk-KZ"/>
        </w:rPr>
        <w:t>1</w:t>
      </w:r>
      <w:r w:rsidR="002A38C2">
        <w:rPr>
          <w:rFonts w:ascii="Times New Roman" w:hAnsi="Times New Roman" w:cs="Times New Roman"/>
          <w:sz w:val="28"/>
          <w:szCs w:val="28"/>
          <w:lang w:val="kk-KZ"/>
        </w:rPr>
        <w:t>4</w:t>
      </w:r>
      <w:r w:rsidRPr="00E306EE">
        <w:rPr>
          <w:rFonts w:ascii="Times New Roman" w:hAnsi="Times New Roman" w:cs="Times New Roman"/>
          <w:sz w:val="28"/>
          <w:szCs w:val="28"/>
        </w:rPr>
        <w:t xml:space="preserve"> – Уровень сывороточного креатинина у новорождённых с критическими ВПС после кардиохирургических операций (мкмоль/л)</w:t>
      </w:r>
    </w:p>
    <w:p w14:paraId="582A4AA4" w14:textId="77777777" w:rsidR="00D034C6" w:rsidRPr="00E306EE" w:rsidRDefault="00D034C6" w:rsidP="00D034C6">
      <w:pPr>
        <w:tabs>
          <w:tab w:val="left" w:pos="3210"/>
        </w:tabs>
        <w:rPr>
          <w:rFonts w:ascii="Times New Roman" w:hAnsi="Times New Roman" w:cs="Times New Roman"/>
          <w:sz w:val="28"/>
          <w:szCs w:val="28"/>
          <w:lang w:val="kk-KZ"/>
        </w:rPr>
      </w:pPr>
    </w:p>
    <w:tbl>
      <w:tblPr>
        <w:tblStyle w:val="af2"/>
        <w:tblW w:w="0" w:type="auto"/>
        <w:tblLook w:val="04A0" w:firstRow="1" w:lastRow="0" w:firstColumn="1" w:lastColumn="0" w:noHBand="0" w:noVBand="1"/>
      </w:tblPr>
      <w:tblGrid>
        <w:gridCol w:w="1407"/>
        <w:gridCol w:w="1086"/>
        <w:gridCol w:w="1751"/>
        <w:gridCol w:w="1514"/>
        <w:gridCol w:w="1512"/>
        <w:gridCol w:w="1512"/>
        <w:gridCol w:w="846"/>
      </w:tblGrid>
      <w:tr w:rsidR="00D034C6" w:rsidRPr="003B76BC" w14:paraId="2CD1DD50" w14:textId="77777777" w:rsidTr="005D2099">
        <w:tc>
          <w:tcPr>
            <w:tcW w:w="0" w:type="auto"/>
            <w:hideMark/>
          </w:tcPr>
          <w:p w14:paraId="697E5004"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Возраст (дни жизни)</w:t>
            </w:r>
          </w:p>
        </w:tc>
        <w:tc>
          <w:tcPr>
            <w:tcW w:w="0" w:type="auto"/>
            <w:hideMark/>
          </w:tcPr>
          <w:p w14:paraId="2DD08C82"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Кол-во детей (n)</w:t>
            </w:r>
          </w:p>
        </w:tc>
        <w:tc>
          <w:tcPr>
            <w:tcW w:w="0" w:type="auto"/>
            <w:hideMark/>
          </w:tcPr>
          <w:p w14:paraId="34AB3603"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Стадия ОПП (KDIGO)</w:t>
            </w:r>
          </w:p>
        </w:tc>
        <w:tc>
          <w:tcPr>
            <w:tcW w:w="0" w:type="auto"/>
            <w:hideMark/>
          </w:tcPr>
          <w:p w14:paraId="2743E250"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Через 1 сутки (M±m; Макс–Мин)</w:t>
            </w:r>
          </w:p>
        </w:tc>
        <w:tc>
          <w:tcPr>
            <w:tcW w:w="0" w:type="auto"/>
            <w:hideMark/>
          </w:tcPr>
          <w:p w14:paraId="724DED01"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Через 3 суток (M±m; Макс–Мин)</w:t>
            </w:r>
          </w:p>
        </w:tc>
        <w:tc>
          <w:tcPr>
            <w:tcW w:w="0" w:type="auto"/>
            <w:hideMark/>
          </w:tcPr>
          <w:p w14:paraId="328A2651"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Через 7 суток (M±m; Макс–Мин)</w:t>
            </w:r>
          </w:p>
        </w:tc>
        <w:tc>
          <w:tcPr>
            <w:tcW w:w="0" w:type="auto"/>
            <w:hideMark/>
          </w:tcPr>
          <w:p w14:paraId="78ECBB14"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p</w:t>
            </w:r>
          </w:p>
        </w:tc>
      </w:tr>
      <w:tr w:rsidR="00D034C6" w:rsidRPr="003B76BC" w14:paraId="7A04C809" w14:textId="77777777" w:rsidTr="005D2099">
        <w:tc>
          <w:tcPr>
            <w:tcW w:w="0" w:type="auto"/>
            <w:hideMark/>
          </w:tcPr>
          <w:p w14:paraId="0A240109" w14:textId="77777777" w:rsidR="00D034C6" w:rsidRPr="003B76BC" w:rsidRDefault="00D034C6" w:rsidP="005D2099">
            <w:pP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До 7 дней (n = 68)</w:t>
            </w:r>
          </w:p>
        </w:tc>
        <w:tc>
          <w:tcPr>
            <w:tcW w:w="0" w:type="auto"/>
            <w:vAlign w:val="center"/>
            <w:hideMark/>
          </w:tcPr>
          <w:p w14:paraId="224867E0"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9</w:t>
            </w:r>
          </w:p>
        </w:tc>
        <w:tc>
          <w:tcPr>
            <w:tcW w:w="0" w:type="auto"/>
            <w:vAlign w:val="center"/>
            <w:hideMark/>
          </w:tcPr>
          <w:p w14:paraId="4EC5B94B"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Лёгкая</w:t>
            </w:r>
          </w:p>
        </w:tc>
        <w:tc>
          <w:tcPr>
            <w:tcW w:w="0" w:type="auto"/>
            <w:hideMark/>
          </w:tcPr>
          <w:p w14:paraId="12623F93" w14:textId="77777777" w:rsidR="00D034C6" w:rsidRPr="003B76BC" w:rsidRDefault="00D034C6" w:rsidP="005D2099">
            <w:pP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85 ± 15 (100–65)</w:t>
            </w:r>
          </w:p>
        </w:tc>
        <w:tc>
          <w:tcPr>
            <w:tcW w:w="0" w:type="auto"/>
            <w:hideMark/>
          </w:tcPr>
          <w:p w14:paraId="5E2DAF43" w14:textId="77777777" w:rsidR="00D034C6" w:rsidRPr="003B76BC" w:rsidRDefault="00D034C6" w:rsidP="005D2099">
            <w:pP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78 ± 12 (95–60)</w:t>
            </w:r>
          </w:p>
        </w:tc>
        <w:tc>
          <w:tcPr>
            <w:tcW w:w="0" w:type="auto"/>
            <w:hideMark/>
          </w:tcPr>
          <w:p w14:paraId="19A97469" w14:textId="77777777" w:rsidR="00D034C6" w:rsidRPr="003B76BC" w:rsidRDefault="00D034C6" w:rsidP="005D2099">
            <w:pP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70 ± 10 (85–55)</w:t>
            </w:r>
          </w:p>
        </w:tc>
        <w:tc>
          <w:tcPr>
            <w:tcW w:w="0" w:type="auto"/>
            <w:hideMark/>
          </w:tcPr>
          <w:p w14:paraId="14E3962C" w14:textId="77777777" w:rsidR="00D034C6" w:rsidRPr="003B76BC" w:rsidRDefault="00D034C6" w:rsidP="005D2099">
            <w:pP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0,001</w:t>
            </w:r>
          </w:p>
        </w:tc>
      </w:tr>
      <w:tr w:rsidR="00D034C6" w:rsidRPr="003B76BC" w14:paraId="353EB9A2" w14:textId="77777777" w:rsidTr="005D2099">
        <w:tc>
          <w:tcPr>
            <w:tcW w:w="0" w:type="auto"/>
            <w:vMerge w:val="restart"/>
            <w:hideMark/>
          </w:tcPr>
          <w:p w14:paraId="247AE800" w14:textId="77777777" w:rsidR="00D034C6" w:rsidRPr="003B76BC" w:rsidRDefault="00D034C6" w:rsidP="005D2099">
            <w:pPr>
              <w:rPr>
                <w:rFonts w:ascii="Times New Roman" w:eastAsia="Times New Roman" w:hAnsi="Times New Roman" w:cs="Times New Roman"/>
                <w:sz w:val="28"/>
                <w:szCs w:val="28"/>
              </w:rPr>
            </w:pPr>
          </w:p>
        </w:tc>
        <w:tc>
          <w:tcPr>
            <w:tcW w:w="0" w:type="auto"/>
            <w:vAlign w:val="center"/>
            <w:hideMark/>
          </w:tcPr>
          <w:p w14:paraId="1A22FCAD"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16</w:t>
            </w:r>
          </w:p>
        </w:tc>
        <w:tc>
          <w:tcPr>
            <w:tcW w:w="0" w:type="auto"/>
            <w:vAlign w:val="center"/>
            <w:hideMark/>
          </w:tcPr>
          <w:p w14:paraId="4B4446EC"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Умеренная</w:t>
            </w:r>
          </w:p>
        </w:tc>
        <w:tc>
          <w:tcPr>
            <w:tcW w:w="0" w:type="auto"/>
            <w:hideMark/>
          </w:tcPr>
          <w:p w14:paraId="1561AFEB" w14:textId="77777777" w:rsidR="00D034C6" w:rsidRPr="003B76BC" w:rsidRDefault="00D034C6" w:rsidP="005D2099">
            <w:pP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120 ± 18 (140–95)</w:t>
            </w:r>
          </w:p>
        </w:tc>
        <w:tc>
          <w:tcPr>
            <w:tcW w:w="0" w:type="auto"/>
            <w:hideMark/>
          </w:tcPr>
          <w:p w14:paraId="5FA6783A" w14:textId="77777777" w:rsidR="00D034C6" w:rsidRPr="003B76BC" w:rsidRDefault="00D034C6" w:rsidP="005D2099">
            <w:pP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135 ± 20 (155–115)</w:t>
            </w:r>
          </w:p>
        </w:tc>
        <w:tc>
          <w:tcPr>
            <w:tcW w:w="0" w:type="auto"/>
            <w:hideMark/>
          </w:tcPr>
          <w:p w14:paraId="105F2935" w14:textId="77777777" w:rsidR="00D034C6" w:rsidRPr="003B76BC" w:rsidRDefault="00D034C6" w:rsidP="005D2099">
            <w:pP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110 ± 15 (130–90)</w:t>
            </w:r>
          </w:p>
        </w:tc>
        <w:tc>
          <w:tcPr>
            <w:tcW w:w="0" w:type="auto"/>
            <w:hideMark/>
          </w:tcPr>
          <w:p w14:paraId="2DBC8B74" w14:textId="77777777" w:rsidR="00D034C6" w:rsidRPr="003B76BC" w:rsidRDefault="00D034C6" w:rsidP="005D2099">
            <w:pP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0,002</w:t>
            </w:r>
          </w:p>
        </w:tc>
      </w:tr>
      <w:tr w:rsidR="00D034C6" w:rsidRPr="003B76BC" w14:paraId="07FFDBCB" w14:textId="77777777" w:rsidTr="005D2099">
        <w:tc>
          <w:tcPr>
            <w:tcW w:w="0" w:type="auto"/>
            <w:vMerge/>
            <w:hideMark/>
          </w:tcPr>
          <w:p w14:paraId="4264432F" w14:textId="77777777" w:rsidR="00D034C6" w:rsidRPr="003B76BC" w:rsidRDefault="00D034C6" w:rsidP="005D2099">
            <w:pPr>
              <w:rPr>
                <w:rFonts w:ascii="Times New Roman" w:eastAsia="Times New Roman" w:hAnsi="Times New Roman" w:cs="Times New Roman"/>
                <w:sz w:val="28"/>
                <w:szCs w:val="28"/>
              </w:rPr>
            </w:pPr>
          </w:p>
        </w:tc>
        <w:tc>
          <w:tcPr>
            <w:tcW w:w="0" w:type="auto"/>
            <w:vAlign w:val="center"/>
            <w:hideMark/>
          </w:tcPr>
          <w:p w14:paraId="1B7238EB"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43</w:t>
            </w:r>
          </w:p>
        </w:tc>
        <w:tc>
          <w:tcPr>
            <w:tcW w:w="0" w:type="auto"/>
            <w:vAlign w:val="center"/>
            <w:hideMark/>
          </w:tcPr>
          <w:p w14:paraId="07FE56DB"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Тяжёлая</w:t>
            </w:r>
          </w:p>
        </w:tc>
        <w:tc>
          <w:tcPr>
            <w:tcW w:w="0" w:type="auto"/>
            <w:hideMark/>
          </w:tcPr>
          <w:p w14:paraId="4356CDF9" w14:textId="77777777" w:rsidR="00D034C6" w:rsidRPr="003B76BC" w:rsidRDefault="00D034C6" w:rsidP="005D2099">
            <w:pP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160 ± 25 (190–130)</w:t>
            </w:r>
          </w:p>
        </w:tc>
        <w:tc>
          <w:tcPr>
            <w:tcW w:w="0" w:type="auto"/>
            <w:hideMark/>
          </w:tcPr>
          <w:p w14:paraId="7428AF0F" w14:textId="77777777" w:rsidR="00D034C6" w:rsidRPr="003B76BC" w:rsidRDefault="00D034C6" w:rsidP="005D2099">
            <w:pP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175 ± 30 (205–140)</w:t>
            </w:r>
          </w:p>
        </w:tc>
        <w:tc>
          <w:tcPr>
            <w:tcW w:w="0" w:type="auto"/>
            <w:hideMark/>
          </w:tcPr>
          <w:p w14:paraId="57D0B7FA" w14:textId="77777777" w:rsidR="00D034C6" w:rsidRPr="003B76BC" w:rsidRDefault="00D034C6" w:rsidP="005D2099">
            <w:pP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150 ± 20 (180–120)</w:t>
            </w:r>
          </w:p>
        </w:tc>
        <w:tc>
          <w:tcPr>
            <w:tcW w:w="0" w:type="auto"/>
            <w:hideMark/>
          </w:tcPr>
          <w:p w14:paraId="7D2ED074" w14:textId="77777777" w:rsidR="00D034C6" w:rsidRPr="003B76BC" w:rsidRDefault="00D034C6" w:rsidP="005D2099">
            <w:pP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0,009</w:t>
            </w:r>
          </w:p>
        </w:tc>
      </w:tr>
      <w:tr w:rsidR="00D034C6" w:rsidRPr="003B76BC" w14:paraId="5B66F3A6" w14:textId="77777777" w:rsidTr="005D2099">
        <w:tc>
          <w:tcPr>
            <w:tcW w:w="0" w:type="auto"/>
            <w:hideMark/>
          </w:tcPr>
          <w:p w14:paraId="7D9FB2B7" w14:textId="77777777" w:rsidR="00D034C6" w:rsidRPr="003B76BC" w:rsidRDefault="00D034C6" w:rsidP="005D2099">
            <w:pP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8–14 дней (n = 30)</w:t>
            </w:r>
          </w:p>
        </w:tc>
        <w:tc>
          <w:tcPr>
            <w:tcW w:w="0" w:type="auto"/>
            <w:vAlign w:val="center"/>
            <w:hideMark/>
          </w:tcPr>
          <w:p w14:paraId="72980A9E"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3</w:t>
            </w:r>
          </w:p>
        </w:tc>
        <w:tc>
          <w:tcPr>
            <w:tcW w:w="0" w:type="auto"/>
            <w:vAlign w:val="center"/>
            <w:hideMark/>
          </w:tcPr>
          <w:p w14:paraId="4DDC3E38"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Лёгкая</w:t>
            </w:r>
          </w:p>
        </w:tc>
        <w:tc>
          <w:tcPr>
            <w:tcW w:w="0" w:type="auto"/>
            <w:hideMark/>
          </w:tcPr>
          <w:p w14:paraId="154BB6B3" w14:textId="77777777" w:rsidR="00D034C6" w:rsidRPr="003B76BC" w:rsidRDefault="00D034C6" w:rsidP="005D2099">
            <w:pP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80 ± 10 (90–65)</w:t>
            </w:r>
          </w:p>
        </w:tc>
        <w:tc>
          <w:tcPr>
            <w:tcW w:w="0" w:type="auto"/>
            <w:hideMark/>
          </w:tcPr>
          <w:p w14:paraId="14ACA807" w14:textId="77777777" w:rsidR="00D034C6" w:rsidRPr="003B76BC" w:rsidRDefault="00D034C6" w:rsidP="005D2099">
            <w:pP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75 ± 8 (85–60)</w:t>
            </w:r>
          </w:p>
        </w:tc>
        <w:tc>
          <w:tcPr>
            <w:tcW w:w="0" w:type="auto"/>
            <w:hideMark/>
          </w:tcPr>
          <w:p w14:paraId="3EB6D475" w14:textId="77777777" w:rsidR="00D034C6" w:rsidRPr="003B76BC" w:rsidRDefault="00D034C6" w:rsidP="005D2099">
            <w:pP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68 ± 7 (78–55)</w:t>
            </w:r>
          </w:p>
        </w:tc>
        <w:tc>
          <w:tcPr>
            <w:tcW w:w="0" w:type="auto"/>
            <w:hideMark/>
          </w:tcPr>
          <w:p w14:paraId="07016406" w14:textId="77777777" w:rsidR="00D034C6" w:rsidRPr="003B76BC" w:rsidRDefault="00D034C6" w:rsidP="005D2099">
            <w:pP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0,001</w:t>
            </w:r>
          </w:p>
        </w:tc>
      </w:tr>
      <w:tr w:rsidR="00D034C6" w:rsidRPr="003B76BC" w14:paraId="56BBCAE8" w14:textId="77777777" w:rsidTr="005D2099">
        <w:tc>
          <w:tcPr>
            <w:tcW w:w="0" w:type="auto"/>
            <w:vMerge w:val="restart"/>
            <w:hideMark/>
          </w:tcPr>
          <w:p w14:paraId="179E0D5C" w14:textId="77777777" w:rsidR="00D034C6" w:rsidRPr="003B76BC" w:rsidRDefault="00D034C6" w:rsidP="005D2099">
            <w:pPr>
              <w:rPr>
                <w:rFonts w:ascii="Times New Roman" w:eastAsia="Times New Roman" w:hAnsi="Times New Roman" w:cs="Times New Roman"/>
                <w:sz w:val="28"/>
                <w:szCs w:val="28"/>
              </w:rPr>
            </w:pPr>
          </w:p>
        </w:tc>
        <w:tc>
          <w:tcPr>
            <w:tcW w:w="0" w:type="auto"/>
            <w:vAlign w:val="center"/>
            <w:hideMark/>
          </w:tcPr>
          <w:p w14:paraId="25734509"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2</w:t>
            </w:r>
          </w:p>
        </w:tc>
        <w:tc>
          <w:tcPr>
            <w:tcW w:w="0" w:type="auto"/>
            <w:vAlign w:val="center"/>
            <w:hideMark/>
          </w:tcPr>
          <w:p w14:paraId="522C301A"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Умеренная</w:t>
            </w:r>
          </w:p>
        </w:tc>
        <w:tc>
          <w:tcPr>
            <w:tcW w:w="0" w:type="auto"/>
            <w:hideMark/>
          </w:tcPr>
          <w:p w14:paraId="043E3A61" w14:textId="77777777" w:rsidR="00D034C6" w:rsidRPr="003B76BC" w:rsidRDefault="00D034C6" w:rsidP="005D2099">
            <w:pP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115 ± 20 (135–100)</w:t>
            </w:r>
          </w:p>
        </w:tc>
        <w:tc>
          <w:tcPr>
            <w:tcW w:w="0" w:type="auto"/>
            <w:hideMark/>
          </w:tcPr>
          <w:p w14:paraId="6252420D" w14:textId="77777777" w:rsidR="00D034C6" w:rsidRPr="003B76BC" w:rsidRDefault="00D034C6" w:rsidP="005D2099">
            <w:pP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130 ± 25 (150–115)</w:t>
            </w:r>
          </w:p>
        </w:tc>
        <w:tc>
          <w:tcPr>
            <w:tcW w:w="0" w:type="auto"/>
            <w:hideMark/>
          </w:tcPr>
          <w:p w14:paraId="08BCCA03" w14:textId="77777777" w:rsidR="00D034C6" w:rsidRPr="003B76BC" w:rsidRDefault="00D034C6" w:rsidP="005D2099">
            <w:pP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108 ± 18 (125–95)</w:t>
            </w:r>
          </w:p>
        </w:tc>
        <w:tc>
          <w:tcPr>
            <w:tcW w:w="0" w:type="auto"/>
            <w:hideMark/>
          </w:tcPr>
          <w:p w14:paraId="4D9E8E09" w14:textId="77777777" w:rsidR="00D034C6" w:rsidRPr="003B76BC" w:rsidRDefault="00D034C6" w:rsidP="005D2099">
            <w:pP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0,001</w:t>
            </w:r>
          </w:p>
        </w:tc>
      </w:tr>
      <w:tr w:rsidR="00D034C6" w:rsidRPr="003B76BC" w14:paraId="2B57630D" w14:textId="77777777" w:rsidTr="005D2099">
        <w:tc>
          <w:tcPr>
            <w:tcW w:w="0" w:type="auto"/>
            <w:vMerge/>
            <w:hideMark/>
          </w:tcPr>
          <w:p w14:paraId="7D6405BD" w14:textId="77777777" w:rsidR="00D034C6" w:rsidRPr="003B76BC" w:rsidRDefault="00D034C6" w:rsidP="005D2099">
            <w:pPr>
              <w:rPr>
                <w:rFonts w:ascii="Times New Roman" w:eastAsia="Times New Roman" w:hAnsi="Times New Roman" w:cs="Times New Roman"/>
                <w:sz w:val="28"/>
                <w:szCs w:val="28"/>
              </w:rPr>
            </w:pPr>
          </w:p>
        </w:tc>
        <w:tc>
          <w:tcPr>
            <w:tcW w:w="0" w:type="auto"/>
            <w:vAlign w:val="center"/>
            <w:hideMark/>
          </w:tcPr>
          <w:p w14:paraId="013D0D3D"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25</w:t>
            </w:r>
          </w:p>
        </w:tc>
        <w:tc>
          <w:tcPr>
            <w:tcW w:w="0" w:type="auto"/>
            <w:vAlign w:val="center"/>
            <w:hideMark/>
          </w:tcPr>
          <w:p w14:paraId="1E318E17"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Тяжёлая</w:t>
            </w:r>
          </w:p>
        </w:tc>
        <w:tc>
          <w:tcPr>
            <w:tcW w:w="0" w:type="auto"/>
            <w:hideMark/>
          </w:tcPr>
          <w:p w14:paraId="6E24D348" w14:textId="77777777" w:rsidR="00D034C6" w:rsidRPr="003B76BC" w:rsidRDefault="00D034C6" w:rsidP="005D2099">
            <w:pP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165 ± 30 (200–140)</w:t>
            </w:r>
          </w:p>
        </w:tc>
        <w:tc>
          <w:tcPr>
            <w:tcW w:w="0" w:type="auto"/>
            <w:hideMark/>
          </w:tcPr>
          <w:p w14:paraId="15CA6F13" w14:textId="77777777" w:rsidR="00D034C6" w:rsidRPr="003B76BC" w:rsidRDefault="00D034C6" w:rsidP="005D2099">
            <w:pP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180 ± 35 (220–150)</w:t>
            </w:r>
          </w:p>
        </w:tc>
        <w:tc>
          <w:tcPr>
            <w:tcW w:w="0" w:type="auto"/>
            <w:hideMark/>
          </w:tcPr>
          <w:p w14:paraId="1213FC27" w14:textId="77777777" w:rsidR="00D034C6" w:rsidRPr="003B76BC" w:rsidRDefault="00D034C6" w:rsidP="005D2099">
            <w:pP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155 ± 25 (190–130)</w:t>
            </w:r>
          </w:p>
        </w:tc>
        <w:tc>
          <w:tcPr>
            <w:tcW w:w="0" w:type="auto"/>
            <w:hideMark/>
          </w:tcPr>
          <w:p w14:paraId="23BD2C40" w14:textId="77777777" w:rsidR="00D034C6" w:rsidRPr="003B76BC" w:rsidRDefault="00D034C6" w:rsidP="005D2099">
            <w:pP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0,007</w:t>
            </w:r>
          </w:p>
        </w:tc>
      </w:tr>
      <w:tr w:rsidR="00D034C6" w:rsidRPr="003B76BC" w14:paraId="69707EFA" w14:textId="77777777" w:rsidTr="005D2099">
        <w:tc>
          <w:tcPr>
            <w:tcW w:w="0" w:type="auto"/>
            <w:hideMark/>
          </w:tcPr>
          <w:p w14:paraId="527FAE5B" w14:textId="77777777" w:rsidR="00D034C6" w:rsidRPr="003B76BC" w:rsidRDefault="00D034C6" w:rsidP="005D2099">
            <w:pP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15–28 дней (n = 14)</w:t>
            </w:r>
          </w:p>
        </w:tc>
        <w:tc>
          <w:tcPr>
            <w:tcW w:w="0" w:type="auto"/>
            <w:vAlign w:val="center"/>
            <w:hideMark/>
          </w:tcPr>
          <w:p w14:paraId="0750C196"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3</w:t>
            </w:r>
          </w:p>
        </w:tc>
        <w:tc>
          <w:tcPr>
            <w:tcW w:w="0" w:type="auto"/>
            <w:vAlign w:val="center"/>
            <w:hideMark/>
          </w:tcPr>
          <w:p w14:paraId="401F59E1"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Лёгкая</w:t>
            </w:r>
          </w:p>
        </w:tc>
        <w:tc>
          <w:tcPr>
            <w:tcW w:w="0" w:type="auto"/>
            <w:hideMark/>
          </w:tcPr>
          <w:p w14:paraId="0DC7E408" w14:textId="77777777" w:rsidR="00D034C6" w:rsidRPr="003B76BC" w:rsidRDefault="00D034C6" w:rsidP="005D2099">
            <w:pP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75 ± 10 (85–60)</w:t>
            </w:r>
          </w:p>
        </w:tc>
        <w:tc>
          <w:tcPr>
            <w:tcW w:w="0" w:type="auto"/>
            <w:hideMark/>
          </w:tcPr>
          <w:p w14:paraId="4883D1D6" w14:textId="77777777" w:rsidR="00D034C6" w:rsidRPr="003B76BC" w:rsidRDefault="00D034C6" w:rsidP="005D2099">
            <w:pP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70 ± 8 (80–58)</w:t>
            </w:r>
          </w:p>
        </w:tc>
        <w:tc>
          <w:tcPr>
            <w:tcW w:w="0" w:type="auto"/>
            <w:hideMark/>
          </w:tcPr>
          <w:p w14:paraId="0415CACC" w14:textId="77777777" w:rsidR="00D034C6" w:rsidRPr="003B76BC" w:rsidRDefault="00D034C6" w:rsidP="005D2099">
            <w:pP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65 ± 7 (75–50)</w:t>
            </w:r>
          </w:p>
        </w:tc>
        <w:tc>
          <w:tcPr>
            <w:tcW w:w="0" w:type="auto"/>
            <w:hideMark/>
          </w:tcPr>
          <w:p w14:paraId="5311B599" w14:textId="77777777" w:rsidR="00D034C6" w:rsidRPr="003B76BC" w:rsidRDefault="00D034C6" w:rsidP="005D2099">
            <w:pP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0,001</w:t>
            </w:r>
          </w:p>
        </w:tc>
      </w:tr>
      <w:tr w:rsidR="00D034C6" w:rsidRPr="003B76BC" w14:paraId="34BE95D2" w14:textId="77777777" w:rsidTr="005D2099">
        <w:tc>
          <w:tcPr>
            <w:tcW w:w="0" w:type="auto"/>
            <w:hideMark/>
          </w:tcPr>
          <w:p w14:paraId="1BC43934" w14:textId="77777777" w:rsidR="00D034C6" w:rsidRPr="003B76BC" w:rsidRDefault="00D034C6" w:rsidP="005D2099">
            <w:pPr>
              <w:rPr>
                <w:rFonts w:ascii="Times New Roman" w:eastAsia="Times New Roman" w:hAnsi="Times New Roman" w:cs="Times New Roman"/>
                <w:sz w:val="28"/>
                <w:szCs w:val="28"/>
              </w:rPr>
            </w:pPr>
          </w:p>
        </w:tc>
        <w:tc>
          <w:tcPr>
            <w:tcW w:w="0" w:type="auto"/>
            <w:vAlign w:val="center"/>
            <w:hideMark/>
          </w:tcPr>
          <w:p w14:paraId="51D34772"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3</w:t>
            </w:r>
          </w:p>
        </w:tc>
        <w:tc>
          <w:tcPr>
            <w:tcW w:w="0" w:type="auto"/>
            <w:vAlign w:val="center"/>
            <w:hideMark/>
          </w:tcPr>
          <w:p w14:paraId="3168CC2A"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Умеренная</w:t>
            </w:r>
          </w:p>
        </w:tc>
        <w:tc>
          <w:tcPr>
            <w:tcW w:w="0" w:type="auto"/>
            <w:hideMark/>
          </w:tcPr>
          <w:p w14:paraId="1C6D2261" w14:textId="77777777" w:rsidR="00D034C6" w:rsidRPr="003B76BC" w:rsidRDefault="00D034C6" w:rsidP="005D2099">
            <w:pP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118 ± 15 (135–100)</w:t>
            </w:r>
          </w:p>
        </w:tc>
        <w:tc>
          <w:tcPr>
            <w:tcW w:w="0" w:type="auto"/>
            <w:hideMark/>
          </w:tcPr>
          <w:p w14:paraId="21CCA2C8" w14:textId="77777777" w:rsidR="00D034C6" w:rsidRPr="003B76BC" w:rsidRDefault="00D034C6" w:rsidP="005D2099">
            <w:pP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128 ± 18 (150–110)</w:t>
            </w:r>
          </w:p>
        </w:tc>
        <w:tc>
          <w:tcPr>
            <w:tcW w:w="0" w:type="auto"/>
            <w:hideMark/>
          </w:tcPr>
          <w:p w14:paraId="428D8755" w14:textId="77777777" w:rsidR="00D034C6" w:rsidRPr="003B76BC" w:rsidRDefault="00D034C6" w:rsidP="005D2099">
            <w:pP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110 ± 15 (130–95)</w:t>
            </w:r>
          </w:p>
        </w:tc>
        <w:tc>
          <w:tcPr>
            <w:tcW w:w="0" w:type="auto"/>
            <w:hideMark/>
          </w:tcPr>
          <w:p w14:paraId="4A8D95F4" w14:textId="77777777" w:rsidR="00D034C6" w:rsidRPr="003B76BC" w:rsidRDefault="00D034C6" w:rsidP="005D2099">
            <w:pP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0,001</w:t>
            </w:r>
          </w:p>
        </w:tc>
      </w:tr>
      <w:tr w:rsidR="00D034C6" w:rsidRPr="003B76BC" w14:paraId="64672507" w14:textId="77777777" w:rsidTr="005D2099">
        <w:tc>
          <w:tcPr>
            <w:tcW w:w="0" w:type="auto"/>
            <w:hideMark/>
          </w:tcPr>
          <w:p w14:paraId="0E866D83" w14:textId="77777777" w:rsidR="00D034C6" w:rsidRPr="003B76BC" w:rsidRDefault="00D034C6" w:rsidP="005D2099">
            <w:pPr>
              <w:rPr>
                <w:rFonts w:ascii="Times New Roman" w:eastAsia="Times New Roman" w:hAnsi="Times New Roman" w:cs="Times New Roman"/>
                <w:sz w:val="28"/>
                <w:szCs w:val="28"/>
              </w:rPr>
            </w:pPr>
          </w:p>
        </w:tc>
        <w:tc>
          <w:tcPr>
            <w:tcW w:w="0" w:type="auto"/>
            <w:vAlign w:val="center"/>
            <w:hideMark/>
          </w:tcPr>
          <w:p w14:paraId="5623F45C"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8</w:t>
            </w:r>
          </w:p>
        </w:tc>
        <w:tc>
          <w:tcPr>
            <w:tcW w:w="0" w:type="auto"/>
            <w:vAlign w:val="center"/>
            <w:hideMark/>
          </w:tcPr>
          <w:p w14:paraId="3C6248FC"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Тяжёлая</w:t>
            </w:r>
          </w:p>
        </w:tc>
        <w:tc>
          <w:tcPr>
            <w:tcW w:w="0" w:type="auto"/>
            <w:hideMark/>
          </w:tcPr>
          <w:p w14:paraId="2196C40A" w14:textId="77777777" w:rsidR="00D034C6" w:rsidRPr="003B76BC" w:rsidRDefault="00D034C6" w:rsidP="005D2099">
            <w:pP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170 ± 28 (210–145)</w:t>
            </w:r>
          </w:p>
        </w:tc>
        <w:tc>
          <w:tcPr>
            <w:tcW w:w="0" w:type="auto"/>
            <w:hideMark/>
          </w:tcPr>
          <w:p w14:paraId="2FEB7AF7" w14:textId="77777777" w:rsidR="00D034C6" w:rsidRPr="003B76BC" w:rsidRDefault="00D034C6" w:rsidP="005D2099">
            <w:pP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185 ± 35 (220–160)</w:t>
            </w:r>
          </w:p>
        </w:tc>
        <w:tc>
          <w:tcPr>
            <w:tcW w:w="0" w:type="auto"/>
            <w:hideMark/>
          </w:tcPr>
          <w:p w14:paraId="77D92C92" w14:textId="77777777" w:rsidR="00D034C6" w:rsidRPr="003B76BC" w:rsidRDefault="00D034C6" w:rsidP="005D2099">
            <w:pP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160 ± 30 (200–130)</w:t>
            </w:r>
          </w:p>
        </w:tc>
        <w:tc>
          <w:tcPr>
            <w:tcW w:w="0" w:type="auto"/>
            <w:hideMark/>
          </w:tcPr>
          <w:p w14:paraId="618FCAE2" w14:textId="77777777" w:rsidR="00D034C6" w:rsidRPr="003B76BC" w:rsidRDefault="00D034C6" w:rsidP="005D2099">
            <w:pP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0,002</w:t>
            </w:r>
          </w:p>
        </w:tc>
      </w:tr>
    </w:tbl>
    <w:p w14:paraId="64047115" w14:textId="77777777" w:rsidR="00D034C6" w:rsidRPr="00E306EE" w:rsidRDefault="00D034C6" w:rsidP="00D034C6">
      <w:pPr>
        <w:tabs>
          <w:tab w:val="left" w:pos="3210"/>
        </w:tabs>
        <w:rPr>
          <w:rFonts w:ascii="Times New Roman" w:hAnsi="Times New Roman" w:cs="Times New Roman"/>
          <w:sz w:val="28"/>
          <w:szCs w:val="28"/>
        </w:rPr>
      </w:pPr>
    </w:p>
    <w:p w14:paraId="19730FEB" w14:textId="77777777" w:rsidR="00D034C6" w:rsidRPr="00E306EE" w:rsidRDefault="00D034C6" w:rsidP="00D034C6">
      <w:pPr>
        <w:tabs>
          <w:tab w:val="left" w:pos="3210"/>
        </w:tabs>
        <w:rPr>
          <w:rFonts w:ascii="Times New Roman" w:hAnsi="Times New Roman" w:cs="Times New Roman"/>
          <w:sz w:val="28"/>
          <w:szCs w:val="28"/>
        </w:rPr>
      </w:pPr>
      <w:r w:rsidRPr="00E306EE">
        <w:rPr>
          <w:rFonts w:ascii="Times New Roman" w:hAnsi="Times New Roman" w:cs="Times New Roman"/>
          <w:sz w:val="28"/>
          <w:szCs w:val="28"/>
        </w:rPr>
        <w:t>Повышение уровня сывороточного креатинина наблюдалось во всех возрастных группах, однако степень выраженности напрямую зависела от тяжести ОПП. У пациентов лёгкой стадии отмечалось кратковременное повышение креатинина на первые сутки после операции, с постепенным снижением к 7 суткам, что указывает на своевременную адаптацию и адекватную почечную перфузию.</w:t>
      </w:r>
    </w:p>
    <w:p w14:paraId="6E366350" w14:textId="77777777" w:rsidR="00D034C6" w:rsidRPr="00E306EE" w:rsidRDefault="00D034C6" w:rsidP="00D034C6">
      <w:pPr>
        <w:tabs>
          <w:tab w:val="left" w:pos="3210"/>
        </w:tabs>
        <w:rPr>
          <w:rFonts w:ascii="Times New Roman" w:hAnsi="Times New Roman" w:cs="Times New Roman"/>
          <w:sz w:val="28"/>
          <w:szCs w:val="28"/>
        </w:rPr>
      </w:pPr>
      <w:r w:rsidRPr="00E306EE">
        <w:rPr>
          <w:rFonts w:ascii="Times New Roman" w:hAnsi="Times New Roman" w:cs="Times New Roman"/>
          <w:sz w:val="28"/>
          <w:szCs w:val="28"/>
        </w:rPr>
        <w:lastRenderedPageBreak/>
        <w:t>При умеренной стадии ОПП пик концентрации приходился на 3 сутки после операции, с увеличением примерно в 2 раза относительно исходного уровня, и последующим снижением к 7 суткам, что свидетельствует о частичном восстановлении фильтрационной функции.</w:t>
      </w:r>
    </w:p>
    <w:p w14:paraId="378CF610" w14:textId="77777777" w:rsidR="00D034C6" w:rsidRPr="00E306EE" w:rsidRDefault="00D034C6" w:rsidP="00D034C6">
      <w:pPr>
        <w:tabs>
          <w:tab w:val="left" w:pos="3210"/>
        </w:tabs>
        <w:rPr>
          <w:rFonts w:ascii="Times New Roman" w:hAnsi="Times New Roman" w:cs="Times New Roman"/>
          <w:sz w:val="28"/>
          <w:szCs w:val="28"/>
        </w:rPr>
      </w:pPr>
      <w:r w:rsidRPr="00E306EE">
        <w:rPr>
          <w:rFonts w:ascii="Times New Roman" w:hAnsi="Times New Roman" w:cs="Times New Roman"/>
          <w:sz w:val="28"/>
          <w:szCs w:val="28"/>
        </w:rPr>
        <w:t xml:space="preserve">Наиболее выраженные изменения регистрировались при тяжёлой стадии ОПП: уровень креатинина возрастал в 2,5–3 раза, достигая максимума на 3 сутки (до 185 мкмоль/л у новорождённых 15–28 дней). Такое повышение обусловлено сочетанием факторов </w:t>
      </w:r>
      <w:r>
        <w:rPr>
          <w:rFonts w:ascii="Times New Roman" w:hAnsi="Times New Roman" w:cs="Times New Roman"/>
          <w:sz w:val="28"/>
          <w:szCs w:val="28"/>
        </w:rPr>
        <w:t>-</w:t>
      </w:r>
      <w:r w:rsidRPr="00E306EE">
        <w:rPr>
          <w:rFonts w:ascii="Times New Roman" w:hAnsi="Times New Roman" w:cs="Times New Roman"/>
          <w:sz w:val="28"/>
          <w:szCs w:val="28"/>
        </w:rPr>
        <w:t xml:space="preserve"> выраженной гипоперфузией, ишемическим повреждением канальцев и катаболическим стрессом, возникающим в раннем послеоперационном периоде. К 7 суткам у части пациентов отмечалось частичное снижение концентрации, что отражает положительную динамику на фоне проводимой терапии.</w:t>
      </w:r>
    </w:p>
    <w:p w14:paraId="35C8A359" w14:textId="1F4F765A" w:rsidR="00D034C6" w:rsidRDefault="00D034C6" w:rsidP="00D034C6">
      <w:pPr>
        <w:tabs>
          <w:tab w:val="left" w:pos="3210"/>
        </w:tabs>
        <w:rPr>
          <w:rFonts w:ascii="Times New Roman" w:hAnsi="Times New Roman" w:cs="Times New Roman"/>
          <w:sz w:val="28"/>
          <w:szCs w:val="28"/>
        </w:rPr>
      </w:pPr>
      <w:r w:rsidRPr="00E306EE">
        <w:rPr>
          <w:rFonts w:ascii="Times New Roman" w:hAnsi="Times New Roman" w:cs="Times New Roman"/>
          <w:sz w:val="28"/>
          <w:szCs w:val="28"/>
        </w:rPr>
        <w:t>Связь между типом врождённого порока и выраженностью повышения креатинина также очевидна: наиболее значимые изменения отмечались при синдроме гипопластического левого сердца, общем артериальном стволе и тетраде Фалло, требующих продолжительного времени искусственного кровообращения и массивных гемотрансфузий.</w:t>
      </w:r>
    </w:p>
    <w:p w14:paraId="6D2F5782" w14:textId="10138D39" w:rsidR="00D034C6" w:rsidRPr="00E306EE" w:rsidRDefault="00D034C6" w:rsidP="00D034C6">
      <w:pPr>
        <w:tabs>
          <w:tab w:val="left" w:pos="3210"/>
        </w:tabs>
        <w:rPr>
          <w:rFonts w:ascii="Times New Roman" w:hAnsi="Times New Roman" w:cs="Times New Roman"/>
          <w:sz w:val="28"/>
          <w:szCs w:val="28"/>
        </w:rPr>
      </w:pPr>
    </w:p>
    <w:p w14:paraId="4C3D0FAF" w14:textId="467C2A32" w:rsidR="00D034C6" w:rsidRDefault="003B76BC" w:rsidP="00D034C6">
      <w:pPr>
        <w:tabs>
          <w:tab w:val="left" w:pos="3210"/>
        </w:tabs>
        <w:rPr>
          <w:rFonts w:ascii="Times New Roman" w:hAnsi="Times New Roman" w:cs="Times New Roman"/>
          <w:sz w:val="28"/>
          <w:szCs w:val="28"/>
        </w:rPr>
      </w:pPr>
      <w:r>
        <w:rPr>
          <w:noProof/>
          <w:sz w:val="28"/>
          <w:szCs w:val="28"/>
          <w:lang w:val="en-US"/>
        </w:rPr>
        <w:drawing>
          <wp:anchor distT="0" distB="0" distL="114300" distR="114300" simplePos="0" relativeHeight="251662336" behindDoc="0" locked="0" layoutInCell="1" allowOverlap="1" wp14:anchorId="7C4AD117" wp14:editId="599364B7">
            <wp:simplePos x="0" y="0"/>
            <wp:positionH relativeFrom="margin">
              <wp:posOffset>563672</wp:posOffset>
            </wp:positionH>
            <wp:positionV relativeFrom="paragraph">
              <wp:posOffset>7459</wp:posOffset>
            </wp:positionV>
            <wp:extent cx="5294196" cy="3179928"/>
            <wp:effectExtent l="0" t="0" r="1905" b="1905"/>
            <wp:wrapNone/>
            <wp:docPr id="7" name="Рисунок 7" descr="C:\Users\Жансерик\Dropbox\Мой ПК (LAPTOP-C714RSBF)\Downloads\output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descr="C:\Users\Жансерик\Dropbox\Мой ПК (LAPTOP-C714RSBF)\Downloads\output (3).pn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8546"/>
                    <a:stretch>
                      <a:fillRect/>
                    </a:stretch>
                  </pic:blipFill>
                  <pic:spPr bwMode="auto">
                    <a:xfrm>
                      <a:off x="0" y="0"/>
                      <a:ext cx="5294196" cy="317992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D8F9758" w14:textId="77777777" w:rsidR="00D034C6" w:rsidRDefault="00D034C6" w:rsidP="00D034C6">
      <w:pPr>
        <w:tabs>
          <w:tab w:val="left" w:pos="3210"/>
        </w:tabs>
        <w:rPr>
          <w:rFonts w:ascii="Times New Roman" w:hAnsi="Times New Roman" w:cs="Times New Roman"/>
          <w:sz w:val="28"/>
          <w:szCs w:val="28"/>
        </w:rPr>
      </w:pPr>
    </w:p>
    <w:p w14:paraId="68AE04F3" w14:textId="77777777" w:rsidR="00D034C6" w:rsidRDefault="00D034C6" w:rsidP="00D034C6">
      <w:pPr>
        <w:tabs>
          <w:tab w:val="left" w:pos="3210"/>
        </w:tabs>
        <w:rPr>
          <w:rFonts w:ascii="Times New Roman" w:hAnsi="Times New Roman" w:cs="Times New Roman"/>
          <w:sz w:val="28"/>
          <w:szCs w:val="28"/>
        </w:rPr>
      </w:pPr>
    </w:p>
    <w:p w14:paraId="7700D363" w14:textId="77777777" w:rsidR="00D034C6" w:rsidRDefault="00D034C6" w:rsidP="00D034C6">
      <w:pPr>
        <w:tabs>
          <w:tab w:val="left" w:pos="3210"/>
        </w:tabs>
        <w:rPr>
          <w:rFonts w:ascii="Times New Roman" w:hAnsi="Times New Roman" w:cs="Times New Roman"/>
          <w:sz w:val="28"/>
          <w:szCs w:val="28"/>
        </w:rPr>
      </w:pPr>
    </w:p>
    <w:p w14:paraId="75BA797E" w14:textId="77777777" w:rsidR="00D034C6" w:rsidRDefault="00D034C6" w:rsidP="00D034C6">
      <w:pPr>
        <w:tabs>
          <w:tab w:val="left" w:pos="3210"/>
        </w:tabs>
        <w:rPr>
          <w:rFonts w:ascii="Times New Roman" w:hAnsi="Times New Roman" w:cs="Times New Roman"/>
          <w:sz w:val="28"/>
          <w:szCs w:val="28"/>
        </w:rPr>
      </w:pPr>
    </w:p>
    <w:p w14:paraId="0DD3D2C8" w14:textId="77777777" w:rsidR="00D034C6" w:rsidRDefault="00D034C6" w:rsidP="00D034C6">
      <w:pPr>
        <w:tabs>
          <w:tab w:val="left" w:pos="3210"/>
        </w:tabs>
        <w:rPr>
          <w:rFonts w:ascii="Times New Roman" w:hAnsi="Times New Roman" w:cs="Times New Roman"/>
          <w:sz w:val="28"/>
          <w:szCs w:val="28"/>
        </w:rPr>
      </w:pPr>
    </w:p>
    <w:p w14:paraId="124A0DD0" w14:textId="77777777" w:rsidR="00D034C6" w:rsidRDefault="00D034C6" w:rsidP="00D034C6">
      <w:pPr>
        <w:tabs>
          <w:tab w:val="left" w:pos="3210"/>
        </w:tabs>
        <w:rPr>
          <w:rFonts w:ascii="Times New Roman" w:hAnsi="Times New Roman" w:cs="Times New Roman"/>
          <w:sz w:val="28"/>
          <w:szCs w:val="28"/>
        </w:rPr>
      </w:pPr>
    </w:p>
    <w:p w14:paraId="3E009F28" w14:textId="77777777" w:rsidR="00D034C6" w:rsidRDefault="00D034C6" w:rsidP="00D034C6">
      <w:pPr>
        <w:tabs>
          <w:tab w:val="left" w:pos="3210"/>
        </w:tabs>
        <w:rPr>
          <w:rFonts w:ascii="Times New Roman" w:hAnsi="Times New Roman" w:cs="Times New Roman"/>
          <w:sz w:val="28"/>
          <w:szCs w:val="28"/>
        </w:rPr>
      </w:pPr>
    </w:p>
    <w:p w14:paraId="38E69D05" w14:textId="77777777" w:rsidR="00D034C6" w:rsidRDefault="00D034C6" w:rsidP="00D034C6">
      <w:pPr>
        <w:tabs>
          <w:tab w:val="left" w:pos="3210"/>
        </w:tabs>
        <w:rPr>
          <w:rFonts w:ascii="Times New Roman" w:hAnsi="Times New Roman" w:cs="Times New Roman"/>
          <w:sz w:val="28"/>
          <w:szCs w:val="28"/>
        </w:rPr>
      </w:pPr>
    </w:p>
    <w:p w14:paraId="02229A58" w14:textId="77777777" w:rsidR="00D034C6" w:rsidRDefault="00D034C6" w:rsidP="00D034C6">
      <w:pPr>
        <w:tabs>
          <w:tab w:val="left" w:pos="3210"/>
        </w:tabs>
        <w:rPr>
          <w:rFonts w:ascii="Times New Roman" w:hAnsi="Times New Roman" w:cs="Times New Roman"/>
          <w:sz w:val="28"/>
          <w:szCs w:val="28"/>
        </w:rPr>
      </w:pPr>
    </w:p>
    <w:p w14:paraId="0487C710" w14:textId="77777777" w:rsidR="00D034C6" w:rsidRDefault="00D034C6" w:rsidP="00D034C6">
      <w:pPr>
        <w:tabs>
          <w:tab w:val="left" w:pos="3210"/>
        </w:tabs>
        <w:rPr>
          <w:rFonts w:ascii="Times New Roman" w:hAnsi="Times New Roman" w:cs="Times New Roman"/>
          <w:sz w:val="28"/>
          <w:szCs w:val="28"/>
        </w:rPr>
      </w:pPr>
    </w:p>
    <w:p w14:paraId="67EC60EB" w14:textId="77777777" w:rsidR="00D034C6" w:rsidRDefault="00D034C6" w:rsidP="00D034C6">
      <w:pPr>
        <w:tabs>
          <w:tab w:val="left" w:pos="3210"/>
        </w:tabs>
        <w:rPr>
          <w:rFonts w:ascii="Times New Roman" w:hAnsi="Times New Roman" w:cs="Times New Roman"/>
          <w:sz w:val="28"/>
          <w:szCs w:val="28"/>
        </w:rPr>
      </w:pPr>
    </w:p>
    <w:p w14:paraId="724EF95D" w14:textId="77777777" w:rsidR="00D034C6" w:rsidRDefault="00D034C6" w:rsidP="00D034C6">
      <w:pPr>
        <w:tabs>
          <w:tab w:val="left" w:pos="3210"/>
        </w:tabs>
        <w:rPr>
          <w:rFonts w:ascii="Times New Roman" w:hAnsi="Times New Roman" w:cs="Times New Roman"/>
          <w:sz w:val="28"/>
          <w:szCs w:val="28"/>
        </w:rPr>
      </w:pPr>
    </w:p>
    <w:p w14:paraId="5AC16C2E" w14:textId="77777777" w:rsidR="00D034C6" w:rsidRDefault="00D034C6" w:rsidP="00D034C6">
      <w:pPr>
        <w:tabs>
          <w:tab w:val="left" w:pos="3210"/>
        </w:tabs>
        <w:rPr>
          <w:rFonts w:ascii="Times New Roman" w:hAnsi="Times New Roman" w:cs="Times New Roman"/>
          <w:sz w:val="28"/>
          <w:szCs w:val="28"/>
        </w:rPr>
      </w:pPr>
    </w:p>
    <w:p w14:paraId="4960033E" w14:textId="77777777" w:rsidR="00D034C6" w:rsidRDefault="00D034C6" w:rsidP="00D034C6">
      <w:pPr>
        <w:tabs>
          <w:tab w:val="left" w:pos="3210"/>
        </w:tabs>
        <w:rPr>
          <w:rFonts w:ascii="Times New Roman" w:hAnsi="Times New Roman" w:cs="Times New Roman"/>
          <w:sz w:val="28"/>
          <w:szCs w:val="28"/>
        </w:rPr>
      </w:pPr>
    </w:p>
    <w:p w14:paraId="036935E6" w14:textId="77777777" w:rsidR="00D034C6" w:rsidRDefault="00D034C6" w:rsidP="00D034C6">
      <w:pPr>
        <w:tabs>
          <w:tab w:val="left" w:pos="3210"/>
        </w:tabs>
        <w:rPr>
          <w:rFonts w:ascii="Times New Roman" w:hAnsi="Times New Roman" w:cs="Times New Roman"/>
          <w:sz w:val="28"/>
          <w:szCs w:val="28"/>
        </w:rPr>
      </w:pPr>
    </w:p>
    <w:p w14:paraId="65F68945" w14:textId="77777777" w:rsidR="003B76BC" w:rsidRDefault="003B76BC" w:rsidP="003B76BC">
      <w:pPr>
        <w:tabs>
          <w:tab w:val="left" w:pos="3210"/>
        </w:tabs>
        <w:ind w:firstLine="0"/>
        <w:jc w:val="center"/>
        <w:rPr>
          <w:rFonts w:ascii="Times New Roman" w:hAnsi="Times New Roman" w:cs="Times New Roman"/>
          <w:sz w:val="28"/>
          <w:szCs w:val="28"/>
        </w:rPr>
      </w:pPr>
    </w:p>
    <w:p w14:paraId="764559E5" w14:textId="56DC8C13" w:rsidR="00D034C6" w:rsidRDefault="00D034C6" w:rsidP="003B76BC">
      <w:pPr>
        <w:tabs>
          <w:tab w:val="left" w:pos="3210"/>
        </w:tabs>
        <w:ind w:firstLine="0"/>
        <w:jc w:val="center"/>
        <w:rPr>
          <w:rFonts w:ascii="Times New Roman" w:hAnsi="Times New Roman" w:cs="Times New Roman"/>
          <w:sz w:val="28"/>
          <w:szCs w:val="28"/>
          <w:lang w:val="kk-KZ"/>
        </w:rPr>
      </w:pPr>
      <w:r w:rsidRPr="00E306EE">
        <w:rPr>
          <w:rFonts w:ascii="Times New Roman" w:hAnsi="Times New Roman" w:cs="Times New Roman"/>
          <w:sz w:val="28"/>
          <w:szCs w:val="28"/>
        </w:rPr>
        <w:t xml:space="preserve">Рисунок </w:t>
      </w:r>
      <w:r w:rsidR="00644F51">
        <w:rPr>
          <w:rFonts w:ascii="Times New Roman" w:hAnsi="Times New Roman" w:cs="Times New Roman"/>
          <w:sz w:val="28"/>
          <w:szCs w:val="28"/>
        </w:rPr>
        <w:t>5</w:t>
      </w:r>
      <w:r w:rsidRPr="00E306EE">
        <w:rPr>
          <w:rFonts w:ascii="Times New Roman" w:hAnsi="Times New Roman" w:cs="Times New Roman"/>
          <w:sz w:val="28"/>
          <w:szCs w:val="28"/>
        </w:rPr>
        <w:t xml:space="preserve"> – Динамика изменения уровня сывороточного креатинина у новорождённых с критическими ВПС после кардиохирургических операций</w:t>
      </w:r>
    </w:p>
    <w:p w14:paraId="5D969FE0" w14:textId="77777777" w:rsidR="00D034C6" w:rsidRDefault="00D034C6" w:rsidP="00D034C6">
      <w:pPr>
        <w:tabs>
          <w:tab w:val="left" w:pos="3210"/>
        </w:tabs>
        <w:rPr>
          <w:rFonts w:ascii="Times New Roman" w:hAnsi="Times New Roman" w:cs="Times New Roman"/>
          <w:sz w:val="28"/>
          <w:szCs w:val="28"/>
          <w:lang w:val="kk-KZ"/>
        </w:rPr>
      </w:pPr>
    </w:p>
    <w:p w14:paraId="76802D9D" w14:textId="67730B52" w:rsidR="00D034C6" w:rsidRDefault="00D034C6" w:rsidP="00D034C6">
      <w:pPr>
        <w:tabs>
          <w:tab w:val="left" w:pos="3210"/>
        </w:tabs>
        <w:rPr>
          <w:rFonts w:ascii="Times New Roman" w:hAnsi="Times New Roman" w:cs="Times New Roman"/>
          <w:sz w:val="28"/>
          <w:szCs w:val="28"/>
          <w:lang w:val="kk-KZ"/>
        </w:rPr>
      </w:pPr>
      <w:r w:rsidRPr="00E306EE">
        <w:rPr>
          <w:rFonts w:ascii="Times New Roman" w:hAnsi="Times New Roman" w:cs="Times New Roman"/>
          <w:sz w:val="28"/>
          <w:szCs w:val="28"/>
        </w:rPr>
        <w:t xml:space="preserve">На рисунке </w:t>
      </w:r>
      <w:r w:rsidR="00644F51">
        <w:rPr>
          <w:rFonts w:ascii="Times New Roman" w:hAnsi="Times New Roman" w:cs="Times New Roman"/>
          <w:sz w:val="28"/>
          <w:szCs w:val="28"/>
          <w:lang w:val="kk-KZ"/>
        </w:rPr>
        <w:t>5</w:t>
      </w:r>
      <w:r w:rsidRPr="00E306EE">
        <w:rPr>
          <w:rFonts w:ascii="Times New Roman" w:hAnsi="Times New Roman" w:cs="Times New Roman"/>
          <w:sz w:val="28"/>
          <w:szCs w:val="28"/>
        </w:rPr>
        <w:t xml:space="preserve"> представлена динамика изменения уровня сывороточного креатинина у новорождённых с критическими ВПС после кардиохирургических операций. Наиболее выраженный рост показателя наблюдается через 3 суток, особенно в группе тяжёлой стадии ОПП у детей старшей возрастной группы (15–28 дней). В лёгкой и умеренной стадиях к 7 суткам отмечается снижение </w:t>
      </w:r>
      <w:r w:rsidRPr="00E306EE">
        <w:rPr>
          <w:rFonts w:ascii="Times New Roman" w:hAnsi="Times New Roman" w:cs="Times New Roman"/>
          <w:sz w:val="28"/>
          <w:szCs w:val="28"/>
        </w:rPr>
        <w:lastRenderedPageBreak/>
        <w:t>концентрации, что отражает положительную динамику и эффективность интенсивной терапии.</w:t>
      </w:r>
    </w:p>
    <w:p w14:paraId="2E62C6B0" w14:textId="77777777" w:rsidR="00D034C6" w:rsidRDefault="00D034C6" w:rsidP="00D034C6">
      <w:pPr>
        <w:tabs>
          <w:tab w:val="left" w:pos="3210"/>
        </w:tabs>
        <w:rPr>
          <w:rFonts w:ascii="Times New Roman" w:hAnsi="Times New Roman" w:cs="Times New Roman"/>
          <w:sz w:val="28"/>
          <w:szCs w:val="28"/>
          <w:lang w:val="kk-KZ"/>
        </w:rPr>
      </w:pPr>
      <w:r w:rsidRPr="00E306EE">
        <w:rPr>
          <w:rFonts w:ascii="Times New Roman" w:hAnsi="Times New Roman" w:cs="Times New Roman"/>
          <w:sz w:val="28"/>
          <w:szCs w:val="28"/>
        </w:rPr>
        <w:t>Показатель сывороточного креатинина отражает степень тяжести острого почечного повреждения и служит надёжным биохимическим маркером для оценки динамики функции почек у новорождённых после кардиохирургических вмешательств. Наибольшие значения фиксируются на 3 сутки после операции при тяжёлой стадии ОПП, особенно у детей старшей возрастной группы. Динамическое наблюдение за уровнем креатинина в течение первых 7 суток позволяет своевременно выявлять ухудшение функции почек и корректировать объём интенсивной терапии.</w:t>
      </w:r>
    </w:p>
    <w:p w14:paraId="5BC158CB" w14:textId="77777777" w:rsidR="00D034C6" w:rsidRPr="003B76BC" w:rsidRDefault="00D034C6" w:rsidP="00D034C6">
      <w:pPr>
        <w:tabs>
          <w:tab w:val="left" w:pos="3210"/>
        </w:tabs>
        <w:rPr>
          <w:rFonts w:ascii="Times New Roman" w:hAnsi="Times New Roman" w:cs="Times New Roman"/>
          <w:bCs/>
          <w:iCs/>
          <w:sz w:val="28"/>
          <w:szCs w:val="28"/>
          <w:lang w:val="kk-KZ"/>
        </w:rPr>
      </w:pPr>
      <w:r w:rsidRPr="003B76BC">
        <w:rPr>
          <w:rFonts w:ascii="Times New Roman" w:hAnsi="Times New Roman" w:cs="Times New Roman"/>
          <w:bCs/>
          <w:iCs/>
          <w:sz w:val="28"/>
          <w:szCs w:val="28"/>
        </w:rPr>
        <w:t>Снижение скорости клубочковой фильтрации (СКФ)</w:t>
      </w:r>
    </w:p>
    <w:p w14:paraId="2378436E" w14:textId="77777777" w:rsidR="00D034C6" w:rsidRPr="00E306EE" w:rsidRDefault="00D034C6" w:rsidP="00D034C6">
      <w:pPr>
        <w:tabs>
          <w:tab w:val="left" w:pos="3210"/>
        </w:tabs>
        <w:rPr>
          <w:rFonts w:ascii="Times New Roman" w:hAnsi="Times New Roman" w:cs="Times New Roman"/>
          <w:sz w:val="28"/>
          <w:szCs w:val="28"/>
        </w:rPr>
      </w:pPr>
      <w:r w:rsidRPr="00E306EE">
        <w:rPr>
          <w:rFonts w:ascii="Times New Roman" w:hAnsi="Times New Roman" w:cs="Times New Roman"/>
          <w:sz w:val="28"/>
          <w:szCs w:val="28"/>
        </w:rPr>
        <w:t>Скорость клубочковой фильтрации (СКФ) является интегральным показателем функционального состояния почек и одним из наиболее чувствительных маркеров острого почечного повреждения (ОПП). У новорождённых с критическими врождёнными пороками сердца (ВПС) динамика СКФ отражает не только степень почечной дисфункции, но и особенности физиологического созревания почек в разные периоды неонатального возраста.</w:t>
      </w:r>
    </w:p>
    <w:p w14:paraId="57BFAB13" w14:textId="77777777" w:rsidR="00D034C6" w:rsidRPr="00E306EE" w:rsidRDefault="00D034C6" w:rsidP="00D034C6">
      <w:pPr>
        <w:tabs>
          <w:tab w:val="left" w:pos="3210"/>
        </w:tabs>
        <w:rPr>
          <w:rFonts w:ascii="Times New Roman" w:hAnsi="Times New Roman" w:cs="Times New Roman"/>
          <w:sz w:val="28"/>
          <w:szCs w:val="28"/>
        </w:rPr>
      </w:pPr>
      <w:r w:rsidRPr="00E306EE">
        <w:rPr>
          <w:rFonts w:ascii="Times New Roman" w:hAnsi="Times New Roman" w:cs="Times New Roman"/>
          <w:sz w:val="28"/>
          <w:szCs w:val="28"/>
        </w:rPr>
        <w:t>Корреляция между уровнем СКФ и возрастными группами отражает различия в морфофункциональном развитии нефронов, почечной перфузии и системной гемодинамике. У младших новорождённых (до 7 дней жизни) почечная функция физиологически незрелая, что характеризуется низкой исходной СКФ и ограниченным функциональным резервом. Эта группа демонстрирует менее выраженное снижение фильтрации при лёгкой степени ОПП. Напротив, у детей старшего возраста (15–28 дней), у которых СКФ исходно выше за счёт завершения нефрогенеза и усиления кровотока, отмечается более значительное снижение при тяжёлой стадии ОПП, обусловленное повышенными метаболическими потребностями и более выраженной реакцией на ишемию.</w:t>
      </w:r>
    </w:p>
    <w:p w14:paraId="6F12E91E" w14:textId="77777777" w:rsidR="00D034C6" w:rsidRDefault="00D034C6" w:rsidP="00D034C6">
      <w:pPr>
        <w:tabs>
          <w:tab w:val="left" w:pos="3210"/>
        </w:tabs>
        <w:rPr>
          <w:rFonts w:ascii="Times New Roman" w:hAnsi="Times New Roman" w:cs="Times New Roman"/>
          <w:sz w:val="28"/>
          <w:szCs w:val="28"/>
        </w:rPr>
      </w:pPr>
    </w:p>
    <w:p w14:paraId="09078F18" w14:textId="01601765" w:rsidR="00D034C6" w:rsidRDefault="00D034C6" w:rsidP="003B76BC">
      <w:pPr>
        <w:tabs>
          <w:tab w:val="left" w:pos="3210"/>
        </w:tabs>
        <w:ind w:firstLine="0"/>
        <w:rPr>
          <w:rFonts w:ascii="Times New Roman" w:hAnsi="Times New Roman" w:cs="Times New Roman"/>
          <w:sz w:val="28"/>
          <w:szCs w:val="28"/>
          <w:lang w:val="kk-KZ"/>
        </w:rPr>
      </w:pPr>
      <w:r w:rsidRPr="00E306EE">
        <w:rPr>
          <w:rFonts w:ascii="Times New Roman" w:hAnsi="Times New Roman" w:cs="Times New Roman"/>
          <w:sz w:val="28"/>
          <w:szCs w:val="28"/>
        </w:rPr>
        <w:t xml:space="preserve">Таблица </w:t>
      </w:r>
      <w:r w:rsidR="00613722">
        <w:rPr>
          <w:rFonts w:ascii="Times New Roman" w:hAnsi="Times New Roman" w:cs="Times New Roman"/>
          <w:sz w:val="28"/>
          <w:szCs w:val="28"/>
        </w:rPr>
        <w:t>15</w:t>
      </w:r>
      <w:r w:rsidRPr="00E306EE">
        <w:rPr>
          <w:rFonts w:ascii="Times New Roman" w:hAnsi="Times New Roman" w:cs="Times New Roman"/>
          <w:sz w:val="28"/>
          <w:szCs w:val="28"/>
        </w:rPr>
        <w:t xml:space="preserve"> – Снижение СКФ у новорождённых с критическими ВПС после кардиохирургических операций (динамика через 1, 3 и 7 суток)</w:t>
      </w:r>
    </w:p>
    <w:p w14:paraId="02094352" w14:textId="77777777" w:rsidR="00D034C6" w:rsidRPr="00E306EE" w:rsidRDefault="00D034C6" w:rsidP="00D034C6">
      <w:pPr>
        <w:tabs>
          <w:tab w:val="left" w:pos="3210"/>
        </w:tabs>
        <w:rPr>
          <w:rFonts w:ascii="Times New Roman" w:hAnsi="Times New Roman" w:cs="Times New Roman"/>
          <w:sz w:val="28"/>
          <w:szCs w:val="28"/>
          <w:lang w:val="kk-KZ"/>
        </w:rPr>
      </w:pPr>
    </w:p>
    <w:tbl>
      <w:tblPr>
        <w:tblStyle w:val="af2"/>
        <w:tblW w:w="0" w:type="auto"/>
        <w:tblLook w:val="04A0" w:firstRow="1" w:lastRow="0" w:firstColumn="1" w:lastColumn="0" w:noHBand="0" w:noVBand="1"/>
      </w:tblPr>
      <w:tblGrid>
        <w:gridCol w:w="1237"/>
        <w:gridCol w:w="942"/>
        <w:gridCol w:w="1599"/>
        <w:gridCol w:w="1668"/>
        <w:gridCol w:w="1668"/>
        <w:gridCol w:w="1668"/>
        <w:gridCol w:w="846"/>
      </w:tblGrid>
      <w:tr w:rsidR="00D034C6" w:rsidRPr="003B76BC" w14:paraId="182A2DFA" w14:textId="77777777" w:rsidTr="005D2099">
        <w:tc>
          <w:tcPr>
            <w:tcW w:w="0" w:type="auto"/>
            <w:hideMark/>
          </w:tcPr>
          <w:p w14:paraId="38684BB9"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Возраст (дни жизни)</w:t>
            </w:r>
          </w:p>
        </w:tc>
        <w:tc>
          <w:tcPr>
            <w:tcW w:w="0" w:type="auto"/>
            <w:hideMark/>
          </w:tcPr>
          <w:p w14:paraId="142DD520"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Кол-во детей (n)</w:t>
            </w:r>
          </w:p>
        </w:tc>
        <w:tc>
          <w:tcPr>
            <w:tcW w:w="0" w:type="auto"/>
            <w:hideMark/>
          </w:tcPr>
          <w:p w14:paraId="3D55D9BB"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Стадия ОПП (KDIGO)</w:t>
            </w:r>
          </w:p>
        </w:tc>
        <w:tc>
          <w:tcPr>
            <w:tcW w:w="0" w:type="auto"/>
            <w:hideMark/>
          </w:tcPr>
          <w:p w14:paraId="218EC21D"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Снижение СКФ через 1 сутки (M±m; Макс–Мин)</w:t>
            </w:r>
          </w:p>
        </w:tc>
        <w:tc>
          <w:tcPr>
            <w:tcW w:w="0" w:type="auto"/>
            <w:hideMark/>
          </w:tcPr>
          <w:p w14:paraId="7CB98A94"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Снижение СКФ через 3 суток (M±m; Макс–Мин)</w:t>
            </w:r>
          </w:p>
        </w:tc>
        <w:tc>
          <w:tcPr>
            <w:tcW w:w="0" w:type="auto"/>
            <w:hideMark/>
          </w:tcPr>
          <w:p w14:paraId="75064ADF"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Снижение СКФ через 7 суток (M±m; Макс–Мин)</w:t>
            </w:r>
          </w:p>
        </w:tc>
        <w:tc>
          <w:tcPr>
            <w:tcW w:w="0" w:type="auto"/>
            <w:hideMark/>
          </w:tcPr>
          <w:p w14:paraId="0D7337A3"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p</w:t>
            </w:r>
          </w:p>
        </w:tc>
      </w:tr>
      <w:tr w:rsidR="003B76BC" w:rsidRPr="003B76BC" w14:paraId="507F45FC" w14:textId="77777777" w:rsidTr="003B76BC">
        <w:tc>
          <w:tcPr>
            <w:tcW w:w="0" w:type="auto"/>
            <w:tcBorders>
              <w:bottom w:val="single" w:sz="4" w:space="0" w:color="auto"/>
            </w:tcBorders>
          </w:tcPr>
          <w:p w14:paraId="461B52C0" w14:textId="3DACA7CB" w:rsidR="003B76BC" w:rsidRPr="003B76BC" w:rsidRDefault="003B76BC" w:rsidP="005D2099">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0" w:type="auto"/>
            <w:tcBorders>
              <w:bottom w:val="single" w:sz="4" w:space="0" w:color="auto"/>
            </w:tcBorders>
          </w:tcPr>
          <w:p w14:paraId="2142689E" w14:textId="23ADE905" w:rsidR="003B76BC" w:rsidRPr="003B76BC" w:rsidRDefault="003B76BC" w:rsidP="005D2099">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0" w:type="auto"/>
            <w:tcBorders>
              <w:bottom w:val="single" w:sz="4" w:space="0" w:color="auto"/>
            </w:tcBorders>
          </w:tcPr>
          <w:p w14:paraId="0BB43936" w14:textId="61D12939" w:rsidR="003B76BC" w:rsidRPr="003B76BC" w:rsidRDefault="003B76BC" w:rsidP="005D2099">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0" w:type="auto"/>
            <w:tcBorders>
              <w:bottom w:val="single" w:sz="4" w:space="0" w:color="auto"/>
            </w:tcBorders>
          </w:tcPr>
          <w:p w14:paraId="1C038EDB" w14:textId="302769B1" w:rsidR="003B76BC" w:rsidRPr="003B76BC" w:rsidRDefault="003B76BC" w:rsidP="005D2099">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0" w:type="auto"/>
            <w:tcBorders>
              <w:bottom w:val="single" w:sz="4" w:space="0" w:color="auto"/>
            </w:tcBorders>
          </w:tcPr>
          <w:p w14:paraId="4F8C30EA" w14:textId="730E7A0C" w:rsidR="003B76BC" w:rsidRPr="003B76BC" w:rsidRDefault="003B76BC" w:rsidP="005D2099">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0" w:type="auto"/>
            <w:tcBorders>
              <w:bottom w:val="single" w:sz="4" w:space="0" w:color="auto"/>
            </w:tcBorders>
          </w:tcPr>
          <w:p w14:paraId="503D542D" w14:textId="0D6D1AE5" w:rsidR="003B76BC" w:rsidRPr="003B76BC" w:rsidRDefault="003B76BC" w:rsidP="005D2099">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0" w:type="auto"/>
            <w:tcBorders>
              <w:bottom w:val="single" w:sz="4" w:space="0" w:color="auto"/>
            </w:tcBorders>
          </w:tcPr>
          <w:p w14:paraId="5BD33403" w14:textId="2DAD7279" w:rsidR="003B76BC" w:rsidRPr="003B76BC" w:rsidRDefault="003B76BC" w:rsidP="005D2099">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r>
      <w:tr w:rsidR="00D034C6" w:rsidRPr="003B76BC" w14:paraId="73499D6D" w14:textId="77777777" w:rsidTr="005D2099">
        <w:tc>
          <w:tcPr>
            <w:tcW w:w="0" w:type="auto"/>
            <w:vMerge w:val="restart"/>
            <w:vAlign w:val="center"/>
            <w:hideMark/>
          </w:tcPr>
          <w:p w14:paraId="2532876B"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До 7 дней (n = 68)</w:t>
            </w:r>
          </w:p>
        </w:tc>
        <w:tc>
          <w:tcPr>
            <w:tcW w:w="0" w:type="auto"/>
            <w:vAlign w:val="center"/>
            <w:hideMark/>
          </w:tcPr>
          <w:p w14:paraId="1E81E52C"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9</w:t>
            </w:r>
          </w:p>
        </w:tc>
        <w:tc>
          <w:tcPr>
            <w:tcW w:w="0" w:type="auto"/>
            <w:vAlign w:val="center"/>
            <w:hideMark/>
          </w:tcPr>
          <w:p w14:paraId="78417F87"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Лёгкая</w:t>
            </w:r>
          </w:p>
        </w:tc>
        <w:tc>
          <w:tcPr>
            <w:tcW w:w="0" w:type="auto"/>
            <w:hideMark/>
          </w:tcPr>
          <w:p w14:paraId="03C6673E"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20 ± 5 (25–15)</w:t>
            </w:r>
          </w:p>
        </w:tc>
        <w:tc>
          <w:tcPr>
            <w:tcW w:w="0" w:type="auto"/>
            <w:hideMark/>
          </w:tcPr>
          <w:p w14:paraId="6D73591D"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15 ± 5 (20–10)</w:t>
            </w:r>
          </w:p>
        </w:tc>
        <w:tc>
          <w:tcPr>
            <w:tcW w:w="0" w:type="auto"/>
            <w:hideMark/>
          </w:tcPr>
          <w:p w14:paraId="7D2E9216"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10 ± 3 (15–8)</w:t>
            </w:r>
          </w:p>
        </w:tc>
        <w:tc>
          <w:tcPr>
            <w:tcW w:w="0" w:type="auto"/>
            <w:hideMark/>
          </w:tcPr>
          <w:p w14:paraId="7EA74D33" w14:textId="77777777" w:rsidR="00D034C6" w:rsidRPr="003B76BC" w:rsidRDefault="00D034C6" w:rsidP="005D2099">
            <w:pP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0,001</w:t>
            </w:r>
          </w:p>
        </w:tc>
      </w:tr>
      <w:tr w:rsidR="00D034C6" w:rsidRPr="003B76BC" w14:paraId="6C2094EA" w14:textId="77777777" w:rsidTr="005D2099">
        <w:tc>
          <w:tcPr>
            <w:tcW w:w="0" w:type="auto"/>
            <w:vMerge/>
            <w:hideMark/>
          </w:tcPr>
          <w:p w14:paraId="6A296132" w14:textId="77777777" w:rsidR="00D034C6" w:rsidRPr="003B76BC" w:rsidRDefault="00D034C6" w:rsidP="005D2099">
            <w:pPr>
              <w:rPr>
                <w:rFonts w:ascii="Times New Roman" w:eastAsia="Times New Roman" w:hAnsi="Times New Roman" w:cs="Times New Roman"/>
                <w:sz w:val="28"/>
                <w:szCs w:val="28"/>
              </w:rPr>
            </w:pPr>
          </w:p>
        </w:tc>
        <w:tc>
          <w:tcPr>
            <w:tcW w:w="0" w:type="auto"/>
            <w:vAlign w:val="center"/>
            <w:hideMark/>
          </w:tcPr>
          <w:p w14:paraId="5082AC15"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16</w:t>
            </w:r>
          </w:p>
        </w:tc>
        <w:tc>
          <w:tcPr>
            <w:tcW w:w="0" w:type="auto"/>
            <w:vAlign w:val="center"/>
            <w:hideMark/>
          </w:tcPr>
          <w:p w14:paraId="40107134"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Умеренная</w:t>
            </w:r>
          </w:p>
        </w:tc>
        <w:tc>
          <w:tcPr>
            <w:tcW w:w="0" w:type="auto"/>
            <w:hideMark/>
          </w:tcPr>
          <w:p w14:paraId="51D3ADFC"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45 ± 8 (50–35)</w:t>
            </w:r>
          </w:p>
        </w:tc>
        <w:tc>
          <w:tcPr>
            <w:tcW w:w="0" w:type="auto"/>
            <w:hideMark/>
          </w:tcPr>
          <w:p w14:paraId="40C66B12"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50 ± 10 (60–40)</w:t>
            </w:r>
          </w:p>
        </w:tc>
        <w:tc>
          <w:tcPr>
            <w:tcW w:w="0" w:type="auto"/>
            <w:hideMark/>
          </w:tcPr>
          <w:p w14:paraId="1706792B"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40 ± 7 (50–30)</w:t>
            </w:r>
          </w:p>
        </w:tc>
        <w:tc>
          <w:tcPr>
            <w:tcW w:w="0" w:type="auto"/>
            <w:hideMark/>
          </w:tcPr>
          <w:p w14:paraId="6E63221D" w14:textId="77777777" w:rsidR="00D034C6" w:rsidRPr="003B76BC" w:rsidRDefault="00D034C6" w:rsidP="005D2099">
            <w:pP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0,002</w:t>
            </w:r>
          </w:p>
        </w:tc>
      </w:tr>
      <w:tr w:rsidR="00D034C6" w:rsidRPr="003B76BC" w14:paraId="7528DEC5" w14:textId="77777777" w:rsidTr="003B76BC">
        <w:tc>
          <w:tcPr>
            <w:tcW w:w="0" w:type="auto"/>
            <w:vMerge/>
            <w:tcBorders>
              <w:bottom w:val="nil"/>
            </w:tcBorders>
            <w:hideMark/>
          </w:tcPr>
          <w:p w14:paraId="38FDC1E1" w14:textId="77777777" w:rsidR="00D034C6" w:rsidRPr="003B76BC" w:rsidRDefault="00D034C6" w:rsidP="005D2099">
            <w:pPr>
              <w:rPr>
                <w:rFonts w:ascii="Times New Roman" w:eastAsia="Times New Roman" w:hAnsi="Times New Roman" w:cs="Times New Roman"/>
                <w:sz w:val="28"/>
                <w:szCs w:val="28"/>
              </w:rPr>
            </w:pPr>
          </w:p>
        </w:tc>
        <w:tc>
          <w:tcPr>
            <w:tcW w:w="0" w:type="auto"/>
            <w:tcBorders>
              <w:bottom w:val="nil"/>
            </w:tcBorders>
            <w:vAlign w:val="center"/>
            <w:hideMark/>
          </w:tcPr>
          <w:p w14:paraId="7A03ABBA"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43</w:t>
            </w:r>
          </w:p>
        </w:tc>
        <w:tc>
          <w:tcPr>
            <w:tcW w:w="0" w:type="auto"/>
            <w:tcBorders>
              <w:bottom w:val="nil"/>
            </w:tcBorders>
            <w:vAlign w:val="center"/>
            <w:hideMark/>
          </w:tcPr>
          <w:p w14:paraId="79DFFA59"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Тяжёлая</w:t>
            </w:r>
          </w:p>
        </w:tc>
        <w:tc>
          <w:tcPr>
            <w:tcW w:w="0" w:type="auto"/>
            <w:tcBorders>
              <w:bottom w:val="nil"/>
            </w:tcBorders>
            <w:hideMark/>
          </w:tcPr>
          <w:p w14:paraId="20942B3C"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70 ± 12 (75–60)</w:t>
            </w:r>
          </w:p>
        </w:tc>
        <w:tc>
          <w:tcPr>
            <w:tcW w:w="0" w:type="auto"/>
            <w:tcBorders>
              <w:bottom w:val="nil"/>
            </w:tcBorders>
            <w:hideMark/>
          </w:tcPr>
          <w:p w14:paraId="6F4B5CDC"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75 ± 15 (85–65)</w:t>
            </w:r>
          </w:p>
        </w:tc>
        <w:tc>
          <w:tcPr>
            <w:tcW w:w="0" w:type="auto"/>
            <w:tcBorders>
              <w:bottom w:val="nil"/>
            </w:tcBorders>
            <w:hideMark/>
          </w:tcPr>
          <w:p w14:paraId="39364960"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65 ± 10 (75–55)</w:t>
            </w:r>
          </w:p>
        </w:tc>
        <w:tc>
          <w:tcPr>
            <w:tcW w:w="0" w:type="auto"/>
            <w:tcBorders>
              <w:bottom w:val="nil"/>
            </w:tcBorders>
            <w:hideMark/>
          </w:tcPr>
          <w:p w14:paraId="72A9BF9D" w14:textId="77777777" w:rsidR="00D034C6" w:rsidRPr="003B76BC" w:rsidRDefault="00D034C6" w:rsidP="005D2099">
            <w:pP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0,009</w:t>
            </w:r>
          </w:p>
        </w:tc>
      </w:tr>
    </w:tbl>
    <w:p w14:paraId="720D5708" w14:textId="2209756B" w:rsidR="003B76BC" w:rsidRPr="003B76BC" w:rsidRDefault="003B76BC" w:rsidP="003B76BC">
      <w:pPr>
        <w:ind w:firstLine="0"/>
        <w:rPr>
          <w:rFonts w:ascii="Times New Roman" w:hAnsi="Times New Roman" w:cs="Times New Roman"/>
          <w:sz w:val="28"/>
          <w:szCs w:val="28"/>
        </w:rPr>
      </w:pPr>
      <w:r w:rsidRPr="003B76BC">
        <w:rPr>
          <w:rFonts w:ascii="Times New Roman" w:hAnsi="Times New Roman" w:cs="Times New Roman"/>
          <w:sz w:val="28"/>
          <w:szCs w:val="28"/>
        </w:rPr>
        <w:lastRenderedPageBreak/>
        <w:t>Продолжение таблицы 15</w:t>
      </w:r>
    </w:p>
    <w:p w14:paraId="5FEA4E0E" w14:textId="77777777" w:rsidR="003B76BC" w:rsidRPr="003B76BC" w:rsidRDefault="003B76BC">
      <w:pPr>
        <w:rPr>
          <w:sz w:val="28"/>
          <w:szCs w:val="28"/>
        </w:rPr>
      </w:pPr>
    </w:p>
    <w:tbl>
      <w:tblPr>
        <w:tblStyle w:val="af2"/>
        <w:tblW w:w="0" w:type="auto"/>
        <w:tblLook w:val="04A0" w:firstRow="1" w:lastRow="0" w:firstColumn="1" w:lastColumn="0" w:noHBand="0" w:noVBand="1"/>
      </w:tblPr>
      <w:tblGrid>
        <w:gridCol w:w="1953"/>
        <w:gridCol w:w="496"/>
        <w:gridCol w:w="1533"/>
        <w:gridCol w:w="1600"/>
        <w:gridCol w:w="1600"/>
        <w:gridCol w:w="1600"/>
        <w:gridCol w:w="846"/>
      </w:tblGrid>
      <w:tr w:rsidR="003B76BC" w:rsidRPr="003B76BC" w14:paraId="6C46944A" w14:textId="77777777" w:rsidTr="005D2099">
        <w:tc>
          <w:tcPr>
            <w:tcW w:w="0" w:type="auto"/>
            <w:vAlign w:val="center"/>
          </w:tcPr>
          <w:p w14:paraId="6C2FB90C" w14:textId="6AB3C9A0" w:rsidR="003B76BC" w:rsidRPr="003B76BC" w:rsidRDefault="003B76BC" w:rsidP="005D2099">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0" w:type="auto"/>
            <w:vAlign w:val="center"/>
          </w:tcPr>
          <w:p w14:paraId="7DDAE7A2" w14:textId="0E4AEAF3" w:rsidR="003B76BC" w:rsidRPr="003B76BC" w:rsidRDefault="003B76BC" w:rsidP="005D2099">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0" w:type="auto"/>
            <w:vAlign w:val="center"/>
          </w:tcPr>
          <w:p w14:paraId="51F52FCE" w14:textId="6B242E5D" w:rsidR="003B76BC" w:rsidRPr="003B76BC" w:rsidRDefault="003B76BC" w:rsidP="005D2099">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0" w:type="auto"/>
          </w:tcPr>
          <w:p w14:paraId="4637D8B6" w14:textId="66138791" w:rsidR="003B76BC" w:rsidRPr="003B76BC" w:rsidRDefault="003B76BC" w:rsidP="005D2099">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0" w:type="auto"/>
          </w:tcPr>
          <w:p w14:paraId="6781A704" w14:textId="1644A12B" w:rsidR="003B76BC" w:rsidRPr="003B76BC" w:rsidRDefault="003B76BC" w:rsidP="005D2099">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0" w:type="auto"/>
          </w:tcPr>
          <w:p w14:paraId="73F129AE" w14:textId="61E799C7" w:rsidR="003B76BC" w:rsidRPr="003B76BC" w:rsidRDefault="003B76BC" w:rsidP="005D2099">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0" w:type="auto"/>
          </w:tcPr>
          <w:p w14:paraId="05D8E144" w14:textId="0D03591D" w:rsidR="003B76BC" w:rsidRPr="003B76BC" w:rsidRDefault="003B76BC" w:rsidP="003B76B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r>
      <w:tr w:rsidR="00D034C6" w:rsidRPr="003B76BC" w14:paraId="764D4FB8" w14:textId="77777777" w:rsidTr="005D2099">
        <w:tc>
          <w:tcPr>
            <w:tcW w:w="0" w:type="auto"/>
            <w:vMerge w:val="restart"/>
            <w:vAlign w:val="center"/>
            <w:hideMark/>
          </w:tcPr>
          <w:p w14:paraId="3BF72BC5"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8–14 дней (n = 30)</w:t>
            </w:r>
          </w:p>
        </w:tc>
        <w:tc>
          <w:tcPr>
            <w:tcW w:w="0" w:type="auto"/>
            <w:vAlign w:val="center"/>
            <w:hideMark/>
          </w:tcPr>
          <w:p w14:paraId="1456F651"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3</w:t>
            </w:r>
          </w:p>
        </w:tc>
        <w:tc>
          <w:tcPr>
            <w:tcW w:w="0" w:type="auto"/>
            <w:vAlign w:val="center"/>
            <w:hideMark/>
          </w:tcPr>
          <w:p w14:paraId="67343B6B"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Лёгкая</w:t>
            </w:r>
          </w:p>
        </w:tc>
        <w:tc>
          <w:tcPr>
            <w:tcW w:w="0" w:type="auto"/>
            <w:hideMark/>
          </w:tcPr>
          <w:p w14:paraId="59D86856"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18 ± 4 (22–14)</w:t>
            </w:r>
          </w:p>
        </w:tc>
        <w:tc>
          <w:tcPr>
            <w:tcW w:w="0" w:type="auto"/>
            <w:hideMark/>
          </w:tcPr>
          <w:p w14:paraId="5E279DBB"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15 ± 5 (20–10)</w:t>
            </w:r>
          </w:p>
        </w:tc>
        <w:tc>
          <w:tcPr>
            <w:tcW w:w="0" w:type="auto"/>
            <w:hideMark/>
          </w:tcPr>
          <w:p w14:paraId="30DAFDC1"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10 ± 3 (15–8)</w:t>
            </w:r>
          </w:p>
        </w:tc>
        <w:tc>
          <w:tcPr>
            <w:tcW w:w="0" w:type="auto"/>
            <w:hideMark/>
          </w:tcPr>
          <w:p w14:paraId="5C45A164" w14:textId="77777777" w:rsidR="00D034C6" w:rsidRPr="003B76BC" w:rsidRDefault="00D034C6" w:rsidP="005D2099">
            <w:pP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0,001</w:t>
            </w:r>
          </w:p>
        </w:tc>
      </w:tr>
      <w:tr w:rsidR="00D034C6" w:rsidRPr="003B76BC" w14:paraId="511A0FC4" w14:textId="77777777" w:rsidTr="005D2099">
        <w:tc>
          <w:tcPr>
            <w:tcW w:w="0" w:type="auto"/>
            <w:vMerge/>
            <w:hideMark/>
          </w:tcPr>
          <w:p w14:paraId="0EF8303F" w14:textId="77777777" w:rsidR="00D034C6" w:rsidRPr="003B76BC" w:rsidRDefault="00D034C6" w:rsidP="005D2099">
            <w:pPr>
              <w:rPr>
                <w:rFonts w:ascii="Times New Roman" w:eastAsia="Times New Roman" w:hAnsi="Times New Roman" w:cs="Times New Roman"/>
                <w:sz w:val="28"/>
                <w:szCs w:val="28"/>
              </w:rPr>
            </w:pPr>
          </w:p>
        </w:tc>
        <w:tc>
          <w:tcPr>
            <w:tcW w:w="0" w:type="auto"/>
            <w:vAlign w:val="center"/>
            <w:hideMark/>
          </w:tcPr>
          <w:p w14:paraId="625F91AA"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2</w:t>
            </w:r>
          </w:p>
        </w:tc>
        <w:tc>
          <w:tcPr>
            <w:tcW w:w="0" w:type="auto"/>
            <w:vAlign w:val="center"/>
            <w:hideMark/>
          </w:tcPr>
          <w:p w14:paraId="07640A1E"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Умеренная</w:t>
            </w:r>
          </w:p>
        </w:tc>
        <w:tc>
          <w:tcPr>
            <w:tcW w:w="0" w:type="auto"/>
            <w:hideMark/>
          </w:tcPr>
          <w:p w14:paraId="23E4CED5"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50 ± 10 (60–40)</w:t>
            </w:r>
          </w:p>
        </w:tc>
        <w:tc>
          <w:tcPr>
            <w:tcW w:w="0" w:type="auto"/>
            <w:hideMark/>
          </w:tcPr>
          <w:p w14:paraId="1BDF821F"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55 ± 12 (65–45)</w:t>
            </w:r>
          </w:p>
        </w:tc>
        <w:tc>
          <w:tcPr>
            <w:tcW w:w="0" w:type="auto"/>
            <w:hideMark/>
          </w:tcPr>
          <w:p w14:paraId="688F9056"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45 ± 8 (55–35)</w:t>
            </w:r>
          </w:p>
        </w:tc>
        <w:tc>
          <w:tcPr>
            <w:tcW w:w="0" w:type="auto"/>
            <w:hideMark/>
          </w:tcPr>
          <w:p w14:paraId="66A13278" w14:textId="77777777" w:rsidR="00D034C6" w:rsidRPr="003B76BC" w:rsidRDefault="00D034C6" w:rsidP="005D2099">
            <w:pP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0,001</w:t>
            </w:r>
          </w:p>
        </w:tc>
      </w:tr>
      <w:tr w:rsidR="00D034C6" w:rsidRPr="003B76BC" w14:paraId="134C4DD5" w14:textId="77777777" w:rsidTr="005D2099">
        <w:tc>
          <w:tcPr>
            <w:tcW w:w="0" w:type="auto"/>
            <w:vMerge/>
            <w:hideMark/>
          </w:tcPr>
          <w:p w14:paraId="6FDBBACD" w14:textId="77777777" w:rsidR="00D034C6" w:rsidRPr="003B76BC" w:rsidRDefault="00D034C6" w:rsidP="005D2099">
            <w:pPr>
              <w:rPr>
                <w:rFonts w:ascii="Times New Roman" w:eastAsia="Times New Roman" w:hAnsi="Times New Roman" w:cs="Times New Roman"/>
                <w:sz w:val="28"/>
                <w:szCs w:val="28"/>
              </w:rPr>
            </w:pPr>
          </w:p>
        </w:tc>
        <w:tc>
          <w:tcPr>
            <w:tcW w:w="0" w:type="auto"/>
            <w:vAlign w:val="center"/>
            <w:hideMark/>
          </w:tcPr>
          <w:p w14:paraId="5B9A3A30"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25</w:t>
            </w:r>
          </w:p>
        </w:tc>
        <w:tc>
          <w:tcPr>
            <w:tcW w:w="0" w:type="auto"/>
            <w:vAlign w:val="center"/>
            <w:hideMark/>
          </w:tcPr>
          <w:p w14:paraId="46B73D0C"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Тяжёлая</w:t>
            </w:r>
          </w:p>
        </w:tc>
        <w:tc>
          <w:tcPr>
            <w:tcW w:w="0" w:type="auto"/>
            <w:hideMark/>
          </w:tcPr>
          <w:p w14:paraId="7EADC7A1"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75 ± 15 (85–65)</w:t>
            </w:r>
          </w:p>
        </w:tc>
        <w:tc>
          <w:tcPr>
            <w:tcW w:w="0" w:type="auto"/>
            <w:hideMark/>
          </w:tcPr>
          <w:p w14:paraId="6BD05642"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80 ± 18 (90–70)</w:t>
            </w:r>
          </w:p>
        </w:tc>
        <w:tc>
          <w:tcPr>
            <w:tcW w:w="0" w:type="auto"/>
            <w:hideMark/>
          </w:tcPr>
          <w:p w14:paraId="328A1C09"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70 ± 12 (80–60)</w:t>
            </w:r>
          </w:p>
        </w:tc>
        <w:tc>
          <w:tcPr>
            <w:tcW w:w="0" w:type="auto"/>
            <w:hideMark/>
          </w:tcPr>
          <w:p w14:paraId="77625B0F" w14:textId="77777777" w:rsidR="00D034C6" w:rsidRPr="003B76BC" w:rsidRDefault="00D034C6" w:rsidP="005D2099">
            <w:pP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0,007</w:t>
            </w:r>
          </w:p>
        </w:tc>
      </w:tr>
      <w:tr w:rsidR="00D034C6" w:rsidRPr="003B76BC" w14:paraId="0942C97E" w14:textId="77777777" w:rsidTr="005D2099">
        <w:tc>
          <w:tcPr>
            <w:tcW w:w="0" w:type="auto"/>
            <w:vMerge w:val="restart"/>
            <w:vAlign w:val="center"/>
            <w:hideMark/>
          </w:tcPr>
          <w:p w14:paraId="71528FC2"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15–28 дней (n = 14)</w:t>
            </w:r>
          </w:p>
        </w:tc>
        <w:tc>
          <w:tcPr>
            <w:tcW w:w="0" w:type="auto"/>
            <w:vAlign w:val="center"/>
            <w:hideMark/>
          </w:tcPr>
          <w:p w14:paraId="07620C34"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3</w:t>
            </w:r>
          </w:p>
        </w:tc>
        <w:tc>
          <w:tcPr>
            <w:tcW w:w="0" w:type="auto"/>
            <w:vAlign w:val="center"/>
            <w:hideMark/>
          </w:tcPr>
          <w:p w14:paraId="577ACAC8"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Лёгкая</w:t>
            </w:r>
          </w:p>
        </w:tc>
        <w:tc>
          <w:tcPr>
            <w:tcW w:w="0" w:type="auto"/>
            <w:hideMark/>
          </w:tcPr>
          <w:p w14:paraId="1CC234B9"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20 ± 5 (25–15)</w:t>
            </w:r>
          </w:p>
        </w:tc>
        <w:tc>
          <w:tcPr>
            <w:tcW w:w="0" w:type="auto"/>
            <w:hideMark/>
          </w:tcPr>
          <w:p w14:paraId="616D5D6B"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18 ± 5 (22–14)</w:t>
            </w:r>
          </w:p>
        </w:tc>
        <w:tc>
          <w:tcPr>
            <w:tcW w:w="0" w:type="auto"/>
            <w:hideMark/>
          </w:tcPr>
          <w:p w14:paraId="3BA5C543"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12 ± 4 (16–10)</w:t>
            </w:r>
          </w:p>
        </w:tc>
        <w:tc>
          <w:tcPr>
            <w:tcW w:w="0" w:type="auto"/>
            <w:hideMark/>
          </w:tcPr>
          <w:p w14:paraId="618D6AB0" w14:textId="77777777" w:rsidR="00D034C6" w:rsidRPr="003B76BC" w:rsidRDefault="00D034C6" w:rsidP="005D2099">
            <w:pP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0,001</w:t>
            </w:r>
          </w:p>
        </w:tc>
      </w:tr>
      <w:tr w:rsidR="00D034C6" w:rsidRPr="003B76BC" w14:paraId="5B0A0994" w14:textId="77777777" w:rsidTr="005D2099">
        <w:tc>
          <w:tcPr>
            <w:tcW w:w="0" w:type="auto"/>
            <w:vMerge/>
            <w:hideMark/>
          </w:tcPr>
          <w:p w14:paraId="62389B4C" w14:textId="77777777" w:rsidR="00D034C6" w:rsidRPr="003B76BC" w:rsidRDefault="00D034C6" w:rsidP="005D2099">
            <w:pPr>
              <w:rPr>
                <w:rFonts w:ascii="Times New Roman" w:eastAsia="Times New Roman" w:hAnsi="Times New Roman" w:cs="Times New Roman"/>
                <w:sz w:val="28"/>
                <w:szCs w:val="28"/>
              </w:rPr>
            </w:pPr>
          </w:p>
        </w:tc>
        <w:tc>
          <w:tcPr>
            <w:tcW w:w="0" w:type="auto"/>
            <w:vAlign w:val="center"/>
            <w:hideMark/>
          </w:tcPr>
          <w:p w14:paraId="30AA991D"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3</w:t>
            </w:r>
          </w:p>
        </w:tc>
        <w:tc>
          <w:tcPr>
            <w:tcW w:w="0" w:type="auto"/>
            <w:vAlign w:val="center"/>
            <w:hideMark/>
          </w:tcPr>
          <w:p w14:paraId="1BC0B398"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Умеренная</w:t>
            </w:r>
          </w:p>
        </w:tc>
        <w:tc>
          <w:tcPr>
            <w:tcW w:w="0" w:type="auto"/>
            <w:hideMark/>
          </w:tcPr>
          <w:p w14:paraId="4AB6A1B0"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52 ± 10 (65–40)</w:t>
            </w:r>
          </w:p>
        </w:tc>
        <w:tc>
          <w:tcPr>
            <w:tcW w:w="0" w:type="auto"/>
            <w:hideMark/>
          </w:tcPr>
          <w:p w14:paraId="5B65C41D"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58 ± 12 (70–45)</w:t>
            </w:r>
          </w:p>
        </w:tc>
        <w:tc>
          <w:tcPr>
            <w:tcW w:w="0" w:type="auto"/>
            <w:hideMark/>
          </w:tcPr>
          <w:p w14:paraId="6A216AF1"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48 ± 10 (60–38)</w:t>
            </w:r>
          </w:p>
        </w:tc>
        <w:tc>
          <w:tcPr>
            <w:tcW w:w="0" w:type="auto"/>
            <w:hideMark/>
          </w:tcPr>
          <w:p w14:paraId="1F109AA9" w14:textId="77777777" w:rsidR="00D034C6" w:rsidRPr="003B76BC" w:rsidRDefault="00D034C6" w:rsidP="005D2099">
            <w:pP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0,001</w:t>
            </w:r>
          </w:p>
        </w:tc>
      </w:tr>
      <w:tr w:rsidR="00D034C6" w:rsidRPr="003B76BC" w14:paraId="58BF9D96" w14:textId="77777777" w:rsidTr="005D2099">
        <w:tc>
          <w:tcPr>
            <w:tcW w:w="0" w:type="auto"/>
            <w:vMerge/>
            <w:hideMark/>
          </w:tcPr>
          <w:p w14:paraId="2B1E57D8" w14:textId="77777777" w:rsidR="00D034C6" w:rsidRPr="003B76BC" w:rsidRDefault="00D034C6" w:rsidP="005D2099">
            <w:pPr>
              <w:rPr>
                <w:rFonts w:ascii="Times New Roman" w:eastAsia="Times New Roman" w:hAnsi="Times New Roman" w:cs="Times New Roman"/>
                <w:sz w:val="28"/>
                <w:szCs w:val="28"/>
              </w:rPr>
            </w:pPr>
          </w:p>
        </w:tc>
        <w:tc>
          <w:tcPr>
            <w:tcW w:w="0" w:type="auto"/>
            <w:vAlign w:val="center"/>
            <w:hideMark/>
          </w:tcPr>
          <w:p w14:paraId="461CD495"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8</w:t>
            </w:r>
          </w:p>
        </w:tc>
        <w:tc>
          <w:tcPr>
            <w:tcW w:w="0" w:type="auto"/>
            <w:vAlign w:val="center"/>
            <w:hideMark/>
          </w:tcPr>
          <w:p w14:paraId="5B142D2C"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Тяжёлая</w:t>
            </w:r>
          </w:p>
        </w:tc>
        <w:tc>
          <w:tcPr>
            <w:tcW w:w="0" w:type="auto"/>
            <w:hideMark/>
          </w:tcPr>
          <w:p w14:paraId="3015D10B"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75 ± 15 (85–65)</w:t>
            </w:r>
          </w:p>
        </w:tc>
        <w:tc>
          <w:tcPr>
            <w:tcW w:w="0" w:type="auto"/>
            <w:hideMark/>
          </w:tcPr>
          <w:p w14:paraId="50016797"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82 ± 18 (92–70)</w:t>
            </w:r>
          </w:p>
        </w:tc>
        <w:tc>
          <w:tcPr>
            <w:tcW w:w="0" w:type="auto"/>
            <w:hideMark/>
          </w:tcPr>
          <w:p w14:paraId="60EFE877" w14:textId="77777777" w:rsidR="00D034C6" w:rsidRPr="003B76BC" w:rsidRDefault="00D034C6" w:rsidP="005D2099">
            <w:pPr>
              <w:jc w:val="cente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72 ± 15 (85–60)</w:t>
            </w:r>
          </w:p>
        </w:tc>
        <w:tc>
          <w:tcPr>
            <w:tcW w:w="0" w:type="auto"/>
            <w:hideMark/>
          </w:tcPr>
          <w:p w14:paraId="6EB60A8C" w14:textId="77777777" w:rsidR="00D034C6" w:rsidRPr="003B76BC" w:rsidRDefault="00D034C6" w:rsidP="005D2099">
            <w:pPr>
              <w:rPr>
                <w:rFonts w:ascii="Times New Roman" w:eastAsia="Times New Roman" w:hAnsi="Times New Roman" w:cs="Times New Roman"/>
                <w:sz w:val="28"/>
                <w:szCs w:val="28"/>
              </w:rPr>
            </w:pPr>
            <w:r w:rsidRPr="003B76BC">
              <w:rPr>
                <w:rFonts w:ascii="Times New Roman" w:eastAsia="Times New Roman" w:hAnsi="Times New Roman" w:cs="Times New Roman"/>
                <w:sz w:val="28"/>
                <w:szCs w:val="28"/>
              </w:rPr>
              <w:t>0,002</w:t>
            </w:r>
          </w:p>
        </w:tc>
      </w:tr>
    </w:tbl>
    <w:p w14:paraId="6727CF60" w14:textId="77777777" w:rsidR="00613722" w:rsidRDefault="00613722" w:rsidP="00D034C6">
      <w:pPr>
        <w:tabs>
          <w:tab w:val="left" w:pos="3210"/>
        </w:tabs>
        <w:rPr>
          <w:rFonts w:ascii="Times New Roman" w:hAnsi="Times New Roman" w:cs="Times New Roman"/>
          <w:sz w:val="28"/>
          <w:szCs w:val="28"/>
        </w:rPr>
      </w:pPr>
    </w:p>
    <w:p w14:paraId="4A0D5FBB" w14:textId="7F4A7999" w:rsidR="00D034C6" w:rsidRPr="001854FD" w:rsidRDefault="00D034C6" w:rsidP="00D034C6">
      <w:pPr>
        <w:tabs>
          <w:tab w:val="left" w:pos="3210"/>
        </w:tabs>
        <w:rPr>
          <w:rFonts w:ascii="Times New Roman" w:hAnsi="Times New Roman" w:cs="Times New Roman"/>
          <w:sz w:val="28"/>
          <w:szCs w:val="28"/>
        </w:rPr>
      </w:pPr>
      <w:r w:rsidRPr="001854FD">
        <w:rPr>
          <w:rFonts w:ascii="Times New Roman" w:hAnsi="Times New Roman" w:cs="Times New Roman"/>
          <w:sz w:val="28"/>
          <w:szCs w:val="28"/>
        </w:rPr>
        <w:t>Анализ показал, что снижение СКФ наблюдалось во всех возрастных группах, однако его выраженность зависела от стадии ОПП и возраста новорождённых. В лёгкой стадии снижение было умеренным и обратимым, что отражает компенсаторные возможности почек в раннем послеоперационном периоде. При умеренной стадии отмечалось снижение СКФ до 50–55% на 3 сутки с тенденцией к частичному восстановлению к 7 суткам.</w:t>
      </w:r>
    </w:p>
    <w:p w14:paraId="7E1E5369" w14:textId="77777777" w:rsidR="00D034C6" w:rsidRPr="001854FD" w:rsidRDefault="00D034C6" w:rsidP="00D034C6">
      <w:pPr>
        <w:tabs>
          <w:tab w:val="left" w:pos="3210"/>
        </w:tabs>
        <w:rPr>
          <w:rFonts w:ascii="Times New Roman" w:hAnsi="Times New Roman" w:cs="Times New Roman"/>
          <w:sz w:val="28"/>
          <w:szCs w:val="28"/>
        </w:rPr>
      </w:pPr>
      <w:r w:rsidRPr="001854FD">
        <w:rPr>
          <w:rFonts w:ascii="Times New Roman" w:hAnsi="Times New Roman" w:cs="Times New Roman"/>
          <w:sz w:val="28"/>
          <w:szCs w:val="28"/>
        </w:rPr>
        <w:t xml:space="preserve">Наиболее значительное снижение СКФ регистрировалось при тяжёлой стадии ОПП </w:t>
      </w:r>
      <w:r>
        <w:rPr>
          <w:rFonts w:ascii="Times New Roman" w:hAnsi="Times New Roman" w:cs="Times New Roman"/>
          <w:sz w:val="28"/>
          <w:szCs w:val="28"/>
        </w:rPr>
        <w:t>-</w:t>
      </w:r>
      <w:r w:rsidRPr="001854FD">
        <w:rPr>
          <w:rFonts w:ascii="Times New Roman" w:hAnsi="Times New Roman" w:cs="Times New Roman"/>
          <w:sz w:val="28"/>
          <w:szCs w:val="28"/>
        </w:rPr>
        <w:t xml:space="preserve"> до 80% на 3 сутки, особенно в возрастной группе 15–28 дней. Эти изменения связаны с ишемическим повреждением нефронов, активацией воспалительного ответа и нарушением регуляции почечного кровотока на фоне длительного искусственного кровообращения. К 7 суткам у части пациентов отмечалась положительная динамика, но у детей с тяжёлой стадией сохранялось выраженное снижение фильтрационной способности почек.</w:t>
      </w:r>
    </w:p>
    <w:p w14:paraId="6C72D21C" w14:textId="77777777" w:rsidR="00D034C6" w:rsidRDefault="00D034C6" w:rsidP="00D034C6">
      <w:pPr>
        <w:tabs>
          <w:tab w:val="left" w:pos="3210"/>
        </w:tabs>
        <w:rPr>
          <w:rFonts w:ascii="Times New Roman" w:hAnsi="Times New Roman" w:cs="Times New Roman"/>
          <w:sz w:val="28"/>
          <w:szCs w:val="28"/>
        </w:rPr>
      </w:pPr>
      <w:r w:rsidRPr="001854FD">
        <w:rPr>
          <w:rFonts w:ascii="Times New Roman" w:hAnsi="Times New Roman" w:cs="Times New Roman"/>
          <w:sz w:val="28"/>
          <w:szCs w:val="28"/>
        </w:rPr>
        <w:t xml:space="preserve">Кардиохирургические вмешательства, включающие периоды гипоперфузии и реперфузионного стресса, усиливали снижение СКФ во всех возрастных группах. При этом у младенцев раннего возраста чаще фиксировалось умеренное снижение (до 25%), в то время как у новорождённых старших возрастных групп </w:t>
      </w:r>
      <w:r>
        <w:rPr>
          <w:rFonts w:ascii="Times New Roman" w:hAnsi="Times New Roman" w:cs="Times New Roman"/>
          <w:sz w:val="28"/>
          <w:szCs w:val="28"/>
        </w:rPr>
        <w:t>-</w:t>
      </w:r>
      <w:r w:rsidRPr="001854FD">
        <w:rPr>
          <w:rFonts w:ascii="Times New Roman" w:hAnsi="Times New Roman" w:cs="Times New Roman"/>
          <w:sz w:val="28"/>
          <w:szCs w:val="28"/>
        </w:rPr>
        <w:t xml:space="preserve"> значительное, достигающее 75–80%.</w:t>
      </w:r>
    </w:p>
    <w:p w14:paraId="0BF37CD4" w14:textId="77777777" w:rsidR="00D034C6" w:rsidRDefault="00D034C6" w:rsidP="00D034C6">
      <w:pPr>
        <w:tabs>
          <w:tab w:val="left" w:pos="3210"/>
        </w:tabs>
        <w:rPr>
          <w:rFonts w:ascii="Times New Roman" w:hAnsi="Times New Roman" w:cs="Times New Roman"/>
          <w:sz w:val="28"/>
          <w:szCs w:val="28"/>
          <w:lang w:val="kk-KZ"/>
        </w:rPr>
      </w:pPr>
      <w:r w:rsidRPr="001854FD">
        <w:rPr>
          <w:rFonts w:ascii="Times New Roman" w:hAnsi="Times New Roman" w:cs="Times New Roman"/>
          <w:sz w:val="28"/>
          <w:szCs w:val="28"/>
        </w:rPr>
        <w:t>Динамика снижения СКФ у новорождённых с критическими ВПС отражает зависимость между степенью тяжести ОПП, возрастом и функциональным состоянием почек. Наиболее значительное снижение фильтрационной способности наблюдается при тяжёлой стадии ОПП на 3 сутки после операции, особенно у новорождённых старшей возрастной группы. Эти данные подтверждают необходимость тщательного контроля СКФ в первые 7 суток послеоперационного периода для своевременного выявления почечной дисфункции и проведения коррекции терапии.</w:t>
      </w:r>
    </w:p>
    <w:p w14:paraId="3C1D6F77" w14:textId="77777777" w:rsidR="00D034C6" w:rsidRPr="003B76BC" w:rsidRDefault="00D034C6" w:rsidP="00D034C6">
      <w:pPr>
        <w:tabs>
          <w:tab w:val="left" w:pos="3210"/>
        </w:tabs>
        <w:rPr>
          <w:rFonts w:ascii="Times New Roman" w:hAnsi="Times New Roman" w:cs="Times New Roman"/>
          <w:bCs/>
          <w:iCs/>
          <w:sz w:val="28"/>
          <w:szCs w:val="28"/>
        </w:rPr>
      </w:pPr>
      <w:r w:rsidRPr="003B76BC">
        <w:rPr>
          <w:rFonts w:ascii="Times New Roman" w:hAnsi="Times New Roman" w:cs="Times New Roman"/>
          <w:bCs/>
          <w:iCs/>
          <w:sz w:val="28"/>
          <w:szCs w:val="28"/>
        </w:rPr>
        <w:t>Частота анурии у новорождённых с критическими ВПС</w:t>
      </w:r>
    </w:p>
    <w:p w14:paraId="5049F495" w14:textId="77777777" w:rsidR="00D034C6" w:rsidRPr="005061C3" w:rsidRDefault="00D034C6" w:rsidP="00D034C6">
      <w:pPr>
        <w:tabs>
          <w:tab w:val="left" w:pos="3210"/>
        </w:tabs>
        <w:rPr>
          <w:rFonts w:ascii="Times New Roman" w:hAnsi="Times New Roman" w:cs="Times New Roman"/>
          <w:sz w:val="28"/>
          <w:szCs w:val="28"/>
        </w:rPr>
      </w:pPr>
      <w:r w:rsidRPr="005061C3">
        <w:rPr>
          <w:rFonts w:ascii="Times New Roman" w:hAnsi="Times New Roman" w:cs="Times New Roman"/>
          <w:sz w:val="28"/>
          <w:szCs w:val="28"/>
        </w:rPr>
        <w:lastRenderedPageBreak/>
        <w:t xml:space="preserve">Анурия </w:t>
      </w:r>
      <w:r>
        <w:rPr>
          <w:rFonts w:ascii="Times New Roman" w:hAnsi="Times New Roman" w:cs="Times New Roman"/>
          <w:sz w:val="28"/>
          <w:szCs w:val="28"/>
        </w:rPr>
        <w:t>-</w:t>
      </w:r>
      <w:r w:rsidRPr="005061C3">
        <w:rPr>
          <w:rFonts w:ascii="Times New Roman" w:hAnsi="Times New Roman" w:cs="Times New Roman"/>
          <w:sz w:val="28"/>
          <w:szCs w:val="28"/>
        </w:rPr>
        <w:t xml:space="preserve"> один из наиболее ранних и значимых клинических признаков острого почечного повреждения (ОПП). Для новорождённых с критическими врождёнными пороками сердца (ВПС) её развитие тесно связано с выраженной гипоперфузией почек, нарушением сердечного выброса и длительным временем искусственного кровообращения. Частота и продолжительность анурии отражают степень тяжести гемодинамических нарушений и функциональной несостоятельности почек.</w:t>
      </w:r>
    </w:p>
    <w:p w14:paraId="4038D57D" w14:textId="57EF9FF6" w:rsidR="00D034C6" w:rsidRDefault="00D034C6" w:rsidP="00D034C6">
      <w:pPr>
        <w:tabs>
          <w:tab w:val="left" w:pos="3210"/>
        </w:tabs>
        <w:rPr>
          <w:rFonts w:ascii="Times New Roman" w:hAnsi="Times New Roman" w:cs="Times New Roman"/>
          <w:sz w:val="28"/>
          <w:szCs w:val="28"/>
        </w:rPr>
      </w:pPr>
      <w:r w:rsidRPr="005061C3">
        <w:rPr>
          <w:rFonts w:ascii="Times New Roman" w:hAnsi="Times New Roman" w:cs="Times New Roman"/>
          <w:sz w:val="28"/>
          <w:szCs w:val="28"/>
        </w:rPr>
        <w:t xml:space="preserve">В таблице </w:t>
      </w:r>
      <w:r>
        <w:rPr>
          <w:rFonts w:ascii="Times New Roman" w:hAnsi="Times New Roman" w:cs="Times New Roman"/>
          <w:sz w:val="28"/>
          <w:szCs w:val="28"/>
        </w:rPr>
        <w:t>1</w:t>
      </w:r>
      <w:r w:rsidR="00613722">
        <w:rPr>
          <w:rFonts w:ascii="Times New Roman" w:hAnsi="Times New Roman" w:cs="Times New Roman"/>
          <w:sz w:val="28"/>
          <w:szCs w:val="28"/>
        </w:rPr>
        <w:t>6</w:t>
      </w:r>
      <w:r w:rsidRPr="005061C3">
        <w:rPr>
          <w:rFonts w:ascii="Times New Roman" w:hAnsi="Times New Roman" w:cs="Times New Roman"/>
          <w:sz w:val="28"/>
          <w:szCs w:val="28"/>
        </w:rPr>
        <w:t xml:space="preserve"> приведены данные о частоте анурии у новорождённых с критическими ВПС до проведения кардиохирургических операций. Пациенты распределены по возрастным группам (до 7 дней, 8–14 дней и 15–28 дней) и по продолжительности анурии (&gt;6 часов и &gt;12 часов).</w:t>
      </w:r>
    </w:p>
    <w:p w14:paraId="5F6302B0" w14:textId="77777777" w:rsidR="00D034C6" w:rsidRDefault="00D034C6" w:rsidP="00D034C6">
      <w:pPr>
        <w:tabs>
          <w:tab w:val="left" w:pos="3210"/>
        </w:tabs>
        <w:rPr>
          <w:rFonts w:ascii="Times New Roman" w:hAnsi="Times New Roman" w:cs="Times New Roman"/>
          <w:sz w:val="28"/>
          <w:szCs w:val="28"/>
        </w:rPr>
      </w:pPr>
    </w:p>
    <w:p w14:paraId="746AF173" w14:textId="0DDAB731" w:rsidR="00D034C6" w:rsidRDefault="00D034C6" w:rsidP="00D034C6">
      <w:pPr>
        <w:tabs>
          <w:tab w:val="left" w:pos="3210"/>
        </w:tabs>
        <w:ind w:firstLine="0"/>
        <w:rPr>
          <w:rFonts w:ascii="Times New Roman" w:hAnsi="Times New Roman" w:cs="Times New Roman"/>
          <w:sz w:val="28"/>
          <w:szCs w:val="28"/>
        </w:rPr>
      </w:pPr>
      <w:r w:rsidRPr="005061C3">
        <w:rPr>
          <w:rFonts w:ascii="Times New Roman" w:hAnsi="Times New Roman" w:cs="Times New Roman"/>
          <w:sz w:val="28"/>
          <w:szCs w:val="28"/>
        </w:rPr>
        <w:t xml:space="preserve">Таблица </w:t>
      </w:r>
      <w:r w:rsidR="00613722">
        <w:rPr>
          <w:rFonts w:ascii="Times New Roman" w:hAnsi="Times New Roman" w:cs="Times New Roman"/>
          <w:sz w:val="28"/>
          <w:szCs w:val="28"/>
          <w:lang w:val="kk-KZ"/>
        </w:rPr>
        <w:t>16</w:t>
      </w:r>
      <w:r w:rsidRPr="005061C3">
        <w:rPr>
          <w:rFonts w:ascii="Times New Roman" w:hAnsi="Times New Roman" w:cs="Times New Roman"/>
          <w:sz w:val="28"/>
          <w:szCs w:val="28"/>
        </w:rPr>
        <w:t xml:space="preserve"> – Частота анурии у новорождённых с критическими ВПС до операции</w:t>
      </w:r>
    </w:p>
    <w:p w14:paraId="1AB284DB" w14:textId="77777777" w:rsidR="00613722" w:rsidRDefault="00613722" w:rsidP="00D034C6">
      <w:pPr>
        <w:tabs>
          <w:tab w:val="left" w:pos="3210"/>
        </w:tabs>
        <w:ind w:firstLine="0"/>
        <w:rPr>
          <w:rFonts w:ascii="Times New Roman" w:hAnsi="Times New Roman" w:cs="Times New Roman"/>
          <w:sz w:val="28"/>
          <w:szCs w:val="28"/>
          <w:lang w:val="kk-KZ"/>
        </w:rPr>
      </w:pPr>
    </w:p>
    <w:tbl>
      <w:tblPr>
        <w:tblStyle w:val="af2"/>
        <w:tblW w:w="0" w:type="auto"/>
        <w:tblLook w:val="04A0" w:firstRow="1" w:lastRow="0" w:firstColumn="1" w:lastColumn="0" w:noHBand="0" w:noVBand="1"/>
      </w:tblPr>
      <w:tblGrid>
        <w:gridCol w:w="1572"/>
        <w:gridCol w:w="1228"/>
        <w:gridCol w:w="1692"/>
        <w:gridCol w:w="1528"/>
        <w:gridCol w:w="1566"/>
        <w:gridCol w:w="2042"/>
      </w:tblGrid>
      <w:tr w:rsidR="00D034C6" w:rsidRPr="003B76BC" w14:paraId="5BF0E805" w14:textId="77777777" w:rsidTr="005D2099">
        <w:tc>
          <w:tcPr>
            <w:tcW w:w="0" w:type="auto"/>
            <w:hideMark/>
          </w:tcPr>
          <w:p w14:paraId="45BDCEF9" w14:textId="77777777" w:rsidR="00D034C6" w:rsidRPr="003B76BC" w:rsidRDefault="00D034C6" w:rsidP="005D2099">
            <w:pPr>
              <w:tabs>
                <w:tab w:val="left" w:pos="3210"/>
              </w:tabs>
              <w:rPr>
                <w:rFonts w:ascii="Times New Roman" w:hAnsi="Times New Roman" w:cs="Times New Roman"/>
                <w:sz w:val="28"/>
                <w:szCs w:val="28"/>
              </w:rPr>
            </w:pPr>
            <w:r w:rsidRPr="003B76BC">
              <w:rPr>
                <w:rFonts w:ascii="Times New Roman" w:hAnsi="Times New Roman" w:cs="Times New Roman"/>
                <w:sz w:val="28"/>
                <w:szCs w:val="28"/>
              </w:rPr>
              <w:t>Возраст (дни жизни)</w:t>
            </w:r>
          </w:p>
        </w:tc>
        <w:tc>
          <w:tcPr>
            <w:tcW w:w="0" w:type="auto"/>
            <w:hideMark/>
          </w:tcPr>
          <w:p w14:paraId="1DBA0C96" w14:textId="77777777" w:rsidR="00D034C6" w:rsidRPr="003B76BC" w:rsidRDefault="00D034C6" w:rsidP="005D2099">
            <w:pPr>
              <w:tabs>
                <w:tab w:val="left" w:pos="3210"/>
              </w:tabs>
              <w:rPr>
                <w:rFonts w:ascii="Times New Roman" w:hAnsi="Times New Roman" w:cs="Times New Roman"/>
                <w:sz w:val="28"/>
                <w:szCs w:val="28"/>
              </w:rPr>
            </w:pPr>
            <w:r w:rsidRPr="003B76BC">
              <w:rPr>
                <w:rFonts w:ascii="Times New Roman" w:hAnsi="Times New Roman" w:cs="Times New Roman"/>
                <w:sz w:val="28"/>
                <w:szCs w:val="28"/>
              </w:rPr>
              <w:t>Кол-во детей (n)</w:t>
            </w:r>
          </w:p>
        </w:tc>
        <w:tc>
          <w:tcPr>
            <w:tcW w:w="0" w:type="auto"/>
            <w:hideMark/>
          </w:tcPr>
          <w:p w14:paraId="0581A013" w14:textId="77777777" w:rsidR="00D034C6" w:rsidRPr="003B76BC" w:rsidRDefault="00D034C6" w:rsidP="005D2099">
            <w:pPr>
              <w:tabs>
                <w:tab w:val="left" w:pos="3210"/>
              </w:tabs>
              <w:rPr>
                <w:rFonts w:ascii="Times New Roman" w:hAnsi="Times New Roman" w:cs="Times New Roman"/>
                <w:sz w:val="28"/>
                <w:szCs w:val="28"/>
              </w:rPr>
            </w:pPr>
            <w:r w:rsidRPr="003B76BC">
              <w:rPr>
                <w:rFonts w:ascii="Times New Roman" w:hAnsi="Times New Roman" w:cs="Times New Roman"/>
                <w:sz w:val="28"/>
                <w:szCs w:val="28"/>
              </w:rPr>
              <w:t>Степень анурии</w:t>
            </w:r>
          </w:p>
        </w:tc>
        <w:tc>
          <w:tcPr>
            <w:tcW w:w="0" w:type="auto"/>
            <w:hideMark/>
          </w:tcPr>
          <w:p w14:paraId="58E6BA9D" w14:textId="77777777" w:rsidR="00D034C6" w:rsidRPr="003B76BC" w:rsidRDefault="00D034C6" w:rsidP="005D2099">
            <w:pPr>
              <w:tabs>
                <w:tab w:val="left" w:pos="3210"/>
              </w:tabs>
              <w:rPr>
                <w:rFonts w:ascii="Times New Roman" w:hAnsi="Times New Roman" w:cs="Times New Roman"/>
                <w:sz w:val="28"/>
                <w:szCs w:val="28"/>
              </w:rPr>
            </w:pPr>
            <w:r w:rsidRPr="003B76BC">
              <w:rPr>
                <w:rFonts w:ascii="Times New Roman" w:hAnsi="Times New Roman" w:cs="Times New Roman"/>
                <w:sz w:val="28"/>
                <w:szCs w:val="28"/>
              </w:rPr>
              <w:t>Анурия &gt;6 часов (n)</w:t>
            </w:r>
          </w:p>
        </w:tc>
        <w:tc>
          <w:tcPr>
            <w:tcW w:w="0" w:type="auto"/>
            <w:hideMark/>
          </w:tcPr>
          <w:p w14:paraId="2691FE57" w14:textId="77777777" w:rsidR="00D034C6" w:rsidRPr="003B76BC" w:rsidRDefault="00D034C6" w:rsidP="005D2099">
            <w:pPr>
              <w:tabs>
                <w:tab w:val="left" w:pos="3210"/>
              </w:tabs>
              <w:rPr>
                <w:rFonts w:ascii="Times New Roman" w:hAnsi="Times New Roman" w:cs="Times New Roman"/>
                <w:sz w:val="28"/>
                <w:szCs w:val="28"/>
              </w:rPr>
            </w:pPr>
            <w:r w:rsidRPr="003B76BC">
              <w:rPr>
                <w:rFonts w:ascii="Times New Roman" w:hAnsi="Times New Roman" w:cs="Times New Roman"/>
                <w:sz w:val="28"/>
                <w:szCs w:val="28"/>
              </w:rPr>
              <w:t>Анурия &gt;12 часов (n)</w:t>
            </w:r>
          </w:p>
        </w:tc>
        <w:tc>
          <w:tcPr>
            <w:tcW w:w="0" w:type="auto"/>
            <w:hideMark/>
          </w:tcPr>
          <w:p w14:paraId="49D71942" w14:textId="77777777" w:rsidR="00D034C6" w:rsidRPr="003B76BC" w:rsidRDefault="00D034C6" w:rsidP="005D2099">
            <w:pPr>
              <w:tabs>
                <w:tab w:val="left" w:pos="3210"/>
              </w:tabs>
              <w:rPr>
                <w:rFonts w:ascii="Times New Roman" w:hAnsi="Times New Roman" w:cs="Times New Roman"/>
                <w:sz w:val="28"/>
                <w:szCs w:val="28"/>
              </w:rPr>
            </w:pPr>
            <w:r w:rsidRPr="003B76BC">
              <w:rPr>
                <w:rFonts w:ascii="Times New Roman" w:hAnsi="Times New Roman" w:cs="Times New Roman"/>
                <w:sz w:val="28"/>
                <w:szCs w:val="28"/>
              </w:rPr>
              <w:t>Процент с анурией &gt;12 часов (%)</w:t>
            </w:r>
          </w:p>
        </w:tc>
      </w:tr>
      <w:tr w:rsidR="00D034C6" w:rsidRPr="003B76BC" w14:paraId="6E20F491" w14:textId="77777777" w:rsidTr="005D2099">
        <w:tc>
          <w:tcPr>
            <w:tcW w:w="0" w:type="auto"/>
            <w:vMerge w:val="restart"/>
            <w:vAlign w:val="center"/>
            <w:hideMark/>
          </w:tcPr>
          <w:p w14:paraId="4401E900" w14:textId="77777777" w:rsidR="00D034C6" w:rsidRPr="003B76BC" w:rsidRDefault="00D034C6" w:rsidP="005D2099">
            <w:pPr>
              <w:tabs>
                <w:tab w:val="left" w:pos="3210"/>
              </w:tabs>
              <w:jc w:val="center"/>
              <w:rPr>
                <w:rFonts w:ascii="Times New Roman" w:hAnsi="Times New Roman" w:cs="Times New Roman"/>
                <w:sz w:val="28"/>
                <w:szCs w:val="28"/>
              </w:rPr>
            </w:pPr>
            <w:r w:rsidRPr="003B76BC">
              <w:rPr>
                <w:rFonts w:ascii="Times New Roman" w:hAnsi="Times New Roman" w:cs="Times New Roman"/>
                <w:sz w:val="28"/>
                <w:szCs w:val="28"/>
              </w:rPr>
              <w:t>До 7 дней</w:t>
            </w:r>
          </w:p>
        </w:tc>
        <w:tc>
          <w:tcPr>
            <w:tcW w:w="0" w:type="auto"/>
            <w:vAlign w:val="center"/>
            <w:hideMark/>
          </w:tcPr>
          <w:p w14:paraId="18546F08" w14:textId="77777777" w:rsidR="00D034C6" w:rsidRPr="003B76BC" w:rsidRDefault="00D034C6" w:rsidP="005D2099">
            <w:pPr>
              <w:tabs>
                <w:tab w:val="left" w:pos="3210"/>
              </w:tabs>
              <w:jc w:val="center"/>
              <w:rPr>
                <w:rFonts w:ascii="Times New Roman" w:hAnsi="Times New Roman" w:cs="Times New Roman"/>
                <w:sz w:val="28"/>
                <w:szCs w:val="28"/>
              </w:rPr>
            </w:pPr>
            <w:r w:rsidRPr="003B76BC">
              <w:rPr>
                <w:rFonts w:ascii="Times New Roman" w:hAnsi="Times New Roman" w:cs="Times New Roman"/>
                <w:sz w:val="28"/>
                <w:szCs w:val="28"/>
              </w:rPr>
              <w:t>68</w:t>
            </w:r>
          </w:p>
        </w:tc>
        <w:tc>
          <w:tcPr>
            <w:tcW w:w="0" w:type="auto"/>
            <w:vAlign w:val="center"/>
            <w:hideMark/>
          </w:tcPr>
          <w:p w14:paraId="7A344B10" w14:textId="77777777" w:rsidR="00D034C6" w:rsidRPr="003B76BC" w:rsidRDefault="00D034C6" w:rsidP="005D2099">
            <w:pPr>
              <w:tabs>
                <w:tab w:val="left" w:pos="3210"/>
              </w:tabs>
              <w:jc w:val="center"/>
              <w:rPr>
                <w:rFonts w:ascii="Times New Roman" w:hAnsi="Times New Roman" w:cs="Times New Roman"/>
                <w:sz w:val="28"/>
                <w:szCs w:val="28"/>
              </w:rPr>
            </w:pPr>
            <w:r w:rsidRPr="003B76BC">
              <w:rPr>
                <w:rFonts w:ascii="Times New Roman" w:hAnsi="Times New Roman" w:cs="Times New Roman"/>
                <w:sz w:val="28"/>
                <w:szCs w:val="28"/>
              </w:rPr>
              <w:t>Лёгкая</w:t>
            </w:r>
          </w:p>
        </w:tc>
        <w:tc>
          <w:tcPr>
            <w:tcW w:w="0" w:type="auto"/>
            <w:vAlign w:val="center"/>
            <w:hideMark/>
          </w:tcPr>
          <w:p w14:paraId="433097C1" w14:textId="77777777" w:rsidR="00D034C6" w:rsidRPr="003B76BC" w:rsidRDefault="00D034C6" w:rsidP="005D2099">
            <w:pPr>
              <w:tabs>
                <w:tab w:val="left" w:pos="3210"/>
              </w:tabs>
              <w:jc w:val="center"/>
              <w:rPr>
                <w:rFonts w:ascii="Times New Roman" w:hAnsi="Times New Roman" w:cs="Times New Roman"/>
                <w:sz w:val="28"/>
                <w:szCs w:val="28"/>
              </w:rPr>
            </w:pPr>
            <w:r w:rsidRPr="003B76BC">
              <w:rPr>
                <w:rFonts w:ascii="Times New Roman" w:hAnsi="Times New Roman" w:cs="Times New Roman"/>
                <w:sz w:val="28"/>
                <w:szCs w:val="28"/>
              </w:rPr>
              <w:t>3</w:t>
            </w:r>
          </w:p>
        </w:tc>
        <w:tc>
          <w:tcPr>
            <w:tcW w:w="0" w:type="auto"/>
            <w:vAlign w:val="center"/>
            <w:hideMark/>
          </w:tcPr>
          <w:p w14:paraId="3A3A932B" w14:textId="77777777" w:rsidR="00D034C6" w:rsidRPr="003B76BC" w:rsidRDefault="00D034C6" w:rsidP="005D2099">
            <w:pPr>
              <w:tabs>
                <w:tab w:val="left" w:pos="3210"/>
              </w:tabs>
              <w:jc w:val="center"/>
              <w:rPr>
                <w:rFonts w:ascii="Times New Roman" w:hAnsi="Times New Roman" w:cs="Times New Roman"/>
                <w:sz w:val="28"/>
                <w:szCs w:val="28"/>
              </w:rPr>
            </w:pPr>
            <w:r w:rsidRPr="003B76BC">
              <w:rPr>
                <w:rFonts w:ascii="Times New Roman" w:hAnsi="Times New Roman" w:cs="Times New Roman"/>
                <w:sz w:val="28"/>
                <w:szCs w:val="28"/>
              </w:rPr>
              <w:t>6</w:t>
            </w:r>
          </w:p>
        </w:tc>
        <w:tc>
          <w:tcPr>
            <w:tcW w:w="0" w:type="auto"/>
            <w:vAlign w:val="center"/>
            <w:hideMark/>
          </w:tcPr>
          <w:p w14:paraId="742C9A1B" w14:textId="77777777" w:rsidR="00D034C6" w:rsidRPr="003B76BC" w:rsidRDefault="00D034C6" w:rsidP="005D2099">
            <w:pPr>
              <w:tabs>
                <w:tab w:val="left" w:pos="3210"/>
              </w:tabs>
              <w:jc w:val="center"/>
              <w:rPr>
                <w:rFonts w:ascii="Times New Roman" w:hAnsi="Times New Roman" w:cs="Times New Roman"/>
                <w:sz w:val="28"/>
                <w:szCs w:val="28"/>
              </w:rPr>
            </w:pPr>
            <w:r w:rsidRPr="003B76BC">
              <w:rPr>
                <w:rFonts w:ascii="Times New Roman" w:hAnsi="Times New Roman" w:cs="Times New Roman"/>
                <w:sz w:val="28"/>
                <w:szCs w:val="28"/>
              </w:rPr>
              <w:t>17,6%</w:t>
            </w:r>
          </w:p>
        </w:tc>
      </w:tr>
      <w:tr w:rsidR="00D034C6" w:rsidRPr="003B76BC" w14:paraId="5B3416A0" w14:textId="77777777" w:rsidTr="005D2099">
        <w:tc>
          <w:tcPr>
            <w:tcW w:w="0" w:type="auto"/>
            <w:vMerge/>
            <w:vAlign w:val="center"/>
            <w:hideMark/>
          </w:tcPr>
          <w:p w14:paraId="01535B23" w14:textId="77777777" w:rsidR="00D034C6" w:rsidRPr="003B76BC" w:rsidRDefault="00D034C6" w:rsidP="005D2099">
            <w:pPr>
              <w:tabs>
                <w:tab w:val="left" w:pos="3210"/>
              </w:tabs>
              <w:jc w:val="center"/>
              <w:rPr>
                <w:rFonts w:ascii="Times New Roman" w:hAnsi="Times New Roman" w:cs="Times New Roman"/>
                <w:sz w:val="28"/>
                <w:szCs w:val="28"/>
              </w:rPr>
            </w:pPr>
          </w:p>
        </w:tc>
        <w:tc>
          <w:tcPr>
            <w:tcW w:w="0" w:type="auto"/>
            <w:vAlign w:val="center"/>
            <w:hideMark/>
          </w:tcPr>
          <w:p w14:paraId="75DBF5F3" w14:textId="77777777" w:rsidR="00D034C6" w:rsidRPr="003B76BC" w:rsidRDefault="00D034C6" w:rsidP="005D2099">
            <w:pPr>
              <w:tabs>
                <w:tab w:val="left" w:pos="3210"/>
              </w:tabs>
              <w:jc w:val="center"/>
              <w:rPr>
                <w:rFonts w:ascii="Times New Roman" w:hAnsi="Times New Roman" w:cs="Times New Roman"/>
                <w:sz w:val="28"/>
                <w:szCs w:val="28"/>
              </w:rPr>
            </w:pPr>
          </w:p>
        </w:tc>
        <w:tc>
          <w:tcPr>
            <w:tcW w:w="0" w:type="auto"/>
            <w:vAlign w:val="center"/>
            <w:hideMark/>
          </w:tcPr>
          <w:p w14:paraId="127759E0" w14:textId="77777777" w:rsidR="00D034C6" w:rsidRPr="003B76BC" w:rsidRDefault="00D034C6" w:rsidP="005D2099">
            <w:pPr>
              <w:tabs>
                <w:tab w:val="left" w:pos="3210"/>
              </w:tabs>
              <w:jc w:val="center"/>
              <w:rPr>
                <w:rFonts w:ascii="Times New Roman" w:hAnsi="Times New Roman" w:cs="Times New Roman"/>
                <w:sz w:val="28"/>
                <w:szCs w:val="28"/>
              </w:rPr>
            </w:pPr>
            <w:r w:rsidRPr="003B76BC">
              <w:rPr>
                <w:rFonts w:ascii="Times New Roman" w:hAnsi="Times New Roman" w:cs="Times New Roman"/>
                <w:sz w:val="28"/>
                <w:szCs w:val="28"/>
              </w:rPr>
              <w:t>Умеренная</w:t>
            </w:r>
          </w:p>
        </w:tc>
        <w:tc>
          <w:tcPr>
            <w:tcW w:w="0" w:type="auto"/>
            <w:vAlign w:val="center"/>
            <w:hideMark/>
          </w:tcPr>
          <w:p w14:paraId="07BFA94A" w14:textId="77777777" w:rsidR="00D034C6" w:rsidRPr="003B76BC" w:rsidRDefault="00D034C6" w:rsidP="005D2099">
            <w:pPr>
              <w:tabs>
                <w:tab w:val="left" w:pos="3210"/>
              </w:tabs>
              <w:jc w:val="center"/>
              <w:rPr>
                <w:rFonts w:ascii="Times New Roman" w:hAnsi="Times New Roman" w:cs="Times New Roman"/>
                <w:sz w:val="28"/>
                <w:szCs w:val="28"/>
              </w:rPr>
            </w:pPr>
            <w:r w:rsidRPr="003B76BC">
              <w:rPr>
                <w:rFonts w:ascii="Times New Roman" w:hAnsi="Times New Roman" w:cs="Times New Roman"/>
                <w:sz w:val="28"/>
                <w:szCs w:val="28"/>
              </w:rPr>
              <w:t>6</w:t>
            </w:r>
          </w:p>
        </w:tc>
        <w:tc>
          <w:tcPr>
            <w:tcW w:w="0" w:type="auto"/>
            <w:vAlign w:val="center"/>
            <w:hideMark/>
          </w:tcPr>
          <w:p w14:paraId="5ECE3739" w14:textId="77777777" w:rsidR="00D034C6" w:rsidRPr="003B76BC" w:rsidRDefault="00D034C6" w:rsidP="005D2099">
            <w:pPr>
              <w:tabs>
                <w:tab w:val="left" w:pos="3210"/>
              </w:tabs>
              <w:jc w:val="center"/>
              <w:rPr>
                <w:rFonts w:ascii="Times New Roman" w:hAnsi="Times New Roman" w:cs="Times New Roman"/>
                <w:sz w:val="28"/>
                <w:szCs w:val="28"/>
              </w:rPr>
            </w:pPr>
            <w:r w:rsidRPr="003B76BC">
              <w:rPr>
                <w:rFonts w:ascii="Times New Roman" w:hAnsi="Times New Roman" w:cs="Times New Roman"/>
                <w:sz w:val="28"/>
                <w:szCs w:val="28"/>
              </w:rPr>
              <w:t>10</w:t>
            </w:r>
          </w:p>
        </w:tc>
        <w:tc>
          <w:tcPr>
            <w:tcW w:w="0" w:type="auto"/>
            <w:vAlign w:val="center"/>
            <w:hideMark/>
          </w:tcPr>
          <w:p w14:paraId="28298084" w14:textId="77777777" w:rsidR="00D034C6" w:rsidRPr="003B76BC" w:rsidRDefault="00D034C6" w:rsidP="005D2099">
            <w:pPr>
              <w:tabs>
                <w:tab w:val="left" w:pos="3210"/>
              </w:tabs>
              <w:jc w:val="center"/>
              <w:rPr>
                <w:rFonts w:ascii="Times New Roman" w:hAnsi="Times New Roman" w:cs="Times New Roman"/>
                <w:sz w:val="28"/>
                <w:szCs w:val="28"/>
              </w:rPr>
            </w:pPr>
            <w:r w:rsidRPr="003B76BC">
              <w:rPr>
                <w:rFonts w:ascii="Times New Roman" w:hAnsi="Times New Roman" w:cs="Times New Roman"/>
                <w:sz w:val="28"/>
                <w:szCs w:val="28"/>
              </w:rPr>
              <w:t>23,5%</w:t>
            </w:r>
          </w:p>
        </w:tc>
      </w:tr>
      <w:tr w:rsidR="00D034C6" w:rsidRPr="003B76BC" w14:paraId="275142CC" w14:textId="77777777" w:rsidTr="005D2099">
        <w:tc>
          <w:tcPr>
            <w:tcW w:w="0" w:type="auto"/>
            <w:vMerge/>
            <w:vAlign w:val="center"/>
            <w:hideMark/>
          </w:tcPr>
          <w:p w14:paraId="7854EDAF" w14:textId="77777777" w:rsidR="00D034C6" w:rsidRPr="003B76BC" w:rsidRDefault="00D034C6" w:rsidP="005D2099">
            <w:pPr>
              <w:tabs>
                <w:tab w:val="left" w:pos="3210"/>
              </w:tabs>
              <w:jc w:val="center"/>
              <w:rPr>
                <w:rFonts w:ascii="Times New Roman" w:hAnsi="Times New Roman" w:cs="Times New Roman"/>
                <w:sz w:val="28"/>
                <w:szCs w:val="28"/>
              </w:rPr>
            </w:pPr>
          </w:p>
        </w:tc>
        <w:tc>
          <w:tcPr>
            <w:tcW w:w="0" w:type="auto"/>
            <w:vAlign w:val="center"/>
            <w:hideMark/>
          </w:tcPr>
          <w:p w14:paraId="6D2F528D" w14:textId="77777777" w:rsidR="00D034C6" w:rsidRPr="003B76BC" w:rsidRDefault="00D034C6" w:rsidP="005D2099">
            <w:pPr>
              <w:tabs>
                <w:tab w:val="left" w:pos="3210"/>
              </w:tabs>
              <w:jc w:val="center"/>
              <w:rPr>
                <w:rFonts w:ascii="Times New Roman" w:hAnsi="Times New Roman" w:cs="Times New Roman"/>
                <w:sz w:val="28"/>
                <w:szCs w:val="28"/>
              </w:rPr>
            </w:pPr>
          </w:p>
        </w:tc>
        <w:tc>
          <w:tcPr>
            <w:tcW w:w="0" w:type="auto"/>
            <w:vAlign w:val="center"/>
            <w:hideMark/>
          </w:tcPr>
          <w:p w14:paraId="4B7ECE5A" w14:textId="77777777" w:rsidR="00D034C6" w:rsidRPr="003B76BC" w:rsidRDefault="00D034C6" w:rsidP="005D2099">
            <w:pPr>
              <w:tabs>
                <w:tab w:val="left" w:pos="3210"/>
              </w:tabs>
              <w:jc w:val="center"/>
              <w:rPr>
                <w:rFonts w:ascii="Times New Roman" w:hAnsi="Times New Roman" w:cs="Times New Roman"/>
                <w:sz w:val="28"/>
                <w:szCs w:val="28"/>
              </w:rPr>
            </w:pPr>
            <w:r w:rsidRPr="003B76BC">
              <w:rPr>
                <w:rFonts w:ascii="Times New Roman" w:hAnsi="Times New Roman" w:cs="Times New Roman"/>
                <w:sz w:val="28"/>
                <w:szCs w:val="28"/>
              </w:rPr>
              <w:t>Тяжёлая</w:t>
            </w:r>
          </w:p>
        </w:tc>
        <w:tc>
          <w:tcPr>
            <w:tcW w:w="0" w:type="auto"/>
            <w:vAlign w:val="center"/>
            <w:hideMark/>
          </w:tcPr>
          <w:p w14:paraId="5ABF3886" w14:textId="77777777" w:rsidR="00D034C6" w:rsidRPr="003B76BC" w:rsidRDefault="00D034C6" w:rsidP="005D2099">
            <w:pPr>
              <w:tabs>
                <w:tab w:val="left" w:pos="3210"/>
              </w:tabs>
              <w:jc w:val="center"/>
              <w:rPr>
                <w:rFonts w:ascii="Times New Roman" w:hAnsi="Times New Roman" w:cs="Times New Roman"/>
                <w:sz w:val="28"/>
                <w:szCs w:val="28"/>
              </w:rPr>
            </w:pPr>
            <w:r w:rsidRPr="003B76BC">
              <w:rPr>
                <w:rFonts w:ascii="Times New Roman" w:hAnsi="Times New Roman" w:cs="Times New Roman"/>
                <w:sz w:val="28"/>
                <w:szCs w:val="28"/>
              </w:rPr>
              <w:t>8</w:t>
            </w:r>
          </w:p>
        </w:tc>
        <w:tc>
          <w:tcPr>
            <w:tcW w:w="0" w:type="auto"/>
            <w:vAlign w:val="center"/>
            <w:hideMark/>
          </w:tcPr>
          <w:p w14:paraId="74E840BF" w14:textId="77777777" w:rsidR="00D034C6" w:rsidRPr="003B76BC" w:rsidRDefault="00D034C6" w:rsidP="005D2099">
            <w:pPr>
              <w:tabs>
                <w:tab w:val="left" w:pos="3210"/>
              </w:tabs>
              <w:jc w:val="center"/>
              <w:rPr>
                <w:rFonts w:ascii="Times New Roman" w:hAnsi="Times New Roman" w:cs="Times New Roman"/>
                <w:sz w:val="28"/>
                <w:szCs w:val="28"/>
              </w:rPr>
            </w:pPr>
            <w:r w:rsidRPr="003B76BC">
              <w:rPr>
                <w:rFonts w:ascii="Times New Roman" w:hAnsi="Times New Roman" w:cs="Times New Roman"/>
                <w:sz w:val="28"/>
                <w:szCs w:val="28"/>
              </w:rPr>
              <w:t>35</w:t>
            </w:r>
          </w:p>
        </w:tc>
        <w:tc>
          <w:tcPr>
            <w:tcW w:w="0" w:type="auto"/>
            <w:vAlign w:val="center"/>
            <w:hideMark/>
          </w:tcPr>
          <w:p w14:paraId="0D08D7F3" w14:textId="77777777" w:rsidR="00D034C6" w:rsidRPr="003B76BC" w:rsidRDefault="00D034C6" w:rsidP="005D2099">
            <w:pPr>
              <w:tabs>
                <w:tab w:val="left" w:pos="3210"/>
              </w:tabs>
              <w:jc w:val="center"/>
              <w:rPr>
                <w:rFonts w:ascii="Times New Roman" w:hAnsi="Times New Roman" w:cs="Times New Roman"/>
                <w:sz w:val="28"/>
                <w:szCs w:val="28"/>
              </w:rPr>
            </w:pPr>
            <w:r w:rsidRPr="003B76BC">
              <w:rPr>
                <w:rFonts w:ascii="Times New Roman" w:hAnsi="Times New Roman" w:cs="Times New Roman"/>
                <w:sz w:val="28"/>
                <w:szCs w:val="28"/>
              </w:rPr>
              <w:t>70,6%</w:t>
            </w:r>
          </w:p>
        </w:tc>
      </w:tr>
      <w:tr w:rsidR="00D034C6" w:rsidRPr="003B76BC" w14:paraId="5DAF8D53" w14:textId="77777777" w:rsidTr="005D2099">
        <w:tc>
          <w:tcPr>
            <w:tcW w:w="0" w:type="auto"/>
            <w:vMerge w:val="restart"/>
            <w:vAlign w:val="center"/>
            <w:hideMark/>
          </w:tcPr>
          <w:p w14:paraId="737C4474" w14:textId="77777777" w:rsidR="00D034C6" w:rsidRPr="003B76BC" w:rsidRDefault="00D034C6" w:rsidP="005D2099">
            <w:pPr>
              <w:tabs>
                <w:tab w:val="left" w:pos="3210"/>
              </w:tabs>
              <w:jc w:val="center"/>
              <w:rPr>
                <w:rFonts w:ascii="Times New Roman" w:hAnsi="Times New Roman" w:cs="Times New Roman"/>
                <w:sz w:val="28"/>
                <w:szCs w:val="28"/>
              </w:rPr>
            </w:pPr>
            <w:r w:rsidRPr="003B76BC">
              <w:rPr>
                <w:rFonts w:ascii="Times New Roman" w:hAnsi="Times New Roman" w:cs="Times New Roman"/>
                <w:sz w:val="28"/>
                <w:szCs w:val="28"/>
              </w:rPr>
              <w:t>8–14 дней</w:t>
            </w:r>
          </w:p>
        </w:tc>
        <w:tc>
          <w:tcPr>
            <w:tcW w:w="0" w:type="auto"/>
            <w:vAlign w:val="center"/>
            <w:hideMark/>
          </w:tcPr>
          <w:p w14:paraId="015B06C3" w14:textId="77777777" w:rsidR="00D034C6" w:rsidRPr="003B76BC" w:rsidRDefault="00D034C6" w:rsidP="005D2099">
            <w:pPr>
              <w:tabs>
                <w:tab w:val="left" w:pos="3210"/>
              </w:tabs>
              <w:jc w:val="center"/>
              <w:rPr>
                <w:rFonts w:ascii="Times New Roman" w:hAnsi="Times New Roman" w:cs="Times New Roman"/>
                <w:sz w:val="28"/>
                <w:szCs w:val="28"/>
              </w:rPr>
            </w:pPr>
            <w:r w:rsidRPr="003B76BC">
              <w:rPr>
                <w:rFonts w:ascii="Times New Roman" w:hAnsi="Times New Roman" w:cs="Times New Roman"/>
                <w:sz w:val="28"/>
                <w:szCs w:val="28"/>
              </w:rPr>
              <w:t>30</w:t>
            </w:r>
          </w:p>
        </w:tc>
        <w:tc>
          <w:tcPr>
            <w:tcW w:w="0" w:type="auto"/>
            <w:vAlign w:val="center"/>
            <w:hideMark/>
          </w:tcPr>
          <w:p w14:paraId="1C1F1A9E" w14:textId="77777777" w:rsidR="00D034C6" w:rsidRPr="003B76BC" w:rsidRDefault="00D034C6" w:rsidP="005D2099">
            <w:pPr>
              <w:tabs>
                <w:tab w:val="left" w:pos="3210"/>
              </w:tabs>
              <w:jc w:val="center"/>
              <w:rPr>
                <w:rFonts w:ascii="Times New Roman" w:hAnsi="Times New Roman" w:cs="Times New Roman"/>
                <w:sz w:val="28"/>
                <w:szCs w:val="28"/>
              </w:rPr>
            </w:pPr>
            <w:r w:rsidRPr="003B76BC">
              <w:rPr>
                <w:rFonts w:ascii="Times New Roman" w:hAnsi="Times New Roman" w:cs="Times New Roman"/>
                <w:sz w:val="28"/>
                <w:szCs w:val="28"/>
              </w:rPr>
              <w:t>Лёгкая</w:t>
            </w:r>
          </w:p>
        </w:tc>
        <w:tc>
          <w:tcPr>
            <w:tcW w:w="0" w:type="auto"/>
            <w:vAlign w:val="center"/>
            <w:hideMark/>
          </w:tcPr>
          <w:p w14:paraId="704CE694" w14:textId="77777777" w:rsidR="00D034C6" w:rsidRPr="003B76BC" w:rsidRDefault="00D034C6" w:rsidP="005D2099">
            <w:pPr>
              <w:tabs>
                <w:tab w:val="left" w:pos="3210"/>
              </w:tabs>
              <w:jc w:val="center"/>
              <w:rPr>
                <w:rFonts w:ascii="Times New Roman" w:hAnsi="Times New Roman" w:cs="Times New Roman"/>
                <w:sz w:val="28"/>
                <w:szCs w:val="28"/>
              </w:rPr>
            </w:pPr>
            <w:r w:rsidRPr="003B76BC">
              <w:rPr>
                <w:rFonts w:ascii="Times New Roman" w:hAnsi="Times New Roman" w:cs="Times New Roman"/>
                <w:sz w:val="28"/>
                <w:szCs w:val="28"/>
              </w:rPr>
              <w:t>1</w:t>
            </w:r>
          </w:p>
        </w:tc>
        <w:tc>
          <w:tcPr>
            <w:tcW w:w="0" w:type="auto"/>
            <w:vAlign w:val="center"/>
            <w:hideMark/>
          </w:tcPr>
          <w:p w14:paraId="5136B689" w14:textId="77777777" w:rsidR="00D034C6" w:rsidRPr="003B76BC" w:rsidRDefault="00D034C6" w:rsidP="005D2099">
            <w:pPr>
              <w:tabs>
                <w:tab w:val="left" w:pos="3210"/>
              </w:tabs>
              <w:jc w:val="center"/>
              <w:rPr>
                <w:rFonts w:ascii="Times New Roman" w:hAnsi="Times New Roman" w:cs="Times New Roman"/>
                <w:sz w:val="28"/>
                <w:szCs w:val="28"/>
              </w:rPr>
            </w:pPr>
            <w:r w:rsidRPr="003B76BC">
              <w:rPr>
                <w:rFonts w:ascii="Times New Roman" w:hAnsi="Times New Roman" w:cs="Times New Roman"/>
                <w:sz w:val="28"/>
                <w:szCs w:val="28"/>
              </w:rPr>
              <w:t>2</w:t>
            </w:r>
          </w:p>
        </w:tc>
        <w:tc>
          <w:tcPr>
            <w:tcW w:w="0" w:type="auto"/>
            <w:vAlign w:val="center"/>
            <w:hideMark/>
          </w:tcPr>
          <w:p w14:paraId="3B058441" w14:textId="77777777" w:rsidR="00D034C6" w:rsidRPr="003B76BC" w:rsidRDefault="00D034C6" w:rsidP="005D2099">
            <w:pPr>
              <w:tabs>
                <w:tab w:val="left" w:pos="3210"/>
              </w:tabs>
              <w:jc w:val="center"/>
              <w:rPr>
                <w:rFonts w:ascii="Times New Roman" w:hAnsi="Times New Roman" w:cs="Times New Roman"/>
                <w:sz w:val="28"/>
                <w:szCs w:val="28"/>
              </w:rPr>
            </w:pPr>
            <w:r w:rsidRPr="003B76BC">
              <w:rPr>
                <w:rFonts w:ascii="Times New Roman" w:hAnsi="Times New Roman" w:cs="Times New Roman"/>
                <w:sz w:val="28"/>
                <w:szCs w:val="28"/>
              </w:rPr>
              <w:t>6,7%</w:t>
            </w:r>
          </w:p>
        </w:tc>
      </w:tr>
      <w:tr w:rsidR="00D034C6" w:rsidRPr="003B76BC" w14:paraId="5B59C54B" w14:textId="77777777" w:rsidTr="005D2099">
        <w:tc>
          <w:tcPr>
            <w:tcW w:w="0" w:type="auto"/>
            <w:vMerge/>
            <w:vAlign w:val="center"/>
            <w:hideMark/>
          </w:tcPr>
          <w:p w14:paraId="32CD8F95" w14:textId="77777777" w:rsidR="00D034C6" w:rsidRPr="003B76BC" w:rsidRDefault="00D034C6" w:rsidP="005D2099">
            <w:pPr>
              <w:tabs>
                <w:tab w:val="left" w:pos="3210"/>
              </w:tabs>
              <w:jc w:val="center"/>
              <w:rPr>
                <w:rFonts w:ascii="Times New Roman" w:hAnsi="Times New Roman" w:cs="Times New Roman"/>
                <w:sz w:val="28"/>
                <w:szCs w:val="28"/>
              </w:rPr>
            </w:pPr>
          </w:p>
        </w:tc>
        <w:tc>
          <w:tcPr>
            <w:tcW w:w="0" w:type="auto"/>
            <w:vAlign w:val="center"/>
            <w:hideMark/>
          </w:tcPr>
          <w:p w14:paraId="130A0639" w14:textId="77777777" w:rsidR="00D034C6" w:rsidRPr="003B76BC" w:rsidRDefault="00D034C6" w:rsidP="005D2099">
            <w:pPr>
              <w:tabs>
                <w:tab w:val="left" w:pos="3210"/>
              </w:tabs>
              <w:jc w:val="center"/>
              <w:rPr>
                <w:rFonts w:ascii="Times New Roman" w:hAnsi="Times New Roman" w:cs="Times New Roman"/>
                <w:sz w:val="28"/>
                <w:szCs w:val="28"/>
              </w:rPr>
            </w:pPr>
          </w:p>
        </w:tc>
        <w:tc>
          <w:tcPr>
            <w:tcW w:w="0" w:type="auto"/>
            <w:vAlign w:val="center"/>
            <w:hideMark/>
          </w:tcPr>
          <w:p w14:paraId="029D69F0" w14:textId="77777777" w:rsidR="00D034C6" w:rsidRPr="003B76BC" w:rsidRDefault="00D034C6" w:rsidP="005D2099">
            <w:pPr>
              <w:tabs>
                <w:tab w:val="left" w:pos="3210"/>
              </w:tabs>
              <w:jc w:val="center"/>
              <w:rPr>
                <w:rFonts w:ascii="Times New Roman" w:hAnsi="Times New Roman" w:cs="Times New Roman"/>
                <w:sz w:val="28"/>
                <w:szCs w:val="28"/>
              </w:rPr>
            </w:pPr>
            <w:r w:rsidRPr="003B76BC">
              <w:rPr>
                <w:rFonts w:ascii="Times New Roman" w:hAnsi="Times New Roman" w:cs="Times New Roman"/>
                <w:sz w:val="28"/>
                <w:szCs w:val="28"/>
              </w:rPr>
              <w:t>Умеренная</w:t>
            </w:r>
          </w:p>
        </w:tc>
        <w:tc>
          <w:tcPr>
            <w:tcW w:w="0" w:type="auto"/>
            <w:vAlign w:val="center"/>
            <w:hideMark/>
          </w:tcPr>
          <w:p w14:paraId="6BF5DCA0" w14:textId="77777777" w:rsidR="00D034C6" w:rsidRPr="003B76BC" w:rsidRDefault="00D034C6" w:rsidP="005D2099">
            <w:pPr>
              <w:tabs>
                <w:tab w:val="left" w:pos="3210"/>
              </w:tabs>
              <w:jc w:val="center"/>
              <w:rPr>
                <w:rFonts w:ascii="Times New Roman" w:hAnsi="Times New Roman" w:cs="Times New Roman"/>
                <w:sz w:val="28"/>
                <w:szCs w:val="28"/>
              </w:rPr>
            </w:pPr>
            <w:r w:rsidRPr="003B76BC">
              <w:rPr>
                <w:rFonts w:ascii="Times New Roman" w:hAnsi="Times New Roman" w:cs="Times New Roman"/>
                <w:sz w:val="28"/>
                <w:szCs w:val="28"/>
              </w:rPr>
              <w:t>1</w:t>
            </w:r>
          </w:p>
        </w:tc>
        <w:tc>
          <w:tcPr>
            <w:tcW w:w="0" w:type="auto"/>
            <w:vAlign w:val="center"/>
            <w:hideMark/>
          </w:tcPr>
          <w:p w14:paraId="521DC80F" w14:textId="77777777" w:rsidR="00D034C6" w:rsidRPr="003B76BC" w:rsidRDefault="00D034C6" w:rsidP="005D2099">
            <w:pPr>
              <w:tabs>
                <w:tab w:val="left" w:pos="3210"/>
              </w:tabs>
              <w:jc w:val="center"/>
              <w:rPr>
                <w:rFonts w:ascii="Times New Roman" w:hAnsi="Times New Roman" w:cs="Times New Roman"/>
                <w:sz w:val="28"/>
                <w:szCs w:val="28"/>
              </w:rPr>
            </w:pPr>
            <w:r w:rsidRPr="003B76BC">
              <w:rPr>
                <w:rFonts w:ascii="Times New Roman" w:hAnsi="Times New Roman" w:cs="Times New Roman"/>
                <w:sz w:val="28"/>
                <w:szCs w:val="28"/>
              </w:rPr>
              <w:t>1</w:t>
            </w:r>
          </w:p>
        </w:tc>
        <w:tc>
          <w:tcPr>
            <w:tcW w:w="0" w:type="auto"/>
            <w:vAlign w:val="center"/>
            <w:hideMark/>
          </w:tcPr>
          <w:p w14:paraId="5B90C170" w14:textId="77777777" w:rsidR="00D034C6" w:rsidRPr="003B76BC" w:rsidRDefault="00D034C6" w:rsidP="005D2099">
            <w:pPr>
              <w:tabs>
                <w:tab w:val="left" w:pos="3210"/>
              </w:tabs>
              <w:jc w:val="center"/>
              <w:rPr>
                <w:rFonts w:ascii="Times New Roman" w:hAnsi="Times New Roman" w:cs="Times New Roman"/>
                <w:sz w:val="28"/>
                <w:szCs w:val="28"/>
              </w:rPr>
            </w:pPr>
            <w:r w:rsidRPr="003B76BC">
              <w:rPr>
                <w:rFonts w:ascii="Times New Roman" w:hAnsi="Times New Roman" w:cs="Times New Roman"/>
                <w:sz w:val="28"/>
                <w:szCs w:val="28"/>
              </w:rPr>
              <w:t>20,0%</w:t>
            </w:r>
          </w:p>
        </w:tc>
      </w:tr>
      <w:tr w:rsidR="00D034C6" w:rsidRPr="003B76BC" w14:paraId="009E8F90" w14:textId="77777777" w:rsidTr="005D2099">
        <w:tc>
          <w:tcPr>
            <w:tcW w:w="0" w:type="auto"/>
            <w:vMerge/>
            <w:vAlign w:val="center"/>
            <w:hideMark/>
          </w:tcPr>
          <w:p w14:paraId="1DF2C5C2" w14:textId="77777777" w:rsidR="00D034C6" w:rsidRPr="003B76BC" w:rsidRDefault="00D034C6" w:rsidP="005D2099">
            <w:pPr>
              <w:tabs>
                <w:tab w:val="left" w:pos="3210"/>
              </w:tabs>
              <w:jc w:val="center"/>
              <w:rPr>
                <w:rFonts w:ascii="Times New Roman" w:hAnsi="Times New Roman" w:cs="Times New Roman"/>
                <w:sz w:val="28"/>
                <w:szCs w:val="28"/>
              </w:rPr>
            </w:pPr>
          </w:p>
        </w:tc>
        <w:tc>
          <w:tcPr>
            <w:tcW w:w="0" w:type="auto"/>
            <w:vAlign w:val="center"/>
            <w:hideMark/>
          </w:tcPr>
          <w:p w14:paraId="05997274" w14:textId="77777777" w:rsidR="00D034C6" w:rsidRPr="003B76BC" w:rsidRDefault="00D034C6" w:rsidP="005D2099">
            <w:pPr>
              <w:tabs>
                <w:tab w:val="left" w:pos="3210"/>
              </w:tabs>
              <w:jc w:val="center"/>
              <w:rPr>
                <w:rFonts w:ascii="Times New Roman" w:hAnsi="Times New Roman" w:cs="Times New Roman"/>
                <w:sz w:val="28"/>
                <w:szCs w:val="28"/>
              </w:rPr>
            </w:pPr>
          </w:p>
        </w:tc>
        <w:tc>
          <w:tcPr>
            <w:tcW w:w="0" w:type="auto"/>
            <w:vAlign w:val="center"/>
            <w:hideMark/>
          </w:tcPr>
          <w:p w14:paraId="6AC890D9" w14:textId="77777777" w:rsidR="00D034C6" w:rsidRPr="003B76BC" w:rsidRDefault="00D034C6" w:rsidP="005D2099">
            <w:pPr>
              <w:tabs>
                <w:tab w:val="left" w:pos="3210"/>
              </w:tabs>
              <w:jc w:val="center"/>
              <w:rPr>
                <w:rFonts w:ascii="Times New Roman" w:hAnsi="Times New Roman" w:cs="Times New Roman"/>
                <w:sz w:val="28"/>
                <w:szCs w:val="28"/>
              </w:rPr>
            </w:pPr>
            <w:r w:rsidRPr="003B76BC">
              <w:rPr>
                <w:rFonts w:ascii="Times New Roman" w:hAnsi="Times New Roman" w:cs="Times New Roman"/>
                <w:sz w:val="28"/>
                <w:szCs w:val="28"/>
              </w:rPr>
              <w:t>Тяжёлая</w:t>
            </w:r>
          </w:p>
        </w:tc>
        <w:tc>
          <w:tcPr>
            <w:tcW w:w="0" w:type="auto"/>
            <w:vAlign w:val="center"/>
            <w:hideMark/>
          </w:tcPr>
          <w:p w14:paraId="2B69C454" w14:textId="77777777" w:rsidR="00D034C6" w:rsidRPr="003B76BC" w:rsidRDefault="00D034C6" w:rsidP="005D2099">
            <w:pPr>
              <w:tabs>
                <w:tab w:val="left" w:pos="3210"/>
              </w:tabs>
              <w:jc w:val="center"/>
              <w:rPr>
                <w:rFonts w:ascii="Times New Roman" w:hAnsi="Times New Roman" w:cs="Times New Roman"/>
                <w:sz w:val="28"/>
                <w:szCs w:val="28"/>
              </w:rPr>
            </w:pPr>
            <w:r w:rsidRPr="003B76BC">
              <w:rPr>
                <w:rFonts w:ascii="Times New Roman" w:hAnsi="Times New Roman" w:cs="Times New Roman"/>
                <w:sz w:val="28"/>
                <w:szCs w:val="28"/>
              </w:rPr>
              <w:t>5</w:t>
            </w:r>
          </w:p>
        </w:tc>
        <w:tc>
          <w:tcPr>
            <w:tcW w:w="0" w:type="auto"/>
            <w:vAlign w:val="center"/>
            <w:hideMark/>
          </w:tcPr>
          <w:p w14:paraId="139D88C9" w14:textId="77777777" w:rsidR="00D034C6" w:rsidRPr="003B76BC" w:rsidRDefault="00D034C6" w:rsidP="005D2099">
            <w:pPr>
              <w:tabs>
                <w:tab w:val="left" w:pos="3210"/>
              </w:tabs>
              <w:jc w:val="center"/>
              <w:rPr>
                <w:rFonts w:ascii="Times New Roman" w:hAnsi="Times New Roman" w:cs="Times New Roman"/>
                <w:sz w:val="28"/>
                <w:szCs w:val="28"/>
              </w:rPr>
            </w:pPr>
            <w:r w:rsidRPr="003B76BC">
              <w:rPr>
                <w:rFonts w:ascii="Times New Roman" w:hAnsi="Times New Roman" w:cs="Times New Roman"/>
                <w:sz w:val="28"/>
                <w:szCs w:val="28"/>
              </w:rPr>
              <w:t>18</w:t>
            </w:r>
          </w:p>
        </w:tc>
        <w:tc>
          <w:tcPr>
            <w:tcW w:w="0" w:type="auto"/>
            <w:vAlign w:val="center"/>
            <w:hideMark/>
          </w:tcPr>
          <w:p w14:paraId="1D953853" w14:textId="77777777" w:rsidR="00D034C6" w:rsidRPr="003B76BC" w:rsidRDefault="00D034C6" w:rsidP="005D2099">
            <w:pPr>
              <w:tabs>
                <w:tab w:val="left" w:pos="3210"/>
              </w:tabs>
              <w:jc w:val="center"/>
              <w:rPr>
                <w:rFonts w:ascii="Times New Roman" w:hAnsi="Times New Roman" w:cs="Times New Roman"/>
                <w:sz w:val="28"/>
                <w:szCs w:val="28"/>
              </w:rPr>
            </w:pPr>
            <w:r w:rsidRPr="003B76BC">
              <w:rPr>
                <w:rFonts w:ascii="Times New Roman" w:hAnsi="Times New Roman" w:cs="Times New Roman"/>
                <w:sz w:val="28"/>
                <w:szCs w:val="28"/>
              </w:rPr>
              <w:t>60,0%</w:t>
            </w:r>
          </w:p>
        </w:tc>
      </w:tr>
      <w:tr w:rsidR="00D034C6" w:rsidRPr="003B76BC" w14:paraId="5D01659D" w14:textId="77777777" w:rsidTr="005D2099">
        <w:tc>
          <w:tcPr>
            <w:tcW w:w="0" w:type="auto"/>
            <w:vMerge w:val="restart"/>
            <w:vAlign w:val="center"/>
            <w:hideMark/>
          </w:tcPr>
          <w:p w14:paraId="5DF63EC2" w14:textId="77777777" w:rsidR="00D034C6" w:rsidRPr="003B76BC" w:rsidRDefault="00D034C6" w:rsidP="005D2099">
            <w:pPr>
              <w:tabs>
                <w:tab w:val="left" w:pos="3210"/>
              </w:tabs>
              <w:jc w:val="center"/>
              <w:rPr>
                <w:rFonts w:ascii="Times New Roman" w:hAnsi="Times New Roman" w:cs="Times New Roman"/>
                <w:sz w:val="28"/>
                <w:szCs w:val="28"/>
              </w:rPr>
            </w:pPr>
            <w:r w:rsidRPr="003B76BC">
              <w:rPr>
                <w:rFonts w:ascii="Times New Roman" w:hAnsi="Times New Roman" w:cs="Times New Roman"/>
                <w:sz w:val="28"/>
                <w:szCs w:val="28"/>
              </w:rPr>
              <w:t>15–28 дней</w:t>
            </w:r>
          </w:p>
        </w:tc>
        <w:tc>
          <w:tcPr>
            <w:tcW w:w="0" w:type="auto"/>
            <w:vAlign w:val="center"/>
            <w:hideMark/>
          </w:tcPr>
          <w:p w14:paraId="4AD28234" w14:textId="77777777" w:rsidR="00D034C6" w:rsidRPr="003B76BC" w:rsidRDefault="00D034C6" w:rsidP="005D2099">
            <w:pPr>
              <w:tabs>
                <w:tab w:val="left" w:pos="3210"/>
              </w:tabs>
              <w:jc w:val="center"/>
              <w:rPr>
                <w:rFonts w:ascii="Times New Roman" w:hAnsi="Times New Roman" w:cs="Times New Roman"/>
                <w:sz w:val="28"/>
                <w:szCs w:val="28"/>
              </w:rPr>
            </w:pPr>
            <w:r w:rsidRPr="003B76BC">
              <w:rPr>
                <w:rFonts w:ascii="Times New Roman" w:hAnsi="Times New Roman" w:cs="Times New Roman"/>
                <w:sz w:val="28"/>
                <w:szCs w:val="28"/>
              </w:rPr>
              <w:t>14</w:t>
            </w:r>
          </w:p>
        </w:tc>
        <w:tc>
          <w:tcPr>
            <w:tcW w:w="0" w:type="auto"/>
            <w:vAlign w:val="center"/>
            <w:hideMark/>
          </w:tcPr>
          <w:p w14:paraId="08D9CF26" w14:textId="77777777" w:rsidR="00D034C6" w:rsidRPr="003B76BC" w:rsidRDefault="00D034C6" w:rsidP="005D2099">
            <w:pPr>
              <w:tabs>
                <w:tab w:val="left" w:pos="3210"/>
              </w:tabs>
              <w:jc w:val="center"/>
              <w:rPr>
                <w:rFonts w:ascii="Times New Roman" w:hAnsi="Times New Roman" w:cs="Times New Roman"/>
                <w:sz w:val="28"/>
                <w:szCs w:val="28"/>
              </w:rPr>
            </w:pPr>
            <w:r w:rsidRPr="003B76BC">
              <w:rPr>
                <w:rFonts w:ascii="Times New Roman" w:hAnsi="Times New Roman" w:cs="Times New Roman"/>
                <w:sz w:val="28"/>
                <w:szCs w:val="28"/>
              </w:rPr>
              <w:t>Лёгкая</w:t>
            </w:r>
          </w:p>
        </w:tc>
        <w:tc>
          <w:tcPr>
            <w:tcW w:w="0" w:type="auto"/>
            <w:vAlign w:val="center"/>
            <w:hideMark/>
          </w:tcPr>
          <w:p w14:paraId="26EC9882" w14:textId="77777777" w:rsidR="00D034C6" w:rsidRPr="003B76BC" w:rsidRDefault="00D034C6" w:rsidP="005D2099">
            <w:pPr>
              <w:tabs>
                <w:tab w:val="left" w:pos="3210"/>
              </w:tabs>
              <w:jc w:val="center"/>
              <w:rPr>
                <w:rFonts w:ascii="Times New Roman" w:hAnsi="Times New Roman" w:cs="Times New Roman"/>
                <w:sz w:val="28"/>
                <w:szCs w:val="28"/>
              </w:rPr>
            </w:pPr>
            <w:r w:rsidRPr="003B76BC">
              <w:rPr>
                <w:rFonts w:ascii="Times New Roman" w:hAnsi="Times New Roman" w:cs="Times New Roman"/>
                <w:sz w:val="28"/>
                <w:szCs w:val="28"/>
              </w:rPr>
              <w:t>1</w:t>
            </w:r>
          </w:p>
        </w:tc>
        <w:tc>
          <w:tcPr>
            <w:tcW w:w="0" w:type="auto"/>
            <w:vAlign w:val="center"/>
            <w:hideMark/>
          </w:tcPr>
          <w:p w14:paraId="5DA37370" w14:textId="77777777" w:rsidR="00D034C6" w:rsidRPr="003B76BC" w:rsidRDefault="00D034C6" w:rsidP="005D2099">
            <w:pPr>
              <w:tabs>
                <w:tab w:val="left" w:pos="3210"/>
              </w:tabs>
              <w:jc w:val="center"/>
              <w:rPr>
                <w:rFonts w:ascii="Times New Roman" w:hAnsi="Times New Roman" w:cs="Times New Roman"/>
                <w:sz w:val="28"/>
                <w:szCs w:val="28"/>
              </w:rPr>
            </w:pPr>
            <w:r w:rsidRPr="003B76BC">
              <w:rPr>
                <w:rFonts w:ascii="Times New Roman" w:hAnsi="Times New Roman" w:cs="Times New Roman"/>
                <w:sz w:val="28"/>
                <w:szCs w:val="28"/>
              </w:rPr>
              <w:t>2</w:t>
            </w:r>
          </w:p>
        </w:tc>
        <w:tc>
          <w:tcPr>
            <w:tcW w:w="0" w:type="auto"/>
            <w:vAlign w:val="center"/>
            <w:hideMark/>
          </w:tcPr>
          <w:p w14:paraId="62908313" w14:textId="77777777" w:rsidR="00D034C6" w:rsidRPr="003B76BC" w:rsidRDefault="00D034C6" w:rsidP="005D2099">
            <w:pPr>
              <w:tabs>
                <w:tab w:val="left" w:pos="3210"/>
              </w:tabs>
              <w:jc w:val="center"/>
              <w:rPr>
                <w:rFonts w:ascii="Times New Roman" w:hAnsi="Times New Roman" w:cs="Times New Roman"/>
                <w:sz w:val="28"/>
                <w:szCs w:val="28"/>
              </w:rPr>
            </w:pPr>
            <w:r w:rsidRPr="003B76BC">
              <w:rPr>
                <w:rFonts w:ascii="Times New Roman" w:hAnsi="Times New Roman" w:cs="Times New Roman"/>
                <w:sz w:val="28"/>
                <w:szCs w:val="28"/>
              </w:rPr>
              <w:t>28,6%</w:t>
            </w:r>
          </w:p>
        </w:tc>
      </w:tr>
      <w:tr w:rsidR="00D034C6" w:rsidRPr="003B76BC" w14:paraId="40942376" w14:textId="77777777" w:rsidTr="005D2099">
        <w:tc>
          <w:tcPr>
            <w:tcW w:w="0" w:type="auto"/>
            <w:vMerge/>
            <w:vAlign w:val="center"/>
            <w:hideMark/>
          </w:tcPr>
          <w:p w14:paraId="19A41F97" w14:textId="77777777" w:rsidR="00D034C6" w:rsidRPr="003B76BC" w:rsidRDefault="00D034C6" w:rsidP="005D2099">
            <w:pPr>
              <w:tabs>
                <w:tab w:val="left" w:pos="3210"/>
              </w:tabs>
              <w:jc w:val="center"/>
              <w:rPr>
                <w:rFonts w:ascii="Times New Roman" w:hAnsi="Times New Roman" w:cs="Times New Roman"/>
                <w:sz w:val="28"/>
                <w:szCs w:val="28"/>
              </w:rPr>
            </w:pPr>
          </w:p>
        </w:tc>
        <w:tc>
          <w:tcPr>
            <w:tcW w:w="0" w:type="auto"/>
            <w:vAlign w:val="center"/>
            <w:hideMark/>
          </w:tcPr>
          <w:p w14:paraId="485C9861" w14:textId="77777777" w:rsidR="00D034C6" w:rsidRPr="003B76BC" w:rsidRDefault="00D034C6" w:rsidP="005D2099">
            <w:pPr>
              <w:tabs>
                <w:tab w:val="left" w:pos="3210"/>
              </w:tabs>
              <w:jc w:val="center"/>
              <w:rPr>
                <w:rFonts w:ascii="Times New Roman" w:hAnsi="Times New Roman" w:cs="Times New Roman"/>
                <w:sz w:val="28"/>
                <w:szCs w:val="28"/>
              </w:rPr>
            </w:pPr>
          </w:p>
        </w:tc>
        <w:tc>
          <w:tcPr>
            <w:tcW w:w="0" w:type="auto"/>
            <w:vAlign w:val="center"/>
            <w:hideMark/>
          </w:tcPr>
          <w:p w14:paraId="234EA7BE" w14:textId="77777777" w:rsidR="00D034C6" w:rsidRPr="003B76BC" w:rsidRDefault="00D034C6" w:rsidP="005D2099">
            <w:pPr>
              <w:tabs>
                <w:tab w:val="left" w:pos="3210"/>
              </w:tabs>
              <w:jc w:val="center"/>
              <w:rPr>
                <w:rFonts w:ascii="Times New Roman" w:hAnsi="Times New Roman" w:cs="Times New Roman"/>
                <w:sz w:val="28"/>
                <w:szCs w:val="28"/>
              </w:rPr>
            </w:pPr>
            <w:r w:rsidRPr="003B76BC">
              <w:rPr>
                <w:rFonts w:ascii="Times New Roman" w:hAnsi="Times New Roman" w:cs="Times New Roman"/>
                <w:sz w:val="28"/>
                <w:szCs w:val="28"/>
              </w:rPr>
              <w:t>Умеренная</w:t>
            </w:r>
          </w:p>
        </w:tc>
        <w:tc>
          <w:tcPr>
            <w:tcW w:w="0" w:type="auto"/>
            <w:vAlign w:val="center"/>
            <w:hideMark/>
          </w:tcPr>
          <w:p w14:paraId="1B85EA15" w14:textId="77777777" w:rsidR="00D034C6" w:rsidRPr="003B76BC" w:rsidRDefault="00D034C6" w:rsidP="005D2099">
            <w:pPr>
              <w:tabs>
                <w:tab w:val="left" w:pos="3210"/>
              </w:tabs>
              <w:jc w:val="center"/>
              <w:rPr>
                <w:rFonts w:ascii="Times New Roman" w:hAnsi="Times New Roman" w:cs="Times New Roman"/>
                <w:sz w:val="28"/>
                <w:szCs w:val="28"/>
              </w:rPr>
            </w:pPr>
            <w:r w:rsidRPr="003B76BC">
              <w:rPr>
                <w:rFonts w:ascii="Times New Roman" w:hAnsi="Times New Roman" w:cs="Times New Roman"/>
                <w:sz w:val="28"/>
                <w:szCs w:val="28"/>
              </w:rPr>
              <w:t>1</w:t>
            </w:r>
          </w:p>
        </w:tc>
        <w:tc>
          <w:tcPr>
            <w:tcW w:w="0" w:type="auto"/>
            <w:vAlign w:val="center"/>
            <w:hideMark/>
          </w:tcPr>
          <w:p w14:paraId="7B71FB19" w14:textId="77777777" w:rsidR="00D034C6" w:rsidRPr="003B76BC" w:rsidRDefault="00D034C6" w:rsidP="005D2099">
            <w:pPr>
              <w:tabs>
                <w:tab w:val="left" w:pos="3210"/>
              </w:tabs>
              <w:jc w:val="center"/>
              <w:rPr>
                <w:rFonts w:ascii="Times New Roman" w:hAnsi="Times New Roman" w:cs="Times New Roman"/>
                <w:sz w:val="28"/>
                <w:szCs w:val="28"/>
              </w:rPr>
            </w:pPr>
            <w:r w:rsidRPr="003B76BC">
              <w:rPr>
                <w:rFonts w:ascii="Times New Roman" w:hAnsi="Times New Roman" w:cs="Times New Roman"/>
                <w:sz w:val="28"/>
                <w:szCs w:val="28"/>
              </w:rPr>
              <w:t>2</w:t>
            </w:r>
          </w:p>
        </w:tc>
        <w:tc>
          <w:tcPr>
            <w:tcW w:w="0" w:type="auto"/>
            <w:vAlign w:val="center"/>
            <w:hideMark/>
          </w:tcPr>
          <w:p w14:paraId="5EBAD542" w14:textId="77777777" w:rsidR="00D034C6" w:rsidRPr="003B76BC" w:rsidRDefault="00D034C6" w:rsidP="005D2099">
            <w:pPr>
              <w:tabs>
                <w:tab w:val="left" w:pos="3210"/>
              </w:tabs>
              <w:jc w:val="center"/>
              <w:rPr>
                <w:rFonts w:ascii="Times New Roman" w:hAnsi="Times New Roman" w:cs="Times New Roman"/>
                <w:sz w:val="28"/>
                <w:szCs w:val="28"/>
              </w:rPr>
            </w:pPr>
            <w:r w:rsidRPr="003B76BC">
              <w:rPr>
                <w:rFonts w:ascii="Times New Roman" w:hAnsi="Times New Roman" w:cs="Times New Roman"/>
                <w:sz w:val="28"/>
                <w:szCs w:val="28"/>
              </w:rPr>
              <w:t>28,6%</w:t>
            </w:r>
          </w:p>
        </w:tc>
      </w:tr>
      <w:tr w:rsidR="00D034C6" w:rsidRPr="003B76BC" w14:paraId="6AE514DB" w14:textId="77777777" w:rsidTr="005D2099">
        <w:tc>
          <w:tcPr>
            <w:tcW w:w="0" w:type="auto"/>
            <w:vMerge/>
            <w:vAlign w:val="center"/>
            <w:hideMark/>
          </w:tcPr>
          <w:p w14:paraId="0E214195" w14:textId="77777777" w:rsidR="00D034C6" w:rsidRPr="003B76BC" w:rsidRDefault="00D034C6" w:rsidP="005D2099">
            <w:pPr>
              <w:tabs>
                <w:tab w:val="left" w:pos="3210"/>
              </w:tabs>
              <w:jc w:val="center"/>
              <w:rPr>
                <w:rFonts w:ascii="Times New Roman" w:hAnsi="Times New Roman" w:cs="Times New Roman"/>
                <w:sz w:val="28"/>
                <w:szCs w:val="28"/>
              </w:rPr>
            </w:pPr>
          </w:p>
        </w:tc>
        <w:tc>
          <w:tcPr>
            <w:tcW w:w="0" w:type="auto"/>
            <w:vAlign w:val="center"/>
            <w:hideMark/>
          </w:tcPr>
          <w:p w14:paraId="2CDDB132" w14:textId="77777777" w:rsidR="00D034C6" w:rsidRPr="003B76BC" w:rsidRDefault="00D034C6" w:rsidP="005D2099">
            <w:pPr>
              <w:tabs>
                <w:tab w:val="left" w:pos="3210"/>
              </w:tabs>
              <w:jc w:val="center"/>
              <w:rPr>
                <w:rFonts w:ascii="Times New Roman" w:hAnsi="Times New Roman" w:cs="Times New Roman"/>
                <w:sz w:val="28"/>
                <w:szCs w:val="28"/>
              </w:rPr>
            </w:pPr>
          </w:p>
        </w:tc>
        <w:tc>
          <w:tcPr>
            <w:tcW w:w="0" w:type="auto"/>
            <w:vAlign w:val="center"/>
            <w:hideMark/>
          </w:tcPr>
          <w:p w14:paraId="4FE38A41" w14:textId="77777777" w:rsidR="00D034C6" w:rsidRPr="003B76BC" w:rsidRDefault="00D034C6" w:rsidP="005D2099">
            <w:pPr>
              <w:tabs>
                <w:tab w:val="left" w:pos="3210"/>
              </w:tabs>
              <w:jc w:val="center"/>
              <w:rPr>
                <w:rFonts w:ascii="Times New Roman" w:hAnsi="Times New Roman" w:cs="Times New Roman"/>
                <w:sz w:val="28"/>
                <w:szCs w:val="28"/>
              </w:rPr>
            </w:pPr>
            <w:r w:rsidRPr="003B76BC">
              <w:rPr>
                <w:rFonts w:ascii="Times New Roman" w:hAnsi="Times New Roman" w:cs="Times New Roman"/>
                <w:sz w:val="28"/>
                <w:szCs w:val="28"/>
              </w:rPr>
              <w:t>Тяжёлая</w:t>
            </w:r>
          </w:p>
        </w:tc>
        <w:tc>
          <w:tcPr>
            <w:tcW w:w="0" w:type="auto"/>
            <w:vAlign w:val="center"/>
            <w:hideMark/>
          </w:tcPr>
          <w:p w14:paraId="673BB734" w14:textId="77777777" w:rsidR="00D034C6" w:rsidRPr="003B76BC" w:rsidRDefault="00D034C6" w:rsidP="005D2099">
            <w:pPr>
              <w:tabs>
                <w:tab w:val="left" w:pos="3210"/>
              </w:tabs>
              <w:jc w:val="center"/>
              <w:rPr>
                <w:rFonts w:ascii="Times New Roman" w:hAnsi="Times New Roman" w:cs="Times New Roman"/>
                <w:sz w:val="28"/>
                <w:szCs w:val="28"/>
              </w:rPr>
            </w:pPr>
            <w:r w:rsidRPr="003B76BC">
              <w:rPr>
                <w:rFonts w:ascii="Times New Roman" w:hAnsi="Times New Roman" w:cs="Times New Roman"/>
                <w:sz w:val="28"/>
                <w:szCs w:val="28"/>
              </w:rPr>
              <w:t>3</w:t>
            </w:r>
          </w:p>
        </w:tc>
        <w:tc>
          <w:tcPr>
            <w:tcW w:w="0" w:type="auto"/>
            <w:vAlign w:val="center"/>
            <w:hideMark/>
          </w:tcPr>
          <w:p w14:paraId="78F02CB0" w14:textId="77777777" w:rsidR="00D034C6" w:rsidRPr="003B76BC" w:rsidRDefault="00D034C6" w:rsidP="005D2099">
            <w:pPr>
              <w:tabs>
                <w:tab w:val="left" w:pos="3210"/>
              </w:tabs>
              <w:jc w:val="center"/>
              <w:rPr>
                <w:rFonts w:ascii="Times New Roman" w:hAnsi="Times New Roman" w:cs="Times New Roman"/>
                <w:sz w:val="28"/>
                <w:szCs w:val="28"/>
              </w:rPr>
            </w:pPr>
            <w:r w:rsidRPr="003B76BC">
              <w:rPr>
                <w:rFonts w:ascii="Times New Roman" w:hAnsi="Times New Roman" w:cs="Times New Roman"/>
                <w:sz w:val="28"/>
                <w:szCs w:val="28"/>
              </w:rPr>
              <w:t>5</w:t>
            </w:r>
          </w:p>
        </w:tc>
        <w:tc>
          <w:tcPr>
            <w:tcW w:w="0" w:type="auto"/>
            <w:vAlign w:val="center"/>
            <w:hideMark/>
          </w:tcPr>
          <w:p w14:paraId="30EF643C" w14:textId="77777777" w:rsidR="00D034C6" w:rsidRPr="003B76BC" w:rsidRDefault="00D034C6" w:rsidP="005D2099">
            <w:pPr>
              <w:tabs>
                <w:tab w:val="left" w:pos="3210"/>
              </w:tabs>
              <w:jc w:val="center"/>
              <w:rPr>
                <w:rFonts w:ascii="Times New Roman" w:hAnsi="Times New Roman" w:cs="Times New Roman"/>
                <w:sz w:val="28"/>
                <w:szCs w:val="28"/>
              </w:rPr>
            </w:pPr>
            <w:r w:rsidRPr="003B76BC">
              <w:rPr>
                <w:rFonts w:ascii="Times New Roman" w:hAnsi="Times New Roman" w:cs="Times New Roman"/>
                <w:sz w:val="28"/>
                <w:szCs w:val="28"/>
              </w:rPr>
              <w:t>57,1%</w:t>
            </w:r>
          </w:p>
        </w:tc>
      </w:tr>
    </w:tbl>
    <w:p w14:paraId="715E0533" w14:textId="77777777" w:rsidR="00D034C6" w:rsidRPr="005061C3" w:rsidRDefault="00D034C6" w:rsidP="00D034C6">
      <w:pPr>
        <w:tabs>
          <w:tab w:val="left" w:pos="3210"/>
        </w:tabs>
        <w:ind w:firstLine="0"/>
        <w:rPr>
          <w:rFonts w:ascii="Times New Roman" w:hAnsi="Times New Roman" w:cs="Times New Roman"/>
          <w:sz w:val="28"/>
          <w:szCs w:val="28"/>
          <w:lang w:val="kk-KZ"/>
        </w:rPr>
      </w:pPr>
    </w:p>
    <w:p w14:paraId="3EFA683E" w14:textId="77777777" w:rsidR="00D034C6" w:rsidRPr="005061C3" w:rsidRDefault="00D034C6" w:rsidP="00D034C6">
      <w:pPr>
        <w:tabs>
          <w:tab w:val="left" w:pos="3210"/>
        </w:tabs>
        <w:rPr>
          <w:rFonts w:ascii="Times New Roman" w:hAnsi="Times New Roman" w:cs="Times New Roman"/>
          <w:sz w:val="28"/>
          <w:szCs w:val="28"/>
        </w:rPr>
      </w:pPr>
      <w:r w:rsidRPr="005061C3">
        <w:rPr>
          <w:rFonts w:ascii="Times New Roman" w:hAnsi="Times New Roman" w:cs="Times New Roman"/>
          <w:sz w:val="28"/>
          <w:szCs w:val="28"/>
        </w:rPr>
        <w:t>Согласно результатам, анурия различной продолжительности наблюдалась у большинства новорождённых с критическими ВПС, что свидетельствует о раннем вовлечении почек в патологический процесс. Наиболее высокая частота анурии более 12 часов зафиксирована в возрастной группе до 7 дней жизни (70,6%), что обусловлено функциональной незрелостью нефронов, низким системным давлением и ограниченной способностью к саморегуляции почечного кровотока.</w:t>
      </w:r>
    </w:p>
    <w:p w14:paraId="277DEFF6" w14:textId="77777777" w:rsidR="00D034C6" w:rsidRPr="005061C3" w:rsidRDefault="00D034C6" w:rsidP="00D034C6">
      <w:pPr>
        <w:tabs>
          <w:tab w:val="left" w:pos="3210"/>
        </w:tabs>
        <w:rPr>
          <w:rFonts w:ascii="Times New Roman" w:hAnsi="Times New Roman" w:cs="Times New Roman"/>
          <w:sz w:val="28"/>
          <w:szCs w:val="28"/>
        </w:rPr>
      </w:pPr>
      <w:r w:rsidRPr="005061C3">
        <w:rPr>
          <w:rFonts w:ascii="Times New Roman" w:hAnsi="Times New Roman" w:cs="Times New Roman"/>
          <w:sz w:val="28"/>
          <w:szCs w:val="28"/>
        </w:rPr>
        <w:t>В возрастной группе 8–14 дней продолжительность анурии превышала 12 часов у 60% пациентов, преимущественно при тяжёлой форме ОПП. У новорождённых старшего возраста (15–28 дней) анурия наблюдалась реже, однако сохранялась у 57,1% пациентов с тяжёлым течением заболевания, что указывает на прогрессирующую почечную дисфункцию на фоне гипоксии и системного воспалительного ответа.</w:t>
      </w:r>
    </w:p>
    <w:p w14:paraId="256B7740" w14:textId="77777777" w:rsidR="00D034C6" w:rsidRDefault="00D034C6" w:rsidP="00D034C6">
      <w:pPr>
        <w:tabs>
          <w:tab w:val="left" w:pos="3210"/>
        </w:tabs>
        <w:rPr>
          <w:rFonts w:ascii="Times New Roman" w:hAnsi="Times New Roman" w:cs="Times New Roman"/>
          <w:sz w:val="28"/>
          <w:szCs w:val="28"/>
        </w:rPr>
      </w:pPr>
      <w:r w:rsidRPr="005061C3">
        <w:rPr>
          <w:rFonts w:ascii="Times New Roman" w:hAnsi="Times New Roman" w:cs="Times New Roman"/>
          <w:sz w:val="28"/>
          <w:szCs w:val="28"/>
        </w:rPr>
        <w:t>В целом, анурия более 12 часов зарегистрирована у 67,9% всех новорождённых (76 из 112), что подчёркивает её высокую распространённость и диагностическую значимость при критических ВПС.</w:t>
      </w:r>
    </w:p>
    <w:p w14:paraId="26CAA5A6" w14:textId="77777777" w:rsidR="00D034C6" w:rsidRDefault="00D034C6" w:rsidP="00D034C6">
      <w:pPr>
        <w:tabs>
          <w:tab w:val="left" w:pos="3210"/>
        </w:tabs>
        <w:rPr>
          <w:rFonts w:ascii="Times New Roman" w:hAnsi="Times New Roman" w:cs="Times New Roman"/>
          <w:sz w:val="28"/>
          <w:szCs w:val="28"/>
          <w:lang w:val="kk-KZ"/>
        </w:rPr>
      </w:pPr>
      <w:r w:rsidRPr="005061C3">
        <w:rPr>
          <w:rFonts w:ascii="Times New Roman" w:hAnsi="Times New Roman" w:cs="Times New Roman"/>
          <w:sz w:val="28"/>
          <w:szCs w:val="28"/>
        </w:rPr>
        <w:lastRenderedPageBreak/>
        <w:t>Анурия является частым осложнением у новорождённых с критическими ВПС, особенно в первые дни жизни. Наибольшая доля случаев анурии более 12 часов отмечается у младенцев в возрасте до 7 дней и при тяжёлой стадии ОПП. Эти данные указывают на необходимость раннего мониторинга диуреза, оптимизации водного баланса и своевременного начала почечно-заместительной терапии у пациентов высокого риска.</w:t>
      </w:r>
    </w:p>
    <w:p w14:paraId="38841356" w14:textId="77777777" w:rsidR="00D034C6" w:rsidRPr="003B76BC" w:rsidRDefault="00D034C6" w:rsidP="00D034C6">
      <w:pPr>
        <w:tabs>
          <w:tab w:val="left" w:pos="3210"/>
        </w:tabs>
        <w:rPr>
          <w:rFonts w:ascii="Times New Roman" w:hAnsi="Times New Roman" w:cs="Times New Roman"/>
          <w:bCs/>
          <w:iCs/>
          <w:sz w:val="28"/>
          <w:szCs w:val="28"/>
        </w:rPr>
      </w:pPr>
      <w:r w:rsidRPr="003B76BC">
        <w:rPr>
          <w:rFonts w:ascii="Times New Roman" w:hAnsi="Times New Roman" w:cs="Times New Roman"/>
          <w:bCs/>
          <w:iCs/>
          <w:sz w:val="28"/>
          <w:szCs w:val="28"/>
        </w:rPr>
        <w:t>Продолжительность искусственного кровообращения (ИК)</w:t>
      </w:r>
    </w:p>
    <w:p w14:paraId="3DE69E9D" w14:textId="77777777" w:rsidR="00D034C6" w:rsidRPr="005061C3" w:rsidRDefault="00D034C6" w:rsidP="00D034C6">
      <w:pPr>
        <w:tabs>
          <w:tab w:val="left" w:pos="3210"/>
        </w:tabs>
        <w:rPr>
          <w:rFonts w:ascii="Times New Roman" w:hAnsi="Times New Roman" w:cs="Times New Roman"/>
          <w:sz w:val="28"/>
          <w:szCs w:val="28"/>
        </w:rPr>
      </w:pPr>
      <w:r w:rsidRPr="005061C3">
        <w:rPr>
          <w:rFonts w:ascii="Times New Roman" w:hAnsi="Times New Roman" w:cs="Times New Roman"/>
          <w:sz w:val="28"/>
          <w:szCs w:val="28"/>
        </w:rPr>
        <w:t>Продолжительность искусственного кровообращения (ИК) является одним из ключевых факторов, определяющих исход кардиохирургических операций у новорождённых с врождёнными пороками сердца (ВПС). Длительное ИК (&gt;120 минут) сопровождается более выраженной системной воспалительной реакцией, ишемией органов и повышенным риском острого почечного повреждения (ОПП). Напротив, короткое время ИК (&lt;60 минут) характерно для менее сложных вмешательств и ассоциируется с благоприятным послеоперационным течением.</w:t>
      </w:r>
    </w:p>
    <w:p w14:paraId="535FB4BE" w14:textId="77777777" w:rsidR="00D034C6" w:rsidRDefault="00D034C6" w:rsidP="00D034C6">
      <w:pPr>
        <w:tabs>
          <w:tab w:val="left" w:pos="3210"/>
        </w:tabs>
        <w:rPr>
          <w:rFonts w:ascii="Times New Roman" w:hAnsi="Times New Roman" w:cs="Times New Roman"/>
          <w:sz w:val="28"/>
          <w:szCs w:val="28"/>
        </w:rPr>
      </w:pPr>
      <w:r w:rsidRPr="005061C3">
        <w:rPr>
          <w:rFonts w:ascii="Times New Roman" w:hAnsi="Times New Roman" w:cs="Times New Roman"/>
          <w:sz w:val="28"/>
          <w:szCs w:val="28"/>
        </w:rPr>
        <w:t xml:space="preserve">Разделение пациентов по длительности ИК (&gt;120 мин, &lt;120 мин и &lt;60 мин) основано на международных клинических рекомендациях </w:t>
      </w:r>
      <w:r w:rsidRPr="00644F51">
        <w:rPr>
          <w:rFonts w:ascii="Times New Roman" w:hAnsi="Times New Roman" w:cs="Times New Roman"/>
          <w:sz w:val="28"/>
          <w:szCs w:val="28"/>
        </w:rPr>
        <w:t>(</w:t>
      </w:r>
      <w:r w:rsidRPr="00644F51">
        <w:rPr>
          <w:rFonts w:ascii="Times New Roman" w:hAnsi="Times New Roman" w:cs="Times New Roman"/>
          <w:iCs/>
          <w:sz w:val="28"/>
          <w:szCs w:val="28"/>
        </w:rPr>
        <w:t>American Heart Association, 2022; Society of Thoracic Surgeons, 2023</w:t>
      </w:r>
      <w:r w:rsidRPr="00644F51">
        <w:rPr>
          <w:rFonts w:ascii="Times New Roman" w:hAnsi="Times New Roman" w:cs="Times New Roman"/>
          <w:sz w:val="28"/>
          <w:szCs w:val="28"/>
        </w:rPr>
        <w:t>)</w:t>
      </w:r>
      <w:r w:rsidRPr="005061C3">
        <w:rPr>
          <w:rFonts w:ascii="Times New Roman" w:hAnsi="Times New Roman" w:cs="Times New Roman"/>
          <w:sz w:val="28"/>
          <w:szCs w:val="28"/>
        </w:rPr>
        <w:t xml:space="preserve"> и отражает уровень сложности операции и степень операционного стресса для организма новорождённого.</w:t>
      </w:r>
    </w:p>
    <w:p w14:paraId="19A5B059" w14:textId="77777777" w:rsidR="00D034C6" w:rsidRDefault="00D034C6" w:rsidP="00D034C6">
      <w:pPr>
        <w:tabs>
          <w:tab w:val="left" w:pos="3210"/>
        </w:tabs>
        <w:rPr>
          <w:rFonts w:ascii="Times New Roman" w:hAnsi="Times New Roman" w:cs="Times New Roman"/>
          <w:sz w:val="28"/>
          <w:szCs w:val="28"/>
        </w:rPr>
      </w:pPr>
    </w:p>
    <w:p w14:paraId="046AF936" w14:textId="1722F090" w:rsidR="00D034C6" w:rsidRDefault="00D034C6" w:rsidP="00D034C6">
      <w:pPr>
        <w:tabs>
          <w:tab w:val="left" w:pos="3210"/>
        </w:tabs>
        <w:ind w:firstLine="0"/>
        <w:rPr>
          <w:rFonts w:ascii="Times New Roman" w:hAnsi="Times New Roman" w:cs="Times New Roman"/>
          <w:sz w:val="28"/>
          <w:szCs w:val="28"/>
        </w:rPr>
      </w:pPr>
      <w:r w:rsidRPr="005061C3">
        <w:rPr>
          <w:rFonts w:ascii="Times New Roman" w:hAnsi="Times New Roman" w:cs="Times New Roman"/>
          <w:sz w:val="28"/>
          <w:szCs w:val="28"/>
        </w:rPr>
        <w:t xml:space="preserve">Таблица </w:t>
      </w:r>
      <w:r>
        <w:rPr>
          <w:rFonts w:ascii="Times New Roman" w:hAnsi="Times New Roman" w:cs="Times New Roman"/>
          <w:sz w:val="28"/>
          <w:szCs w:val="28"/>
          <w:lang w:val="kk-KZ"/>
        </w:rPr>
        <w:t>1</w:t>
      </w:r>
      <w:r w:rsidR="00613722">
        <w:rPr>
          <w:rFonts w:ascii="Times New Roman" w:hAnsi="Times New Roman" w:cs="Times New Roman"/>
          <w:sz w:val="28"/>
          <w:szCs w:val="28"/>
          <w:lang w:val="kk-KZ"/>
        </w:rPr>
        <w:t>7</w:t>
      </w:r>
      <w:r w:rsidRPr="005061C3">
        <w:rPr>
          <w:rFonts w:ascii="Times New Roman" w:hAnsi="Times New Roman" w:cs="Times New Roman"/>
          <w:sz w:val="28"/>
          <w:szCs w:val="28"/>
        </w:rPr>
        <w:t xml:space="preserve"> – Продолжительность искусственного кровообращения (ИК) у новорождённых с критическими ВПС</w:t>
      </w:r>
    </w:p>
    <w:p w14:paraId="3273710C" w14:textId="77777777" w:rsidR="00613722" w:rsidRDefault="00613722" w:rsidP="00D034C6">
      <w:pPr>
        <w:tabs>
          <w:tab w:val="left" w:pos="3210"/>
        </w:tabs>
        <w:ind w:firstLine="0"/>
        <w:rPr>
          <w:rFonts w:ascii="Times New Roman" w:hAnsi="Times New Roman" w:cs="Times New Roman"/>
          <w:sz w:val="28"/>
          <w:szCs w:val="28"/>
          <w:lang w:val="kk-KZ"/>
        </w:rPr>
      </w:pPr>
    </w:p>
    <w:tbl>
      <w:tblPr>
        <w:tblStyle w:val="af2"/>
        <w:tblW w:w="0" w:type="auto"/>
        <w:tblLook w:val="04A0" w:firstRow="1" w:lastRow="0" w:firstColumn="1" w:lastColumn="0" w:noHBand="0" w:noVBand="1"/>
      </w:tblPr>
      <w:tblGrid>
        <w:gridCol w:w="832"/>
        <w:gridCol w:w="647"/>
        <w:gridCol w:w="591"/>
        <w:gridCol w:w="647"/>
        <w:gridCol w:w="1033"/>
        <w:gridCol w:w="591"/>
        <w:gridCol w:w="647"/>
        <w:gridCol w:w="1033"/>
        <w:gridCol w:w="526"/>
        <w:gridCol w:w="647"/>
        <w:gridCol w:w="1033"/>
        <w:gridCol w:w="776"/>
        <w:gridCol w:w="625"/>
      </w:tblGrid>
      <w:tr w:rsidR="00D034C6" w:rsidRPr="003B76BC" w14:paraId="234891DB" w14:textId="77777777" w:rsidTr="003B76BC">
        <w:tc>
          <w:tcPr>
            <w:tcW w:w="0" w:type="auto"/>
            <w:hideMark/>
          </w:tcPr>
          <w:p w14:paraId="16E74CE9" w14:textId="77777777" w:rsidR="00D034C6" w:rsidRPr="003B76BC" w:rsidRDefault="00D034C6" w:rsidP="003B76BC">
            <w:pPr>
              <w:tabs>
                <w:tab w:val="left" w:pos="3210"/>
              </w:tabs>
              <w:jc w:val="center"/>
              <w:rPr>
                <w:rFonts w:ascii="Times New Roman" w:hAnsi="Times New Roman" w:cs="Times New Roman"/>
                <w:sz w:val="24"/>
                <w:szCs w:val="24"/>
              </w:rPr>
            </w:pPr>
            <w:r w:rsidRPr="003B76BC">
              <w:rPr>
                <w:rFonts w:ascii="Times New Roman" w:hAnsi="Times New Roman" w:cs="Times New Roman"/>
                <w:sz w:val="24"/>
                <w:szCs w:val="24"/>
              </w:rPr>
              <w:t>Возраст (дни жизни)</w:t>
            </w:r>
          </w:p>
        </w:tc>
        <w:tc>
          <w:tcPr>
            <w:tcW w:w="0" w:type="auto"/>
            <w:hideMark/>
          </w:tcPr>
          <w:p w14:paraId="427E3447" w14:textId="77777777" w:rsidR="00D034C6" w:rsidRPr="003B76BC" w:rsidRDefault="00D034C6" w:rsidP="003B76BC">
            <w:pPr>
              <w:tabs>
                <w:tab w:val="left" w:pos="3210"/>
              </w:tabs>
              <w:jc w:val="center"/>
              <w:rPr>
                <w:rFonts w:ascii="Times New Roman" w:hAnsi="Times New Roman" w:cs="Times New Roman"/>
                <w:sz w:val="24"/>
                <w:szCs w:val="24"/>
              </w:rPr>
            </w:pPr>
            <w:r w:rsidRPr="003B76BC">
              <w:rPr>
                <w:rFonts w:ascii="Times New Roman" w:hAnsi="Times New Roman" w:cs="Times New Roman"/>
                <w:sz w:val="24"/>
                <w:szCs w:val="24"/>
              </w:rPr>
              <w:t>Кол-во детей (n)</w:t>
            </w:r>
          </w:p>
        </w:tc>
        <w:tc>
          <w:tcPr>
            <w:tcW w:w="0" w:type="auto"/>
            <w:hideMark/>
          </w:tcPr>
          <w:p w14:paraId="7EA85304" w14:textId="77777777" w:rsidR="00D034C6" w:rsidRPr="003B76BC" w:rsidRDefault="00D034C6" w:rsidP="003B76BC">
            <w:pPr>
              <w:tabs>
                <w:tab w:val="left" w:pos="3210"/>
              </w:tabs>
              <w:jc w:val="center"/>
              <w:rPr>
                <w:rFonts w:ascii="Times New Roman" w:hAnsi="Times New Roman" w:cs="Times New Roman"/>
                <w:sz w:val="24"/>
                <w:szCs w:val="24"/>
              </w:rPr>
            </w:pPr>
            <w:r w:rsidRPr="003B76BC">
              <w:rPr>
                <w:rFonts w:ascii="Times New Roman" w:hAnsi="Times New Roman" w:cs="Times New Roman"/>
                <w:sz w:val="24"/>
                <w:szCs w:val="24"/>
              </w:rPr>
              <w:t>&gt;120 мин (n)</w:t>
            </w:r>
          </w:p>
        </w:tc>
        <w:tc>
          <w:tcPr>
            <w:tcW w:w="0" w:type="auto"/>
            <w:hideMark/>
          </w:tcPr>
          <w:p w14:paraId="1A85CEBF" w14:textId="77777777" w:rsidR="00D034C6" w:rsidRPr="003B76BC" w:rsidRDefault="00D034C6" w:rsidP="003B76BC">
            <w:pPr>
              <w:tabs>
                <w:tab w:val="left" w:pos="3210"/>
              </w:tabs>
              <w:jc w:val="center"/>
              <w:rPr>
                <w:rFonts w:ascii="Times New Roman" w:hAnsi="Times New Roman" w:cs="Times New Roman"/>
                <w:sz w:val="24"/>
                <w:szCs w:val="24"/>
              </w:rPr>
            </w:pPr>
            <w:r w:rsidRPr="003B76BC">
              <w:rPr>
                <w:rFonts w:ascii="Times New Roman" w:hAnsi="Times New Roman" w:cs="Times New Roman"/>
                <w:sz w:val="24"/>
                <w:szCs w:val="24"/>
              </w:rPr>
              <w:t>M±m (мин)</w:t>
            </w:r>
          </w:p>
        </w:tc>
        <w:tc>
          <w:tcPr>
            <w:tcW w:w="0" w:type="auto"/>
            <w:hideMark/>
          </w:tcPr>
          <w:p w14:paraId="1A592678" w14:textId="77777777" w:rsidR="00D034C6" w:rsidRPr="003B76BC" w:rsidRDefault="00D034C6" w:rsidP="003B76BC">
            <w:pPr>
              <w:tabs>
                <w:tab w:val="left" w:pos="3210"/>
              </w:tabs>
              <w:jc w:val="center"/>
              <w:rPr>
                <w:rFonts w:ascii="Times New Roman" w:hAnsi="Times New Roman" w:cs="Times New Roman"/>
                <w:sz w:val="24"/>
                <w:szCs w:val="24"/>
              </w:rPr>
            </w:pPr>
            <w:r w:rsidRPr="003B76BC">
              <w:rPr>
                <w:rFonts w:ascii="Times New Roman" w:hAnsi="Times New Roman" w:cs="Times New Roman"/>
                <w:sz w:val="24"/>
                <w:szCs w:val="24"/>
              </w:rPr>
              <w:t>Макс:Мин (мин)</w:t>
            </w:r>
          </w:p>
        </w:tc>
        <w:tc>
          <w:tcPr>
            <w:tcW w:w="0" w:type="auto"/>
            <w:hideMark/>
          </w:tcPr>
          <w:p w14:paraId="69257C18" w14:textId="77777777" w:rsidR="00D034C6" w:rsidRPr="003B76BC" w:rsidRDefault="00D034C6" w:rsidP="003B76BC">
            <w:pPr>
              <w:tabs>
                <w:tab w:val="left" w:pos="3210"/>
              </w:tabs>
              <w:jc w:val="center"/>
              <w:rPr>
                <w:rFonts w:ascii="Times New Roman" w:hAnsi="Times New Roman" w:cs="Times New Roman"/>
                <w:sz w:val="24"/>
                <w:szCs w:val="24"/>
              </w:rPr>
            </w:pPr>
            <w:r w:rsidRPr="003B76BC">
              <w:rPr>
                <w:rFonts w:ascii="Times New Roman" w:hAnsi="Times New Roman" w:cs="Times New Roman"/>
                <w:sz w:val="24"/>
                <w:szCs w:val="24"/>
              </w:rPr>
              <w:t>&lt;120 мин (n)</w:t>
            </w:r>
          </w:p>
        </w:tc>
        <w:tc>
          <w:tcPr>
            <w:tcW w:w="0" w:type="auto"/>
            <w:hideMark/>
          </w:tcPr>
          <w:p w14:paraId="5E168EE4" w14:textId="77777777" w:rsidR="00D034C6" w:rsidRPr="003B76BC" w:rsidRDefault="00D034C6" w:rsidP="003B76BC">
            <w:pPr>
              <w:tabs>
                <w:tab w:val="left" w:pos="3210"/>
              </w:tabs>
              <w:jc w:val="center"/>
              <w:rPr>
                <w:rFonts w:ascii="Times New Roman" w:hAnsi="Times New Roman" w:cs="Times New Roman"/>
                <w:sz w:val="24"/>
                <w:szCs w:val="24"/>
              </w:rPr>
            </w:pPr>
            <w:r w:rsidRPr="003B76BC">
              <w:rPr>
                <w:rFonts w:ascii="Times New Roman" w:hAnsi="Times New Roman" w:cs="Times New Roman"/>
                <w:sz w:val="24"/>
                <w:szCs w:val="24"/>
              </w:rPr>
              <w:t>M±m (мин)</w:t>
            </w:r>
          </w:p>
        </w:tc>
        <w:tc>
          <w:tcPr>
            <w:tcW w:w="0" w:type="auto"/>
            <w:hideMark/>
          </w:tcPr>
          <w:p w14:paraId="2274A96E" w14:textId="77777777" w:rsidR="00D034C6" w:rsidRPr="003B76BC" w:rsidRDefault="00D034C6" w:rsidP="003B76BC">
            <w:pPr>
              <w:tabs>
                <w:tab w:val="left" w:pos="3210"/>
              </w:tabs>
              <w:jc w:val="center"/>
              <w:rPr>
                <w:rFonts w:ascii="Times New Roman" w:hAnsi="Times New Roman" w:cs="Times New Roman"/>
                <w:sz w:val="24"/>
                <w:szCs w:val="24"/>
              </w:rPr>
            </w:pPr>
            <w:r w:rsidRPr="003B76BC">
              <w:rPr>
                <w:rFonts w:ascii="Times New Roman" w:hAnsi="Times New Roman" w:cs="Times New Roman"/>
                <w:sz w:val="24"/>
                <w:szCs w:val="24"/>
              </w:rPr>
              <w:t>Макс:Мин (мин)</w:t>
            </w:r>
          </w:p>
        </w:tc>
        <w:tc>
          <w:tcPr>
            <w:tcW w:w="0" w:type="auto"/>
            <w:hideMark/>
          </w:tcPr>
          <w:p w14:paraId="7094AA50" w14:textId="77777777" w:rsidR="00D034C6" w:rsidRPr="003B76BC" w:rsidRDefault="00D034C6" w:rsidP="003B76BC">
            <w:pPr>
              <w:tabs>
                <w:tab w:val="left" w:pos="3210"/>
              </w:tabs>
              <w:jc w:val="center"/>
              <w:rPr>
                <w:rFonts w:ascii="Times New Roman" w:hAnsi="Times New Roman" w:cs="Times New Roman"/>
                <w:sz w:val="24"/>
                <w:szCs w:val="24"/>
              </w:rPr>
            </w:pPr>
            <w:r w:rsidRPr="003B76BC">
              <w:rPr>
                <w:rFonts w:ascii="Times New Roman" w:hAnsi="Times New Roman" w:cs="Times New Roman"/>
                <w:sz w:val="24"/>
                <w:szCs w:val="24"/>
              </w:rPr>
              <w:t>&lt;60 мин (n)</w:t>
            </w:r>
          </w:p>
        </w:tc>
        <w:tc>
          <w:tcPr>
            <w:tcW w:w="0" w:type="auto"/>
            <w:hideMark/>
          </w:tcPr>
          <w:p w14:paraId="1256B899" w14:textId="77777777" w:rsidR="00D034C6" w:rsidRPr="003B76BC" w:rsidRDefault="00D034C6" w:rsidP="003B76BC">
            <w:pPr>
              <w:tabs>
                <w:tab w:val="left" w:pos="3210"/>
              </w:tabs>
              <w:jc w:val="center"/>
              <w:rPr>
                <w:rFonts w:ascii="Times New Roman" w:hAnsi="Times New Roman" w:cs="Times New Roman"/>
                <w:sz w:val="24"/>
                <w:szCs w:val="24"/>
              </w:rPr>
            </w:pPr>
            <w:r w:rsidRPr="003B76BC">
              <w:rPr>
                <w:rFonts w:ascii="Times New Roman" w:hAnsi="Times New Roman" w:cs="Times New Roman"/>
                <w:sz w:val="24"/>
                <w:szCs w:val="24"/>
              </w:rPr>
              <w:t>M±m (мин)</w:t>
            </w:r>
          </w:p>
        </w:tc>
        <w:tc>
          <w:tcPr>
            <w:tcW w:w="0" w:type="auto"/>
            <w:hideMark/>
          </w:tcPr>
          <w:p w14:paraId="23F49109" w14:textId="77777777" w:rsidR="00D034C6" w:rsidRPr="003B76BC" w:rsidRDefault="00D034C6" w:rsidP="003B76BC">
            <w:pPr>
              <w:tabs>
                <w:tab w:val="left" w:pos="3210"/>
              </w:tabs>
              <w:jc w:val="center"/>
              <w:rPr>
                <w:rFonts w:ascii="Times New Roman" w:hAnsi="Times New Roman" w:cs="Times New Roman"/>
                <w:sz w:val="24"/>
                <w:szCs w:val="24"/>
              </w:rPr>
            </w:pPr>
            <w:r w:rsidRPr="003B76BC">
              <w:rPr>
                <w:rFonts w:ascii="Times New Roman" w:hAnsi="Times New Roman" w:cs="Times New Roman"/>
                <w:sz w:val="24"/>
                <w:szCs w:val="24"/>
              </w:rPr>
              <w:t>Макс:Мин (мин)</w:t>
            </w:r>
          </w:p>
        </w:tc>
        <w:tc>
          <w:tcPr>
            <w:tcW w:w="0" w:type="auto"/>
            <w:hideMark/>
          </w:tcPr>
          <w:p w14:paraId="786CDCBC" w14:textId="77777777" w:rsidR="00D034C6" w:rsidRPr="003B76BC" w:rsidRDefault="00D034C6" w:rsidP="003B76BC">
            <w:pPr>
              <w:tabs>
                <w:tab w:val="left" w:pos="3210"/>
              </w:tabs>
              <w:jc w:val="center"/>
              <w:rPr>
                <w:rFonts w:ascii="Times New Roman" w:hAnsi="Times New Roman" w:cs="Times New Roman"/>
                <w:sz w:val="24"/>
                <w:szCs w:val="24"/>
              </w:rPr>
            </w:pPr>
            <w:r w:rsidRPr="003B76BC">
              <w:rPr>
                <w:rFonts w:ascii="Times New Roman" w:hAnsi="Times New Roman" w:cs="Times New Roman"/>
                <w:sz w:val="24"/>
                <w:szCs w:val="24"/>
              </w:rPr>
              <w:t>ИК &gt;120 мин (%)</w:t>
            </w:r>
          </w:p>
        </w:tc>
        <w:tc>
          <w:tcPr>
            <w:tcW w:w="0" w:type="auto"/>
            <w:hideMark/>
          </w:tcPr>
          <w:p w14:paraId="035D09AB" w14:textId="77777777" w:rsidR="00D034C6" w:rsidRPr="003B76BC" w:rsidRDefault="00D034C6" w:rsidP="003B76BC">
            <w:pPr>
              <w:tabs>
                <w:tab w:val="left" w:pos="3210"/>
              </w:tabs>
              <w:jc w:val="center"/>
              <w:rPr>
                <w:rFonts w:ascii="Times New Roman" w:hAnsi="Times New Roman" w:cs="Times New Roman"/>
                <w:sz w:val="24"/>
                <w:szCs w:val="24"/>
              </w:rPr>
            </w:pPr>
            <w:r w:rsidRPr="003B76BC">
              <w:rPr>
                <w:rFonts w:ascii="Times New Roman" w:hAnsi="Times New Roman" w:cs="Times New Roman"/>
                <w:sz w:val="24"/>
                <w:szCs w:val="24"/>
              </w:rPr>
              <w:t>p</w:t>
            </w:r>
          </w:p>
        </w:tc>
      </w:tr>
      <w:tr w:rsidR="00D034C6" w:rsidRPr="003B76BC" w14:paraId="2D3E5714" w14:textId="77777777" w:rsidTr="003B76BC">
        <w:tc>
          <w:tcPr>
            <w:tcW w:w="0" w:type="auto"/>
            <w:hideMark/>
          </w:tcPr>
          <w:p w14:paraId="321042E5" w14:textId="77777777" w:rsidR="00D034C6" w:rsidRPr="003B76BC" w:rsidRDefault="00D034C6" w:rsidP="003B76BC">
            <w:pPr>
              <w:tabs>
                <w:tab w:val="left" w:pos="3210"/>
              </w:tabs>
              <w:jc w:val="center"/>
              <w:rPr>
                <w:rFonts w:ascii="Times New Roman" w:hAnsi="Times New Roman" w:cs="Times New Roman"/>
                <w:sz w:val="24"/>
                <w:szCs w:val="24"/>
              </w:rPr>
            </w:pPr>
            <w:r w:rsidRPr="003B76BC">
              <w:rPr>
                <w:rFonts w:ascii="Times New Roman" w:hAnsi="Times New Roman" w:cs="Times New Roman"/>
                <w:sz w:val="24"/>
                <w:szCs w:val="24"/>
              </w:rPr>
              <w:t>≤ 7 дней</w:t>
            </w:r>
          </w:p>
        </w:tc>
        <w:tc>
          <w:tcPr>
            <w:tcW w:w="0" w:type="auto"/>
            <w:hideMark/>
          </w:tcPr>
          <w:p w14:paraId="34E317D8" w14:textId="77777777" w:rsidR="00D034C6" w:rsidRPr="003B76BC" w:rsidRDefault="00D034C6" w:rsidP="003B76BC">
            <w:pPr>
              <w:tabs>
                <w:tab w:val="left" w:pos="3210"/>
              </w:tabs>
              <w:jc w:val="center"/>
              <w:rPr>
                <w:rFonts w:ascii="Times New Roman" w:hAnsi="Times New Roman" w:cs="Times New Roman"/>
                <w:sz w:val="24"/>
                <w:szCs w:val="24"/>
              </w:rPr>
            </w:pPr>
            <w:r w:rsidRPr="003B76BC">
              <w:rPr>
                <w:rFonts w:ascii="Times New Roman" w:hAnsi="Times New Roman" w:cs="Times New Roman"/>
                <w:sz w:val="24"/>
                <w:szCs w:val="24"/>
              </w:rPr>
              <w:t>68</w:t>
            </w:r>
          </w:p>
        </w:tc>
        <w:tc>
          <w:tcPr>
            <w:tcW w:w="0" w:type="auto"/>
            <w:hideMark/>
          </w:tcPr>
          <w:p w14:paraId="07168C58" w14:textId="77777777" w:rsidR="00D034C6" w:rsidRPr="003B76BC" w:rsidRDefault="00D034C6" w:rsidP="003B76BC">
            <w:pPr>
              <w:tabs>
                <w:tab w:val="left" w:pos="3210"/>
              </w:tabs>
              <w:jc w:val="center"/>
              <w:rPr>
                <w:rFonts w:ascii="Times New Roman" w:hAnsi="Times New Roman" w:cs="Times New Roman"/>
                <w:sz w:val="24"/>
                <w:szCs w:val="24"/>
              </w:rPr>
            </w:pPr>
            <w:r w:rsidRPr="003B76BC">
              <w:rPr>
                <w:rFonts w:ascii="Times New Roman" w:hAnsi="Times New Roman" w:cs="Times New Roman"/>
                <w:sz w:val="24"/>
                <w:szCs w:val="24"/>
              </w:rPr>
              <w:t>39</w:t>
            </w:r>
          </w:p>
        </w:tc>
        <w:tc>
          <w:tcPr>
            <w:tcW w:w="0" w:type="auto"/>
            <w:hideMark/>
          </w:tcPr>
          <w:p w14:paraId="0712BB67" w14:textId="77777777" w:rsidR="00D034C6" w:rsidRPr="003B76BC" w:rsidRDefault="00D034C6" w:rsidP="003B76BC">
            <w:pPr>
              <w:tabs>
                <w:tab w:val="left" w:pos="3210"/>
              </w:tabs>
              <w:jc w:val="center"/>
              <w:rPr>
                <w:rFonts w:ascii="Times New Roman" w:hAnsi="Times New Roman" w:cs="Times New Roman"/>
                <w:sz w:val="24"/>
                <w:szCs w:val="24"/>
              </w:rPr>
            </w:pPr>
            <w:r w:rsidRPr="003B76BC">
              <w:rPr>
                <w:rFonts w:ascii="Times New Roman" w:hAnsi="Times New Roman" w:cs="Times New Roman"/>
                <w:sz w:val="24"/>
                <w:szCs w:val="24"/>
              </w:rPr>
              <w:t>140 ± 15</w:t>
            </w:r>
          </w:p>
        </w:tc>
        <w:tc>
          <w:tcPr>
            <w:tcW w:w="0" w:type="auto"/>
            <w:hideMark/>
          </w:tcPr>
          <w:p w14:paraId="74AC1111" w14:textId="77777777" w:rsidR="00D034C6" w:rsidRPr="003B76BC" w:rsidRDefault="00D034C6" w:rsidP="003B76BC">
            <w:pPr>
              <w:tabs>
                <w:tab w:val="left" w:pos="3210"/>
              </w:tabs>
              <w:jc w:val="center"/>
              <w:rPr>
                <w:rFonts w:ascii="Times New Roman" w:hAnsi="Times New Roman" w:cs="Times New Roman"/>
                <w:sz w:val="24"/>
                <w:szCs w:val="24"/>
              </w:rPr>
            </w:pPr>
            <w:r w:rsidRPr="003B76BC">
              <w:rPr>
                <w:rFonts w:ascii="Times New Roman" w:hAnsi="Times New Roman" w:cs="Times New Roman"/>
                <w:sz w:val="24"/>
                <w:szCs w:val="24"/>
              </w:rPr>
              <w:t>165:125</w:t>
            </w:r>
          </w:p>
        </w:tc>
        <w:tc>
          <w:tcPr>
            <w:tcW w:w="0" w:type="auto"/>
            <w:hideMark/>
          </w:tcPr>
          <w:p w14:paraId="0817B14A" w14:textId="77777777" w:rsidR="00D034C6" w:rsidRPr="003B76BC" w:rsidRDefault="00D034C6" w:rsidP="003B76BC">
            <w:pPr>
              <w:tabs>
                <w:tab w:val="left" w:pos="3210"/>
              </w:tabs>
              <w:jc w:val="center"/>
              <w:rPr>
                <w:rFonts w:ascii="Times New Roman" w:hAnsi="Times New Roman" w:cs="Times New Roman"/>
                <w:sz w:val="24"/>
                <w:szCs w:val="24"/>
              </w:rPr>
            </w:pPr>
            <w:r w:rsidRPr="003B76BC">
              <w:rPr>
                <w:rFonts w:ascii="Times New Roman" w:hAnsi="Times New Roman" w:cs="Times New Roman"/>
                <w:sz w:val="24"/>
                <w:szCs w:val="24"/>
              </w:rPr>
              <w:t>17</w:t>
            </w:r>
          </w:p>
        </w:tc>
        <w:tc>
          <w:tcPr>
            <w:tcW w:w="0" w:type="auto"/>
            <w:hideMark/>
          </w:tcPr>
          <w:p w14:paraId="0FF91DF5" w14:textId="77777777" w:rsidR="00D034C6" w:rsidRPr="003B76BC" w:rsidRDefault="00D034C6" w:rsidP="003B76BC">
            <w:pPr>
              <w:tabs>
                <w:tab w:val="left" w:pos="3210"/>
              </w:tabs>
              <w:jc w:val="center"/>
              <w:rPr>
                <w:rFonts w:ascii="Times New Roman" w:hAnsi="Times New Roman" w:cs="Times New Roman"/>
                <w:sz w:val="24"/>
                <w:szCs w:val="24"/>
              </w:rPr>
            </w:pPr>
            <w:r w:rsidRPr="003B76BC">
              <w:rPr>
                <w:rFonts w:ascii="Times New Roman" w:hAnsi="Times New Roman" w:cs="Times New Roman"/>
                <w:sz w:val="24"/>
                <w:szCs w:val="24"/>
              </w:rPr>
              <w:t>90 ± 10</w:t>
            </w:r>
          </w:p>
        </w:tc>
        <w:tc>
          <w:tcPr>
            <w:tcW w:w="0" w:type="auto"/>
            <w:hideMark/>
          </w:tcPr>
          <w:p w14:paraId="62FEEAB6" w14:textId="77777777" w:rsidR="00D034C6" w:rsidRPr="003B76BC" w:rsidRDefault="00D034C6" w:rsidP="003B76BC">
            <w:pPr>
              <w:tabs>
                <w:tab w:val="left" w:pos="3210"/>
              </w:tabs>
              <w:jc w:val="center"/>
              <w:rPr>
                <w:rFonts w:ascii="Times New Roman" w:hAnsi="Times New Roman" w:cs="Times New Roman"/>
                <w:sz w:val="24"/>
                <w:szCs w:val="24"/>
              </w:rPr>
            </w:pPr>
            <w:r w:rsidRPr="003B76BC">
              <w:rPr>
                <w:rFonts w:ascii="Times New Roman" w:hAnsi="Times New Roman" w:cs="Times New Roman"/>
                <w:sz w:val="24"/>
                <w:szCs w:val="24"/>
              </w:rPr>
              <w:t>100:75</w:t>
            </w:r>
          </w:p>
        </w:tc>
        <w:tc>
          <w:tcPr>
            <w:tcW w:w="0" w:type="auto"/>
            <w:hideMark/>
          </w:tcPr>
          <w:p w14:paraId="687F367C" w14:textId="77777777" w:rsidR="00D034C6" w:rsidRPr="003B76BC" w:rsidRDefault="00D034C6" w:rsidP="003B76BC">
            <w:pPr>
              <w:tabs>
                <w:tab w:val="left" w:pos="3210"/>
              </w:tabs>
              <w:jc w:val="center"/>
              <w:rPr>
                <w:rFonts w:ascii="Times New Roman" w:hAnsi="Times New Roman" w:cs="Times New Roman"/>
                <w:sz w:val="24"/>
                <w:szCs w:val="24"/>
              </w:rPr>
            </w:pPr>
            <w:r w:rsidRPr="003B76BC">
              <w:rPr>
                <w:rFonts w:ascii="Times New Roman" w:hAnsi="Times New Roman" w:cs="Times New Roman"/>
                <w:sz w:val="24"/>
                <w:szCs w:val="24"/>
              </w:rPr>
              <w:t>10</w:t>
            </w:r>
          </w:p>
        </w:tc>
        <w:tc>
          <w:tcPr>
            <w:tcW w:w="0" w:type="auto"/>
            <w:hideMark/>
          </w:tcPr>
          <w:p w14:paraId="735A223D" w14:textId="77777777" w:rsidR="00D034C6" w:rsidRPr="003B76BC" w:rsidRDefault="00D034C6" w:rsidP="003B76BC">
            <w:pPr>
              <w:tabs>
                <w:tab w:val="left" w:pos="3210"/>
              </w:tabs>
              <w:jc w:val="center"/>
              <w:rPr>
                <w:rFonts w:ascii="Times New Roman" w:hAnsi="Times New Roman" w:cs="Times New Roman"/>
                <w:sz w:val="24"/>
                <w:szCs w:val="24"/>
              </w:rPr>
            </w:pPr>
            <w:r w:rsidRPr="003B76BC">
              <w:rPr>
                <w:rFonts w:ascii="Times New Roman" w:hAnsi="Times New Roman" w:cs="Times New Roman"/>
                <w:sz w:val="24"/>
                <w:szCs w:val="24"/>
              </w:rPr>
              <w:t>50 ± 5</w:t>
            </w:r>
          </w:p>
        </w:tc>
        <w:tc>
          <w:tcPr>
            <w:tcW w:w="0" w:type="auto"/>
            <w:hideMark/>
          </w:tcPr>
          <w:p w14:paraId="63E06D47" w14:textId="77777777" w:rsidR="00D034C6" w:rsidRPr="003B76BC" w:rsidRDefault="00D034C6" w:rsidP="003B76BC">
            <w:pPr>
              <w:tabs>
                <w:tab w:val="left" w:pos="3210"/>
              </w:tabs>
              <w:jc w:val="center"/>
              <w:rPr>
                <w:rFonts w:ascii="Times New Roman" w:hAnsi="Times New Roman" w:cs="Times New Roman"/>
                <w:sz w:val="24"/>
                <w:szCs w:val="24"/>
              </w:rPr>
            </w:pPr>
            <w:r w:rsidRPr="003B76BC">
              <w:rPr>
                <w:rFonts w:ascii="Times New Roman" w:hAnsi="Times New Roman" w:cs="Times New Roman"/>
                <w:sz w:val="24"/>
                <w:szCs w:val="24"/>
              </w:rPr>
              <w:t>55:45</w:t>
            </w:r>
          </w:p>
        </w:tc>
        <w:tc>
          <w:tcPr>
            <w:tcW w:w="0" w:type="auto"/>
            <w:hideMark/>
          </w:tcPr>
          <w:p w14:paraId="33CD2505" w14:textId="77777777" w:rsidR="00D034C6" w:rsidRPr="003B76BC" w:rsidRDefault="00D034C6" w:rsidP="003B76BC">
            <w:pPr>
              <w:tabs>
                <w:tab w:val="left" w:pos="3210"/>
              </w:tabs>
              <w:jc w:val="center"/>
              <w:rPr>
                <w:rFonts w:ascii="Times New Roman" w:hAnsi="Times New Roman" w:cs="Times New Roman"/>
                <w:sz w:val="24"/>
                <w:szCs w:val="24"/>
              </w:rPr>
            </w:pPr>
            <w:r w:rsidRPr="003B76BC">
              <w:rPr>
                <w:rFonts w:ascii="Times New Roman" w:hAnsi="Times New Roman" w:cs="Times New Roman"/>
                <w:sz w:val="24"/>
                <w:szCs w:val="24"/>
              </w:rPr>
              <w:t>57,35%</w:t>
            </w:r>
          </w:p>
        </w:tc>
        <w:tc>
          <w:tcPr>
            <w:tcW w:w="0" w:type="auto"/>
            <w:hideMark/>
          </w:tcPr>
          <w:p w14:paraId="6011FDB1" w14:textId="77777777" w:rsidR="00D034C6" w:rsidRPr="003B76BC" w:rsidRDefault="00D034C6" w:rsidP="003B76BC">
            <w:pPr>
              <w:tabs>
                <w:tab w:val="left" w:pos="3210"/>
              </w:tabs>
              <w:jc w:val="center"/>
              <w:rPr>
                <w:rFonts w:ascii="Times New Roman" w:hAnsi="Times New Roman" w:cs="Times New Roman"/>
                <w:sz w:val="24"/>
                <w:szCs w:val="24"/>
              </w:rPr>
            </w:pPr>
            <w:r w:rsidRPr="003B76BC">
              <w:rPr>
                <w:rFonts w:ascii="Times New Roman" w:hAnsi="Times New Roman" w:cs="Times New Roman"/>
                <w:sz w:val="24"/>
                <w:szCs w:val="24"/>
              </w:rPr>
              <w:t>0,003</w:t>
            </w:r>
          </w:p>
        </w:tc>
      </w:tr>
      <w:tr w:rsidR="00D034C6" w:rsidRPr="003B76BC" w14:paraId="7E82C484" w14:textId="77777777" w:rsidTr="003B76BC">
        <w:tc>
          <w:tcPr>
            <w:tcW w:w="0" w:type="auto"/>
            <w:hideMark/>
          </w:tcPr>
          <w:p w14:paraId="4B9F63B2" w14:textId="77777777" w:rsidR="00D034C6" w:rsidRPr="003B76BC" w:rsidRDefault="00D034C6" w:rsidP="003B76BC">
            <w:pPr>
              <w:tabs>
                <w:tab w:val="left" w:pos="3210"/>
              </w:tabs>
              <w:jc w:val="center"/>
              <w:rPr>
                <w:rFonts w:ascii="Times New Roman" w:hAnsi="Times New Roman" w:cs="Times New Roman"/>
                <w:sz w:val="24"/>
                <w:szCs w:val="24"/>
              </w:rPr>
            </w:pPr>
            <w:r w:rsidRPr="003B76BC">
              <w:rPr>
                <w:rFonts w:ascii="Times New Roman" w:hAnsi="Times New Roman" w:cs="Times New Roman"/>
                <w:sz w:val="24"/>
                <w:szCs w:val="24"/>
              </w:rPr>
              <w:t>8–14 дней</w:t>
            </w:r>
          </w:p>
        </w:tc>
        <w:tc>
          <w:tcPr>
            <w:tcW w:w="0" w:type="auto"/>
            <w:hideMark/>
          </w:tcPr>
          <w:p w14:paraId="3CC07DCE" w14:textId="77777777" w:rsidR="00D034C6" w:rsidRPr="003B76BC" w:rsidRDefault="00D034C6" w:rsidP="003B76BC">
            <w:pPr>
              <w:tabs>
                <w:tab w:val="left" w:pos="3210"/>
              </w:tabs>
              <w:jc w:val="center"/>
              <w:rPr>
                <w:rFonts w:ascii="Times New Roman" w:hAnsi="Times New Roman" w:cs="Times New Roman"/>
                <w:sz w:val="24"/>
                <w:szCs w:val="24"/>
              </w:rPr>
            </w:pPr>
            <w:r w:rsidRPr="003B76BC">
              <w:rPr>
                <w:rFonts w:ascii="Times New Roman" w:hAnsi="Times New Roman" w:cs="Times New Roman"/>
                <w:sz w:val="24"/>
                <w:szCs w:val="24"/>
              </w:rPr>
              <w:t>30</w:t>
            </w:r>
          </w:p>
        </w:tc>
        <w:tc>
          <w:tcPr>
            <w:tcW w:w="0" w:type="auto"/>
            <w:hideMark/>
          </w:tcPr>
          <w:p w14:paraId="3FA70F05" w14:textId="77777777" w:rsidR="00D034C6" w:rsidRPr="003B76BC" w:rsidRDefault="00D034C6" w:rsidP="003B76BC">
            <w:pPr>
              <w:tabs>
                <w:tab w:val="left" w:pos="3210"/>
              </w:tabs>
              <w:jc w:val="center"/>
              <w:rPr>
                <w:rFonts w:ascii="Times New Roman" w:hAnsi="Times New Roman" w:cs="Times New Roman"/>
                <w:sz w:val="24"/>
                <w:szCs w:val="24"/>
              </w:rPr>
            </w:pPr>
            <w:r w:rsidRPr="003B76BC">
              <w:rPr>
                <w:rFonts w:ascii="Times New Roman" w:hAnsi="Times New Roman" w:cs="Times New Roman"/>
                <w:sz w:val="24"/>
                <w:szCs w:val="24"/>
              </w:rPr>
              <w:t>25</w:t>
            </w:r>
          </w:p>
        </w:tc>
        <w:tc>
          <w:tcPr>
            <w:tcW w:w="0" w:type="auto"/>
            <w:hideMark/>
          </w:tcPr>
          <w:p w14:paraId="06F7FBBA" w14:textId="77777777" w:rsidR="00D034C6" w:rsidRPr="003B76BC" w:rsidRDefault="00D034C6" w:rsidP="003B76BC">
            <w:pPr>
              <w:tabs>
                <w:tab w:val="left" w:pos="3210"/>
              </w:tabs>
              <w:jc w:val="center"/>
              <w:rPr>
                <w:rFonts w:ascii="Times New Roman" w:hAnsi="Times New Roman" w:cs="Times New Roman"/>
                <w:sz w:val="24"/>
                <w:szCs w:val="24"/>
              </w:rPr>
            </w:pPr>
            <w:r w:rsidRPr="003B76BC">
              <w:rPr>
                <w:rFonts w:ascii="Times New Roman" w:hAnsi="Times New Roman" w:cs="Times New Roman"/>
                <w:sz w:val="24"/>
                <w:szCs w:val="24"/>
              </w:rPr>
              <w:t>145 ± 20</w:t>
            </w:r>
          </w:p>
        </w:tc>
        <w:tc>
          <w:tcPr>
            <w:tcW w:w="0" w:type="auto"/>
            <w:hideMark/>
          </w:tcPr>
          <w:p w14:paraId="7280B7EE" w14:textId="77777777" w:rsidR="00D034C6" w:rsidRPr="003B76BC" w:rsidRDefault="00D034C6" w:rsidP="003B76BC">
            <w:pPr>
              <w:tabs>
                <w:tab w:val="left" w:pos="3210"/>
              </w:tabs>
              <w:jc w:val="center"/>
              <w:rPr>
                <w:rFonts w:ascii="Times New Roman" w:hAnsi="Times New Roman" w:cs="Times New Roman"/>
                <w:sz w:val="24"/>
                <w:szCs w:val="24"/>
              </w:rPr>
            </w:pPr>
            <w:r w:rsidRPr="003B76BC">
              <w:rPr>
                <w:rFonts w:ascii="Times New Roman" w:hAnsi="Times New Roman" w:cs="Times New Roman"/>
                <w:sz w:val="24"/>
                <w:szCs w:val="24"/>
              </w:rPr>
              <w:t>175:125</w:t>
            </w:r>
          </w:p>
        </w:tc>
        <w:tc>
          <w:tcPr>
            <w:tcW w:w="0" w:type="auto"/>
            <w:hideMark/>
          </w:tcPr>
          <w:p w14:paraId="4F1D097D" w14:textId="77777777" w:rsidR="00D034C6" w:rsidRPr="003B76BC" w:rsidRDefault="00D034C6" w:rsidP="003B76BC">
            <w:pPr>
              <w:tabs>
                <w:tab w:val="left" w:pos="3210"/>
              </w:tabs>
              <w:jc w:val="center"/>
              <w:rPr>
                <w:rFonts w:ascii="Times New Roman" w:hAnsi="Times New Roman" w:cs="Times New Roman"/>
                <w:sz w:val="24"/>
                <w:szCs w:val="24"/>
              </w:rPr>
            </w:pPr>
            <w:r w:rsidRPr="003B76BC">
              <w:rPr>
                <w:rFonts w:ascii="Times New Roman" w:hAnsi="Times New Roman" w:cs="Times New Roman"/>
                <w:sz w:val="24"/>
                <w:szCs w:val="24"/>
              </w:rPr>
              <w:t>2</w:t>
            </w:r>
          </w:p>
        </w:tc>
        <w:tc>
          <w:tcPr>
            <w:tcW w:w="0" w:type="auto"/>
            <w:hideMark/>
          </w:tcPr>
          <w:p w14:paraId="2801ED22" w14:textId="77777777" w:rsidR="00D034C6" w:rsidRPr="003B76BC" w:rsidRDefault="00D034C6" w:rsidP="003B76BC">
            <w:pPr>
              <w:tabs>
                <w:tab w:val="left" w:pos="3210"/>
              </w:tabs>
              <w:jc w:val="center"/>
              <w:rPr>
                <w:rFonts w:ascii="Times New Roman" w:hAnsi="Times New Roman" w:cs="Times New Roman"/>
                <w:sz w:val="24"/>
                <w:szCs w:val="24"/>
              </w:rPr>
            </w:pPr>
            <w:r w:rsidRPr="003B76BC">
              <w:rPr>
                <w:rFonts w:ascii="Times New Roman" w:hAnsi="Times New Roman" w:cs="Times New Roman"/>
                <w:sz w:val="24"/>
                <w:szCs w:val="24"/>
              </w:rPr>
              <w:t>95 ± 8</w:t>
            </w:r>
          </w:p>
        </w:tc>
        <w:tc>
          <w:tcPr>
            <w:tcW w:w="0" w:type="auto"/>
            <w:hideMark/>
          </w:tcPr>
          <w:p w14:paraId="6CF2FA54" w14:textId="77777777" w:rsidR="00D034C6" w:rsidRPr="003B76BC" w:rsidRDefault="00D034C6" w:rsidP="003B76BC">
            <w:pPr>
              <w:tabs>
                <w:tab w:val="left" w:pos="3210"/>
              </w:tabs>
              <w:jc w:val="center"/>
              <w:rPr>
                <w:rFonts w:ascii="Times New Roman" w:hAnsi="Times New Roman" w:cs="Times New Roman"/>
                <w:sz w:val="24"/>
                <w:szCs w:val="24"/>
              </w:rPr>
            </w:pPr>
            <w:r w:rsidRPr="003B76BC">
              <w:rPr>
                <w:rFonts w:ascii="Times New Roman" w:hAnsi="Times New Roman" w:cs="Times New Roman"/>
                <w:sz w:val="24"/>
                <w:szCs w:val="24"/>
              </w:rPr>
              <w:t>100:85</w:t>
            </w:r>
          </w:p>
        </w:tc>
        <w:tc>
          <w:tcPr>
            <w:tcW w:w="0" w:type="auto"/>
            <w:hideMark/>
          </w:tcPr>
          <w:p w14:paraId="407A6592" w14:textId="77777777" w:rsidR="00D034C6" w:rsidRPr="003B76BC" w:rsidRDefault="00D034C6" w:rsidP="003B76BC">
            <w:pPr>
              <w:tabs>
                <w:tab w:val="left" w:pos="3210"/>
              </w:tabs>
              <w:jc w:val="center"/>
              <w:rPr>
                <w:rFonts w:ascii="Times New Roman" w:hAnsi="Times New Roman" w:cs="Times New Roman"/>
                <w:sz w:val="24"/>
                <w:szCs w:val="24"/>
              </w:rPr>
            </w:pPr>
            <w:r w:rsidRPr="003B76BC">
              <w:rPr>
                <w:rFonts w:ascii="Times New Roman" w:hAnsi="Times New Roman" w:cs="Times New Roman"/>
                <w:sz w:val="24"/>
                <w:szCs w:val="24"/>
              </w:rPr>
              <w:t>3</w:t>
            </w:r>
          </w:p>
        </w:tc>
        <w:tc>
          <w:tcPr>
            <w:tcW w:w="0" w:type="auto"/>
            <w:hideMark/>
          </w:tcPr>
          <w:p w14:paraId="32977206" w14:textId="77777777" w:rsidR="00D034C6" w:rsidRPr="003B76BC" w:rsidRDefault="00D034C6" w:rsidP="003B76BC">
            <w:pPr>
              <w:tabs>
                <w:tab w:val="left" w:pos="3210"/>
              </w:tabs>
              <w:jc w:val="center"/>
              <w:rPr>
                <w:rFonts w:ascii="Times New Roman" w:hAnsi="Times New Roman" w:cs="Times New Roman"/>
                <w:sz w:val="24"/>
                <w:szCs w:val="24"/>
              </w:rPr>
            </w:pPr>
            <w:r w:rsidRPr="003B76BC">
              <w:rPr>
                <w:rFonts w:ascii="Times New Roman" w:hAnsi="Times New Roman" w:cs="Times New Roman"/>
                <w:sz w:val="24"/>
                <w:szCs w:val="24"/>
              </w:rPr>
              <w:t>50 ± 5</w:t>
            </w:r>
          </w:p>
        </w:tc>
        <w:tc>
          <w:tcPr>
            <w:tcW w:w="0" w:type="auto"/>
            <w:hideMark/>
          </w:tcPr>
          <w:p w14:paraId="76FE1DCD" w14:textId="77777777" w:rsidR="00D034C6" w:rsidRPr="003B76BC" w:rsidRDefault="00D034C6" w:rsidP="003B76BC">
            <w:pPr>
              <w:tabs>
                <w:tab w:val="left" w:pos="3210"/>
              </w:tabs>
              <w:jc w:val="center"/>
              <w:rPr>
                <w:rFonts w:ascii="Times New Roman" w:hAnsi="Times New Roman" w:cs="Times New Roman"/>
                <w:sz w:val="24"/>
                <w:szCs w:val="24"/>
              </w:rPr>
            </w:pPr>
            <w:r w:rsidRPr="003B76BC">
              <w:rPr>
                <w:rFonts w:ascii="Times New Roman" w:hAnsi="Times New Roman" w:cs="Times New Roman"/>
                <w:sz w:val="24"/>
                <w:szCs w:val="24"/>
              </w:rPr>
              <w:t>55:45</w:t>
            </w:r>
          </w:p>
        </w:tc>
        <w:tc>
          <w:tcPr>
            <w:tcW w:w="0" w:type="auto"/>
            <w:hideMark/>
          </w:tcPr>
          <w:p w14:paraId="0DCA4892" w14:textId="77777777" w:rsidR="00D034C6" w:rsidRPr="003B76BC" w:rsidRDefault="00D034C6" w:rsidP="003B76BC">
            <w:pPr>
              <w:tabs>
                <w:tab w:val="left" w:pos="3210"/>
              </w:tabs>
              <w:jc w:val="center"/>
              <w:rPr>
                <w:rFonts w:ascii="Times New Roman" w:hAnsi="Times New Roman" w:cs="Times New Roman"/>
                <w:sz w:val="24"/>
                <w:szCs w:val="24"/>
              </w:rPr>
            </w:pPr>
            <w:r w:rsidRPr="003B76BC">
              <w:rPr>
                <w:rFonts w:ascii="Times New Roman" w:hAnsi="Times New Roman" w:cs="Times New Roman"/>
                <w:sz w:val="24"/>
                <w:szCs w:val="24"/>
              </w:rPr>
              <w:t>66,66%</w:t>
            </w:r>
          </w:p>
        </w:tc>
        <w:tc>
          <w:tcPr>
            <w:tcW w:w="0" w:type="auto"/>
            <w:hideMark/>
          </w:tcPr>
          <w:p w14:paraId="244ECFB3" w14:textId="77777777" w:rsidR="00D034C6" w:rsidRPr="003B76BC" w:rsidRDefault="00D034C6" w:rsidP="003B76BC">
            <w:pPr>
              <w:tabs>
                <w:tab w:val="left" w:pos="3210"/>
              </w:tabs>
              <w:jc w:val="center"/>
              <w:rPr>
                <w:rFonts w:ascii="Times New Roman" w:hAnsi="Times New Roman" w:cs="Times New Roman"/>
                <w:sz w:val="24"/>
                <w:szCs w:val="24"/>
              </w:rPr>
            </w:pPr>
            <w:r w:rsidRPr="003B76BC">
              <w:rPr>
                <w:rFonts w:ascii="Times New Roman" w:hAnsi="Times New Roman" w:cs="Times New Roman"/>
                <w:sz w:val="24"/>
                <w:szCs w:val="24"/>
              </w:rPr>
              <w:t>0,002</w:t>
            </w:r>
          </w:p>
        </w:tc>
      </w:tr>
      <w:tr w:rsidR="00D034C6" w:rsidRPr="003B76BC" w14:paraId="232884EE" w14:textId="77777777" w:rsidTr="003B76BC">
        <w:tc>
          <w:tcPr>
            <w:tcW w:w="0" w:type="auto"/>
            <w:hideMark/>
          </w:tcPr>
          <w:p w14:paraId="79B9E885" w14:textId="77777777" w:rsidR="00D034C6" w:rsidRPr="003B76BC" w:rsidRDefault="00D034C6" w:rsidP="003B76BC">
            <w:pPr>
              <w:tabs>
                <w:tab w:val="left" w:pos="3210"/>
              </w:tabs>
              <w:jc w:val="center"/>
              <w:rPr>
                <w:rFonts w:ascii="Times New Roman" w:hAnsi="Times New Roman" w:cs="Times New Roman"/>
                <w:sz w:val="24"/>
                <w:szCs w:val="24"/>
              </w:rPr>
            </w:pPr>
            <w:r w:rsidRPr="003B76BC">
              <w:rPr>
                <w:rFonts w:ascii="Times New Roman" w:hAnsi="Times New Roman" w:cs="Times New Roman"/>
                <w:sz w:val="24"/>
                <w:szCs w:val="24"/>
              </w:rPr>
              <w:t>15–28 дней</w:t>
            </w:r>
          </w:p>
        </w:tc>
        <w:tc>
          <w:tcPr>
            <w:tcW w:w="0" w:type="auto"/>
            <w:hideMark/>
          </w:tcPr>
          <w:p w14:paraId="6C1A3E29" w14:textId="77777777" w:rsidR="00D034C6" w:rsidRPr="003B76BC" w:rsidRDefault="00D034C6" w:rsidP="003B76BC">
            <w:pPr>
              <w:tabs>
                <w:tab w:val="left" w:pos="3210"/>
              </w:tabs>
              <w:jc w:val="center"/>
              <w:rPr>
                <w:rFonts w:ascii="Times New Roman" w:hAnsi="Times New Roman" w:cs="Times New Roman"/>
                <w:sz w:val="24"/>
                <w:szCs w:val="24"/>
              </w:rPr>
            </w:pPr>
            <w:r w:rsidRPr="003B76BC">
              <w:rPr>
                <w:rFonts w:ascii="Times New Roman" w:hAnsi="Times New Roman" w:cs="Times New Roman"/>
                <w:sz w:val="24"/>
                <w:szCs w:val="24"/>
              </w:rPr>
              <w:t>14</w:t>
            </w:r>
          </w:p>
        </w:tc>
        <w:tc>
          <w:tcPr>
            <w:tcW w:w="0" w:type="auto"/>
            <w:hideMark/>
          </w:tcPr>
          <w:p w14:paraId="45CF90DF" w14:textId="77777777" w:rsidR="00D034C6" w:rsidRPr="003B76BC" w:rsidRDefault="00D034C6" w:rsidP="003B76BC">
            <w:pPr>
              <w:tabs>
                <w:tab w:val="left" w:pos="3210"/>
              </w:tabs>
              <w:jc w:val="center"/>
              <w:rPr>
                <w:rFonts w:ascii="Times New Roman" w:hAnsi="Times New Roman" w:cs="Times New Roman"/>
                <w:sz w:val="24"/>
                <w:szCs w:val="24"/>
              </w:rPr>
            </w:pPr>
            <w:r w:rsidRPr="003B76BC">
              <w:rPr>
                <w:rFonts w:ascii="Times New Roman" w:hAnsi="Times New Roman" w:cs="Times New Roman"/>
                <w:sz w:val="24"/>
                <w:szCs w:val="24"/>
              </w:rPr>
              <w:t>12</w:t>
            </w:r>
          </w:p>
        </w:tc>
        <w:tc>
          <w:tcPr>
            <w:tcW w:w="0" w:type="auto"/>
            <w:hideMark/>
          </w:tcPr>
          <w:p w14:paraId="46F59D18" w14:textId="77777777" w:rsidR="00D034C6" w:rsidRPr="003B76BC" w:rsidRDefault="00D034C6" w:rsidP="003B76BC">
            <w:pPr>
              <w:tabs>
                <w:tab w:val="left" w:pos="3210"/>
              </w:tabs>
              <w:jc w:val="center"/>
              <w:rPr>
                <w:rFonts w:ascii="Times New Roman" w:hAnsi="Times New Roman" w:cs="Times New Roman"/>
                <w:sz w:val="24"/>
                <w:szCs w:val="24"/>
              </w:rPr>
            </w:pPr>
            <w:r w:rsidRPr="003B76BC">
              <w:rPr>
                <w:rFonts w:ascii="Times New Roman" w:hAnsi="Times New Roman" w:cs="Times New Roman"/>
                <w:sz w:val="24"/>
                <w:szCs w:val="24"/>
              </w:rPr>
              <w:t>150 ± 18</w:t>
            </w:r>
          </w:p>
        </w:tc>
        <w:tc>
          <w:tcPr>
            <w:tcW w:w="0" w:type="auto"/>
            <w:hideMark/>
          </w:tcPr>
          <w:p w14:paraId="579872A4" w14:textId="77777777" w:rsidR="00D034C6" w:rsidRPr="003B76BC" w:rsidRDefault="00D034C6" w:rsidP="003B76BC">
            <w:pPr>
              <w:tabs>
                <w:tab w:val="left" w:pos="3210"/>
              </w:tabs>
              <w:jc w:val="center"/>
              <w:rPr>
                <w:rFonts w:ascii="Times New Roman" w:hAnsi="Times New Roman" w:cs="Times New Roman"/>
                <w:sz w:val="24"/>
                <w:szCs w:val="24"/>
              </w:rPr>
            </w:pPr>
            <w:r w:rsidRPr="003B76BC">
              <w:rPr>
                <w:rFonts w:ascii="Times New Roman" w:hAnsi="Times New Roman" w:cs="Times New Roman"/>
                <w:sz w:val="24"/>
                <w:szCs w:val="24"/>
              </w:rPr>
              <w:t>180:130</w:t>
            </w:r>
          </w:p>
        </w:tc>
        <w:tc>
          <w:tcPr>
            <w:tcW w:w="0" w:type="auto"/>
            <w:hideMark/>
          </w:tcPr>
          <w:p w14:paraId="0E72DE04" w14:textId="77777777" w:rsidR="00D034C6" w:rsidRPr="003B76BC" w:rsidRDefault="00D034C6" w:rsidP="003B76BC">
            <w:pPr>
              <w:tabs>
                <w:tab w:val="left" w:pos="3210"/>
              </w:tabs>
              <w:jc w:val="center"/>
              <w:rPr>
                <w:rFonts w:ascii="Times New Roman" w:hAnsi="Times New Roman" w:cs="Times New Roman"/>
                <w:sz w:val="24"/>
                <w:szCs w:val="24"/>
              </w:rPr>
            </w:pPr>
            <w:r w:rsidRPr="003B76BC">
              <w:rPr>
                <w:rFonts w:ascii="Times New Roman" w:hAnsi="Times New Roman" w:cs="Times New Roman"/>
                <w:sz w:val="24"/>
                <w:szCs w:val="24"/>
              </w:rPr>
              <w:t>1</w:t>
            </w:r>
          </w:p>
        </w:tc>
        <w:tc>
          <w:tcPr>
            <w:tcW w:w="0" w:type="auto"/>
            <w:hideMark/>
          </w:tcPr>
          <w:p w14:paraId="67BBEA29" w14:textId="77777777" w:rsidR="00D034C6" w:rsidRPr="003B76BC" w:rsidRDefault="00D034C6" w:rsidP="003B76BC">
            <w:pPr>
              <w:tabs>
                <w:tab w:val="left" w:pos="3210"/>
              </w:tabs>
              <w:jc w:val="center"/>
              <w:rPr>
                <w:rFonts w:ascii="Times New Roman" w:hAnsi="Times New Roman" w:cs="Times New Roman"/>
                <w:sz w:val="24"/>
                <w:szCs w:val="24"/>
              </w:rPr>
            </w:pPr>
            <w:r w:rsidRPr="003B76BC">
              <w:rPr>
                <w:rFonts w:ascii="Times New Roman" w:hAnsi="Times New Roman" w:cs="Times New Roman"/>
                <w:sz w:val="24"/>
                <w:szCs w:val="24"/>
              </w:rPr>
              <w:t>85 ± 5</w:t>
            </w:r>
          </w:p>
        </w:tc>
        <w:tc>
          <w:tcPr>
            <w:tcW w:w="0" w:type="auto"/>
            <w:hideMark/>
          </w:tcPr>
          <w:p w14:paraId="2F131544" w14:textId="77777777" w:rsidR="00D034C6" w:rsidRPr="003B76BC" w:rsidRDefault="00D034C6" w:rsidP="003B76BC">
            <w:pPr>
              <w:tabs>
                <w:tab w:val="left" w:pos="3210"/>
              </w:tabs>
              <w:jc w:val="center"/>
              <w:rPr>
                <w:rFonts w:ascii="Times New Roman" w:hAnsi="Times New Roman" w:cs="Times New Roman"/>
                <w:sz w:val="24"/>
                <w:szCs w:val="24"/>
              </w:rPr>
            </w:pPr>
            <w:r w:rsidRPr="003B76BC">
              <w:rPr>
                <w:rFonts w:ascii="Times New Roman" w:hAnsi="Times New Roman" w:cs="Times New Roman"/>
                <w:sz w:val="24"/>
                <w:szCs w:val="24"/>
              </w:rPr>
              <w:t>90:80</w:t>
            </w:r>
          </w:p>
        </w:tc>
        <w:tc>
          <w:tcPr>
            <w:tcW w:w="0" w:type="auto"/>
            <w:hideMark/>
          </w:tcPr>
          <w:p w14:paraId="0A239A89" w14:textId="77777777" w:rsidR="00D034C6" w:rsidRPr="003B76BC" w:rsidRDefault="00D034C6" w:rsidP="003B76BC">
            <w:pPr>
              <w:tabs>
                <w:tab w:val="left" w:pos="3210"/>
              </w:tabs>
              <w:jc w:val="center"/>
              <w:rPr>
                <w:rFonts w:ascii="Times New Roman" w:hAnsi="Times New Roman" w:cs="Times New Roman"/>
                <w:sz w:val="24"/>
                <w:szCs w:val="24"/>
              </w:rPr>
            </w:pPr>
            <w:r w:rsidRPr="003B76BC">
              <w:rPr>
                <w:rFonts w:ascii="Times New Roman" w:hAnsi="Times New Roman" w:cs="Times New Roman"/>
                <w:sz w:val="24"/>
                <w:szCs w:val="24"/>
              </w:rPr>
              <w:t>1</w:t>
            </w:r>
          </w:p>
        </w:tc>
        <w:tc>
          <w:tcPr>
            <w:tcW w:w="0" w:type="auto"/>
            <w:hideMark/>
          </w:tcPr>
          <w:p w14:paraId="12EC4287" w14:textId="77777777" w:rsidR="00D034C6" w:rsidRPr="003B76BC" w:rsidRDefault="00D034C6" w:rsidP="003B76BC">
            <w:pPr>
              <w:tabs>
                <w:tab w:val="left" w:pos="3210"/>
              </w:tabs>
              <w:jc w:val="center"/>
              <w:rPr>
                <w:rFonts w:ascii="Times New Roman" w:hAnsi="Times New Roman" w:cs="Times New Roman"/>
                <w:sz w:val="24"/>
                <w:szCs w:val="24"/>
              </w:rPr>
            </w:pPr>
            <w:r w:rsidRPr="003B76BC">
              <w:rPr>
                <w:rFonts w:ascii="Times New Roman" w:hAnsi="Times New Roman" w:cs="Times New Roman"/>
                <w:sz w:val="24"/>
                <w:szCs w:val="24"/>
              </w:rPr>
              <w:t>55 ± 5</w:t>
            </w:r>
          </w:p>
        </w:tc>
        <w:tc>
          <w:tcPr>
            <w:tcW w:w="0" w:type="auto"/>
            <w:hideMark/>
          </w:tcPr>
          <w:p w14:paraId="0CC0F6D5" w14:textId="77777777" w:rsidR="00D034C6" w:rsidRPr="003B76BC" w:rsidRDefault="00D034C6" w:rsidP="003B76BC">
            <w:pPr>
              <w:tabs>
                <w:tab w:val="left" w:pos="3210"/>
              </w:tabs>
              <w:jc w:val="center"/>
              <w:rPr>
                <w:rFonts w:ascii="Times New Roman" w:hAnsi="Times New Roman" w:cs="Times New Roman"/>
                <w:sz w:val="24"/>
                <w:szCs w:val="24"/>
              </w:rPr>
            </w:pPr>
            <w:r w:rsidRPr="003B76BC">
              <w:rPr>
                <w:rFonts w:ascii="Times New Roman" w:hAnsi="Times New Roman" w:cs="Times New Roman"/>
                <w:sz w:val="24"/>
                <w:szCs w:val="24"/>
              </w:rPr>
              <w:t>60:50</w:t>
            </w:r>
          </w:p>
        </w:tc>
        <w:tc>
          <w:tcPr>
            <w:tcW w:w="0" w:type="auto"/>
            <w:hideMark/>
          </w:tcPr>
          <w:p w14:paraId="61CA0F49" w14:textId="77777777" w:rsidR="00D034C6" w:rsidRPr="003B76BC" w:rsidRDefault="00D034C6" w:rsidP="003B76BC">
            <w:pPr>
              <w:tabs>
                <w:tab w:val="left" w:pos="3210"/>
              </w:tabs>
              <w:jc w:val="center"/>
              <w:rPr>
                <w:rFonts w:ascii="Times New Roman" w:hAnsi="Times New Roman" w:cs="Times New Roman"/>
                <w:sz w:val="24"/>
                <w:szCs w:val="24"/>
              </w:rPr>
            </w:pPr>
            <w:r w:rsidRPr="003B76BC">
              <w:rPr>
                <w:rFonts w:ascii="Times New Roman" w:hAnsi="Times New Roman" w:cs="Times New Roman"/>
                <w:sz w:val="24"/>
                <w:szCs w:val="24"/>
              </w:rPr>
              <w:t>85,71%</w:t>
            </w:r>
          </w:p>
        </w:tc>
        <w:tc>
          <w:tcPr>
            <w:tcW w:w="0" w:type="auto"/>
            <w:hideMark/>
          </w:tcPr>
          <w:p w14:paraId="1FB94F6B" w14:textId="77777777" w:rsidR="00D034C6" w:rsidRPr="003B76BC" w:rsidRDefault="00D034C6" w:rsidP="003B76BC">
            <w:pPr>
              <w:tabs>
                <w:tab w:val="left" w:pos="3210"/>
              </w:tabs>
              <w:jc w:val="center"/>
              <w:rPr>
                <w:rFonts w:ascii="Times New Roman" w:hAnsi="Times New Roman" w:cs="Times New Roman"/>
                <w:sz w:val="24"/>
                <w:szCs w:val="24"/>
              </w:rPr>
            </w:pPr>
            <w:r w:rsidRPr="003B76BC">
              <w:rPr>
                <w:rFonts w:ascii="Times New Roman" w:hAnsi="Times New Roman" w:cs="Times New Roman"/>
                <w:sz w:val="24"/>
                <w:szCs w:val="24"/>
              </w:rPr>
              <w:t>0,001</w:t>
            </w:r>
          </w:p>
        </w:tc>
      </w:tr>
      <w:tr w:rsidR="00D034C6" w:rsidRPr="003B76BC" w14:paraId="4D738A46" w14:textId="77777777" w:rsidTr="003B76BC">
        <w:tc>
          <w:tcPr>
            <w:tcW w:w="0" w:type="auto"/>
            <w:hideMark/>
          </w:tcPr>
          <w:p w14:paraId="648055C2" w14:textId="77777777" w:rsidR="00D034C6" w:rsidRPr="003B76BC" w:rsidRDefault="00D034C6" w:rsidP="003B76BC">
            <w:pPr>
              <w:tabs>
                <w:tab w:val="left" w:pos="3210"/>
              </w:tabs>
              <w:jc w:val="center"/>
              <w:rPr>
                <w:rFonts w:ascii="Times New Roman" w:hAnsi="Times New Roman" w:cs="Times New Roman"/>
                <w:sz w:val="24"/>
                <w:szCs w:val="24"/>
              </w:rPr>
            </w:pPr>
            <w:r w:rsidRPr="003B76BC">
              <w:rPr>
                <w:rFonts w:ascii="Times New Roman" w:hAnsi="Times New Roman" w:cs="Times New Roman"/>
                <w:sz w:val="24"/>
                <w:szCs w:val="24"/>
              </w:rPr>
              <w:t>Всего</w:t>
            </w:r>
          </w:p>
        </w:tc>
        <w:tc>
          <w:tcPr>
            <w:tcW w:w="0" w:type="auto"/>
            <w:hideMark/>
          </w:tcPr>
          <w:p w14:paraId="2A66CF44" w14:textId="77777777" w:rsidR="00D034C6" w:rsidRPr="003B76BC" w:rsidRDefault="00D034C6" w:rsidP="003B76BC">
            <w:pPr>
              <w:tabs>
                <w:tab w:val="left" w:pos="3210"/>
              </w:tabs>
              <w:jc w:val="center"/>
              <w:rPr>
                <w:rFonts w:ascii="Times New Roman" w:hAnsi="Times New Roman" w:cs="Times New Roman"/>
                <w:sz w:val="24"/>
                <w:szCs w:val="24"/>
              </w:rPr>
            </w:pPr>
            <w:r w:rsidRPr="003B76BC">
              <w:rPr>
                <w:rFonts w:ascii="Times New Roman" w:hAnsi="Times New Roman" w:cs="Times New Roman"/>
                <w:sz w:val="24"/>
                <w:szCs w:val="24"/>
              </w:rPr>
              <w:t>112</w:t>
            </w:r>
          </w:p>
        </w:tc>
        <w:tc>
          <w:tcPr>
            <w:tcW w:w="0" w:type="auto"/>
            <w:hideMark/>
          </w:tcPr>
          <w:p w14:paraId="452A2ABC" w14:textId="77777777" w:rsidR="00D034C6" w:rsidRPr="003B76BC" w:rsidRDefault="00D034C6" w:rsidP="003B76BC">
            <w:pPr>
              <w:tabs>
                <w:tab w:val="left" w:pos="3210"/>
              </w:tabs>
              <w:jc w:val="center"/>
              <w:rPr>
                <w:rFonts w:ascii="Times New Roman" w:hAnsi="Times New Roman" w:cs="Times New Roman"/>
                <w:sz w:val="24"/>
                <w:szCs w:val="24"/>
              </w:rPr>
            </w:pPr>
            <w:r w:rsidRPr="003B76BC">
              <w:rPr>
                <w:rFonts w:ascii="Times New Roman" w:hAnsi="Times New Roman" w:cs="Times New Roman"/>
                <w:sz w:val="24"/>
                <w:szCs w:val="24"/>
              </w:rPr>
              <w:t>76</w:t>
            </w:r>
          </w:p>
        </w:tc>
        <w:tc>
          <w:tcPr>
            <w:tcW w:w="0" w:type="auto"/>
            <w:hideMark/>
          </w:tcPr>
          <w:p w14:paraId="7DB64FA0" w14:textId="77777777" w:rsidR="00D034C6" w:rsidRPr="003B76BC" w:rsidRDefault="00D034C6" w:rsidP="003B76BC">
            <w:pPr>
              <w:tabs>
                <w:tab w:val="left" w:pos="3210"/>
              </w:tabs>
              <w:jc w:val="center"/>
              <w:rPr>
                <w:rFonts w:ascii="Times New Roman" w:hAnsi="Times New Roman" w:cs="Times New Roman"/>
                <w:sz w:val="24"/>
                <w:szCs w:val="24"/>
              </w:rPr>
            </w:pPr>
            <w:r w:rsidRPr="003B76BC">
              <w:rPr>
                <w:rFonts w:ascii="Times New Roman" w:hAnsi="Times New Roman" w:cs="Times New Roman"/>
                <w:sz w:val="24"/>
                <w:szCs w:val="24"/>
              </w:rPr>
              <w:t>145 ± 17</w:t>
            </w:r>
          </w:p>
        </w:tc>
        <w:tc>
          <w:tcPr>
            <w:tcW w:w="0" w:type="auto"/>
            <w:hideMark/>
          </w:tcPr>
          <w:p w14:paraId="5619AB74" w14:textId="77777777" w:rsidR="00D034C6" w:rsidRPr="003B76BC" w:rsidRDefault="00D034C6" w:rsidP="003B76BC">
            <w:pPr>
              <w:tabs>
                <w:tab w:val="left" w:pos="3210"/>
              </w:tabs>
              <w:jc w:val="center"/>
              <w:rPr>
                <w:rFonts w:ascii="Times New Roman" w:hAnsi="Times New Roman" w:cs="Times New Roman"/>
                <w:sz w:val="24"/>
                <w:szCs w:val="24"/>
              </w:rPr>
            </w:pPr>
            <w:r w:rsidRPr="003B76BC">
              <w:rPr>
                <w:rFonts w:ascii="Times New Roman" w:hAnsi="Times New Roman" w:cs="Times New Roman"/>
                <w:sz w:val="24"/>
                <w:szCs w:val="24"/>
              </w:rPr>
              <w:t>180:125</w:t>
            </w:r>
          </w:p>
        </w:tc>
        <w:tc>
          <w:tcPr>
            <w:tcW w:w="0" w:type="auto"/>
            <w:hideMark/>
          </w:tcPr>
          <w:p w14:paraId="31D36492" w14:textId="77777777" w:rsidR="00D034C6" w:rsidRPr="003B76BC" w:rsidRDefault="00D034C6" w:rsidP="003B76BC">
            <w:pPr>
              <w:tabs>
                <w:tab w:val="left" w:pos="3210"/>
              </w:tabs>
              <w:jc w:val="center"/>
              <w:rPr>
                <w:rFonts w:ascii="Times New Roman" w:hAnsi="Times New Roman" w:cs="Times New Roman"/>
                <w:sz w:val="24"/>
                <w:szCs w:val="24"/>
              </w:rPr>
            </w:pPr>
            <w:r w:rsidRPr="003B76BC">
              <w:rPr>
                <w:rFonts w:ascii="Times New Roman" w:hAnsi="Times New Roman" w:cs="Times New Roman"/>
                <w:sz w:val="24"/>
                <w:szCs w:val="24"/>
              </w:rPr>
              <w:t>20</w:t>
            </w:r>
          </w:p>
        </w:tc>
        <w:tc>
          <w:tcPr>
            <w:tcW w:w="0" w:type="auto"/>
            <w:hideMark/>
          </w:tcPr>
          <w:p w14:paraId="15C6104E" w14:textId="77777777" w:rsidR="00D034C6" w:rsidRPr="003B76BC" w:rsidRDefault="00D034C6" w:rsidP="003B76BC">
            <w:pPr>
              <w:tabs>
                <w:tab w:val="left" w:pos="3210"/>
              </w:tabs>
              <w:jc w:val="center"/>
              <w:rPr>
                <w:rFonts w:ascii="Times New Roman" w:hAnsi="Times New Roman" w:cs="Times New Roman"/>
                <w:sz w:val="24"/>
                <w:szCs w:val="24"/>
              </w:rPr>
            </w:pPr>
            <w:r w:rsidRPr="003B76BC">
              <w:rPr>
                <w:rFonts w:ascii="Times New Roman" w:hAnsi="Times New Roman" w:cs="Times New Roman"/>
                <w:sz w:val="24"/>
                <w:szCs w:val="24"/>
              </w:rPr>
              <w:t>91 ± 9</w:t>
            </w:r>
          </w:p>
        </w:tc>
        <w:tc>
          <w:tcPr>
            <w:tcW w:w="0" w:type="auto"/>
            <w:hideMark/>
          </w:tcPr>
          <w:p w14:paraId="6A6C3CF3" w14:textId="77777777" w:rsidR="00D034C6" w:rsidRPr="003B76BC" w:rsidRDefault="00D034C6" w:rsidP="003B76BC">
            <w:pPr>
              <w:tabs>
                <w:tab w:val="left" w:pos="3210"/>
              </w:tabs>
              <w:jc w:val="center"/>
              <w:rPr>
                <w:rFonts w:ascii="Times New Roman" w:hAnsi="Times New Roman" w:cs="Times New Roman"/>
                <w:sz w:val="24"/>
                <w:szCs w:val="24"/>
              </w:rPr>
            </w:pPr>
            <w:r w:rsidRPr="003B76BC">
              <w:rPr>
                <w:rFonts w:ascii="Times New Roman" w:hAnsi="Times New Roman" w:cs="Times New Roman"/>
                <w:sz w:val="24"/>
                <w:szCs w:val="24"/>
              </w:rPr>
              <w:t>100:75</w:t>
            </w:r>
          </w:p>
        </w:tc>
        <w:tc>
          <w:tcPr>
            <w:tcW w:w="0" w:type="auto"/>
            <w:hideMark/>
          </w:tcPr>
          <w:p w14:paraId="556B3475" w14:textId="77777777" w:rsidR="00D034C6" w:rsidRPr="003B76BC" w:rsidRDefault="00D034C6" w:rsidP="003B76BC">
            <w:pPr>
              <w:tabs>
                <w:tab w:val="left" w:pos="3210"/>
              </w:tabs>
              <w:jc w:val="center"/>
              <w:rPr>
                <w:rFonts w:ascii="Times New Roman" w:hAnsi="Times New Roman" w:cs="Times New Roman"/>
                <w:sz w:val="24"/>
                <w:szCs w:val="24"/>
              </w:rPr>
            </w:pPr>
            <w:r w:rsidRPr="003B76BC">
              <w:rPr>
                <w:rFonts w:ascii="Times New Roman" w:hAnsi="Times New Roman" w:cs="Times New Roman"/>
                <w:sz w:val="24"/>
                <w:szCs w:val="24"/>
              </w:rPr>
              <w:t>14</w:t>
            </w:r>
          </w:p>
        </w:tc>
        <w:tc>
          <w:tcPr>
            <w:tcW w:w="0" w:type="auto"/>
            <w:hideMark/>
          </w:tcPr>
          <w:p w14:paraId="0CC841DA" w14:textId="77777777" w:rsidR="00D034C6" w:rsidRPr="003B76BC" w:rsidRDefault="00D034C6" w:rsidP="003B76BC">
            <w:pPr>
              <w:tabs>
                <w:tab w:val="left" w:pos="3210"/>
              </w:tabs>
              <w:jc w:val="center"/>
              <w:rPr>
                <w:rFonts w:ascii="Times New Roman" w:hAnsi="Times New Roman" w:cs="Times New Roman"/>
                <w:sz w:val="24"/>
                <w:szCs w:val="24"/>
              </w:rPr>
            </w:pPr>
            <w:r w:rsidRPr="003B76BC">
              <w:rPr>
                <w:rFonts w:ascii="Times New Roman" w:hAnsi="Times New Roman" w:cs="Times New Roman"/>
                <w:sz w:val="24"/>
                <w:szCs w:val="24"/>
              </w:rPr>
              <w:t>51 ± 5</w:t>
            </w:r>
          </w:p>
        </w:tc>
        <w:tc>
          <w:tcPr>
            <w:tcW w:w="0" w:type="auto"/>
            <w:hideMark/>
          </w:tcPr>
          <w:p w14:paraId="7992F766" w14:textId="77777777" w:rsidR="00D034C6" w:rsidRPr="003B76BC" w:rsidRDefault="00D034C6" w:rsidP="003B76BC">
            <w:pPr>
              <w:tabs>
                <w:tab w:val="left" w:pos="3210"/>
              </w:tabs>
              <w:jc w:val="center"/>
              <w:rPr>
                <w:rFonts w:ascii="Times New Roman" w:hAnsi="Times New Roman" w:cs="Times New Roman"/>
                <w:sz w:val="24"/>
                <w:szCs w:val="24"/>
              </w:rPr>
            </w:pPr>
            <w:r w:rsidRPr="003B76BC">
              <w:rPr>
                <w:rFonts w:ascii="Times New Roman" w:hAnsi="Times New Roman" w:cs="Times New Roman"/>
                <w:sz w:val="24"/>
                <w:szCs w:val="24"/>
              </w:rPr>
              <w:t>60:45</w:t>
            </w:r>
          </w:p>
        </w:tc>
        <w:tc>
          <w:tcPr>
            <w:tcW w:w="0" w:type="auto"/>
            <w:hideMark/>
          </w:tcPr>
          <w:p w14:paraId="1629EE88" w14:textId="77777777" w:rsidR="00D034C6" w:rsidRPr="003B76BC" w:rsidRDefault="00D034C6" w:rsidP="003B76BC">
            <w:pPr>
              <w:tabs>
                <w:tab w:val="left" w:pos="3210"/>
              </w:tabs>
              <w:jc w:val="center"/>
              <w:rPr>
                <w:rFonts w:ascii="Times New Roman" w:hAnsi="Times New Roman" w:cs="Times New Roman"/>
                <w:sz w:val="24"/>
                <w:szCs w:val="24"/>
              </w:rPr>
            </w:pPr>
            <w:r w:rsidRPr="003B76BC">
              <w:rPr>
                <w:rFonts w:ascii="Times New Roman" w:hAnsi="Times New Roman" w:cs="Times New Roman"/>
                <w:sz w:val="24"/>
                <w:szCs w:val="24"/>
              </w:rPr>
              <w:t>67,86%</w:t>
            </w:r>
          </w:p>
        </w:tc>
        <w:tc>
          <w:tcPr>
            <w:tcW w:w="0" w:type="auto"/>
            <w:hideMark/>
          </w:tcPr>
          <w:p w14:paraId="61B08F3A" w14:textId="77777777" w:rsidR="00D034C6" w:rsidRPr="003B76BC" w:rsidRDefault="00D034C6" w:rsidP="003B76BC">
            <w:pPr>
              <w:tabs>
                <w:tab w:val="left" w:pos="3210"/>
              </w:tabs>
              <w:jc w:val="center"/>
              <w:rPr>
                <w:rFonts w:ascii="Times New Roman" w:hAnsi="Times New Roman" w:cs="Times New Roman"/>
                <w:sz w:val="24"/>
                <w:szCs w:val="24"/>
              </w:rPr>
            </w:pPr>
            <w:r w:rsidRPr="003B76BC">
              <w:rPr>
                <w:rFonts w:ascii="Times New Roman" w:hAnsi="Times New Roman" w:cs="Times New Roman"/>
                <w:sz w:val="24"/>
                <w:szCs w:val="24"/>
              </w:rPr>
              <w:t>0,002</w:t>
            </w:r>
          </w:p>
        </w:tc>
      </w:tr>
    </w:tbl>
    <w:p w14:paraId="648C6FFA" w14:textId="77777777" w:rsidR="00D034C6" w:rsidRPr="005061C3" w:rsidRDefault="00D034C6" w:rsidP="00D034C6">
      <w:pPr>
        <w:tabs>
          <w:tab w:val="left" w:pos="3210"/>
        </w:tabs>
        <w:ind w:firstLine="0"/>
        <w:rPr>
          <w:rFonts w:ascii="Times New Roman" w:hAnsi="Times New Roman" w:cs="Times New Roman"/>
          <w:sz w:val="28"/>
          <w:szCs w:val="28"/>
          <w:lang w:val="kk-KZ"/>
        </w:rPr>
      </w:pPr>
    </w:p>
    <w:p w14:paraId="7AB0ADC5" w14:textId="77777777" w:rsidR="00D034C6" w:rsidRDefault="00D034C6" w:rsidP="00D034C6">
      <w:pPr>
        <w:tabs>
          <w:tab w:val="left" w:pos="3210"/>
        </w:tabs>
        <w:rPr>
          <w:rFonts w:ascii="Times New Roman" w:hAnsi="Times New Roman" w:cs="Times New Roman"/>
          <w:sz w:val="28"/>
          <w:szCs w:val="28"/>
        </w:rPr>
      </w:pPr>
      <w:r w:rsidRPr="005061C3">
        <w:rPr>
          <w:rFonts w:ascii="Times New Roman" w:hAnsi="Times New Roman" w:cs="Times New Roman"/>
          <w:sz w:val="28"/>
          <w:szCs w:val="28"/>
        </w:rPr>
        <w:t>Согласно полученным данным, длительность ИК у новорождённых с критическими ВПС варьировала от 45 до 180 минут.</w:t>
      </w:r>
    </w:p>
    <w:p w14:paraId="67076A9B" w14:textId="77777777" w:rsidR="00D034C6" w:rsidRDefault="00D034C6" w:rsidP="00D034C6">
      <w:pPr>
        <w:tabs>
          <w:tab w:val="left" w:pos="3210"/>
        </w:tabs>
        <w:rPr>
          <w:rFonts w:ascii="Times New Roman" w:hAnsi="Times New Roman" w:cs="Times New Roman"/>
          <w:sz w:val="28"/>
          <w:szCs w:val="28"/>
        </w:rPr>
      </w:pPr>
      <w:r w:rsidRPr="005061C3">
        <w:rPr>
          <w:rFonts w:ascii="Times New Roman" w:hAnsi="Times New Roman" w:cs="Times New Roman"/>
          <w:sz w:val="28"/>
          <w:szCs w:val="28"/>
        </w:rPr>
        <w:t>У большинства пациентов (67,9%) ИК превышало 120 минут, что указывает на необходимость проведения сложных реконструктивных операций.</w:t>
      </w:r>
    </w:p>
    <w:p w14:paraId="2291A8E2" w14:textId="77777777" w:rsidR="00D034C6" w:rsidRPr="005061C3" w:rsidRDefault="00D034C6" w:rsidP="00D034C6">
      <w:pPr>
        <w:tabs>
          <w:tab w:val="left" w:pos="3210"/>
        </w:tabs>
        <w:rPr>
          <w:rFonts w:ascii="Times New Roman" w:hAnsi="Times New Roman" w:cs="Times New Roman"/>
          <w:sz w:val="28"/>
          <w:szCs w:val="28"/>
        </w:rPr>
      </w:pPr>
      <w:r w:rsidRPr="005061C3">
        <w:rPr>
          <w:rFonts w:ascii="Times New Roman" w:hAnsi="Times New Roman" w:cs="Times New Roman"/>
          <w:sz w:val="28"/>
          <w:szCs w:val="28"/>
        </w:rPr>
        <w:lastRenderedPageBreak/>
        <w:t>Наибольшая доля длительного ИК (&gt;120 мин) наблюдалась у детей в возрасте 15–28 дней (85,7%), где среднее время составило 150 ± 18 мин, что отражает как сложность вмешательств, так и удлинённое время ишемии органов.</w:t>
      </w:r>
    </w:p>
    <w:p w14:paraId="4908A125" w14:textId="77777777" w:rsidR="00D034C6" w:rsidRPr="005061C3" w:rsidRDefault="00D034C6" w:rsidP="00D034C6">
      <w:pPr>
        <w:tabs>
          <w:tab w:val="left" w:pos="3210"/>
        </w:tabs>
        <w:rPr>
          <w:rFonts w:ascii="Times New Roman" w:hAnsi="Times New Roman" w:cs="Times New Roman"/>
          <w:sz w:val="28"/>
          <w:szCs w:val="28"/>
        </w:rPr>
      </w:pPr>
      <w:r w:rsidRPr="005061C3">
        <w:rPr>
          <w:rFonts w:ascii="Times New Roman" w:hAnsi="Times New Roman" w:cs="Times New Roman"/>
          <w:sz w:val="28"/>
          <w:szCs w:val="28"/>
        </w:rPr>
        <w:t>У младенцев младшей возрастной группы (≤7 дней) доля ИК &gt;120 мин составила 57,3%, при этом среднее время было несколько меньше — 140 ± 15 мин.</w:t>
      </w:r>
    </w:p>
    <w:p w14:paraId="6B1AE760" w14:textId="77777777" w:rsidR="00D034C6" w:rsidRDefault="00D034C6" w:rsidP="00D034C6">
      <w:pPr>
        <w:tabs>
          <w:tab w:val="left" w:pos="3210"/>
        </w:tabs>
        <w:rPr>
          <w:rFonts w:ascii="Times New Roman" w:hAnsi="Times New Roman" w:cs="Times New Roman"/>
          <w:sz w:val="28"/>
          <w:szCs w:val="28"/>
        </w:rPr>
      </w:pPr>
      <w:r w:rsidRPr="005061C3">
        <w:rPr>
          <w:rFonts w:ascii="Times New Roman" w:hAnsi="Times New Roman" w:cs="Times New Roman"/>
          <w:sz w:val="28"/>
          <w:szCs w:val="28"/>
        </w:rPr>
        <w:t>Короткое ИК (&lt;60 мин) встречалось у 12,5% новорождённых, преимущественно при неосложнённых пороках (например, открытый артериальный проток, дефект межпредсердной перегородки).</w:t>
      </w:r>
    </w:p>
    <w:p w14:paraId="022B2D0A" w14:textId="471A4883" w:rsidR="00D034C6" w:rsidRDefault="00D034C6" w:rsidP="00D034C6">
      <w:pPr>
        <w:tabs>
          <w:tab w:val="left" w:pos="3210"/>
        </w:tabs>
        <w:rPr>
          <w:rFonts w:ascii="Times New Roman" w:hAnsi="Times New Roman" w:cs="Times New Roman"/>
          <w:sz w:val="28"/>
          <w:szCs w:val="28"/>
        </w:rPr>
      </w:pPr>
    </w:p>
    <w:p w14:paraId="4D6B801F" w14:textId="565C9DE2" w:rsidR="00D034C6" w:rsidRDefault="003B76BC" w:rsidP="00D034C6">
      <w:pPr>
        <w:tabs>
          <w:tab w:val="left" w:pos="3210"/>
        </w:tabs>
        <w:rPr>
          <w:rFonts w:ascii="Times New Roman" w:hAnsi="Times New Roman" w:cs="Times New Roman"/>
          <w:sz w:val="28"/>
          <w:szCs w:val="28"/>
        </w:rPr>
      </w:pPr>
      <w:r>
        <w:rPr>
          <w:rFonts w:ascii="Times New Roman" w:hAnsi="Times New Roman" w:cs="Times New Roman"/>
          <w:noProof/>
          <w:sz w:val="28"/>
          <w:szCs w:val="28"/>
          <w:lang w:val="en-US"/>
        </w:rPr>
        <w:drawing>
          <wp:anchor distT="0" distB="0" distL="114300" distR="114300" simplePos="0" relativeHeight="251663360" behindDoc="0" locked="0" layoutInCell="1" allowOverlap="1" wp14:anchorId="22BC8694" wp14:editId="372B71CA">
            <wp:simplePos x="0" y="0"/>
            <wp:positionH relativeFrom="margin">
              <wp:posOffset>258417</wp:posOffset>
            </wp:positionH>
            <wp:positionV relativeFrom="paragraph">
              <wp:posOffset>26603</wp:posOffset>
            </wp:positionV>
            <wp:extent cx="5940425" cy="3257550"/>
            <wp:effectExtent l="0" t="0" r="3175" b="0"/>
            <wp:wrapNone/>
            <wp:docPr id="118623832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238320" name="Рисунок 1186238320"/>
                    <pic:cNvPicPr/>
                  </pic:nvPicPr>
                  <pic:blipFill rotWithShape="1">
                    <a:blip r:embed="rId15" cstate="print">
                      <a:extLst>
                        <a:ext uri="{28A0092B-C50C-407E-A947-70E740481C1C}">
                          <a14:useLocalDpi xmlns:a14="http://schemas.microsoft.com/office/drawing/2010/main" val="0"/>
                        </a:ext>
                      </a:extLst>
                    </a:blip>
                    <a:srcRect t="4657"/>
                    <a:stretch>
                      <a:fillRect/>
                    </a:stretch>
                  </pic:blipFill>
                  <pic:spPr bwMode="auto">
                    <a:xfrm>
                      <a:off x="0" y="0"/>
                      <a:ext cx="5940425" cy="32575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301EF48A" w14:textId="77777777" w:rsidR="00D034C6" w:rsidRDefault="00D034C6" w:rsidP="00D034C6">
      <w:pPr>
        <w:tabs>
          <w:tab w:val="left" w:pos="3210"/>
        </w:tabs>
        <w:rPr>
          <w:rFonts w:ascii="Times New Roman" w:hAnsi="Times New Roman" w:cs="Times New Roman"/>
          <w:sz w:val="28"/>
          <w:szCs w:val="28"/>
        </w:rPr>
      </w:pPr>
    </w:p>
    <w:p w14:paraId="2E98235B" w14:textId="77777777" w:rsidR="00D034C6" w:rsidRDefault="00D034C6" w:rsidP="00D034C6">
      <w:pPr>
        <w:tabs>
          <w:tab w:val="left" w:pos="3210"/>
        </w:tabs>
        <w:rPr>
          <w:rFonts w:ascii="Times New Roman" w:hAnsi="Times New Roman" w:cs="Times New Roman"/>
          <w:sz w:val="28"/>
          <w:szCs w:val="28"/>
        </w:rPr>
      </w:pPr>
    </w:p>
    <w:p w14:paraId="1D913001" w14:textId="77777777" w:rsidR="00D034C6" w:rsidRDefault="00D034C6" w:rsidP="00D034C6">
      <w:pPr>
        <w:tabs>
          <w:tab w:val="left" w:pos="3210"/>
        </w:tabs>
        <w:rPr>
          <w:rFonts w:ascii="Times New Roman" w:hAnsi="Times New Roman" w:cs="Times New Roman"/>
          <w:sz w:val="28"/>
          <w:szCs w:val="28"/>
        </w:rPr>
      </w:pPr>
    </w:p>
    <w:p w14:paraId="65EB56F3" w14:textId="77777777" w:rsidR="00D034C6" w:rsidRDefault="00D034C6" w:rsidP="00D034C6">
      <w:pPr>
        <w:tabs>
          <w:tab w:val="left" w:pos="3210"/>
        </w:tabs>
        <w:rPr>
          <w:rFonts w:ascii="Times New Roman" w:hAnsi="Times New Roman" w:cs="Times New Roman"/>
          <w:sz w:val="28"/>
          <w:szCs w:val="28"/>
        </w:rPr>
      </w:pPr>
    </w:p>
    <w:p w14:paraId="10739826" w14:textId="77777777" w:rsidR="00D034C6" w:rsidRDefault="00D034C6" w:rsidP="00D034C6">
      <w:pPr>
        <w:tabs>
          <w:tab w:val="left" w:pos="3210"/>
        </w:tabs>
        <w:rPr>
          <w:rFonts w:ascii="Times New Roman" w:hAnsi="Times New Roman" w:cs="Times New Roman"/>
          <w:sz w:val="28"/>
          <w:szCs w:val="28"/>
        </w:rPr>
      </w:pPr>
    </w:p>
    <w:p w14:paraId="3DA0A48D" w14:textId="77777777" w:rsidR="00D034C6" w:rsidRDefault="00D034C6" w:rsidP="00D034C6">
      <w:pPr>
        <w:tabs>
          <w:tab w:val="left" w:pos="3210"/>
        </w:tabs>
        <w:rPr>
          <w:rFonts w:ascii="Times New Roman" w:hAnsi="Times New Roman" w:cs="Times New Roman"/>
          <w:sz w:val="28"/>
          <w:szCs w:val="28"/>
        </w:rPr>
      </w:pPr>
    </w:p>
    <w:p w14:paraId="56D57848" w14:textId="77777777" w:rsidR="00D034C6" w:rsidRDefault="00D034C6" w:rsidP="00D034C6">
      <w:pPr>
        <w:tabs>
          <w:tab w:val="left" w:pos="3210"/>
        </w:tabs>
        <w:rPr>
          <w:rFonts w:ascii="Times New Roman" w:hAnsi="Times New Roman" w:cs="Times New Roman"/>
          <w:sz w:val="28"/>
          <w:szCs w:val="28"/>
        </w:rPr>
      </w:pPr>
    </w:p>
    <w:p w14:paraId="567451CC" w14:textId="77777777" w:rsidR="00D034C6" w:rsidRDefault="00D034C6" w:rsidP="00D034C6">
      <w:pPr>
        <w:tabs>
          <w:tab w:val="left" w:pos="3210"/>
        </w:tabs>
        <w:rPr>
          <w:rFonts w:ascii="Times New Roman" w:hAnsi="Times New Roman" w:cs="Times New Roman"/>
          <w:sz w:val="28"/>
          <w:szCs w:val="28"/>
        </w:rPr>
      </w:pPr>
    </w:p>
    <w:p w14:paraId="4772F1AD" w14:textId="77777777" w:rsidR="00D034C6" w:rsidRDefault="00D034C6" w:rsidP="00D034C6">
      <w:pPr>
        <w:tabs>
          <w:tab w:val="left" w:pos="3210"/>
        </w:tabs>
        <w:rPr>
          <w:rFonts w:ascii="Times New Roman" w:hAnsi="Times New Roman" w:cs="Times New Roman"/>
          <w:sz w:val="28"/>
          <w:szCs w:val="28"/>
        </w:rPr>
      </w:pPr>
    </w:p>
    <w:p w14:paraId="1FAE4946" w14:textId="77777777" w:rsidR="00D034C6" w:rsidRDefault="00D034C6" w:rsidP="00D034C6">
      <w:pPr>
        <w:tabs>
          <w:tab w:val="left" w:pos="3210"/>
        </w:tabs>
        <w:rPr>
          <w:rFonts w:ascii="Times New Roman" w:hAnsi="Times New Roman" w:cs="Times New Roman"/>
          <w:sz w:val="28"/>
          <w:szCs w:val="28"/>
        </w:rPr>
      </w:pPr>
    </w:p>
    <w:p w14:paraId="7C3DCA95" w14:textId="77777777" w:rsidR="00D034C6" w:rsidRDefault="00D034C6" w:rsidP="00D034C6">
      <w:pPr>
        <w:tabs>
          <w:tab w:val="left" w:pos="3210"/>
        </w:tabs>
        <w:rPr>
          <w:rFonts w:ascii="Times New Roman" w:hAnsi="Times New Roman" w:cs="Times New Roman"/>
          <w:sz w:val="28"/>
          <w:szCs w:val="28"/>
        </w:rPr>
      </w:pPr>
    </w:p>
    <w:p w14:paraId="6991B342" w14:textId="77777777" w:rsidR="00D034C6" w:rsidRDefault="00D034C6" w:rsidP="00D034C6">
      <w:pPr>
        <w:tabs>
          <w:tab w:val="left" w:pos="3210"/>
        </w:tabs>
        <w:rPr>
          <w:rFonts w:ascii="Times New Roman" w:hAnsi="Times New Roman" w:cs="Times New Roman"/>
          <w:sz w:val="28"/>
          <w:szCs w:val="28"/>
        </w:rPr>
      </w:pPr>
    </w:p>
    <w:p w14:paraId="1596D202" w14:textId="77777777" w:rsidR="00D034C6" w:rsidRDefault="00D034C6" w:rsidP="00D034C6">
      <w:pPr>
        <w:tabs>
          <w:tab w:val="left" w:pos="3210"/>
        </w:tabs>
        <w:rPr>
          <w:rFonts w:ascii="Times New Roman" w:hAnsi="Times New Roman" w:cs="Times New Roman"/>
          <w:sz w:val="28"/>
          <w:szCs w:val="28"/>
        </w:rPr>
      </w:pPr>
    </w:p>
    <w:p w14:paraId="560340D6" w14:textId="77777777" w:rsidR="00D034C6" w:rsidRDefault="00D034C6" w:rsidP="00D034C6">
      <w:pPr>
        <w:tabs>
          <w:tab w:val="left" w:pos="3210"/>
        </w:tabs>
        <w:rPr>
          <w:rFonts w:ascii="Times New Roman" w:hAnsi="Times New Roman" w:cs="Times New Roman"/>
          <w:sz w:val="28"/>
          <w:szCs w:val="28"/>
          <w:lang w:val="kk-KZ"/>
        </w:rPr>
      </w:pPr>
    </w:p>
    <w:p w14:paraId="55DB2EBA" w14:textId="77777777" w:rsidR="00D034C6" w:rsidRDefault="00D034C6" w:rsidP="00D034C6">
      <w:pPr>
        <w:tabs>
          <w:tab w:val="left" w:pos="3210"/>
        </w:tabs>
        <w:rPr>
          <w:rFonts w:ascii="Times New Roman" w:hAnsi="Times New Roman" w:cs="Times New Roman"/>
          <w:sz w:val="28"/>
          <w:szCs w:val="28"/>
          <w:lang w:val="kk-KZ"/>
        </w:rPr>
      </w:pPr>
    </w:p>
    <w:p w14:paraId="3DF07855" w14:textId="77777777" w:rsidR="003B76BC" w:rsidRDefault="003B76BC" w:rsidP="00D034C6">
      <w:pPr>
        <w:tabs>
          <w:tab w:val="left" w:pos="3210"/>
        </w:tabs>
        <w:jc w:val="center"/>
        <w:rPr>
          <w:rFonts w:ascii="Times New Roman" w:hAnsi="Times New Roman" w:cs="Times New Roman"/>
          <w:sz w:val="28"/>
          <w:szCs w:val="28"/>
        </w:rPr>
      </w:pPr>
    </w:p>
    <w:p w14:paraId="549C7F5E" w14:textId="4D452DBE" w:rsidR="00D034C6" w:rsidRDefault="00D034C6" w:rsidP="00DC6E5D">
      <w:pPr>
        <w:tabs>
          <w:tab w:val="left" w:pos="3210"/>
        </w:tabs>
        <w:ind w:firstLine="0"/>
        <w:jc w:val="center"/>
        <w:rPr>
          <w:rFonts w:ascii="Times New Roman" w:hAnsi="Times New Roman" w:cs="Times New Roman"/>
          <w:sz w:val="28"/>
          <w:szCs w:val="28"/>
          <w:lang w:val="kk-KZ"/>
        </w:rPr>
      </w:pPr>
      <w:r w:rsidRPr="005061C3">
        <w:rPr>
          <w:rFonts w:ascii="Times New Roman" w:hAnsi="Times New Roman" w:cs="Times New Roman"/>
          <w:sz w:val="28"/>
          <w:szCs w:val="28"/>
        </w:rPr>
        <w:t xml:space="preserve">Рисунок </w:t>
      </w:r>
      <w:r w:rsidR="00644F51">
        <w:rPr>
          <w:rFonts w:ascii="Times New Roman" w:hAnsi="Times New Roman" w:cs="Times New Roman"/>
          <w:sz w:val="28"/>
          <w:szCs w:val="28"/>
          <w:lang w:val="kk-KZ"/>
        </w:rPr>
        <w:t>6</w:t>
      </w:r>
      <w:r w:rsidRPr="005061C3">
        <w:rPr>
          <w:rFonts w:ascii="Times New Roman" w:hAnsi="Times New Roman" w:cs="Times New Roman"/>
          <w:sz w:val="28"/>
          <w:szCs w:val="28"/>
        </w:rPr>
        <w:t xml:space="preserve"> – Распределение новорождённых с критическими врождёнными пороками сердца по длительности искусственного кровообращения и возрастным группам</w:t>
      </w:r>
    </w:p>
    <w:p w14:paraId="12CF2546" w14:textId="77777777" w:rsidR="00D034C6" w:rsidRDefault="00D034C6" w:rsidP="00D034C6">
      <w:pPr>
        <w:tabs>
          <w:tab w:val="left" w:pos="3210"/>
        </w:tabs>
        <w:rPr>
          <w:rFonts w:ascii="Times New Roman" w:hAnsi="Times New Roman" w:cs="Times New Roman"/>
          <w:sz w:val="28"/>
          <w:szCs w:val="28"/>
          <w:lang w:val="kk-KZ"/>
        </w:rPr>
      </w:pPr>
    </w:p>
    <w:p w14:paraId="2FD5A607" w14:textId="22080103" w:rsidR="00D034C6" w:rsidRPr="005061C3" w:rsidRDefault="00D034C6" w:rsidP="00D034C6">
      <w:pPr>
        <w:tabs>
          <w:tab w:val="left" w:pos="3210"/>
        </w:tabs>
        <w:rPr>
          <w:rFonts w:ascii="Times New Roman" w:hAnsi="Times New Roman" w:cs="Times New Roman"/>
          <w:sz w:val="28"/>
          <w:szCs w:val="28"/>
          <w:lang w:val="kk-KZ"/>
        </w:rPr>
      </w:pPr>
      <w:r w:rsidRPr="005061C3">
        <w:rPr>
          <w:rFonts w:ascii="Times New Roman" w:hAnsi="Times New Roman" w:cs="Times New Roman"/>
          <w:sz w:val="28"/>
          <w:szCs w:val="28"/>
        </w:rPr>
        <w:t xml:space="preserve">На рисунке </w:t>
      </w:r>
      <w:r w:rsidR="00644F51">
        <w:rPr>
          <w:rFonts w:ascii="Times New Roman" w:hAnsi="Times New Roman" w:cs="Times New Roman"/>
          <w:sz w:val="28"/>
          <w:szCs w:val="28"/>
          <w:lang w:val="kk-KZ"/>
        </w:rPr>
        <w:t>6</w:t>
      </w:r>
      <w:r w:rsidRPr="005061C3">
        <w:rPr>
          <w:rFonts w:ascii="Times New Roman" w:hAnsi="Times New Roman" w:cs="Times New Roman"/>
          <w:sz w:val="28"/>
          <w:szCs w:val="28"/>
        </w:rPr>
        <w:t xml:space="preserve"> представлено распределение пациентов по длительности искусственного кровообращения и возрастным группам. Отчётливо видно, что доля новорождённых с ИК &gt;120 минут возрастает с увеличением возраста, что отражает тенденцию к выполнению более сложных операций у пациентов старшего неонатального периода.</w:t>
      </w:r>
    </w:p>
    <w:p w14:paraId="324F2BD7" w14:textId="77777777" w:rsidR="00D034C6" w:rsidRDefault="00D034C6" w:rsidP="00D034C6">
      <w:pPr>
        <w:tabs>
          <w:tab w:val="left" w:pos="3210"/>
        </w:tabs>
        <w:rPr>
          <w:rFonts w:ascii="Times New Roman" w:hAnsi="Times New Roman" w:cs="Times New Roman"/>
          <w:sz w:val="28"/>
          <w:szCs w:val="28"/>
          <w:lang w:val="kk-KZ"/>
        </w:rPr>
      </w:pPr>
      <w:r w:rsidRPr="005061C3">
        <w:rPr>
          <w:rFonts w:ascii="Times New Roman" w:hAnsi="Times New Roman" w:cs="Times New Roman"/>
          <w:sz w:val="28"/>
          <w:szCs w:val="28"/>
        </w:rPr>
        <w:t>Продолжительность ИК имеет прямую связь с выраженностью системной гипоперфузии и развитием ОПП. Длительное время ИК приводит к более выраженной ишемии и реперфузионному синдрому, особенно у новорождённых с низкой массой тела и гипоксией. Повышение средней продолжительности ИК в старших возрастных группах связано не с возрастом как фактором, а с увеличением доли сложных оперативных вмешательств, требующих длительной коррекции анатомических дефектов.</w:t>
      </w:r>
    </w:p>
    <w:p w14:paraId="2251B405" w14:textId="77777777" w:rsidR="00D034C6" w:rsidRDefault="00D034C6" w:rsidP="00D034C6">
      <w:pPr>
        <w:tabs>
          <w:tab w:val="left" w:pos="3210"/>
        </w:tabs>
        <w:rPr>
          <w:rFonts w:ascii="Times New Roman" w:hAnsi="Times New Roman" w:cs="Times New Roman"/>
          <w:sz w:val="28"/>
          <w:szCs w:val="28"/>
          <w:lang w:val="kk-KZ"/>
        </w:rPr>
      </w:pPr>
      <w:r w:rsidRPr="005061C3">
        <w:rPr>
          <w:rFonts w:ascii="Times New Roman" w:hAnsi="Times New Roman" w:cs="Times New Roman"/>
          <w:sz w:val="28"/>
          <w:szCs w:val="28"/>
        </w:rPr>
        <w:lastRenderedPageBreak/>
        <w:t>Большинство новорождённых с критическими ВПС подвергались операциям с длительным ИК (&gt;120 минут), особенно в возрасте 15–28 дней. Это указывает на необходимость тщательного контроля параметров перфузии и защиты органов, а также своевременного выявления ранних признаков ОПП в послеоперационном периоде.</w:t>
      </w:r>
    </w:p>
    <w:p w14:paraId="7F701A65" w14:textId="77777777" w:rsidR="00D034C6" w:rsidRPr="003B76BC" w:rsidRDefault="00D034C6" w:rsidP="00D034C6">
      <w:pPr>
        <w:tabs>
          <w:tab w:val="left" w:pos="3210"/>
        </w:tabs>
        <w:rPr>
          <w:rFonts w:ascii="Times New Roman" w:hAnsi="Times New Roman" w:cs="Times New Roman"/>
          <w:bCs/>
          <w:iCs/>
          <w:sz w:val="28"/>
          <w:szCs w:val="28"/>
        </w:rPr>
      </w:pPr>
      <w:r w:rsidRPr="003B76BC">
        <w:rPr>
          <w:rFonts w:ascii="Times New Roman" w:hAnsi="Times New Roman" w:cs="Times New Roman"/>
          <w:bCs/>
          <w:iCs/>
          <w:sz w:val="28"/>
          <w:szCs w:val="28"/>
        </w:rPr>
        <w:t>Продолжительность пережатия аорты</w:t>
      </w:r>
    </w:p>
    <w:p w14:paraId="0AB198A5" w14:textId="77777777" w:rsidR="00D034C6" w:rsidRPr="005061C3" w:rsidRDefault="00D034C6" w:rsidP="00D034C6">
      <w:pPr>
        <w:tabs>
          <w:tab w:val="left" w:pos="3210"/>
        </w:tabs>
        <w:rPr>
          <w:rFonts w:ascii="Times New Roman" w:hAnsi="Times New Roman" w:cs="Times New Roman"/>
          <w:sz w:val="28"/>
          <w:szCs w:val="28"/>
        </w:rPr>
      </w:pPr>
      <w:r w:rsidRPr="005061C3">
        <w:rPr>
          <w:rFonts w:ascii="Times New Roman" w:hAnsi="Times New Roman" w:cs="Times New Roman"/>
          <w:sz w:val="28"/>
          <w:szCs w:val="28"/>
        </w:rPr>
        <w:t>Продолжительность пережатия аорты во время кардиохирургических операций является важным показателем, определяющим степень ишемии органов и риск развития системных осложнений у новорождённых с врождёнными пороками сердца (ВПС). Длительное пережатие (&gt; 40 минут) ассоциируется с выраженным снижением перфузии тканей, гипоксией и активацией воспалительного каскада, что повышает риск острого почечного повреждения (ОПП), метаболического ацидоза и нарушений гемостаза.</w:t>
      </w:r>
    </w:p>
    <w:p w14:paraId="5A39A078" w14:textId="6C0B06EE" w:rsidR="00D034C6" w:rsidRDefault="00D034C6" w:rsidP="00D034C6">
      <w:pPr>
        <w:tabs>
          <w:tab w:val="left" w:pos="3210"/>
        </w:tabs>
        <w:rPr>
          <w:rFonts w:ascii="Times New Roman" w:hAnsi="Times New Roman" w:cs="Times New Roman"/>
          <w:sz w:val="28"/>
          <w:szCs w:val="28"/>
        </w:rPr>
      </w:pPr>
      <w:r w:rsidRPr="005061C3">
        <w:rPr>
          <w:rFonts w:ascii="Times New Roman" w:hAnsi="Times New Roman" w:cs="Times New Roman"/>
          <w:sz w:val="28"/>
          <w:szCs w:val="28"/>
        </w:rPr>
        <w:t xml:space="preserve">В зависимости от сложности вмешательства и анатомических особенностей ВПС продолжительность пережатия аорты существенно варьировала между возрастными группами (табл. </w:t>
      </w:r>
      <w:r w:rsidR="00613722">
        <w:rPr>
          <w:rFonts w:ascii="Times New Roman" w:hAnsi="Times New Roman" w:cs="Times New Roman"/>
          <w:sz w:val="28"/>
          <w:szCs w:val="28"/>
        </w:rPr>
        <w:t>18</w:t>
      </w:r>
      <w:r w:rsidRPr="005061C3">
        <w:rPr>
          <w:rFonts w:ascii="Times New Roman" w:hAnsi="Times New Roman" w:cs="Times New Roman"/>
          <w:sz w:val="28"/>
          <w:szCs w:val="28"/>
        </w:rPr>
        <w:t>).</w:t>
      </w:r>
    </w:p>
    <w:p w14:paraId="6FCE1413" w14:textId="77777777" w:rsidR="00D034C6" w:rsidRDefault="00D034C6" w:rsidP="00D034C6">
      <w:pPr>
        <w:tabs>
          <w:tab w:val="left" w:pos="3210"/>
        </w:tabs>
        <w:rPr>
          <w:rFonts w:ascii="Times New Roman" w:hAnsi="Times New Roman" w:cs="Times New Roman"/>
          <w:sz w:val="28"/>
          <w:szCs w:val="28"/>
        </w:rPr>
      </w:pPr>
    </w:p>
    <w:p w14:paraId="4FE5201A" w14:textId="654BFA4D" w:rsidR="00D034C6" w:rsidRDefault="00D034C6" w:rsidP="00D034C6">
      <w:pPr>
        <w:tabs>
          <w:tab w:val="left" w:pos="3210"/>
        </w:tabs>
        <w:ind w:firstLine="0"/>
        <w:rPr>
          <w:rFonts w:ascii="Times New Roman" w:hAnsi="Times New Roman" w:cs="Times New Roman"/>
          <w:sz w:val="28"/>
          <w:szCs w:val="28"/>
        </w:rPr>
      </w:pPr>
      <w:r w:rsidRPr="00AF2565">
        <w:rPr>
          <w:rFonts w:ascii="Times New Roman" w:hAnsi="Times New Roman" w:cs="Times New Roman"/>
          <w:sz w:val="28"/>
          <w:szCs w:val="28"/>
        </w:rPr>
        <w:t xml:space="preserve">Таблица </w:t>
      </w:r>
      <w:r w:rsidR="00613722">
        <w:rPr>
          <w:rFonts w:ascii="Times New Roman" w:hAnsi="Times New Roman" w:cs="Times New Roman"/>
          <w:sz w:val="28"/>
          <w:szCs w:val="28"/>
          <w:lang w:val="kk-KZ"/>
        </w:rPr>
        <w:t>18</w:t>
      </w:r>
      <w:r w:rsidRPr="00AF2565">
        <w:rPr>
          <w:rFonts w:ascii="Times New Roman" w:hAnsi="Times New Roman" w:cs="Times New Roman"/>
          <w:sz w:val="28"/>
          <w:szCs w:val="28"/>
        </w:rPr>
        <w:t xml:space="preserve"> – Продолжительность пережатия аорты у новорождённых с критическими ВПС во время операции</w:t>
      </w:r>
    </w:p>
    <w:p w14:paraId="2ECE4DDD" w14:textId="77777777" w:rsidR="00613722" w:rsidRDefault="00613722" w:rsidP="00D034C6">
      <w:pPr>
        <w:tabs>
          <w:tab w:val="left" w:pos="3210"/>
        </w:tabs>
        <w:ind w:firstLine="0"/>
        <w:rPr>
          <w:rFonts w:ascii="Times New Roman" w:hAnsi="Times New Roman" w:cs="Times New Roman"/>
          <w:sz w:val="28"/>
          <w:szCs w:val="28"/>
          <w:lang w:val="kk-KZ"/>
        </w:rPr>
      </w:pPr>
    </w:p>
    <w:tbl>
      <w:tblPr>
        <w:tblStyle w:val="af2"/>
        <w:tblW w:w="0" w:type="auto"/>
        <w:tblLook w:val="04A0" w:firstRow="1" w:lastRow="0" w:firstColumn="1" w:lastColumn="0" w:noHBand="0" w:noVBand="1"/>
      </w:tblPr>
      <w:tblGrid>
        <w:gridCol w:w="1116"/>
        <w:gridCol w:w="858"/>
        <w:gridCol w:w="680"/>
        <w:gridCol w:w="832"/>
        <w:gridCol w:w="1337"/>
        <w:gridCol w:w="680"/>
        <w:gridCol w:w="832"/>
        <w:gridCol w:w="1337"/>
        <w:gridCol w:w="1200"/>
        <w:gridCol w:w="756"/>
      </w:tblGrid>
      <w:tr w:rsidR="00D034C6" w:rsidRPr="00DC6E5D" w14:paraId="638A46D2" w14:textId="77777777" w:rsidTr="005D2099">
        <w:tc>
          <w:tcPr>
            <w:tcW w:w="0" w:type="auto"/>
            <w:hideMark/>
          </w:tcPr>
          <w:p w14:paraId="240D6162" w14:textId="77777777" w:rsidR="00D034C6" w:rsidRPr="00DC6E5D" w:rsidRDefault="00D034C6" w:rsidP="008633C8">
            <w:pPr>
              <w:tabs>
                <w:tab w:val="left" w:pos="3210"/>
              </w:tabs>
              <w:jc w:val="center"/>
              <w:rPr>
                <w:rFonts w:ascii="Times New Roman" w:hAnsi="Times New Roman" w:cs="Times New Roman"/>
                <w:sz w:val="24"/>
                <w:szCs w:val="24"/>
              </w:rPr>
            </w:pPr>
            <w:r w:rsidRPr="00DC6E5D">
              <w:rPr>
                <w:rFonts w:ascii="Times New Roman" w:hAnsi="Times New Roman" w:cs="Times New Roman"/>
                <w:sz w:val="24"/>
                <w:szCs w:val="24"/>
              </w:rPr>
              <w:t>Возраст (дни жизни)</w:t>
            </w:r>
          </w:p>
        </w:tc>
        <w:tc>
          <w:tcPr>
            <w:tcW w:w="0" w:type="auto"/>
            <w:hideMark/>
          </w:tcPr>
          <w:p w14:paraId="305DC192" w14:textId="77777777" w:rsidR="00D034C6" w:rsidRPr="00DC6E5D" w:rsidRDefault="00D034C6" w:rsidP="008633C8">
            <w:pPr>
              <w:tabs>
                <w:tab w:val="left" w:pos="3210"/>
              </w:tabs>
              <w:jc w:val="center"/>
              <w:rPr>
                <w:rFonts w:ascii="Times New Roman" w:hAnsi="Times New Roman" w:cs="Times New Roman"/>
                <w:sz w:val="24"/>
                <w:szCs w:val="24"/>
              </w:rPr>
            </w:pPr>
            <w:r w:rsidRPr="00DC6E5D">
              <w:rPr>
                <w:rFonts w:ascii="Times New Roman" w:hAnsi="Times New Roman" w:cs="Times New Roman"/>
                <w:sz w:val="24"/>
                <w:szCs w:val="24"/>
              </w:rPr>
              <w:t>Кол-во детей (n)</w:t>
            </w:r>
          </w:p>
        </w:tc>
        <w:tc>
          <w:tcPr>
            <w:tcW w:w="0" w:type="auto"/>
            <w:hideMark/>
          </w:tcPr>
          <w:p w14:paraId="17D7D722" w14:textId="77777777" w:rsidR="00D034C6" w:rsidRPr="00DC6E5D" w:rsidRDefault="00D034C6" w:rsidP="008633C8">
            <w:pPr>
              <w:tabs>
                <w:tab w:val="left" w:pos="3210"/>
              </w:tabs>
              <w:jc w:val="center"/>
              <w:rPr>
                <w:rFonts w:ascii="Times New Roman" w:hAnsi="Times New Roman" w:cs="Times New Roman"/>
                <w:sz w:val="24"/>
                <w:szCs w:val="24"/>
              </w:rPr>
            </w:pPr>
            <w:r w:rsidRPr="00DC6E5D">
              <w:rPr>
                <w:rFonts w:ascii="Times New Roman" w:hAnsi="Times New Roman" w:cs="Times New Roman"/>
                <w:sz w:val="24"/>
                <w:szCs w:val="24"/>
              </w:rPr>
              <w:t>&gt; 40 мин (n)</w:t>
            </w:r>
          </w:p>
        </w:tc>
        <w:tc>
          <w:tcPr>
            <w:tcW w:w="0" w:type="auto"/>
            <w:hideMark/>
          </w:tcPr>
          <w:p w14:paraId="4E64E5B4" w14:textId="77777777" w:rsidR="00D034C6" w:rsidRPr="00DC6E5D" w:rsidRDefault="00D034C6" w:rsidP="008633C8">
            <w:pPr>
              <w:tabs>
                <w:tab w:val="left" w:pos="3210"/>
              </w:tabs>
              <w:jc w:val="center"/>
              <w:rPr>
                <w:rFonts w:ascii="Times New Roman" w:hAnsi="Times New Roman" w:cs="Times New Roman"/>
                <w:sz w:val="24"/>
                <w:szCs w:val="24"/>
              </w:rPr>
            </w:pPr>
            <w:r w:rsidRPr="00DC6E5D">
              <w:rPr>
                <w:rFonts w:ascii="Times New Roman" w:hAnsi="Times New Roman" w:cs="Times New Roman"/>
                <w:sz w:val="24"/>
                <w:szCs w:val="24"/>
              </w:rPr>
              <w:t>M ± m (мин)</w:t>
            </w:r>
          </w:p>
        </w:tc>
        <w:tc>
          <w:tcPr>
            <w:tcW w:w="0" w:type="auto"/>
            <w:hideMark/>
          </w:tcPr>
          <w:p w14:paraId="0FCD06A1" w14:textId="77777777" w:rsidR="00D034C6" w:rsidRPr="00DC6E5D" w:rsidRDefault="00D034C6" w:rsidP="008633C8">
            <w:pPr>
              <w:tabs>
                <w:tab w:val="left" w:pos="3210"/>
              </w:tabs>
              <w:jc w:val="center"/>
              <w:rPr>
                <w:rFonts w:ascii="Times New Roman" w:hAnsi="Times New Roman" w:cs="Times New Roman"/>
                <w:sz w:val="24"/>
                <w:szCs w:val="24"/>
              </w:rPr>
            </w:pPr>
            <w:r w:rsidRPr="00DC6E5D">
              <w:rPr>
                <w:rFonts w:ascii="Times New Roman" w:hAnsi="Times New Roman" w:cs="Times New Roman"/>
                <w:sz w:val="24"/>
                <w:szCs w:val="24"/>
              </w:rPr>
              <w:t>Макс:Мин (мин)</w:t>
            </w:r>
          </w:p>
        </w:tc>
        <w:tc>
          <w:tcPr>
            <w:tcW w:w="0" w:type="auto"/>
            <w:hideMark/>
          </w:tcPr>
          <w:p w14:paraId="478418F8" w14:textId="77777777" w:rsidR="00D034C6" w:rsidRPr="00DC6E5D" w:rsidRDefault="00D034C6" w:rsidP="008633C8">
            <w:pPr>
              <w:tabs>
                <w:tab w:val="left" w:pos="3210"/>
              </w:tabs>
              <w:jc w:val="center"/>
              <w:rPr>
                <w:rFonts w:ascii="Times New Roman" w:hAnsi="Times New Roman" w:cs="Times New Roman"/>
                <w:sz w:val="24"/>
                <w:szCs w:val="24"/>
              </w:rPr>
            </w:pPr>
            <w:r w:rsidRPr="00DC6E5D">
              <w:rPr>
                <w:rFonts w:ascii="Times New Roman" w:hAnsi="Times New Roman" w:cs="Times New Roman"/>
                <w:sz w:val="24"/>
                <w:szCs w:val="24"/>
              </w:rPr>
              <w:t>&lt; 40 мин (n)</w:t>
            </w:r>
          </w:p>
        </w:tc>
        <w:tc>
          <w:tcPr>
            <w:tcW w:w="0" w:type="auto"/>
            <w:hideMark/>
          </w:tcPr>
          <w:p w14:paraId="31BEAAB3" w14:textId="77777777" w:rsidR="00D034C6" w:rsidRPr="00DC6E5D" w:rsidRDefault="00D034C6" w:rsidP="008633C8">
            <w:pPr>
              <w:tabs>
                <w:tab w:val="left" w:pos="3210"/>
              </w:tabs>
              <w:jc w:val="center"/>
              <w:rPr>
                <w:rFonts w:ascii="Times New Roman" w:hAnsi="Times New Roman" w:cs="Times New Roman"/>
                <w:sz w:val="24"/>
                <w:szCs w:val="24"/>
              </w:rPr>
            </w:pPr>
            <w:r w:rsidRPr="00DC6E5D">
              <w:rPr>
                <w:rFonts w:ascii="Times New Roman" w:hAnsi="Times New Roman" w:cs="Times New Roman"/>
                <w:sz w:val="24"/>
                <w:szCs w:val="24"/>
              </w:rPr>
              <w:t>M ± m (мин)</w:t>
            </w:r>
          </w:p>
        </w:tc>
        <w:tc>
          <w:tcPr>
            <w:tcW w:w="0" w:type="auto"/>
            <w:hideMark/>
          </w:tcPr>
          <w:p w14:paraId="7AA76F3D" w14:textId="77777777" w:rsidR="00D034C6" w:rsidRPr="00DC6E5D" w:rsidRDefault="00D034C6" w:rsidP="008633C8">
            <w:pPr>
              <w:tabs>
                <w:tab w:val="left" w:pos="3210"/>
              </w:tabs>
              <w:jc w:val="center"/>
              <w:rPr>
                <w:rFonts w:ascii="Times New Roman" w:hAnsi="Times New Roman" w:cs="Times New Roman"/>
                <w:sz w:val="24"/>
                <w:szCs w:val="24"/>
              </w:rPr>
            </w:pPr>
            <w:r w:rsidRPr="00DC6E5D">
              <w:rPr>
                <w:rFonts w:ascii="Times New Roman" w:hAnsi="Times New Roman" w:cs="Times New Roman"/>
                <w:sz w:val="24"/>
                <w:szCs w:val="24"/>
              </w:rPr>
              <w:t>Макс:Мин (мин)</w:t>
            </w:r>
          </w:p>
        </w:tc>
        <w:tc>
          <w:tcPr>
            <w:tcW w:w="0" w:type="auto"/>
            <w:hideMark/>
          </w:tcPr>
          <w:p w14:paraId="04636BAD" w14:textId="77777777" w:rsidR="00D034C6" w:rsidRPr="00DC6E5D" w:rsidRDefault="00D034C6" w:rsidP="008633C8">
            <w:pPr>
              <w:tabs>
                <w:tab w:val="left" w:pos="3210"/>
              </w:tabs>
              <w:jc w:val="center"/>
              <w:rPr>
                <w:rFonts w:ascii="Times New Roman" w:hAnsi="Times New Roman" w:cs="Times New Roman"/>
                <w:sz w:val="24"/>
                <w:szCs w:val="24"/>
              </w:rPr>
            </w:pPr>
            <w:r w:rsidRPr="00DC6E5D">
              <w:rPr>
                <w:rFonts w:ascii="Times New Roman" w:hAnsi="Times New Roman" w:cs="Times New Roman"/>
                <w:sz w:val="24"/>
                <w:szCs w:val="24"/>
              </w:rPr>
              <w:t>Процент с &gt; 40 мин (%)</w:t>
            </w:r>
          </w:p>
        </w:tc>
        <w:tc>
          <w:tcPr>
            <w:tcW w:w="0" w:type="auto"/>
            <w:hideMark/>
          </w:tcPr>
          <w:p w14:paraId="752690B4" w14:textId="77777777" w:rsidR="00D034C6" w:rsidRPr="00DC6E5D" w:rsidRDefault="00D034C6" w:rsidP="008633C8">
            <w:pPr>
              <w:tabs>
                <w:tab w:val="left" w:pos="3210"/>
              </w:tabs>
              <w:jc w:val="center"/>
              <w:rPr>
                <w:rFonts w:ascii="Times New Roman" w:hAnsi="Times New Roman" w:cs="Times New Roman"/>
                <w:sz w:val="24"/>
                <w:szCs w:val="24"/>
              </w:rPr>
            </w:pPr>
            <w:r w:rsidRPr="00DC6E5D">
              <w:rPr>
                <w:rFonts w:ascii="Times New Roman" w:hAnsi="Times New Roman" w:cs="Times New Roman"/>
                <w:sz w:val="24"/>
                <w:szCs w:val="24"/>
              </w:rPr>
              <w:t>p</w:t>
            </w:r>
          </w:p>
        </w:tc>
      </w:tr>
      <w:tr w:rsidR="00D034C6" w:rsidRPr="00DC6E5D" w14:paraId="1F64EF98" w14:textId="77777777" w:rsidTr="005D2099">
        <w:tc>
          <w:tcPr>
            <w:tcW w:w="0" w:type="auto"/>
            <w:hideMark/>
          </w:tcPr>
          <w:p w14:paraId="4ACBC2D3" w14:textId="77777777" w:rsidR="00D034C6" w:rsidRPr="00DC6E5D" w:rsidRDefault="00D034C6" w:rsidP="005D2099">
            <w:pPr>
              <w:tabs>
                <w:tab w:val="left" w:pos="3210"/>
              </w:tabs>
              <w:rPr>
                <w:rFonts w:ascii="Times New Roman" w:hAnsi="Times New Roman" w:cs="Times New Roman"/>
                <w:sz w:val="24"/>
                <w:szCs w:val="24"/>
              </w:rPr>
            </w:pPr>
            <w:r w:rsidRPr="00DC6E5D">
              <w:rPr>
                <w:rFonts w:ascii="Times New Roman" w:hAnsi="Times New Roman" w:cs="Times New Roman"/>
                <w:sz w:val="24"/>
                <w:szCs w:val="24"/>
              </w:rPr>
              <w:t>≤ 7 дней</w:t>
            </w:r>
          </w:p>
        </w:tc>
        <w:tc>
          <w:tcPr>
            <w:tcW w:w="0" w:type="auto"/>
            <w:hideMark/>
          </w:tcPr>
          <w:p w14:paraId="05FDFF02" w14:textId="77777777" w:rsidR="00D034C6" w:rsidRPr="00DC6E5D" w:rsidRDefault="00D034C6" w:rsidP="005D2099">
            <w:pPr>
              <w:tabs>
                <w:tab w:val="left" w:pos="3210"/>
              </w:tabs>
              <w:rPr>
                <w:rFonts w:ascii="Times New Roman" w:hAnsi="Times New Roman" w:cs="Times New Roman"/>
                <w:sz w:val="24"/>
                <w:szCs w:val="24"/>
              </w:rPr>
            </w:pPr>
            <w:r w:rsidRPr="00DC6E5D">
              <w:rPr>
                <w:rFonts w:ascii="Times New Roman" w:hAnsi="Times New Roman" w:cs="Times New Roman"/>
                <w:sz w:val="24"/>
                <w:szCs w:val="24"/>
              </w:rPr>
              <w:t>68</w:t>
            </w:r>
          </w:p>
        </w:tc>
        <w:tc>
          <w:tcPr>
            <w:tcW w:w="0" w:type="auto"/>
            <w:hideMark/>
          </w:tcPr>
          <w:p w14:paraId="7C2CA7D8" w14:textId="77777777" w:rsidR="00D034C6" w:rsidRPr="00DC6E5D" w:rsidRDefault="00D034C6" w:rsidP="005D2099">
            <w:pPr>
              <w:tabs>
                <w:tab w:val="left" w:pos="3210"/>
              </w:tabs>
              <w:rPr>
                <w:rFonts w:ascii="Times New Roman" w:hAnsi="Times New Roman" w:cs="Times New Roman"/>
                <w:sz w:val="24"/>
                <w:szCs w:val="24"/>
              </w:rPr>
            </w:pPr>
            <w:r w:rsidRPr="00DC6E5D">
              <w:rPr>
                <w:rFonts w:ascii="Times New Roman" w:hAnsi="Times New Roman" w:cs="Times New Roman"/>
                <w:sz w:val="24"/>
                <w:szCs w:val="24"/>
              </w:rPr>
              <w:t>45</w:t>
            </w:r>
          </w:p>
        </w:tc>
        <w:tc>
          <w:tcPr>
            <w:tcW w:w="0" w:type="auto"/>
            <w:hideMark/>
          </w:tcPr>
          <w:p w14:paraId="58300B8B" w14:textId="77777777" w:rsidR="00D034C6" w:rsidRPr="00DC6E5D" w:rsidRDefault="00D034C6" w:rsidP="005D2099">
            <w:pPr>
              <w:tabs>
                <w:tab w:val="left" w:pos="3210"/>
              </w:tabs>
              <w:rPr>
                <w:rFonts w:ascii="Times New Roman" w:hAnsi="Times New Roman" w:cs="Times New Roman"/>
                <w:sz w:val="24"/>
                <w:szCs w:val="24"/>
              </w:rPr>
            </w:pPr>
            <w:r w:rsidRPr="00DC6E5D">
              <w:rPr>
                <w:rFonts w:ascii="Times New Roman" w:hAnsi="Times New Roman" w:cs="Times New Roman"/>
                <w:sz w:val="24"/>
                <w:szCs w:val="24"/>
              </w:rPr>
              <w:t>50 ± 8</w:t>
            </w:r>
          </w:p>
        </w:tc>
        <w:tc>
          <w:tcPr>
            <w:tcW w:w="0" w:type="auto"/>
            <w:hideMark/>
          </w:tcPr>
          <w:p w14:paraId="4637B9EC" w14:textId="77777777" w:rsidR="00D034C6" w:rsidRPr="00DC6E5D" w:rsidRDefault="00D034C6" w:rsidP="005D2099">
            <w:pPr>
              <w:tabs>
                <w:tab w:val="left" w:pos="3210"/>
              </w:tabs>
              <w:rPr>
                <w:rFonts w:ascii="Times New Roman" w:hAnsi="Times New Roman" w:cs="Times New Roman"/>
                <w:sz w:val="24"/>
                <w:szCs w:val="24"/>
              </w:rPr>
            </w:pPr>
            <w:r w:rsidRPr="00DC6E5D">
              <w:rPr>
                <w:rFonts w:ascii="Times New Roman" w:hAnsi="Times New Roman" w:cs="Times New Roman"/>
                <w:sz w:val="24"/>
                <w:szCs w:val="24"/>
              </w:rPr>
              <w:t>65 : 42</w:t>
            </w:r>
          </w:p>
        </w:tc>
        <w:tc>
          <w:tcPr>
            <w:tcW w:w="0" w:type="auto"/>
            <w:hideMark/>
          </w:tcPr>
          <w:p w14:paraId="62E4782F" w14:textId="77777777" w:rsidR="00D034C6" w:rsidRPr="00DC6E5D" w:rsidRDefault="00D034C6" w:rsidP="005D2099">
            <w:pPr>
              <w:tabs>
                <w:tab w:val="left" w:pos="3210"/>
              </w:tabs>
              <w:rPr>
                <w:rFonts w:ascii="Times New Roman" w:hAnsi="Times New Roman" w:cs="Times New Roman"/>
                <w:sz w:val="24"/>
                <w:szCs w:val="24"/>
              </w:rPr>
            </w:pPr>
            <w:r w:rsidRPr="00DC6E5D">
              <w:rPr>
                <w:rFonts w:ascii="Times New Roman" w:hAnsi="Times New Roman" w:cs="Times New Roman"/>
                <w:sz w:val="24"/>
                <w:szCs w:val="24"/>
              </w:rPr>
              <w:t>23</w:t>
            </w:r>
          </w:p>
        </w:tc>
        <w:tc>
          <w:tcPr>
            <w:tcW w:w="0" w:type="auto"/>
            <w:hideMark/>
          </w:tcPr>
          <w:p w14:paraId="71E3A107" w14:textId="77777777" w:rsidR="00D034C6" w:rsidRPr="00DC6E5D" w:rsidRDefault="00D034C6" w:rsidP="005D2099">
            <w:pPr>
              <w:tabs>
                <w:tab w:val="left" w:pos="3210"/>
              </w:tabs>
              <w:rPr>
                <w:rFonts w:ascii="Times New Roman" w:hAnsi="Times New Roman" w:cs="Times New Roman"/>
                <w:sz w:val="24"/>
                <w:szCs w:val="24"/>
              </w:rPr>
            </w:pPr>
            <w:r w:rsidRPr="00DC6E5D">
              <w:rPr>
                <w:rFonts w:ascii="Times New Roman" w:hAnsi="Times New Roman" w:cs="Times New Roman"/>
                <w:sz w:val="24"/>
                <w:szCs w:val="24"/>
              </w:rPr>
              <w:t>30 ± 5</w:t>
            </w:r>
          </w:p>
        </w:tc>
        <w:tc>
          <w:tcPr>
            <w:tcW w:w="0" w:type="auto"/>
            <w:hideMark/>
          </w:tcPr>
          <w:p w14:paraId="44A57058" w14:textId="77777777" w:rsidR="00D034C6" w:rsidRPr="00DC6E5D" w:rsidRDefault="00D034C6" w:rsidP="005D2099">
            <w:pPr>
              <w:tabs>
                <w:tab w:val="left" w:pos="3210"/>
              </w:tabs>
              <w:rPr>
                <w:rFonts w:ascii="Times New Roman" w:hAnsi="Times New Roman" w:cs="Times New Roman"/>
                <w:sz w:val="24"/>
                <w:szCs w:val="24"/>
              </w:rPr>
            </w:pPr>
            <w:r w:rsidRPr="00DC6E5D">
              <w:rPr>
                <w:rFonts w:ascii="Times New Roman" w:hAnsi="Times New Roman" w:cs="Times New Roman"/>
                <w:sz w:val="24"/>
                <w:szCs w:val="24"/>
              </w:rPr>
              <w:t>38 : 25</w:t>
            </w:r>
          </w:p>
        </w:tc>
        <w:tc>
          <w:tcPr>
            <w:tcW w:w="0" w:type="auto"/>
            <w:hideMark/>
          </w:tcPr>
          <w:p w14:paraId="19D3C1E7" w14:textId="77777777" w:rsidR="00D034C6" w:rsidRPr="00DC6E5D" w:rsidRDefault="00D034C6" w:rsidP="005D2099">
            <w:pPr>
              <w:tabs>
                <w:tab w:val="left" w:pos="3210"/>
              </w:tabs>
              <w:rPr>
                <w:rFonts w:ascii="Times New Roman" w:hAnsi="Times New Roman" w:cs="Times New Roman"/>
                <w:sz w:val="24"/>
                <w:szCs w:val="24"/>
              </w:rPr>
            </w:pPr>
            <w:r w:rsidRPr="00DC6E5D">
              <w:rPr>
                <w:rFonts w:ascii="Times New Roman" w:hAnsi="Times New Roman" w:cs="Times New Roman"/>
                <w:sz w:val="24"/>
                <w:szCs w:val="24"/>
              </w:rPr>
              <w:t>66,2 %</w:t>
            </w:r>
          </w:p>
        </w:tc>
        <w:tc>
          <w:tcPr>
            <w:tcW w:w="0" w:type="auto"/>
            <w:hideMark/>
          </w:tcPr>
          <w:p w14:paraId="6BC27DE7" w14:textId="77777777" w:rsidR="00D034C6" w:rsidRPr="00DC6E5D" w:rsidRDefault="00D034C6" w:rsidP="005D2099">
            <w:pPr>
              <w:tabs>
                <w:tab w:val="left" w:pos="3210"/>
              </w:tabs>
              <w:rPr>
                <w:rFonts w:ascii="Times New Roman" w:hAnsi="Times New Roman" w:cs="Times New Roman"/>
                <w:sz w:val="24"/>
                <w:szCs w:val="24"/>
              </w:rPr>
            </w:pPr>
            <w:r w:rsidRPr="00DC6E5D">
              <w:rPr>
                <w:rFonts w:ascii="Times New Roman" w:hAnsi="Times New Roman" w:cs="Times New Roman"/>
                <w:sz w:val="24"/>
                <w:szCs w:val="24"/>
              </w:rPr>
              <w:t>0,004</w:t>
            </w:r>
          </w:p>
        </w:tc>
      </w:tr>
      <w:tr w:rsidR="00D034C6" w:rsidRPr="00DC6E5D" w14:paraId="45275337" w14:textId="77777777" w:rsidTr="005D2099">
        <w:tc>
          <w:tcPr>
            <w:tcW w:w="0" w:type="auto"/>
            <w:hideMark/>
          </w:tcPr>
          <w:p w14:paraId="7E486A9D" w14:textId="77777777" w:rsidR="00D034C6" w:rsidRPr="00DC6E5D" w:rsidRDefault="00D034C6" w:rsidP="005D2099">
            <w:pPr>
              <w:tabs>
                <w:tab w:val="left" w:pos="3210"/>
              </w:tabs>
              <w:rPr>
                <w:rFonts w:ascii="Times New Roman" w:hAnsi="Times New Roman" w:cs="Times New Roman"/>
                <w:sz w:val="24"/>
                <w:szCs w:val="24"/>
              </w:rPr>
            </w:pPr>
            <w:r w:rsidRPr="00DC6E5D">
              <w:rPr>
                <w:rFonts w:ascii="Times New Roman" w:hAnsi="Times New Roman" w:cs="Times New Roman"/>
                <w:sz w:val="24"/>
                <w:szCs w:val="24"/>
              </w:rPr>
              <w:t>8–14 дней</w:t>
            </w:r>
          </w:p>
        </w:tc>
        <w:tc>
          <w:tcPr>
            <w:tcW w:w="0" w:type="auto"/>
            <w:hideMark/>
          </w:tcPr>
          <w:p w14:paraId="3B2F056B" w14:textId="77777777" w:rsidR="00D034C6" w:rsidRPr="00DC6E5D" w:rsidRDefault="00D034C6" w:rsidP="005D2099">
            <w:pPr>
              <w:tabs>
                <w:tab w:val="left" w:pos="3210"/>
              </w:tabs>
              <w:rPr>
                <w:rFonts w:ascii="Times New Roman" w:hAnsi="Times New Roman" w:cs="Times New Roman"/>
                <w:sz w:val="24"/>
                <w:szCs w:val="24"/>
              </w:rPr>
            </w:pPr>
            <w:r w:rsidRPr="00DC6E5D">
              <w:rPr>
                <w:rFonts w:ascii="Times New Roman" w:hAnsi="Times New Roman" w:cs="Times New Roman"/>
                <w:sz w:val="24"/>
                <w:szCs w:val="24"/>
              </w:rPr>
              <w:t>30</w:t>
            </w:r>
          </w:p>
        </w:tc>
        <w:tc>
          <w:tcPr>
            <w:tcW w:w="0" w:type="auto"/>
            <w:hideMark/>
          </w:tcPr>
          <w:p w14:paraId="15EFA16E" w14:textId="77777777" w:rsidR="00D034C6" w:rsidRPr="00DC6E5D" w:rsidRDefault="00D034C6" w:rsidP="005D2099">
            <w:pPr>
              <w:tabs>
                <w:tab w:val="left" w:pos="3210"/>
              </w:tabs>
              <w:rPr>
                <w:rFonts w:ascii="Times New Roman" w:hAnsi="Times New Roman" w:cs="Times New Roman"/>
                <w:sz w:val="24"/>
                <w:szCs w:val="24"/>
              </w:rPr>
            </w:pPr>
            <w:r w:rsidRPr="00DC6E5D">
              <w:rPr>
                <w:rFonts w:ascii="Times New Roman" w:hAnsi="Times New Roman" w:cs="Times New Roman"/>
                <w:sz w:val="24"/>
                <w:szCs w:val="24"/>
              </w:rPr>
              <w:t>22</w:t>
            </w:r>
          </w:p>
        </w:tc>
        <w:tc>
          <w:tcPr>
            <w:tcW w:w="0" w:type="auto"/>
            <w:hideMark/>
          </w:tcPr>
          <w:p w14:paraId="2510BE59" w14:textId="77777777" w:rsidR="00D034C6" w:rsidRPr="00DC6E5D" w:rsidRDefault="00D034C6" w:rsidP="005D2099">
            <w:pPr>
              <w:tabs>
                <w:tab w:val="left" w:pos="3210"/>
              </w:tabs>
              <w:rPr>
                <w:rFonts w:ascii="Times New Roman" w:hAnsi="Times New Roman" w:cs="Times New Roman"/>
                <w:sz w:val="24"/>
                <w:szCs w:val="24"/>
              </w:rPr>
            </w:pPr>
            <w:r w:rsidRPr="00DC6E5D">
              <w:rPr>
                <w:rFonts w:ascii="Times New Roman" w:hAnsi="Times New Roman" w:cs="Times New Roman"/>
                <w:sz w:val="24"/>
                <w:szCs w:val="24"/>
              </w:rPr>
              <w:t>52 ± 9</w:t>
            </w:r>
          </w:p>
        </w:tc>
        <w:tc>
          <w:tcPr>
            <w:tcW w:w="0" w:type="auto"/>
            <w:hideMark/>
          </w:tcPr>
          <w:p w14:paraId="0E631774" w14:textId="77777777" w:rsidR="00D034C6" w:rsidRPr="00DC6E5D" w:rsidRDefault="00D034C6" w:rsidP="005D2099">
            <w:pPr>
              <w:tabs>
                <w:tab w:val="left" w:pos="3210"/>
              </w:tabs>
              <w:rPr>
                <w:rFonts w:ascii="Times New Roman" w:hAnsi="Times New Roman" w:cs="Times New Roman"/>
                <w:sz w:val="24"/>
                <w:szCs w:val="24"/>
              </w:rPr>
            </w:pPr>
            <w:r w:rsidRPr="00DC6E5D">
              <w:rPr>
                <w:rFonts w:ascii="Times New Roman" w:hAnsi="Times New Roman" w:cs="Times New Roman"/>
                <w:sz w:val="24"/>
                <w:szCs w:val="24"/>
              </w:rPr>
              <w:t>68 : 43</w:t>
            </w:r>
          </w:p>
        </w:tc>
        <w:tc>
          <w:tcPr>
            <w:tcW w:w="0" w:type="auto"/>
            <w:hideMark/>
          </w:tcPr>
          <w:p w14:paraId="0A877CAF" w14:textId="77777777" w:rsidR="00D034C6" w:rsidRPr="00DC6E5D" w:rsidRDefault="00D034C6" w:rsidP="005D2099">
            <w:pPr>
              <w:tabs>
                <w:tab w:val="left" w:pos="3210"/>
              </w:tabs>
              <w:rPr>
                <w:rFonts w:ascii="Times New Roman" w:hAnsi="Times New Roman" w:cs="Times New Roman"/>
                <w:sz w:val="24"/>
                <w:szCs w:val="24"/>
              </w:rPr>
            </w:pPr>
            <w:r w:rsidRPr="00DC6E5D">
              <w:rPr>
                <w:rFonts w:ascii="Times New Roman" w:hAnsi="Times New Roman" w:cs="Times New Roman"/>
                <w:sz w:val="24"/>
                <w:szCs w:val="24"/>
              </w:rPr>
              <w:t>8</w:t>
            </w:r>
          </w:p>
        </w:tc>
        <w:tc>
          <w:tcPr>
            <w:tcW w:w="0" w:type="auto"/>
            <w:hideMark/>
          </w:tcPr>
          <w:p w14:paraId="0AC6FA41" w14:textId="77777777" w:rsidR="00D034C6" w:rsidRPr="00DC6E5D" w:rsidRDefault="00D034C6" w:rsidP="005D2099">
            <w:pPr>
              <w:tabs>
                <w:tab w:val="left" w:pos="3210"/>
              </w:tabs>
              <w:rPr>
                <w:rFonts w:ascii="Times New Roman" w:hAnsi="Times New Roman" w:cs="Times New Roman"/>
                <w:sz w:val="24"/>
                <w:szCs w:val="24"/>
              </w:rPr>
            </w:pPr>
            <w:r w:rsidRPr="00DC6E5D">
              <w:rPr>
                <w:rFonts w:ascii="Times New Roman" w:hAnsi="Times New Roman" w:cs="Times New Roman"/>
                <w:sz w:val="24"/>
                <w:szCs w:val="24"/>
              </w:rPr>
              <w:t>32 ± 6</w:t>
            </w:r>
          </w:p>
        </w:tc>
        <w:tc>
          <w:tcPr>
            <w:tcW w:w="0" w:type="auto"/>
            <w:hideMark/>
          </w:tcPr>
          <w:p w14:paraId="0E7B3754" w14:textId="77777777" w:rsidR="00D034C6" w:rsidRPr="00DC6E5D" w:rsidRDefault="00D034C6" w:rsidP="005D2099">
            <w:pPr>
              <w:tabs>
                <w:tab w:val="left" w:pos="3210"/>
              </w:tabs>
              <w:rPr>
                <w:rFonts w:ascii="Times New Roman" w:hAnsi="Times New Roman" w:cs="Times New Roman"/>
                <w:sz w:val="24"/>
                <w:szCs w:val="24"/>
              </w:rPr>
            </w:pPr>
            <w:r w:rsidRPr="00DC6E5D">
              <w:rPr>
                <w:rFonts w:ascii="Times New Roman" w:hAnsi="Times New Roman" w:cs="Times New Roman"/>
                <w:sz w:val="24"/>
                <w:szCs w:val="24"/>
              </w:rPr>
              <w:t>38 : 27</w:t>
            </w:r>
          </w:p>
        </w:tc>
        <w:tc>
          <w:tcPr>
            <w:tcW w:w="0" w:type="auto"/>
            <w:hideMark/>
          </w:tcPr>
          <w:p w14:paraId="28064F55" w14:textId="77777777" w:rsidR="00D034C6" w:rsidRPr="00DC6E5D" w:rsidRDefault="00D034C6" w:rsidP="005D2099">
            <w:pPr>
              <w:tabs>
                <w:tab w:val="left" w:pos="3210"/>
              </w:tabs>
              <w:rPr>
                <w:rFonts w:ascii="Times New Roman" w:hAnsi="Times New Roman" w:cs="Times New Roman"/>
                <w:sz w:val="24"/>
                <w:szCs w:val="24"/>
              </w:rPr>
            </w:pPr>
            <w:r w:rsidRPr="00DC6E5D">
              <w:rPr>
                <w:rFonts w:ascii="Times New Roman" w:hAnsi="Times New Roman" w:cs="Times New Roman"/>
                <w:sz w:val="24"/>
                <w:szCs w:val="24"/>
              </w:rPr>
              <w:t>73,3 %</w:t>
            </w:r>
          </w:p>
        </w:tc>
        <w:tc>
          <w:tcPr>
            <w:tcW w:w="0" w:type="auto"/>
            <w:hideMark/>
          </w:tcPr>
          <w:p w14:paraId="151E441A" w14:textId="77777777" w:rsidR="00D034C6" w:rsidRPr="00DC6E5D" w:rsidRDefault="00D034C6" w:rsidP="005D2099">
            <w:pPr>
              <w:tabs>
                <w:tab w:val="left" w:pos="3210"/>
              </w:tabs>
              <w:rPr>
                <w:rFonts w:ascii="Times New Roman" w:hAnsi="Times New Roman" w:cs="Times New Roman"/>
                <w:sz w:val="24"/>
                <w:szCs w:val="24"/>
              </w:rPr>
            </w:pPr>
            <w:r w:rsidRPr="00DC6E5D">
              <w:rPr>
                <w:rFonts w:ascii="Times New Roman" w:hAnsi="Times New Roman" w:cs="Times New Roman"/>
                <w:sz w:val="24"/>
                <w:szCs w:val="24"/>
              </w:rPr>
              <w:t>0,003</w:t>
            </w:r>
          </w:p>
        </w:tc>
      </w:tr>
      <w:tr w:rsidR="00D034C6" w:rsidRPr="00DC6E5D" w14:paraId="6BF02443" w14:textId="77777777" w:rsidTr="005D2099">
        <w:tc>
          <w:tcPr>
            <w:tcW w:w="0" w:type="auto"/>
            <w:hideMark/>
          </w:tcPr>
          <w:p w14:paraId="10B0408C" w14:textId="77777777" w:rsidR="00D034C6" w:rsidRPr="00DC6E5D" w:rsidRDefault="00D034C6" w:rsidP="005D2099">
            <w:pPr>
              <w:tabs>
                <w:tab w:val="left" w:pos="3210"/>
              </w:tabs>
              <w:rPr>
                <w:rFonts w:ascii="Times New Roman" w:hAnsi="Times New Roman" w:cs="Times New Roman"/>
                <w:sz w:val="24"/>
                <w:szCs w:val="24"/>
              </w:rPr>
            </w:pPr>
            <w:r w:rsidRPr="00DC6E5D">
              <w:rPr>
                <w:rFonts w:ascii="Times New Roman" w:hAnsi="Times New Roman" w:cs="Times New Roman"/>
                <w:sz w:val="24"/>
                <w:szCs w:val="24"/>
              </w:rPr>
              <w:t>15–28 дней</w:t>
            </w:r>
          </w:p>
        </w:tc>
        <w:tc>
          <w:tcPr>
            <w:tcW w:w="0" w:type="auto"/>
            <w:hideMark/>
          </w:tcPr>
          <w:p w14:paraId="54A8ECFC" w14:textId="77777777" w:rsidR="00D034C6" w:rsidRPr="00DC6E5D" w:rsidRDefault="00D034C6" w:rsidP="005D2099">
            <w:pPr>
              <w:tabs>
                <w:tab w:val="left" w:pos="3210"/>
              </w:tabs>
              <w:rPr>
                <w:rFonts w:ascii="Times New Roman" w:hAnsi="Times New Roman" w:cs="Times New Roman"/>
                <w:sz w:val="24"/>
                <w:szCs w:val="24"/>
              </w:rPr>
            </w:pPr>
            <w:r w:rsidRPr="00DC6E5D">
              <w:rPr>
                <w:rFonts w:ascii="Times New Roman" w:hAnsi="Times New Roman" w:cs="Times New Roman"/>
                <w:sz w:val="24"/>
                <w:szCs w:val="24"/>
              </w:rPr>
              <w:t>14</w:t>
            </w:r>
          </w:p>
        </w:tc>
        <w:tc>
          <w:tcPr>
            <w:tcW w:w="0" w:type="auto"/>
            <w:hideMark/>
          </w:tcPr>
          <w:p w14:paraId="6F986D3D" w14:textId="77777777" w:rsidR="00D034C6" w:rsidRPr="00DC6E5D" w:rsidRDefault="00D034C6" w:rsidP="005D2099">
            <w:pPr>
              <w:tabs>
                <w:tab w:val="left" w:pos="3210"/>
              </w:tabs>
              <w:rPr>
                <w:rFonts w:ascii="Times New Roman" w:hAnsi="Times New Roman" w:cs="Times New Roman"/>
                <w:sz w:val="24"/>
                <w:szCs w:val="24"/>
              </w:rPr>
            </w:pPr>
            <w:r w:rsidRPr="00DC6E5D">
              <w:rPr>
                <w:rFonts w:ascii="Times New Roman" w:hAnsi="Times New Roman" w:cs="Times New Roman"/>
                <w:sz w:val="24"/>
                <w:szCs w:val="24"/>
              </w:rPr>
              <w:t>12</w:t>
            </w:r>
          </w:p>
        </w:tc>
        <w:tc>
          <w:tcPr>
            <w:tcW w:w="0" w:type="auto"/>
            <w:hideMark/>
          </w:tcPr>
          <w:p w14:paraId="45A3BA5E" w14:textId="77777777" w:rsidR="00D034C6" w:rsidRPr="00DC6E5D" w:rsidRDefault="00D034C6" w:rsidP="005D2099">
            <w:pPr>
              <w:tabs>
                <w:tab w:val="left" w:pos="3210"/>
              </w:tabs>
              <w:rPr>
                <w:rFonts w:ascii="Times New Roman" w:hAnsi="Times New Roman" w:cs="Times New Roman"/>
                <w:sz w:val="24"/>
                <w:szCs w:val="24"/>
              </w:rPr>
            </w:pPr>
            <w:r w:rsidRPr="00DC6E5D">
              <w:rPr>
                <w:rFonts w:ascii="Times New Roman" w:hAnsi="Times New Roman" w:cs="Times New Roman"/>
                <w:sz w:val="24"/>
                <w:szCs w:val="24"/>
              </w:rPr>
              <w:t>55 ± 10</w:t>
            </w:r>
          </w:p>
        </w:tc>
        <w:tc>
          <w:tcPr>
            <w:tcW w:w="0" w:type="auto"/>
            <w:hideMark/>
          </w:tcPr>
          <w:p w14:paraId="35316FB5" w14:textId="77777777" w:rsidR="00D034C6" w:rsidRPr="00DC6E5D" w:rsidRDefault="00D034C6" w:rsidP="005D2099">
            <w:pPr>
              <w:tabs>
                <w:tab w:val="left" w:pos="3210"/>
              </w:tabs>
              <w:rPr>
                <w:rFonts w:ascii="Times New Roman" w:hAnsi="Times New Roman" w:cs="Times New Roman"/>
                <w:sz w:val="24"/>
                <w:szCs w:val="24"/>
              </w:rPr>
            </w:pPr>
            <w:r w:rsidRPr="00DC6E5D">
              <w:rPr>
                <w:rFonts w:ascii="Times New Roman" w:hAnsi="Times New Roman" w:cs="Times New Roman"/>
                <w:sz w:val="24"/>
                <w:szCs w:val="24"/>
              </w:rPr>
              <w:t>70 : 45</w:t>
            </w:r>
          </w:p>
        </w:tc>
        <w:tc>
          <w:tcPr>
            <w:tcW w:w="0" w:type="auto"/>
            <w:hideMark/>
          </w:tcPr>
          <w:p w14:paraId="44973823" w14:textId="77777777" w:rsidR="00D034C6" w:rsidRPr="00DC6E5D" w:rsidRDefault="00D034C6" w:rsidP="005D2099">
            <w:pPr>
              <w:tabs>
                <w:tab w:val="left" w:pos="3210"/>
              </w:tabs>
              <w:rPr>
                <w:rFonts w:ascii="Times New Roman" w:hAnsi="Times New Roman" w:cs="Times New Roman"/>
                <w:sz w:val="24"/>
                <w:szCs w:val="24"/>
              </w:rPr>
            </w:pPr>
            <w:r w:rsidRPr="00DC6E5D">
              <w:rPr>
                <w:rFonts w:ascii="Times New Roman" w:hAnsi="Times New Roman" w:cs="Times New Roman"/>
                <w:sz w:val="24"/>
                <w:szCs w:val="24"/>
              </w:rPr>
              <w:t>2</w:t>
            </w:r>
          </w:p>
        </w:tc>
        <w:tc>
          <w:tcPr>
            <w:tcW w:w="0" w:type="auto"/>
            <w:hideMark/>
          </w:tcPr>
          <w:p w14:paraId="78517832" w14:textId="77777777" w:rsidR="00D034C6" w:rsidRPr="00DC6E5D" w:rsidRDefault="00D034C6" w:rsidP="005D2099">
            <w:pPr>
              <w:tabs>
                <w:tab w:val="left" w:pos="3210"/>
              </w:tabs>
              <w:rPr>
                <w:rFonts w:ascii="Times New Roman" w:hAnsi="Times New Roman" w:cs="Times New Roman"/>
                <w:sz w:val="24"/>
                <w:szCs w:val="24"/>
              </w:rPr>
            </w:pPr>
            <w:r w:rsidRPr="00DC6E5D">
              <w:rPr>
                <w:rFonts w:ascii="Times New Roman" w:hAnsi="Times New Roman" w:cs="Times New Roman"/>
                <w:sz w:val="24"/>
                <w:szCs w:val="24"/>
              </w:rPr>
              <w:t>35 ± 5</w:t>
            </w:r>
          </w:p>
        </w:tc>
        <w:tc>
          <w:tcPr>
            <w:tcW w:w="0" w:type="auto"/>
            <w:hideMark/>
          </w:tcPr>
          <w:p w14:paraId="687CFC10" w14:textId="77777777" w:rsidR="00D034C6" w:rsidRPr="00DC6E5D" w:rsidRDefault="00D034C6" w:rsidP="005D2099">
            <w:pPr>
              <w:tabs>
                <w:tab w:val="left" w:pos="3210"/>
              </w:tabs>
              <w:rPr>
                <w:rFonts w:ascii="Times New Roman" w:hAnsi="Times New Roman" w:cs="Times New Roman"/>
                <w:sz w:val="24"/>
                <w:szCs w:val="24"/>
              </w:rPr>
            </w:pPr>
            <w:r w:rsidRPr="00DC6E5D">
              <w:rPr>
                <w:rFonts w:ascii="Times New Roman" w:hAnsi="Times New Roman" w:cs="Times New Roman"/>
                <w:sz w:val="24"/>
                <w:szCs w:val="24"/>
              </w:rPr>
              <w:t>40 : 30</w:t>
            </w:r>
          </w:p>
        </w:tc>
        <w:tc>
          <w:tcPr>
            <w:tcW w:w="0" w:type="auto"/>
            <w:hideMark/>
          </w:tcPr>
          <w:p w14:paraId="1DDEF337" w14:textId="77777777" w:rsidR="00D034C6" w:rsidRPr="00DC6E5D" w:rsidRDefault="00D034C6" w:rsidP="005D2099">
            <w:pPr>
              <w:tabs>
                <w:tab w:val="left" w:pos="3210"/>
              </w:tabs>
              <w:rPr>
                <w:rFonts w:ascii="Times New Roman" w:hAnsi="Times New Roman" w:cs="Times New Roman"/>
                <w:sz w:val="24"/>
                <w:szCs w:val="24"/>
              </w:rPr>
            </w:pPr>
            <w:r w:rsidRPr="00DC6E5D">
              <w:rPr>
                <w:rFonts w:ascii="Times New Roman" w:hAnsi="Times New Roman" w:cs="Times New Roman"/>
                <w:sz w:val="24"/>
                <w:szCs w:val="24"/>
              </w:rPr>
              <w:t>85,7 %</w:t>
            </w:r>
          </w:p>
        </w:tc>
        <w:tc>
          <w:tcPr>
            <w:tcW w:w="0" w:type="auto"/>
            <w:hideMark/>
          </w:tcPr>
          <w:p w14:paraId="0D25530F" w14:textId="77777777" w:rsidR="00D034C6" w:rsidRPr="00DC6E5D" w:rsidRDefault="00D034C6" w:rsidP="005D2099">
            <w:pPr>
              <w:tabs>
                <w:tab w:val="left" w:pos="3210"/>
              </w:tabs>
              <w:rPr>
                <w:rFonts w:ascii="Times New Roman" w:hAnsi="Times New Roman" w:cs="Times New Roman"/>
                <w:sz w:val="24"/>
                <w:szCs w:val="24"/>
              </w:rPr>
            </w:pPr>
            <w:r w:rsidRPr="00DC6E5D">
              <w:rPr>
                <w:rFonts w:ascii="Times New Roman" w:hAnsi="Times New Roman" w:cs="Times New Roman"/>
                <w:sz w:val="24"/>
                <w:szCs w:val="24"/>
              </w:rPr>
              <w:t>0,002</w:t>
            </w:r>
          </w:p>
        </w:tc>
      </w:tr>
      <w:tr w:rsidR="00D034C6" w:rsidRPr="00DC6E5D" w14:paraId="095FE564" w14:textId="77777777" w:rsidTr="005D2099">
        <w:tc>
          <w:tcPr>
            <w:tcW w:w="0" w:type="auto"/>
            <w:hideMark/>
          </w:tcPr>
          <w:p w14:paraId="76AC18EB" w14:textId="77777777" w:rsidR="00D034C6" w:rsidRPr="00DC6E5D" w:rsidRDefault="00D034C6" w:rsidP="005D2099">
            <w:pPr>
              <w:tabs>
                <w:tab w:val="left" w:pos="3210"/>
              </w:tabs>
              <w:rPr>
                <w:rFonts w:ascii="Times New Roman" w:hAnsi="Times New Roman" w:cs="Times New Roman"/>
                <w:sz w:val="24"/>
                <w:szCs w:val="24"/>
              </w:rPr>
            </w:pPr>
            <w:r w:rsidRPr="00DC6E5D">
              <w:rPr>
                <w:rFonts w:ascii="Times New Roman" w:hAnsi="Times New Roman" w:cs="Times New Roman"/>
                <w:sz w:val="24"/>
                <w:szCs w:val="24"/>
              </w:rPr>
              <w:t>Всего</w:t>
            </w:r>
          </w:p>
        </w:tc>
        <w:tc>
          <w:tcPr>
            <w:tcW w:w="0" w:type="auto"/>
            <w:hideMark/>
          </w:tcPr>
          <w:p w14:paraId="4344F5DE" w14:textId="77777777" w:rsidR="00D034C6" w:rsidRPr="00DC6E5D" w:rsidRDefault="00D034C6" w:rsidP="005D2099">
            <w:pPr>
              <w:tabs>
                <w:tab w:val="left" w:pos="3210"/>
              </w:tabs>
              <w:rPr>
                <w:rFonts w:ascii="Times New Roman" w:hAnsi="Times New Roman" w:cs="Times New Roman"/>
                <w:sz w:val="24"/>
                <w:szCs w:val="24"/>
              </w:rPr>
            </w:pPr>
            <w:r w:rsidRPr="00DC6E5D">
              <w:rPr>
                <w:rFonts w:ascii="Times New Roman" w:hAnsi="Times New Roman" w:cs="Times New Roman"/>
                <w:sz w:val="24"/>
                <w:szCs w:val="24"/>
              </w:rPr>
              <w:t>112</w:t>
            </w:r>
          </w:p>
        </w:tc>
        <w:tc>
          <w:tcPr>
            <w:tcW w:w="0" w:type="auto"/>
            <w:hideMark/>
          </w:tcPr>
          <w:p w14:paraId="47992149" w14:textId="77777777" w:rsidR="00D034C6" w:rsidRPr="00DC6E5D" w:rsidRDefault="00D034C6" w:rsidP="005D2099">
            <w:pPr>
              <w:tabs>
                <w:tab w:val="left" w:pos="3210"/>
              </w:tabs>
              <w:rPr>
                <w:rFonts w:ascii="Times New Roman" w:hAnsi="Times New Roman" w:cs="Times New Roman"/>
                <w:sz w:val="24"/>
                <w:szCs w:val="24"/>
              </w:rPr>
            </w:pPr>
            <w:r w:rsidRPr="00DC6E5D">
              <w:rPr>
                <w:rFonts w:ascii="Times New Roman" w:hAnsi="Times New Roman" w:cs="Times New Roman"/>
                <w:sz w:val="24"/>
                <w:szCs w:val="24"/>
              </w:rPr>
              <w:t>79</w:t>
            </w:r>
          </w:p>
        </w:tc>
        <w:tc>
          <w:tcPr>
            <w:tcW w:w="0" w:type="auto"/>
            <w:hideMark/>
          </w:tcPr>
          <w:p w14:paraId="589ECCFA" w14:textId="77777777" w:rsidR="00D034C6" w:rsidRPr="00DC6E5D" w:rsidRDefault="00D034C6" w:rsidP="005D2099">
            <w:pPr>
              <w:tabs>
                <w:tab w:val="left" w:pos="3210"/>
              </w:tabs>
              <w:rPr>
                <w:rFonts w:ascii="Times New Roman" w:hAnsi="Times New Roman" w:cs="Times New Roman"/>
                <w:sz w:val="24"/>
                <w:szCs w:val="24"/>
              </w:rPr>
            </w:pPr>
            <w:r w:rsidRPr="00DC6E5D">
              <w:rPr>
                <w:rFonts w:ascii="Times New Roman" w:hAnsi="Times New Roman" w:cs="Times New Roman"/>
                <w:sz w:val="24"/>
                <w:szCs w:val="24"/>
              </w:rPr>
              <w:t>51 ± 9</w:t>
            </w:r>
          </w:p>
        </w:tc>
        <w:tc>
          <w:tcPr>
            <w:tcW w:w="0" w:type="auto"/>
            <w:hideMark/>
          </w:tcPr>
          <w:p w14:paraId="5F2A7C65" w14:textId="77777777" w:rsidR="00D034C6" w:rsidRPr="00DC6E5D" w:rsidRDefault="00D034C6" w:rsidP="005D2099">
            <w:pPr>
              <w:tabs>
                <w:tab w:val="left" w:pos="3210"/>
              </w:tabs>
              <w:rPr>
                <w:rFonts w:ascii="Times New Roman" w:hAnsi="Times New Roman" w:cs="Times New Roman"/>
                <w:sz w:val="24"/>
                <w:szCs w:val="24"/>
              </w:rPr>
            </w:pPr>
            <w:r w:rsidRPr="00DC6E5D">
              <w:rPr>
                <w:rFonts w:ascii="Times New Roman" w:hAnsi="Times New Roman" w:cs="Times New Roman"/>
                <w:sz w:val="24"/>
                <w:szCs w:val="24"/>
              </w:rPr>
              <w:t>70 : 42</w:t>
            </w:r>
          </w:p>
        </w:tc>
        <w:tc>
          <w:tcPr>
            <w:tcW w:w="0" w:type="auto"/>
            <w:hideMark/>
          </w:tcPr>
          <w:p w14:paraId="7BF305E8" w14:textId="77777777" w:rsidR="00D034C6" w:rsidRPr="00DC6E5D" w:rsidRDefault="00D034C6" w:rsidP="005D2099">
            <w:pPr>
              <w:tabs>
                <w:tab w:val="left" w:pos="3210"/>
              </w:tabs>
              <w:rPr>
                <w:rFonts w:ascii="Times New Roman" w:hAnsi="Times New Roman" w:cs="Times New Roman"/>
                <w:sz w:val="24"/>
                <w:szCs w:val="24"/>
              </w:rPr>
            </w:pPr>
            <w:r w:rsidRPr="00DC6E5D">
              <w:rPr>
                <w:rFonts w:ascii="Times New Roman" w:hAnsi="Times New Roman" w:cs="Times New Roman"/>
                <w:sz w:val="24"/>
                <w:szCs w:val="24"/>
              </w:rPr>
              <w:t>33</w:t>
            </w:r>
          </w:p>
        </w:tc>
        <w:tc>
          <w:tcPr>
            <w:tcW w:w="0" w:type="auto"/>
            <w:hideMark/>
          </w:tcPr>
          <w:p w14:paraId="35367F9B" w14:textId="77777777" w:rsidR="00D034C6" w:rsidRPr="00DC6E5D" w:rsidRDefault="00D034C6" w:rsidP="005D2099">
            <w:pPr>
              <w:tabs>
                <w:tab w:val="left" w:pos="3210"/>
              </w:tabs>
              <w:rPr>
                <w:rFonts w:ascii="Times New Roman" w:hAnsi="Times New Roman" w:cs="Times New Roman"/>
                <w:sz w:val="24"/>
                <w:szCs w:val="24"/>
              </w:rPr>
            </w:pPr>
            <w:r w:rsidRPr="00DC6E5D">
              <w:rPr>
                <w:rFonts w:ascii="Times New Roman" w:hAnsi="Times New Roman" w:cs="Times New Roman"/>
                <w:sz w:val="24"/>
                <w:szCs w:val="24"/>
              </w:rPr>
              <w:t>31 ± 5</w:t>
            </w:r>
          </w:p>
        </w:tc>
        <w:tc>
          <w:tcPr>
            <w:tcW w:w="0" w:type="auto"/>
            <w:hideMark/>
          </w:tcPr>
          <w:p w14:paraId="06CA2D90" w14:textId="77777777" w:rsidR="00D034C6" w:rsidRPr="00DC6E5D" w:rsidRDefault="00D034C6" w:rsidP="005D2099">
            <w:pPr>
              <w:tabs>
                <w:tab w:val="left" w:pos="3210"/>
              </w:tabs>
              <w:rPr>
                <w:rFonts w:ascii="Times New Roman" w:hAnsi="Times New Roman" w:cs="Times New Roman"/>
                <w:sz w:val="24"/>
                <w:szCs w:val="24"/>
              </w:rPr>
            </w:pPr>
            <w:r w:rsidRPr="00DC6E5D">
              <w:rPr>
                <w:rFonts w:ascii="Times New Roman" w:hAnsi="Times New Roman" w:cs="Times New Roman"/>
                <w:sz w:val="24"/>
                <w:szCs w:val="24"/>
              </w:rPr>
              <w:t>40 : 25</w:t>
            </w:r>
          </w:p>
        </w:tc>
        <w:tc>
          <w:tcPr>
            <w:tcW w:w="0" w:type="auto"/>
            <w:hideMark/>
          </w:tcPr>
          <w:p w14:paraId="15428F08" w14:textId="77777777" w:rsidR="00D034C6" w:rsidRPr="00DC6E5D" w:rsidRDefault="00D034C6" w:rsidP="005D2099">
            <w:pPr>
              <w:tabs>
                <w:tab w:val="left" w:pos="3210"/>
              </w:tabs>
              <w:rPr>
                <w:rFonts w:ascii="Times New Roman" w:hAnsi="Times New Roman" w:cs="Times New Roman"/>
                <w:sz w:val="24"/>
                <w:szCs w:val="24"/>
              </w:rPr>
            </w:pPr>
            <w:r w:rsidRPr="00DC6E5D">
              <w:rPr>
                <w:rFonts w:ascii="Times New Roman" w:hAnsi="Times New Roman" w:cs="Times New Roman"/>
                <w:sz w:val="24"/>
                <w:szCs w:val="24"/>
              </w:rPr>
              <w:t>70,5 %</w:t>
            </w:r>
          </w:p>
        </w:tc>
        <w:tc>
          <w:tcPr>
            <w:tcW w:w="0" w:type="auto"/>
            <w:hideMark/>
          </w:tcPr>
          <w:p w14:paraId="3575F5B5" w14:textId="77777777" w:rsidR="00D034C6" w:rsidRPr="00DC6E5D" w:rsidRDefault="00D034C6" w:rsidP="005D2099">
            <w:pPr>
              <w:tabs>
                <w:tab w:val="left" w:pos="3210"/>
              </w:tabs>
              <w:rPr>
                <w:rFonts w:ascii="Times New Roman" w:hAnsi="Times New Roman" w:cs="Times New Roman"/>
                <w:sz w:val="24"/>
                <w:szCs w:val="24"/>
              </w:rPr>
            </w:pPr>
            <w:r w:rsidRPr="00DC6E5D">
              <w:rPr>
                <w:rFonts w:ascii="Times New Roman" w:hAnsi="Times New Roman" w:cs="Times New Roman"/>
                <w:sz w:val="24"/>
                <w:szCs w:val="24"/>
              </w:rPr>
              <w:t>0,003</w:t>
            </w:r>
          </w:p>
        </w:tc>
      </w:tr>
    </w:tbl>
    <w:p w14:paraId="0EF42D4C" w14:textId="77777777" w:rsidR="00613722" w:rsidRDefault="00613722" w:rsidP="00D034C6">
      <w:pPr>
        <w:tabs>
          <w:tab w:val="left" w:pos="3210"/>
        </w:tabs>
        <w:ind w:firstLine="0"/>
        <w:rPr>
          <w:rFonts w:ascii="Times New Roman" w:hAnsi="Times New Roman" w:cs="Times New Roman"/>
          <w:sz w:val="28"/>
          <w:szCs w:val="28"/>
        </w:rPr>
      </w:pPr>
    </w:p>
    <w:p w14:paraId="15C3772A" w14:textId="36BF9275" w:rsidR="00D034C6" w:rsidRPr="00AF2565" w:rsidRDefault="00D034C6" w:rsidP="00613722">
      <w:pPr>
        <w:tabs>
          <w:tab w:val="left" w:pos="3210"/>
        </w:tabs>
        <w:rPr>
          <w:rFonts w:ascii="Times New Roman" w:hAnsi="Times New Roman" w:cs="Times New Roman"/>
          <w:sz w:val="28"/>
          <w:szCs w:val="28"/>
        </w:rPr>
      </w:pPr>
      <w:r w:rsidRPr="00AF2565">
        <w:rPr>
          <w:rFonts w:ascii="Times New Roman" w:hAnsi="Times New Roman" w:cs="Times New Roman"/>
          <w:sz w:val="28"/>
          <w:szCs w:val="28"/>
        </w:rPr>
        <w:t>Продолжительность пережатия аорты у новорождённых с критическими ВПС варьировала от 25 до 70 минут.</w:t>
      </w:r>
      <w:r w:rsidR="00613722">
        <w:rPr>
          <w:rFonts w:ascii="Times New Roman" w:hAnsi="Times New Roman" w:cs="Times New Roman"/>
          <w:sz w:val="28"/>
          <w:szCs w:val="28"/>
        </w:rPr>
        <w:t xml:space="preserve"> </w:t>
      </w:r>
      <w:r w:rsidRPr="00AF2565">
        <w:rPr>
          <w:rFonts w:ascii="Times New Roman" w:hAnsi="Times New Roman" w:cs="Times New Roman"/>
          <w:sz w:val="28"/>
          <w:szCs w:val="28"/>
        </w:rPr>
        <w:t>У 70,5 % пациентов (79 из 112) продолжительность превышала 40 минут.</w:t>
      </w:r>
    </w:p>
    <w:p w14:paraId="06BF3731" w14:textId="77777777" w:rsidR="00D034C6" w:rsidRPr="00AF2565" w:rsidRDefault="00D034C6" w:rsidP="00D034C6">
      <w:pPr>
        <w:ind w:firstLine="0"/>
        <w:rPr>
          <w:rFonts w:ascii="Times New Roman" w:hAnsi="Times New Roman" w:cs="Times New Roman"/>
          <w:sz w:val="28"/>
          <w:szCs w:val="28"/>
        </w:rPr>
      </w:pPr>
      <w:r w:rsidRPr="00AF2565">
        <w:rPr>
          <w:rFonts w:ascii="Times New Roman" w:hAnsi="Times New Roman" w:cs="Times New Roman"/>
          <w:sz w:val="28"/>
          <w:szCs w:val="28"/>
        </w:rPr>
        <w:tab/>
        <w:t>Наибольшая доля случаев длительного пережатия (&gt; 40 минут) отмечена у детей в возрасте 15–28 дней (85,7 %), со средним временем 55 ± 10 минут.</w:t>
      </w:r>
    </w:p>
    <w:p w14:paraId="70B4F75D" w14:textId="77777777" w:rsidR="00D034C6" w:rsidRPr="00AF2565" w:rsidRDefault="00D034C6" w:rsidP="00D034C6">
      <w:pPr>
        <w:ind w:firstLine="0"/>
        <w:rPr>
          <w:rFonts w:ascii="Times New Roman" w:hAnsi="Times New Roman" w:cs="Times New Roman"/>
          <w:sz w:val="28"/>
          <w:szCs w:val="28"/>
        </w:rPr>
      </w:pPr>
      <w:r w:rsidRPr="00AF2565">
        <w:rPr>
          <w:rFonts w:ascii="Times New Roman" w:hAnsi="Times New Roman" w:cs="Times New Roman"/>
          <w:sz w:val="28"/>
          <w:szCs w:val="28"/>
        </w:rPr>
        <w:tab/>
        <w:t>В группе до 7 дней этот показатель составил 66,2 %, что отражает тяжесть пороков и сложность оперативных вмешательств.</w:t>
      </w:r>
    </w:p>
    <w:p w14:paraId="69829D33" w14:textId="703BB300" w:rsidR="00D034C6" w:rsidRPr="00AF2565" w:rsidRDefault="00D034C6" w:rsidP="00D034C6">
      <w:pPr>
        <w:ind w:firstLine="0"/>
        <w:rPr>
          <w:rFonts w:ascii="Times New Roman" w:hAnsi="Times New Roman" w:cs="Times New Roman"/>
          <w:sz w:val="28"/>
          <w:szCs w:val="28"/>
        </w:rPr>
      </w:pPr>
      <w:r w:rsidRPr="00AF2565">
        <w:rPr>
          <w:rFonts w:ascii="Times New Roman" w:hAnsi="Times New Roman" w:cs="Times New Roman"/>
          <w:sz w:val="28"/>
          <w:szCs w:val="28"/>
        </w:rPr>
        <w:tab/>
        <w:t xml:space="preserve">Короткое время пережатия </w:t>
      </w:r>
      <w:r w:rsidR="0073136B" w:rsidRPr="00AF2565">
        <w:rPr>
          <w:rFonts w:ascii="Times New Roman" w:hAnsi="Times New Roman" w:cs="Times New Roman"/>
          <w:sz w:val="28"/>
          <w:szCs w:val="28"/>
        </w:rPr>
        <w:t>(&lt;40</w:t>
      </w:r>
      <w:r w:rsidRPr="00AF2565">
        <w:rPr>
          <w:rFonts w:ascii="Times New Roman" w:hAnsi="Times New Roman" w:cs="Times New Roman"/>
          <w:sz w:val="28"/>
          <w:szCs w:val="28"/>
        </w:rPr>
        <w:t xml:space="preserve"> минут) чаще встречалось при простых анатомических дефектах (например, дефект межпредсердной перегородки, открытый артериальный проток) и составило 29,5 % всех случаев.</w:t>
      </w:r>
    </w:p>
    <w:p w14:paraId="52D59574" w14:textId="23DE1AE2" w:rsidR="00D034C6" w:rsidRDefault="00D034C6" w:rsidP="00D034C6">
      <w:pPr>
        <w:ind w:firstLine="0"/>
        <w:rPr>
          <w:rFonts w:ascii="Times New Roman" w:hAnsi="Times New Roman" w:cs="Times New Roman"/>
          <w:sz w:val="28"/>
          <w:szCs w:val="28"/>
        </w:rPr>
      </w:pPr>
      <w:r>
        <w:rPr>
          <w:rFonts w:ascii="Times New Roman" w:hAnsi="Times New Roman" w:cs="Times New Roman"/>
          <w:sz w:val="28"/>
          <w:szCs w:val="28"/>
        </w:rPr>
        <w:tab/>
      </w:r>
      <w:r w:rsidRPr="00AF2565">
        <w:rPr>
          <w:rFonts w:ascii="Times New Roman" w:hAnsi="Times New Roman" w:cs="Times New Roman"/>
          <w:sz w:val="28"/>
          <w:szCs w:val="28"/>
        </w:rPr>
        <w:t xml:space="preserve">Межгрупповые различия статистически значимы (p </w:t>
      </w:r>
      <w:r w:rsidR="0073136B" w:rsidRPr="00AF2565">
        <w:rPr>
          <w:rFonts w:ascii="Times New Roman" w:hAnsi="Times New Roman" w:cs="Times New Roman"/>
          <w:sz w:val="28"/>
          <w:szCs w:val="28"/>
        </w:rPr>
        <w:t>&lt;0,005</w:t>
      </w:r>
      <w:r w:rsidRPr="00AF2565">
        <w:rPr>
          <w:rFonts w:ascii="Times New Roman" w:hAnsi="Times New Roman" w:cs="Times New Roman"/>
          <w:sz w:val="28"/>
          <w:szCs w:val="28"/>
        </w:rPr>
        <w:t>), что подтверждает влияние возраста и сложности операции на длительность ишемии.</w:t>
      </w:r>
    </w:p>
    <w:p w14:paraId="66D35A81" w14:textId="77777777" w:rsidR="00D034C6" w:rsidRDefault="00D034C6" w:rsidP="00D034C6">
      <w:pPr>
        <w:ind w:firstLine="0"/>
        <w:jc w:val="center"/>
        <w:rPr>
          <w:rFonts w:ascii="Times New Roman" w:hAnsi="Times New Roman" w:cs="Times New Roman"/>
          <w:sz w:val="28"/>
          <w:szCs w:val="28"/>
        </w:rPr>
      </w:pPr>
      <w:r>
        <w:rPr>
          <w:rFonts w:ascii="Times New Roman" w:hAnsi="Times New Roman" w:cs="Times New Roman"/>
          <w:noProof/>
          <w:sz w:val="28"/>
          <w:szCs w:val="28"/>
          <w:lang w:val="en-US"/>
        </w:rPr>
        <w:lastRenderedPageBreak/>
        <w:drawing>
          <wp:inline distT="0" distB="0" distL="0" distR="0" wp14:anchorId="155CD534" wp14:editId="256BEE94">
            <wp:extent cx="5940425" cy="3933825"/>
            <wp:effectExtent l="0" t="0" r="3175" b="9525"/>
            <wp:docPr id="170764719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647199" name="Рисунок 170764719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0425" cy="3933825"/>
                    </a:xfrm>
                    <a:prstGeom prst="rect">
                      <a:avLst/>
                    </a:prstGeom>
                  </pic:spPr>
                </pic:pic>
              </a:graphicData>
            </a:graphic>
          </wp:inline>
        </w:drawing>
      </w:r>
    </w:p>
    <w:p w14:paraId="5543FF1F" w14:textId="1F911584" w:rsidR="00D034C6" w:rsidRDefault="00D034C6" w:rsidP="00D034C6">
      <w:pPr>
        <w:ind w:firstLine="0"/>
        <w:jc w:val="center"/>
        <w:rPr>
          <w:rFonts w:ascii="Times New Roman" w:hAnsi="Times New Roman" w:cs="Times New Roman"/>
          <w:sz w:val="28"/>
          <w:szCs w:val="28"/>
          <w:lang w:val="kk-KZ"/>
        </w:rPr>
      </w:pPr>
      <w:r w:rsidRPr="00AF2565">
        <w:rPr>
          <w:rFonts w:ascii="Times New Roman" w:hAnsi="Times New Roman" w:cs="Times New Roman"/>
          <w:sz w:val="28"/>
          <w:szCs w:val="28"/>
        </w:rPr>
        <w:t xml:space="preserve">Рисунок </w:t>
      </w:r>
      <w:r w:rsidR="00644F51">
        <w:rPr>
          <w:rFonts w:ascii="Times New Roman" w:hAnsi="Times New Roman" w:cs="Times New Roman"/>
          <w:sz w:val="28"/>
          <w:szCs w:val="28"/>
          <w:lang w:val="kk-KZ"/>
        </w:rPr>
        <w:t>7</w:t>
      </w:r>
      <w:r w:rsidRPr="00AF2565">
        <w:rPr>
          <w:rFonts w:ascii="Times New Roman" w:hAnsi="Times New Roman" w:cs="Times New Roman"/>
          <w:sz w:val="28"/>
          <w:szCs w:val="28"/>
        </w:rPr>
        <w:t xml:space="preserve"> – Распределение новорождённых с критическими врождёнными пороками сердца по длительности пережатия аорты и возрастным группам</w:t>
      </w:r>
    </w:p>
    <w:p w14:paraId="2C9F368F" w14:textId="77777777" w:rsidR="00D034C6" w:rsidRDefault="00D034C6" w:rsidP="00D034C6">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p>
    <w:p w14:paraId="72FCCDCF" w14:textId="24E1E02E" w:rsidR="00D034C6" w:rsidRPr="00AF2565" w:rsidRDefault="00D034C6" w:rsidP="00D034C6">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Pr="00AF2565">
        <w:rPr>
          <w:rFonts w:ascii="Times New Roman" w:hAnsi="Times New Roman" w:cs="Times New Roman"/>
          <w:sz w:val="28"/>
          <w:szCs w:val="28"/>
        </w:rPr>
        <w:t xml:space="preserve">На рисунке </w:t>
      </w:r>
      <w:r w:rsidR="00644F51">
        <w:rPr>
          <w:rFonts w:ascii="Times New Roman" w:hAnsi="Times New Roman" w:cs="Times New Roman"/>
          <w:sz w:val="28"/>
          <w:szCs w:val="28"/>
          <w:lang w:val="kk-KZ"/>
        </w:rPr>
        <w:t>7</w:t>
      </w:r>
      <w:r w:rsidRPr="00AF2565">
        <w:rPr>
          <w:rFonts w:ascii="Times New Roman" w:hAnsi="Times New Roman" w:cs="Times New Roman"/>
          <w:sz w:val="28"/>
          <w:szCs w:val="28"/>
        </w:rPr>
        <w:t xml:space="preserve"> представлено распределение новорождённых с критическими ВПС по длительности пережатия аорты и возрастным группам. Чётко прослеживается увеличение доли длительного пережатия (&gt; 40 минут) с возрастом, что соответствует росту хирургической сложности вмешательств.</w:t>
      </w:r>
    </w:p>
    <w:p w14:paraId="67707170" w14:textId="77777777" w:rsidR="00D034C6" w:rsidRDefault="00D034C6" w:rsidP="00D034C6">
      <w:pPr>
        <w:ind w:firstLine="0"/>
        <w:rPr>
          <w:rFonts w:ascii="Times New Roman" w:hAnsi="Times New Roman" w:cs="Times New Roman"/>
          <w:sz w:val="28"/>
          <w:szCs w:val="28"/>
        </w:rPr>
      </w:pPr>
      <w:r>
        <w:rPr>
          <w:rFonts w:ascii="Times New Roman" w:hAnsi="Times New Roman" w:cs="Times New Roman"/>
          <w:sz w:val="28"/>
          <w:szCs w:val="28"/>
        </w:rPr>
        <w:tab/>
      </w:r>
      <w:r w:rsidRPr="00AF2565">
        <w:rPr>
          <w:rFonts w:ascii="Times New Roman" w:hAnsi="Times New Roman" w:cs="Times New Roman"/>
          <w:sz w:val="28"/>
          <w:szCs w:val="28"/>
        </w:rPr>
        <w:t>Большинство новорождённых с критическими ВПС подвергались длительному пережатию аорты (&gt; 40 минут), что отражает высокий уровень сложности операций и корреляцию с риском ишемических осложнений. Данные подчёркивают необходимость строгого контроля времени ишемии миокарда и органов, а также применения протоколов кардиопротекции в ходе операций у пациентов данной категории.</w:t>
      </w:r>
    </w:p>
    <w:p w14:paraId="66C30766" w14:textId="764B9C4B" w:rsidR="00D034C6" w:rsidRPr="00DC6E5D" w:rsidRDefault="0073136B" w:rsidP="00D034C6">
      <w:pPr>
        <w:ind w:firstLine="0"/>
        <w:rPr>
          <w:rFonts w:ascii="Times New Roman" w:hAnsi="Times New Roman" w:cs="Times New Roman"/>
          <w:bCs/>
          <w:iCs/>
          <w:sz w:val="28"/>
          <w:szCs w:val="28"/>
        </w:rPr>
      </w:pPr>
      <w:r>
        <w:rPr>
          <w:rFonts w:ascii="Times New Roman" w:hAnsi="Times New Roman" w:cs="Times New Roman"/>
          <w:i/>
          <w:iCs/>
          <w:sz w:val="28"/>
          <w:szCs w:val="28"/>
          <w:lang w:val="kk-KZ"/>
        </w:rPr>
        <w:tab/>
      </w:r>
      <w:r w:rsidR="00D034C6" w:rsidRPr="00DC6E5D">
        <w:rPr>
          <w:rFonts w:ascii="Times New Roman" w:hAnsi="Times New Roman" w:cs="Times New Roman"/>
          <w:bCs/>
          <w:iCs/>
          <w:sz w:val="28"/>
          <w:szCs w:val="28"/>
        </w:rPr>
        <w:t>Макрогематурия</w:t>
      </w:r>
    </w:p>
    <w:p w14:paraId="62FFCC50" w14:textId="77777777" w:rsidR="00D034C6" w:rsidRPr="00250A4B" w:rsidRDefault="00D034C6" w:rsidP="00D034C6">
      <w:pPr>
        <w:ind w:firstLine="0"/>
        <w:rPr>
          <w:rFonts w:ascii="Times New Roman" w:hAnsi="Times New Roman" w:cs="Times New Roman"/>
          <w:sz w:val="28"/>
          <w:szCs w:val="28"/>
        </w:rPr>
      </w:pPr>
      <w:r>
        <w:rPr>
          <w:rFonts w:ascii="Times New Roman" w:hAnsi="Times New Roman" w:cs="Times New Roman"/>
          <w:sz w:val="28"/>
          <w:szCs w:val="28"/>
        </w:rPr>
        <w:tab/>
      </w:r>
      <w:r w:rsidRPr="00250A4B">
        <w:rPr>
          <w:rFonts w:ascii="Times New Roman" w:hAnsi="Times New Roman" w:cs="Times New Roman"/>
          <w:sz w:val="28"/>
          <w:szCs w:val="28"/>
        </w:rPr>
        <w:t>Макрогематурия является одним из клинических проявлений повреждения почек у новорождённых с врождёнными пороками сердца (ВПС) после кардиохирургических операций. Она может возникать вследствие ишемического или гемолитического повреждения канальцев, механического гемолиза при искусственном кровообращении, гипоперфузии почек, а также при массивных гемотрансфузиях.</w:t>
      </w:r>
    </w:p>
    <w:p w14:paraId="0A4E075C" w14:textId="3950C2A8" w:rsidR="00D034C6" w:rsidRDefault="00D034C6" w:rsidP="00D034C6">
      <w:pPr>
        <w:ind w:firstLine="0"/>
        <w:rPr>
          <w:rFonts w:ascii="Times New Roman" w:hAnsi="Times New Roman" w:cs="Times New Roman"/>
          <w:sz w:val="28"/>
          <w:szCs w:val="28"/>
        </w:rPr>
      </w:pPr>
      <w:r>
        <w:rPr>
          <w:rFonts w:ascii="Times New Roman" w:hAnsi="Times New Roman" w:cs="Times New Roman"/>
          <w:sz w:val="28"/>
          <w:szCs w:val="28"/>
        </w:rPr>
        <w:tab/>
      </w:r>
      <w:r w:rsidRPr="00250A4B">
        <w:rPr>
          <w:rFonts w:ascii="Times New Roman" w:hAnsi="Times New Roman" w:cs="Times New Roman"/>
          <w:sz w:val="28"/>
          <w:szCs w:val="28"/>
        </w:rPr>
        <w:t xml:space="preserve">В настоящем исследовании макрогематурия наблюдалась у </w:t>
      </w:r>
      <w:r w:rsidRPr="00250A4B">
        <w:rPr>
          <w:rFonts w:ascii="Times New Roman" w:hAnsi="Times New Roman" w:cs="Times New Roman"/>
          <w:b/>
          <w:bCs/>
          <w:sz w:val="28"/>
          <w:szCs w:val="28"/>
        </w:rPr>
        <w:t>47,3 %</w:t>
      </w:r>
      <w:r w:rsidRPr="00250A4B">
        <w:rPr>
          <w:rFonts w:ascii="Times New Roman" w:hAnsi="Times New Roman" w:cs="Times New Roman"/>
          <w:sz w:val="28"/>
          <w:szCs w:val="28"/>
        </w:rPr>
        <w:t xml:space="preserve"> пациентов (табл. </w:t>
      </w:r>
      <w:r w:rsidR="00613722">
        <w:rPr>
          <w:rFonts w:ascii="Times New Roman" w:hAnsi="Times New Roman" w:cs="Times New Roman"/>
          <w:sz w:val="28"/>
          <w:szCs w:val="28"/>
        </w:rPr>
        <w:t>19</w:t>
      </w:r>
      <w:r w:rsidRPr="00250A4B">
        <w:rPr>
          <w:rFonts w:ascii="Times New Roman" w:hAnsi="Times New Roman" w:cs="Times New Roman"/>
          <w:sz w:val="28"/>
          <w:szCs w:val="28"/>
        </w:rPr>
        <w:t>). Её частота значительно варьировала в зависимости от возраста новорождённых и тяжести проведённого оперативного вмешательства.</w:t>
      </w:r>
    </w:p>
    <w:p w14:paraId="6E7D1648" w14:textId="77777777" w:rsidR="00D034C6" w:rsidRDefault="00D034C6" w:rsidP="00D034C6">
      <w:pPr>
        <w:ind w:firstLine="0"/>
        <w:rPr>
          <w:rFonts w:ascii="Times New Roman" w:hAnsi="Times New Roman" w:cs="Times New Roman"/>
          <w:sz w:val="28"/>
          <w:szCs w:val="28"/>
        </w:rPr>
      </w:pPr>
    </w:p>
    <w:p w14:paraId="4FCCBB65" w14:textId="54870DDA" w:rsidR="00D034C6" w:rsidRDefault="00D034C6" w:rsidP="00D034C6">
      <w:pPr>
        <w:ind w:firstLine="0"/>
        <w:rPr>
          <w:rFonts w:ascii="Times New Roman" w:hAnsi="Times New Roman" w:cs="Times New Roman"/>
          <w:sz w:val="28"/>
          <w:szCs w:val="28"/>
        </w:rPr>
      </w:pPr>
      <w:r w:rsidRPr="00250A4B">
        <w:rPr>
          <w:rFonts w:ascii="Times New Roman" w:hAnsi="Times New Roman" w:cs="Times New Roman"/>
          <w:sz w:val="28"/>
          <w:szCs w:val="28"/>
        </w:rPr>
        <w:lastRenderedPageBreak/>
        <w:t xml:space="preserve">Таблица </w:t>
      </w:r>
      <w:r w:rsidR="00613722">
        <w:rPr>
          <w:rFonts w:ascii="Times New Roman" w:hAnsi="Times New Roman" w:cs="Times New Roman"/>
          <w:sz w:val="28"/>
          <w:szCs w:val="28"/>
          <w:lang w:val="kk-KZ"/>
        </w:rPr>
        <w:t>19</w:t>
      </w:r>
      <w:r w:rsidRPr="00250A4B">
        <w:rPr>
          <w:rFonts w:ascii="Times New Roman" w:hAnsi="Times New Roman" w:cs="Times New Roman"/>
          <w:sz w:val="28"/>
          <w:szCs w:val="28"/>
        </w:rPr>
        <w:t xml:space="preserve"> – Частота макрогематурии у новорождённых с критическими ВПС после кардиохирургических операций</w:t>
      </w:r>
    </w:p>
    <w:p w14:paraId="1C53B381" w14:textId="77777777" w:rsidR="00613722" w:rsidRDefault="00613722" w:rsidP="00D034C6">
      <w:pPr>
        <w:ind w:firstLine="0"/>
        <w:rPr>
          <w:rFonts w:ascii="Times New Roman" w:hAnsi="Times New Roman" w:cs="Times New Roman"/>
          <w:sz w:val="28"/>
          <w:szCs w:val="28"/>
          <w:lang w:val="kk-KZ"/>
        </w:rPr>
      </w:pPr>
    </w:p>
    <w:tbl>
      <w:tblPr>
        <w:tblStyle w:val="af2"/>
        <w:tblW w:w="0" w:type="auto"/>
        <w:tblLook w:val="04A0" w:firstRow="1" w:lastRow="0" w:firstColumn="1" w:lastColumn="0" w:noHBand="0" w:noVBand="1"/>
      </w:tblPr>
      <w:tblGrid>
        <w:gridCol w:w="1296"/>
        <w:gridCol w:w="1012"/>
        <w:gridCol w:w="2056"/>
        <w:gridCol w:w="2315"/>
        <w:gridCol w:w="1963"/>
        <w:gridCol w:w="986"/>
      </w:tblGrid>
      <w:tr w:rsidR="00D034C6" w:rsidRPr="00DC6E5D" w14:paraId="3CF70E66" w14:textId="77777777" w:rsidTr="005D2099">
        <w:tc>
          <w:tcPr>
            <w:tcW w:w="0" w:type="auto"/>
            <w:vAlign w:val="center"/>
            <w:hideMark/>
          </w:tcPr>
          <w:p w14:paraId="7C3DF99D" w14:textId="77777777" w:rsidR="00D034C6" w:rsidRPr="00DC6E5D" w:rsidRDefault="00D034C6" w:rsidP="005D2099">
            <w:pPr>
              <w:jc w:val="center"/>
              <w:rPr>
                <w:rFonts w:ascii="Times New Roman" w:hAnsi="Times New Roman" w:cs="Times New Roman"/>
                <w:sz w:val="24"/>
                <w:szCs w:val="24"/>
              </w:rPr>
            </w:pPr>
            <w:r w:rsidRPr="00DC6E5D">
              <w:rPr>
                <w:rFonts w:ascii="Times New Roman" w:hAnsi="Times New Roman" w:cs="Times New Roman"/>
                <w:sz w:val="24"/>
                <w:szCs w:val="24"/>
              </w:rPr>
              <w:t>Возраст (дни жизни)</w:t>
            </w:r>
          </w:p>
        </w:tc>
        <w:tc>
          <w:tcPr>
            <w:tcW w:w="0" w:type="auto"/>
            <w:vAlign w:val="center"/>
            <w:hideMark/>
          </w:tcPr>
          <w:p w14:paraId="709DF9C3" w14:textId="77777777" w:rsidR="00D034C6" w:rsidRPr="00DC6E5D" w:rsidRDefault="00D034C6" w:rsidP="005D2099">
            <w:pPr>
              <w:jc w:val="center"/>
              <w:rPr>
                <w:rFonts w:ascii="Times New Roman" w:hAnsi="Times New Roman" w:cs="Times New Roman"/>
                <w:sz w:val="24"/>
                <w:szCs w:val="24"/>
              </w:rPr>
            </w:pPr>
            <w:r w:rsidRPr="00DC6E5D">
              <w:rPr>
                <w:rFonts w:ascii="Times New Roman" w:hAnsi="Times New Roman" w:cs="Times New Roman"/>
                <w:sz w:val="24"/>
                <w:szCs w:val="24"/>
              </w:rPr>
              <w:t>Кол-во детей (n)</w:t>
            </w:r>
          </w:p>
        </w:tc>
        <w:tc>
          <w:tcPr>
            <w:tcW w:w="0" w:type="auto"/>
            <w:vAlign w:val="center"/>
            <w:hideMark/>
          </w:tcPr>
          <w:p w14:paraId="7783A63F" w14:textId="77777777" w:rsidR="00D034C6" w:rsidRPr="00DC6E5D" w:rsidRDefault="00D034C6" w:rsidP="005D2099">
            <w:pPr>
              <w:jc w:val="center"/>
              <w:rPr>
                <w:rFonts w:ascii="Times New Roman" w:hAnsi="Times New Roman" w:cs="Times New Roman"/>
                <w:sz w:val="24"/>
                <w:szCs w:val="24"/>
              </w:rPr>
            </w:pPr>
            <w:r w:rsidRPr="00DC6E5D">
              <w:rPr>
                <w:rFonts w:ascii="Times New Roman" w:hAnsi="Times New Roman" w:cs="Times New Roman"/>
                <w:sz w:val="24"/>
                <w:szCs w:val="24"/>
              </w:rPr>
              <w:t>Есть макрогематурия (n)</w:t>
            </w:r>
          </w:p>
        </w:tc>
        <w:tc>
          <w:tcPr>
            <w:tcW w:w="0" w:type="auto"/>
            <w:vAlign w:val="center"/>
            <w:hideMark/>
          </w:tcPr>
          <w:p w14:paraId="108DBB32" w14:textId="77777777" w:rsidR="00D034C6" w:rsidRPr="00DC6E5D" w:rsidRDefault="00D034C6" w:rsidP="005D2099">
            <w:pPr>
              <w:jc w:val="center"/>
              <w:rPr>
                <w:rFonts w:ascii="Times New Roman" w:hAnsi="Times New Roman" w:cs="Times New Roman"/>
                <w:sz w:val="24"/>
                <w:szCs w:val="24"/>
              </w:rPr>
            </w:pPr>
            <w:r w:rsidRPr="00DC6E5D">
              <w:rPr>
                <w:rFonts w:ascii="Times New Roman" w:hAnsi="Times New Roman" w:cs="Times New Roman"/>
                <w:sz w:val="24"/>
                <w:szCs w:val="24"/>
              </w:rPr>
              <w:t>Процент с макрогематурией (%)</w:t>
            </w:r>
          </w:p>
        </w:tc>
        <w:tc>
          <w:tcPr>
            <w:tcW w:w="1963" w:type="dxa"/>
            <w:vAlign w:val="center"/>
            <w:hideMark/>
          </w:tcPr>
          <w:p w14:paraId="28532DD4" w14:textId="77777777" w:rsidR="00D034C6" w:rsidRPr="00DC6E5D" w:rsidRDefault="00D034C6" w:rsidP="005D2099">
            <w:pPr>
              <w:jc w:val="center"/>
              <w:rPr>
                <w:rFonts w:ascii="Times New Roman" w:hAnsi="Times New Roman" w:cs="Times New Roman"/>
                <w:sz w:val="24"/>
                <w:szCs w:val="24"/>
              </w:rPr>
            </w:pPr>
            <w:r w:rsidRPr="00DC6E5D">
              <w:rPr>
                <w:rFonts w:ascii="Times New Roman" w:hAnsi="Times New Roman" w:cs="Times New Roman"/>
                <w:sz w:val="24"/>
                <w:szCs w:val="24"/>
              </w:rPr>
              <w:t>Нет макрогематурии (n)</w:t>
            </w:r>
          </w:p>
        </w:tc>
        <w:tc>
          <w:tcPr>
            <w:tcW w:w="986" w:type="dxa"/>
            <w:vAlign w:val="center"/>
            <w:hideMark/>
          </w:tcPr>
          <w:p w14:paraId="1A11EE7E" w14:textId="77777777" w:rsidR="00D034C6" w:rsidRPr="00DC6E5D" w:rsidRDefault="00D034C6" w:rsidP="005D2099">
            <w:pPr>
              <w:jc w:val="center"/>
              <w:rPr>
                <w:rFonts w:ascii="Times New Roman" w:hAnsi="Times New Roman" w:cs="Times New Roman"/>
                <w:sz w:val="24"/>
                <w:szCs w:val="24"/>
              </w:rPr>
            </w:pPr>
            <w:r w:rsidRPr="00DC6E5D">
              <w:rPr>
                <w:rFonts w:ascii="Times New Roman" w:hAnsi="Times New Roman" w:cs="Times New Roman"/>
                <w:sz w:val="24"/>
                <w:szCs w:val="24"/>
              </w:rPr>
              <w:t>p</w:t>
            </w:r>
          </w:p>
        </w:tc>
      </w:tr>
      <w:tr w:rsidR="00D034C6" w:rsidRPr="00DC6E5D" w14:paraId="4DE00FCB" w14:textId="77777777" w:rsidTr="005D2099">
        <w:tc>
          <w:tcPr>
            <w:tcW w:w="0" w:type="auto"/>
            <w:vAlign w:val="center"/>
            <w:hideMark/>
          </w:tcPr>
          <w:p w14:paraId="6CF0227D" w14:textId="77777777" w:rsidR="00D034C6" w:rsidRPr="00DC6E5D" w:rsidRDefault="00D034C6" w:rsidP="005D2099">
            <w:pPr>
              <w:jc w:val="center"/>
              <w:rPr>
                <w:rFonts w:ascii="Times New Roman" w:hAnsi="Times New Roman" w:cs="Times New Roman"/>
                <w:sz w:val="24"/>
                <w:szCs w:val="24"/>
              </w:rPr>
            </w:pPr>
            <w:r w:rsidRPr="00DC6E5D">
              <w:rPr>
                <w:rFonts w:ascii="Times New Roman" w:hAnsi="Times New Roman" w:cs="Times New Roman"/>
                <w:sz w:val="24"/>
                <w:szCs w:val="24"/>
              </w:rPr>
              <w:t>≤ 7 дней</w:t>
            </w:r>
          </w:p>
        </w:tc>
        <w:tc>
          <w:tcPr>
            <w:tcW w:w="0" w:type="auto"/>
            <w:vAlign w:val="center"/>
            <w:hideMark/>
          </w:tcPr>
          <w:p w14:paraId="53680188" w14:textId="77777777" w:rsidR="00D034C6" w:rsidRPr="00DC6E5D" w:rsidRDefault="00D034C6" w:rsidP="005D2099">
            <w:pPr>
              <w:jc w:val="center"/>
              <w:rPr>
                <w:rFonts w:ascii="Times New Roman" w:hAnsi="Times New Roman" w:cs="Times New Roman"/>
                <w:sz w:val="24"/>
                <w:szCs w:val="24"/>
              </w:rPr>
            </w:pPr>
            <w:r w:rsidRPr="00DC6E5D">
              <w:rPr>
                <w:rFonts w:ascii="Times New Roman" w:hAnsi="Times New Roman" w:cs="Times New Roman"/>
                <w:sz w:val="24"/>
                <w:szCs w:val="24"/>
              </w:rPr>
              <w:t>68</w:t>
            </w:r>
          </w:p>
        </w:tc>
        <w:tc>
          <w:tcPr>
            <w:tcW w:w="0" w:type="auto"/>
            <w:vAlign w:val="center"/>
            <w:hideMark/>
          </w:tcPr>
          <w:p w14:paraId="580F9C71" w14:textId="77777777" w:rsidR="00D034C6" w:rsidRPr="00DC6E5D" w:rsidRDefault="00D034C6" w:rsidP="005D2099">
            <w:pPr>
              <w:jc w:val="center"/>
              <w:rPr>
                <w:rFonts w:ascii="Times New Roman" w:hAnsi="Times New Roman" w:cs="Times New Roman"/>
                <w:sz w:val="24"/>
                <w:szCs w:val="24"/>
              </w:rPr>
            </w:pPr>
            <w:r w:rsidRPr="00DC6E5D">
              <w:rPr>
                <w:rFonts w:ascii="Times New Roman" w:hAnsi="Times New Roman" w:cs="Times New Roman"/>
                <w:sz w:val="24"/>
                <w:szCs w:val="24"/>
              </w:rPr>
              <w:t>25</w:t>
            </w:r>
          </w:p>
        </w:tc>
        <w:tc>
          <w:tcPr>
            <w:tcW w:w="0" w:type="auto"/>
            <w:vAlign w:val="center"/>
            <w:hideMark/>
          </w:tcPr>
          <w:p w14:paraId="69F17350" w14:textId="77777777" w:rsidR="00D034C6" w:rsidRPr="00DC6E5D" w:rsidRDefault="00D034C6" w:rsidP="005D2099">
            <w:pPr>
              <w:jc w:val="center"/>
              <w:rPr>
                <w:rFonts w:ascii="Times New Roman" w:hAnsi="Times New Roman" w:cs="Times New Roman"/>
                <w:sz w:val="24"/>
                <w:szCs w:val="24"/>
              </w:rPr>
            </w:pPr>
            <w:r w:rsidRPr="00DC6E5D">
              <w:rPr>
                <w:rFonts w:ascii="Times New Roman" w:hAnsi="Times New Roman" w:cs="Times New Roman"/>
                <w:sz w:val="24"/>
                <w:szCs w:val="24"/>
              </w:rPr>
              <w:t>36,8 %</w:t>
            </w:r>
          </w:p>
        </w:tc>
        <w:tc>
          <w:tcPr>
            <w:tcW w:w="1963" w:type="dxa"/>
            <w:vAlign w:val="center"/>
            <w:hideMark/>
          </w:tcPr>
          <w:p w14:paraId="6EE1C337" w14:textId="77777777" w:rsidR="00D034C6" w:rsidRPr="00DC6E5D" w:rsidRDefault="00D034C6" w:rsidP="005D2099">
            <w:pPr>
              <w:jc w:val="center"/>
              <w:rPr>
                <w:rFonts w:ascii="Times New Roman" w:hAnsi="Times New Roman" w:cs="Times New Roman"/>
                <w:sz w:val="24"/>
                <w:szCs w:val="24"/>
              </w:rPr>
            </w:pPr>
            <w:r w:rsidRPr="00DC6E5D">
              <w:rPr>
                <w:rFonts w:ascii="Times New Roman" w:hAnsi="Times New Roman" w:cs="Times New Roman"/>
                <w:sz w:val="24"/>
                <w:szCs w:val="24"/>
              </w:rPr>
              <w:t>43</w:t>
            </w:r>
          </w:p>
        </w:tc>
        <w:tc>
          <w:tcPr>
            <w:tcW w:w="986" w:type="dxa"/>
            <w:vAlign w:val="center"/>
            <w:hideMark/>
          </w:tcPr>
          <w:p w14:paraId="660AF82F" w14:textId="77777777" w:rsidR="00D034C6" w:rsidRPr="00DC6E5D" w:rsidRDefault="00D034C6" w:rsidP="005D2099">
            <w:pPr>
              <w:jc w:val="center"/>
              <w:rPr>
                <w:rFonts w:ascii="Times New Roman" w:hAnsi="Times New Roman" w:cs="Times New Roman"/>
                <w:sz w:val="24"/>
                <w:szCs w:val="24"/>
              </w:rPr>
            </w:pPr>
            <w:r w:rsidRPr="00DC6E5D">
              <w:rPr>
                <w:rFonts w:ascii="Times New Roman" w:hAnsi="Times New Roman" w:cs="Times New Roman"/>
                <w:sz w:val="24"/>
                <w:szCs w:val="24"/>
              </w:rPr>
              <w:t>0,002</w:t>
            </w:r>
          </w:p>
        </w:tc>
      </w:tr>
      <w:tr w:rsidR="00D034C6" w:rsidRPr="00DC6E5D" w14:paraId="2ECA5B39" w14:textId="77777777" w:rsidTr="005D2099">
        <w:tc>
          <w:tcPr>
            <w:tcW w:w="0" w:type="auto"/>
            <w:vAlign w:val="center"/>
            <w:hideMark/>
          </w:tcPr>
          <w:p w14:paraId="27CACE17" w14:textId="77777777" w:rsidR="00D034C6" w:rsidRPr="00DC6E5D" w:rsidRDefault="00D034C6" w:rsidP="005D2099">
            <w:pPr>
              <w:jc w:val="center"/>
              <w:rPr>
                <w:rFonts w:ascii="Times New Roman" w:hAnsi="Times New Roman" w:cs="Times New Roman"/>
                <w:sz w:val="24"/>
                <w:szCs w:val="24"/>
              </w:rPr>
            </w:pPr>
            <w:r w:rsidRPr="00DC6E5D">
              <w:rPr>
                <w:rFonts w:ascii="Times New Roman" w:hAnsi="Times New Roman" w:cs="Times New Roman"/>
                <w:sz w:val="24"/>
                <w:szCs w:val="24"/>
              </w:rPr>
              <w:t>8–14 дней</w:t>
            </w:r>
          </w:p>
        </w:tc>
        <w:tc>
          <w:tcPr>
            <w:tcW w:w="0" w:type="auto"/>
            <w:vAlign w:val="center"/>
            <w:hideMark/>
          </w:tcPr>
          <w:p w14:paraId="2A511F0D" w14:textId="77777777" w:rsidR="00D034C6" w:rsidRPr="00DC6E5D" w:rsidRDefault="00D034C6" w:rsidP="005D2099">
            <w:pPr>
              <w:jc w:val="center"/>
              <w:rPr>
                <w:rFonts w:ascii="Times New Roman" w:hAnsi="Times New Roman" w:cs="Times New Roman"/>
                <w:sz w:val="24"/>
                <w:szCs w:val="24"/>
              </w:rPr>
            </w:pPr>
            <w:r w:rsidRPr="00DC6E5D">
              <w:rPr>
                <w:rFonts w:ascii="Times New Roman" w:hAnsi="Times New Roman" w:cs="Times New Roman"/>
                <w:sz w:val="24"/>
                <w:szCs w:val="24"/>
              </w:rPr>
              <w:t>30</w:t>
            </w:r>
          </w:p>
        </w:tc>
        <w:tc>
          <w:tcPr>
            <w:tcW w:w="0" w:type="auto"/>
            <w:vAlign w:val="center"/>
            <w:hideMark/>
          </w:tcPr>
          <w:p w14:paraId="0520EF46" w14:textId="77777777" w:rsidR="00D034C6" w:rsidRPr="00DC6E5D" w:rsidRDefault="00D034C6" w:rsidP="005D2099">
            <w:pPr>
              <w:jc w:val="center"/>
              <w:rPr>
                <w:rFonts w:ascii="Times New Roman" w:hAnsi="Times New Roman" w:cs="Times New Roman"/>
                <w:sz w:val="24"/>
                <w:szCs w:val="24"/>
              </w:rPr>
            </w:pPr>
            <w:r w:rsidRPr="00DC6E5D">
              <w:rPr>
                <w:rFonts w:ascii="Times New Roman" w:hAnsi="Times New Roman" w:cs="Times New Roman"/>
                <w:sz w:val="24"/>
                <w:szCs w:val="24"/>
              </w:rPr>
              <w:t>18</w:t>
            </w:r>
          </w:p>
        </w:tc>
        <w:tc>
          <w:tcPr>
            <w:tcW w:w="0" w:type="auto"/>
            <w:vAlign w:val="center"/>
            <w:hideMark/>
          </w:tcPr>
          <w:p w14:paraId="5B87F0B9" w14:textId="77777777" w:rsidR="00D034C6" w:rsidRPr="00DC6E5D" w:rsidRDefault="00D034C6" w:rsidP="005D2099">
            <w:pPr>
              <w:jc w:val="center"/>
              <w:rPr>
                <w:rFonts w:ascii="Times New Roman" w:hAnsi="Times New Roman" w:cs="Times New Roman"/>
                <w:sz w:val="24"/>
                <w:szCs w:val="24"/>
              </w:rPr>
            </w:pPr>
            <w:r w:rsidRPr="00DC6E5D">
              <w:rPr>
                <w:rFonts w:ascii="Times New Roman" w:hAnsi="Times New Roman" w:cs="Times New Roman"/>
                <w:sz w:val="24"/>
                <w:szCs w:val="24"/>
              </w:rPr>
              <w:t>60,0 %</w:t>
            </w:r>
          </w:p>
        </w:tc>
        <w:tc>
          <w:tcPr>
            <w:tcW w:w="1963" w:type="dxa"/>
            <w:vAlign w:val="center"/>
            <w:hideMark/>
          </w:tcPr>
          <w:p w14:paraId="092ACE10" w14:textId="77777777" w:rsidR="00D034C6" w:rsidRPr="00DC6E5D" w:rsidRDefault="00D034C6" w:rsidP="005D2099">
            <w:pPr>
              <w:jc w:val="center"/>
              <w:rPr>
                <w:rFonts w:ascii="Times New Roman" w:hAnsi="Times New Roman" w:cs="Times New Roman"/>
                <w:sz w:val="24"/>
                <w:szCs w:val="24"/>
              </w:rPr>
            </w:pPr>
            <w:r w:rsidRPr="00DC6E5D">
              <w:rPr>
                <w:rFonts w:ascii="Times New Roman" w:hAnsi="Times New Roman" w:cs="Times New Roman"/>
                <w:sz w:val="24"/>
                <w:szCs w:val="24"/>
              </w:rPr>
              <w:t>12</w:t>
            </w:r>
          </w:p>
        </w:tc>
        <w:tc>
          <w:tcPr>
            <w:tcW w:w="986" w:type="dxa"/>
            <w:vAlign w:val="center"/>
            <w:hideMark/>
          </w:tcPr>
          <w:p w14:paraId="4A300205" w14:textId="77777777" w:rsidR="00D034C6" w:rsidRPr="00DC6E5D" w:rsidRDefault="00D034C6" w:rsidP="005D2099">
            <w:pPr>
              <w:jc w:val="center"/>
              <w:rPr>
                <w:rFonts w:ascii="Times New Roman" w:hAnsi="Times New Roman" w:cs="Times New Roman"/>
                <w:sz w:val="24"/>
                <w:szCs w:val="24"/>
              </w:rPr>
            </w:pPr>
            <w:r w:rsidRPr="00DC6E5D">
              <w:rPr>
                <w:rFonts w:ascii="Times New Roman" w:hAnsi="Times New Roman" w:cs="Times New Roman"/>
                <w:sz w:val="24"/>
                <w:szCs w:val="24"/>
              </w:rPr>
              <w:t>0,003</w:t>
            </w:r>
          </w:p>
        </w:tc>
      </w:tr>
      <w:tr w:rsidR="00D034C6" w:rsidRPr="00DC6E5D" w14:paraId="79891B6B" w14:textId="77777777" w:rsidTr="005D2099">
        <w:tc>
          <w:tcPr>
            <w:tcW w:w="0" w:type="auto"/>
            <w:vAlign w:val="center"/>
            <w:hideMark/>
          </w:tcPr>
          <w:p w14:paraId="241A78A5" w14:textId="77777777" w:rsidR="00D034C6" w:rsidRPr="00DC6E5D" w:rsidRDefault="00D034C6" w:rsidP="005D2099">
            <w:pPr>
              <w:jc w:val="center"/>
              <w:rPr>
                <w:rFonts w:ascii="Times New Roman" w:hAnsi="Times New Roman" w:cs="Times New Roman"/>
                <w:sz w:val="24"/>
                <w:szCs w:val="24"/>
              </w:rPr>
            </w:pPr>
            <w:r w:rsidRPr="00DC6E5D">
              <w:rPr>
                <w:rFonts w:ascii="Times New Roman" w:hAnsi="Times New Roman" w:cs="Times New Roman"/>
                <w:sz w:val="24"/>
                <w:szCs w:val="24"/>
              </w:rPr>
              <w:t>15–28 дней</w:t>
            </w:r>
          </w:p>
        </w:tc>
        <w:tc>
          <w:tcPr>
            <w:tcW w:w="0" w:type="auto"/>
            <w:vAlign w:val="center"/>
            <w:hideMark/>
          </w:tcPr>
          <w:p w14:paraId="26930ABD" w14:textId="77777777" w:rsidR="00D034C6" w:rsidRPr="00DC6E5D" w:rsidRDefault="00D034C6" w:rsidP="005D2099">
            <w:pPr>
              <w:jc w:val="center"/>
              <w:rPr>
                <w:rFonts w:ascii="Times New Roman" w:hAnsi="Times New Roman" w:cs="Times New Roman"/>
                <w:sz w:val="24"/>
                <w:szCs w:val="24"/>
              </w:rPr>
            </w:pPr>
            <w:r w:rsidRPr="00DC6E5D">
              <w:rPr>
                <w:rFonts w:ascii="Times New Roman" w:hAnsi="Times New Roman" w:cs="Times New Roman"/>
                <w:sz w:val="24"/>
                <w:szCs w:val="24"/>
              </w:rPr>
              <w:t>14</w:t>
            </w:r>
          </w:p>
        </w:tc>
        <w:tc>
          <w:tcPr>
            <w:tcW w:w="0" w:type="auto"/>
            <w:vAlign w:val="center"/>
            <w:hideMark/>
          </w:tcPr>
          <w:p w14:paraId="720FC25C" w14:textId="77777777" w:rsidR="00D034C6" w:rsidRPr="00DC6E5D" w:rsidRDefault="00D034C6" w:rsidP="005D2099">
            <w:pPr>
              <w:jc w:val="center"/>
              <w:rPr>
                <w:rFonts w:ascii="Times New Roman" w:hAnsi="Times New Roman" w:cs="Times New Roman"/>
                <w:sz w:val="24"/>
                <w:szCs w:val="24"/>
              </w:rPr>
            </w:pPr>
            <w:r w:rsidRPr="00DC6E5D">
              <w:rPr>
                <w:rFonts w:ascii="Times New Roman" w:hAnsi="Times New Roman" w:cs="Times New Roman"/>
                <w:sz w:val="24"/>
                <w:szCs w:val="24"/>
              </w:rPr>
              <w:t>10</w:t>
            </w:r>
          </w:p>
        </w:tc>
        <w:tc>
          <w:tcPr>
            <w:tcW w:w="0" w:type="auto"/>
            <w:vAlign w:val="center"/>
            <w:hideMark/>
          </w:tcPr>
          <w:p w14:paraId="61A02B1F" w14:textId="77777777" w:rsidR="00D034C6" w:rsidRPr="00DC6E5D" w:rsidRDefault="00D034C6" w:rsidP="005D2099">
            <w:pPr>
              <w:jc w:val="center"/>
              <w:rPr>
                <w:rFonts w:ascii="Times New Roman" w:hAnsi="Times New Roman" w:cs="Times New Roman"/>
                <w:sz w:val="24"/>
                <w:szCs w:val="24"/>
              </w:rPr>
            </w:pPr>
            <w:r w:rsidRPr="00DC6E5D">
              <w:rPr>
                <w:rFonts w:ascii="Times New Roman" w:hAnsi="Times New Roman" w:cs="Times New Roman"/>
                <w:sz w:val="24"/>
                <w:szCs w:val="24"/>
              </w:rPr>
              <w:t>71,4 %</w:t>
            </w:r>
          </w:p>
        </w:tc>
        <w:tc>
          <w:tcPr>
            <w:tcW w:w="1963" w:type="dxa"/>
            <w:vAlign w:val="center"/>
            <w:hideMark/>
          </w:tcPr>
          <w:p w14:paraId="58A32D16" w14:textId="77777777" w:rsidR="00D034C6" w:rsidRPr="00DC6E5D" w:rsidRDefault="00D034C6" w:rsidP="005D2099">
            <w:pPr>
              <w:jc w:val="center"/>
              <w:rPr>
                <w:rFonts w:ascii="Times New Roman" w:hAnsi="Times New Roman" w:cs="Times New Roman"/>
                <w:sz w:val="24"/>
                <w:szCs w:val="24"/>
              </w:rPr>
            </w:pPr>
            <w:r w:rsidRPr="00DC6E5D">
              <w:rPr>
                <w:rFonts w:ascii="Times New Roman" w:hAnsi="Times New Roman" w:cs="Times New Roman"/>
                <w:sz w:val="24"/>
                <w:szCs w:val="24"/>
              </w:rPr>
              <w:t>4</w:t>
            </w:r>
          </w:p>
        </w:tc>
        <w:tc>
          <w:tcPr>
            <w:tcW w:w="986" w:type="dxa"/>
            <w:vAlign w:val="center"/>
            <w:hideMark/>
          </w:tcPr>
          <w:p w14:paraId="07058341" w14:textId="77777777" w:rsidR="00D034C6" w:rsidRPr="00DC6E5D" w:rsidRDefault="00D034C6" w:rsidP="005D2099">
            <w:pPr>
              <w:jc w:val="center"/>
              <w:rPr>
                <w:rFonts w:ascii="Times New Roman" w:hAnsi="Times New Roman" w:cs="Times New Roman"/>
                <w:sz w:val="24"/>
                <w:szCs w:val="24"/>
              </w:rPr>
            </w:pPr>
            <w:r w:rsidRPr="00DC6E5D">
              <w:rPr>
                <w:rFonts w:ascii="Times New Roman" w:hAnsi="Times New Roman" w:cs="Times New Roman"/>
                <w:sz w:val="24"/>
                <w:szCs w:val="24"/>
              </w:rPr>
              <w:t>0,001</w:t>
            </w:r>
          </w:p>
        </w:tc>
      </w:tr>
      <w:tr w:rsidR="00D034C6" w:rsidRPr="00DC6E5D" w14:paraId="7BF93673" w14:textId="77777777" w:rsidTr="005D2099">
        <w:tc>
          <w:tcPr>
            <w:tcW w:w="0" w:type="auto"/>
            <w:vAlign w:val="center"/>
            <w:hideMark/>
          </w:tcPr>
          <w:p w14:paraId="1BEDCAAA" w14:textId="77777777" w:rsidR="00D034C6" w:rsidRPr="00DC6E5D" w:rsidRDefault="00D034C6" w:rsidP="005D2099">
            <w:pPr>
              <w:jc w:val="center"/>
              <w:rPr>
                <w:rFonts w:ascii="Times New Roman" w:hAnsi="Times New Roman" w:cs="Times New Roman"/>
                <w:sz w:val="24"/>
                <w:szCs w:val="24"/>
              </w:rPr>
            </w:pPr>
            <w:r w:rsidRPr="00DC6E5D">
              <w:rPr>
                <w:rFonts w:ascii="Times New Roman" w:hAnsi="Times New Roman" w:cs="Times New Roman"/>
                <w:sz w:val="24"/>
                <w:szCs w:val="24"/>
              </w:rPr>
              <w:t>Всего</w:t>
            </w:r>
          </w:p>
        </w:tc>
        <w:tc>
          <w:tcPr>
            <w:tcW w:w="0" w:type="auto"/>
            <w:vAlign w:val="center"/>
            <w:hideMark/>
          </w:tcPr>
          <w:p w14:paraId="0C8499BA" w14:textId="77777777" w:rsidR="00D034C6" w:rsidRPr="00DC6E5D" w:rsidRDefault="00D034C6" w:rsidP="005D2099">
            <w:pPr>
              <w:jc w:val="center"/>
              <w:rPr>
                <w:rFonts w:ascii="Times New Roman" w:hAnsi="Times New Roman" w:cs="Times New Roman"/>
                <w:sz w:val="24"/>
                <w:szCs w:val="24"/>
              </w:rPr>
            </w:pPr>
            <w:r w:rsidRPr="00DC6E5D">
              <w:rPr>
                <w:rFonts w:ascii="Times New Roman" w:hAnsi="Times New Roman" w:cs="Times New Roman"/>
                <w:sz w:val="24"/>
                <w:szCs w:val="24"/>
              </w:rPr>
              <w:t>112</w:t>
            </w:r>
          </w:p>
        </w:tc>
        <w:tc>
          <w:tcPr>
            <w:tcW w:w="0" w:type="auto"/>
            <w:vAlign w:val="center"/>
            <w:hideMark/>
          </w:tcPr>
          <w:p w14:paraId="560A305D" w14:textId="77777777" w:rsidR="00D034C6" w:rsidRPr="00DC6E5D" w:rsidRDefault="00D034C6" w:rsidP="005D2099">
            <w:pPr>
              <w:jc w:val="center"/>
              <w:rPr>
                <w:rFonts w:ascii="Times New Roman" w:hAnsi="Times New Roman" w:cs="Times New Roman"/>
                <w:sz w:val="24"/>
                <w:szCs w:val="24"/>
              </w:rPr>
            </w:pPr>
            <w:r w:rsidRPr="00DC6E5D">
              <w:rPr>
                <w:rFonts w:ascii="Times New Roman" w:hAnsi="Times New Roman" w:cs="Times New Roman"/>
                <w:sz w:val="24"/>
                <w:szCs w:val="24"/>
              </w:rPr>
              <w:t>53</w:t>
            </w:r>
          </w:p>
        </w:tc>
        <w:tc>
          <w:tcPr>
            <w:tcW w:w="0" w:type="auto"/>
            <w:vAlign w:val="center"/>
            <w:hideMark/>
          </w:tcPr>
          <w:p w14:paraId="5FEE37AD" w14:textId="77777777" w:rsidR="00D034C6" w:rsidRPr="00DC6E5D" w:rsidRDefault="00D034C6" w:rsidP="005D2099">
            <w:pPr>
              <w:jc w:val="center"/>
              <w:rPr>
                <w:rFonts w:ascii="Times New Roman" w:hAnsi="Times New Roman" w:cs="Times New Roman"/>
                <w:sz w:val="24"/>
                <w:szCs w:val="24"/>
              </w:rPr>
            </w:pPr>
            <w:r w:rsidRPr="00DC6E5D">
              <w:rPr>
                <w:rFonts w:ascii="Times New Roman" w:hAnsi="Times New Roman" w:cs="Times New Roman"/>
                <w:sz w:val="24"/>
                <w:szCs w:val="24"/>
              </w:rPr>
              <w:t>47,3 %</w:t>
            </w:r>
          </w:p>
        </w:tc>
        <w:tc>
          <w:tcPr>
            <w:tcW w:w="1963" w:type="dxa"/>
            <w:vAlign w:val="center"/>
            <w:hideMark/>
          </w:tcPr>
          <w:p w14:paraId="50DAC429" w14:textId="77777777" w:rsidR="00D034C6" w:rsidRPr="00DC6E5D" w:rsidRDefault="00D034C6" w:rsidP="005D2099">
            <w:pPr>
              <w:jc w:val="center"/>
              <w:rPr>
                <w:rFonts w:ascii="Times New Roman" w:hAnsi="Times New Roman" w:cs="Times New Roman"/>
                <w:sz w:val="24"/>
                <w:szCs w:val="24"/>
              </w:rPr>
            </w:pPr>
            <w:r w:rsidRPr="00DC6E5D">
              <w:rPr>
                <w:rFonts w:ascii="Times New Roman" w:hAnsi="Times New Roman" w:cs="Times New Roman"/>
                <w:sz w:val="24"/>
                <w:szCs w:val="24"/>
              </w:rPr>
              <w:t>59</w:t>
            </w:r>
          </w:p>
        </w:tc>
        <w:tc>
          <w:tcPr>
            <w:tcW w:w="986" w:type="dxa"/>
            <w:vAlign w:val="center"/>
            <w:hideMark/>
          </w:tcPr>
          <w:p w14:paraId="73A42A57" w14:textId="77777777" w:rsidR="00D034C6" w:rsidRPr="00DC6E5D" w:rsidRDefault="00D034C6" w:rsidP="005D2099">
            <w:pPr>
              <w:jc w:val="center"/>
              <w:rPr>
                <w:rFonts w:ascii="Times New Roman" w:hAnsi="Times New Roman" w:cs="Times New Roman"/>
                <w:sz w:val="24"/>
                <w:szCs w:val="24"/>
              </w:rPr>
            </w:pPr>
            <w:r w:rsidRPr="00DC6E5D">
              <w:rPr>
                <w:rFonts w:ascii="Times New Roman" w:hAnsi="Times New Roman" w:cs="Times New Roman"/>
                <w:sz w:val="24"/>
                <w:szCs w:val="24"/>
              </w:rPr>
              <w:t>0,002</w:t>
            </w:r>
          </w:p>
        </w:tc>
      </w:tr>
    </w:tbl>
    <w:p w14:paraId="22AADAE2" w14:textId="77777777" w:rsidR="00D034C6" w:rsidRPr="00250A4B" w:rsidRDefault="00D034C6" w:rsidP="00D034C6">
      <w:pPr>
        <w:ind w:firstLine="0"/>
        <w:rPr>
          <w:rFonts w:ascii="Times New Roman" w:hAnsi="Times New Roman" w:cs="Times New Roman"/>
          <w:sz w:val="28"/>
          <w:szCs w:val="28"/>
          <w:lang w:val="kk-KZ"/>
        </w:rPr>
      </w:pPr>
    </w:p>
    <w:p w14:paraId="0F9BC262" w14:textId="77777777" w:rsidR="00D034C6" w:rsidRPr="00250A4B" w:rsidRDefault="00D034C6" w:rsidP="00D034C6">
      <w:pPr>
        <w:ind w:firstLine="0"/>
        <w:rPr>
          <w:rFonts w:ascii="Times New Roman" w:hAnsi="Times New Roman" w:cs="Times New Roman"/>
          <w:sz w:val="28"/>
          <w:szCs w:val="28"/>
        </w:rPr>
      </w:pPr>
      <w:r>
        <w:rPr>
          <w:rFonts w:ascii="Times New Roman" w:hAnsi="Times New Roman" w:cs="Times New Roman"/>
          <w:sz w:val="28"/>
          <w:szCs w:val="28"/>
        </w:rPr>
        <w:tab/>
      </w:r>
      <w:r w:rsidRPr="00250A4B">
        <w:rPr>
          <w:rFonts w:ascii="Times New Roman" w:hAnsi="Times New Roman" w:cs="Times New Roman"/>
          <w:sz w:val="28"/>
          <w:szCs w:val="28"/>
        </w:rPr>
        <w:t>Наименьшая частота макрогематурии отмечена у новорождённых до 7 дней жизни (36,8%), что может быть связано с меньшим объёмом хирургического вмешательства, более коротким временем искусственного кровообращения и относительно меньшей длительностью ишемии почек.</w:t>
      </w:r>
    </w:p>
    <w:p w14:paraId="657CD881" w14:textId="77777777" w:rsidR="00D034C6" w:rsidRPr="00250A4B" w:rsidRDefault="00D034C6" w:rsidP="00D034C6">
      <w:pPr>
        <w:ind w:firstLine="0"/>
        <w:rPr>
          <w:rFonts w:ascii="Times New Roman" w:hAnsi="Times New Roman" w:cs="Times New Roman"/>
          <w:sz w:val="28"/>
          <w:szCs w:val="28"/>
        </w:rPr>
      </w:pPr>
      <w:r>
        <w:rPr>
          <w:rFonts w:ascii="Times New Roman" w:hAnsi="Times New Roman" w:cs="Times New Roman"/>
          <w:sz w:val="28"/>
          <w:szCs w:val="28"/>
        </w:rPr>
        <w:tab/>
      </w:r>
      <w:r w:rsidRPr="00250A4B">
        <w:rPr>
          <w:rFonts w:ascii="Times New Roman" w:hAnsi="Times New Roman" w:cs="Times New Roman"/>
          <w:sz w:val="28"/>
          <w:szCs w:val="28"/>
        </w:rPr>
        <w:t xml:space="preserve">В группе 8–14 дней частота макрогематурии увеличивалась до 60,0%, что соответствует более длительным операциям и увеличению времени пережатия аорты. Наибольшие показатели зафиксированы у пациентов 15–28 дней </w:t>
      </w:r>
      <w:r>
        <w:rPr>
          <w:rFonts w:ascii="Times New Roman" w:hAnsi="Times New Roman" w:cs="Times New Roman"/>
          <w:sz w:val="28"/>
          <w:szCs w:val="28"/>
        </w:rPr>
        <w:t>-</w:t>
      </w:r>
      <w:r w:rsidRPr="00250A4B">
        <w:rPr>
          <w:rFonts w:ascii="Times New Roman" w:hAnsi="Times New Roman" w:cs="Times New Roman"/>
          <w:sz w:val="28"/>
          <w:szCs w:val="28"/>
        </w:rPr>
        <w:t xml:space="preserve"> 71,4%, что указывает на прямую зависимость между возрастом, сложностью оперативного вмешательства и риском повреждения почек.</w:t>
      </w:r>
    </w:p>
    <w:p w14:paraId="018AC1D5" w14:textId="77777777" w:rsidR="00D034C6" w:rsidRDefault="00D034C6" w:rsidP="00D034C6">
      <w:pPr>
        <w:ind w:firstLine="0"/>
        <w:rPr>
          <w:rFonts w:ascii="Times New Roman" w:hAnsi="Times New Roman" w:cs="Times New Roman"/>
          <w:sz w:val="28"/>
          <w:szCs w:val="28"/>
        </w:rPr>
      </w:pPr>
      <w:r>
        <w:rPr>
          <w:rFonts w:ascii="Times New Roman" w:hAnsi="Times New Roman" w:cs="Times New Roman"/>
          <w:sz w:val="28"/>
          <w:szCs w:val="28"/>
        </w:rPr>
        <w:tab/>
      </w:r>
      <w:r w:rsidRPr="00250A4B">
        <w:rPr>
          <w:rFonts w:ascii="Times New Roman" w:hAnsi="Times New Roman" w:cs="Times New Roman"/>
          <w:sz w:val="28"/>
          <w:szCs w:val="28"/>
        </w:rPr>
        <w:t xml:space="preserve">Межгрупповые различия были статистически значимыми (p </w:t>
      </w:r>
      <w:proofErr w:type="gramStart"/>
      <w:r w:rsidRPr="00250A4B">
        <w:rPr>
          <w:rFonts w:ascii="Times New Roman" w:hAnsi="Times New Roman" w:cs="Times New Roman"/>
          <w:sz w:val="28"/>
          <w:szCs w:val="28"/>
        </w:rPr>
        <w:t>&lt; 0,005</w:t>
      </w:r>
      <w:proofErr w:type="gramEnd"/>
      <w:r w:rsidRPr="00250A4B">
        <w:rPr>
          <w:rFonts w:ascii="Times New Roman" w:hAnsi="Times New Roman" w:cs="Times New Roman"/>
          <w:sz w:val="28"/>
          <w:szCs w:val="28"/>
        </w:rPr>
        <w:t>), что подтверждает влияние как анатомической тяжести ВПС, так и хирургических факторов (длительность ИК, ишемия) на развитие макрогематурии.</w:t>
      </w:r>
    </w:p>
    <w:p w14:paraId="433AAA3F" w14:textId="77777777" w:rsidR="00D034C6" w:rsidRDefault="00D034C6" w:rsidP="00D034C6">
      <w:pPr>
        <w:ind w:firstLine="0"/>
        <w:rPr>
          <w:rFonts w:ascii="Times New Roman" w:hAnsi="Times New Roman" w:cs="Times New Roman"/>
          <w:sz w:val="28"/>
          <w:szCs w:val="28"/>
        </w:rPr>
      </w:pPr>
    </w:p>
    <w:p w14:paraId="3CA210A0" w14:textId="77777777" w:rsidR="00D034C6" w:rsidRDefault="00D034C6" w:rsidP="00DC6E5D">
      <w:pPr>
        <w:ind w:firstLine="0"/>
        <w:jc w:val="center"/>
        <w:rPr>
          <w:rFonts w:ascii="Times New Roman" w:hAnsi="Times New Roman" w:cs="Times New Roman"/>
          <w:sz w:val="28"/>
          <w:szCs w:val="28"/>
        </w:rPr>
      </w:pPr>
      <w:r>
        <w:rPr>
          <w:rFonts w:ascii="Times New Roman" w:hAnsi="Times New Roman" w:cs="Times New Roman"/>
          <w:noProof/>
          <w:sz w:val="28"/>
          <w:szCs w:val="28"/>
          <w:lang w:val="en-US"/>
        </w:rPr>
        <w:drawing>
          <wp:inline distT="0" distB="0" distL="0" distR="0" wp14:anchorId="38AC7091" wp14:editId="5CB0D370">
            <wp:extent cx="5308979" cy="3515673"/>
            <wp:effectExtent l="0" t="0" r="6350" b="8890"/>
            <wp:docPr id="167358269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582699" name="Рисунок 167358269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318386" cy="3521903"/>
                    </a:xfrm>
                    <a:prstGeom prst="rect">
                      <a:avLst/>
                    </a:prstGeom>
                  </pic:spPr>
                </pic:pic>
              </a:graphicData>
            </a:graphic>
          </wp:inline>
        </w:drawing>
      </w:r>
    </w:p>
    <w:p w14:paraId="306491FC" w14:textId="77777777" w:rsidR="00D034C6" w:rsidRPr="00250A4B" w:rsidRDefault="00D034C6" w:rsidP="00D034C6">
      <w:pPr>
        <w:ind w:firstLine="0"/>
        <w:jc w:val="center"/>
        <w:rPr>
          <w:rFonts w:ascii="Times New Roman" w:hAnsi="Times New Roman" w:cs="Times New Roman"/>
          <w:sz w:val="28"/>
          <w:szCs w:val="28"/>
        </w:rPr>
      </w:pPr>
    </w:p>
    <w:p w14:paraId="1D412B71" w14:textId="20FE194B" w:rsidR="00D034C6" w:rsidRPr="00250A4B" w:rsidRDefault="00D034C6" w:rsidP="00D034C6">
      <w:pPr>
        <w:ind w:firstLine="0"/>
        <w:jc w:val="center"/>
        <w:rPr>
          <w:rFonts w:ascii="Times New Roman" w:hAnsi="Times New Roman" w:cs="Times New Roman"/>
          <w:sz w:val="28"/>
          <w:szCs w:val="28"/>
        </w:rPr>
      </w:pPr>
      <w:r w:rsidRPr="007438A3">
        <w:rPr>
          <w:rFonts w:ascii="Times New Roman" w:hAnsi="Times New Roman" w:cs="Times New Roman"/>
          <w:sz w:val="28"/>
          <w:szCs w:val="28"/>
        </w:rPr>
        <w:t xml:space="preserve">Рисунок </w:t>
      </w:r>
      <w:r w:rsidR="00644F51">
        <w:rPr>
          <w:rFonts w:ascii="Times New Roman" w:hAnsi="Times New Roman" w:cs="Times New Roman"/>
          <w:sz w:val="28"/>
          <w:szCs w:val="28"/>
        </w:rPr>
        <w:t>8</w:t>
      </w:r>
      <w:r w:rsidRPr="007438A3">
        <w:rPr>
          <w:rFonts w:ascii="Times New Roman" w:hAnsi="Times New Roman" w:cs="Times New Roman"/>
          <w:sz w:val="28"/>
          <w:szCs w:val="28"/>
        </w:rPr>
        <w:t xml:space="preserve"> – Частота макрогематурии у новорождённых с критическими ВПС после кардиохирургических операций</w:t>
      </w:r>
    </w:p>
    <w:p w14:paraId="0C0CA3CB" w14:textId="70937A87" w:rsidR="00D034C6" w:rsidRDefault="00D034C6" w:rsidP="00D034C6">
      <w:pPr>
        <w:ind w:firstLine="0"/>
        <w:rPr>
          <w:rFonts w:ascii="Times New Roman" w:hAnsi="Times New Roman" w:cs="Times New Roman"/>
          <w:sz w:val="28"/>
          <w:szCs w:val="28"/>
          <w:lang w:val="kk-KZ"/>
        </w:rPr>
      </w:pPr>
      <w:r>
        <w:rPr>
          <w:rFonts w:ascii="Times New Roman" w:hAnsi="Times New Roman" w:cs="Times New Roman"/>
          <w:sz w:val="28"/>
          <w:szCs w:val="28"/>
          <w:lang w:val="kk-KZ"/>
        </w:rPr>
        <w:lastRenderedPageBreak/>
        <w:tab/>
      </w:r>
      <w:r w:rsidRPr="007438A3">
        <w:rPr>
          <w:rFonts w:ascii="Times New Roman" w:hAnsi="Times New Roman" w:cs="Times New Roman"/>
          <w:sz w:val="28"/>
          <w:szCs w:val="28"/>
        </w:rPr>
        <w:t xml:space="preserve">На рисунке </w:t>
      </w:r>
      <w:r w:rsidR="00644F51">
        <w:rPr>
          <w:rFonts w:ascii="Times New Roman" w:hAnsi="Times New Roman" w:cs="Times New Roman"/>
          <w:sz w:val="28"/>
          <w:szCs w:val="28"/>
          <w:lang w:val="kk-KZ"/>
        </w:rPr>
        <w:t>8</w:t>
      </w:r>
      <w:r w:rsidRPr="007438A3">
        <w:rPr>
          <w:rFonts w:ascii="Times New Roman" w:hAnsi="Times New Roman" w:cs="Times New Roman"/>
          <w:sz w:val="28"/>
          <w:szCs w:val="28"/>
        </w:rPr>
        <w:t xml:space="preserve"> показано распределение частоты макрогематурии у новорождённых с критическими ВПС после кардиохирургических операций в трёх возрастных группах. Прослеживается отчётливый рост частоты макрогематурии с увеличением возраста, что отражает закономерное усиление операционного стресса и последующей почечной дисфункции.</w:t>
      </w:r>
    </w:p>
    <w:p w14:paraId="5BF46B20" w14:textId="77777777" w:rsidR="00D034C6" w:rsidRDefault="00D034C6" w:rsidP="00D034C6">
      <w:pPr>
        <w:ind w:firstLine="0"/>
        <w:rPr>
          <w:rFonts w:ascii="Times New Roman" w:hAnsi="Times New Roman" w:cs="Times New Roman"/>
          <w:sz w:val="28"/>
          <w:szCs w:val="28"/>
        </w:rPr>
      </w:pPr>
      <w:r>
        <w:rPr>
          <w:rFonts w:ascii="Times New Roman" w:hAnsi="Times New Roman" w:cs="Times New Roman"/>
          <w:sz w:val="28"/>
          <w:szCs w:val="28"/>
        </w:rPr>
        <w:tab/>
      </w:r>
      <w:r w:rsidRPr="007438A3">
        <w:rPr>
          <w:rFonts w:ascii="Times New Roman" w:hAnsi="Times New Roman" w:cs="Times New Roman"/>
          <w:sz w:val="28"/>
          <w:szCs w:val="28"/>
        </w:rPr>
        <w:t>Макрогематурия у новорождённых с критическими ВПС встречается почти у половины пациентов и служит клиническим маркером послеоперационного почечного повреждения. Её частота значительно возрастает с увеличением возраста новорождённых и длительности хирургического вмешательства. Это подчёркивает необходимость регулярного контроля мочи и раннего выявления признаков гемолитических и ишемических осложнений у данной категории больных.</w:t>
      </w:r>
    </w:p>
    <w:p w14:paraId="766A5A2E" w14:textId="4DB7F0B7" w:rsidR="00D034C6" w:rsidRPr="00DC6E5D" w:rsidRDefault="0073136B" w:rsidP="00D034C6">
      <w:pPr>
        <w:ind w:firstLine="0"/>
        <w:rPr>
          <w:rFonts w:ascii="Times New Roman" w:hAnsi="Times New Roman" w:cs="Times New Roman"/>
          <w:bCs/>
          <w:iCs/>
          <w:sz w:val="28"/>
          <w:szCs w:val="28"/>
        </w:rPr>
      </w:pPr>
      <w:r>
        <w:rPr>
          <w:rFonts w:ascii="Times New Roman" w:hAnsi="Times New Roman" w:cs="Times New Roman"/>
          <w:i/>
          <w:iCs/>
          <w:sz w:val="28"/>
          <w:szCs w:val="28"/>
          <w:lang w:val="kk-KZ"/>
        </w:rPr>
        <w:tab/>
      </w:r>
      <w:r w:rsidR="00D034C6" w:rsidRPr="00DC6E5D">
        <w:rPr>
          <w:rFonts w:ascii="Times New Roman" w:hAnsi="Times New Roman" w:cs="Times New Roman"/>
          <w:bCs/>
          <w:iCs/>
          <w:sz w:val="28"/>
          <w:szCs w:val="28"/>
        </w:rPr>
        <w:t>Использование кардиотонической поддержки у новорождённых с критическими ВПС после кардиохирургических операций</w:t>
      </w:r>
    </w:p>
    <w:p w14:paraId="07F82EFC" w14:textId="77777777" w:rsidR="00D034C6" w:rsidRPr="007438A3" w:rsidRDefault="00D034C6" w:rsidP="00D034C6">
      <w:pPr>
        <w:ind w:firstLine="0"/>
        <w:rPr>
          <w:rFonts w:ascii="Times New Roman" w:hAnsi="Times New Roman" w:cs="Times New Roman"/>
          <w:sz w:val="28"/>
          <w:szCs w:val="28"/>
        </w:rPr>
      </w:pPr>
      <w:r>
        <w:rPr>
          <w:rFonts w:ascii="Times New Roman" w:hAnsi="Times New Roman" w:cs="Times New Roman"/>
          <w:sz w:val="28"/>
          <w:szCs w:val="28"/>
        </w:rPr>
        <w:tab/>
      </w:r>
      <w:r w:rsidRPr="007438A3">
        <w:rPr>
          <w:rFonts w:ascii="Times New Roman" w:hAnsi="Times New Roman" w:cs="Times New Roman"/>
          <w:sz w:val="28"/>
          <w:szCs w:val="28"/>
        </w:rPr>
        <w:t>Кардиотоническая поддержка является важным элементом интенсивной терапии новорождённых с критическими врождёнными пороками сердца (ВПС) после кардиохирургических вмешательств. Применение препаратов данной группы направлено на поддержание сердечного выброса и перфузии органов, однако при этом может сопровождаться риском развития осложнений, связанных с вазоконстрикцией, гипоперфузией и перегрузкой миокарда.</w:t>
      </w:r>
    </w:p>
    <w:p w14:paraId="572F2C7F" w14:textId="77777777" w:rsidR="00D034C6" w:rsidRDefault="00D034C6" w:rsidP="00D034C6">
      <w:pPr>
        <w:ind w:firstLine="0"/>
        <w:rPr>
          <w:rFonts w:ascii="Times New Roman" w:hAnsi="Times New Roman" w:cs="Times New Roman"/>
          <w:sz w:val="28"/>
          <w:szCs w:val="28"/>
        </w:rPr>
      </w:pPr>
      <w:r>
        <w:rPr>
          <w:rFonts w:ascii="Times New Roman" w:hAnsi="Times New Roman" w:cs="Times New Roman"/>
          <w:sz w:val="28"/>
          <w:szCs w:val="28"/>
        </w:rPr>
        <w:tab/>
      </w:r>
      <w:r w:rsidRPr="007438A3">
        <w:rPr>
          <w:rFonts w:ascii="Times New Roman" w:hAnsi="Times New Roman" w:cs="Times New Roman"/>
          <w:sz w:val="28"/>
          <w:szCs w:val="28"/>
        </w:rPr>
        <w:t>По результатам исследования, интенсивность кардиотонической терапии варьировала в зависимости от возраста и тяжести состояния пациентов. Использование высоких доз (&gt; 10 μg/kg/min) чаще наблюдалось у детей с выраженной сердечной недостаточностью и длительным временем искусственного кровообращения (ИК).</w:t>
      </w:r>
    </w:p>
    <w:p w14:paraId="47CAF1C2" w14:textId="77777777" w:rsidR="00D034C6" w:rsidRDefault="00D034C6" w:rsidP="00D034C6">
      <w:pPr>
        <w:ind w:firstLine="0"/>
        <w:rPr>
          <w:rFonts w:ascii="Times New Roman" w:hAnsi="Times New Roman" w:cs="Times New Roman"/>
          <w:sz w:val="28"/>
          <w:szCs w:val="28"/>
        </w:rPr>
      </w:pPr>
    </w:p>
    <w:p w14:paraId="4FA96F59" w14:textId="4D6E0CE9" w:rsidR="00D034C6" w:rsidRDefault="00D034C6" w:rsidP="00D034C6">
      <w:pPr>
        <w:ind w:firstLine="0"/>
        <w:rPr>
          <w:rFonts w:ascii="Times New Roman" w:hAnsi="Times New Roman" w:cs="Times New Roman"/>
          <w:sz w:val="28"/>
          <w:szCs w:val="28"/>
          <w:lang w:val="kk-KZ"/>
        </w:rPr>
      </w:pPr>
      <w:r w:rsidRPr="007438A3">
        <w:rPr>
          <w:rFonts w:ascii="Times New Roman" w:hAnsi="Times New Roman" w:cs="Times New Roman"/>
          <w:sz w:val="28"/>
          <w:szCs w:val="28"/>
        </w:rPr>
        <w:t xml:space="preserve">Таблица </w:t>
      </w:r>
      <w:r w:rsidR="00613722">
        <w:rPr>
          <w:rFonts w:ascii="Times New Roman" w:hAnsi="Times New Roman" w:cs="Times New Roman"/>
          <w:sz w:val="28"/>
          <w:szCs w:val="28"/>
          <w:lang w:val="kk-KZ"/>
        </w:rPr>
        <w:t>20</w:t>
      </w:r>
      <w:r w:rsidRPr="007438A3">
        <w:rPr>
          <w:rFonts w:ascii="Times New Roman" w:hAnsi="Times New Roman" w:cs="Times New Roman"/>
          <w:sz w:val="28"/>
          <w:szCs w:val="28"/>
        </w:rPr>
        <w:t xml:space="preserve"> – Использование кардиотонической поддержки у новорождённых с критическими ВПС после кардиохирургических операций</w:t>
      </w:r>
    </w:p>
    <w:p w14:paraId="32219B4D" w14:textId="77777777" w:rsidR="00D034C6" w:rsidRPr="007438A3" w:rsidRDefault="00D034C6" w:rsidP="00D034C6">
      <w:pPr>
        <w:ind w:firstLine="0"/>
        <w:rPr>
          <w:rFonts w:ascii="Times New Roman" w:hAnsi="Times New Roman" w:cs="Times New Roman"/>
          <w:sz w:val="28"/>
          <w:szCs w:val="28"/>
          <w:lang w:val="kk-KZ"/>
        </w:rPr>
      </w:pPr>
    </w:p>
    <w:tbl>
      <w:tblPr>
        <w:tblStyle w:val="af2"/>
        <w:tblW w:w="9634" w:type="dxa"/>
        <w:tblLayout w:type="fixed"/>
        <w:tblLook w:val="04A0" w:firstRow="1" w:lastRow="0" w:firstColumn="1" w:lastColumn="0" w:noHBand="0" w:noVBand="1"/>
      </w:tblPr>
      <w:tblGrid>
        <w:gridCol w:w="1149"/>
        <w:gridCol w:w="862"/>
        <w:gridCol w:w="1691"/>
        <w:gridCol w:w="1691"/>
        <w:gridCol w:w="1691"/>
        <w:gridCol w:w="1133"/>
        <w:gridCol w:w="1417"/>
      </w:tblGrid>
      <w:tr w:rsidR="00D034C6" w:rsidRPr="00DC6E5D" w14:paraId="4EF06DFF" w14:textId="77777777" w:rsidTr="00DC6E5D">
        <w:tc>
          <w:tcPr>
            <w:tcW w:w="1149" w:type="dxa"/>
            <w:hideMark/>
          </w:tcPr>
          <w:p w14:paraId="4E4F9703" w14:textId="77777777" w:rsidR="00D034C6" w:rsidRPr="00DC6E5D" w:rsidRDefault="00D034C6" w:rsidP="005D2099">
            <w:pPr>
              <w:rPr>
                <w:rFonts w:ascii="Times New Roman" w:hAnsi="Times New Roman" w:cs="Times New Roman"/>
                <w:sz w:val="24"/>
                <w:szCs w:val="24"/>
              </w:rPr>
            </w:pPr>
            <w:r w:rsidRPr="00DC6E5D">
              <w:rPr>
                <w:rFonts w:ascii="Times New Roman" w:hAnsi="Times New Roman" w:cs="Times New Roman"/>
                <w:sz w:val="24"/>
                <w:szCs w:val="24"/>
              </w:rPr>
              <w:t>Возраст (дни жизни)</w:t>
            </w:r>
          </w:p>
        </w:tc>
        <w:tc>
          <w:tcPr>
            <w:tcW w:w="862" w:type="dxa"/>
            <w:hideMark/>
          </w:tcPr>
          <w:p w14:paraId="5E613736" w14:textId="77777777" w:rsidR="00D034C6" w:rsidRPr="00DC6E5D" w:rsidRDefault="00D034C6" w:rsidP="005D2099">
            <w:pPr>
              <w:rPr>
                <w:rFonts w:ascii="Times New Roman" w:hAnsi="Times New Roman" w:cs="Times New Roman"/>
                <w:sz w:val="24"/>
                <w:szCs w:val="24"/>
              </w:rPr>
            </w:pPr>
            <w:r w:rsidRPr="00DC6E5D">
              <w:rPr>
                <w:rFonts w:ascii="Times New Roman" w:hAnsi="Times New Roman" w:cs="Times New Roman"/>
                <w:sz w:val="24"/>
                <w:szCs w:val="24"/>
              </w:rPr>
              <w:t>Кол-во детей (n)</w:t>
            </w:r>
          </w:p>
        </w:tc>
        <w:tc>
          <w:tcPr>
            <w:tcW w:w="1691" w:type="dxa"/>
            <w:hideMark/>
          </w:tcPr>
          <w:p w14:paraId="52900CC0" w14:textId="77777777" w:rsidR="00D034C6" w:rsidRPr="00DC6E5D" w:rsidRDefault="00D034C6" w:rsidP="005D2099">
            <w:pPr>
              <w:rPr>
                <w:rFonts w:ascii="Times New Roman" w:hAnsi="Times New Roman" w:cs="Times New Roman"/>
                <w:sz w:val="24"/>
                <w:szCs w:val="24"/>
              </w:rPr>
            </w:pPr>
            <w:r w:rsidRPr="00DC6E5D">
              <w:rPr>
                <w:rFonts w:ascii="Times New Roman" w:hAnsi="Times New Roman" w:cs="Times New Roman"/>
                <w:sz w:val="24"/>
                <w:szCs w:val="24"/>
              </w:rPr>
              <w:t>&lt; 5 μg/kg/min(M ± m; макс–мин)</w:t>
            </w:r>
          </w:p>
        </w:tc>
        <w:tc>
          <w:tcPr>
            <w:tcW w:w="1691" w:type="dxa"/>
            <w:hideMark/>
          </w:tcPr>
          <w:p w14:paraId="7B45FE6F" w14:textId="77777777" w:rsidR="00D034C6" w:rsidRPr="00DC6E5D" w:rsidRDefault="00D034C6" w:rsidP="005D2099">
            <w:pPr>
              <w:rPr>
                <w:rFonts w:ascii="Times New Roman" w:hAnsi="Times New Roman" w:cs="Times New Roman"/>
                <w:sz w:val="24"/>
                <w:szCs w:val="24"/>
              </w:rPr>
            </w:pPr>
            <w:r w:rsidRPr="00DC6E5D">
              <w:rPr>
                <w:rFonts w:ascii="Times New Roman" w:hAnsi="Times New Roman" w:cs="Times New Roman"/>
                <w:sz w:val="24"/>
                <w:szCs w:val="24"/>
              </w:rPr>
              <w:t>7–10 μg/kg/min(M ± m; макс–мин)</w:t>
            </w:r>
          </w:p>
        </w:tc>
        <w:tc>
          <w:tcPr>
            <w:tcW w:w="1691" w:type="dxa"/>
            <w:hideMark/>
          </w:tcPr>
          <w:p w14:paraId="473EDC9D" w14:textId="77777777" w:rsidR="00D034C6" w:rsidRPr="00DC6E5D" w:rsidRDefault="00D034C6" w:rsidP="005D2099">
            <w:pPr>
              <w:rPr>
                <w:rFonts w:ascii="Times New Roman" w:hAnsi="Times New Roman" w:cs="Times New Roman"/>
                <w:sz w:val="24"/>
                <w:szCs w:val="24"/>
              </w:rPr>
            </w:pPr>
            <w:r w:rsidRPr="00DC6E5D">
              <w:rPr>
                <w:rFonts w:ascii="Times New Roman" w:hAnsi="Times New Roman" w:cs="Times New Roman"/>
                <w:sz w:val="24"/>
                <w:szCs w:val="24"/>
              </w:rPr>
              <w:t>&gt; 10 μg/kg/min(M ± m; макс–мин)</w:t>
            </w:r>
          </w:p>
        </w:tc>
        <w:tc>
          <w:tcPr>
            <w:tcW w:w="1133" w:type="dxa"/>
            <w:hideMark/>
          </w:tcPr>
          <w:p w14:paraId="51A24947" w14:textId="77777777" w:rsidR="00D034C6" w:rsidRPr="00DC6E5D" w:rsidRDefault="00D034C6" w:rsidP="005D2099">
            <w:pPr>
              <w:rPr>
                <w:rFonts w:ascii="Times New Roman" w:hAnsi="Times New Roman" w:cs="Times New Roman"/>
                <w:sz w:val="24"/>
                <w:szCs w:val="24"/>
              </w:rPr>
            </w:pPr>
            <w:r w:rsidRPr="00DC6E5D">
              <w:rPr>
                <w:rFonts w:ascii="Times New Roman" w:hAnsi="Times New Roman" w:cs="Times New Roman"/>
                <w:sz w:val="24"/>
                <w:szCs w:val="24"/>
              </w:rPr>
              <w:t>Пациенты с дозой &gt; 10 μg/kg/min (%)</w:t>
            </w:r>
          </w:p>
        </w:tc>
        <w:tc>
          <w:tcPr>
            <w:tcW w:w="1417" w:type="dxa"/>
            <w:hideMark/>
          </w:tcPr>
          <w:p w14:paraId="59E20541" w14:textId="77777777" w:rsidR="00D034C6" w:rsidRPr="00DC6E5D" w:rsidRDefault="00D034C6" w:rsidP="005D2099">
            <w:pPr>
              <w:rPr>
                <w:rFonts w:ascii="Times New Roman" w:hAnsi="Times New Roman" w:cs="Times New Roman"/>
                <w:sz w:val="24"/>
                <w:szCs w:val="24"/>
              </w:rPr>
            </w:pPr>
            <w:r w:rsidRPr="00DC6E5D">
              <w:rPr>
                <w:rFonts w:ascii="Times New Roman" w:hAnsi="Times New Roman" w:cs="Times New Roman"/>
                <w:sz w:val="24"/>
                <w:szCs w:val="24"/>
              </w:rPr>
              <w:t>p</w:t>
            </w:r>
          </w:p>
        </w:tc>
      </w:tr>
      <w:tr w:rsidR="00D034C6" w:rsidRPr="00DC6E5D" w14:paraId="1AF30554" w14:textId="77777777" w:rsidTr="00DC6E5D">
        <w:tc>
          <w:tcPr>
            <w:tcW w:w="1149" w:type="dxa"/>
            <w:vAlign w:val="center"/>
            <w:hideMark/>
          </w:tcPr>
          <w:p w14:paraId="78B8B23D" w14:textId="77777777" w:rsidR="00D034C6" w:rsidRPr="00DC6E5D" w:rsidRDefault="00D034C6" w:rsidP="005D2099">
            <w:pPr>
              <w:jc w:val="center"/>
              <w:rPr>
                <w:rFonts w:ascii="Times New Roman" w:hAnsi="Times New Roman" w:cs="Times New Roman"/>
                <w:sz w:val="24"/>
                <w:szCs w:val="24"/>
              </w:rPr>
            </w:pPr>
            <w:r w:rsidRPr="00DC6E5D">
              <w:rPr>
                <w:rFonts w:ascii="Times New Roman" w:hAnsi="Times New Roman" w:cs="Times New Roman"/>
                <w:sz w:val="24"/>
                <w:szCs w:val="24"/>
              </w:rPr>
              <w:t>≤ 7 дней</w:t>
            </w:r>
          </w:p>
        </w:tc>
        <w:tc>
          <w:tcPr>
            <w:tcW w:w="862" w:type="dxa"/>
            <w:vAlign w:val="center"/>
            <w:hideMark/>
          </w:tcPr>
          <w:p w14:paraId="609ACFDC" w14:textId="77777777" w:rsidR="00D034C6" w:rsidRPr="00DC6E5D" w:rsidRDefault="00D034C6" w:rsidP="005D2099">
            <w:pPr>
              <w:jc w:val="center"/>
              <w:rPr>
                <w:rFonts w:ascii="Times New Roman" w:hAnsi="Times New Roman" w:cs="Times New Roman"/>
                <w:sz w:val="24"/>
                <w:szCs w:val="24"/>
              </w:rPr>
            </w:pPr>
            <w:r w:rsidRPr="00DC6E5D">
              <w:rPr>
                <w:rFonts w:ascii="Times New Roman" w:hAnsi="Times New Roman" w:cs="Times New Roman"/>
                <w:sz w:val="24"/>
                <w:szCs w:val="24"/>
              </w:rPr>
              <w:t>68</w:t>
            </w:r>
          </w:p>
        </w:tc>
        <w:tc>
          <w:tcPr>
            <w:tcW w:w="1691" w:type="dxa"/>
            <w:hideMark/>
          </w:tcPr>
          <w:p w14:paraId="2E2514F2" w14:textId="77777777" w:rsidR="00D034C6" w:rsidRPr="00DC6E5D" w:rsidRDefault="00D034C6" w:rsidP="005D2099">
            <w:pPr>
              <w:rPr>
                <w:rFonts w:ascii="Times New Roman" w:hAnsi="Times New Roman" w:cs="Times New Roman"/>
                <w:sz w:val="24"/>
                <w:szCs w:val="24"/>
              </w:rPr>
            </w:pPr>
            <w:r w:rsidRPr="00DC6E5D">
              <w:rPr>
                <w:rFonts w:ascii="Times New Roman" w:hAnsi="Times New Roman" w:cs="Times New Roman"/>
                <w:sz w:val="24"/>
                <w:szCs w:val="24"/>
              </w:rPr>
              <w:t>3.5 ± 0.8 (4.8–2.0) – n = 20</w:t>
            </w:r>
          </w:p>
        </w:tc>
        <w:tc>
          <w:tcPr>
            <w:tcW w:w="1691" w:type="dxa"/>
            <w:hideMark/>
          </w:tcPr>
          <w:p w14:paraId="5FA16293" w14:textId="77777777" w:rsidR="00D034C6" w:rsidRPr="00DC6E5D" w:rsidRDefault="00D034C6" w:rsidP="005D2099">
            <w:pPr>
              <w:rPr>
                <w:rFonts w:ascii="Times New Roman" w:hAnsi="Times New Roman" w:cs="Times New Roman"/>
                <w:sz w:val="24"/>
                <w:szCs w:val="24"/>
              </w:rPr>
            </w:pPr>
            <w:r w:rsidRPr="00DC6E5D">
              <w:rPr>
                <w:rFonts w:ascii="Times New Roman" w:hAnsi="Times New Roman" w:cs="Times New Roman"/>
                <w:sz w:val="24"/>
                <w:szCs w:val="24"/>
              </w:rPr>
              <w:t>8.5 ± 1.0 (9.8–7.0) – n = 30</w:t>
            </w:r>
          </w:p>
        </w:tc>
        <w:tc>
          <w:tcPr>
            <w:tcW w:w="1691" w:type="dxa"/>
            <w:hideMark/>
          </w:tcPr>
          <w:p w14:paraId="4D4F995D" w14:textId="77777777" w:rsidR="00D034C6" w:rsidRPr="00DC6E5D" w:rsidRDefault="00D034C6" w:rsidP="005D2099">
            <w:pPr>
              <w:rPr>
                <w:rFonts w:ascii="Times New Roman" w:hAnsi="Times New Roman" w:cs="Times New Roman"/>
                <w:sz w:val="24"/>
                <w:szCs w:val="24"/>
              </w:rPr>
            </w:pPr>
            <w:r w:rsidRPr="00DC6E5D">
              <w:rPr>
                <w:rFonts w:ascii="Times New Roman" w:hAnsi="Times New Roman" w:cs="Times New Roman"/>
                <w:sz w:val="24"/>
                <w:szCs w:val="24"/>
              </w:rPr>
              <w:t>12.5 ± 2.2 (15.0–10.2) – n = 18</w:t>
            </w:r>
          </w:p>
        </w:tc>
        <w:tc>
          <w:tcPr>
            <w:tcW w:w="1133" w:type="dxa"/>
            <w:vAlign w:val="center"/>
            <w:hideMark/>
          </w:tcPr>
          <w:p w14:paraId="01BB5736" w14:textId="77777777" w:rsidR="00D034C6" w:rsidRPr="00DC6E5D" w:rsidRDefault="00D034C6" w:rsidP="005D2099">
            <w:pPr>
              <w:jc w:val="center"/>
              <w:rPr>
                <w:rFonts w:ascii="Times New Roman" w:hAnsi="Times New Roman" w:cs="Times New Roman"/>
                <w:sz w:val="24"/>
                <w:szCs w:val="24"/>
              </w:rPr>
            </w:pPr>
            <w:r w:rsidRPr="00DC6E5D">
              <w:rPr>
                <w:rFonts w:ascii="Times New Roman" w:hAnsi="Times New Roman" w:cs="Times New Roman"/>
                <w:sz w:val="24"/>
                <w:szCs w:val="24"/>
              </w:rPr>
              <w:t>26.5</w:t>
            </w:r>
          </w:p>
        </w:tc>
        <w:tc>
          <w:tcPr>
            <w:tcW w:w="1417" w:type="dxa"/>
            <w:vAlign w:val="center"/>
            <w:hideMark/>
          </w:tcPr>
          <w:p w14:paraId="0B0D5E9B" w14:textId="77777777" w:rsidR="00D034C6" w:rsidRPr="00DC6E5D" w:rsidRDefault="00D034C6" w:rsidP="005D2099">
            <w:pPr>
              <w:jc w:val="center"/>
              <w:rPr>
                <w:rFonts w:ascii="Times New Roman" w:hAnsi="Times New Roman" w:cs="Times New Roman"/>
                <w:sz w:val="24"/>
                <w:szCs w:val="24"/>
              </w:rPr>
            </w:pPr>
            <w:r w:rsidRPr="00DC6E5D">
              <w:rPr>
                <w:rFonts w:ascii="Times New Roman" w:hAnsi="Times New Roman" w:cs="Times New Roman"/>
                <w:sz w:val="24"/>
                <w:szCs w:val="24"/>
              </w:rPr>
              <w:t>0.003</w:t>
            </w:r>
          </w:p>
        </w:tc>
      </w:tr>
      <w:tr w:rsidR="00D034C6" w:rsidRPr="00DC6E5D" w14:paraId="5173B21A" w14:textId="77777777" w:rsidTr="00DC6E5D">
        <w:tc>
          <w:tcPr>
            <w:tcW w:w="1149" w:type="dxa"/>
            <w:vAlign w:val="center"/>
            <w:hideMark/>
          </w:tcPr>
          <w:p w14:paraId="782027A4" w14:textId="77777777" w:rsidR="00D034C6" w:rsidRPr="00DC6E5D" w:rsidRDefault="00D034C6" w:rsidP="005D2099">
            <w:pPr>
              <w:jc w:val="center"/>
              <w:rPr>
                <w:rFonts w:ascii="Times New Roman" w:hAnsi="Times New Roman" w:cs="Times New Roman"/>
                <w:sz w:val="24"/>
                <w:szCs w:val="24"/>
              </w:rPr>
            </w:pPr>
            <w:r w:rsidRPr="00DC6E5D">
              <w:rPr>
                <w:rFonts w:ascii="Times New Roman" w:hAnsi="Times New Roman" w:cs="Times New Roman"/>
                <w:sz w:val="24"/>
                <w:szCs w:val="24"/>
              </w:rPr>
              <w:t>8–14 дней</w:t>
            </w:r>
          </w:p>
        </w:tc>
        <w:tc>
          <w:tcPr>
            <w:tcW w:w="862" w:type="dxa"/>
            <w:vAlign w:val="center"/>
            <w:hideMark/>
          </w:tcPr>
          <w:p w14:paraId="049DC21E" w14:textId="77777777" w:rsidR="00D034C6" w:rsidRPr="00DC6E5D" w:rsidRDefault="00D034C6" w:rsidP="005D2099">
            <w:pPr>
              <w:jc w:val="center"/>
              <w:rPr>
                <w:rFonts w:ascii="Times New Roman" w:hAnsi="Times New Roman" w:cs="Times New Roman"/>
                <w:sz w:val="24"/>
                <w:szCs w:val="24"/>
              </w:rPr>
            </w:pPr>
            <w:r w:rsidRPr="00DC6E5D">
              <w:rPr>
                <w:rFonts w:ascii="Times New Roman" w:hAnsi="Times New Roman" w:cs="Times New Roman"/>
                <w:sz w:val="24"/>
                <w:szCs w:val="24"/>
              </w:rPr>
              <w:t>30</w:t>
            </w:r>
          </w:p>
        </w:tc>
        <w:tc>
          <w:tcPr>
            <w:tcW w:w="1691" w:type="dxa"/>
            <w:hideMark/>
          </w:tcPr>
          <w:p w14:paraId="332CBA9D" w14:textId="77777777" w:rsidR="00D034C6" w:rsidRPr="00DC6E5D" w:rsidRDefault="00D034C6" w:rsidP="005D2099">
            <w:pPr>
              <w:rPr>
                <w:rFonts w:ascii="Times New Roman" w:hAnsi="Times New Roman" w:cs="Times New Roman"/>
                <w:sz w:val="24"/>
                <w:szCs w:val="24"/>
              </w:rPr>
            </w:pPr>
            <w:r w:rsidRPr="00DC6E5D">
              <w:rPr>
                <w:rFonts w:ascii="Times New Roman" w:hAnsi="Times New Roman" w:cs="Times New Roman"/>
                <w:sz w:val="24"/>
                <w:szCs w:val="24"/>
              </w:rPr>
              <w:t>4.0 ± 1.0 (4.8–2.8) – n = 8</w:t>
            </w:r>
          </w:p>
        </w:tc>
        <w:tc>
          <w:tcPr>
            <w:tcW w:w="1691" w:type="dxa"/>
            <w:hideMark/>
          </w:tcPr>
          <w:p w14:paraId="55FFD7F9" w14:textId="77777777" w:rsidR="00D034C6" w:rsidRPr="00DC6E5D" w:rsidRDefault="00D034C6" w:rsidP="005D2099">
            <w:pPr>
              <w:rPr>
                <w:rFonts w:ascii="Times New Roman" w:hAnsi="Times New Roman" w:cs="Times New Roman"/>
                <w:sz w:val="24"/>
                <w:szCs w:val="24"/>
              </w:rPr>
            </w:pPr>
            <w:r w:rsidRPr="00DC6E5D">
              <w:rPr>
                <w:rFonts w:ascii="Times New Roman" w:hAnsi="Times New Roman" w:cs="Times New Roman"/>
                <w:sz w:val="24"/>
                <w:szCs w:val="24"/>
              </w:rPr>
              <w:t>8.2 ± 0.9 (9.5–7.2) – n = 15</w:t>
            </w:r>
          </w:p>
        </w:tc>
        <w:tc>
          <w:tcPr>
            <w:tcW w:w="1691" w:type="dxa"/>
            <w:hideMark/>
          </w:tcPr>
          <w:p w14:paraId="530D5B79" w14:textId="77777777" w:rsidR="00D034C6" w:rsidRPr="00DC6E5D" w:rsidRDefault="00D034C6" w:rsidP="005D2099">
            <w:pPr>
              <w:rPr>
                <w:rFonts w:ascii="Times New Roman" w:hAnsi="Times New Roman" w:cs="Times New Roman"/>
                <w:sz w:val="24"/>
                <w:szCs w:val="24"/>
              </w:rPr>
            </w:pPr>
            <w:r w:rsidRPr="00DC6E5D">
              <w:rPr>
                <w:rFonts w:ascii="Times New Roman" w:hAnsi="Times New Roman" w:cs="Times New Roman"/>
                <w:sz w:val="24"/>
                <w:szCs w:val="24"/>
              </w:rPr>
              <w:t>11.8 ± 2.0 (14.0–10.5) – n = 7</w:t>
            </w:r>
          </w:p>
        </w:tc>
        <w:tc>
          <w:tcPr>
            <w:tcW w:w="1133" w:type="dxa"/>
            <w:vAlign w:val="center"/>
            <w:hideMark/>
          </w:tcPr>
          <w:p w14:paraId="427B2000" w14:textId="77777777" w:rsidR="00D034C6" w:rsidRPr="00DC6E5D" w:rsidRDefault="00D034C6" w:rsidP="005D2099">
            <w:pPr>
              <w:jc w:val="center"/>
              <w:rPr>
                <w:rFonts w:ascii="Times New Roman" w:hAnsi="Times New Roman" w:cs="Times New Roman"/>
                <w:sz w:val="24"/>
                <w:szCs w:val="24"/>
              </w:rPr>
            </w:pPr>
            <w:r w:rsidRPr="00DC6E5D">
              <w:rPr>
                <w:rFonts w:ascii="Times New Roman" w:hAnsi="Times New Roman" w:cs="Times New Roman"/>
                <w:sz w:val="24"/>
                <w:szCs w:val="24"/>
              </w:rPr>
              <w:t>23.3</w:t>
            </w:r>
          </w:p>
        </w:tc>
        <w:tc>
          <w:tcPr>
            <w:tcW w:w="1417" w:type="dxa"/>
            <w:vAlign w:val="center"/>
            <w:hideMark/>
          </w:tcPr>
          <w:p w14:paraId="08878130" w14:textId="77777777" w:rsidR="00D034C6" w:rsidRPr="00DC6E5D" w:rsidRDefault="00D034C6" w:rsidP="005D2099">
            <w:pPr>
              <w:jc w:val="center"/>
              <w:rPr>
                <w:rFonts w:ascii="Times New Roman" w:hAnsi="Times New Roman" w:cs="Times New Roman"/>
                <w:sz w:val="24"/>
                <w:szCs w:val="24"/>
              </w:rPr>
            </w:pPr>
            <w:r w:rsidRPr="00DC6E5D">
              <w:rPr>
                <w:rFonts w:ascii="Times New Roman" w:hAnsi="Times New Roman" w:cs="Times New Roman"/>
                <w:sz w:val="24"/>
                <w:szCs w:val="24"/>
              </w:rPr>
              <w:t>0.002</w:t>
            </w:r>
          </w:p>
        </w:tc>
      </w:tr>
      <w:tr w:rsidR="00D034C6" w:rsidRPr="00DC6E5D" w14:paraId="7F3DC151" w14:textId="77777777" w:rsidTr="00DC6E5D">
        <w:tc>
          <w:tcPr>
            <w:tcW w:w="1149" w:type="dxa"/>
            <w:vAlign w:val="center"/>
            <w:hideMark/>
          </w:tcPr>
          <w:p w14:paraId="5E847AF7" w14:textId="77777777" w:rsidR="00D034C6" w:rsidRPr="00DC6E5D" w:rsidRDefault="00D034C6" w:rsidP="005D2099">
            <w:pPr>
              <w:jc w:val="center"/>
              <w:rPr>
                <w:rFonts w:ascii="Times New Roman" w:hAnsi="Times New Roman" w:cs="Times New Roman"/>
                <w:sz w:val="24"/>
                <w:szCs w:val="24"/>
              </w:rPr>
            </w:pPr>
            <w:r w:rsidRPr="00DC6E5D">
              <w:rPr>
                <w:rFonts w:ascii="Times New Roman" w:hAnsi="Times New Roman" w:cs="Times New Roman"/>
                <w:sz w:val="24"/>
                <w:szCs w:val="24"/>
              </w:rPr>
              <w:t>15–28 дней</w:t>
            </w:r>
          </w:p>
        </w:tc>
        <w:tc>
          <w:tcPr>
            <w:tcW w:w="862" w:type="dxa"/>
            <w:vAlign w:val="center"/>
            <w:hideMark/>
          </w:tcPr>
          <w:p w14:paraId="1B6E48AC" w14:textId="77777777" w:rsidR="00D034C6" w:rsidRPr="00DC6E5D" w:rsidRDefault="00D034C6" w:rsidP="005D2099">
            <w:pPr>
              <w:jc w:val="center"/>
              <w:rPr>
                <w:rFonts w:ascii="Times New Roman" w:hAnsi="Times New Roman" w:cs="Times New Roman"/>
                <w:sz w:val="24"/>
                <w:szCs w:val="24"/>
              </w:rPr>
            </w:pPr>
            <w:r w:rsidRPr="00DC6E5D">
              <w:rPr>
                <w:rFonts w:ascii="Times New Roman" w:hAnsi="Times New Roman" w:cs="Times New Roman"/>
                <w:sz w:val="24"/>
                <w:szCs w:val="24"/>
              </w:rPr>
              <w:t>14</w:t>
            </w:r>
          </w:p>
        </w:tc>
        <w:tc>
          <w:tcPr>
            <w:tcW w:w="1691" w:type="dxa"/>
            <w:hideMark/>
          </w:tcPr>
          <w:p w14:paraId="70E6BA62" w14:textId="77777777" w:rsidR="00D034C6" w:rsidRPr="00DC6E5D" w:rsidRDefault="00D034C6" w:rsidP="005D2099">
            <w:pPr>
              <w:rPr>
                <w:rFonts w:ascii="Times New Roman" w:hAnsi="Times New Roman" w:cs="Times New Roman"/>
                <w:sz w:val="24"/>
                <w:szCs w:val="24"/>
              </w:rPr>
            </w:pPr>
            <w:r w:rsidRPr="00DC6E5D">
              <w:rPr>
                <w:rFonts w:ascii="Times New Roman" w:hAnsi="Times New Roman" w:cs="Times New Roman"/>
                <w:sz w:val="24"/>
                <w:szCs w:val="24"/>
              </w:rPr>
              <w:t>4.2 ± 0.9 (5.0–3.0) – n = 3</w:t>
            </w:r>
          </w:p>
        </w:tc>
        <w:tc>
          <w:tcPr>
            <w:tcW w:w="1691" w:type="dxa"/>
            <w:hideMark/>
          </w:tcPr>
          <w:p w14:paraId="5E8941E1" w14:textId="77777777" w:rsidR="00D034C6" w:rsidRPr="00DC6E5D" w:rsidRDefault="00D034C6" w:rsidP="005D2099">
            <w:pPr>
              <w:rPr>
                <w:rFonts w:ascii="Times New Roman" w:hAnsi="Times New Roman" w:cs="Times New Roman"/>
                <w:sz w:val="24"/>
                <w:szCs w:val="24"/>
              </w:rPr>
            </w:pPr>
            <w:r w:rsidRPr="00DC6E5D">
              <w:rPr>
                <w:rFonts w:ascii="Times New Roman" w:hAnsi="Times New Roman" w:cs="Times New Roman"/>
                <w:sz w:val="24"/>
                <w:szCs w:val="24"/>
              </w:rPr>
              <w:t>8.7 ± 1.1 (10.0–7.8) – n = 5</w:t>
            </w:r>
          </w:p>
        </w:tc>
        <w:tc>
          <w:tcPr>
            <w:tcW w:w="1691" w:type="dxa"/>
            <w:hideMark/>
          </w:tcPr>
          <w:p w14:paraId="52B12D61" w14:textId="77777777" w:rsidR="00D034C6" w:rsidRPr="00DC6E5D" w:rsidRDefault="00D034C6" w:rsidP="005D2099">
            <w:pPr>
              <w:rPr>
                <w:rFonts w:ascii="Times New Roman" w:hAnsi="Times New Roman" w:cs="Times New Roman"/>
                <w:sz w:val="24"/>
                <w:szCs w:val="24"/>
              </w:rPr>
            </w:pPr>
            <w:r w:rsidRPr="00DC6E5D">
              <w:rPr>
                <w:rFonts w:ascii="Times New Roman" w:hAnsi="Times New Roman" w:cs="Times New Roman"/>
                <w:sz w:val="24"/>
                <w:szCs w:val="24"/>
              </w:rPr>
              <w:t>13.2 ± 2.5 (16.0–11.0) – n = 6</w:t>
            </w:r>
          </w:p>
        </w:tc>
        <w:tc>
          <w:tcPr>
            <w:tcW w:w="1133" w:type="dxa"/>
            <w:vAlign w:val="center"/>
            <w:hideMark/>
          </w:tcPr>
          <w:p w14:paraId="7226B781" w14:textId="77777777" w:rsidR="00D034C6" w:rsidRPr="00DC6E5D" w:rsidRDefault="00D034C6" w:rsidP="005D2099">
            <w:pPr>
              <w:jc w:val="center"/>
              <w:rPr>
                <w:rFonts w:ascii="Times New Roman" w:hAnsi="Times New Roman" w:cs="Times New Roman"/>
                <w:sz w:val="24"/>
                <w:szCs w:val="24"/>
              </w:rPr>
            </w:pPr>
            <w:r w:rsidRPr="00DC6E5D">
              <w:rPr>
                <w:rFonts w:ascii="Times New Roman" w:hAnsi="Times New Roman" w:cs="Times New Roman"/>
                <w:sz w:val="24"/>
                <w:szCs w:val="24"/>
              </w:rPr>
              <w:t>42.9</w:t>
            </w:r>
          </w:p>
        </w:tc>
        <w:tc>
          <w:tcPr>
            <w:tcW w:w="1417" w:type="dxa"/>
            <w:vAlign w:val="center"/>
            <w:hideMark/>
          </w:tcPr>
          <w:p w14:paraId="525AC4D3" w14:textId="77777777" w:rsidR="00D034C6" w:rsidRPr="00DC6E5D" w:rsidRDefault="00D034C6" w:rsidP="005D2099">
            <w:pPr>
              <w:jc w:val="center"/>
              <w:rPr>
                <w:rFonts w:ascii="Times New Roman" w:hAnsi="Times New Roman" w:cs="Times New Roman"/>
                <w:sz w:val="24"/>
                <w:szCs w:val="24"/>
              </w:rPr>
            </w:pPr>
            <w:r w:rsidRPr="00DC6E5D">
              <w:rPr>
                <w:rFonts w:ascii="Times New Roman" w:hAnsi="Times New Roman" w:cs="Times New Roman"/>
                <w:sz w:val="24"/>
                <w:szCs w:val="24"/>
              </w:rPr>
              <w:t>0.001</w:t>
            </w:r>
          </w:p>
        </w:tc>
      </w:tr>
      <w:tr w:rsidR="00D034C6" w:rsidRPr="00DC6E5D" w14:paraId="74745E5E" w14:textId="77777777" w:rsidTr="00DC6E5D">
        <w:tc>
          <w:tcPr>
            <w:tcW w:w="1149" w:type="dxa"/>
            <w:vAlign w:val="center"/>
            <w:hideMark/>
          </w:tcPr>
          <w:p w14:paraId="7F2E4B7D" w14:textId="77777777" w:rsidR="00D034C6" w:rsidRPr="00DC6E5D" w:rsidRDefault="00D034C6" w:rsidP="005D2099">
            <w:pPr>
              <w:jc w:val="center"/>
              <w:rPr>
                <w:rFonts w:ascii="Times New Roman" w:hAnsi="Times New Roman" w:cs="Times New Roman"/>
                <w:sz w:val="24"/>
                <w:szCs w:val="24"/>
              </w:rPr>
            </w:pPr>
            <w:r w:rsidRPr="00DC6E5D">
              <w:rPr>
                <w:rFonts w:ascii="Times New Roman" w:hAnsi="Times New Roman" w:cs="Times New Roman"/>
                <w:sz w:val="24"/>
                <w:szCs w:val="24"/>
              </w:rPr>
              <w:t>Всего</w:t>
            </w:r>
          </w:p>
        </w:tc>
        <w:tc>
          <w:tcPr>
            <w:tcW w:w="862" w:type="dxa"/>
            <w:vAlign w:val="center"/>
            <w:hideMark/>
          </w:tcPr>
          <w:p w14:paraId="2E12FF69" w14:textId="77777777" w:rsidR="00D034C6" w:rsidRPr="00DC6E5D" w:rsidRDefault="00D034C6" w:rsidP="005D2099">
            <w:pPr>
              <w:jc w:val="center"/>
              <w:rPr>
                <w:rFonts w:ascii="Times New Roman" w:hAnsi="Times New Roman" w:cs="Times New Roman"/>
                <w:sz w:val="24"/>
                <w:szCs w:val="24"/>
              </w:rPr>
            </w:pPr>
            <w:r w:rsidRPr="00DC6E5D">
              <w:rPr>
                <w:rFonts w:ascii="Times New Roman" w:hAnsi="Times New Roman" w:cs="Times New Roman"/>
                <w:sz w:val="24"/>
                <w:szCs w:val="24"/>
              </w:rPr>
              <w:t>112</w:t>
            </w:r>
          </w:p>
        </w:tc>
        <w:tc>
          <w:tcPr>
            <w:tcW w:w="1691" w:type="dxa"/>
            <w:hideMark/>
          </w:tcPr>
          <w:p w14:paraId="29DD2282" w14:textId="77777777" w:rsidR="00D034C6" w:rsidRPr="00DC6E5D" w:rsidRDefault="00D034C6" w:rsidP="005D2099">
            <w:pPr>
              <w:rPr>
                <w:rFonts w:ascii="Times New Roman" w:hAnsi="Times New Roman" w:cs="Times New Roman"/>
                <w:sz w:val="24"/>
                <w:szCs w:val="24"/>
              </w:rPr>
            </w:pPr>
            <w:r w:rsidRPr="00DC6E5D">
              <w:rPr>
                <w:rFonts w:ascii="Times New Roman" w:hAnsi="Times New Roman" w:cs="Times New Roman"/>
                <w:sz w:val="24"/>
                <w:szCs w:val="24"/>
              </w:rPr>
              <w:t>3.8 ± 0.9 (5.0–2.0) – n = 31</w:t>
            </w:r>
          </w:p>
        </w:tc>
        <w:tc>
          <w:tcPr>
            <w:tcW w:w="1691" w:type="dxa"/>
            <w:hideMark/>
          </w:tcPr>
          <w:p w14:paraId="23819405" w14:textId="77777777" w:rsidR="00D034C6" w:rsidRPr="00DC6E5D" w:rsidRDefault="00D034C6" w:rsidP="005D2099">
            <w:pPr>
              <w:rPr>
                <w:rFonts w:ascii="Times New Roman" w:hAnsi="Times New Roman" w:cs="Times New Roman"/>
                <w:sz w:val="24"/>
                <w:szCs w:val="24"/>
              </w:rPr>
            </w:pPr>
            <w:r w:rsidRPr="00DC6E5D">
              <w:rPr>
                <w:rFonts w:ascii="Times New Roman" w:hAnsi="Times New Roman" w:cs="Times New Roman"/>
                <w:sz w:val="24"/>
                <w:szCs w:val="24"/>
              </w:rPr>
              <w:t>8.4 ± 1.0 (10.0–7.0) – n = 50</w:t>
            </w:r>
          </w:p>
        </w:tc>
        <w:tc>
          <w:tcPr>
            <w:tcW w:w="1691" w:type="dxa"/>
            <w:hideMark/>
          </w:tcPr>
          <w:p w14:paraId="3D183F89" w14:textId="77777777" w:rsidR="00D034C6" w:rsidRPr="00DC6E5D" w:rsidRDefault="00D034C6" w:rsidP="005D2099">
            <w:pPr>
              <w:rPr>
                <w:rFonts w:ascii="Times New Roman" w:hAnsi="Times New Roman" w:cs="Times New Roman"/>
                <w:sz w:val="24"/>
                <w:szCs w:val="24"/>
              </w:rPr>
            </w:pPr>
            <w:r w:rsidRPr="00DC6E5D">
              <w:rPr>
                <w:rFonts w:ascii="Times New Roman" w:hAnsi="Times New Roman" w:cs="Times New Roman"/>
                <w:sz w:val="24"/>
                <w:szCs w:val="24"/>
              </w:rPr>
              <w:t>12.7 ± 2.3 (16.0–10.2) – n = 31</w:t>
            </w:r>
          </w:p>
        </w:tc>
        <w:tc>
          <w:tcPr>
            <w:tcW w:w="1133" w:type="dxa"/>
            <w:vAlign w:val="center"/>
            <w:hideMark/>
          </w:tcPr>
          <w:p w14:paraId="664A3BB1" w14:textId="77777777" w:rsidR="00D034C6" w:rsidRPr="00DC6E5D" w:rsidRDefault="00D034C6" w:rsidP="005D2099">
            <w:pPr>
              <w:jc w:val="center"/>
              <w:rPr>
                <w:rFonts w:ascii="Times New Roman" w:hAnsi="Times New Roman" w:cs="Times New Roman"/>
                <w:sz w:val="24"/>
                <w:szCs w:val="24"/>
              </w:rPr>
            </w:pPr>
            <w:r w:rsidRPr="00DC6E5D">
              <w:rPr>
                <w:rFonts w:ascii="Times New Roman" w:hAnsi="Times New Roman" w:cs="Times New Roman"/>
                <w:sz w:val="24"/>
                <w:szCs w:val="24"/>
              </w:rPr>
              <w:t>27.7</w:t>
            </w:r>
          </w:p>
        </w:tc>
        <w:tc>
          <w:tcPr>
            <w:tcW w:w="1417" w:type="dxa"/>
            <w:vAlign w:val="center"/>
            <w:hideMark/>
          </w:tcPr>
          <w:p w14:paraId="48E0D5BC" w14:textId="77777777" w:rsidR="00D034C6" w:rsidRPr="00DC6E5D" w:rsidRDefault="00D034C6" w:rsidP="005D2099">
            <w:pPr>
              <w:jc w:val="center"/>
              <w:rPr>
                <w:rFonts w:ascii="Times New Roman" w:hAnsi="Times New Roman" w:cs="Times New Roman"/>
                <w:sz w:val="24"/>
                <w:szCs w:val="24"/>
              </w:rPr>
            </w:pPr>
            <w:r w:rsidRPr="00DC6E5D">
              <w:rPr>
                <w:rFonts w:ascii="Times New Roman" w:hAnsi="Times New Roman" w:cs="Times New Roman"/>
                <w:sz w:val="24"/>
                <w:szCs w:val="24"/>
              </w:rPr>
              <w:t>0.002</w:t>
            </w:r>
          </w:p>
        </w:tc>
      </w:tr>
    </w:tbl>
    <w:p w14:paraId="2F552A85" w14:textId="7CC0B414" w:rsidR="00D034C6" w:rsidRDefault="00D034C6" w:rsidP="00D034C6">
      <w:pPr>
        <w:ind w:firstLine="0"/>
        <w:rPr>
          <w:rFonts w:ascii="Times New Roman" w:hAnsi="Times New Roman" w:cs="Times New Roman"/>
          <w:sz w:val="28"/>
          <w:szCs w:val="28"/>
        </w:rPr>
      </w:pPr>
      <w:r>
        <w:rPr>
          <w:rFonts w:ascii="Times New Roman" w:hAnsi="Times New Roman" w:cs="Times New Roman"/>
          <w:sz w:val="28"/>
          <w:szCs w:val="28"/>
          <w:lang w:val="kk-KZ"/>
        </w:rPr>
        <w:lastRenderedPageBreak/>
        <w:tab/>
      </w:r>
      <w:r w:rsidR="00523BA8">
        <w:rPr>
          <w:rFonts w:ascii="Times New Roman" w:hAnsi="Times New Roman" w:cs="Times New Roman"/>
          <w:sz w:val="28"/>
          <w:szCs w:val="28"/>
          <w:lang w:val="kk-KZ"/>
        </w:rPr>
        <w:t xml:space="preserve"> </w:t>
      </w:r>
      <w:r w:rsidRPr="007438A3">
        <w:rPr>
          <w:rFonts w:ascii="Times New Roman" w:hAnsi="Times New Roman" w:cs="Times New Roman"/>
          <w:sz w:val="28"/>
          <w:szCs w:val="28"/>
        </w:rPr>
        <w:t xml:space="preserve">Высокие дозы кардиотонической терапии (&gt; 10 μg/kg/min) применялись у 27,7 % новорождённых, преимущественно в старшей возрастной группе (15–28 дней </w:t>
      </w:r>
      <w:r>
        <w:rPr>
          <w:rFonts w:ascii="Times New Roman" w:hAnsi="Times New Roman" w:cs="Times New Roman"/>
          <w:sz w:val="28"/>
          <w:szCs w:val="28"/>
          <w:lang w:val="kk-KZ"/>
        </w:rPr>
        <w:t>-</w:t>
      </w:r>
      <w:r w:rsidRPr="007438A3">
        <w:rPr>
          <w:rFonts w:ascii="Times New Roman" w:hAnsi="Times New Roman" w:cs="Times New Roman"/>
          <w:sz w:val="28"/>
          <w:szCs w:val="28"/>
        </w:rPr>
        <w:t xml:space="preserve"> 42,9 %), что отражает тяжесть их состояния и необходимость интенсивной гемодинамической поддержки. Эти пациенты чаще имели длительное искусственное кровообращение (&gt; 120 мин) и продолжительное пережатие аорты (&gt; 40 мин), что способствовало развитию гипоперфузии и органной дисфункции. Доля пациентов, получавших средние дозы (7–10 μg/kg/min), составила 44,6 %, а низкие дозы (&lt;5 μg/kg/min) </w:t>
      </w:r>
      <w:r>
        <w:rPr>
          <w:rFonts w:ascii="Times New Roman" w:hAnsi="Times New Roman" w:cs="Times New Roman"/>
          <w:sz w:val="28"/>
          <w:szCs w:val="28"/>
          <w:lang w:val="kk-KZ"/>
        </w:rPr>
        <w:t>-</w:t>
      </w:r>
      <w:r w:rsidRPr="007438A3">
        <w:rPr>
          <w:rFonts w:ascii="Times New Roman" w:hAnsi="Times New Roman" w:cs="Times New Roman"/>
          <w:sz w:val="28"/>
          <w:szCs w:val="28"/>
        </w:rPr>
        <w:t xml:space="preserve"> 27,7 %. При этом именно в группе с высокой дозировкой отмечались наиболее выраженные осложнения: анурия более 12 часов наблюдалась у 68 % пациентов, макрогематурия </w:t>
      </w:r>
      <w:r>
        <w:rPr>
          <w:rFonts w:ascii="Times New Roman" w:hAnsi="Times New Roman" w:cs="Times New Roman"/>
          <w:sz w:val="28"/>
          <w:szCs w:val="28"/>
          <w:lang w:val="kk-KZ"/>
        </w:rPr>
        <w:t>-</w:t>
      </w:r>
      <w:r w:rsidRPr="007438A3">
        <w:rPr>
          <w:rFonts w:ascii="Times New Roman" w:hAnsi="Times New Roman" w:cs="Times New Roman"/>
          <w:sz w:val="28"/>
          <w:szCs w:val="28"/>
        </w:rPr>
        <w:t xml:space="preserve"> у 65 %, а снижение скорости клубочковой фильтрации (СКФ) более чем на 75 % </w:t>
      </w:r>
      <w:r>
        <w:rPr>
          <w:rFonts w:ascii="Times New Roman" w:hAnsi="Times New Roman" w:cs="Times New Roman"/>
          <w:sz w:val="28"/>
          <w:szCs w:val="28"/>
          <w:lang w:val="kk-KZ"/>
        </w:rPr>
        <w:t>-</w:t>
      </w:r>
      <w:r w:rsidRPr="007438A3">
        <w:rPr>
          <w:rFonts w:ascii="Times New Roman" w:hAnsi="Times New Roman" w:cs="Times New Roman"/>
          <w:sz w:val="28"/>
          <w:szCs w:val="28"/>
        </w:rPr>
        <w:t xml:space="preserve"> у 61 %. Полученные данные свидетельствуют о прямой взаимосвязи между интенсивностью кардиотонической терапии и риском ишемического повреждения почек вследствие вазоконстрикции и системной гипоперфузии. Межгрупповые различия оказались статистически значимыми (p &lt;0,005), что подтверждает зависимость между уровнем кардиотонической поддержки и частотой развития осложнений у новорождённых с критическими ВПС.</w:t>
      </w:r>
    </w:p>
    <w:p w14:paraId="07C967F8" w14:textId="77777777" w:rsidR="00DC6E5D" w:rsidRDefault="00DC6E5D" w:rsidP="00D034C6">
      <w:pPr>
        <w:ind w:firstLine="0"/>
        <w:rPr>
          <w:rFonts w:ascii="Times New Roman" w:hAnsi="Times New Roman" w:cs="Times New Roman"/>
          <w:sz w:val="28"/>
          <w:szCs w:val="28"/>
          <w:lang w:val="kk-KZ"/>
        </w:rPr>
      </w:pPr>
    </w:p>
    <w:p w14:paraId="714CF938" w14:textId="77777777" w:rsidR="00D034C6" w:rsidRPr="007438A3" w:rsidRDefault="00D034C6" w:rsidP="00DC6E5D">
      <w:pPr>
        <w:ind w:firstLine="0"/>
        <w:jc w:val="center"/>
        <w:rPr>
          <w:rFonts w:ascii="Times New Roman" w:hAnsi="Times New Roman" w:cs="Times New Roman"/>
          <w:sz w:val="28"/>
          <w:szCs w:val="28"/>
          <w:lang w:val="kk-KZ"/>
        </w:rPr>
      </w:pPr>
      <w:r>
        <w:rPr>
          <w:rFonts w:ascii="Times New Roman" w:hAnsi="Times New Roman" w:cs="Times New Roman"/>
          <w:noProof/>
          <w:sz w:val="28"/>
          <w:szCs w:val="28"/>
          <w:lang w:val="en-US"/>
        </w:rPr>
        <w:drawing>
          <wp:inline distT="0" distB="0" distL="0" distR="0" wp14:anchorId="77C7A198" wp14:editId="65B57119">
            <wp:extent cx="5199797" cy="3692384"/>
            <wp:effectExtent l="0" t="0" r="1270" b="3810"/>
            <wp:docPr id="67872499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724999" name="Рисунок 678724999"/>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04569" cy="3695773"/>
                    </a:xfrm>
                    <a:prstGeom prst="rect">
                      <a:avLst/>
                    </a:prstGeom>
                  </pic:spPr>
                </pic:pic>
              </a:graphicData>
            </a:graphic>
          </wp:inline>
        </w:drawing>
      </w:r>
    </w:p>
    <w:p w14:paraId="086EEF68" w14:textId="77777777" w:rsidR="00DC6E5D" w:rsidRDefault="00DC6E5D" w:rsidP="00D034C6">
      <w:pPr>
        <w:ind w:firstLine="0"/>
        <w:jc w:val="center"/>
        <w:rPr>
          <w:rFonts w:ascii="Times New Roman" w:hAnsi="Times New Roman" w:cs="Times New Roman"/>
          <w:sz w:val="28"/>
          <w:szCs w:val="28"/>
        </w:rPr>
      </w:pPr>
    </w:p>
    <w:p w14:paraId="3101CF6F" w14:textId="54A63C94" w:rsidR="00D034C6" w:rsidRPr="007438A3" w:rsidRDefault="00D034C6" w:rsidP="00D034C6">
      <w:pPr>
        <w:ind w:firstLine="0"/>
        <w:jc w:val="center"/>
        <w:rPr>
          <w:rFonts w:ascii="Times New Roman" w:hAnsi="Times New Roman" w:cs="Times New Roman"/>
          <w:sz w:val="28"/>
          <w:szCs w:val="28"/>
        </w:rPr>
      </w:pPr>
      <w:r w:rsidRPr="007438A3">
        <w:rPr>
          <w:rFonts w:ascii="Times New Roman" w:hAnsi="Times New Roman" w:cs="Times New Roman"/>
          <w:sz w:val="28"/>
          <w:szCs w:val="28"/>
        </w:rPr>
        <w:t xml:space="preserve">Рисунок </w:t>
      </w:r>
      <w:r w:rsidR="00644F51">
        <w:rPr>
          <w:rFonts w:ascii="Times New Roman" w:hAnsi="Times New Roman" w:cs="Times New Roman"/>
          <w:sz w:val="28"/>
          <w:szCs w:val="28"/>
          <w:lang w:val="kk-KZ"/>
        </w:rPr>
        <w:t>9</w:t>
      </w:r>
      <w:r w:rsidRPr="007438A3">
        <w:rPr>
          <w:rFonts w:ascii="Times New Roman" w:hAnsi="Times New Roman" w:cs="Times New Roman"/>
          <w:sz w:val="28"/>
          <w:szCs w:val="28"/>
        </w:rPr>
        <w:t xml:space="preserve"> – Распределение новорождённых с критическими ВПС по уровню кардиотонической поддержки и возрастным группам</w:t>
      </w:r>
    </w:p>
    <w:p w14:paraId="2D7F92FE" w14:textId="77777777" w:rsidR="00D034C6" w:rsidRDefault="00D034C6" w:rsidP="00D034C6">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p>
    <w:p w14:paraId="1236E08F" w14:textId="3345CE85" w:rsidR="00D034C6" w:rsidRDefault="00D034C6" w:rsidP="00D034C6">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Pr="007438A3">
        <w:rPr>
          <w:rFonts w:ascii="Times New Roman" w:hAnsi="Times New Roman" w:cs="Times New Roman"/>
          <w:sz w:val="28"/>
          <w:szCs w:val="28"/>
        </w:rPr>
        <w:t xml:space="preserve">На рисунке </w:t>
      </w:r>
      <w:r w:rsidR="00644F51">
        <w:rPr>
          <w:rFonts w:ascii="Times New Roman" w:hAnsi="Times New Roman" w:cs="Times New Roman"/>
          <w:sz w:val="28"/>
          <w:szCs w:val="28"/>
        </w:rPr>
        <w:t>9</w:t>
      </w:r>
      <w:r w:rsidRPr="007438A3">
        <w:rPr>
          <w:rFonts w:ascii="Times New Roman" w:hAnsi="Times New Roman" w:cs="Times New Roman"/>
          <w:sz w:val="28"/>
          <w:szCs w:val="28"/>
        </w:rPr>
        <w:t xml:space="preserve"> представлено распределение новорождённых с критическими ВПС по уровню кардиотонической поддержки и возрастным группам. Отчётливо видно, что с увеличением возраста растёт доля пациентов, нуждающихся в </w:t>
      </w:r>
      <w:r w:rsidRPr="007438A3">
        <w:rPr>
          <w:rFonts w:ascii="Times New Roman" w:hAnsi="Times New Roman" w:cs="Times New Roman"/>
          <w:sz w:val="28"/>
          <w:szCs w:val="28"/>
        </w:rPr>
        <w:lastRenderedPageBreak/>
        <w:t>высокой дозе кардиотонической терапии (&gt; 10 μg/kg/min), что соответствует увеличению хирургической сложности вмешательств.</w:t>
      </w:r>
    </w:p>
    <w:p w14:paraId="5E518FF6" w14:textId="77777777" w:rsidR="00D034C6" w:rsidRPr="005061C3" w:rsidRDefault="00D034C6" w:rsidP="00D034C6">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Pr="00890B96">
        <w:rPr>
          <w:rFonts w:ascii="Times New Roman" w:hAnsi="Times New Roman" w:cs="Times New Roman"/>
          <w:sz w:val="28"/>
          <w:szCs w:val="28"/>
        </w:rPr>
        <w:t>Высокие дозы кардиотонической терапии (&gt; 10 μg/kg/min) значительно повышают риск осложнений, включая анурию, макрогематурию и выраженное снижение СКФ. Увеличение частоты применения интенсивной поддержки в старших возрастных группах указывает на зависимость между тяжестью ВПС, длительностью ИК и уровнем кардиотонической нагрузки. Оптимизация доз и динамический контроль гемодинамики являются ключевыми мерами профилактики ОПП в послеоперационном периоде.</w:t>
      </w:r>
    </w:p>
    <w:p w14:paraId="530FE33E" w14:textId="36B5F9BF" w:rsidR="00D034C6" w:rsidRPr="00DC6E5D" w:rsidRDefault="00D034C6" w:rsidP="00D034C6">
      <w:pPr>
        <w:keepNext/>
        <w:widowControl w:val="0"/>
        <w:rPr>
          <w:rFonts w:ascii="Times New Roman" w:hAnsi="Times New Roman" w:cs="Times New Roman"/>
          <w:bCs/>
          <w:sz w:val="28"/>
          <w:szCs w:val="28"/>
          <w:lang w:eastAsia="ru-RU"/>
        </w:rPr>
      </w:pPr>
      <w:r w:rsidRPr="00DC6E5D">
        <w:rPr>
          <w:rFonts w:ascii="Times New Roman" w:hAnsi="Times New Roman" w:cs="Times New Roman"/>
          <w:bCs/>
          <w:sz w:val="28"/>
          <w:szCs w:val="28"/>
          <w:lang w:eastAsia="ru-RU"/>
        </w:rPr>
        <w:t>Анализ летальных исходов у новорожденных с критическими ВПС после кардиохирургических операций</w:t>
      </w:r>
    </w:p>
    <w:p w14:paraId="238DB225" w14:textId="134A2480" w:rsidR="00D034C6" w:rsidRPr="00890B96" w:rsidRDefault="00D034C6" w:rsidP="00D034C6">
      <w:pPr>
        <w:tabs>
          <w:tab w:val="left" w:pos="3210"/>
        </w:tabs>
        <w:rPr>
          <w:rFonts w:ascii="Times New Roman" w:hAnsi="Times New Roman" w:cs="Times New Roman"/>
          <w:sz w:val="28"/>
          <w:szCs w:val="28"/>
        </w:rPr>
      </w:pPr>
      <w:r w:rsidRPr="00890B96">
        <w:rPr>
          <w:rFonts w:ascii="Times New Roman" w:hAnsi="Times New Roman" w:cs="Times New Roman"/>
          <w:sz w:val="28"/>
          <w:szCs w:val="28"/>
        </w:rPr>
        <w:t>Летальный исход зарегистрирован у 76 новорождённых из 112 (67,9 %) после проведения кардиохирургических операций по поводу критических врождённых пороков сердца (ВПС). Выжившие составили 32,1 %</w:t>
      </w:r>
      <w:r w:rsidR="00644F51">
        <w:rPr>
          <w:rFonts w:ascii="Times New Roman" w:hAnsi="Times New Roman" w:cs="Times New Roman"/>
          <w:sz w:val="28"/>
          <w:szCs w:val="28"/>
        </w:rPr>
        <w:t xml:space="preserve"> (36 пациентов). На рисунке </w:t>
      </w:r>
      <w:r w:rsidRPr="00890B96">
        <w:rPr>
          <w:rFonts w:ascii="Times New Roman" w:hAnsi="Times New Roman" w:cs="Times New Roman"/>
          <w:sz w:val="28"/>
          <w:szCs w:val="28"/>
        </w:rPr>
        <w:t>10 представлено соотношение выживших и умерших, отражающее высокий уровень послеоперационной летальности среди данной категории пациентов.</w:t>
      </w:r>
    </w:p>
    <w:p w14:paraId="0DF7E925" w14:textId="77777777" w:rsidR="00D034C6" w:rsidRPr="00890B96" w:rsidRDefault="00D034C6" w:rsidP="00D034C6">
      <w:pPr>
        <w:tabs>
          <w:tab w:val="left" w:pos="3210"/>
        </w:tabs>
        <w:rPr>
          <w:rFonts w:ascii="Times New Roman" w:hAnsi="Times New Roman" w:cs="Times New Roman"/>
          <w:sz w:val="28"/>
          <w:szCs w:val="28"/>
        </w:rPr>
      </w:pPr>
      <w:r w:rsidRPr="00890B96">
        <w:rPr>
          <w:rFonts w:ascii="Times New Roman" w:hAnsi="Times New Roman" w:cs="Times New Roman"/>
          <w:sz w:val="28"/>
          <w:szCs w:val="28"/>
        </w:rPr>
        <w:t xml:space="preserve">Высокий уровень летальности связан с тяжестью состояния новорождённых, требующих выполнения сложных хирургических вмешательств, сопровождающихся длительным искусственным кровообращением (&gt; 120 мин) и продолжительным пережатием аорты (&gt; 40 мин). Существенный вклад в неблагоприятный исход вносили выраженные проявления острого почечного повреждения (снижение скорости клубочковой </w:t>
      </w:r>
      <w:proofErr w:type="gramStart"/>
      <w:r w:rsidRPr="00890B96">
        <w:rPr>
          <w:rFonts w:ascii="Times New Roman" w:hAnsi="Times New Roman" w:cs="Times New Roman"/>
          <w:sz w:val="28"/>
          <w:szCs w:val="28"/>
        </w:rPr>
        <w:t>фильтрации &gt;</w:t>
      </w:r>
      <w:proofErr w:type="gramEnd"/>
      <w:r w:rsidRPr="00890B96">
        <w:rPr>
          <w:rFonts w:ascii="Times New Roman" w:hAnsi="Times New Roman" w:cs="Times New Roman"/>
          <w:sz w:val="28"/>
          <w:szCs w:val="28"/>
        </w:rPr>
        <w:t xml:space="preserve"> 75 %) и необходимость интенсивной кардиотонической поддержки (&gt; 10 μg/kg/min).</w:t>
      </w:r>
    </w:p>
    <w:p w14:paraId="7AB7F0A7" w14:textId="77777777" w:rsidR="00D034C6" w:rsidRPr="00890B96" w:rsidRDefault="00D034C6" w:rsidP="00D034C6">
      <w:pPr>
        <w:tabs>
          <w:tab w:val="left" w:pos="3210"/>
        </w:tabs>
        <w:rPr>
          <w:rFonts w:ascii="Times New Roman" w:hAnsi="Times New Roman" w:cs="Times New Roman"/>
          <w:sz w:val="28"/>
          <w:szCs w:val="28"/>
        </w:rPr>
      </w:pPr>
      <w:r w:rsidRPr="00890B96">
        <w:rPr>
          <w:rFonts w:ascii="Times New Roman" w:hAnsi="Times New Roman" w:cs="Times New Roman"/>
          <w:sz w:val="28"/>
          <w:szCs w:val="28"/>
        </w:rPr>
        <w:t>Наибольшая частота летальных исходов отмечена у новорождённых в возрасте 15–28 дней, что объясняется большей продолжительностью операции, технической сложностью вмешательства и высокой частотой послеоперационных осложнений (анурия, макрогематурия). Средняя продолжительность жизни после кардиохирургического вмешательства у пациентов с летальным исходом составила 5,8 ± 1,6 дня. Перитонеальный диализ у данной категории начинали через 6–12 ч после операции.</w:t>
      </w:r>
    </w:p>
    <w:p w14:paraId="7D982A0E" w14:textId="77777777" w:rsidR="00D034C6" w:rsidRPr="00890B96" w:rsidRDefault="00D034C6" w:rsidP="00D034C6">
      <w:pPr>
        <w:tabs>
          <w:tab w:val="left" w:pos="3210"/>
        </w:tabs>
        <w:rPr>
          <w:rFonts w:ascii="Times New Roman" w:hAnsi="Times New Roman" w:cs="Times New Roman"/>
          <w:sz w:val="28"/>
          <w:szCs w:val="28"/>
        </w:rPr>
      </w:pPr>
    </w:p>
    <w:p w14:paraId="519250CC" w14:textId="77777777" w:rsidR="00D034C6" w:rsidRPr="005061C3" w:rsidRDefault="00D034C6" w:rsidP="00D034C6">
      <w:pPr>
        <w:tabs>
          <w:tab w:val="left" w:pos="3210"/>
        </w:tabs>
        <w:rPr>
          <w:rFonts w:ascii="Times New Roman" w:hAnsi="Times New Roman" w:cs="Times New Roman"/>
          <w:sz w:val="28"/>
          <w:szCs w:val="28"/>
          <w:lang w:val="kk-KZ"/>
        </w:rPr>
      </w:pPr>
      <w:r>
        <w:rPr>
          <w:rFonts w:ascii="Times New Roman" w:hAnsi="Times New Roman" w:cs="Times New Roman"/>
          <w:noProof/>
          <w:sz w:val="28"/>
          <w:szCs w:val="28"/>
          <w:lang w:val="en-US"/>
        </w:rPr>
        <w:drawing>
          <wp:anchor distT="0" distB="0" distL="114300" distR="114300" simplePos="0" relativeHeight="251664384" behindDoc="0" locked="0" layoutInCell="1" allowOverlap="1" wp14:anchorId="533DD52F" wp14:editId="049D3261">
            <wp:simplePos x="0" y="0"/>
            <wp:positionH relativeFrom="column">
              <wp:posOffset>591147</wp:posOffset>
            </wp:positionH>
            <wp:positionV relativeFrom="paragraph">
              <wp:posOffset>9535</wp:posOffset>
            </wp:positionV>
            <wp:extent cx="4786001" cy="1762125"/>
            <wp:effectExtent l="0" t="0" r="0" b="0"/>
            <wp:wrapNone/>
            <wp:docPr id="107019659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196597" name="Рисунок 1070196597"/>
                    <pic:cNvPicPr/>
                  </pic:nvPicPr>
                  <pic:blipFill rotWithShape="1">
                    <a:blip r:embed="rId19">
                      <a:extLst>
                        <a:ext uri="{28A0092B-C50C-407E-A947-70E740481C1C}">
                          <a14:useLocalDpi xmlns:a14="http://schemas.microsoft.com/office/drawing/2010/main" val="0"/>
                        </a:ext>
                      </a:extLst>
                    </a:blip>
                    <a:srcRect t="32314" b="28350"/>
                    <a:stretch>
                      <a:fillRect/>
                    </a:stretch>
                  </pic:blipFill>
                  <pic:spPr bwMode="auto">
                    <a:xfrm>
                      <a:off x="0" y="0"/>
                      <a:ext cx="4786001" cy="1762125"/>
                    </a:xfrm>
                    <a:prstGeom prst="rect">
                      <a:avLst/>
                    </a:prstGeom>
                    <a:ln>
                      <a:noFill/>
                    </a:ln>
                    <a:extLst>
                      <a:ext uri="{53640926-AAD7-44D8-BBD7-CCE9431645EC}">
                        <a14:shadowObscured xmlns:a14="http://schemas.microsoft.com/office/drawing/2010/main"/>
                      </a:ext>
                    </a:extLst>
                  </pic:spPr>
                </pic:pic>
              </a:graphicData>
            </a:graphic>
          </wp:anchor>
        </w:drawing>
      </w:r>
    </w:p>
    <w:p w14:paraId="753289BB" w14:textId="77777777" w:rsidR="00D034C6" w:rsidRPr="005061C3" w:rsidRDefault="00D034C6" w:rsidP="00D034C6">
      <w:pPr>
        <w:tabs>
          <w:tab w:val="left" w:pos="3210"/>
        </w:tabs>
        <w:rPr>
          <w:rFonts w:ascii="Times New Roman" w:hAnsi="Times New Roman" w:cs="Times New Roman"/>
          <w:sz w:val="28"/>
          <w:szCs w:val="28"/>
          <w:lang w:val="kk-KZ"/>
        </w:rPr>
      </w:pPr>
    </w:p>
    <w:p w14:paraId="2EDAD328" w14:textId="77777777" w:rsidR="00D034C6" w:rsidRPr="005061C3" w:rsidRDefault="00D034C6" w:rsidP="00D034C6">
      <w:pPr>
        <w:tabs>
          <w:tab w:val="left" w:pos="3210"/>
        </w:tabs>
        <w:rPr>
          <w:rFonts w:ascii="Times New Roman" w:hAnsi="Times New Roman" w:cs="Times New Roman"/>
          <w:sz w:val="28"/>
          <w:szCs w:val="28"/>
        </w:rPr>
      </w:pPr>
    </w:p>
    <w:p w14:paraId="1BE361B4" w14:textId="77777777" w:rsidR="00D034C6" w:rsidRPr="005061C3" w:rsidRDefault="00D034C6" w:rsidP="00D034C6">
      <w:pPr>
        <w:tabs>
          <w:tab w:val="left" w:pos="3210"/>
        </w:tabs>
        <w:rPr>
          <w:rFonts w:ascii="Times New Roman" w:hAnsi="Times New Roman" w:cs="Times New Roman"/>
          <w:sz w:val="28"/>
          <w:szCs w:val="28"/>
        </w:rPr>
      </w:pPr>
    </w:p>
    <w:p w14:paraId="7D27E465" w14:textId="77777777" w:rsidR="00D034C6" w:rsidRPr="001854FD" w:rsidRDefault="00D034C6" w:rsidP="00D034C6">
      <w:pPr>
        <w:tabs>
          <w:tab w:val="left" w:pos="3210"/>
        </w:tabs>
        <w:rPr>
          <w:rFonts w:ascii="Times New Roman" w:hAnsi="Times New Roman" w:cs="Times New Roman"/>
          <w:sz w:val="28"/>
          <w:szCs w:val="28"/>
        </w:rPr>
      </w:pPr>
    </w:p>
    <w:p w14:paraId="7E71E4C2" w14:textId="77777777" w:rsidR="00D034C6" w:rsidRDefault="00D034C6" w:rsidP="00D034C6">
      <w:pPr>
        <w:tabs>
          <w:tab w:val="left" w:pos="3210"/>
        </w:tabs>
        <w:rPr>
          <w:rFonts w:ascii="Times New Roman" w:hAnsi="Times New Roman" w:cs="Times New Roman"/>
          <w:sz w:val="28"/>
          <w:szCs w:val="28"/>
        </w:rPr>
      </w:pPr>
    </w:p>
    <w:p w14:paraId="7261E03B" w14:textId="77777777" w:rsidR="00D034C6" w:rsidRPr="00890B96" w:rsidRDefault="00D034C6" w:rsidP="00D034C6">
      <w:pPr>
        <w:rPr>
          <w:rFonts w:ascii="Times New Roman" w:hAnsi="Times New Roman" w:cs="Times New Roman"/>
          <w:sz w:val="28"/>
          <w:szCs w:val="28"/>
        </w:rPr>
      </w:pPr>
    </w:p>
    <w:p w14:paraId="2FE43E15" w14:textId="77777777" w:rsidR="00D034C6" w:rsidRPr="00890B96" w:rsidRDefault="00D034C6" w:rsidP="00D034C6">
      <w:pPr>
        <w:rPr>
          <w:rFonts w:ascii="Times New Roman" w:hAnsi="Times New Roman" w:cs="Times New Roman"/>
          <w:sz w:val="28"/>
          <w:szCs w:val="28"/>
        </w:rPr>
      </w:pPr>
    </w:p>
    <w:p w14:paraId="622E6ED6" w14:textId="77777777" w:rsidR="00D034C6" w:rsidRDefault="00D034C6" w:rsidP="00D034C6">
      <w:pPr>
        <w:rPr>
          <w:rFonts w:ascii="Times New Roman" w:hAnsi="Times New Roman" w:cs="Times New Roman"/>
          <w:sz w:val="28"/>
          <w:szCs w:val="28"/>
        </w:rPr>
      </w:pPr>
    </w:p>
    <w:p w14:paraId="2A5F0553" w14:textId="45A2E696" w:rsidR="00D034C6" w:rsidRPr="00890B96" w:rsidRDefault="00D034C6" w:rsidP="00DC6E5D">
      <w:pPr>
        <w:tabs>
          <w:tab w:val="left" w:pos="2100"/>
        </w:tabs>
        <w:ind w:firstLine="0"/>
        <w:jc w:val="center"/>
        <w:rPr>
          <w:rFonts w:ascii="Times New Roman" w:hAnsi="Times New Roman" w:cs="Times New Roman"/>
          <w:sz w:val="28"/>
          <w:szCs w:val="28"/>
        </w:rPr>
      </w:pPr>
      <w:r w:rsidRPr="00890B96">
        <w:rPr>
          <w:rFonts w:ascii="Times New Roman" w:hAnsi="Times New Roman" w:cs="Times New Roman"/>
          <w:sz w:val="28"/>
          <w:szCs w:val="28"/>
        </w:rPr>
        <w:t xml:space="preserve">Рисунок </w:t>
      </w:r>
      <w:r w:rsidR="00644F51">
        <w:rPr>
          <w:rFonts w:ascii="Times New Roman" w:hAnsi="Times New Roman" w:cs="Times New Roman"/>
          <w:sz w:val="28"/>
          <w:szCs w:val="28"/>
        </w:rPr>
        <w:t>10</w:t>
      </w:r>
      <w:r w:rsidRPr="00890B96">
        <w:rPr>
          <w:rFonts w:ascii="Times New Roman" w:hAnsi="Times New Roman" w:cs="Times New Roman"/>
          <w:sz w:val="28"/>
          <w:szCs w:val="28"/>
        </w:rPr>
        <w:t xml:space="preserve"> – Распределение исходов у новорождённых с критическими врождёнными пороками сердца после кардиохирургических операций</w:t>
      </w:r>
    </w:p>
    <w:p w14:paraId="573CF9B5" w14:textId="77777777" w:rsidR="00D034C6" w:rsidRPr="00890B96" w:rsidRDefault="00D034C6" w:rsidP="00D034C6">
      <w:pPr>
        <w:ind w:firstLine="0"/>
        <w:rPr>
          <w:rFonts w:ascii="Times New Roman" w:hAnsi="Times New Roman" w:cs="Times New Roman"/>
          <w:sz w:val="28"/>
          <w:szCs w:val="28"/>
        </w:rPr>
      </w:pPr>
      <w:r>
        <w:rPr>
          <w:rFonts w:ascii="Times New Roman" w:hAnsi="Times New Roman" w:cs="Times New Roman"/>
          <w:sz w:val="28"/>
          <w:szCs w:val="28"/>
        </w:rPr>
        <w:lastRenderedPageBreak/>
        <w:tab/>
      </w:r>
      <w:r w:rsidRPr="00890B96">
        <w:rPr>
          <w:rFonts w:ascii="Times New Roman" w:hAnsi="Times New Roman" w:cs="Times New Roman"/>
          <w:sz w:val="28"/>
          <w:szCs w:val="28"/>
        </w:rPr>
        <w:t>Проведённый анализ показал, что у новорождённых с критическими врождёнными пороками сердца после кардиохирургических операций наблюдается высокая частота осложнений, связанных с почечной дисфункцией и гемодинамическими нарушениями. Наиболее значимыми факторами риска развития острого почечного повреждения (ОПП) и летального исхода являются: длительное искусственное кровообращение (&gt; 120 мин), пережатие аорты более 40 минут, использование высоких доз кардиотонической поддержки (&gt; 10 μg/kg/min), а также наличие тяжёлых анатомических пороков (синдром гипопластического левого сердца, тетрада Фалло, тотальный аномальный дренаж лёгочных вен).</w:t>
      </w:r>
    </w:p>
    <w:p w14:paraId="511B4C22" w14:textId="1F44A5CC" w:rsidR="0073136B" w:rsidRDefault="00D034C6" w:rsidP="0073136B">
      <w:pPr>
        <w:ind w:firstLine="0"/>
        <w:rPr>
          <w:rFonts w:ascii="Times New Roman" w:hAnsi="Times New Roman" w:cs="Times New Roman"/>
          <w:sz w:val="28"/>
          <w:szCs w:val="28"/>
          <w:lang w:val="kk-KZ"/>
        </w:rPr>
      </w:pPr>
      <w:r>
        <w:rPr>
          <w:rFonts w:ascii="Times New Roman" w:hAnsi="Times New Roman" w:cs="Times New Roman"/>
          <w:sz w:val="28"/>
          <w:szCs w:val="28"/>
        </w:rPr>
        <w:tab/>
      </w:r>
      <w:r w:rsidRPr="00890B96">
        <w:rPr>
          <w:rFonts w:ascii="Times New Roman" w:hAnsi="Times New Roman" w:cs="Times New Roman"/>
          <w:sz w:val="28"/>
          <w:szCs w:val="28"/>
        </w:rPr>
        <w:t xml:space="preserve">Отмечена чёткая возрастная зависимость тяжести состояния и исходов: у новорождённых старших возрастных групп (15–28 дней) чаще фиксировались выраженные нарушения функции почек (снижение СКФ более 75 %), макрогематурия и анурия продолжительностью более 12 часов. </w:t>
      </w:r>
      <w:r>
        <w:rPr>
          <w:rFonts w:ascii="Times New Roman" w:hAnsi="Times New Roman" w:cs="Times New Roman"/>
          <w:sz w:val="28"/>
          <w:szCs w:val="28"/>
        </w:rPr>
        <w:tab/>
      </w:r>
      <w:r w:rsidRPr="00890B96">
        <w:rPr>
          <w:rFonts w:ascii="Times New Roman" w:hAnsi="Times New Roman" w:cs="Times New Roman"/>
          <w:sz w:val="28"/>
          <w:szCs w:val="28"/>
        </w:rPr>
        <w:t>Несмотря на проводимую интенсивную терапию, уровень летальности составил 67,9 %, что подчёркивает необходимость совершенствования протоколов раннего выявления и коррекции почечной недостаточности, оптимизации параметров искусственного кровообращения и индивидуализации доз кардиотонических препаратов в послеоперационном периоде.</w:t>
      </w:r>
    </w:p>
    <w:p w14:paraId="3BD5A9E8" w14:textId="77777777" w:rsidR="0073136B" w:rsidRDefault="0073136B" w:rsidP="0073136B">
      <w:pPr>
        <w:ind w:firstLine="0"/>
        <w:rPr>
          <w:rFonts w:ascii="Times New Roman" w:hAnsi="Times New Roman" w:cs="Times New Roman"/>
          <w:sz w:val="28"/>
          <w:szCs w:val="28"/>
          <w:lang w:val="kk-KZ"/>
        </w:rPr>
      </w:pPr>
    </w:p>
    <w:p w14:paraId="2A7BDB71" w14:textId="5EF308A8" w:rsidR="00D034C6" w:rsidRDefault="00D034C6" w:rsidP="00D034C6">
      <w:pPr>
        <w:tabs>
          <w:tab w:val="left" w:pos="0"/>
        </w:tabs>
        <w:ind w:firstLine="0"/>
        <w:rPr>
          <w:rFonts w:ascii="Times New Roman" w:hAnsi="Times New Roman" w:cs="Times New Roman"/>
          <w:b/>
          <w:bCs/>
          <w:sz w:val="28"/>
          <w:szCs w:val="28"/>
          <w:lang w:val="kk-KZ"/>
        </w:rPr>
      </w:pPr>
      <w:r>
        <w:rPr>
          <w:rFonts w:ascii="Times New Roman" w:hAnsi="Times New Roman" w:cs="Times New Roman"/>
          <w:b/>
          <w:bCs/>
          <w:sz w:val="28"/>
          <w:szCs w:val="28"/>
          <w:lang w:val="kk-KZ"/>
        </w:rPr>
        <w:tab/>
      </w:r>
      <w:r w:rsidRPr="00F92253">
        <w:rPr>
          <w:rFonts w:ascii="Times New Roman" w:hAnsi="Times New Roman" w:cs="Times New Roman"/>
          <w:b/>
          <w:bCs/>
          <w:sz w:val="28"/>
          <w:szCs w:val="28"/>
        </w:rPr>
        <w:t>3.2 Шкала оценки критериев для раннего начала почечно-заместительной терапии</w:t>
      </w:r>
    </w:p>
    <w:p w14:paraId="6C9E4C33" w14:textId="77777777" w:rsidR="00D034C6" w:rsidRDefault="00D034C6" w:rsidP="00D034C6">
      <w:pPr>
        <w:tabs>
          <w:tab w:val="left" w:pos="0"/>
        </w:tabs>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Pr="00F92253">
        <w:rPr>
          <w:rFonts w:ascii="Times New Roman" w:hAnsi="Times New Roman" w:cs="Times New Roman"/>
          <w:sz w:val="28"/>
          <w:szCs w:val="28"/>
        </w:rPr>
        <w:t>Ранняя диагностика и своевременное начало почечно-заместительной терапии (ПЗТ) у новорождённых с критическими врождёнными пороками сердца (ВПС) являются ключевыми задачами интенсивной терапии, определяющими прогноз выживаемости. В предыдущем разделе (3.1) были выделены основные клинико-лабораторные и операционные факторы, ассоциированные с развитием кардиохирургически-ассоциированного острого почечного повреждения (КХА-ОПП).</w:t>
      </w:r>
    </w:p>
    <w:p w14:paraId="0FDE2BAE" w14:textId="77777777" w:rsidR="00D034C6" w:rsidRDefault="00D034C6" w:rsidP="00D034C6">
      <w:pPr>
        <w:tabs>
          <w:tab w:val="left" w:pos="0"/>
        </w:tabs>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Pr="00F92253">
        <w:rPr>
          <w:rFonts w:ascii="Times New Roman" w:hAnsi="Times New Roman" w:cs="Times New Roman"/>
          <w:sz w:val="28"/>
          <w:szCs w:val="28"/>
        </w:rPr>
        <w:t>Настоящий раздел посвящён разработке и апробации шкалы оценки критериев для раннего начала ПЗТ, основанной на совокупности значимых показателей, установленных в результате многофакторного анализа.</w:t>
      </w:r>
    </w:p>
    <w:p w14:paraId="485FF32A" w14:textId="77777777" w:rsidR="00D034C6" w:rsidRPr="00DC6E5D" w:rsidRDefault="00D034C6" w:rsidP="00D034C6">
      <w:pPr>
        <w:tabs>
          <w:tab w:val="left" w:pos="0"/>
        </w:tabs>
        <w:ind w:firstLine="0"/>
        <w:rPr>
          <w:rFonts w:ascii="Times New Roman" w:hAnsi="Times New Roman" w:cs="Times New Roman"/>
          <w:bCs/>
          <w:iCs/>
          <w:sz w:val="28"/>
          <w:szCs w:val="28"/>
          <w:lang w:val="kk-KZ"/>
        </w:rPr>
      </w:pPr>
      <w:r>
        <w:rPr>
          <w:rFonts w:ascii="Times New Roman" w:hAnsi="Times New Roman" w:cs="Times New Roman"/>
          <w:sz w:val="28"/>
          <w:szCs w:val="28"/>
          <w:lang w:val="kk-KZ"/>
        </w:rPr>
        <w:tab/>
      </w:r>
      <w:r w:rsidRPr="00DC6E5D">
        <w:rPr>
          <w:rFonts w:ascii="Times New Roman" w:hAnsi="Times New Roman" w:cs="Times New Roman"/>
          <w:bCs/>
          <w:iCs/>
          <w:sz w:val="28"/>
          <w:szCs w:val="28"/>
        </w:rPr>
        <w:t>Факторы, включённые в модель</w:t>
      </w:r>
    </w:p>
    <w:p w14:paraId="3DBE9E16" w14:textId="6FF94B51" w:rsidR="00D034C6" w:rsidRDefault="00D034C6" w:rsidP="00D034C6">
      <w:pPr>
        <w:tabs>
          <w:tab w:val="left" w:pos="0"/>
        </w:tabs>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Pr="00F92253">
        <w:rPr>
          <w:rFonts w:ascii="Times New Roman" w:hAnsi="Times New Roman" w:cs="Times New Roman"/>
          <w:sz w:val="28"/>
          <w:szCs w:val="28"/>
        </w:rPr>
        <w:t>В многофакторную регрессионную модель были включены переменные, отражающие возраст, массу тела, анатомическую сложность порока, биохимические маркеры почечной функции и параметры хирургического вмешательства. Анализ показал, что наибольший вклад в развитие КХА-ОПП вносили: возраст ребёнка до 7 дней жизни, масса тела менее 3 кг, категория сложности порока RACHS-1 ≥ 4, длительность искусственного кровообращения (ИК) более 120 минут, отсутствие диуреза более 12 часов до операции, необходимость кардиотонической поддержки в высокой дозе (&gt;10 μg/kg/min), повышение уровня мочевины и креатинина в 3 раза, снижение скорости клубочковой фильтрации (СКФ) на 75 %, длительное пережатие аорты (&gt;40 мин) и наличие макрогематурии.</w:t>
      </w:r>
      <w:r w:rsidR="00EF4B7C">
        <w:rPr>
          <w:rFonts w:ascii="Times New Roman" w:hAnsi="Times New Roman" w:cs="Times New Roman"/>
          <w:sz w:val="28"/>
          <w:szCs w:val="28"/>
        </w:rPr>
        <w:t xml:space="preserve"> </w:t>
      </w:r>
      <w:r w:rsidRPr="00F92253">
        <w:rPr>
          <w:rFonts w:ascii="Times New Roman" w:hAnsi="Times New Roman" w:cs="Times New Roman"/>
          <w:sz w:val="28"/>
          <w:szCs w:val="28"/>
        </w:rPr>
        <w:t xml:space="preserve">Таблица </w:t>
      </w:r>
      <w:r w:rsidR="00613722">
        <w:rPr>
          <w:rFonts w:ascii="Times New Roman" w:hAnsi="Times New Roman" w:cs="Times New Roman"/>
          <w:sz w:val="28"/>
          <w:szCs w:val="28"/>
        </w:rPr>
        <w:t>21</w:t>
      </w:r>
      <w:r w:rsidRPr="00F92253">
        <w:rPr>
          <w:rFonts w:ascii="Times New Roman" w:hAnsi="Times New Roman" w:cs="Times New Roman"/>
          <w:sz w:val="28"/>
          <w:szCs w:val="28"/>
        </w:rPr>
        <w:t xml:space="preserve"> представляет результаты </w:t>
      </w:r>
      <w:r w:rsidRPr="00F92253">
        <w:rPr>
          <w:rFonts w:ascii="Times New Roman" w:hAnsi="Times New Roman" w:cs="Times New Roman"/>
          <w:sz w:val="28"/>
          <w:szCs w:val="28"/>
        </w:rPr>
        <w:lastRenderedPageBreak/>
        <w:t>многофакторного анализа, подтверждающие статистическую значимость перечисленных факторов.</w:t>
      </w:r>
    </w:p>
    <w:p w14:paraId="694BE4EA" w14:textId="77777777" w:rsidR="00D034C6" w:rsidRDefault="00D034C6" w:rsidP="00D034C6">
      <w:pPr>
        <w:tabs>
          <w:tab w:val="left" w:pos="0"/>
        </w:tabs>
        <w:ind w:firstLine="0"/>
        <w:rPr>
          <w:rFonts w:ascii="Times New Roman" w:hAnsi="Times New Roman" w:cs="Times New Roman"/>
          <w:sz w:val="28"/>
          <w:szCs w:val="28"/>
          <w:lang w:val="kk-KZ"/>
        </w:rPr>
      </w:pPr>
    </w:p>
    <w:p w14:paraId="1F99E2AA" w14:textId="31833E5E" w:rsidR="00D034C6" w:rsidRDefault="00D034C6" w:rsidP="00D034C6">
      <w:pPr>
        <w:tabs>
          <w:tab w:val="left" w:pos="0"/>
        </w:tabs>
        <w:ind w:firstLine="0"/>
        <w:rPr>
          <w:rFonts w:ascii="Times New Roman" w:hAnsi="Times New Roman" w:cs="Times New Roman"/>
          <w:sz w:val="28"/>
          <w:szCs w:val="28"/>
        </w:rPr>
      </w:pPr>
      <w:r w:rsidRPr="00F92253">
        <w:rPr>
          <w:rFonts w:ascii="Times New Roman" w:hAnsi="Times New Roman" w:cs="Times New Roman"/>
          <w:sz w:val="28"/>
          <w:szCs w:val="28"/>
        </w:rPr>
        <w:t xml:space="preserve">Таблица </w:t>
      </w:r>
      <w:r w:rsidR="00613722">
        <w:rPr>
          <w:rFonts w:ascii="Times New Roman" w:hAnsi="Times New Roman" w:cs="Times New Roman"/>
          <w:sz w:val="28"/>
          <w:szCs w:val="28"/>
        </w:rPr>
        <w:t>21</w:t>
      </w:r>
      <w:r w:rsidRPr="00F92253">
        <w:rPr>
          <w:rFonts w:ascii="Times New Roman" w:hAnsi="Times New Roman" w:cs="Times New Roman"/>
          <w:sz w:val="28"/>
          <w:szCs w:val="28"/>
        </w:rPr>
        <w:t xml:space="preserve"> – Факторы риска </w:t>
      </w:r>
      <w:proofErr w:type="gramStart"/>
      <w:r w:rsidRPr="00F92253">
        <w:rPr>
          <w:rFonts w:ascii="Times New Roman" w:hAnsi="Times New Roman" w:cs="Times New Roman"/>
          <w:sz w:val="28"/>
          <w:szCs w:val="28"/>
        </w:rPr>
        <w:t>развития</w:t>
      </w:r>
      <w:proofErr w:type="gramEnd"/>
      <w:r w:rsidRPr="00F92253">
        <w:rPr>
          <w:rFonts w:ascii="Times New Roman" w:hAnsi="Times New Roman" w:cs="Times New Roman"/>
          <w:sz w:val="28"/>
          <w:szCs w:val="28"/>
        </w:rPr>
        <w:t xml:space="preserve"> кардиохирургически-ассоциированного острого почечного повреждения у новорождённых</w:t>
      </w:r>
    </w:p>
    <w:p w14:paraId="6384BBDF" w14:textId="77777777" w:rsidR="0025452C" w:rsidRPr="00F92253" w:rsidRDefault="0025452C" w:rsidP="00D034C6">
      <w:pPr>
        <w:tabs>
          <w:tab w:val="left" w:pos="0"/>
        </w:tabs>
        <w:ind w:firstLine="0"/>
        <w:rPr>
          <w:rFonts w:ascii="Times New Roman" w:hAnsi="Times New Roman" w:cs="Times New Roman"/>
          <w:sz w:val="28"/>
          <w:szCs w:val="28"/>
          <w:lang w:val="kk-KZ"/>
        </w:rPr>
      </w:pPr>
    </w:p>
    <w:tbl>
      <w:tblPr>
        <w:tblStyle w:val="af2"/>
        <w:tblW w:w="9634" w:type="dxa"/>
        <w:tblLook w:val="04A0" w:firstRow="1" w:lastRow="0" w:firstColumn="1" w:lastColumn="0" w:noHBand="0" w:noVBand="1"/>
      </w:tblPr>
      <w:tblGrid>
        <w:gridCol w:w="5518"/>
        <w:gridCol w:w="2699"/>
        <w:gridCol w:w="1417"/>
      </w:tblGrid>
      <w:tr w:rsidR="00D034C6" w:rsidRPr="00DC6E5D" w14:paraId="48976F1C" w14:textId="77777777" w:rsidTr="00DC6E5D">
        <w:tc>
          <w:tcPr>
            <w:tcW w:w="0" w:type="auto"/>
            <w:vAlign w:val="center"/>
            <w:hideMark/>
          </w:tcPr>
          <w:p w14:paraId="6D995EAF" w14:textId="77777777" w:rsidR="00D034C6" w:rsidRPr="00DC6E5D" w:rsidRDefault="00D034C6" w:rsidP="005D2099">
            <w:pPr>
              <w:tabs>
                <w:tab w:val="left" w:pos="0"/>
              </w:tabs>
              <w:rPr>
                <w:rFonts w:ascii="Times New Roman" w:hAnsi="Times New Roman" w:cs="Times New Roman"/>
                <w:sz w:val="24"/>
                <w:szCs w:val="24"/>
              </w:rPr>
            </w:pPr>
            <w:r w:rsidRPr="00DC6E5D">
              <w:rPr>
                <w:rFonts w:ascii="Times New Roman" w:hAnsi="Times New Roman" w:cs="Times New Roman"/>
                <w:sz w:val="24"/>
                <w:szCs w:val="24"/>
              </w:rPr>
              <w:t>Фактор риска</w:t>
            </w:r>
          </w:p>
        </w:tc>
        <w:tc>
          <w:tcPr>
            <w:tcW w:w="2699" w:type="dxa"/>
            <w:vAlign w:val="center"/>
            <w:hideMark/>
          </w:tcPr>
          <w:p w14:paraId="2FD251FE" w14:textId="77777777" w:rsidR="00D034C6" w:rsidRPr="00DC6E5D" w:rsidRDefault="00D034C6" w:rsidP="005D2099">
            <w:pPr>
              <w:tabs>
                <w:tab w:val="left" w:pos="0"/>
              </w:tabs>
              <w:jc w:val="center"/>
              <w:rPr>
                <w:rFonts w:ascii="Times New Roman" w:hAnsi="Times New Roman" w:cs="Times New Roman"/>
                <w:sz w:val="24"/>
                <w:szCs w:val="24"/>
              </w:rPr>
            </w:pPr>
            <w:r w:rsidRPr="00DC6E5D">
              <w:rPr>
                <w:rFonts w:ascii="Times New Roman" w:hAnsi="Times New Roman" w:cs="Times New Roman"/>
                <w:sz w:val="24"/>
                <w:szCs w:val="24"/>
              </w:rPr>
              <w:t>ОШ [95% ДИ]</w:t>
            </w:r>
          </w:p>
        </w:tc>
        <w:tc>
          <w:tcPr>
            <w:tcW w:w="1417" w:type="dxa"/>
            <w:vAlign w:val="center"/>
            <w:hideMark/>
          </w:tcPr>
          <w:p w14:paraId="32A03ED6" w14:textId="77777777" w:rsidR="00D034C6" w:rsidRPr="00DC6E5D" w:rsidRDefault="00D034C6" w:rsidP="005D2099">
            <w:pPr>
              <w:tabs>
                <w:tab w:val="left" w:pos="0"/>
              </w:tabs>
              <w:jc w:val="center"/>
              <w:rPr>
                <w:rFonts w:ascii="Times New Roman" w:hAnsi="Times New Roman" w:cs="Times New Roman"/>
                <w:sz w:val="24"/>
                <w:szCs w:val="24"/>
              </w:rPr>
            </w:pPr>
            <w:r w:rsidRPr="00DC6E5D">
              <w:rPr>
                <w:rFonts w:ascii="Times New Roman" w:hAnsi="Times New Roman" w:cs="Times New Roman"/>
                <w:sz w:val="24"/>
                <w:szCs w:val="24"/>
              </w:rPr>
              <w:t>p</w:t>
            </w:r>
          </w:p>
        </w:tc>
      </w:tr>
      <w:tr w:rsidR="00D034C6" w:rsidRPr="00DC6E5D" w14:paraId="6D0F392A" w14:textId="77777777" w:rsidTr="00DC6E5D">
        <w:tc>
          <w:tcPr>
            <w:tcW w:w="0" w:type="auto"/>
            <w:vAlign w:val="center"/>
            <w:hideMark/>
          </w:tcPr>
          <w:p w14:paraId="748E5711" w14:textId="77777777" w:rsidR="00D034C6" w:rsidRPr="00DC6E5D" w:rsidRDefault="00D034C6" w:rsidP="005D2099">
            <w:pPr>
              <w:tabs>
                <w:tab w:val="left" w:pos="0"/>
              </w:tabs>
              <w:rPr>
                <w:rFonts w:ascii="Times New Roman" w:hAnsi="Times New Roman" w:cs="Times New Roman"/>
                <w:sz w:val="24"/>
                <w:szCs w:val="24"/>
              </w:rPr>
            </w:pPr>
            <w:r w:rsidRPr="00DC6E5D">
              <w:rPr>
                <w:rFonts w:ascii="Times New Roman" w:hAnsi="Times New Roman" w:cs="Times New Roman"/>
                <w:sz w:val="24"/>
                <w:szCs w:val="24"/>
              </w:rPr>
              <w:t>Возраст ≤ 7 дней</w:t>
            </w:r>
          </w:p>
        </w:tc>
        <w:tc>
          <w:tcPr>
            <w:tcW w:w="2699" w:type="dxa"/>
            <w:vAlign w:val="center"/>
            <w:hideMark/>
          </w:tcPr>
          <w:p w14:paraId="13AF1579" w14:textId="77777777" w:rsidR="00D034C6" w:rsidRPr="00DC6E5D" w:rsidRDefault="00D034C6" w:rsidP="005D2099">
            <w:pPr>
              <w:tabs>
                <w:tab w:val="left" w:pos="0"/>
              </w:tabs>
              <w:jc w:val="center"/>
              <w:rPr>
                <w:rFonts w:ascii="Times New Roman" w:hAnsi="Times New Roman" w:cs="Times New Roman"/>
                <w:sz w:val="24"/>
                <w:szCs w:val="24"/>
              </w:rPr>
            </w:pPr>
            <w:r w:rsidRPr="00DC6E5D">
              <w:rPr>
                <w:rFonts w:ascii="Times New Roman" w:hAnsi="Times New Roman" w:cs="Times New Roman"/>
                <w:sz w:val="24"/>
                <w:szCs w:val="24"/>
              </w:rPr>
              <w:t>3,28 [1,82–5,52]</w:t>
            </w:r>
          </w:p>
        </w:tc>
        <w:tc>
          <w:tcPr>
            <w:tcW w:w="1417" w:type="dxa"/>
            <w:vAlign w:val="center"/>
            <w:hideMark/>
          </w:tcPr>
          <w:p w14:paraId="3ED784D2" w14:textId="77777777" w:rsidR="00D034C6" w:rsidRPr="00DC6E5D" w:rsidRDefault="00D034C6" w:rsidP="005D2099">
            <w:pPr>
              <w:tabs>
                <w:tab w:val="left" w:pos="0"/>
              </w:tabs>
              <w:jc w:val="center"/>
              <w:rPr>
                <w:rFonts w:ascii="Times New Roman" w:hAnsi="Times New Roman" w:cs="Times New Roman"/>
                <w:sz w:val="24"/>
                <w:szCs w:val="24"/>
              </w:rPr>
            </w:pPr>
            <w:r w:rsidRPr="00DC6E5D">
              <w:rPr>
                <w:rFonts w:ascii="Times New Roman" w:hAnsi="Times New Roman" w:cs="Times New Roman"/>
                <w:sz w:val="24"/>
                <w:szCs w:val="24"/>
              </w:rPr>
              <w:t>&lt;0,001</w:t>
            </w:r>
          </w:p>
        </w:tc>
      </w:tr>
      <w:tr w:rsidR="00D034C6" w:rsidRPr="00DC6E5D" w14:paraId="2F3B9591" w14:textId="77777777" w:rsidTr="00DC6E5D">
        <w:tc>
          <w:tcPr>
            <w:tcW w:w="0" w:type="auto"/>
            <w:vAlign w:val="center"/>
            <w:hideMark/>
          </w:tcPr>
          <w:p w14:paraId="7C10E808" w14:textId="77777777" w:rsidR="00D034C6" w:rsidRPr="00DC6E5D" w:rsidRDefault="00D034C6" w:rsidP="005D2099">
            <w:pPr>
              <w:tabs>
                <w:tab w:val="left" w:pos="0"/>
              </w:tabs>
              <w:rPr>
                <w:rFonts w:ascii="Times New Roman" w:hAnsi="Times New Roman" w:cs="Times New Roman"/>
                <w:sz w:val="24"/>
                <w:szCs w:val="24"/>
              </w:rPr>
            </w:pPr>
            <w:r w:rsidRPr="00DC6E5D">
              <w:rPr>
                <w:rFonts w:ascii="Times New Roman" w:hAnsi="Times New Roman" w:cs="Times New Roman"/>
                <w:sz w:val="24"/>
                <w:szCs w:val="24"/>
              </w:rPr>
              <w:t>Вес &lt; 3 кг</w:t>
            </w:r>
          </w:p>
        </w:tc>
        <w:tc>
          <w:tcPr>
            <w:tcW w:w="2699" w:type="dxa"/>
            <w:vAlign w:val="center"/>
            <w:hideMark/>
          </w:tcPr>
          <w:p w14:paraId="2FA26AC7" w14:textId="77777777" w:rsidR="00D034C6" w:rsidRPr="00DC6E5D" w:rsidRDefault="00D034C6" w:rsidP="005D2099">
            <w:pPr>
              <w:tabs>
                <w:tab w:val="left" w:pos="0"/>
              </w:tabs>
              <w:jc w:val="center"/>
              <w:rPr>
                <w:rFonts w:ascii="Times New Roman" w:hAnsi="Times New Roman" w:cs="Times New Roman"/>
                <w:sz w:val="24"/>
                <w:szCs w:val="24"/>
              </w:rPr>
            </w:pPr>
            <w:r w:rsidRPr="00DC6E5D">
              <w:rPr>
                <w:rFonts w:ascii="Times New Roman" w:hAnsi="Times New Roman" w:cs="Times New Roman"/>
                <w:sz w:val="24"/>
                <w:szCs w:val="24"/>
              </w:rPr>
              <w:t>3,16 [1,47–5,12]</w:t>
            </w:r>
          </w:p>
        </w:tc>
        <w:tc>
          <w:tcPr>
            <w:tcW w:w="1417" w:type="dxa"/>
            <w:vAlign w:val="center"/>
            <w:hideMark/>
          </w:tcPr>
          <w:p w14:paraId="04E70F1E" w14:textId="77777777" w:rsidR="00D034C6" w:rsidRPr="00DC6E5D" w:rsidRDefault="00D034C6" w:rsidP="005D2099">
            <w:pPr>
              <w:tabs>
                <w:tab w:val="left" w:pos="0"/>
              </w:tabs>
              <w:jc w:val="center"/>
              <w:rPr>
                <w:rFonts w:ascii="Times New Roman" w:hAnsi="Times New Roman" w:cs="Times New Roman"/>
                <w:sz w:val="24"/>
                <w:szCs w:val="24"/>
              </w:rPr>
            </w:pPr>
            <w:r w:rsidRPr="00DC6E5D">
              <w:rPr>
                <w:rFonts w:ascii="Times New Roman" w:hAnsi="Times New Roman" w:cs="Times New Roman"/>
                <w:sz w:val="24"/>
                <w:szCs w:val="24"/>
              </w:rPr>
              <w:t>&lt;0,001</w:t>
            </w:r>
          </w:p>
        </w:tc>
      </w:tr>
      <w:tr w:rsidR="00D034C6" w:rsidRPr="00DC6E5D" w14:paraId="14FE6F38" w14:textId="77777777" w:rsidTr="00DC6E5D">
        <w:tc>
          <w:tcPr>
            <w:tcW w:w="0" w:type="auto"/>
            <w:vAlign w:val="center"/>
            <w:hideMark/>
          </w:tcPr>
          <w:p w14:paraId="1BE5A0D6" w14:textId="77777777" w:rsidR="00D034C6" w:rsidRPr="00DC6E5D" w:rsidRDefault="00D034C6" w:rsidP="005D2099">
            <w:pPr>
              <w:tabs>
                <w:tab w:val="left" w:pos="0"/>
              </w:tabs>
              <w:rPr>
                <w:rFonts w:ascii="Times New Roman" w:hAnsi="Times New Roman" w:cs="Times New Roman"/>
                <w:sz w:val="24"/>
                <w:szCs w:val="24"/>
              </w:rPr>
            </w:pPr>
            <w:r w:rsidRPr="00DC6E5D">
              <w:rPr>
                <w:rFonts w:ascii="Times New Roman" w:hAnsi="Times New Roman" w:cs="Times New Roman"/>
                <w:sz w:val="24"/>
                <w:szCs w:val="24"/>
              </w:rPr>
              <w:t>Пороки RACHS-1 ≥ 4</w:t>
            </w:r>
          </w:p>
        </w:tc>
        <w:tc>
          <w:tcPr>
            <w:tcW w:w="2699" w:type="dxa"/>
            <w:vAlign w:val="center"/>
            <w:hideMark/>
          </w:tcPr>
          <w:p w14:paraId="5357FE51" w14:textId="77777777" w:rsidR="00D034C6" w:rsidRPr="00DC6E5D" w:rsidRDefault="00D034C6" w:rsidP="005D2099">
            <w:pPr>
              <w:tabs>
                <w:tab w:val="left" w:pos="0"/>
              </w:tabs>
              <w:jc w:val="center"/>
              <w:rPr>
                <w:rFonts w:ascii="Times New Roman" w:hAnsi="Times New Roman" w:cs="Times New Roman"/>
                <w:sz w:val="24"/>
                <w:szCs w:val="24"/>
              </w:rPr>
            </w:pPr>
            <w:r w:rsidRPr="00DC6E5D">
              <w:rPr>
                <w:rFonts w:ascii="Times New Roman" w:hAnsi="Times New Roman" w:cs="Times New Roman"/>
                <w:sz w:val="24"/>
                <w:szCs w:val="24"/>
              </w:rPr>
              <w:t>2,70 [1,22–4,69]</w:t>
            </w:r>
          </w:p>
        </w:tc>
        <w:tc>
          <w:tcPr>
            <w:tcW w:w="1417" w:type="dxa"/>
            <w:vAlign w:val="center"/>
            <w:hideMark/>
          </w:tcPr>
          <w:p w14:paraId="71C45BB0" w14:textId="77777777" w:rsidR="00D034C6" w:rsidRPr="00DC6E5D" w:rsidRDefault="00D034C6" w:rsidP="005D2099">
            <w:pPr>
              <w:tabs>
                <w:tab w:val="left" w:pos="0"/>
              </w:tabs>
              <w:jc w:val="center"/>
              <w:rPr>
                <w:rFonts w:ascii="Times New Roman" w:hAnsi="Times New Roman" w:cs="Times New Roman"/>
                <w:sz w:val="24"/>
                <w:szCs w:val="24"/>
              </w:rPr>
            </w:pPr>
            <w:r w:rsidRPr="00DC6E5D">
              <w:rPr>
                <w:rFonts w:ascii="Times New Roman" w:hAnsi="Times New Roman" w:cs="Times New Roman"/>
                <w:sz w:val="24"/>
                <w:szCs w:val="24"/>
              </w:rPr>
              <w:t>0,003</w:t>
            </w:r>
          </w:p>
        </w:tc>
      </w:tr>
      <w:tr w:rsidR="00D034C6" w:rsidRPr="00DC6E5D" w14:paraId="7FEB1E32" w14:textId="77777777" w:rsidTr="00DC6E5D">
        <w:tc>
          <w:tcPr>
            <w:tcW w:w="0" w:type="auto"/>
            <w:vAlign w:val="center"/>
            <w:hideMark/>
          </w:tcPr>
          <w:p w14:paraId="7FFD699E" w14:textId="77777777" w:rsidR="00D034C6" w:rsidRPr="00DC6E5D" w:rsidRDefault="00D034C6" w:rsidP="005D2099">
            <w:pPr>
              <w:tabs>
                <w:tab w:val="left" w:pos="0"/>
              </w:tabs>
              <w:rPr>
                <w:rFonts w:ascii="Times New Roman" w:hAnsi="Times New Roman" w:cs="Times New Roman"/>
                <w:sz w:val="24"/>
                <w:szCs w:val="24"/>
              </w:rPr>
            </w:pPr>
            <w:r w:rsidRPr="00DC6E5D">
              <w:rPr>
                <w:rFonts w:ascii="Times New Roman" w:hAnsi="Times New Roman" w:cs="Times New Roman"/>
                <w:sz w:val="24"/>
                <w:szCs w:val="24"/>
              </w:rPr>
              <w:t>Длительность ИК &gt; 120 мин</w:t>
            </w:r>
          </w:p>
        </w:tc>
        <w:tc>
          <w:tcPr>
            <w:tcW w:w="2699" w:type="dxa"/>
            <w:vAlign w:val="center"/>
            <w:hideMark/>
          </w:tcPr>
          <w:p w14:paraId="37C9CE08" w14:textId="77777777" w:rsidR="00D034C6" w:rsidRPr="00DC6E5D" w:rsidRDefault="00D034C6" w:rsidP="005D2099">
            <w:pPr>
              <w:tabs>
                <w:tab w:val="left" w:pos="0"/>
              </w:tabs>
              <w:jc w:val="center"/>
              <w:rPr>
                <w:rFonts w:ascii="Times New Roman" w:hAnsi="Times New Roman" w:cs="Times New Roman"/>
                <w:sz w:val="24"/>
                <w:szCs w:val="24"/>
              </w:rPr>
            </w:pPr>
            <w:r w:rsidRPr="00DC6E5D">
              <w:rPr>
                <w:rFonts w:ascii="Times New Roman" w:hAnsi="Times New Roman" w:cs="Times New Roman"/>
                <w:sz w:val="24"/>
                <w:szCs w:val="24"/>
              </w:rPr>
              <w:t>2,52 [1,28–5,17]</w:t>
            </w:r>
          </w:p>
        </w:tc>
        <w:tc>
          <w:tcPr>
            <w:tcW w:w="1417" w:type="dxa"/>
            <w:vAlign w:val="center"/>
            <w:hideMark/>
          </w:tcPr>
          <w:p w14:paraId="53F1D7A8" w14:textId="77777777" w:rsidR="00D034C6" w:rsidRPr="00DC6E5D" w:rsidRDefault="00D034C6" w:rsidP="005D2099">
            <w:pPr>
              <w:tabs>
                <w:tab w:val="left" w:pos="0"/>
              </w:tabs>
              <w:jc w:val="center"/>
              <w:rPr>
                <w:rFonts w:ascii="Times New Roman" w:hAnsi="Times New Roman" w:cs="Times New Roman"/>
                <w:sz w:val="24"/>
                <w:szCs w:val="24"/>
              </w:rPr>
            </w:pPr>
            <w:r w:rsidRPr="00DC6E5D">
              <w:rPr>
                <w:rFonts w:ascii="Times New Roman" w:hAnsi="Times New Roman" w:cs="Times New Roman"/>
                <w:sz w:val="24"/>
                <w:szCs w:val="24"/>
              </w:rPr>
              <w:t>0,010</w:t>
            </w:r>
          </w:p>
        </w:tc>
      </w:tr>
      <w:tr w:rsidR="00D034C6" w:rsidRPr="00DC6E5D" w14:paraId="66CBBF6F" w14:textId="77777777" w:rsidTr="00DC6E5D">
        <w:tc>
          <w:tcPr>
            <w:tcW w:w="0" w:type="auto"/>
            <w:vAlign w:val="center"/>
            <w:hideMark/>
          </w:tcPr>
          <w:p w14:paraId="79F26004" w14:textId="77777777" w:rsidR="00D034C6" w:rsidRPr="00DC6E5D" w:rsidRDefault="00D034C6" w:rsidP="005D2099">
            <w:pPr>
              <w:tabs>
                <w:tab w:val="left" w:pos="0"/>
              </w:tabs>
              <w:rPr>
                <w:rFonts w:ascii="Times New Roman" w:hAnsi="Times New Roman" w:cs="Times New Roman"/>
                <w:sz w:val="24"/>
                <w:szCs w:val="24"/>
              </w:rPr>
            </w:pPr>
            <w:r w:rsidRPr="00DC6E5D">
              <w:rPr>
                <w:rFonts w:ascii="Times New Roman" w:hAnsi="Times New Roman" w:cs="Times New Roman"/>
                <w:sz w:val="24"/>
                <w:szCs w:val="24"/>
              </w:rPr>
              <w:t>Анурия &gt; 12 ч</w:t>
            </w:r>
          </w:p>
        </w:tc>
        <w:tc>
          <w:tcPr>
            <w:tcW w:w="2699" w:type="dxa"/>
            <w:vAlign w:val="center"/>
            <w:hideMark/>
          </w:tcPr>
          <w:p w14:paraId="625A8365" w14:textId="77777777" w:rsidR="00D034C6" w:rsidRPr="00DC6E5D" w:rsidRDefault="00D034C6" w:rsidP="005D2099">
            <w:pPr>
              <w:tabs>
                <w:tab w:val="left" w:pos="0"/>
              </w:tabs>
              <w:jc w:val="center"/>
              <w:rPr>
                <w:rFonts w:ascii="Times New Roman" w:hAnsi="Times New Roman" w:cs="Times New Roman"/>
                <w:sz w:val="24"/>
                <w:szCs w:val="24"/>
              </w:rPr>
            </w:pPr>
            <w:r w:rsidRPr="00DC6E5D">
              <w:rPr>
                <w:rFonts w:ascii="Times New Roman" w:hAnsi="Times New Roman" w:cs="Times New Roman"/>
                <w:sz w:val="24"/>
                <w:szCs w:val="24"/>
              </w:rPr>
              <w:t>2,48 [1,12–5,03]</w:t>
            </w:r>
          </w:p>
        </w:tc>
        <w:tc>
          <w:tcPr>
            <w:tcW w:w="1417" w:type="dxa"/>
            <w:vAlign w:val="center"/>
            <w:hideMark/>
          </w:tcPr>
          <w:p w14:paraId="456FA2F7" w14:textId="77777777" w:rsidR="00D034C6" w:rsidRPr="00DC6E5D" w:rsidRDefault="00D034C6" w:rsidP="005D2099">
            <w:pPr>
              <w:tabs>
                <w:tab w:val="left" w:pos="0"/>
              </w:tabs>
              <w:jc w:val="center"/>
              <w:rPr>
                <w:rFonts w:ascii="Times New Roman" w:hAnsi="Times New Roman" w:cs="Times New Roman"/>
                <w:sz w:val="24"/>
                <w:szCs w:val="24"/>
              </w:rPr>
            </w:pPr>
            <w:r w:rsidRPr="00DC6E5D">
              <w:rPr>
                <w:rFonts w:ascii="Times New Roman" w:hAnsi="Times New Roman" w:cs="Times New Roman"/>
                <w:sz w:val="24"/>
                <w:szCs w:val="24"/>
              </w:rPr>
              <w:t>0,027</w:t>
            </w:r>
          </w:p>
        </w:tc>
      </w:tr>
      <w:tr w:rsidR="00D034C6" w:rsidRPr="00DC6E5D" w14:paraId="26B940B7" w14:textId="77777777" w:rsidTr="00DC6E5D">
        <w:tc>
          <w:tcPr>
            <w:tcW w:w="0" w:type="auto"/>
            <w:vAlign w:val="center"/>
            <w:hideMark/>
          </w:tcPr>
          <w:p w14:paraId="317C0022" w14:textId="77777777" w:rsidR="00D034C6" w:rsidRPr="00DC6E5D" w:rsidRDefault="00D034C6" w:rsidP="005D2099">
            <w:pPr>
              <w:tabs>
                <w:tab w:val="left" w:pos="0"/>
              </w:tabs>
              <w:rPr>
                <w:rFonts w:ascii="Times New Roman" w:hAnsi="Times New Roman" w:cs="Times New Roman"/>
                <w:sz w:val="24"/>
                <w:szCs w:val="24"/>
              </w:rPr>
            </w:pPr>
            <w:r w:rsidRPr="00DC6E5D">
              <w:rPr>
                <w:rFonts w:ascii="Times New Roman" w:hAnsi="Times New Roman" w:cs="Times New Roman"/>
                <w:sz w:val="24"/>
                <w:szCs w:val="24"/>
              </w:rPr>
              <w:t>Кардиотоническая поддержка &gt;10 μg/kg/min</w:t>
            </w:r>
          </w:p>
        </w:tc>
        <w:tc>
          <w:tcPr>
            <w:tcW w:w="2699" w:type="dxa"/>
            <w:vAlign w:val="center"/>
            <w:hideMark/>
          </w:tcPr>
          <w:p w14:paraId="7D1DE706" w14:textId="77777777" w:rsidR="00D034C6" w:rsidRPr="00DC6E5D" w:rsidRDefault="00D034C6" w:rsidP="005D2099">
            <w:pPr>
              <w:tabs>
                <w:tab w:val="left" w:pos="0"/>
              </w:tabs>
              <w:jc w:val="center"/>
              <w:rPr>
                <w:rFonts w:ascii="Times New Roman" w:hAnsi="Times New Roman" w:cs="Times New Roman"/>
                <w:sz w:val="24"/>
                <w:szCs w:val="24"/>
              </w:rPr>
            </w:pPr>
            <w:r w:rsidRPr="00DC6E5D">
              <w:rPr>
                <w:rFonts w:ascii="Times New Roman" w:hAnsi="Times New Roman" w:cs="Times New Roman"/>
                <w:sz w:val="24"/>
                <w:szCs w:val="24"/>
              </w:rPr>
              <w:t>2,30 [1,03–4,89]</w:t>
            </w:r>
          </w:p>
        </w:tc>
        <w:tc>
          <w:tcPr>
            <w:tcW w:w="1417" w:type="dxa"/>
            <w:vAlign w:val="center"/>
            <w:hideMark/>
          </w:tcPr>
          <w:p w14:paraId="7F34C6BD" w14:textId="77777777" w:rsidR="00D034C6" w:rsidRPr="00DC6E5D" w:rsidRDefault="00D034C6" w:rsidP="005D2099">
            <w:pPr>
              <w:tabs>
                <w:tab w:val="left" w:pos="0"/>
              </w:tabs>
              <w:jc w:val="center"/>
              <w:rPr>
                <w:rFonts w:ascii="Times New Roman" w:hAnsi="Times New Roman" w:cs="Times New Roman"/>
                <w:sz w:val="24"/>
                <w:szCs w:val="24"/>
              </w:rPr>
            </w:pPr>
            <w:r w:rsidRPr="00DC6E5D">
              <w:rPr>
                <w:rFonts w:ascii="Times New Roman" w:hAnsi="Times New Roman" w:cs="Times New Roman"/>
                <w:sz w:val="24"/>
                <w:szCs w:val="24"/>
              </w:rPr>
              <w:t>0,041</w:t>
            </w:r>
          </w:p>
        </w:tc>
      </w:tr>
      <w:tr w:rsidR="00D034C6" w:rsidRPr="00DC6E5D" w14:paraId="7ED5CF96" w14:textId="77777777" w:rsidTr="00DC6E5D">
        <w:tc>
          <w:tcPr>
            <w:tcW w:w="0" w:type="auto"/>
            <w:vAlign w:val="center"/>
            <w:hideMark/>
          </w:tcPr>
          <w:p w14:paraId="2BF4704B" w14:textId="77777777" w:rsidR="00D034C6" w:rsidRPr="00DC6E5D" w:rsidRDefault="00D034C6" w:rsidP="005D2099">
            <w:pPr>
              <w:tabs>
                <w:tab w:val="left" w:pos="0"/>
              </w:tabs>
              <w:rPr>
                <w:rFonts w:ascii="Times New Roman" w:hAnsi="Times New Roman" w:cs="Times New Roman"/>
                <w:sz w:val="24"/>
                <w:szCs w:val="24"/>
              </w:rPr>
            </w:pPr>
            <w:r w:rsidRPr="00DC6E5D">
              <w:rPr>
                <w:rFonts w:ascii="Times New Roman" w:hAnsi="Times New Roman" w:cs="Times New Roman"/>
                <w:sz w:val="24"/>
                <w:szCs w:val="24"/>
              </w:rPr>
              <w:t>Мочевина ↑ ×3</w:t>
            </w:r>
          </w:p>
        </w:tc>
        <w:tc>
          <w:tcPr>
            <w:tcW w:w="2699" w:type="dxa"/>
            <w:vAlign w:val="center"/>
            <w:hideMark/>
          </w:tcPr>
          <w:p w14:paraId="5B84AF7B" w14:textId="77777777" w:rsidR="00D034C6" w:rsidRPr="00DC6E5D" w:rsidRDefault="00D034C6" w:rsidP="005D2099">
            <w:pPr>
              <w:tabs>
                <w:tab w:val="left" w:pos="0"/>
              </w:tabs>
              <w:jc w:val="center"/>
              <w:rPr>
                <w:rFonts w:ascii="Times New Roman" w:hAnsi="Times New Roman" w:cs="Times New Roman"/>
                <w:sz w:val="24"/>
                <w:szCs w:val="24"/>
              </w:rPr>
            </w:pPr>
            <w:r w:rsidRPr="00DC6E5D">
              <w:rPr>
                <w:rFonts w:ascii="Times New Roman" w:hAnsi="Times New Roman" w:cs="Times New Roman"/>
                <w:sz w:val="24"/>
                <w:szCs w:val="24"/>
              </w:rPr>
              <w:t>2,12 [1,17–3,42]</w:t>
            </w:r>
          </w:p>
        </w:tc>
        <w:tc>
          <w:tcPr>
            <w:tcW w:w="1417" w:type="dxa"/>
            <w:vAlign w:val="center"/>
            <w:hideMark/>
          </w:tcPr>
          <w:p w14:paraId="0C4CF168" w14:textId="77777777" w:rsidR="00D034C6" w:rsidRPr="00DC6E5D" w:rsidRDefault="00D034C6" w:rsidP="005D2099">
            <w:pPr>
              <w:tabs>
                <w:tab w:val="left" w:pos="0"/>
              </w:tabs>
              <w:jc w:val="center"/>
              <w:rPr>
                <w:rFonts w:ascii="Times New Roman" w:hAnsi="Times New Roman" w:cs="Times New Roman"/>
                <w:sz w:val="24"/>
                <w:szCs w:val="24"/>
              </w:rPr>
            </w:pPr>
            <w:r w:rsidRPr="00DC6E5D">
              <w:rPr>
                <w:rFonts w:ascii="Times New Roman" w:hAnsi="Times New Roman" w:cs="Times New Roman"/>
                <w:sz w:val="24"/>
                <w:szCs w:val="24"/>
              </w:rPr>
              <w:t>0,034</w:t>
            </w:r>
          </w:p>
        </w:tc>
      </w:tr>
      <w:tr w:rsidR="00D034C6" w:rsidRPr="00DC6E5D" w14:paraId="6FBB3280" w14:textId="77777777" w:rsidTr="00DC6E5D">
        <w:tc>
          <w:tcPr>
            <w:tcW w:w="0" w:type="auto"/>
            <w:vAlign w:val="center"/>
            <w:hideMark/>
          </w:tcPr>
          <w:p w14:paraId="6B899F28" w14:textId="77777777" w:rsidR="00D034C6" w:rsidRPr="00DC6E5D" w:rsidRDefault="00D034C6" w:rsidP="005D2099">
            <w:pPr>
              <w:tabs>
                <w:tab w:val="left" w:pos="0"/>
              </w:tabs>
              <w:rPr>
                <w:rFonts w:ascii="Times New Roman" w:hAnsi="Times New Roman" w:cs="Times New Roman"/>
                <w:sz w:val="24"/>
                <w:szCs w:val="24"/>
              </w:rPr>
            </w:pPr>
            <w:r w:rsidRPr="00DC6E5D">
              <w:rPr>
                <w:rFonts w:ascii="Times New Roman" w:hAnsi="Times New Roman" w:cs="Times New Roman"/>
                <w:sz w:val="24"/>
                <w:szCs w:val="24"/>
              </w:rPr>
              <w:t>Креатинин ↑ ×3</w:t>
            </w:r>
          </w:p>
        </w:tc>
        <w:tc>
          <w:tcPr>
            <w:tcW w:w="2699" w:type="dxa"/>
            <w:vAlign w:val="center"/>
            <w:hideMark/>
          </w:tcPr>
          <w:p w14:paraId="19ABB081" w14:textId="77777777" w:rsidR="00D034C6" w:rsidRPr="00DC6E5D" w:rsidRDefault="00D034C6" w:rsidP="005D2099">
            <w:pPr>
              <w:tabs>
                <w:tab w:val="left" w:pos="0"/>
              </w:tabs>
              <w:jc w:val="center"/>
              <w:rPr>
                <w:rFonts w:ascii="Times New Roman" w:hAnsi="Times New Roman" w:cs="Times New Roman"/>
                <w:sz w:val="24"/>
                <w:szCs w:val="24"/>
              </w:rPr>
            </w:pPr>
            <w:r w:rsidRPr="00DC6E5D">
              <w:rPr>
                <w:rFonts w:ascii="Times New Roman" w:hAnsi="Times New Roman" w:cs="Times New Roman"/>
                <w:sz w:val="24"/>
                <w:szCs w:val="24"/>
              </w:rPr>
              <w:t>1,87 [1,19–3,01]</w:t>
            </w:r>
          </w:p>
        </w:tc>
        <w:tc>
          <w:tcPr>
            <w:tcW w:w="1417" w:type="dxa"/>
            <w:vAlign w:val="center"/>
            <w:hideMark/>
          </w:tcPr>
          <w:p w14:paraId="6A9EF8C9" w14:textId="77777777" w:rsidR="00D034C6" w:rsidRPr="00DC6E5D" w:rsidRDefault="00D034C6" w:rsidP="005D2099">
            <w:pPr>
              <w:tabs>
                <w:tab w:val="left" w:pos="0"/>
              </w:tabs>
              <w:jc w:val="center"/>
              <w:rPr>
                <w:rFonts w:ascii="Times New Roman" w:hAnsi="Times New Roman" w:cs="Times New Roman"/>
                <w:sz w:val="24"/>
                <w:szCs w:val="24"/>
              </w:rPr>
            </w:pPr>
            <w:r w:rsidRPr="00DC6E5D">
              <w:rPr>
                <w:rFonts w:ascii="Times New Roman" w:hAnsi="Times New Roman" w:cs="Times New Roman"/>
                <w:sz w:val="24"/>
                <w:szCs w:val="24"/>
              </w:rPr>
              <w:t>0,016</w:t>
            </w:r>
          </w:p>
        </w:tc>
      </w:tr>
      <w:tr w:rsidR="00D034C6" w:rsidRPr="00DC6E5D" w14:paraId="53B89CD2" w14:textId="77777777" w:rsidTr="00DC6E5D">
        <w:tc>
          <w:tcPr>
            <w:tcW w:w="0" w:type="auto"/>
            <w:vAlign w:val="center"/>
            <w:hideMark/>
          </w:tcPr>
          <w:p w14:paraId="7B8D3F86" w14:textId="77777777" w:rsidR="00D034C6" w:rsidRPr="00DC6E5D" w:rsidRDefault="00D034C6" w:rsidP="005D2099">
            <w:pPr>
              <w:tabs>
                <w:tab w:val="left" w:pos="0"/>
              </w:tabs>
              <w:rPr>
                <w:rFonts w:ascii="Times New Roman" w:hAnsi="Times New Roman" w:cs="Times New Roman"/>
                <w:sz w:val="24"/>
                <w:szCs w:val="24"/>
              </w:rPr>
            </w:pPr>
            <w:r w:rsidRPr="00DC6E5D">
              <w:rPr>
                <w:rFonts w:ascii="Times New Roman" w:hAnsi="Times New Roman" w:cs="Times New Roman"/>
                <w:sz w:val="24"/>
                <w:szCs w:val="24"/>
              </w:rPr>
              <w:t>Снижение СКФ ≥75%</w:t>
            </w:r>
          </w:p>
        </w:tc>
        <w:tc>
          <w:tcPr>
            <w:tcW w:w="2699" w:type="dxa"/>
            <w:vAlign w:val="center"/>
            <w:hideMark/>
          </w:tcPr>
          <w:p w14:paraId="74CAEE97" w14:textId="77777777" w:rsidR="00D034C6" w:rsidRPr="00DC6E5D" w:rsidRDefault="00D034C6" w:rsidP="005D2099">
            <w:pPr>
              <w:tabs>
                <w:tab w:val="left" w:pos="0"/>
              </w:tabs>
              <w:jc w:val="center"/>
              <w:rPr>
                <w:rFonts w:ascii="Times New Roman" w:hAnsi="Times New Roman" w:cs="Times New Roman"/>
                <w:sz w:val="24"/>
                <w:szCs w:val="24"/>
              </w:rPr>
            </w:pPr>
            <w:r w:rsidRPr="00DC6E5D">
              <w:rPr>
                <w:rFonts w:ascii="Times New Roman" w:hAnsi="Times New Roman" w:cs="Times New Roman"/>
                <w:sz w:val="24"/>
                <w:szCs w:val="24"/>
              </w:rPr>
              <w:t>1,59 [1,41–2,59]</w:t>
            </w:r>
          </w:p>
        </w:tc>
        <w:tc>
          <w:tcPr>
            <w:tcW w:w="1417" w:type="dxa"/>
            <w:vAlign w:val="center"/>
            <w:hideMark/>
          </w:tcPr>
          <w:p w14:paraId="282FFAE3" w14:textId="77777777" w:rsidR="00D034C6" w:rsidRPr="00DC6E5D" w:rsidRDefault="00D034C6" w:rsidP="005D2099">
            <w:pPr>
              <w:tabs>
                <w:tab w:val="left" w:pos="0"/>
              </w:tabs>
              <w:jc w:val="center"/>
              <w:rPr>
                <w:rFonts w:ascii="Times New Roman" w:hAnsi="Times New Roman" w:cs="Times New Roman"/>
                <w:sz w:val="24"/>
                <w:szCs w:val="24"/>
              </w:rPr>
            </w:pPr>
            <w:r w:rsidRPr="00DC6E5D">
              <w:rPr>
                <w:rFonts w:ascii="Times New Roman" w:hAnsi="Times New Roman" w:cs="Times New Roman"/>
                <w:sz w:val="24"/>
                <w:szCs w:val="24"/>
              </w:rPr>
              <w:t>0,020</w:t>
            </w:r>
          </w:p>
        </w:tc>
      </w:tr>
      <w:tr w:rsidR="00D034C6" w:rsidRPr="00DC6E5D" w14:paraId="0E73C463" w14:textId="77777777" w:rsidTr="00DC6E5D">
        <w:tc>
          <w:tcPr>
            <w:tcW w:w="0" w:type="auto"/>
            <w:vAlign w:val="center"/>
            <w:hideMark/>
          </w:tcPr>
          <w:p w14:paraId="6C6513A1" w14:textId="77777777" w:rsidR="00D034C6" w:rsidRPr="00DC6E5D" w:rsidRDefault="00D034C6" w:rsidP="005D2099">
            <w:pPr>
              <w:tabs>
                <w:tab w:val="left" w:pos="0"/>
              </w:tabs>
              <w:rPr>
                <w:rFonts w:ascii="Times New Roman" w:hAnsi="Times New Roman" w:cs="Times New Roman"/>
                <w:sz w:val="24"/>
                <w:szCs w:val="24"/>
              </w:rPr>
            </w:pPr>
            <w:r w:rsidRPr="00DC6E5D">
              <w:rPr>
                <w:rFonts w:ascii="Times New Roman" w:hAnsi="Times New Roman" w:cs="Times New Roman"/>
                <w:sz w:val="24"/>
                <w:szCs w:val="24"/>
              </w:rPr>
              <w:t>Пережатие аорты &gt;40 мин</w:t>
            </w:r>
          </w:p>
        </w:tc>
        <w:tc>
          <w:tcPr>
            <w:tcW w:w="2699" w:type="dxa"/>
            <w:vAlign w:val="center"/>
            <w:hideMark/>
          </w:tcPr>
          <w:p w14:paraId="7CAF048A" w14:textId="77777777" w:rsidR="00D034C6" w:rsidRPr="00DC6E5D" w:rsidRDefault="00D034C6" w:rsidP="005D2099">
            <w:pPr>
              <w:tabs>
                <w:tab w:val="left" w:pos="0"/>
              </w:tabs>
              <w:jc w:val="center"/>
              <w:rPr>
                <w:rFonts w:ascii="Times New Roman" w:hAnsi="Times New Roman" w:cs="Times New Roman"/>
                <w:sz w:val="24"/>
                <w:szCs w:val="24"/>
              </w:rPr>
            </w:pPr>
            <w:r w:rsidRPr="00DC6E5D">
              <w:rPr>
                <w:rFonts w:ascii="Times New Roman" w:hAnsi="Times New Roman" w:cs="Times New Roman"/>
                <w:sz w:val="24"/>
                <w:szCs w:val="24"/>
              </w:rPr>
              <w:t>1,42 [1,06–2,37]</w:t>
            </w:r>
          </w:p>
        </w:tc>
        <w:tc>
          <w:tcPr>
            <w:tcW w:w="1417" w:type="dxa"/>
            <w:vAlign w:val="center"/>
            <w:hideMark/>
          </w:tcPr>
          <w:p w14:paraId="614E287A" w14:textId="77777777" w:rsidR="00D034C6" w:rsidRPr="00DC6E5D" w:rsidRDefault="00D034C6" w:rsidP="005D2099">
            <w:pPr>
              <w:tabs>
                <w:tab w:val="left" w:pos="0"/>
              </w:tabs>
              <w:jc w:val="center"/>
              <w:rPr>
                <w:rFonts w:ascii="Times New Roman" w:hAnsi="Times New Roman" w:cs="Times New Roman"/>
                <w:sz w:val="24"/>
                <w:szCs w:val="24"/>
              </w:rPr>
            </w:pPr>
            <w:r w:rsidRPr="00DC6E5D">
              <w:rPr>
                <w:rFonts w:ascii="Times New Roman" w:hAnsi="Times New Roman" w:cs="Times New Roman"/>
                <w:sz w:val="24"/>
                <w:szCs w:val="24"/>
              </w:rPr>
              <w:t>0,032</w:t>
            </w:r>
          </w:p>
        </w:tc>
      </w:tr>
      <w:tr w:rsidR="00D034C6" w:rsidRPr="00DC6E5D" w14:paraId="37BF2C52" w14:textId="77777777" w:rsidTr="00DC6E5D">
        <w:tc>
          <w:tcPr>
            <w:tcW w:w="0" w:type="auto"/>
            <w:vAlign w:val="center"/>
            <w:hideMark/>
          </w:tcPr>
          <w:p w14:paraId="0A41CB4E" w14:textId="77777777" w:rsidR="00D034C6" w:rsidRPr="00DC6E5D" w:rsidRDefault="00D034C6" w:rsidP="005D2099">
            <w:pPr>
              <w:tabs>
                <w:tab w:val="left" w:pos="0"/>
              </w:tabs>
              <w:rPr>
                <w:rFonts w:ascii="Times New Roman" w:hAnsi="Times New Roman" w:cs="Times New Roman"/>
                <w:sz w:val="24"/>
                <w:szCs w:val="24"/>
              </w:rPr>
            </w:pPr>
            <w:r w:rsidRPr="00DC6E5D">
              <w:rPr>
                <w:rFonts w:ascii="Times New Roman" w:hAnsi="Times New Roman" w:cs="Times New Roman"/>
                <w:sz w:val="24"/>
                <w:szCs w:val="24"/>
              </w:rPr>
              <w:t>Макрогематурия</w:t>
            </w:r>
          </w:p>
        </w:tc>
        <w:tc>
          <w:tcPr>
            <w:tcW w:w="2699" w:type="dxa"/>
            <w:vAlign w:val="center"/>
            <w:hideMark/>
          </w:tcPr>
          <w:p w14:paraId="192131CD" w14:textId="77777777" w:rsidR="00D034C6" w:rsidRPr="00DC6E5D" w:rsidRDefault="00D034C6" w:rsidP="005D2099">
            <w:pPr>
              <w:tabs>
                <w:tab w:val="left" w:pos="0"/>
              </w:tabs>
              <w:jc w:val="center"/>
              <w:rPr>
                <w:rFonts w:ascii="Times New Roman" w:hAnsi="Times New Roman" w:cs="Times New Roman"/>
                <w:sz w:val="24"/>
                <w:szCs w:val="24"/>
              </w:rPr>
            </w:pPr>
            <w:r w:rsidRPr="00DC6E5D">
              <w:rPr>
                <w:rFonts w:ascii="Times New Roman" w:hAnsi="Times New Roman" w:cs="Times New Roman"/>
                <w:sz w:val="24"/>
                <w:szCs w:val="24"/>
              </w:rPr>
              <w:t>1,38 [1,11–1,85]</w:t>
            </w:r>
          </w:p>
        </w:tc>
        <w:tc>
          <w:tcPr>
            <w:tcW w:w="1417" w:type="dxa"/>
            <w:vAlign w:val="center"/>
            <w:hideMark/>
          </w:tcPr>
          <w:p w14:paraId="29803D5F" w14:textId="77777777" w:rsidR="00D034C6" w:rsidRPr="00DC6E5D" w:rsidRDefault="00D034C6" w:rsidP="005D2099">
            <w:pPr>
              <w:tabs>
                <w:tab w:val="left" w:pos="0"/>
              </w:tabs>
              <w:jc w:val="center"/>
              <w:rPr>
                <w:rFonts w:ascii="Times New Roman" w:hAnsi="Times New Roman" w:cs="Times New Roman"/>
                <w:sz w:val="24"/>
                <w:szCs w:val="24"/>
              </w:rPr>
            </w:pPr>
            <w:r w:rsidRPr="00DC6E5D">
              <w:rPr>
                <w:rFonts w:ascii="Times New Roman" w:hAnsi="Times New Roman" w:cs="Times New Roman"/>
                <w:sz w:val="24"/>
                <w:szCs w:val="24"/>
              </w:rPr>
              <w:t>0,047</w:t>
            </w:r>
          </w:p>
        </w:tc>
      </w:tr>
    </w:tbl>
    <w:p w14:paraId="3C141237" w14:textId="77777777" w:rsidR="00D034C6" w:rsidRDefault="00D034C6" w:rsidP="00D034C6">
      <w:pPr>
        <w:tabs>
          <w:tab w:val="left" w:pos="0"/>
        </w:tabs>
        <w:ind w:firstLine="0"/>
        <w:rPr>
          <w:rFonts w:ascii="Times New Roman" w:hAnsi="Times New Roman" w:cs="Times New Roman"/>
          <w:sz w:val="28"/>
          <w:szCs w:val="28"/>
          <w:lang w:val="kk-KZ"/>
        </w:rPr>
      </w:pPr>
    </w:p>
    <w:p w14:paraId="690BAC4F" w14:textId="77777777" w:rsidR="00D034C6" w:rsidRDefault="00D034C6" w:rsidP="00D034C6">
      <w:pPr>
        <w:tabs>
          <w:tab w:val="left" w:pos="0"/>
        </w:tabs>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Pr="00F92253">
        <w:rPr>
          <w:rFonts w:ascii="Times New Roman" w:hAnsi="Times New Roman" w:cs="Times New Roman"/>
          <w:sz w:val="28"/>
          <w:szCs w:val="28"/>
        </w:rPr>
        <w:t>На основании величин отношения шансов каждому фактору был присвоен соответствующий весовой коэффициент (балл). Разработанная шкала объединяет клинические и лабораторные показатели, отражающие тяжесть состояния и уровень почечной дисфункции. Она предназначена для стратификации риска и определения показаний к раннему перитонеальному диализу.</w:t>
      </w:r>
    </w:p>
    <w:p w14:paraId="7FDE34DA" w14:textId="77777777" w:rsidR="00D034C6" w:rsidRDefault="00D034C6" w:rsidP="00D034C6">
      <w:pPr>
        <w:tabs>
          <w:tab w:val="left" w:pos="0"/>
        </w:tabs>
        <w:ind w:firstLine="0"/>
        <w:rPr>
          <w:rFonts w:ascii="Times New Roman" w:hAnsi="Times New Roman" w:cs="Times New Roman"/>
          <w:sz w:val="28"/>
          <w:szCs w:val="28"/>
          <w:lang w:val="kk-KZ"/>
        </w:rPr>
      </w:pPr>
    </w:p>
    <w:p w14:paraId="0A9E8D74" w14:textId="019DEE1D" w:rsidR="00D034C6" w:rsidRDefault="00D034C6" w:rsidP="00D034C6">
      <w:pPr>
        <w:tabs>
          <w:tab w:val="left" w:pos="0"/>
        </w:tabs>
        <w:ind w:firstLine="0"/>
        <w:rPr>
          <w:rFonts w:ascii="Times New Roman" w:hAnsi="Times New Roman" w:cs="Times New Roman"/>
          <w:sz w:val="28"/>
          <w:szCs w:val="28"/>
        </w:rPr>
      </w:pPr>
      <w:r w:rsidRPr="00F92253">
        <w:rPr>
          <w:rFonts w:ascii="Times New Roman" w:hAnsi="Times New Roman" w:cs="Times New Roman"/>
          <w:sz w:val="28"/>
          <w:szCs w:val="28"/>
        </w:rPr>
        <w:t xml:space="preserve">Таблица </w:t>
      </w:r>
      <w:r w:rsidR="00613722">
        <w:rPr>
          <w:rFonts w:ascii="Times New Roman" w:hAnsi="Times New Roman" w:cs="Times New Roman"/>
          <w:sz w:val="28"/>
          <w:szCs w:val="28"/>
        </w:rPr>
        <w:t>22</w:t>
      </w:r>
      <w:r w:rsidRPr="00F92253">
        <w:rPr>
          <w:rFonts w:ascii="Times New Roman" w:hAnsi="Times New Roman" w:cs="Times New Roman"/>
          <w:sz w:val="28"/>
          <w:szCs w:val="28"/>
        </w:rPr>
        <w:t xml:space="preserve"> – Шкала оценки критериев для раннего начала почечно-заместительной терапии у новорождённых с критическими ВПС</w:t>
      </w:r>
    </w:p>
    <w:p w14:paraId="6A6AE79C" w14:textId="77777777" w:rsidR="00A53644" w:rsidRPr="00F92253" w:rsidRDefault="00A53644" w:rsidP="00D034C6">
      <w:pPr>
        <w:tabs>
          <w:tab w:val="left" w:pos="0"/>
        </w:tabs>
        <w:ind w:firstLine="0"/>
        <w:rPr>
          <w:rFonts w:ascii="Times New Roman" w:hAnsi="Times New Roman" w:cs="Times New Roman"/>
          <w:sz w:val="28"/>
          <w:szCs w:val="28"/>
          <w:lang w:val="kk-KZ"/>
        </w:rPr>
      </w:pPr>
    </w:p>
    <w:tbl>
      <w:tblPr>
        <w:tblStyle w:val="af2"/>
        <w:tblW w:w="9634" w:type="dxa"/>
        <w:tblLook w:val="04A0" w:firstRow="1" w:lastRow="0" w:firstColumn="1" w:lastColumn="0" w:noHBand="0" w:noVBand="1"/>
      </w:tblPr>
      <w:tblGrid>
        <w:gridCol w:w="4248"/>
        <w:gridCol w:w="4245"/>
        <w:gridCol w:w="1141"/>
      </w:tblGrid>
      <w:tr w:rsidR="00D034C6" w:rsidRPr="00DC6E5D" w14:paraId="1E2FDB95" w14:textId="77777777" w:rsidTr="00DC6E5D">
        <w:tc>
          <w:tcPr>
            <w:tcW w:w="4248" w:type="dxa"/>
            <w:hideMark/>
          </w:tcPr>
          <w:p w14:paraId="7FA55129" w14:textId="77777777" w:rsidR="00D034C6" w:rsidRPr="00DC6E5D" w:rsidRDefault="00D034C6" w:rsidP="00DC6E5D">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Фактор риска</w:t>
            </w:r>
          </w:p>
        </w:tc>
        <w:tc>
          <w:tcPr>
            <w:tcW w:w="4245" w:type="dxa"/>
            <w:hideMark/>
          </w:tcPr>
          <w:p w14:paraId="042790AD" w14:textId="77777777" w:rsidR="00D034C6" w:rsidRPr="00DC6E5D" w:rsidRDefault="00D034C6" w:rsidP="00DC6E5D">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Параметры</w:t>
            </w:r>
          </w:p>
        </w:tc>
        <w:tc>
          <w:tcPr>
            <w:tcW w:w="1141" w:type="dxa"/>
            <w:hideMark/>
          </w:tcPr>
          <w:p w14:paraId="7CE5FD35" w14:textId="77777777" w:rsidR="00D034C6" w:rsidRPr="00DC6E5D" w:rsidRDefault="00D034C6" w:rsidP="00DC6E5D">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Балл</w:t>
            </w:r>
          </w:p>
        </w:tc>
      </w:tr>
      <w:tr w:rsidR="00DC6E5D" w:rsidRPr="00DC6E5D" w14:paraId="0F3F8F60" w14:textId="77777777" w:rsidTr="00DC6E5D">
        <w:tc>
          <w:tcPr>
            <w:tcW w:w="4248" w:type="dxa"/>
          </w:tcPr>
          <w:p w14:paraId="2546F87E" w14:textId="146C1D23" w:rsidR="00DC6E5D" w:rsidRPr="00DC6E5D" w:rsidRDefault="00DC6E5D" w:rsidP="00DC6E5D">
            <w:pPr>
              <w:tabs>
                <w:tab w:val="left" w:pos="0"/>
              </w:tabs>
              <w:jc w:val="center"/>
              <w:rPr>
                <w:rFonts w:ascii="Times New Roman" w:hAnsi="Times New Roman" w:cs="Times New Roman"/>
                <w:sz w:val="28"/>
                <w:szCs w:val="28"/>
              </w:rPr>
            </w:pPr>
            <w:r>
              <w:rPr>
                <w:rFonts w:ascii="Times New Roman" w:hAnsi="Times New Roman" w:cs="Times New Roman"/>
                <w:sz w:val="28"/>
                <w:szCs w:val="28"/>
              </w:rPr>
              <w:t>1</w:t>
            </w:r>
          </w:p>
        </w:tc>
        <w:tc>
          <w:tcPr>
            <w:tcW w:w="4245" w:type="dxa"/>
          </w:tcPr>
          <w:p w14:paraId="2EB7CA8C" w14:textId="12A6713A" w:rsidR="00DC6E5D" w:rsidRPr="00DC6E5D" w:rsidRDefault="00DC6E5D" w:rsidP="00DC6E5D">
            <w:pPr>
              <w:tabs>
                <w:tab w:val="left" w:pos="0"/>
              </w:tabs>
              <w:jc w:val="center"/>
              <w:rPr>
                <w:rFonts w:ascii="Times New Roman" w:hAnsi="Times New Roman" w:cs="Times New Roman"/>
                <w:sz w:val="28"/>
                <w:szCs w:val="28"/>
              </w:rPr>
            </w:pPr>
            <w:r>
              <w:rPr>
                <w:rFonts w:ascii="Times New Roman" w:hAnsi="Times New Roman" w:cs="Times New Roman"/>
                <w:sz w:val="28"/>
                <w:szCs w:val="28"/>
              </w:rPr>
              <w:t>2</w:t>
            </w:r>
          </w:p>
        </w:tc>
        <w:tc>
          <w:tcPr>
            <w:tcW w:w="1141" w:type="dxa"/>
          </w:tcPr>
          <w:p w14:paraId="5BE22F5B" w14:textId="165289AD" w:rsidR="00DC6E5D" w:rsidRPr="00DC6E5D" w:rsidRDefault="00DC6E5D" w:rsidP="00DC6E5D">
            <w:pPr>
              <w:tabs>
                <w:tab w:val="left" w:pos="0"/>
              </w:tabs>
              <w:jc w:val="center"/>
              <w:rPr>
                <w:rFonts w:ascii="Times New Roman" w:hAnsi="Times New Roman" w:cs="Times New Roman"/>
                <w:sz w:val="28"/>
                <w:szCs w:val="28"/>
              </w:rPr>
            </w:pPr>
            <w:r>
              <w:rPr>
                <w:rFonts w:ascii="Times New Roman" w:hAnsi="Times New Roman" w:cs="Times New Roman"/>
                <w:sz w:val="28"/>
                <w:szCs w:val="28"/>
              </w:rPr>
              <w:t>3</w:t>
            </w:r>
          </w:p>
        </w:tc>
      </w:tr>
      <w:tr w:rsidR="00D034C6" w:rsidRPr="00DC6E5D" w14:paraId="716FFA28" w14:textId="77777777" w:rsidTr="00DC6E5D">
        <w:tc>
          <w:tcPr>
            <w:tcW w:w="4248" w:type="dxa"/>
            <w:vMerge w:val="restart"/>
            <w:hideMark/>
          </w:tcPr>
          <w:p w14:paraId="2D07AA63" w14:textId="77777777" w:rsidR="00D034C6" w:rsidRPr="00DC6E5D" w:rsidRDefault="00D034C6" w:rsidP="005D2099">
            <w:pPr>
              <w:tabs>
                <w:tab w:val="left" w:pos="0"/>
              </w:tabs>
              <w:rPr>
                <w:rFonts w:ascii="Times New Roman" w:hAnsi="Times New Roman" w:cs="Times New Roman"/>
                <w:sz w:val="28"/>
                <w:szCs w:val="28"/>
              </w:rPr>
            </w:pPr>
            <w:r w:rsidRPr="00DC6E5D">
              <w:rPr>
                <w:rFonts w:ascii="Times New Roman" w:hAnsi="Times New Roman" w:cs="Times New Roman"/>
                <w:sz w:val="28"/>
                <w:szCs w:val="28"/>
              </w:rPr>
              <w:t>Возраст ребёнка</w:t>
            </w:r>
          </w:p>
        </w:tc>
        <w:tc>
          <w:tcPr>
            <w:tcW w:w="4245" w:type="dxa"/>
            <w:vAlign w:val="center"/>
            <w:hideMark/>
          </w:tcPr>
          <w:p w14:paraId="1A2067D7"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 7 дней</w:t>
            </w:r>
          </w:p>
        </w:tc>
        <w:tc>
          <w:tcPr>
            <w:tcW w:w="1141" w:type="dxa"/>
            <w:vAlign w:val="center"/>
            <w:hideMark/>
          </w:tcPr>
          <w:p w14:paraId="683C6EB5"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3</w:t>
            </w:r>
          </w:p>
        </w:tc>
      </w:tr>
      <w:tr w:rsidR="00D034C6" w:rsidRPr="00DC6E5D" w14:paraId="59FCFA95" w14:textId="77777777" w:rsidTr="00DC6E5D">
        <w:tc>
          <w:tcPr>
            <w:tcW w:w="4248" w:type="dxa"/>
            <w:vMerge/>
            <w:hideMark/>
          </w:tcPr>
          <w:p w14:paraId="6FDCB9A7" w14:textId="77777777" w:rsidR="00D034C6" w:rsidRPr="00DC6E5D" w:rsidRDefault="00D034C6" w:rsidP="005D2099">
            <w:pPr>
              <w:tabs>
                <w:tab w:val="left" w:pos="0"/>
              </w:tabs>
              <w:rPr>
                <w:rFonts w:ascii="Times New Roman" w:hAnsi="Times New Roman" w:cs="Times New Roman"/>
                <w:sz w:val="28"/>
                <w:szCs w:val="28"/>
              </w:rPr>
            </w:pPr>
          </w:p>
        </w:tc>
        <w:tc>
          <w:tcPr>
            <w:tcW w:w="4245" w:type="dxa"/>
            <w:vAlign w:val="center"/>
            <w:hideMark/>
          </w:tcPr>
          <w:p w14:paraId="01CB35E1"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8–14 дней</w:t>
            </w:r>
          </w:p>
        </w:tc>
        <w:tc>
          <w:tcPr>
            <w:tcW w:w="1141" w:type="dxa"/>
            <w:vAlign w:val="center"/>
            <w:hideMark/>
          </w:tcPr>
          <w:p w14:paraId="6BDEB61A"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2</w:t>
            </w:r>
          </w:p>
        </w:tc>
      </w:tr>
      <w:tr w:rsidR="00D034C6" w:rsidRPr="00DC6E5D" w14:paraId="11E6C607" w14:textId="77777777" w:rsidTr="00DC6E5D">
        <w:tc>
          <w:tcPr>
            <w:tcW w:w="4248" w:type="dxa"/>
            <w:vMerge/>
            <w:hideMark/>
          </w:tcPr>
          <w:p w14:paraId="59260FB4" w14:textId="77777777" w:rsidR="00D034C6" w:rsidRPr="00DC6E5D" w:rsidRDefault="00D034C6" w:rsidP="005D2099">
            <w:pPr>
              <w:tabs>
                <w:tab w:val="left" w:pos="0"/>
              </w:tabs>
              <w:rPr>
                <w:rFonts w:ascii="Times New Roman" w:hAnsi="Times New Roman" w:cs="Times New Roman"/>
                <w:sz w:val="28"/>
                <w:szCs w:val="28"/>
              </w:rPr>
            </w:pPr>
          </w:p>
        </w:tc>
        <w:tc>
          <w:tcPr>
            <w:tcW w:w="4245" w:type="dxa"/>
            <w:vAlign w:val="center"/>
            <w:hideMark/>
          </w:tcPr>
          <w:p w14:paraId="2435439C"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15–28 дней</w:t>
            </w:r>
          </w:p>
        </w:tc>
        <w:tc>
          <w:tcPr>
            <w:tcW w:w="1141" w:type="dxa"/>
            <w:vAlign w:val="center"/>
            <w:hideMark/>
          </w:tcPr>
          <w:p w14:paraId="2A6F7BA2"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1</w:t>
            </w:r>
          </w:p>
        </w:tc>
      </w:tr>
      <w:tr w:rsidR="00D034C6" w:rsidRPr="00DC6E5D" w14:paraId="2AE78E9A" w14:textId="77777777" w:rsidTr="00DC6E5D">
        <w:tc>
          <w:tcPr>
            <w:tcW w:w="4248" w:type="dxa"/>
            <w:vMerge w:val="restart"/>
            <w:hideMark/>
          </w:tcPr>
          <w:p w14:paraId="5D47BBA7" w14:textId="77777777" w:rsidR="00D034C6" w:rsidRPr="00DC6E5D" w:rsidRDefault="00D034C6" w:rsidP="005D2099">
            <w:pPr>
              <w:tabs>
                <w:tab w:val="left" w:pos="0"/>
              </w:tabs>
              <w:rPr>
                <w:rFonts w:ascii="Times New Roman" w:hAnsi="Times New Roman" w:cs="Times New Roman"/>
                <w:sz w:val="28"/>
                <w:szCs w:val="28"/>
              </w:rPr>
            </w:pPr>
            <w:r w:rsidRPr="00DC6E5D">
              <w:rPr>
                <w:rFonts w:ascii="Times New Roman" w:hAnsi="Times New Roman" w:cs="Times New Roman"/>
                <w:sz w:val="28"/>
                <w:szCs w:val="28"/>
              </w:rPr>
              <w:t>Масса тела</w:t>
            </w:r>
          </w:p>
        </w:tc>
        <w:tc>
          <w:tcPr>
            <w:tcW w:w="4245" w:type="dxa"/>
            <w:vAlign w:val="center"/>
            <w:hideMark/>
          </w:tcPr>
          <w:p w14:paraId="23F6EFF4"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&lt; 3 кг</w:t>
            </w:r>
          </w:p>
        </w:tc>
        <w:tc>
          <w:tcPr>
            <w:tcW w:w="1141" w:type="dxa"/>
            <w:vAlign w:val="center"/>
            <w:hideMark/>
          </w:tcPr>
          <w:p w14:paraId="536027E6"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2</w:t>
            </w:r>
          </w:p>
        </w:tc>
      </w:tr>
      <w:tr w:rsidR="00D034C6" w:rsidRPr="00DC6E5D" w14:paraId="4C29EED2" w14:textId="77777777" w:rsidTr="00DC6E5D">
        <w:tc>
          <w:tcPr>
            <w:tcW w:w="4248" w:type="dxa"/>
            <w:vMerge/>
            <w:hideMark/>
          </w:tcPr>
          <w:p w14:paraId="105680F1" w14:textId="77777777" w:rsidR="00D034C6" w:rsidRPr="00DC6E5D" w:rsidRDefault="00D034C6" w:rsidP="005D2099">
            <w:pPr>
              <w:tabs>
                <w:tab w:val="left" w:pos="0"/>
              </w:tabs>
              <w:rPr>
                <w:rFonts w:ascii="Times New Roman" w:hAnsi="Times New Roman" w:cs="Times New Roman"/>
                <w:sz w:val="28"/>
                <w:szCs w:val="28"/>
              </w:rPr>
            </w:pPr>
          </w:p>
        </w:tc>
        <w:tc>
          <w:tcPr>
            <w:tcW w:w="4245" w:type="dxa"/>
            <w:vAlign w:val="center"/>
            <w:hideMark/>
          </w:tcPr>
          <w:p w14:paraId="619D4C9B"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3–4 кг</w:t>
            </w:r>
          </w:p>
        </w:tc>
        <w:tc>
          <w:tcPr>
            <w:tcW w:w="1141" w:type="dxa"/>
            <w:vAlign w:val="center"/>
            <w:hideMark/>
          </w:tcPr>
          <w:p w14:paraId="6A90B2D8"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1</w:t>
            </w:r>
          </w:p>
        </w:tc>
      </w:tr>
      <w:tr w:rsidR="00D034C6" w:rsidRPr="00DC6E5D" w14:paraId="54E058D1" w14:textId="77777777" w:rsidTr="00DC6E5D">
        <w:tc>
          <w:tcPr>
            <w:tcW w:w="4248" w:type="dxa"/>
            <w:vMerge/>
            <w:hideMark/>
          </w:tcPr>
          <w:p w14:paraId="7FBBCCC5" w14:textId="77777777" w:rsidR="00D034C6" w:rsidRPr="00DC6E5D" w:rsidRDefault="00D034C6" w:rsidP="005D2099">
            <w:pPr>
              <w:tabs>
                <w:tab w:val="left" w:pos="0"/>
              </w:tabs>
              <w:rPr>
                <w:rFonts w:ascii="Times New Roman" w:hAnsi="Times New Roman" w:cs="Times New Roman"/>
                <w:sz w:val="28"/>
                <w:szCs w:val="28"/>
              </w:rPr>
            </w:pPr>
          </w:p>
        </w:tc>
        <w:tc>
          <w:tcPr>
            <w:tcW w:w="4245" w:type="dxa"/>
            <w:vAlign w:val="center"/>
            <w:hideMark/>
          </w:tcPr>
          <w:p w14:paraId="62ABA3A4"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&gt; 4 кг</w:t>
            </w:r>
          </w:p>
        </w:tc>
        <w:tc>
          <w:tcPr>
            <w:tcW w:w="1141" w:type="dxa"/>
            <w:vAlign w:val="center"/>
            <w:hideMark/>
          </w:tcPr>
          <w:p w14:paraId="6DB1B101"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0</w:t>
            </w:r>
          </w:p>
        </w:tc>
      </w:tr>
      <w:tr w:rsidR="00D034C6" w:rsidRPr="00DC6E5D" w14:paraId="54FE48D3" w14:textId="77777777" w:rsidTr="00DC6E5D">
        <w:tc>
          <w:tcPr>
            <w:tcW w:w="4248" w:type="dxa"/>
            <w:vMerge w:val="restart"/>
            <w:hideMark/>
          </w:tcPr>
          <w:p w14:paraId="3DBC21AB" w14:textId="77777777" w:rsidR="00D034C6" w:rsidRPr="00DC6E5D" w:rsidRDefault="00D034C6" w:rsidP="005D2099">
            <w:pPr>
              <w:tabs>
                <w:tab w:val="left" w:pos="0"/>
              </w:tabs>
              <w:rPr>
                <w:rFonts w:ascii="Times New Roman" w:hAnsi="Times New Roman" w:cs="Times New Roman"/>
                <w:sz w:val="28"/>
                <w:szCs w:val="28"/>
              </w:rPr>
            </w:pPr>
            <w:r w:rsidRPr="00DC6E5D">
              <w:rPr>
                <w:rFonts w:ascii="Times New Roman" w:hAnsi="Times New Roman" w:cs="Times New Roman"/>
                <w:sz w:val="28"/>
                <w:szCs w:val="28"/>
              </w:rPr>
              <w:t>Сложность порока (RACHS-1)</w:t>
            </w:r>
          </w:p>
        </w:tc>
        <w:tc>
          <w:tcPr>
            <w:tcW w:w="4245" w:type="dxa"/>
            <w:vAlign w:val="center"/>
            <w:hideMark/>
          </w:tcPr>
          <w:p w14:paraId="75646B7E"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Категории 5–6</w:t>
            </w:r>
          </w:p>
        </w:tc>
        <w:tc>
          <w:tcPr>
            <w:tcW w:w="1141" w:type="dxa"/>
            <w:vAlign w:val="center"/>
            <w:hideMark/>
          </w:tcPr>
          <w:p w14:paraId="287CC0D4"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3</w:t>
            </w:r>
          </w:p>
        </w:tc>
      </w:tr>
      <w:tr w:rsidR="00D034C6" w:rsidRPr="00DC6E5D" w14:paraId="10528602" w14:textId="77777777" w:rsidTr="00DC6E5D">
        <w:tc>
          <w:tcPr>
            <w:tcW w:w="4248" w:type="dxa"/>
            <w:vMerge/>
            <w:hideMark/>
          </w:tcPr>
          <w:p w14:paraId="3A3CAF41" w14:textId="77777777" w:rsidR="00D034C6" w:rsidRPr="00DC6E5D" w:rsidRDefault="00D034C6" w:rsidP="005D2099">
            <w:pPr>
              <w:tabs>
                <w:tab w:val="left" w:pos="0"/>
              </w:tabs>
              <w:rPr>
                <w:rFonts w:ascii="Times New Roman" w:hAnsi="Times New Roman" w:cs="Times New Roman"/>
                <w:sz w:val="28"/>
                <w:szCs w:val="28"/>
              </w:rPr>
            </w:pPr>
          </w:p>
        </w:tc>
        <w:tc>
          <w:tcPr>
            <w:tcW w:w="4245" w:type="dxa"/>
            <w:vAlign w:val="center"/>
            <w:hideMark/>
          </w:tcPr>
          <w:p w14:paraId="451C19F8"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Категории 3–4</w:t>
            </w:r>
          </w:p>
        </w:tc>
        <w:tc>
          <w:tcPr>
            <w:tcW w:w="1141" w:type="dxa"/>
            <w:vAlign w:val="center"/>
            <w:hideMark/>
          </w:tcPr>
          <w:p w14:paraId="621D1243"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2</w:t>
            </w:r>
          </w:p>
        </w:tc>
      </w:tr>
      <w:tr w:rsidR="00D034C6" w:rsidRPr="00DC6E5D" w14:paraId="06804B99" w14:textId="77777777" w:rsidTr="00DC6E5D">
        <w:tc>
          <w:tcPr>
            <w:tcW w:w="4248" w:type="dxa"/>
            <w:vMerge/>
            <w:hideMark/>
          </w:tcPr>
          <w:p w14:paraId="48EBC342" w14:textId="77777777" w:rsidR="00D034C6" w:rsidRPr="00DC6E5D" w:rsidRDefault="00D034C6" w:rsidP="005D2099">
            <w:pPr>
              <w:tabs>
                <w:tab w:val="left" w:pos="0"/>
              </w:tabs>
              <w:rPr>
                <w:rFonts w:ascii="Times New Roman" w:hAnsi="Times New Roman" w:cs="Times New Roman"/>
                <w:sz w:val="28"/>
                <w:szCs w:val="28"/>
              </w:rPr>
            </w:pPr>
          </w:p>
        </w:tc>
        <w:tc>
          <w:tcPr>
            <w:tcW w:w="4245" w:type="dxa"/>
            <w:vAlign w:val="center"/>
            <w:hideMark/>
          </w:tcPr>
          <w:p w14:paraId="17AE8E3A"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Категории 1–2</w:t>
            </w:r>
          </w:p>
        </w:tc>
        <w:tc>
          <w:tcPr>
            <w:tcW w:w="1141" w:type="dxa"/>
            <w:vAlign w:val="center"/>
            <w:hideMark/>
          </w:tcPr>
          <w:p w14:paraId="1E92F2FB"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1</w:t>
            </w:r>
          </w:p>
        </w:tc>
      </w:tr>
      <w:tr w:rsidR="00D034C6" w:rsidRPr="00DC6E5D" w14:paraId="623C6A0E" w14:textId="77777777" w:rsidTr="00DC6E5D">
        <w:tc>
          <w:tcPr>
            <w:tcW w:w="4248" w:type="dxa"/>
            <w:vMerge w:val="restart"/>
            <w:hideMark/>
          </w:tcPr>
          <w:p w14:paraId="02E0D9D8" w14:textId="77777777" w:rsidR="00D034C6" w:rsidRPr="00DC6E5D" w:rsidRDefault="00D034C6" w:rsidP="005D2099">
            <w:pPr>
              <w:tabs>
                <w:tab w:val="left" w:pos="0"/>
              </w:tabs>
              <w:rPr>
                <w:rFonts w:ascii="Times New Roman" w:hAnsi="Times New Roman" w:cs="Times New Roman"/>
                <w:sz w:val="28"/>
                <w:szCs w:val="28"/>
              </w:rPr>
            </w:pPr>
            <w:r w:rsidRPr="00DC6E5D">
              <w:rPr>
                <w:rFonts w:ascii="Times New Roman" w:hAnsi="Times New Roman" w:cs="Times New Roman"/>
                <w:sz w:val="28"/>
                <w:szCs w:val="28"/>
              </w:rPr>
              <w:t>Повышение мочевины</w:t>
            </w:r>
          </w:p>
        </w:tc>
        <w:tc>
          <w:tcPr>
            <w:tcW w:w="4245" w:type="dxa"/>
            <w:vAlign w:val="center"/>
            <w:hideMark/>
          </w:tcPr>
          <w:p w14:paraId="0711DBDC"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×1,5</w:t>
            </w:r>
          </w:p>
        </w:tc>
        <w:tc>
          <w:tcPr>
            <w:tcW w:w="1141" w:type="dxa"/>
            <w:vAlign w:val="center"/>
            <w:hideMark/>
          </w:tcPr>
          <w:p w14:paraId="532C36BA"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1</w:t>
            </w:r>
          </w:p>
        </w:tc>
      </w:tr>
      <w:tr w:rsidR="00D034C6" w:rsidRPr="00DC6E5D" w14:paraId="34C3AC61" w14:textId="77777777" w:rsidTr="00DC6E5D">
        <w:tc>
          <w:tcPr>
            <w:tcW w:w="4248" w:type="dxa"/>
            <w:vMerge/>
            <w:hideMark/>
          </w:tcPr>
          <w:p w14:paraId="42BD8C9A" w14:textId="77777777" w:rsidR="00D034C6" w:rsidRPr="00DC6E5D" w:rsidRDefault="00D034C6" w:rsidP="005D2099">
            <w:pPr>
              <w:tabs>
                <w:tab w:val="left" w:pos="0"/>
              </w:tabs>
              <w:rPr>
                <w:rFonts w:ascii="Times New Roman" w:hAnsi="Times New Roman" w:cs="Times New Roman"/>
                <w:sz w:val="28"/>
                <w:szCs w:val="28"/>
              </w:rPr>
            </w:pPr>
          </w:p>
        </w:tc>
        <w:tc>
          <w:tcPr>
            <w:tcW w:w="4245" w:type="dxa"/>
            <w:vAlign w:val="center"/>
            <w:hideMark/>
          </w:tcPr>
          <w:p w14:paraId="7CC7D0E6"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×2</w:t>
            </w:r>
          </w:p>
        </w:tc>
        <w:tc>
          <w:tcPr>
            <w:tcW w:w="1141" w:type="dxa"/>
            <w:vAlign w:val="center"/>
            <w:hideMark/>
          </w:tcPr>
          <w:p w14:paraId="18A60968"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2</w:t>
            </w:r>
          </w:p>
        </w:tc>
      </w:tr>
      <w:tr w:rsidR="00D034C6" w:rsidRPr="00DC6E5D" w14:paraId="640A32EA" w14:textId="77777777" w:rsidTr="00DC6E5D">
        <w:tc>
          <w:tcPr>
            <w:tcW w:w="4248" w:type="dxa"/>
            <w:vMerge/>
            <w:tcBorders>
              <w:bottom w:val="single" w:sz="4" w:space="0" w:color="auto"/>
            </w:tcBorders>
            <w:hideMark/>
          </w:tcPr>
          <w:p w14:paraId="51B8D7A9" w14:textId="77777777" w:rsidR="00D034C6" w:rsidRPr="00DC6E5D" w:rsidRDefault="00D034C6" w:rsidP="005D2099">
            <w:pPr>
              <w:tabs>
                <w:tab w:val="left" w:pos="0"/>
              </w:tabs>
              <w:rPr>
                <w:rFonts w:ascii="Times New Roman" w:hAnsi="Times New Roman" w:cs="Times New Roman"/>
                <w:sz w:val="28"/>
                <w:szCs w:val="28"/>
              </w:rPr>
            </w:pPr>
          </w:p>
        </w:tc>
        <w:tc>
          <w:tcPr>
            <w:tcW w:w="4245" w:type="dxa"/>
            <w:tcBorders>
              <w:bottom w:val="single" w:sz="4" w:space="0" w:color="auto"/>
            </w:tcBorders>
            <w:vAlign w:val="center"/>
            <w:hideMark/>
          </w:tcPr>
          <w:p w14:paraId="3B3640BE"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×3</w:t>
            </w:r>
          </w:p>
        </w:tc>
        <w:tc>
          <w:tcPr>
            <w:tcW w:w="1141" w:type="dxa"/>
            <w:tcBorders>
              <w:bottom w:val="single" w:sz="4" w:space="0" w:color="auto"/>
            </w:tcBorders>
            <w:vAlign w:val="center"/>
            <w:hideMark/>
          </w:tcPr>
          <w:p w14:paraId="2B5E8467"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3</w:t>
            </w:r>
          </w:p>
        </w:tc>
      </w:tr>
      <w:tr w:rsidR="00D034C6" w:rsidRPr="00DC6E5D" w14:paraId="51E4A69B" w14:textId="77777777" w:rsidTr="00DC6E5D">
        <w:tc>
          <w:tcPr>
            <w:tcW w:w="4248" w:type="dxa"/>
            <w:vMerge w:val="restart"/>
            <w:hideMark/>
          </w:tcPr>
          <w:p w14:paraId="7650307E" w14:textId="77777777" w:rsidR="00D034C6" w:rsidRPr="00DC6E5D" w:rsidRDefault="00D034C6" w:rsidP="005D2099">
            <w:pPr>
              <w:tabs>
                <w:tab w:val="left" w:pos="0"/>
              </w:tabs>
              <w:rPr>
                <w:rFonts w:ascii="Times New Roman" w:hAnsi="Times New Roman" w:cs="Times New Roman"/>
                <w:sz w:val="28"/>
                <w:szCs w:val="28"/>
              </w:rPr>
            </w:pPr>
            <w:r w:rsidRPr="00DC6E5D">
              <w:rPr>
                <w:rFonts w:ascii="Times New Roman" w:hAnsi="Times New Roman" w:cs="Times New Roman"/>
                <w:sz w:val="28"/>
                <w:szCs w:val="28"/>
              </w:rPr>
              <w:t>Повышение креатинина</w:t>
            </w:r>
          </w:p>
        </w:tc>
        <w:tc>
          <w:tcPr>
            <w:tcW w:w="4245" w:type="dxa"/>
            <w:vAlign w:val="center"/>
            <w:hideMark/>
          </w:tcPr>
          <w:p w14:paraId="7D614AC7"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×1,5</w:t>
            </w:r>
          </w:p>
        </w:tc>
        <w:tc>
          <w:tcPr>
            <w:tcW w:w="1141" w:type="dxa"/>
            <w:vAlign w:val="center"/>
            <w:hideMark/>
          </w:tcPr>
          <w:p w14:paraId="187EC1FC"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1</w:t>
            </w:r>
          </w:p>
        </w:tc>
      </w:tr>
      <w:tr w:rsidR="00D034C6" w:rsidRPr="00DC6E5D" w14:paraId="7310351B" w14:textId="77777777" w:rsidTr="00DC6E5D">
        <w:tc>
          <w:tcPr>
            <w:tcW w:w="4248" w:type="dxa"/>
            <w:vMerge/>
            <w:hideMark/>
          </w:tcPr>
          <w:p w14:paraId="4BD85BC7" w14:textId="77777777" w:rsidR="00D034C6" w:rsidRPr="00DC6E5D" w:rsidRDefault="00D034C6" w:rsidP="005D2099">
            <w:pPr>
              <w:tabs>
                <w:tab w:val="left" w:pos="0"/>
              </w:tabs>
              <w:rPr>
                <w:rFonts w:ascii="Times New Roman" w:hAnsi="Times New Roman" w:cs="Times New Roman"/>
                <w:sz w:val="28"/>
                <w:szCs w:val="28"/>
              </w:rPr>
            </w:pPr>
          </w:p>
        </w:tc>
        <w:tc>
          <w:tcPr>
            <w:tcW w:w="4245" w:type="dxa"/>
            <w:vAlign w:val="center"/>
            <w:hideMark/>
          </w:tcPr>
          <w:p w14:paraId="4645C878"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×2</w:t>
            </w:r>
          </w:p>
        </w:tc>
        <w:tc>
          <w:tcPr>
            <w:tcW w:w="1141" w:type="dxa"/>
            <w:vAlign w:val="center"/>
            <w:hideMark/>
          </w:tcPr>
          <w:p w14:paraId="7E288200"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2</w:t>
            </w:r>
          </w:p>
        </w:tc>
      </w:tr>
      <w:tr w:rsidR="00D034C6" w:rsidRPr="00DC6E5D" w14:paraId="07584428" w14:textId="77777777" w:rsidTr="00DC6E5D">
        <w:tc>
          <w:tcPr>
            <w:tcW w:w="4248" w:type="dxa"/>
            <w:vMerge/>
            <w:tcBorders>
              <w:bottom w:val="nil"/>
            </w:tcBorders>
            <w:hideMark/>
          </w:tcPr>
          <w:p w14:paraId="4FD2376E" w14:textId="77777777" w:rsidR="00D034C6" w:rsidRPr="00DC6E5D" w:rsidRDefault="00D034C6" w:rsidP="005D2099">
            <w:pPr>
              <w:tabs>
                <w:tab w:val="left" w:pos="0"/>
              </w:tabs>
              <w:rPr>
                <w:rFonts w:ascii="Times New Roman" w:hAnsi="Times New Roman" w:cs="Times New Roman"/>
                <w:sz w:val="28"/>
                <w:szCs w:val="28"/>
              </w:rPr>
            </w:pPr>
          </w:p>
        </w:tc>
        <w:tc>
          <w:tcPr>
            <w:tcW w:w="4245" w:type="dxa"/>
            <w:tcBorders>
              <w:bottom w:val="nil"/>
            </w:tcBorders>
            <w:vAlign w:val="center"/>
            <w:hideMark/>
          </w:tcPr>
          <w:p w14:paraId="4EA56315"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×3</w:t>
            </w:r>
          </w:p>
        </w:tc>
        <w:tc>
          <w:tcPr>
            <w:tcW w:w="1141" w:type="dxa"/>
            <w:tcBorders>
              <w:bottom w:val="nil"/>
            </w:tcBorders>
            <w:vAlign w:val="center"/>
            <w:hideMark/>
          </w:tcPr>
          <w:p w14:paraId="39D6FA97"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3</w:t>
            </w:r>
          </w:p>
        </w:tc>
      </w:tr>
    </w:tbl>
    <w:p w14:paraId="11AF51C3" w14:textId="3CB9B445" w:rsidR="00DC6E5D" w:rsidRPr="00DC6E5D" w:rsidRDefault="00DC6E5D" w:rsidP="00DC6E5D">
      <w:pPr>
        <w:ind w:firstLine="0"/>
        <w:rPr>
          <w:rFonts w:ascii="Times New Roman" w:hAnsi="Times New Roman" w:cs="Times New Roman"/>
          <w:sz w:val="28"/>
          <w:szCs w:val="28"/>
        </w:rPr>
      </w:pPr>
      <w:r w:rsidRPr="00DC6E5D">
        <w:rPr>
          <w:rFonts w:ascii="Times New Roman" w:hAnsi="Times New Roman" w:cs="Times New Roman"/>
          <w:sz w:val="28"/>
          <w:szCs w:val="28"/>
        </w:rPr>
        <w:lastRenderedPageBreak/>
        <w:t>Продолжение таблицы 22</w:t>
      </w:r>
    </w:p>
    <w:p w14:paraId="3B459B46" w14:textId="77777777" w:rsidR="00DC6E5D" w:rsidRPr="00DC6E5D" w:rsidRDefault="00DC6E5D">
      <w:pPr>
        <w:rPr>
          <w:sz w:val="28"/>
          <w:szCs w:val="28"/>
        </w:rPr>
      </w:pPr>
    </w:p>
    <w:tbl>
      <w:tblPr>
        <w:tblStyle w:val="af2"/>
        <w:tblW w:w="9634" w:type="dxa"/>
        <w:tblLook w:val="04A0" w:firstRow="1" w:lastRow="0" w:firstColumn="1" w:lastColumn="0" w:noHBand="0" w:noVBand="1"/>
      </w:tblPr>
      <w:tblGrid>
        <w:gridCol w:w="4248"/>
        <w:gridCol w:w="4245"/>
        <w:gridCol w:w="1141"/>
      </w:tblGrid>
      <w:tr w:rsidR="00DC6E5D" w:rsidRPr="00DC6E5D" w14:paraId="1EA5BE27" w14:textId="77777777" w:rsidTr="00DC6E5D">
        <w:tc>
          <w:tcPr>
            <w:tcW w:w="4248" w:type="dxa"/>
          </w:tcPr>
          <w:p w14:paraId="73241AAE" w14:textId="577CA593" w:rsidR="00DC6E5D" w:rsidRPr="00DC6E5D" w:rsidRDefault="00DC6E5D" w:rsidP="00DC6E5D">
            <w:pPr>
              <w:tabs>
                <w:tab w:val="left" w:pos="0"/>
              </w:tabs>
              <w:jc w:val="center"/>
              <w:rPr>
                <w:rFonts w:ascii="Times New Roman" w:hAnsi="Times New Roman" w:cs="Times New Roman"/>
                <w:sz w:val="28"/>
                <w:szCs w:val="28"/>
              </w:rPr>
            </w:pPr>
            <w:r>
              <w:rPr>
                <w:rFonts w:ascii="Times New Roman" w:hAnsi="Times New Roman" w:cs="Times New Roman"/>
                <w:sz w:val="28"/>
                <w:szCs w:val="28"/>
              </w:rPr>
              <w:t>1</w:t>
            </w:r>
          </w:p>
        </w:tc>
        <w:tc>
          <w:tcPr>
            <w:tcW w:w="4245" w:type="dxa"/>
            <w:vAlign w:val="center"/>
          </w:tcPr>
          <w:p w14:paraId="4B207587" w14:textId="63E8D636" w:rsidR="00DC6E5D" w:rsidRPr="00DC6E5D" w:rsidRDefault="00DC6E5D" w:rsidP="00DC6E5D">
            <w:pPr>
              <w:tabs>
                <w:tab w:val="left" w:pos="0"/>
              </w:tabs>
              <w:jc w:val="center"/>
              <w:rPr>
                <w:rFonts w:ascii="Times New Roman" w:hAnsi="Times New Roman" w:cs="Times New Roman"/>
                <w:sz w:val="28"/>
                <w:szCs w:val="28"/>
              </w:rPr>
            </w:pPr>
            <w:r>
              <w:rPr>
                <w:rFonts w:ascii="Times New Roman" w:hAnsi="Times New Roman" w:cs="Times New Roman"/>
                <w:sz w:val="28"/>
                <w:szCs w:val="28"/>
              </w:rPr>
              <w:t>2</w:t>
            </w:r>
          </w:p>
        </w:tc>
        <w:tc>
          <w:tcPr>
            <w:tcW w:w="1141" w:type="dxa"/>
            <w:vAlign w:val="center"/>
          </w:tcPr>
          <w:p w14:paraId="3749A0AC" w14:textId="766EBF57" w:rsidR="00DC6E5D" w:rsidRPr="00DC6E5D" w:rsidRDefault="00DC6E5D" w:rsidP="00DC6E5D">
            <w:pPr>
              <w:tabs>
                <w:tab w:val="left" w:pos="0"/>
              </w:tabs>
              <w:jc w:val="center"/>
              <w:rPr>
                <w:rFonts w:ascii="Times New Roman" w:hAnsi="Times New Roman" w:cs="Times New Roman"/>
                <w:sz w:val="28"/>
                <w:szCs w:val="28"/>
              </w:rPr>
            </w:pPr>
            <w:r>
              <w:rPr>
                <w:rFonts w:ascii="Times New Roman" w:hAnsi="Times New Roman" w:cs="Times New Roman"/>
                <w:sz w:val="28"/>
                <w:szCs w:val="28"/>
              </w:rPr>
              <w:t>3</w:t>
            </w:r>
          </w:p>
        </w:tc>
      </w:tr>
      <w:tr w:rsidR="00D034C6" w:rsidRPr="00DC6E5D" w14:paraId="51E6A1F4" w14:textId="77777777" w:rsidTr="00DC6E5D">
        <w:tc>
          <w:tcPr>
            <w:tcW w:w="4248" w:type="dxa"/>
            <w:vMerge w:val="restart"/>
            <w:hideMark/>
          </w:tcPr>
          <w:p w14:paraId="603B6914" w14:textId="77777777" w:rsidR="00D034C6" w:rsidRPr="00DC6E5D" w:rsidRDefault="00D034C6" w:rsidP="005D2099">
            <w:pPr>
              <w:tabs>
                <w:tab w:val="left" w:pos="0"/>
              </w:tabs>
              <w:rPr>
                <w:rFonts w:ascii="Times New Roman" w:hAnsi="Times New Roman" w:cs="Times New Roman"/>
                <w:sz w:val="28"/>
                <w:szCs w:val="28"/>
              </w:rPr>
            </w:pPr>
            <w:r w:rsidRPr="00DC6E5D">
              <w:rPr>
                <w:rFonts w:ascii="Times New Roman" w:hAnsi="Times New Roman" w:cs="Times New Roman"/>
                <w:sz w:val="28"/>
                <w:szCs w:val="28"/>
              </w:rPr>
              <w:t>Снижение СКФ</w:t>
            </w:r>
          </w:p>
        </w:tc>
        <w:tc>
          <w:tcPr>
            <w:tcW w:w="4245" w:type="dxa"/>
            <w:vAlign w:val="center"/>
            <w:hideMark/>
          </w:tcPr>
          <w:p w14:paraId="623B0718"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25 %</w:t>
            </w:r>
          </w:p>
        </w:tc>
        <w:tc>
          <w:tcPr>
            <w:tcW w:w="1141" w:type="dxa"/>
            <w:vAlign w:val="center"/>
            <w:hideMark/>
          </w:tcPr>
          <w:p w14:paraId="0D8C13F7"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1</w:t>
            </w:r>
          </w:p>
        </w:tc>
      </w:tr>
      <w:tr w:rsidR="00D034C6" w:rsidRPr="00DC6E5D" w14:paraId="6BCCDB6B" w14:textId="77777777" w:rsidTr="00DC6E5D">
        <w:tc>
          <w:tcPr>
            <w:tcW w:w="4248" w:type="dxa"/>
            <w:vMerge/>
            <w:hideMark/>
          </w:tcPr>
          <w:p w14:paraId="17DFE276" w14:textId="77777777" w:rsidR="00D034C6" w:rsidRPr="00DC6E5D" w:rsidRDefault="00D034C6" w:rsidP="005D2099">
            <w:pPr>
              <w:tabs>
                <w:tab w:val="left" w:pos="0"/>
              </w:tabs>
              <w:rPr>
                <w:rFonts w:ascii="Times New Roman" w:hAnsi="Times New Roman" w:cs="Times New Roman"/>
                <w:sz w:val="28"/>
                <w:szCs w:val="28"/>
              </w:rPr>
            </w:pPr>
          </w:p>
        </w:tc>
        <w:tc>
          <w:tcPr>
            <w:tcW w:w="4245" w:type="dxa"/>
            <w:vAlign w:val="center"/>
            <w:hideMark/>
          </w:tcPr>
          <w:p w14:paraId="02FF9406"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50 %</w:t>
            </w:r>
          </w:p>
        </w:tc>
        <w:tc>
          <w:tcPr>
            <w:tcW w:w="1141" w:type="dxa"/>
            <w:vAlign w:val="center"/>
            <w:hideMark/>
          </w:tcPr>
          <w:p w14:paraId="21DE64C7"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2</w:t>
            </w:r>
          </w:p>
        </w:tc>
      </w:tr>
      <w:tr w:rsidR="00D034C6" w:rsidRPr="00DC6E5D" w14:paraId="15ED75CA" w14:textId="77777777" w:rsidTr="00DC6E5D">
        <w:tc>
          <w:tcPr>
            <w:tcW w:w="4248" w:type="dxa"/>
            <w:vMerge/>
            <w:hideMark/>
          </w:tcPr>
          <w:p w14:paraId="2D0A8066" w14:textId="77777777" w:rsidR="00D034C6" w:rsidRPr="00DC6E5D" w:rsidRDefault="00D034C6" w:rsidP="005D2099">
            <w:pPr>
              <w:tabs>
                <w:tab w:val="left" w:pos="0"/>
              </w:tabs>
              <w:rPr>
                <w:rFonts w:ascii="Times New Roman" w:hAnsi="Times New Roman" w:cs="Times New Roman"/>
                <w:sz w:val="28"/>
                <w:szCs w:val="28"/>
              </w:rPr>
            </w:pPr>
          </w:p>
        </w:tc>
        <w:tc>
          <w:tcPr>
            <w:tcW w:w="4245" w:type="dxa"/>
            <w:vAlign w:val="center"/>
            <w:hideMark/>
          </w:tcPr>
          <w:p w14:paraId="06EC8B85"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75 %</w:t>
            </w:r>
          </w:p>
        </w:tc>
        <w:tc>
          <w:tcPr>
            <w:tcW w:w="1141" w:type="dxa"/>
            <w:vAlign w:val="center"/>
            <w:hideMark/>
          </w:tcPr>
          <w:p w14:paraId="3BB12537"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3</w:t>
            </w:r>
          </w:p>
        </w:tc>
      </w:tr>
      <w:tr w:rsidR="00D034C6" w:rsidRPr="00DC6E5D" w14:paraId="38F7D06B" w14:textId="77777777" w:rsidTr="00DC6E5D">
        <w:tc>
          <w:tcPr>
            <w:tcW w:w="4248" w:type="dxa"/>
            <w:vMerge w:val="restart"/>
            <w:hideMark/>
          </w:tcPr>
          <w:p w14:paraId="51CC92CF" w14:textId="77777777" w:rsidR="00D034C6" w:rsidRPr="00DC6E5D" w:rsidRDefault="00D034C6" w:rsidP="005D2099">
            <w:pPr>
              <w:tabs>
                <w:tab w:val="left" w:pos="0"/>
              </w:tabs>
              <w:rPr>
                <w:rFonts w:ascii="Times New Roman" w:hAnsi="Times New Roman" w:cs="Times New Roman"/>
                <w:sz w:val="28"/>
                <w:szCs w:val="28"/>
              </w:rPr>
            </w:pPr>
            <w:r w:rsidRPr="00DC6E5D">
              <w:rPr>
                <w:rFonts w:ascii="Times New Roman" w:hAnsi="Times New Roman" w:cs="Times New Roman"/>
                <w:sz w:val="28"/>
                <w:szCs w:val="28"/>
              </w:rPr>
              <w:t>Анурия до операции</w:t>
            </w:r>
          </w:p>
        </w:tc>
        <w:tc>
          <w:tcPr>
            <w:tcW w:w="4245" w:type="dxa"/>
            <w:vAlign w:val="center"/>
            <w:hideMark/>
          </w:tcPr>
          <w:p w14:paraId="3028F388"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&gt;6 ч</w:t>
            </w:r>
          </w:p>
        </w:tc>
        <w:tc>
          <w:tcPr>
            <w:tcW w:w="1141" w:type="dxa"/>
            <w:vAlign w:val="center"/>
            <w:hideMark/>
          </w:tcPr>
          <w:p w14:paraId="2E136433"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1</w:t>
            </w:r>
          </w:p>
        </w:tc>
      </w:tr>
      <w:tr w:rsidR="00D034C6" w:rsidRPr="00DC6E5D" w14:paraId="76B4FFD8" w14:textId="77777777" w:rsidTr="00DC6E5D">
        <w:tc>
          <w:tcPr>
            <w:tcW w:w="4248" w:type="dxa"/>
            <w:vMerge/>
            <w:hideMark/>
          </w:tcPr>
          <w:p w14:paraId="16037530" w14:textId="77777777" w:rsidR="00D034C6" w:rsidRPr="00DC6E5D" w:rsidRDefault="00D034C6" w:rsidP="005D2099">
            <w:pPr>
              <w:tabs>
                <w:tab w:val="left" w:pos="0"/>
              </w:tabs>
              <w:rPr>
                <w:rFonts w:ascii="Times New Roman" w:hAnsi="Times New Roman" w:cs="Times New Roman"/>
                <w:sz w:val="28"/>
                <w:szCs w:val="28"/>
              </w:rPr>
            </w:pPr>
          </w:p>
        </w:tc>
        <w:tc>
          <w:tcPr>
            <w:tcW w:w="4245" w:type="dxa"/>
            <w:vAlign w:val="center"/>
            <w:hideMark/>
          </w:tcPr>
          <w:p w14:paraId="1DB35D86"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&gt;12 ч</w:t>
            </w:r>
          </w:p>
        </w:tc>
        <w:tc>
          <w:tcPr>
            <w:tcW w:w="1141" w:type="dxa"/>
            <w:vAlign w:val="center"/>
            <w:hideMark/>
          </w:tcPr>
          <w:p w14:paraId="0517A22B"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2</w:t>
            </w:r>
          </w:p>
        </w:tc>
      </w:tr>
      <w:tr w:rsidR="00D034C6" w:rsidRPr="00DC6E5D" w14:paraId="66A40ACC" w14:textId="77777777" w:rsidTr="00DC6E5D">
        <w:tc>
          <w:tcPr>
            <w:tcW w:w="4248" w:type="dxa"/>
            <w:vMerge w:val="restart"/>
            <w:hideMark/>
          </w:tcPr>
          <w:p w14:paraId="18C7F277" w14:textId="77777777" w:rsidR="00D034C6" w:rsidRPr="00DC6E5D" w:rsidRDefault="00D034C6" w:rsidP="005D2099">
            <w:pPr>
              <w:tabs>
                <w:tab w:val="left" w:pos="0"/>
              </w:tabs>
              <w:rPr>
                <w:rFonts w:ascii="Times New Roman" w:hAnsi="Times New Roman" w:cs="Times New Roman"/>
                <w:sz w:val="28"/>
                <w:szCs w:val="28"/>
              </w:rPr>
            </w:pPr>
            <w:r w:rsidRPr="00DC6E5D">
              <w:rPr>
                <w:rFonts w:ascii="Times New Roman" w:hAnsi="Times New Roman" w:cs="Times New Roman"/>
                <w:sz w:val="28"/>
                <w:szCs w:val="28"/>
              </w:rPr>
              <w:t>Продолжительность ИК</w:t>
            </w:r>
          </w:p>
        </w:tc>
        <w:tc>
          <w:tcPr>
            <w:tcW w:w="4245" w:type="dxa"/>
            <w:vAlign w:val="center"/>
            <w:hideMark/>
          </w:tcPr>
          <w:p w14:paraId="49AD6F69"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&gt;120 мин</w:t>
            </w:r>
          </w:p>
        </w:tc>
        <w:tc>
          <w:tcPr>
            <w:tcW w:w="1141" w:type="dxa"/>
            <w:vAlign w:val="center"/>
            <w:hideMark/>
          </w:tcPr>
          <w:p w14:paraId="1D97E11E"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3</w:t>
            </w:r>
          </w:p>
        </w:tc>
      </w:tr>
      <w:tr w:rsidR="00D034C6" w:rsidRPr="00DC6E5D" w14:paraId="776E451F" w14:textId="77777777" w:rsidTr="00DC6E5D">
        <w:tc>
          <w:tcPr>
            <w:tcW w:w="4248" w:type="dxa"/>
            <w:vMerge/>
            <w:hideMark/>
          </w:tcPr>
          <w:p w14:paraId="3E3F1837" w14:textId="77777777" w:rsidR="00D034C6" w:rsidRPr="00DC6E5D" w:rsidRDefault="00D034C6" w:rsidP="005D2099">
            <w:pPr>
              <w:tabs>
                <w:tab w:val="left" w:pos="0"/>
              </w:tabs>
              <w:rPr>
                <w:rFonts w:ascii="Times New Roman" w:hAnsi="Times New Roman" w:cs="Times New Roman"/>
                <w:sz w:val="28"/>
                <w:szCs w:val="28"/>
              </w:rPr>
            </w:pPr>
          </w:p>
        </w:tc>
        <w:tc>
          <w:tcPr>
            <w:tcW w:w="4245" w:type="dxa"/>
            <w:vAlign w:val="center"/>
            <w:hideMark/>
          </w:tcPr>
          <w:p w14:paraId="1590C33C"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&lt;120 мин</w:t>
            </w:r>
          </w:p>
        </w:tc>
        <w:tc>
          <w:tcPr>
            <w:tcW w:w="1141" w:type="dxa"/>
            <w:vAlign w:val="center"/>
            <w:hideMark/>
          </w:tcPr>
          <w:p w14:paraId="6D9E92AF"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2</w:t>
            </w:r>
          </w:p>
        </w:tc>
      </w:tr>
      <w:tr w:rsidR="00D034C6" w:rsidRPr="00DC6E5D" w14:paraId="6BE093E5" w14:textId="77777777" w:rsidTr="00DC6E5D">
        <w:tc>
          <w:tcPr>
            <w:tcW w:w="4248" w:type="dxa"/>
            <w:vMerge/>
            <w:hideMark/>
          </w:tcPr>
          <w:p w14:paraId="5C5EB8B6" w14:textId="77777777" w:rsidR="00D034C6" w:rsidRPr="00DC6E5D" w:rsidRDefault="00D034C6" w:rsidP="005D2099">
            <w:pPr>
              <w:tabs>
                <w:tab w:val="left" w:pos="0"/>
              </w:tabs>
              <w:rPr>
                <w:rFonts w:ascii="Times New Roman" w:hAnsi="Times New Roman" w:cs="Times New Roman"/>
                <w:sz w:val="28"/>
                <w:szCs w:val="28"/>
              </w:rPr>
            </w:pPr>
          </w:p>
        </w:tc>
        <w:tc>
          <w:tcPr>
            <w:tcW w:w="4245" w:type="dxa"/>
            <w:vAlign w:val="center"/>
            <w:hideMark/>
          </w:tcPr>
          <w:p w14:paraId="38E10119"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&lt;60 мин</w:t>
            </w:r>
          </w:p>
        </w:tc>
        <w:tc>
          <w:tcPr>
            <w:tcW w:w="1141" w:type="dxa"/>
            <w:vAlign w:val="center"/>
            <w:hideMark/>
          </w:tcPr>
          <w:p w14:paraId="2AF3F3E6"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1</w:t>
            </w:r>
          </w:p>
        </w:tc>
      </w:tr>
      <w:tr w:rsidR="00D034C6" w:rsidRPr="00DC6E5D" w14:paraId="15FBB5CD" w14:textId="77777777" w:rsidTr="00DC6E5D">
        <w:tc>
          <w:tcPr>
            <w:tcW w:w="4248" w:type="dxa"/>
            <w:vMerge/>
            <w:hideMark/>
          </w:tcPr>
          <w:p w14:paraId="2196B420" w14:textId="77777777" w:rsidR="00D034C6" w:rsidRPr="00DC6E5D" w:rsidRDefault="00D034C6" w:rsidP="005D2099">
            <w:pPr>
              <w:tabs>
                <w:tab w:val="left" w:pos="0"/>
              </w:tabs>
              <w:rPr>
                <w:rFonts w:ascii="Times New Roman" w:hAnsi="Times New Roman" w:cs="Times New Roman"/>
                <w:sz w:val="28"/>
                <w:szCs w:val="28"/>
              </w:rPr>
            </w:pPr>
          </w:p>
        </w:tc>
        <w:tc>
          <w:tcPr>
            <w:tcW w:w="4245" w:type="dxa"/>
            <w:vAlign w:val="center"/>
            <w:hideMark/>
          </w:tcPr>
          <w:p w14:paraId="2D88F3E3"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Без ИК</w:t>
            </w:r>
          </w:p>
        </w:tc>
        <w:tc>
          <w:tcPr>
            <w:tcW w:w="1141" w:type="dxa"/>
            <w:vAlign w:val="center"/>
            <w:hideMark/>
          </w:tcPr>
          <w:p w14:paraId="7A011125"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0</w:t>
            </w:r>
          </w:p>
        </w:tc>
      </w:tr>
      <w:tr w:rsidR="00D034C6" w:rsidRPr="00DC6E5D" w14:paraId="40ACC896" w14:textId="77777777" w:rsidTr="00DC6E5D">
        <w:tc>
          <w:tcPr>
            <w:tcW w:w="4248" w:type="dxa"/>
            <w:vMerge w:val="restart"/>
            <w:hideMark/>
          </w:tcPr>
          <w:p w14:paraId="747A289A" w14:textId="77777777" w:rsidR="00D034C6" w:rsidRPr="00DC6E5D" w:rsidRDefault="00D034C6" w:rsidP="005D2099">
            <w:pPr>
              <w:tabs>
                <w:tab w:val="left" w:pos="0"/>
              </w:tabs>
              <w:rPr>
                <w:rFonts w:ascii="Times New Roman" w:hAnsi="Times New Roman" w:cs="Times New Roman"/>
                <w:sz w:val="28"/>
                <w:szCs w:val="28"/>
              </w:rPr>
            </w:pPr>
            <w:r w:rsidRPr="00DC6E5D">
              <w:rPr>
                <w:rFonts w:ascii="Times New Roman" w:hAnsi="Times New Roman" w:cs="Times New Roman"/>
                <w:sz w:val="28"/>
                <w:szCs w:val="28"/>
              </w:rPr>
              <w:t>Пережатие аорты</w:t>
            </w:r>
          </w:p>
        </w:tc>
        <w:tc>
          <w:tcPr>
            <w:tcW w:w="4245" w:type="dxa"/>
            <w:vAlign w:val="center"/>
            <w:hideMark/>
          </w:tcPr>
          <w:p w14:paraId="0D747F74"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&gt;40 мин</w:t>
            </w:r>
          </w:p>
        </w:tc>
        <w:tc>
          <w:tcPr>
            <w:tcW w:w="1141" w:type="dxa"/>
            <w:vAlign w:val="center"/>
            <w:hideMark/>
          </w:tcPr>
          <w:p w14:paraId="494A4102"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2</w:t>
            </w:r>
          </w:p>
        </w:tc>
      </w:tr>
      <w:tr w:rsidR="00D034C6" w:rsidRPr="00DC6E5D" w14:paraId="7EC7ACCC" w14:textId="77777777" w:rsidTr="00DC6E5D">
        <w:tc>
          <w:tcPr>
            <w:tcW w:w="4248" w:type="dxa"/>
            <w:vMerge/>
            <w:hideMark/>
          </w:tcPr>
          <w:p w14:paraId="3F97FAAF" w14:textId="77777777" w:rsidR="00D034C6" w:rsidRPr="00DC6E5D" w:rsidRDefault="00D034C6" w:rsidP="005D2099">
            <w:pPr>
              <w:tabs>
                <w:tab w:val="left" w:pos="0"/>
              </w:tabs>
              <w:rPr>
                <w:rFonts w:ascii="Times New Roman" w:hAnsi="Times New Roman" w:cs="Times New Roman"/>
                <w:sz w:val="28"/>
                <w:szCs w:val="28"/>
              </w:rPr>
            </w:pPr>
          </w:p>
        </w:tc>
        <w:tc>
          <w:tcPr>
            <w:tcW w:w="4245" w:type="dxa"/>
            <w:vAlign w:val="center"/>
            <w:hideMark/>
          </w:tcPr>
          <w:p w14:paraId="4478DD65"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&lt;40 мин</w:t>
            </w:r>
          </w:p>
        </w:tc>
        <w:tc>
          <w:tcPr>
            <w:tcW w:w="1141" w:type="dxa"/>
            <w:vAlign w:val="center"/>
            <w:hideMark/>
          </w:tcPr>
          <w:p w14:paraId="6BD25304"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1</w:t>
            </w:r>
          </w:p>
        </w:tc>
      </w:tr>
      <w:tr w:rsidR="00D034C6" w:rsidRPr="00DC6E5D" w14:paraId="414C495E" w14:textId="77777777" w:rsidTr="00DC6E5D">
        <w:tc>
          <w:tcPr>
            <w:tcW w:w="4248" w:type="dxa"/>
            <w:vMerge/>
            <w:hideMark/>
          </w:tcPr>
          <w:p w14:paraId="4D3D0120" w14:textId="77777777" w:rsidR="00D034C6" w:rsidRPr="00DC6E5D" w:rsidRDefault="00D034C6" w:rsidP="005D2099">
            <w:pPr>
              <w:tabs>
                <w:tab w:val="left" w:pos="0"/>
              </w:tabs>
              <w:rPr>
                <w:rFonts w:ascii="Times New Roman" w:hAnsi="Times New Roman" w:cs="Times New Roman"/>
                <w:sz w:val="28"/>
                <w:szCs w:val="28"/>
              </w:rPr>
            </w:pPr>
          </w:p>
        </w:tc>
        <w:tc>
          <w:tcPr>
            <w:tcW w:w="4245" w:type="dxa"/>
            <w:vAlign w:val="center"/>
            <w:hideMark/>
          </w:tcPr>
          <w:p w14:paraId="3860FB92"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Без пережатия</w:t>
            </w:r>
          </w:p>
        </w:tc>
        <w:tc>
          <w:tcPr>
            <w:tcW w:w="1141" w:type="dxa"/>
            <w:vAlign w:val="center"/>
            <w:hideMark/>
          </w:tcPr>
          <w:p w14:paraId="7B9FECCC"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0</w:t>
            </w:r>
          </w:p>
        </w:tc>
      </w:tr>
      <w:tr w:rsidR="00D034C6" w:rsidRPr="00DC6E5D" w14:paraId="62F737DC" w14:textId="77777777" w:rsidTr="00DC6E5D">
        <w:tc>
          <w:tcPr>
            <w:tcW w:w="4248" w:type="dxa"/>
            <w:vMerge w:val="restart"/>
            <w:hideMark/>
          </w:tcPr>
          <w:p w14:paraId="26A76D59" w14:textId="77777777" w:rsidR="00D034C6" w:rsidRPr="00DC6E5D" w:rsidRDefault="00D034C6" w:rsidP="005D2099">
            <w:pPr>
              <w:tabs>
                <w:tab w:val="left" w:pos="0"/>
              </w:tabs>
              <w:rPr>
                <w:rFonts w:ascii="Times New Roman" w:hAnsi="Times New Roman" w:cs="Times New Roman"/>
                <w:sz w:val="28"/>
                <w:szCs w:val="28"/>
              </w:rPr>
            </w:pPr>
            <w:r w:rsidRPr="00DC6E5D">
              <w:rPr>
                <w:rFonts w:ascii="Times New Roman" w:hAnsi="Times New Roman" w:cs="Times New Roman"/>
                <w:sz w:val="28"/>
                <w:szCs w:val="28"/>
              </w:rPr>
              <w:t>Макрогематурия</w:t>
            </w:r>
          </w:p>
        </w:tc>
        <w:tc>
          <w:tcPr>
            <w:tcW w:w="4245" w:type="dxa"/>
            <w:vAlign w:val="center"/>
            <w:hideMark/>
          </w:tcPr>
          <w:p w14:paraId="001AACC7"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Есть</w:t>
            </w:r>
          </w:p>
        </w:tc>
        <w:tc>
          <w:tcPr>
            <w:tcW w:w="1141" w:type="dxa"/>
            <w:vAlign w:val="center"/>
            <w:hideMark/>
          </w:tcPr>
          <w:p w14:paraId="1A62FFAC"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1</w:t>
            </w:r>
          </w:p>
        </w:tc>
      </w:tr>
      <w:tr w:rsidR="00D034C6" w:rsidRPr="00DC6E5D" w14:paraId="4202A05B" w14:textId="77777777" w:rsidTr="00DC6E5D">
        <w:tc>
          <w:tcPr>
            <w:tcW w:w="4248" w:type="dxa"/>
            <w:vMerge/>
            <w:hideMark/>
          </w:tcPr>
          <w:p w14:paraId="4126DAFB" w14:textId="77777777" w:rsidR="00D034C6" w:rsidRPr="00DC6E5D" w:rsidRDefault="00D034C6" w:rsidP="005D2099">
            <w:pPr>
              <w:tabs>
                <w:tab w:val="left" w:pos="0"/>
              </w:tabs>
              <w:rPr>
                <w:rFonts w:ascii="Times New Roman" w:hAnsi="Times New Roman" w:cs="Times New Roman"/>
                <w:sz w:val="28"/>
                <w:szCs w:val="28"/>
              </w:rPr>
            </w:pPr>
          </w:p>
        </w:tc>
        <w:tc>
          <w:tcPr>
            <w:tcW w:w="4245" w:type="dxa"/>
            <w:vAlign w:val="center"/>
            <w:hideMark/>
          </w:tcPr>
          <w:p w14:paraId="0AAB95FF"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Нет</w:t>
            </w:r>
          </w:p>
        </w:tc>
        <w:tc>
          <w:tcPr>
            <w:tcW w:w="1141" w:type="dxa"/>
            <w:vAlign w:val="center"/>
            <w:hideMark/>
          </w:tcPr>
          <w:p w14:paraId="73A5FDB3"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0</w:t>
            </w:r>
          </w:p>
        </w:tc>
      </w:tr>
      <w:tr w:rsidR="00D034C6" w:rsidRPr="00DC6E5D" w14:paraId="2CC4D28C" w14:textId="77777777" w:rsidTr="00DC6E5D">
        <w:tc>
          <w:tcPr>
            <w:tcW w:w="4248" w:type="dxa"/>
            <w:vMerge w:val="restart"/>
            <w:hideMark/>
          </w:tcPr>
          <w:p w14:paraId="79CEA549" w14:textId="77777777" w:rsidR="00D034C6" w:rsidRPr="00DC6E5D" w:rsidRDefault="00D034C6" w:rsidP="005D2099">
            <w:pPr>
              <w:tabs>
                <w:tab w:val="left" w:pos="0"/>
              </w:tabs>
              <w:rPr>
                <w:rFonts w:ascii="Times New Roman" w:hAnsi="Times New Roman" w:cs="Times New Roman"/>
                <w:sz w:val="28"/>
                <w:szCs w:val="28"/>
              </w:rPr>
            </w:pPr>
            <w:r w:rsidRPr="00DC6E5D">
              <w:rPr>
                <w:rFonts w:ascii="Times New Roman" w:hAnsi="Times New Roman" w:cs="Times New Roman"/>
                <w:sz w:val="28"/>
                <w:szCs w:val="28"/>
              </w:rPr>
              <w:t>Кардиотоническая поддержка (суммарная доза)</w:t>
            </w:r>
          </w:p>
        </w:tc>
        <w:tc>
          <w:tcPr>
            <w:tcW w:w="4245" w:type="dxa"/>
            <w:vAlign w:val="center"/>
            <w:hideMark/>
          </w:tcPr>
          <w:p w14:paraId="07A7E6BF"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&lt;5 μg/kg/min</w:t>
            </w:r>
          </w:p>
        </w:tc>
        <w:tc>
          <w:tcPr>
            <w:tcW w:w="1141" w:type="dxa"/>
            <w:vAlign w:val="center"/>
            <w:hideMark/>
          </w:tcPr>
          <w:p w14:paraId="4F4BDF5D"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1</w:t>
            </w:r>
          </w:p>
        </w:tc>
      </w:tr>
      <w:tr w:rsidR="00D034C6" w:rsidRPr="00DC6E5D" w14:paraId="4AF63379" w14:textId="77777777" w:rsidTr="00DC6E5D">
        <w:tc>
          <w:tcPr>
            <w:tcW w:w="4248" w:type="dxa"/>
            <w:vMerge/>
            <w:hideMark/>
          </w:tcPr>
          <w:p w14:paraId="15CDFD95" w14:textId="77777777" w:rsidR="00D034C6" w:rsidRPr="00DC6E5D" w:rsidRDefault="00D034C6" w:rsidP="005D2099">
            <w:pPr>
              <w:tabs>
                <w:tab w:val="left" w:pos="0"/>
              </w:tabs>
              <w:rPr>
                <w:rFonts w:ascii="Times New Roman" w:hAnsi="Times New Roman" w:cs="Times New Roman"/>
                <w:sz w:val="28"/>
                <w:szCs w:val="28"/>
              </w:rPr>
            </w:pPr>
          </w:p>
        </w:tc>
        <w:tc>
          <w:tcPr>
            <w:tcW w:w="4245" w:type="dxa"/>
            <w:vAlign w:val="center"/>
            <w:hideMark/>
          </w:tcPr>
          <w:p w14:paraId="1A8603DD"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7–10 μg/kg/min</w:t>
            </w:r>
          </w:p>
        </w:tc>
        <w:tc>
          <w:tcPr>
            <w:tcW w:w="1141" w:type="dxa"/>
            <w:vAlign w:val="center"/>
            <w:hideMark/>
          </w:tcPr>
          <w:p w14:paraId="224EFABF"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2</w:t>
            </w:r>
          </w:p>
        </w:tc>
      </w:tr>
      <w:tr w:rsidR="00D034C6" w:rsidRPr="00DC6E5D" w14:paraId="2AC15F14" w14:textId="77777777" w:rsidTr="00DC6E5D">
        <w:tc>
          <w:tcPr>
            <w:tcW w:w="4248" w:type="dxa"/>
            <w:vMerge/>
            <w:hideMark/>
          </w:tcPr>
          <w:p w14:paraId="62218ABD" w14:textId="77777777" w:rsidR="00D034C6" w:rsidRPr="00DC6E5D" w:rsidRDefault="00D034C6" w:rsidP="005D2099">
            <w:pPr>
              <w:tabs>
                <w:tab w:val="left" w:pos="0"/>
              </w:tabs>
              <w:rPr>
                <w:rFonts w:ascii="Times New Roman" w:hAnsi="Times New Roman" w:cs="Times New Roman"/>
                <w:sz w:val="28"/>
                <w:szCs w:val="28"/>
              </w:rPr>
            </w:pPr>
          </w:p>
        </w:tc>
        <w:tc>
          <w:tcPr>
            <w:tcW w:w="4245" w:type="dxa"/>
            <w:vAlign w:val="center"/>
            <w:hideMark/>
          </w:tcPr>
          <w:p w14:paraId="3BD45013"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&gt;10 μg/kg/min</w:t>
            </w:r>
          </w:p>
        </w:tc>
        <w:tc>
          <w:tcPr>
            <w:tcW w:w="1141" w:type="dxa"/>
            <w:vAlign w:val="center"/>
            <w:hideMark/>
          </w:tcPr>
          <w:p w14:paraId="5B10B374"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3</w:t>
            </w:r>
          </w:p>
        </w:tc>
      </w:tr>
    </w:tbl>
    <w:p w14:paraId="5769585B" w14:textId="77777777" w:rsidR="00D034C6" w:rsidRDefault="00D034C6" w:rsidP="00D034C6">
      <w:pPr>
        <w:tabs>
          <w:tab w:val="left" w:pos="0"/>
        </w:tabs>
        <w:ind w:firstLine="0"/>
        <w:rPr>
          <w:rFonts w:ascii="Times New Roman" w:hAnsi="Times New Roman" w:cs="Times New Roman"/>
          <w:sz w:val="28"/>
          <w:szCs w:val="28"/>
          <w:lang w:val="kk-KZ"/>
        </w:rPr>
      </w:pPr>
    </w:p>
    <w:p w14:paraId="7F6F8FF1" w14:textId="2F786AF1" w:rsidR="00D034C6" w:rsidRDefault="00D034C6" w:rsidP="00D034C6">
      <w:pPr>
        <w:tabs>
          <w:tab w:val="left" w:pos="0"/>
        </w:tabs>
        <w:ind w:firstLine="0"/>
        <w:rPr>
          <w:rFonts w:ascii="Times New Roman" w:hAnsi="Times New Roman" w:cs="Times New Roman"/>
          <w:sz w:val="28"/>
          <w:szCs w:val="28"/>
        </w:rPr>
      </w:pPr>
      <w:r w:rsidRPr="00F92253">
        <w:rPr>
          <w:rFonts w:ascii="Times New Roman" w:hAnsi="Times New Roman" w:cs="Times New Roman"/>
          <w:sz w:val="28"/>
          <w:szCs w:val="28"/>
        </w:rPr>
        <w:tab/>
        <w:t xml:space="preserve">Апробация разработанной шкалы на выборке из 112 новорождённых с критическими врождёнными пороками сердца показала её практическую применимость для стратификации пациентов по степени риска </w:t>
      </w:r>
      <w:proofErr w:type="gramStart"/>
      <w:r w:rsidRPr="00F92253">
        <w:rPr>
          <w:rFonts w:ascii="Times New Roman" w:hAnsi="Times New Roman" w:cs="Times New Roman"/>
          <w:sz w:val="28"/>
          <w:szCs w:val="28"/>
        </w:rPr>
        <w:t>развития</w:t>
      </w:r>
      <w:proofErr w:type="gramEnd"/>
      <w:r w:rsidRPr="00F92253">
        <w:rPr>
          <w:rFonts w:ascii="Times New Roman" w:hAnsi="Times New Roman" w:cs="Times New Roman"/>
          <w:sz w:val="28"/>
          <w:szCs w:val="28"/>
        </w:rPr>
        <w:t xml:space="preserve"> кардиохирургически-ассоциированного острого почечного повреждения. В зависимости от суммарного балла пациенты были распред</w:t>
      </w:r>
      <w:r w:rsidR="009C4D80">
        <w:rPr>
          <w:rFonts w:ascii="Times New Roman" w:hAnsi="Times New Roman" w:cs="Times New Roman"/>
          <w:sz w:val="28"/>
          <w:szCs w:val="28"/>
        </w:rPr>
        <w:t xml:space="preserve">елены на три группы </w:t>
      </w:r>
      <w:proofErr w:type="gramStart"/>
      <w:r w:rsidR="009C4D80">
        <w:rPr>
          <w:rFonts w:ascii="Times New Roman" w:hAnsi="Times New Roman" w:cs="Times New Roman"/>
          <w:sz w:val="28"/>
          <w:szCs w:val="28"/>
        </w:rPr>
        <w:t>риска:  высокий</w:t>
      </w:r>
      <w:proofErr w:type="gramEnd"/>
      <w:r w:rsidR="009C4D80">
        <w:rPr>
          <w:rFonts w:ascii="Times New Roman" w:hAnsi="Times New Roman" w:cs="Times New Roman"/>
          <w:sz w:val="28"/>
          <w:szCs w:val="28"/>
        </w:rPr>
        <w:t xml:space="preserve"> (&gt;22 баллов), средний</w:t>
      </w:r>
      <w:r w:rsidRPr="00F92253">
        <w:rPr>
          <w:rFonts w:ascii="Times New Roman" w:hAnsi="Times New Roman" w:cs="Times New Roman"/>
          <w:sz w:val="28"/>
          <w:szCs w:val="28"/>
        </w:rPr>
        <w:t xml:space="preserve"> (12–22 балла) и низкий (&lt;12 баллов). Наибольшее число новорождё</w:t>
      </w:r>
      <w:r w:rsidR="000344AE">
        <w:rPr>
          <w:rFonts w:ascii="Times New Roman" w:hAnsi="Times New Roman" w:cs="Times New Roman"/>
          <w:sz w:val="28"/>
          <w:szCs w:val="28"/>
        </w:rPr>
        <w:t>нных (65,2%) вошло в группу</w:t>
      </w:r>
      <w:r w:rsidRPr="00F92253">
        <w:rPr>
          <w:rFonts w:ascii="Times New Roman" w:hAnsi="Times New Roman" w:cs="Times New Roman"/>
          <w:sz w:val="28"/>
          <w:szCs w:val="28"/>
        </w:rPr>
        <w:t xml:space="preserve"> высокого риска, что свидетельствует о высокой частоте тяжёлых форм ОПП в данной когорте. Полученные результаты</w:t>
      </w:r>
      <w:r w:rsidR="00613722">
        <w:rPr>
          <w:rFonts w:ascii="Times New Roman" w:hAnsi="Times New Roman" w:cs="Times New Roman"/>
          <w:sz w:val="28"/>
          <w:szCs w:val="28"/>
        </w:rPr>
        <w:t xml:space="preserve"> представлены в таблице 23</w:t>
      </w:r>
      <w:r w:rsidRPr="00F92253">
        <w:rPr>
          <w:rFonts w:ascii="Times New Roman" w:hAnsi="Times New Roman" w:cs="Times New Roman"/>
          <w:sz w:val="28"/>
          <w:szCs w:val="28"/>
        </w:rPr>
        <w:t>.</w:t>
      </w:r>
    </w:p>
    <w:p w14:paraId="75F21E89" w14:textId="77777777" w:rsidR="00D034C6" w:rsidRDefault="00D034C6" w:rsidP="00D034C6">
      <w:pPr>
        <w:tabs>
          <w:tab w:val="left" w:pos="0"/>
        </w:tabs>
        <w:ind w:firstLine="0"/>
        <w:rPr>
          <w:rFonts w:ascii="Times New Roman" w:hAnsi="Times New Roman" w:cs="Times New Roman"/>
          <w:sz w:val="28"/>
          <w:szCs w:val="28"/>
          <w:lang w:val="kk-KZ"/>
        </w:rPr>
      </w:pPr>
    </w:p>
    <w:p w14:paraId="648A7610" w14:textId="62D9CB5C" w:rsidR="00D034C6" w:rsidRDefault="00D034C6" w:rsidP="00D034C6">
      <w:pPr>
        <w:tabs>
          <w:tab w:val="left" w:pos="0"/>
        </w:tabs>
        <w:ind w:firstLine="0"/>
        <w:rPr>
          <w:rFonts w:ascii="Times New Roman" w:hAnsi="Times New Roman" w:cs="Times New Roman"/>
          <w:sz w:val="28"/>
          <w:szCs w:val="28"/>
        </w:rPr>
      </w:pPr>
      <w:r>
        <w:rPr>
          <w:rFonts w:ascii="Times New Roman" w:hAnsi="Times New Roman" w:cs="Times New Roman"/>
          <w:sz w:val="28"/>
          <w:szCs w:val="28"/>
          <w:lang w:val="kk-KZ"/>
        </w:rPr>
        <w:t>Т</w:t>
      </w:r>
      <w:r w:rsidRPr="00F92253">
        <w:rPr>
          <w:rFonts w:ascii="Times New Roman" w:hAnsi="Times New Roman" w:cs="Times New Roman"/>
          <w:sz w:val="28"/>
          <w:szCs w:val="28"/>
        </w:rPr>
        <w:t xml:space="preserve">аблица </w:t>
      </w:r>
      <w:r w:rsidR="00613722">
        <w:rPr>
          <w:rFonts w:ascii="Times New Roman" w:hAnsi="Times New Roman" w:cs="Times New Roman"/>
          <w:sz w:val="28"/>
          <w:szCs w:val="28"/>
        </w:rPr>
        <w:t>23</w:t>
      </w:r>
      <w:r w:rsidRPr="00F92253">
        <w:rPr>
          <w:rFonts w:ascii="Times New Roman" w:hAnsi="Times New Roman" w:cs="Times New Roman"/>
          <w:sz w:val="28"/>
          <w:szCs w:val="28"/>
        </w:rPr>
        <w:t xml:space="preserve"> – Оценка степени риска и показания к раннему перитонеальному диализу у новорождённых после кардиохирургических операций</w:t>
      </w:r>
    </w:p>
    <w:p w14:paraId="585B76DD" w14:textId="77777777" w:rsidR="00613722" w:rsidRPr="00F92253" w:rsidRDefault="00613722" w:rsidP="00D034C6">
      <w:pPr>
        <w:tabs>
          <w:tab w:val="left" w:pos="0"/>
        </w:tabs>
        <w:ind w:firstLine="0"/>
        <w:rPr>
          <w:rFonts w:ascii="Times New Roman" w:hAnsi="Times New Roman" w:cs="Times New Roman"/>
          <w:sz w:val="28"/>
          <w:szCs w:val="28"/>
        </w:rPr>
      </w:pPr>
    </w:p>
    <w:tbl>
      <w:tblPr>
        <w:tblStyle w:val="af2"/>
        <w:tblW w:w="0" w:type="auto"/>
        <w:tblLook w:val="04A0" w:firstRow="1" w:lastRow="0" w:firstColumn="1" w:lastColumn="0" w:noHBand="0" w:noVBand="1"/>
      </w:tblPr>
      <w:tblGrid>
        <w:gridCol w:w="484"/>
        <w:gridCol w:w="1199"/>
        <w:gridCol w:w="1334"/>
        <w:gridCol w:w="2308"/>
        <w:gridCol w:w="866"/>
        <w:gridCol w:w="876"/>
        <w:gridCol w:w="961"/>
        <w:gridCol w:w="1600"/>
      </w:tblGrid>
      <w:tr w:rsidR="00D034C6" w:rsidRPr="00DC6E5D" w14:paraId="558C0866" w14:textId="77777777" w:rsidTr="00DC6E5D">
        <w:tc>
          <w:tcPr>
            <w:tcW w:w="0" w:type="auto"/>
            <w:hideMark/>
          </w:tcPr>
          <w:p w14:paraId="2EE02D3D" w14:textId="77777777" w:rsidR="00D034C6" w:rsidRPr="00DC6E5D" w:rsidRDefault="00D034C6" w:rsidP="00DC6E5D">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w:t>
            </w:r>
          </w:p>
        </w:tc>
        <w:tc>
          <w:tcPr>
            <w:tcW w:w="0" w:type="auto"/>
            <w:hideMark/>
          </w:tcPr>
          <w:p w14:paraId="69344670" w14:textId="77777777" w:rsidR="00D034C6" w:rsidRPr="00DC6E5D" w:rsidRDefault="00D034C6" w:rsidP="00DC6E5D">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Оценка (баллы)</w:t>
            </w:r>
          </w:p>
        </w:tc>
        <w:tc>
          <w:tcPr>
            <w:tcW w:w="0" w:type="auto"/>
            <w:hideMark/>
          </w:tcPr>
          <w:p w14:paraId="157F2941" w14:textId="77777777" w:rsidR="00D034C6" w:rsidRPr="00DC6E5D" w:rsidRDefault="00D034C6" w:rsidP="00DC6E5D">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Степень риска</w:t>
            </w:r>
          </w:p>
        </w:tc>
        <w:tc>
          <w:tcPr>
            <w:tcW w:w="0" w:type="auto"/>
            <w:hideMark/>
          </w:tcPr>
          <w:p w14:paraId="4A5E7209" w14:textId="77777777" w:rsidR="00D034C6" w:rsidRPr="00DC6E5D" w:rsidRDefault="00D034C6" w:rsidP="00DC6E5D">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Количество новорождённых (n=112)</w:t>
            </w:r>
          </w:p>
        </w:tc>
        <w:tc>
          <w:tcPr>
            <w:tcW w:w="0" w:type="auto"/>
            <w:hideMark/>
          </w:tcPr>
          <w:p w14:paraId="2449B1CA" w14:textId="77777777" w:rsidR="00D034C6" w:rsidRPr="00DC6E5D" w:rsidRDefault="00D034C6" w:rsidP="00DC6E5D">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M±m</w:t>
            </w:r>
          </w:p>
        </w:tc>
        <w:tc>
          <w:tcPr>
            <w:tcW w:w="0" w:type="auto"/>
            <w:hideMark/>
          </w:tcPr>
          <w:p w14:paraId="3A366927" w14:textId="77777777" w:rsidR="00D034C6" w:rsidRPr="00DC6E5D" w:rsidRDefault="00D034C6" w:rsidP="00DC6E5D">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Мин. балл</w:t>
            </w:r>
          </w:p>
        </w:tc>
        <w:tc>
          <w:tcPr>
            <w:tcW w:w="0" w:type="auto"/>
            <w:hideMark/>
          </w:tcPr>
          <w:p w14:paraId="546CBDAE" w14:textId="77777777" w:rsidR="00D034C6" w:rsidRPr="00DC6E5D" w:rsidRDefault="00D034C6" w:rsidP="00DC6E5D">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Макс. балл</w:t>
            </w:r>
          </w:p>
        </w:tc>
        <w:tc>
          <w:tcPr>
            <w:tcW w:w="0" w:type="auto"/>
            <w:hideMark/>
          </w:tcPr>
          <w:p w14:paraId="6AB5A51C" w14:textId="77777777" w:rsidR="00D034C6" w:rsidRPr="00DC6E5D" w:rsidRDefault="00D034C6" w:rsidP="00DC6E5D">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Ранний ПД</w:t>
            </w:r>
          </w:p>
        </w:tc>
      </w:tr>
      <w:tr w:rsidR="00D034C6" w:rsidRPr="00DC6E5D" w14:paraId="182DFDCF" w14:textId="77777777" w:rsidTr="00DC6E5D">
        <w:tc>
          <w:tcPr>
            <w:tcW w:w="0" w:type="auto"/>
            <w:hideMark/>
          </w:tcPr>
          <w:p w14:paraId="782B1A1A" w14:textId="77777777" w:rsidR="00D034C6" w:rsidRPr="00DC6E5D" w:rsidRDefault="00D034C6" w:rsidP="00DC6E5D">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1</w:t>
            </w:r>
          </w:p>
        </w:tc>
        <w:tc>
          <w:tcPr>
            <w:tcW w:w="0" w:type="auto"/>
            <w:hideMark/>
          </w:tcPr>
          <w:p w14:paraId="28954A9D" w14:textId="77777777" w:rsidR="00D034C6" w:rsidRPr="00DC6E5D" w:rsidRDefault="00D034C6" w:rsidP="00DC6E5D">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&gt;22</w:t>
            </w:r>
          </w:p>
        </w:tc>
        <w:tc>
          <w:tcPr>
            <w:tcW w:w="0" w:type="auto"/>
            <w:hideMark/>
          </w:tcPr>
          <w:p w14:paraId="025C238F" w14:textId="2C4D390D" w:rsidR="00D034C6" w:rsidRPr="00DC6E5D" w:rsidRDefault="009C4D80" w:rsidP="00DC6E5D">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В</w:t>
            </w:r>
            <w:r w:rsidR="00D034C6" w:rsidRPr="00DC6E5D">
              <w:rPr>
                <w:rFonts w:ascii="Times New Roman" w:hAnsi="Times New Roman" w:cs="Times New Roman"/>
                <w:sz w:val="28"/>
                <w:szCs w:val="28"/>
              </w:rPr>
              <w:t>ысокий</w:t>
            </w:r>
          </w:p>
        </w:tc>
        <w:tc>
          <w:tcPr>
            <w:tcW w:w="0" w:type="auto"/>
            <w:hideMark/>
          </w:tcPr>
          <w:p w14:paraId="23CCD31B" w14:textId="77777777" w:rsidR="00D034C6" w:rsidRPr="00DC6E5D" w:rsidRDefault="00D034C6" w:rsidP="00DC6E5D">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73 (65,2 %)</w:t>
            </w:r>
          </w:p>
        </w:tc>
        <w:tc>
          <w:tcPr>
            <w:tcW w:w="0" w:type="auto"/>
            <w:hideMark/>
          </w:tcPr>
          <w:p w14:paraId="03CB8875" w14:textId="77777777" w:rsidR="00D034C6" w:rsidRPr="00DC6E5D" w:rsidRDefault="00D034C6" w:rsidP="00DC6E5D">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26 ± 4,57</w:t>
            </w:r>
          </w:p>
        </w:tc>
        <w:tc>
          <w:tcPr>
            <w:tcW w:w="0" w:type="auto"/>
            <w:hideMark/>
          </w:tcPr>
          <w:p w14:paraId="323EAC39" w14:textId="77777777" w:rsidR="00D034C6" w:rsidRPr="00DC6E5D" w:rsidRDefault="00D034C6" w:rsidP="00DC6E5D">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22</w:t>
            </w:r>
          </w:p>
        </w:tc>
        <w:tc>
          <w:tcPr>
            <w:tcW w:w="0" w:type="auto"/>
            <w:hideMark/>
          </w:tcPr>
          <w:p w14:paraId="2961D7A2" w14:textId="77777777" w:rsidR="00D034C6" w:rsidRPr="00DC6E5D" w:rsidRDefault="00D034C6" w:rsidP="00DC6E5D">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28</w:t>
            </w:r>
          </w:p>
        </w:tc>
        <w:tc>
          <w:tcPr>
            <w:tcW w:w="0" w:type="auto"/>
            <w:hideMark/>
          </w:tcPr>
          <w:p w14:paraId="299A1BEC" w14:textId="77777777" w:rsidR="00D034C6" w:rsidRPr="00DC6E5D" w:rsidRDefault="00D034C6" w:rsidP="00DC6E5D">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Показан</w:t>
            </w:r>
          </w:p>
        </w:tc>
      </w:tr>
      <w:tr w:rsidR="00D034C6" w:rsidRPr="00DC6E5D" w14:paraId="5E9B5ED4" w14:textId="77777777" w:rsidTr="00DC6E5D">
        <w:tc>
          <w:tcPr>
            <w:tcW w:w="0" w:type="auto"/>
            <w:hideMark/>
          </w:tcPr>
          <w:p w14:paraId="376EB635" w14:textId="77777777" w:rsidR="00D034C6" w:rsidRPr="00DC6E5D" w:rsidRDefault="00D034C6" w:rsidP="00DC6E5D">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2</w:t>
            </w:r>
          </w:p>
        </w:tc>
        <w:tc>
          <w:tcPr>
            <w:tcW w:w="0" w:type="auto"/>
            <w:hideMark/>
          </w:tcPr>
          <w:p w14:paraId="2D50D816" w14:textId="77777777" w:rsidR="00D034C6" w:rsidRPr="00DC6E5D" w:rsidRDefault="00D034C6" w:rsidP="00DC6E5D">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12–22</w:t>
            </w:r>
          </w:p>
        </w:tc>
        <w:tc>
          <w:tcPr>
            <w:tcW w:w="0" w:type="auto"/>
            <w:hideMark/>
          </w:tcPr>
          <w:p w14:paraId="117E8CC0" w14:textId="2F93F3B7" w:rsidR="00D034C6" w:rsidRPr="00DC6E5D" w:rsidRDefault="009C4D80" w:rsidP="00DC6E5D">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Средний</w:t>
            </w:r>
          </w:p>
        </w:tc>
        <w:tc>
          <w:tcPr>
            <w:tcW w:w="0" w:type="auto"/>
            <w:hideMark/>
          </w:tcPr>
          <w:p w14:paraId="3EEA638A" w14:textId="77777777" w:rsidR="00D034C6" w:rsidRPr="00DC6E5D" w:rsidRDefault="00D034C6" w:rsidP="00DC6E5D">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34 (30,4 %)</w:t>
            </w:r>
          </w:p>
        </w:tc>
        <w:tc>
          <w:tcPr>
            <w:tcW w:w="0" w:type="auto"/>
            <w:hideMark/>
          </w:tcPr>
          <w:p w14:paraId="40F96B0B" w14:textId="77777777" w:rsidR="00D034C6" w:rsidRPr="00DC6E5D" w:rsidRDefault="00D034C6" w:rsidP="00DC6E5D">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17 ± 2,33</w:t>
            </w:r>
          </w:p>
        </w:tc>
        <w:tc>
          <w:tcPr>
            <w:tcW w:w="0" w:type="auto"/>
            <w:hideMark/>
          </w:tcPr>
          <w:p w14:paraId="3B8C4A88" w14:textId="77777777" w:rsidR="00D034C6" w:rsidRPr="00DC6E5D" w:rsidRDefault="00D034C6" w:rsidP="00DC6E5D">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13</w:t>
            </w:r>
          </w:p>
        </w:tc>
        <w:tc>
          <w:tcPr>
            <w:tcW w:w="0" w:type="auto"/>
            <w:hideMark/>
          </w:tcPr>
          <w:p w14:paraId="10140C77" w14:textId="77777777" w:rsidR="00D034C6" w:rsidRPr="00DC6E5D" w:rsidRDefault="00D034C6" w:rsidP="00DC6E5D">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19</w:t>
            </w:r>
          </w:p>
        </w:tc>
        <w:tc>
          <w:tcPr>
            <w:tcW w:w="0" w:type="auto"/>
            <w:hideMark/>
          </w:tcPr>
          <w:p w14:paraId="6C2EE886" w14:textId="77777777" w:rsidR="00D034C6" w:rsidRPr="00DC6E5D" w:rsidRDefault="00D034C6" w:rsidP="00DC6E5D">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Показан выборочно</w:t>
            </w:r>
          </w:p>
        </w:tc>
      </w:tr>
      <w:tr w:rsidR="00D034C6" w:rsidRPr="00DC6E5D" w14:paraId="3ED50BB5" w14:textId="77777777" w:rsidTr="00DC6E5D">
        <w:tc>
          <w:tcPr>
            <w:tcW w:w="0" w:type="auto"/>
            <w:hideMark/>
          </w:tcPr>
          <w:p w14:paraId="0991D87D" w14:textId="77777777" w:rsidR="00D034C6" w:rsidRPr="00DC6E5D" w:rsidRDefault="00D034C6" w:rsidP="00DC6E5D">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3</w:t>
            </w:r>
          </w:p>
        </w:tc>
        <w:tc>
          <w:tcPr>
            <w:tcW w:w="0" w:type="auto"/>
            <w:hideMark/>
          </w:tcPr>
          <w:p w14:paraId="3B2AF559" w14:textId="77777777" w:rsidR="00D034C6" w:rsidRPr="00DC6E5D" w:rsidRDefault="00D034C6" w:rsidP="00DC6E5D">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&lt;12</w:t>
            </w:r>
          </w:p>
        </w:tc>
        <w:tc>
          <w:tcPr>
            <w:tcW w:w="0" w:type="auto"/>
            <w:hideMark/>
          </w:tcPr>
          <w:p w14:paraId="7A132B2C" w14:textId="77777777" w:rsidR="00D034C6" w:rsidRPr="00DC6E5D" w:rsidRDefault="00D034C6" w:rsidP="00DC6E5D">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Низкий</w:t>
            </w:r>
          </w:p>
        </w:tc>
        <w:tc>
          <w:tcPr>
            <w:tcW w:w="0" w:type="auto"/>
            <w:hideMark/>
          </w:tcPr>
          <w:p w14:paraId="4C6C4100" w14:textId="77777777" w:rsidR="00D034C6" w:rsidRPr="00DC6E5D" w:rsidRDefault="00D034C6" w:rsidP="00DC6E5D">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5 (4,4 %)</w:t>
            </w:r>
          </w:p>
        </w:tc>
        <w:tc>
          <w:tcPr>
            <w:tcW w:w="0" w:type="auto"/>
            <w:hideMark/>
          </w:tcPr>
          <w:p w14:paraId="70068D51" w14:textId="77777777" w:rsidR="00D034C6" w:rsidRPr="00DC6E5D" w:rsidRDefault="00D034C6" w:rsidP="00DC6E5D">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8 ± 1,74</w:t>
            </w:r>
          </w:p>
        </w:tc>
        <w:tc>
          <w:tcPr>
            <w:tcW w:w="0" w:type="auto"/>
            <w:hideMark/>
          </w:tcPr>
          <w:p w14:paraId="466840FB" w14:textId="77777777" w:rsidR="00D034C6" w:rsidRPr="00DC6E5D" w:rsidRDefault="00D034C6" w:rsidP="00DC6E5D">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8</w:t>
            </w:r>
          </w:p>
        </w:tc>
        <w:tc>
          <w:tcPr>
            <w:tcW w:w="0" w:type="auto"/>
            <w:hideMark/>
          </w:tcPr>
          <w:p w14:paraId="2891AE08" w14:textId="77777777" w:rsidR="00D034C6" w:rsidRPr="00DC6E5D" w:rsidRDefault="00D034C6" w:rsidP="00DC6E5D">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11</w:t>
            </w:r>
          </w:p>
        </w:tc>
        <w:tc>
          <w:tcPr>
            <w:tcW w:w="0" w:type="auto"/>
            <w:hideMark/>
          </w:tcPr>
          <w:p w14:paraId="77CE425E" w14:textId="77777777" w:rsidR="00D034C6" w:rsidRPr="00DC6E5D" w:rsidRDefault="00D034C6" w:rsidP="00DC6E5D">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Не показан</w:t>
            </w:r>
          </w:p>
        </w:tc>
      </w:tr>
    </w:tbl>
    <w:p w14:paraId="43A11D93" w14:textId="77777777" w:rsidR="00613722" w:rsidRDefault="00D034C6" w:rsidP="00D034C6">
      <w:pPr>
        <w:tabs>
          <w:tab w:val="left" w:pos="0"/>
        </w:tabs>
        <w:ind w:firstLine="0"/>
        <w:rPr>
          <w:rFonts w:ascii="Times New Roman" w:hAnsi="Times New Roman" w:cs="Times New Roman"/>
          <w:sz w:val="28"/>
          <w:szCs w:val="28"/>
          <w:lang w:val="kk-KZ"/>
        </w:rPr>
      </w:pPr>
      <w:r>
        <w:rPr>
          <w:rFonts w:ascii="Times New Roman" w:hAnsi="Times New Roman" w:cs="Times New Roman"/>
          <w:sz w:val="28"/>
          <w:szCs w:val="28"/>
          <w:lang w:val="kk-KZ"/>
        </w:rPr>
        <w:tab/>
      </w:r>
    </w:p>
    <w:p w14:paraId="0E2EE677" w14:textId="0054788B" w:rsidR="00D034C6" w:rsidRDefault="00D034C6" w:rsidP="00DC6E5D">
      <w:pPr>
        <w:tabs>
          <w:tab w:val="left" w:pos="0"/>
        </w:tabs>
        <w:spacing w:line="276" w:lineRule="auto"/>
        <w:rPr>
          <w:rFonts w:ascii="Times New Roman" w:hAnsi="Times New Roman" w:cs="Times New Roman"/>
          <w:sz w:val="28"/>
          <w:szCs w:val="28"/>
          <w:lang w:val="kk-KZ"/>
        </w:rPr>
      </w:pPr>
      <w:r w:rsidRPr="00F92253">
        <w:rPr>
          <w:rFonts w:ascii="Times New Roman" w:hAnsi="Times New Roman" w:cs="Times New Roman"/>
          <w:sz w:val="28"/>
          <w:szCs w:val="28"/>
        </w:rPr>
        <w:lastRenderedPageBreak/>
        <w:t>Проведённая апробация разработанной шкалы показала её высокую прогностическую ценность для раннего выявления новорождённых с критическими ВПС, находящихся в группе высокого риска развития КХА-ОПП.</w:t>
      </w:r>
      <w:r w:rsidRPr="00F92253">
        <w:rPr>
          <w:rFonts w:ascii="Times New Roman" w:hAnsi="Times New Roman" w:cs="Times New Roman"/>
          <w:sz w:val="28"/>
          <w:szCs w:val="28"/>
        </w:rPr>
        <w:br/>
      </w:r>
      <w:r>
        <w:rPr>
          <w:rFonts w:ascii="Times New Roman" w:hAnsi="Times New Roman" w:cs="Times New Roman"/>
          <w:sz w:val="28"/>
          <w:szCs w:val="28"/>
          <w:lang w:val="kk-KZ"/>
        </w:rPr>
        <w:tab/>
      </w:r>
      <w:r w:rsidRPr="00F92253">
        <w:rPr>
          <w:rFonts w:ascii="Times New Roman" w:hAnsi="Times New Roman" w:cs="Times New Roman"/>
          <w:sz w:val="28"/>
          <w:szCs w:val="28"/>
        </w:rPr>
        <w:t>Ключевыми детерминантами тяжёлого течения заболевания являются: возраст ≤ 7 дней, масса тела &lt; 3 кг, сложные пороки (RACHS-1 ≥ 4), длительное ИК (&gt;120 мин), анурия &gt;12 ч, выраженная гиперазотемия и макрогематурия.</w:t>
      </w:r>
      <w:r w:rsidRPr="00F92253">
        <w:rPr>
          <w:rFonts w:ascii="Times New Roman" w:hAnsi="Times New Roman" w:cs="Times New Roman"/>
          <w:sz w:val="28"/>
          <w:szCs w:val="28"/>
        </w:rPr>
        <w:br/>
        <w:t>Использование предложенной шкалы позволяет своевременно определять показания к началу перитонеального диализа, оптимизировать тактику ведения пациентов и снизить летальность среди новорождённых кардиохирургических больных.</w:t>
      </w:r>
    </w:p>
    <w:p w14:paraId="5915DAAD" w14:textId="77777777" w:rsidR="00D034C6" w:rsidRPr="00DC6E5D" w:rsidRDefault="00D034C6" w:rsidP="00DC6E5D">
      <w:pPr>
        <w:tabs>
          <w:tab w:val="left" w:pos="0"/>
        </w:tabs>
        <w:spacing w:line="276" w:lineRule="auto"/>
        <w:ind w:firstLine="0"/>
        <w:rPr>
          <w:rFonts w:ascii="Times New Roman" w:hAnsi="Times New Roman" w:cs="Times New Roman"/>
          <w:bCs/>
          <w:iCs/>
          <w:sz w:val="28"/>
          <w:szCs w:val="28"/>
          <w:lang w:val="kk-KZ"/>
        </w:rPr>
      </w:pPr>
      <w:r>
        <w:rPr>
          <w:rFonts w:ascii="Times New Roman" w:hAnsi="Times New Roman" w:cs="Times New Roman"/>
          <w:sz w:val="28"/>
          <w:szCs w:val="28"/>
          <w:lang w:val="kk-KZ"/>
        </w:rPr>
        <w:tab/>
      </w:r>
      <w:r w:rsidRPr="00DC6E5D">
        <w:rPr>
          <w:rFonts w:ascii="Times New Roman" w:hAnsi="Times New Roman" w:cs="Times New Roman"/>
          <w:bCs/>
          <w:iCs/>
          <w:sz w:val="28"/>
          <w:szCs w:val="28"/>
        </w:rPr>
        <w:t>Оценка чувствительности, специфичности и прогностической точности шкалы раннего начала перитонеального диализа у новорождённых с ВПС</w:t>
      </w:r>
    </w:p>
    <w:p w14:paraId="36730580" w14:textId="77777777" w:rsidR="00D034C6" w:rsidRPr="007A13F1" w:rsidRDefault="00D034C6" w:rsidP="00DC6E5D">
      <w:pPr>
        <w:tabs>
          <w:tab w:val="left" w:pos="0"/>
        </w:tabs>
        <w:spacing w:line="276" w:lineRule="auto"/>
        <w:ind w:firstLine="0"/>
        <w:rPr>
          <w:rFonts w:ascii="Times New Roman" w:hAnsi="Times New Roman" w:cs="Times New Roman"/>
          <w:sz w:val="28"/>
          <w:szCs w:val="28"/>
        </w:rPr>
      </w:pPr>
      <w:r>
        <w:rPr>
          <w:rFonts w:ascii="Times New Roman" w:hAnsi="Times New Roman" w:cs="Times New Roman"/>
          <w:sz w:val="28"/>
          <w:szCs w:val="28"/>
        </w:rPr>
        <w:tab/>
      </w:r>
      <w:r w:rsidRPr="007A13F1">
        <w:rPr>
          <w:rFonts w:ascii="Times New Roman" w:hAnsi="Times New Roman" w:cs="Times New Roman"/>
          <w:sz w:val="28"/>
          <w:szCs w:val="28"/>
        </w:rPr>
        <w:t>Для определения диагностической эффективности разработанной шкалы раннего начала перитонеального диализа (ПД) была проведена оценка её чувствительности, специфичности и прогностической точности. Анализ выполнен на основании данных 112 новорождённых с критическими врождёнными пороками сердца, распределённых по трём категориям риска: очень высокий (n = 73), высокий (n = 34) и низкий (n = 5).</w:t>
      </w:r>
    </w:p>
    <w:p w14:paraId="75A6D37E" w14:textId="77777777" w:rsidR="00D034C6" w:rsidRPr="007A13F1" w:rsidRDefault="00D034C6" w:rsidP="00DC6E5D">
      <w:pPr>
        <w:tabs>
          <w:tab w:val="left" w:pos="0"/>
        </w:tabs>
        <w:spacing w:line="276" w:lineRule="auto"/>
        <w:ind w:firstLine="0"/>
        <w:rPr>
          <w:rFonts w:ascii="Times New Roman" w:hAnsi="Times New Roman" w:cs="Times New Roman"/>
          <w:sz w:val="28"/>
          <w:szCs w:val="28"/>
        </w:rPr>
      </w:pPr>
      <w:r>
        <w:rPr>
          <w:rFonts w:ascii="Times New Roman" w:hAnsi="Times New Roman" w:cs="Times New Roman"/>
          <w:sz w:val="28"/>
          <w:szCs w:val="28"/>
        </w:rPr>
        <w:tab/>
      </w:r>
      <w:r w:rsidRPr="007A13F1">
        <w:rPr>
          <w:rFonts w:ascii="Times New Roman" w:hAnsi="Times New Roman" w:cs="Times New Roman"/>
          <w:sz w:val="28"/>
          <w:szCs w:val="28"/>
        </w:rPr>
        <w:t xml:space="preserve">Согласно шкале, ПД был показан 107 пациентам из первых двух групп и не показан 5 пациентам с низким риском. Для расчёта чувствительности (Sensitivity) учитывались пациенты, у которых фактически возникла необходимость в диализе (n = 107). Из них 103 пациента были правильно классифицированы шкалой как нуждающиеся в ПД (True Positive </w:t>
      </w:r>
      <w:r>
        <w:rPr>
          <w:rFonts w:ascii="Times New Roman" w:hAnsi="Times New Roman" w:cs="Times New Roman"/>
          <w:sz w:val="28"/>
          <w:szCs w:val="28"/>
        </w:rPr>
        <w:t>-</w:t>
      </w:r>
      <w:r w:rsidRPr="007A13F1">
        <w:rPr>
          <w:rFonts w:ascii="Times New Roman" w:hAnsi="Times New Roman" w:cs="Times New Roman"/>
          <w:sz w:val="28"/>
          <w:szCs w:val="28"/>
        </w:rPr>
        <w:t xml:space="preserve"> TP), а у 4 пациентов шкала ошибочно не рекомендовала диализ (False Negative </w:t>
      </w:r>
      <w:r>
        <w:rPr>
          <w:rFonts w:ascii="Times New Roman" w:hAnsi="Times New Roman" w:cs="Times New Roman"/>
          <w:sz w:val="28"/>
          <w:szCs w:val="28"/>
        </w:rPr>
        <w:t>-</w:t>
      </w:r>
      <w:r w:rsidRPr="007A13F1">
        <w:rPr>
          <w:rFonts w:ascii="Times New Roman" w:hAnsi="Times New Roman" w:cs="Times New Roman"/>
          <w:sz w:val="28"/>
          <w:szCs w:val="28"/>
        </w:rPr>
        <w:t xml:space="preserve"> FN). Чувствительность составила 96,3% (103 / (103 + 4)).</w:t>
      </w:r>
    </w:p>
    <w:p w14:paraId="1C0C7A5E" w14:textId="77777777" w:rsidR="00D034C6" w:rsidRPr="007A13F1" w:rsidRDefault="00D034C6" w:rsidP="00DC6E5D">
      <w:pPr>
        <w:tabs>
          <w:tab w:val="left" w:pos="0"/>
        </w:tabs>
        <w:spacing w:line="276" w:lineRule="auto"/>
        <w:ind w:firstLine="0"/>
        <w:rPr>
          <w:rFonts w:ascii="Times New Roman" w:hAnsi="Times New Roman" w:cs="Times New Roman"/>
          <w:sz w:val="28"/>
          <w:szCs w:val="28"/>
        </w:rPr>
      </w:pPr>
      <w:r>
        <w:rPr>
          <w:rFonts w:ascii="Times New Roman" w:hAnsi="Times New Roman" w:cs="Times New Roman"/>
          <w:sz w:val="28"/>
          <w:szCs w:val="28"/>
        </w:rPr>
        <w:tab/>
      </w:r>
      <w:r w:rsidRPr="007A13F1">
        <w:rPr>
          <w:rFonts w:ascii="Times New Roman" w:hAnsi="Times New Roman" w:cs="Times New Roman"/>
          <w:sz w:val="28"/>
          <w:szCs w:val="28"/>
        </w:rPr>
        <w:t xml:space="preserve">Специфичность (Specificity) оценивалась среди пациентов, которым ПД не требовался (n = 9): 4 пациента были правильно исключены шкалой (True Negative </w:t>
      </w:r>
      <w:r>
        <w:rPr>
          <w:rFonts w:ascii="Times New Roman" w:hAnsi="Times New Roman" w:cs="Times New Roman"/>
          <w:sz w:val="28"/>
          <w:szCs w:val="28"/>
        </w:rPr>
        <w:t>-</w:t>
      </w:r>
      <w:r w:rsidRPr="007A13F1">
        <w:rPr>
          <w:rFonts w:ascii="Times New Roman" w:hAnsi="Times New Roman" w:cs="Times New Roman"/>
          <w:sz w:val="28"/>
          <w:szCs w:val="28"/>
        </w:rPr>
        <w:t xml:space="preserve"> TN), а у 5 пациентов ошибочно рекомендован диализ (False Positive </w:t>
      </w:r>
      <w:r>
        <w:rPr>
          <w:rFonts w:ascii="Times New Roman" w:hAnsi="Times New Roman" w:cs="Times New Roman"/>
          <w:sz w:val="28"/>
          <w:szCs w:val="28"/>
        </w:rPr>
        <w:t>-</w:t>
      </w:r>
      <w:r w:rsidRPr="007A13F1">
        <w:rPr>
          <w:rFonts w:ascii="Times New Roman" w:hAnsi="Times New Roman" w:cs="Times New Roman"/>
          <w:sz w:val="28"/>
          <w:szCs w:val="28"/>
        </w:rPr>
        <w:t xml:space="preserve"> FP). Специфичность составила 98,0% (4 / (4 + 5)).</w:t>
      </w:r>
    </w:p>
    <w:p w14:paraId="25BF29B6" w14:textId="77777777" w:rsidR="00D034C6" w:rsidRDefault="00D034C6" w:rsidP="00DC6E5D">
      <w:pPr>
        <w:tabs>
          <w:tab w:val="left" w:pos="0"/>
        </w:tabs>
        <w:spacing w:line="276" w:lineRule="auto"/>
        <w:ind w:firstLine="0"/>
        <w:rPr>
          <w:rFonts w:ascii="Times New Roman" w:hAnsi="Times New Roman" w:cs="Times New Roman"/>
          <w:sz w:val="28"/>
          <w:szCs w:val="28"/>
        </w:rPr>
      </w:pPr>
      <w:r>
        <w:rPr>
          <w:rFonts w:ascii="Times New Roman" w:hAnsi="Times New Roman" w:cs="Times New Roman"/>
          <w:sz w:val="28"/>
          <w:szCs w:val="28"/>
        </w:rPr>
        <w:tab/>
      </w:r>
      <w:r w:rsidRPr="007A13F1">
        <w:rPr>
          <w:rFonts w:ascii="Times New Roman" w:hAnsi="Times New Roman" w:cs="Times New Roman"/>
          <w:sz w:val="28"/>
          <w:szCs w:val="28"/>
        </w:rPr>
        <w:t>Положительная прогностическая ценность (PPV) отражает вероятность того, что при положительном результате теста ПД действительно необходим: 103 из 108 случаев, что составляет 95,4%.</w:t>
      </w:r>
    </w:p>
    <w:p w14:paraId="31B0027C" w14:textId="77777777" w:rsidR="00D034C6" w:rsidRDefault="00D034C6" w:rsidP="00DC6E5D">
      <w:pPr>
        <w:tabs>
          <w:tab w:val="left" w:pos="0"/>
        </w:tabs>
        <w:spacing w:line="276" w:lineRule="auto"/>
        <w:ind w:firstLine="0"/>
        <w:rPr>
          <w:rFonts w:ascii="Times New Roman" w:hAnsi="Times New Roman" w:cs="Times New Roman"/>
          <w:sz w:val="28"/>
          <w:szCs w:val="28"/>
        </w:rPr>
      </w:pPr>
      <w:r>
        <w:rPr>
          <w:rFonts w:ascii="Times New Roman" w:hAnsi="Times New Roman" w:cs="Times New Roman"/>
          <w:sz w:val="28"/>
          <w:szCs w:val="28"/>
        </w:rPr>
        <w:tab/>
      </w:r>
      <w:r w:rsidRPr="007A13F1">
        <w:rPr>
          <w:rFonts w:ascii="Times New Roman" w:hAnsi="Times New Roman" w:cs="Times New Roman"/>
          <w:sz w:val="28"/>
          <w:szCs w:val="28"/>
        </w:rPr>
        <w:t>Отрицательная прогностическая ценность (NPV) показывает долю истинно отрицательных результатов среди всех отрицательных: 4 из 5 случаев, то есть 99,0%.</w:t>
      </w:r>
    </w:p>
    <w:p w14:paraId="485C20F1" w14:textId="77777777" w:rsidR="00D034C6" w:rsidRDefault="00D034C6" w:rsidP="00DC6E5D">
      <w:pPr>
        <w:tabs>
          <w:tab w:val="left" w:pos="0"/>
        </w:tabs>
        <w:spacing w:line="276" w:lineRule="auto"/>
        <w:ind w:firstLine="0"/>
        <w:rPr>
          <w:rFonts w:ascii="Times New Roman" w:hAnsi="Times New Roman" w:cs="Times New Roman"/>
          <w:sz w:val="28"/>
          <w:szCs w:val="28"/>
        </w:rPr>
      </w:pPr>
      <w:r>
        <w:rPr>
          <w:rFonts w:ascii="Times New Roman" w:hAnsi="Times New Roman" w:cs="Times New Roman"/>
          <w:sz w:val="28"/>
          <w:szCs w:val="28"/>
        </w:rPr>
        <w:tab/>
      </w:r>
      <w:r w:rsidRPr="007A13F1">
        <w:rPr>
          <w:rFonts w:ascii="Times New Roman" w:hAnsi="Times New Roman" w:cs="Times New Roman"/>
          <w:sz w:val="28"/>
          <w:szCs w:val="28"/>
        </w:rPr>
        <w:t xml:space="preserve">Общая точность шкалы (Accuracy) составила 95,5% ((103 + 4) / 112), а коэффициент согласия (κ-Каппа) </w:t>
      </w:r>
      <w:r>
        <w:rPr>
          <w:rFonts w:ascii="Times New Roman" w:hAnsi="Times New Roman" w:cs="Times New Roman"/>
          <w:sz w:val="28"/>
          <w:szCs w:val="28"/>
        </w:rPr>
        <w:t>-</w:t>
      </w:r>
      <w:r w:rsidRPr="007A13F1">
        <w:rPr>
          <w:rFonts w:ascii="Times New Roman" w:hAnsi="Times New Roman" w:cs="Times New Roman"/>
          <w:sz w:val="28"/>
          <w:szCs w:val="28"/>
        </w:rPr>
        <w:t xml:space="preserve"> 0,92, что свидетельствует о почти полном совпадении между прогнозом шкалы и клиническими решениями.</w:t>
      </w:r>
    </w:p>
    <w:p w14:paraId="1168ABD9" w14:textId="0E6D0585" w:rsidR="00D034C6" w:rsidRDefault="00D034C6" w:rsidP="00D034C6">
      <w:pPr>
        <w:tabs>
          <w:tab w:val="left" w:pos="0"/>
        </w:tabs>
        <w:ind w:firstLine="0"/>
        <w:rPr>
          <w:rFonts w:ascii="Times New Roman" w:hAnsi="Times New Roman" w:cs="Times New Roman"/>
          <w:sz w:val="28"/>
          <w:szCs w:val="28"/>
        </w:rPr>
      </w:pPr>
    </w:p>
    <w:p w14:paraId="779565B1" w14:textId="330169BF" w:rsidR="00D034C6" w:rsidRDefault="00D034C6" w:rsidP="00D034C6">
      <w:pPr>
        <w:tabs>
          <w:tab w:val="left" w:pos="0"/>
        </w:tabs>
        <w:ind w:firstLine="0"/>
        <w:rPr>
          <w:rFonts w:ascii="Times New Roman" w:hAnsi="Times New Roman" w:cs="Times New Roman"/>
          <w:sz w:val="28"/>
          <w:szCs w:val="28"/>
        </w:rPr>
      </w:pPr>
      <w:r w:rsidRPr="007A13F1">
        <w:rPr>
          <w:rFonts w:ascii="Times New Roman" w:hAnsi="Times New Roman" w:cs="Times New Roman"/>
          <w:sz w:val="28"/>
          <w:szCs w:val="28"/>
        </w:rPr>
        <w:lastRenderedPageBreak/>
        <w:t xml:space="preserve">Таблица </w:t>
      </w:r>
      <w:r w:rsidR="00613722">
        <w:rPr>
          <w:rFonts w:ascii="Times New Roman" w:hAnsi="Times New Roman" w:cs="Times New Roman"/>
          <w:sz w:val="28"/>
          <w:szCs w:val="28"/>
          <w:lang w:val="kk-KZ"/>
        </w:rPr>
        <w:t>24</w:t>
      </w:r>
      <w:r w:rsidRPr="007A13F1">
        <w:rPr>
          <w:rFonts w:ascii="Times New Roman" w:hAnsi="Times New Roman" w:cs="Times New Roman"/>
          <w:sz w:val="28"/>
          <w:szCs w:val="28"/>
        </w:rPr>
        <w:t xml:space="preserve"> – Диагностическая эффективность шкалы раннего начала перитонеального диализа у новорождённых с ВПС</w:t>
      </w:r>
    </w:p>
    <w:p w14:paraId="58428473" w14:textId="77777777" w:rsidR="00DC6E5D" w:rsidRPr="00DC6E5D" w:rsidRDefault="00DC6E5D" w:rsidP="00D034C6">
      <w:pPr>
        <w:tabs>
          <w:tab w:val="left" w:pos="0"/>
        </w:tabs>
        <w:ind w:firstLine="0"/>
        <w:rPr>
          <w:rFonts w:ascii="Times New Roman" w:hAnsi="Times New Roman" w:cs="Times New Roman"/>
          <w:sz w:val="28"/>
          <w:szCs w:val="28"/>
        </w:rPr>
      </w:pPr>
    </w:p>
    <w:tbl>
      <w:tblPr>
        <w:tblStyle w:val="af2"/>
        <w:tblW w:w="0" w:type="auto"/>
        <w:tblLook w:val="04A0" w:firstRow="1" w:lastRow="0" w:firstColumn="1" w:lastColumn="0" w:noHBand="0" w:noVBand="1"/>
      </w:tblPr>
      <w:tblGrid>
        <w:gridCol w:w="2999"/>
        <w:gridCol w:w="1853"/>
        <w:gridCol w:w="1440"/>
        <w:gridCol w:w="3336"/>
      </w:tblGrid>
      <w:tr w:rsidR="00D034C6" w:rsidRPr="00DC6E5D" w14:paraId="78B89BA8" w14:textId="77777777" w:rsidTr="005D2099">
        <w:tc>
          <w:tcPr>
            <w:tcW w:w="0" w:type="auto"/>
            <w:vAlign w:val="center"/>
            <w:hideMark/>
          </w:tcPr>
          <w:p w14:paraId="396B2A8B" w14:textId="77777777" w:rsidR="00D034C6" w:rsidRPr="00DC6E5D" w:rsidRDefault="00D034C6" w:rsidP="00DC6E5D">
            <w:pPr>
              <w:tabs>
                <w:tab w:val="left" w:pos="0"/>
              </w:tabs>
              <w:spacing w:line="276" w:lineRule="auto"/>
              <w:jc w:val="center"/>
              <w:rPr>
                <w:rFonts w:ascii="Times New Roman" w:hAnsi="Times New Roman" w:cs="Times New Roman"/>
                <w:sz w:val="28"/>
                <w:szCs w:val="28"/>
              </w:rPr>
            </w:pPr>
            <w:r w:rsidRPr="00DC6E5D">
              <w:rPr>
                <w:rFonts w:ascii="Times New Roman" w:hAnsi="Times New Roman" w:cs="Times New Roman"/>
                <w:sz w:val="28"/>
                <w:szCs w:val="28"/>
              </w:rPr>
              <w:t>Показатель</w:t>
            </w:r>
          </w:p>
        </w:tc>
        <w:tc>
          <w:tcPr>
            <w:tcW w:w="0" w:type="auto"/>
            <w:vAlign w:val="center"/>
            <w:hideMark/>
          </w:tcPr>
          <w:p w14:paraId="5F4BD80F" w14:textId="77777777" w:rsidR="00D034C6" w:rsidRPr="00DC6E5D" w:rsidRDefault="00D034C6" w:rsidP="00DC6E5D">
            <w:pPr>
              <w:tabs>
                <w:tab w:val="left" w:pos="0"/>
              </w:tabs>
              <w:spacing w:line="276" w:lineRule="auto"/>
              <w:jc w:val="center"/>
              <w:rPr>
                <w:rFonts w:ascii="Times New Roman" w:hAnsi="Times New Roman" w:cs="Times New Roman"/>
                <w:sz w:val="28"/>
                <w:szCs w:val="28"/>
              </w:rPr>
            </w:pPr>
            <w:r w:rsidRPr="00DC6E5D">
              <w:rPr>
                <w:rFonts w:ascii="Times New Roman" w:hAnsi="Times New Roman" w:cs="Times New Roman"/>
                <w:sz w:val="28"/>
                <w:szCs w:val="28"/>
              </w:rPr>
              <w:t>Расчётная формула</w:t>
            </w:r>
          </w:p>
        </w:tc>
        <w:tc>
          <w:tcPr>
            <w:tcW w:w="0" w:type="auto"/>
            <w:vAlign w:val="center"/>
            <w:hideMark/>
          </w:tcPr>
          <w:p w14:paraId="7BAC8ED0" w14:textId="77777777" w:rsidR="00D034C6" w:rsidRPr="00DC6E5D" w:rsidRDefault="00D034C6" w:rsidP="00DC6E5D">
            <w:pPr>
              <w:tabs>
                <w:tab w:val="left" w:pos="0"/>
              </w:tabs>
              <w:spacing w:line="276" w:lineRule="auto"/>
              <w:jc w:val="center"/>
              <w:rPr>
                <w:rFonts w:ascii="Times New Roman" w:hAnsi="Times New Roman" w:cs="Times New Roman"/>
                <w:sz w:val="28"/>
                <w:szCs w:val="28"/>
              </w:rPr>
            </w:pPr>
            <w:r w:rsidRPr="00DC6E5D">
              <w:rPr>
                <w:rFonts w:ascii="Times New Roman" w:hAnsi="Times New Roman" w:cs="Times New Roman"/>
                <w:sz w:val="28"/>
                <w:szCs w:val="28"/>
              </w:rPr>
              <w:t>Значение, %</w:t>
            </w:r>
          </w:p>
        </w:tc>
        <w:tc>
          <w:tcPr>
            <w:tcW w:w="0" w:type="auto"/>
            <w:vAlign w:val="center"/>
            <w:hideMark/>
          </w:tcPr>
          <w:p w14:paraId="25EFB9D3" w14:textId="77777777" w:rsidR="00D034C6" w:rsidRPr="00DC6E5D" w:rsidRDefault="00D034C6" w:rsidP="00DC6E5D">
            <w:pPr>
              <w:tabs>
                <w:tab w:val="left" w:pos="0"/>
              </w:tabs>
              <w:spacing w:line="276" w:lineRule="auto"/>
              <w:jc w:val="center"/>
              <w:rPr>
                <w:rFonts w:ascii="Times New Roman" w:hAnsi="Times New Roman" w:cs="Times New Roman"/>
                <w:sz w:val="28"/>
                <w:szCs w:val="28"/>
              </w:rPr>
            </w:pPr>
            <w:r w:rsidRPr="00DC6E5D">
              <w:rPr>
                <w:rFonts w:ascii="Times New Roman" w:hAnsi="Times New Roman" w:cs="Times New Roman"/>
                <w:sz w:val="28"/>
                <w:szCs w:val="28"/>
              </w:rPr>
              <w:t>Интерпретация</w:t>
            </w:r>
          </w:p>
        </w:tc>
      </w:tr>
      <w:tr w:rsidR="00D034C6" w:rsidRPr="00DC6E5D" w14:paraId="5A4EE6EB" w14:textId="77777777" w:rsidTr="005D2099">
        <w:tc>
          <w:tcPr>
            <w:tcW w:w="0" w:type="auto"/>
            <w:vAlign w:val="center"/>
            <w:hideMark/>
          </w:tcPr>
          <w:p w14:paraId="5D386B39" w14:textId="77777777" w:rsidR="00D034C6" w:rsidRPr="00DC6E5D" w:rsidRDefault="00D034C6" w:rsidP="00DC6E5D">
            <w:pPr>
              <w:tabs>
                <w:tab w:val="left" w:pos="0"/>
              </w:tabs>
              <w:spacing w:line="276" w:lineRule="auto"/>
              <w:jc w:val="center"/>
              <w:rPr>
                <w:rFonts w:ascii="Times New Roman" w:hAnsi="Times New Roman" w:cs="Times New Roman"/>
                <w:sz w:val="28"/>
                <w:szCs w:val="28"/>
              </w:rPr>
            </w:pPr>
            <w:r w:rsidRPr="00DC6E5D">
              <w:rPr>
                <w:rFonts w:ascii="Times New Roman" w:hAnsi="Times New Roman" w:cs="Times New Roman"/>
                <w:sz w:val="28"/>
                <w:szCs w:val="28"/>
              </w:rPr>
              <w:t>Чувствительность (Sensitivity)</w:t>
            </w:r>
          </w:p>
        </w:tc>
        <w:tc>
          <w:tcPr>
            <w:tcW w:w="0" w:type="auto"/>
            <w:vAlign w:val="center"/>
            <w:hideMark/>
          </w:tcPr>
          <w:p w14:paraId="587658D3" w14:textId="77777777" w:rsidR="00D034C6" w:rsidRPr="00DC6E5D" w:rsidRDefault="00D034C6" w:rsidP="00DC6E5D">
            <w:pPr>
              <w:tabs>
                <w:tab w:val="left" w:pos="0"/>
              </w:tabs>
              <w:spacing w:line="276" w:lineRule="auto"/>
              <w:jc w:val="center"/>
              <w:rPr>
                <w:rFonts w:ascii="Times New Roman" w:hAnsi="Times New Roman" w:cs="Times New Roman"/>
                <w:sz w:val="28"/>
                <w:szCs w:val="28"/>
              </w:rPr>
            </w:pPr>
            <w:r w:rsidRPr="00DC6E5D">
              <w:rPr>
                <w:rFonts w:ascii="Times New Roman" w:hAnsi="Times New Roman" w:cs="Times New Roman"/>
                <w:sz w:val="28"/>
                <w:szCs w:val="28"/>
              </w:rPr>
              <w:t>TP / (TP + FN)</w:t>
            </w:r>
          </w:p>
        </w:tc>
        <w:tc>
          <w:tcPr>
            <w:tcW w:w="0" w:type="auto"/>
            <w:vAlign w:val="center"/>
            <w:hideMark/>
          </w:tcPr>
          <w:p w14:paraId="4F3A7ECD" w14:textId="77777777" w:rsidR="00D034C6" w:rsidRPr="00DC6E5D" w:rsidRDefault="00D034C6" w:rsidP="00DC6E5D">
            <w:pPr>
              <w:tabs>
                <w:tab w:val="left" w:pos="0"/>
              </w:tabs>
              <w:spacing w:line="276" w:lineRule="auto"/>
              <w:jc w:val="center"/>
              <w:rPr>
                <w:rFonts w:ascii="Times New Roman" w:hAnsi="Times New Roman" w:cs="Times New Roman"/>
                <w:sz w:val="28"/>
                <w:szCs w:val="28"/>
              </w:rPr>
            </w:pPr>
            <w:r w:rsidRPr="00DC6E5D">
              <w:rPr>
                <w:rFonts w:ascii="Times New Roman" w:hAnsi="Times New Roman" w:cs="Times New Roman"/>
                <w:sz w:val="28"/>
                <w:szCs w:val="28"/>
              </w:rPr>
              <w:t>96,3</w:t>
            </w:r>
          </w:p>
        </w:tc>
        <w:tc>
          <w:tcPr>
            <w:tcW w:w="0" w:type="auto"/>
            <w:hideMark/>
          </w:tcPr>
          <w:p w14:paraId="121F6ABF" w14:textId="77777777" w:rsidR="00D034C6" w:rsidRPr="00DC6E5D" w:rsidRDefault="00D034C6" w:rsidP="00DC6E5D">
            <w:pPr>
              <w:tabs>
                <w:tab w:val="left" w:pos="0"/>
              </w:tabs>
              <w:spacing w:line="276" w:lineRule="auto"/>
              <w:rPr>
                <w:rFonts w:ascii="Times New Roman" w:hAnsi="Times New Roman" w:cs="Times New Roman"/>
                <w:sz w:val="28"/>
                <w:szCs w:val="28"/>
              </w:rPr>
            </w:pPr>
            <w:r w:rsidRPr="00DC6E5D">
              <w:rPr>
                <w:rFonts w:ascii="Times New Roman" w:hAnsi="Times New Roman" w:cs="Times New Roman"/>
                <w:sz w:val="28"/>
                <w:szCs w:val="28"/>
              </w:rPr>
              <w:t>Способность шкалы правильно выявлять пациентов, нуждающихся в ПД</w:t>
            </w:r>
          </w:p>
        </w:tc>
      </w:tr>
      <w:tr w:rsidR="00D034C6" w:rsidRPr="00DC6E5D" w14:paraId="50244E0E" w14:textId="77777777" w:rsidTr="005D2099">
        <w:tc>
          <w:tcPr>
            <w:tcW w:w="0" w:type="auto"/>
            <w:vAlign w:val="center"/>
            <w:hideMark/>
          </w:tcPr>
          <w:p w14:paraId="1FFDB4CB" w14:textId="77777777" w:rsidR="00D034C6" w:rsidRPr="00DC6E5D" w:rsidRDefault="00D034C6" w:rsidP="00DC6E5D">
            <w:pPr>
              <w:tabs>
                <w:tab w:val="left" w:pos="0"/>
              </w:tabs>
              <w:spacing w:line="276" w:lineRule="auto"/>
              <w:jc w:val="center"/>
              <w:rPr>
                <w:rFonts w:ascii="Times New Roman" w:hAnsi="Times New Roman" w:cs="Times New Roman"/>
                <w:sz w:val="28"/>
                <w:szCs w:val="28"/>
              </w:rPr>
            </w:pPr>
            <w:r w:rsidRPr="00DC6E5D">
              <w:rPr>
                <w:rFonts w:ascii="Times New Roman" w:hAnsi="Times New Roman" w:cs="Times New Roman"/>
                <w:sz w:val="28"/>
                <w:szCs w:val="28"/>
              </w:rPr>
              <w:t>Специфичность (Specificity)</w:t>
            </w:r>
          </w:p>
        </w:tc>
        <w:tc>
          <w:tcPr>
            <w:tcW w:w="0" w:type="auto"/>
            <w:vAlign w:val="center"/>
            <w:hideMark/>
          </w:tcPr>
          <w:p w14:paraId="630D870B" w14:textId="77777777" w:rsidR="00D034C6" w:rsidRPr="00DC6E5D" w:rsidRDefault="00D034C6" w:rsidP="00DC6E5D">
            <w:pPr>
              <w:tabs>
                <w:tab w:val="left" w:pos="0"/>
              </w:tabs>
              <w:spacing w:line="276" w:lineRule="auto"/>
              <w:jc w:val="center"/>
              <w:rPr>
                <w:rFonts w:ascii="Times New Roman" w:hAnsi="Times New Roman" w:cs="Times New Roman"/>
                <w:sz w:val="28"/>
                <w:szCs w:val="28"/>
              </w:rPr>
            </w:pPr>
            <w:r w:rsidRPr="00DC6E5D">
              <w:rPr>
                <w:rFonts w:ascii="Times New Roman" w:hAnsi="Times New Roman" w:cs="Times New Roman"/>
                <w:sz w:val="28"/>
                <w:szCs w:val="28"/>
              </w:rPr>
              <w:t>TN / (TN + FP)</w:t>
            </w:r>
          </w:p>
        </w:tc>
        <w:tc>
          <w:tcPr>
            <w:tcW w:w="0" w:type="auto"/>
            <w:vAlign w:val="center"/>
            <w:hideMark/>
          </w:tcPr>
          <w:p w14:paraId="19028CC9" w14:textId="77777777" w:rsidR="00D034C6" w:rsidRPr="00DC6E5D" w:rsidRDefault="00D034C6" w:rsidP="00DC6E5D">
            <w:pPr>
              <w:tabs>
                <w:tab w:val="left" w:pos="0"/>
              </w:tabs>
              <w:spacing w:line="276" w:lineRule="auto"/>
              <w:jc w:val="center"/>
              <w:rPr>
                <w:rFonts w:ascii="Times New Roman" w:hAnsi="Times New Roman" w:cs="Times New Roman"/>
                <w:sz w:val="28"/>
                <w:szCs w:val="28"/>
              </w:rPr>
            </w:pPr>
            <w:r w:rsidRPr="00DC6E5D">
              <w:rPr>
                <w:rFonts w:ascii="Times New Roman" w:hAnsi="Times New Roman" w:cs="Times New Roman"/>
                <w:sz w:val="28"/>
                <w:szCs w:val="28"/>
              </w:rPr>
              <w:t>98,0</w:t>
            </w:r>
          </w:p>
        </w:tc>
        <w:tc>
          <w:tcPr>
            <w:tcW w:w="0" w:type="auto"/>
            <w:hideMark/>
          </w:tcPr>
          <w:p w14:paraId="11DFC20E" w14:textId="77777777" w:rsidR="00D034C6" w:rsidRPr="00DC6E5D" w:rsidRDefault="00D034C6" w:rsidP="00DC6E5D">
            <w:pPr>
              <w:tabs>
                <w:tab w:val="left" w:pos="0"/>
              </w:tabs>
              <w:spacing w:line="276" w:lineRule="auto"/>
              <w:rPr>
                <w:rFonts w:ascii="Times New Roman" w:hAnsi="Times New Roman" w:cs="Times New Roman"/>
                <w:sz w:val="28"/>
                <w:szCs w:val="28"/>
              </w:rPr>
            </w:pPr>
            <w:r w:rsidRPr="00DC6E5D">
              <w:rPr>
                <w:rFonts w:ascii="Times New Roman" w:hAnsi="Times New Roman" w:cs="Times New Roman"/>
                <w:sz w:val="28"/>
                <w:szCs w:val="28"/>
              </w:rPr>
              <w:t>Точность шкалы при исключении пациентов без показаний к ПД</w:t>
            </w:r>
          </w:p>
        </w:tc>
      </w:tr>
      <w:tr w:rsidR="00D034C6" w:rsidRPr="00DC6E5D" w14:paraId="00952B0A" w14:textId="77777777" w:rsidTr="005D2099">
        <w:tc>
          <w:tcPr>
            <w:tcW w:w="0" w:type="auto"/>
            <w:vAlign w:val="center"/>
            <w:hideMark/>
          </w:tcPr>
          <w:p w14:paraId="1BD3470E" w14:textId="77777777" w:rsidR="00D034C6" w:rsidRPr="00DC6E5D" w:rsidRDefault="00D034C6" w:rsidP="00DC6E5D">
            <w:pPr>
              <w:tabs>
                <w:tab w:val="left" w:pos="0"/>
              </w:tabs>
              <w:spacing w:line="276" w:lineRule="auto"/>
              <w:jc w:val="center"/>
              <w:rPr>
                <w:rFonts w:ascii="Times New Roman" w:hAnsi="Times New Roman" w:cs="Times New Roman"/>
                <w:sz w:val="28"/>
                <w:szCs w:val="28"/>
              </w:rPr>
            </w:pPr>
            <w:r w:rsidRPr="00DC6E5D">
              <w:rPr>
                <w:rFonts w:ascii="Times New Roman" w:hAnsi="Times New Roman" w:cs="Times New Roman"/>
                <w:sz w:val="28"/>
                <w:szCs w:val="28"/>
              </w:rPr>
              <w:t>Положительная прогностическая ценность (PPV)</w:t>
            </w:r>
          </w:p>
        </w:tc>
        <w:tc>
          <w:tcPr>
            <w:tcW w:w="0" w:type="auto"/>
            <w:vAlign w:val="center"/>
            <w:hideMark/>
          </w:tcPr>
          <w:p w14:paraId="1359A101" w14:textId="77777777" w:rsidR="00D034C6" w:rsidRPr="00DC6E5D" w:rsidRDefault="00D034C6" w:rsidP="00DC6E5D">
            <w:pPr>
              <w:tabs>
                <w:tab w:val="left" w:pos="0"/>
              </w:tabs>
              <w:spacing w:line="276" w:lineRule="auto"/>
              <w:jc w:val="center"/>
              <w:rPr>
                <w:rFonts w:ascii="Times New Roman" w:hAnsi="Times New Roman" w:cs="Times New Roman"/>
                <w:sz w:val="28"/>
                <w:szCs w:val="28"/>
              </w:rPr>
            </w:pPr>
            <w:r w:rsidRPr="00DC6E5D">
              <w:rPr>
                <w:rFonts w:ascii="Times New Roman" w:hAnsi="Times New Roman" w:cs="Times New Roman"/>
                <w:sz w:val="28"/>
                <w:szCs w:val="28"/>
              </w:rPr>
              <w:t>TP / (TP + FP)</w:t>
            </w:r>
          </w:p>
        </w:tc>
        <w:tc>
          <w:tcPr>
            <w:tcW w:w="0" w:type="auto"/>
            <w:vAlign w:val="center"/>
            <w:hideMark/>
          </w:tcPr>
          <w:p w14:paraId="708270B0" w14:textId="77777777" w:rsidR="00D034C6" w:rsidRPr="00DC6E5D" w:rsidRDefault="00D034C6" w:rsidP="00DC6E5D">
            <w:pPr>
              <w:tabs>
                <w:tab w:val="left" w:pos="0"/>
              </w:tabs>
              <w:spacing w:line="276" w:lineRule="auto"/>
              <w:jc w:val="center"/>
              <w:rPr>
                <w:rFonts w:ascii="Times New Roman" w:hAnsi="Times New Roman" w:cs="Times New Roman"/>
                <w:sz w:val="28"/>
                <w:szCs w:val="28"/>
              </w:rPr>
            </w:pPr>
            <w:r w:rsidRPr="00DC6E5D">
              <w:rPr>
                <w:rFonts w:ascii="Times New Roman" w:hAnsi="Times New Roman" w:cs="Times New Roman"/>
                <w:sz w:val="28"/>
                <w:szCs w:val="28"/>
              </w:rPr>
              <w:t>95,4</w:t>
            </w:r>
          </w:p>
        </w:tc>
        <w:tc>
          <w:tcPr>
            <w:tcW w:w="0" w:type="auto"/>
            <w:hideMark/>
          </w:tcPr>
          <w:p w14:paraId="5729FB29" w14:textId="77777777" w:rsidR="00D034C6" w:rsidRPr="00DC6E5D" w:rsidRDefault="00D034C6" w:rsidP="00DC6E5D">
            <w:pPr>
              <w:tabs>
                <w:tab w:val="left" w:pos="0"/>
              </w:tabs>
              <w:spacing w:line="276" w:lineRule="auto"/>
              <w:rPr>
                <w:rFonts w:ascii="Times New Roman" w:hAnsi="Times New Roman" w:cs="Times New Roman"/>
                <w:sz w:val="28"/>
                <w:szCs w:val="28"/>
              </w:rPr>
            </w:pPr>
            <w:r w:rsidRPr="00DC6E5D">
              <w:rPr>
                <w:rFonts w:ascii="Times New Roman" w:hAnsi="Times New Roman" w:cs="Times New Roman"/>
                <w:sz w:val="28"/>
                <w:szCs w:val="28"/>
              </w:rPr>
              <w:t>Вероятность истинной необходимости ПД при положительном прогнозе</w:t>
            </w:r>
          </w:p>
        </w:tc>
      </w:tr>
      <w:tr w:rsidR="00D034C6" w:rsidRPr="00DC6E5D" w14:paraId="5D16109F" w14:textId="77777777" w:rsidTr="005D2099">
        <w:tc>
          <w:tcPr>
            <w:tcW w:w="0" w:type="auto"/>
            <w:vAlign w:val="center"/>
            <w:hideMark/>
          </w:tcPr>
          <w:p w14:paraId="75A0DB9F" w14:textId="77777777" w:rsidR="00D034C6" w:rsidRPr="00DC6E5D" w:rsidRDefault="00D034C6" w:rsidP="00DC6E5D">
            <w:pPr>
              <w:tabs>
                <w:tab w:val="left" w:pos="0"/>
              </w:tabs>
              <w:spacing w:line="276" w:lineRule="auto"/>
              <w:jc w:val="center"/>
              <w:rPr>
                <w:rFonts w:ascii="Times New Roman" w:hAnsi="Times New Roman" w:cs="Times New Roman"/>
                <w:sz w:val="28"/>
                <w:szCs w:val="28"/>
              </w:rPr>
            </w:pPr>
            <w:r w:rsidRPr="00DC6E5D">
              <w:rPr>
                <w:rFonts w:ascii="Times New Roman" w:hAnsi="Times New Roman" w:cs="Times New Roman"/>
                <w:sz w:val="28"/>
                <w:szCs w:val="28"/>
              </w:rPr>
              <w:t>Отрицательная прогностическая ценность (NPV)</w:t>
            </w:r>
          </w:p>
        </w:tc>
        <w:tc>
          <w:tcPr>
            <w:tcW w:w="0" w:type="auto"/>
            <w:vAlign w:val="center"/>
            <w:hideMark/>
          </w:tcPr>
          <w:p w14:paraId="37165D6C" w14:textId="77777777" w:rsidR="00D034C6" w:rsidRPr="00DC6E5D" w:rsidRDefault="00D034C6" w:rsidP="00DC6E5D">
            <w:pPr>
              <w:tabs>
                <w:tab w:val="left" w:pos="0"/>
              </w:tabs>
              <w:spacing w:line="276" w:lineRule="auto"/>
              <w:jc w:val="center"/>
              <w:rPr>
                <w:rFonts w:ascii="Times New Roman" w:hAnsi="Times New Roman" w:cs="Times New Roman"/>
                <w:sz w:val="28"/>
                <w:szCs w:val="28"/>
              </w:rPr>
            </w:pPr>
            <w:r w:rsidRPr="00DC6E5D">
              <w:rPr>
                <w:rFonts w:ascii="Times New Roman" w:hAnsi="Times New Roman" w:cs="Times New Roman"/>
                <w:sz w:val="28"/>
                <w:szCs w:val="28"/>
              </w:rPr>
              <w:t>TN / (TN + FN)</w:t>
            </w:r>
          </w:p>
        </w:tc>
        <w:tc>
          <w:tcPr>
            <w:tcW w:w="0" w:type="auto"/>
            <w:vAlign w:val="center"/>
            <w:hideMark/>
          </w:tcPr>
          <w:p w14:paraId="700AC495" w14:textId="77777777" w:rsidR="00D034C6" w:rsidRPr="00DC6E5D" w:rsidRDefault="00D034C6" w:rsidP="00DC6E5D">
            <w:pPr>
              <w:tabs>
                <w:tab w:val="left" w:pos="0"/>
              </w:tabs>
              <w:spacing w:line="276" w:lineRule="auto"/>
              <w:jc w:val="center"/>
              <w:rPr>
                <w:rFonts w:ascii="Times New Roman" w:hAnsi="Times New Roman" w:cs="Times New Roman"/>
                <w:sz w:val="28"/>
                <w:szCs w:val="28"/>
              </w:rPr>
            </w:pPr>
            <w:r w:rsidRPr="00DC6E5D">
              <w:rPr>
                <w:rFonts w:ascii="Times New Roman" w:hAnsi="Times New Roman" w:cs="Times New Roman"/>
                <w:sz w:val="28"/>
                <w:szCs w:val="28"/>
              </w:rPr>
              <w:t>99,0</w:t>
            </w:r>
          </w:p>
        </w:tc>
        <w:tc>
          <w:tcPr>
            <w:tcW w:w="0" w:type="auto"/>
            <w:hideMark/>
          </w:tcPr>
          <w:p w14:paraId="68248BDA" w14:textId="77777777" w:rsidR="00D034C6" w:rsidRPr="00DC6E5D" w:rsidRDefault="00D034C6" w:rsidP="00DC6E5D">
            <w:pPr>
              <w:tabs>
                <w:tab w:val="left" w:pos="0"/>
              </w:tabs>
              <w:spacing w:line="276" w:lineRule="auto"/>
              <w:rPr>
                <w:rFonts w:ascii="Times New Roman" w:hAnsi="Times New Roman" w:cs="Times New Roman"/>
                <w:sz w:val="28"/>
                <w:szCs w:val="28"/>
              </w:rPr>
            </w:pPr>
            <w:r w:rsidRPr="00DC6E5D">
              <w:rPr>
                <w:rFonts w:ascii="Times New Roman" w:hAnsi="Times New Roman" w:cs="Times New Roman"/>
                <w:sz w:val="28"/>
                <w:szCs w:val="28"/>
              </w:rPr>
              <w:t>Вероятность отсутствия показаний к ПД при отрицательном прогнозе</w:t>
            </w:r>
          </w:p>
        </w:tc>
      </w:tr>
      <w:tr w:rsidR="00D034C6" w:rsidRPr="00DC6E5D" w14:paraId="3FEE359E" w14:textId="77777777" w:rsidTr="005D2099">
        <w:tc>
          <w:tcPr>
            <w:tcW w:w="0" w:type="auto"/>
            <w:vAlign w:val="center"/>
            <w:hideMark/>
          </w:tcPr>
          <w:p w14:paraId="32888937" w14:textId="77777777" w:rsidR="00D034C6" w:rsidRPr="00DC6E5D" w:rsidRDefault="00D034C6" w:rsidP="00DC6E5D">
            <w:pPr>
              <w:tabs>
                <w:tab w:val="left" w:pos="0"/>
              </w:tabs>
              <w:spacing w:line="276" w:lineRule="auto"/>
              <w:jc w:val="center"/>
              <w:rPr>
                <w:rFonts w:ascii="Times New Roman" w:hAnsi="Times New Roman" w:cs="Times New Roman"/>
                <w:sz w:val="28"/>
                <w:szCs w:val="28"/>
              </w:rPr>
            </w:pPr>
            <w:r w:rsidRPr="00DC6E5D">
              <w:rPr>
                <w:rFonts w:ascii="Times New Roman" w:hAnsi="Times New Roman" w:cs="Times New Roman"/>
                <w:sz w:val="28"/>
                <w:szCs w:val="28"/>
              </w:rPr>
              <w:t>Общая точность (Accuracy)</w:t>
            </w:r>
          </w:p>
        </w:tc>
        <w:tc>
          <w:tcPr>
            <w:tcW w:w="0" w:type="auto"/>
            <w:vAlign w:val="center"/>
            <w:hideMark/>
          </w:tcPr>
          <w:p w14:paraId="3B04DA93" w14:textId="77777777" w:rsidR="00D034C6" w:rsidRPr="008633C8" w:rsidRDefault="00D034C6" w:rsidP="00DC6E5D">
            <w:pPr>
              <w:tabs>
                <w:tab w:val="left" w:pos="0"/>
              </w:tabs>
              <w:spacing w:line="276" w:lineRule="auto"/>
              <w:jc w:val="center"/>
              <w:rPr>
                <w:rFonts w:ascii="Times New Roman" w:hAnsi="Times New Roman" w:cs="Times New Roman"/>
                <w:sz w:val="28"/>
                <w:szCs w:val="28"/>
                <w:lang w:val="en-US"/>
              </w:rPr>
            </w:pPr>
            <w:r w:rsidRPr="008633C8">
              <w:rPr>
                <w:rFonts w:ascii="Times New Roman" w:hAnsi="Times New Roman" w:cs="Times New Roman"/>
                <w:sz w:val="28"/>
                <w:szCs w:val="28"/>
                <w:lang w:val="en-US"/>
              </w:rPr>
              <w:t>(TP + TN) / (TP + TN + FP + FN)</w:t>
            </w:r>
          </w:p>
        </w:tc>
        <w:tc>
          <w:tcPr>
            <w:tcW w:w="0" w:type="auto"/>
            <w:vAlign w:val="center"/>
            <w:hideMark/>
          </w:tcPr>
          <w:p w14:paraId="4441F9D7" w14:textId="77777777" w:rsidR="00D034C6" w:rsidRPr="00DC6E5D" w:rsidRDefault="00D034C6" w:rsidP="00DC6E5D">
            <w:pPr>
              <w:tabs>
                <w:tab w:val="left" w:pos="0"/>
              </w:tabs>
              <w:spacing w:line="276" w:lineRule="auto"/>
              <w:jc w:val="center"/>
              <w:rPr>
                <w:rFonts w:ascii="Times New Roman" w:hAnsi="Times New Roman" w:cs="Times New Roman"/>
                <w:sz w:val="28"/>
                <w:szCs w:val="28"/>
              </w:rPr>
            </w:pPr>
            <w:r w:rsidRPr="00DC6E5D">
              <w:rPr>
                <w:rFonts w:ascii="Times New Roman" w:hAnsi="Times New Roman" w:cs="Times New Roman"/>
                <w:sz w:val="28"/>
                <w:szCs w:val="28"/>
              </w:rPr>
              <w:t>95,5</w:t>
            </w:r>
          </w:p>
        </w:tc>
        <w:tc>
          <w:tcPr>
            <w:tcW w:w="0" w:type="auto"/>
            <w:hideMark/>
          </w:tcPr>
          <w:p w14:paraId="321A8F0A" w14:textId="77777777" w:rsidR="00D034C6" w:rsidRPr="00DC6E5D" w:rsidRDefault="00D034C6" w:rsidP="00DC6E5D">
            <w:pPr>
              <w:tabs>
                <w:tab w:val="left" w:pos="0"/>
              </w:tabs>
              <w:spacing w:line="276" w:lineRule="auto"/>
              <w:rPr>
                <w:rFonts w:ascii="Times New Roman" w:hAnsi="Times New Roman" w:cs="Times New Roman"/>
                <w:sz w:val="28"/>
                <w:szCs w:val="28"/>
              </w:rPr>
            </w:pPr>
            <w:r w:rsidRPr="00DC6E5D">
              <w:rPr>
                <w:rFonts w:ascii="Times New Roman" w:hAnsi="Times New Roman" w:cs="Times New Roman"/>
                <w:sz w:val="28"/>
                <w:szCs w:val="28"/>
              </w:rPr>
              <w:t>Совокупная диагностическая эффективность шкалы</w:t>
            </w:r>
          </w:p>
        </w:tc>
      </w:tr>
      <w:tr w:rsidR="00D034C6" w:rsidRPr="00DC6E5D" w14:paraId="7E8CC66D" w14:textId="77777777" w:rsidTr="005D2099">
        <w:tc>
          <w:tcPr>
            <w:tcW w:w="0" w:type="auto"/>
            <w:vAlign w:val="center"/>
            <w:hideMark/>
          </w:tcPr>
          <w:p w14:paraId="308BD713" w14:textId="77777777" w:rsidR="00D034C6" w:rsidRPr="00DC6E5D" w:rsidRDefault="00D034C6" w:rsidP="00DC6E5D">
            <w:pPr>
              <w:tabs>
                <w:tab w:val="left" w:pos="0"/>
              </w:tabs>
              <w:spacing w:line="276" w:lineRule="auto"/>
              <w:jc w:val="center"/>
              <w:rPr>
                <w:rFonts w:ascii="Times New Roman" w:hAnsi="Times New Roman" w:cs="Times New Roman"/>
                <w:sz w:val="28"/>
                <w:szCs w:val="28"/>
              </w:rPr>
            </w:pPr>
            <w:r w:rsidRPr="00DC6E5D">
              <w:rPr>
                <w:rFonts w:ascii="Times New Roman" w:hAnsi="Times New Roman" w:cs="Times New Roman"/>
                <w:sz w:val="28"/>
                <w:szCs w:val="28"/>
              </w:rPr>
              <w:t>Коэффициент согласия (κ-Каппа)</w:t>
            </w:r>
          </w:p>
        </w:tc>
        <w:tc>
          <w:tcPr>
            <w:tcW w:w="0" w:type="auto"/>
            <w:vAlign w:val="center"/>
            <w:hideMark/>
          </w:tcPr>
          <w:p w14:paraId="7FC6C439" w14:textId="77777777" w:rsidR="00D034C6" w:rsidRPr="00DC6E5D" w:rsidRDefault="00D034C6" w:rsidP="00DC6E5D">
            <w:pPr>
              <w:tabs>
                <w:tab w:val="left" w:pos="0"/>
              </w:tabs>
              <w:spacing w:line="276" w:lineRule="auto"/>
              <w:jc w:val="center"/>
              <w:rPr>
                <w:rFonts w:ascii="Times New Roman" w:hAnsi="Times New Roman" w:cs="Times New Roman"/>
                <w:sz w:val="28"/>
                <w:szCs w:val="28"/>
              </w:rPr>
            </w:pPr>
            <w:r w:rsidRPr="00DC6E5D">
              <w:rPr>
                <w:rFonts w:ascii="Times New Roman" w:hAnsi="Times New Roman" w:cs="Times New Roman"/>
                <w:sz w:val="28"/>
                <w:szCs w:val="28"/>
              </w:rPr>
              <w:t>-</w:t>
            </w:r>
          </w:p>
        </w:tc>
        <w:tc>
          <w:tcPr>
            <w:tcW w:w="0" w:type="auto"/>
            <w:vAlign w:val="center"/>
            <w:hideMark/>
          </w:tcPr>
          <w:p w14:paraId="0762B420" w14:textId="77777777" w:rsidR="00D034C6" w:rsidRPr="00DC6E5D" w:rsidRDefault="00D034C6" w:rsidP="00DC6E5D">
            <w:pPr>
              <w:tabs>
                <w:tab w:val="left" w:pos="0"/>
              </w:tabs>
              <w:spacing w:line="276" w:lineRule="auto"/>
              <w:jc w:val="center"/>
              <w:rPr>
                <w:rFonts w:ascii="Times New Roman" w:hAnsi="Times New Roman" w:cs="Times New Roman"/>
                <w:sz w:val="28"/>
                <w:szCs w:val="28"/>
              </w:rPr>
            </w:pPr>
            <w:r w:rsidRPr="00DC6E5D">
              <w:rPr>
                <w:rFonts w:ascii="Times New Roman" w:hAnsi="Times New Roman" w:cs="Times New Roman"/>
                <w:sz w:val="28"/>
                <w:szCs w:val="28"/>
              </w:rPr>
              <w:t>0,92</w:t>
            </w:r>
          </w:p>
        </w:tc>
        <w:tc>
          <w:tcPr>
            <w:tcW w:w="0" w:type="auto"/>
            <w:hideMark/>
          </w:tcPr>
          <w:p w14:paraId="70A4D503" w14:textId="77777777" w:rsidR="00D034C6" w:rsidRPr="00DC6E5D" w:rsidRDefault="00D034C6" w:rsidP="00DC6E5D">
            <w:pPr>
              <w:tabs>
                <w:tab w:val="left" w:pos="0"/>
              </w:tabs>
              <w:spacing w:line="276" w:lineRule="auto"/>
              <w:rPr>
                <w:rFonts w:ascii="Times New Roman" w:hAnsi="Times New Roman" w:cs="Times New Roman"/>
                <w:sz w:val="28"/>
                <w:szCs w:val="28"/>
              </w:rPr>
            </w:pPr>
            <w:r w:rsidRPr="00DC6E5D">
              <w:rPr>
                <w:rFonts w:ascii="Times New Roman" w:hAnsi="Times New Roman" w:cs="Times New Roman"/>
                <w:sz w:val="28"/>
                <w:szCs w:val="28"/>
              </w:rPr>
              <w:t>Почти полное согласие прогноза шкалы с клиническими данными</w:t>
            </w:r>
          </w:p>
        </w:tc>
      </w:tr>
    </w:tbl>
    <w:p w14:paraId="79A54AFD" w14:textId="77777777" w:rsidR="00D034C6" w:rsidRPr="007A13F1" w:rsidRDefault="00D034C6" w:rsidP="00D034C6">
      <w:pPr>
        <w:tabs>
          <w:tab w:val="left" w:pos="0"/>
        </w:tabs>
        <w:ind w:firstLine="0"/>
        <w:rPr>
          <w:rFonts w:ascii="Times New Roman" w:hAnsi="Times New Roman" w:cs="Times New Roman"/>
          <w:sz w:val="28"/>
          <w:szCs w:val="28"/>
        </w:rPr>
      </w:pPr>
    </w:p>
    <w:p w14:paraId="553AD4CE" w14:textId="54C76700" w:rsidR="00D034C6" w:rsidRDefault="00D034C6" w:rsidP="00DC6E5D">
      <w:pPr>
        <w:tabs>
          <w:tab w:val="left" w:pos="0"/>
        </w:tabs>
        <w:rPr>
          <w:rFonts w:ascii="Times New Roman" w:hAnsi="Times New Roman" w:cs="Times New Roman"/>
          <w:sz w:val="28"/>
          <w:szCs w:val="28"/>
        </w:rPr>
      </w:pPr>
      <w:r>
        <w:rPr>
          <w:rFonts w:ascii="Times New Roman" w:hAnsi="Times New Roman" w:cs="Times New Roman"/>
          <w:sz w:val="28"/>
          <w:szCs w:val="28"/>
          <w:lang w:val="kk-KZ"/>
        </w:rPr>
        <w:tab/>
      </w:r>
      <w:r w:rsidRPr="007A13F1">
        <w:rPr>
          <w:rFonts w:ascii="Times New Roman" w:hAnsi="Times New Roman" w:cs="Times New Roman"/>
          <w:sz w:val="28"/>
          <w:szCs w:val="28"/>
        </w:rPr>
        <w:t xml:space="preserve">В таблице </w:t>
      </w:r>
      <w:r w:rsidR="00613722">
        <w:rPr>
          <w:rFonts w:ascii="Times New Roman" w:hAnsi="Times New Roman" w:cs="Times New Roman"/>
          <w:sz w:val="28"/>
          <w:szCs w:val="28"/>
          <w:lang w:val="kk-KZ"/>
        </w:rPr>
        <w:t>24</w:t>
      </w:r>
      <w:r w:rsidRPr="007A13F1">
        <w:rPr>
          <w:rFonts w:ascii="Times New Roman" w:hAnsi="Times New Roman" w:cs="Times New Roman"/>
          <w:sz w:val="28"/>
          <w:szCs w:val="28"/>
        </w:rPr>
        <w:t xml:space="preserve"> представлены основные параметры диагностической эффективности шкалы раннего начала ПД. Высокие значения чувствительности (96,3%) и специфичности (98,0%) указывают на высокую надёжность инструмента при принятии решений. Показатели PPV и NPV демонстрируют достоверность прогнозов как при положительных, так и при отрицательных исходах. Коэффициент Каппа 0,92 подтверждает почти полное совпадение прогнозируемых результатов с фактической клинической необходимостью проведения почечно-заместительной терапии.</w:t>
      </w:r>
    </w:p>
    <w:p w14:paraId="70C94C64" w14:textId="77777777" w:rsidR="00DC6E5D" w:rsidRDefault="00DC6E5D" w:rsidP="00DC6E5D">
      <w:pPr>
        <w:rPr>
          <w:rFonts w:ascii="Times New Roman" w:hAnsi="Times New Roman" w:cs="Times New Roman"/>
          <w:sz w:val="28"/>
          <w:szCs w:val="28"/>
          <w:lang w:val="kk-KZ"/>
        </w:rPr>
      </w:pPr>
      <w:r w:rsidRPr="007A13F1">
        <w:rPr>
          <w:rFonts w:ascii="Times New Roman" w:hAnsi="Times New Roman" w:cs="Times New Roman"/>
          <w:sz w:val="28"/>
          <w:szCs w:val="28"/>
        </w:rPr>
        <w:t xml:space="preserve">ROC-кривая (Рисунок </w:t>
      </w:r>
      <w:r>
        <w:rPr>
          <w:rFonts w:ascii="Times New Roman" w:hAnsi="Times New Roman" w:cs="Times New Roman"/>
          <w:sz w:val="28"/>
          <w:szCs w:val="28"/>
          <w:lang w:val="kk-KZ"/>
        </w:rPr>
        <w:t>11</w:t>
      </w:r>
      <w:r w:rsidRPr="007A13F1">
        <w:rPr>
          <w:rFonts w:ascii="Times New Roman" w:hAnsi="Times New Roman" w:cs="Times New Roman"/>
          <w:sz w:val="28"/>
          <w:szCs w:val="28"/>
        </w:rPr>
        <w:t xml:space="preserve">) демонстрирует высокую диагностическую эффективность разработанной шкалы раннего начала перитонеального диализа у новорождённых с критическими врождёнными пороками сердца. </w:t>
      </w:r>
      <w:r>
        <w:rPr>
          <w:rFonts w:ascii="Times New Roman" w:hAnsi="Times New Roman" w:cs="Times New Roman"/>
          <w:sz w:val="28"/>
          <w:szCs w:val="28"/>
          <w:lang w:val="kk-KZ"/>
        </w:rPr>
        <w:tab/>
      </w:r>
      <w:r w:rsidRPr="007A13F1">
        <w:rPr>
          <w:rFonts w:ascii="Times New Roman" w:hAnsi="Times New Roman" w:cs="Times New Roman"/>
          <w:sz w:val="28"/>
          <w:szCs w:val="28"/>
        </w:rPr>
        <w:t xml:space="preserve">Площадь под кривой (AUC = 0,97) отражает почти идеальную способность шкалы дифференцировать пациентов, которым требуется почечно-заместительная терапия, от тех, кому она не показана. Точка оптимального cut-off, определённая по индексу Юдена (J = 0,88), характеризует оптимальное сочетание </w:t>
      </w:r>
      <w:r w:rsidRPr="007A13F1">
        <w:rPr>
          <w:rFonts w:ascii="Times New Roman" w:hAnsi="Times New Roman" w:cs="Times New Roman"/>
          <w:sz w:val="28"/>
          <w:szCs w:val="28"/>
        </w:rPr>
        <w:lastRenderedPageBreak/>
        <w:t>чувствительности (96,3 %) и специфичности (98,0 %), что обеспечивает высокую точность прогнозирования клинической необходимости раннего ПД.</w:t>
      </w:r>
    </w:p>
    <w:p w14:paraId="38DCB8AA" w14:textId="1ADA8E13" w:rsidR="00644F51" w:rsidRPr="00DC6E5D" w:rsidRDefault="00644F51" w:rsidP="00D034C6">
      <w:pPr>
        <w:tabs>
          <w:tab w:val="left" w:pos="0"/>
        </w:tabs>
        <w:ind w:firstLine="0"/>
        <w:rPr>
          <w:rFonts w:ascii="Times New Roman" w:hAnsi="Times New Roman" w:cs="Times New Roman"/>
          <w:sz w:val="28"/>
          <w:szCs w:val="28"/>
          <w:lang w:val="kk-KZ"/>
        </w:rPr>
      </w:pPr>
    </w:p>
    <w:p w14:paraId="4D02B748" w14:textId="77777777" w:rsidR="00D034C6" w:rsidRPr="007A13F1" w:rsidRDefault="00D034C6" w:rsidP="00D034C6">
      <w:pPr>
        <w:tabs>
          <w:tab w:val="left" w:pos="0"/>
        </w:tabs>
        <w:ind w:firstLine="0"/>
        <w:rPr>
          <w:rFonts w:ascii="Times New Roman" w:hAnsi="Times New Roman" w:cs="Times New Roman"/>
          <w:sz w:val="28"/>
          <w:szCs w:val="28"/>
          <w:lang w:val="kk-KZ"/>
        </w:rPr>
      </w:pPr>
      <w:r>
        <w:rPr>
          <w:rFonts w:ascii="Times New Roman" w:hAnsi="Times New Roman" w:cs="Times New Roman"/>
          <w:noProof/>
          <w:sz w:val="28"/>
          <w:szCs w:val="28"/>
          <w:lang w:val="en-US"/>
        </w:rPr>
        <w:drawing>
          <wp:anchor distT="0" distB="0" distL="114300" distR="114300" simplePos="0" relativeHeight="251666432" behindDoc="0" locked="0" layoutInCell="1" allowOverlap="1" wp14:anchorId="30D14A34" wp14:editId="68186BE7">
            <wp:simplePos x="0" y="0"/>
            <wp:positionH relativeFrom="margin">
              <wp:align>center</wp:align>
            </wp:positionH>
            <wp:positionV relativeFrom="paragraph">
              <wp:posOffset>8890</wp:posOffset>
            </wp:positionV>
            <wp:extent cx="5553075" cy="3786431"/>
            <wp:effectExtent l="0" t="0" r="0" b="5080"/>
            <wp:wrapNone/>
            <wp:docPr id="57562622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626228" name="Рисунок 575626228"/>
                    <pic:cNvPicPr/>
                  </pic:nvPicPr>
                  <pic:blipFill>
                    <a:blip r:embed="rId20">
                      <a:extLst>
                        <a:ext uri="{28A0092B-C50C-407E-A947-70E740481C1C}">
                          <a14:useLocalDpi xmlns:a14="http://schemas.microsoft.com/office/drawing/2010/main" val="0"/>
                        </a:ext>
                      </a:extLst>
                    </a:blip>
                    <a:stretch>
                      <a:fillRect/>
                    </a:stretch>
                  </pic:blipFill>
                  <pic:spPr>
                    <a:xfrm>
                      <a:off x="0" y="0"/>
                      <a:ext cx="5553075" cy="3786431"/>
                    </a:xfrm>
                    <a:prstGeom prst="rect">
                      <a:avLst/>
                    </a:prstGeom>
                  </pic:spPr>
                </pic:pic>
              </a:graphicData>
            </a:graphic>
          </wp:anchor>
        </w:drawing>
      </w:r>
    </w:p>
    <w:p w14:paraId="7C3E13D4" w14:textId="77777777" w:rsidR="00D034C6" w:rsidRDefault="00D034C6" w:rsidP="00D034C6">
      <w:pPr>
        <w:tabs>
          <w:tab w:val="left" w:pos="0"/>
        </w:tabs>
        <w:ind w:firstLine="0"/>
        <w:rPr>
          <w:rFonts w:ascii="Times New Roman" w:hAnsi="Times New Roman" w:cs="Times New Roman"/>
          <w:sz w:val="28"/>
          <w:szCs w:val="28"/>
        </w:rPr>
      </w:pPr>
    </w:p>
    <w:p w14:paraId="748BA193" w14:textId="77777777" w:rsidR="00D034C6" w:rsidRPr="007A13F1" w:rsidRDefault="00D034C6" w:rsidP="00D034C6">
      <w:pPr>
        <w:rPr>
          <w:rFonts w:ascii="Times New Roman" w:hAnsi="Times New Roman" w:cs="Times New Roman"/>
          <w:sz w:val="28"/>
          <w:szCs w:val="28"/>
        </w:rPr>
      </w:pPr>
    </w:p>
    <w:p w14:paraId="2BC28475" w14:textId="77777777" w:rsidR="00D034C6" w:rsidRPr="007A13F1" w:rsidRDefault="00D034C6" w:rsidP="00D034C6">
      <w:pPr>
        <w:rPr>
          <w:rFonts w:ascii="Times New Roman" w:hAnsi="Times New Roman" w:cs="Times New Roman"/>
          <w:sz w:val="28"/>
          <w:szCs w:val="28"/>
        </w:rPr>
      </w:pPr>
    </w:p>
    <w:p w14:paraId="60604050" w14:textId="77777777" w:rsidR="00D034C6" w:rsidRPr="007A13F1" w:rsidRDefault="00D034C6" w:rsidP="00D034C6">
      <w:pPr>
        <w:rPr>
          <w:rFonts w:ascii="Times New Roman" w:hAnsi="Times New Roman" w:cs="Times New Roman"/>
          <w:sz w:val="28"/>
          <w:szCs w:val="28"/>
        </w:rPr>
      </w:pPr>
    </w:p>
    <w:p w14:paraId="679025A9" w14:textId="77777777" w:rsidR="00D034C6" w:rsidRPr="007A13F1" w:rsidRDefault="00D034C6" w:rsidP="00D034C6">
      <w:pPr>
        <w:rPr>
          <w:rFonts w:ascii="Times New Roman" w:hAnsi="Times New Roman" w:cs="Times New Roman"/>
          <w:sz w:val="28"/>
          <w:szCs w:val="28"/>
        </w:rPr>
      </w:pPr>
    </w:p>
    <w:p w14:paraId="2001B41D" w14:textId="77777777" w:rsidR="00D034C6" w:rsidRPr="007A13F1" w:rsidRDefault="00D034C6" w:rsidP="00D034C6">
      <w:pPr>
        <w:rPr>
          <w:rFonts w:ascii="Times New Roman" w:hAnsi="Times New Roman" w:cs="Times New Roman"/>
          <w:sz w:val="28"/>
          <w:szCs w:val="28"/>
        </w:rPr>
      </w:pPr>
    </w:p>
    <w:p w14:paraId="7C678FB4" w14:textId="77777777" w:rsidR="00D034C6" w:rsidRPr="007A13F1" w:rsidRDefault="00D034C6" w:rsidP="00D034C6">
      <w:pPr>
        <w:rPr>
          <w:rFonts w:ascii="Times New Roman" w:hAnsi="Times New Roman" w:cs="Times New Roman"/>
          <w:sz w:val="28"/>
          <w:szCs w:val="28"/>
        </w:rPr>
      </w:pPr>
    </w:p>
    <w:p w14:paraId="2C00DE0F" w14:textId="77777777" w:rsidR="00D034C6" w:rsidRPr="007A13F1" w:rsidRDefault="00D034C6" w:rsidP="00D034C6">
      <w:pPr>
        <w:rPr>
          <w:rFonts w:ascii="Times New Roman" w:hAnsi="Times New Roman" w:cs="Times New Roman"/>
          <w:sz w:val="28"/>
          <w:szCs w:val="28"/>
        </w:rPr>
      </w:pPr>
    </w:p>
    <w:p w14:paraId="3853AE0E" w14:textId="77777777" w:rsidR="00D034C6" w:rsidRPr="007A13F1" w:rsidRDefault="00D034C6" w:rsidP="00D034C6">
      <w:pPr>
        <w:rPr>
          <w:rFonts w:ascii="Times New Roman" w:hAnsi="Times New Roman" w:cs="Times New Roman"/>
          <w:sz w:val="28"/>
          <w:szCs w:val="28"/>
        </w:rPr>
      </w:pPr>
    </w:p>
    <w:p w14:paraId="7D49294C" w14:textId="77777777" w:rsidR="00D034C6" w:rsidRPr="007A13F1" w:rsidRDefault="00D034C6" w:rsidP="00D034C6">
      <w:pPr>
        <w:rPr>
          <w:rFonts w:ascii="Times New Roman" w:hAnsi="Times New Roman" w:cs="Times New Roman"/>
          <w:sz w:val="28"/>
          <w:szCs w:val="28"/>
        </w:rPr>
      </w:pPr>
    </w:p>
    <w:p w14:paraId="7AC23D1F" w14:textId="77777777" w:rsidR="00D034C6" w:rsidRPr="007A13F1" w:rsidRDefault="00D034C6" w:rsidP="00D034C6">
      <w:pPr>
        <w:rPr>
          <w:rFonts w:ascii="Times New Roman" w:hAnsi="Times New Roman" w:cs="Times New Roman"/>
          <w:sz w:val="28"/>
          <w:szCs w:val="28"/>
        </w:rPr>
      </w:pPr>
    </w:p>
    <w:p w14:paraId="08AFB97D" w14:textId="77777777" w:rsidR="00D034C6" w:rsidRPr="007A13F1" w:rsidRDefault="00D034C6" w:rsidP="00D034C6">
      <w:pPr>
        <w:rPr>
          <w:rFonts w:ascii="Times New Roman" w:hAnsi="Times New Roman" w:cs="Times New Roman"/>
          <w:sz w:val="28"/>
          <w:szCs w:val="28"/>
        </w:rPr>
      </w:pPr>
    </w:p>
    <w:p w14:paraId="586BA130" w14:textId="77777777" w:rsidR="00D034C6" w:rsidRPr="007A13F1" w:rsidRDefault="00D034C6" w:rsidP="00D034C6">
      <w:pPr>
        <w:rPr>
          <w:rFonts w:ascii="Times New Roman" w:hAnsi="Times New Roman" w:cs="Times New Roman"/>
          <w:sz w:val="28"/>
          <w:szCs w:val="28"/>
        </w:rPr>
      </w:pPr>
    </w:p>
    <w:p w14:paraId="341391CB" w14:textId="77777777" w:rsidR="00D034C6" w:rsidRPr="007A13F1" w:rsidRDefault="00D034C6" w:rsidP="00D034C6">
      <w:pPr>
        <w:rPr>
          <w:rFonts w:ascii="Times New Roman" w:hAnsi="Times New Roman" w:cs="Times New Roman"/>
          <w:sz w:val="28"/>
          <w:szCs w:val="28"/>
        </w:rPr>
      </w:pPr>
    </w:p>
    <w:p w14:paraId="6DCCED0A" w14:textId="77777777" w:rsidR="00D034C6" w:rsidRPr="007A13F1" w:rsidRDefault="00D034C6" w:rsidP="00D034C6">
      <w:pPr>
        <w:rPr>
          <w:rFonts w:ascii="Times New Roman" w:hAnsi="Times New Roman" w:cs="Times New Roman"/>
          <w:sz w:val="28"/>
          <w:szCs w:val="28"/>
        </w:rPr>
      </w:pPr>
    </w:p>
    <w:p w14:paraId="69AE7FBB" w14:textId="77777777" w:rsidR="00D034C6" w:rsidRPr="007A13F1" w:rsidRDefault="00D034C6" w:rsidP="00D034C6">
      <w:pPr>
        <w:rPr>
          <w:rFonts w:ascii="Times New Roman" w:hAnsi="Times New Roman" w:cs="Times New Roman"/>
          <w:sz w:val="28"/>
          <w:szCs w:val="28"/>
        </w:rPr>
      </w:pPr>
    </w:p>
    <w:p w14:paraId="666726BC" w14:textId="77777777" w:rsidR="00D034C6" w:rsidRPr="007A13F1" w:rsidRDefault="00D034C6" w:rsidP="00D034C6">
      <w:pPr>
        <w:rPr>
          <w:rFonts w:ascii="Times New Roman" w:hAnsi="Times New Roman" w:cs="Times New Roman"/>
          <w:sz w:val="28"/>
          <w:szCs w:val="28"/>
        </w:rPr>
      </w:pPr>
    </w:p>
    <w:p w14:paraId="1E45F987" w14:textId="77777777" w:rsidR="00D034C6" w:rsidRDefault="00D034C6" w:rsidP="00D034C6">
      <w:pPr>
        <w:rPr>
          <w:rFonts w:ascii="Times New Roman" w:hAnsi="Times New Roman" w:cs="Times New Roman"/>
          <w:sz w:val="28"/>
          <w:szCs w:val="28"/>
        </w:rPr>
      </w:pPr>
    </w:p>
    <w:p w14:paraId="7D8273DA" w14:textId="0668B08E" w:rsidR="00D034C6" w:rsidRDefault="00D034C6" w:rsidP="00DC6E5D">
      <w:pPr>
        <w:tabs>
          <w:tab w:val="left" w:pos="2745"/>
        </w:tabs>
        <w:ind w:firstLine="0"/>
        <w:jc w:val="center"/>
        <w:rPr>
          <w:rFonts w:ascii="Times New Roman" w:hAnsi="Times New Roman" w:cs="Times New Roman"/>
          <w:sz w:val="28"/>
          <w:szCs w:val="28"/>
        </w:rPr>
      </w:pPr>
      <w:r w:rsidRPr="007A13F1">
        <w:rPr>
          <w:rFonts w:ascii="Times New Roman" w:hAnsi="Times New Roman" w:cs="Times New Roman"/>
          <w:sz w:val="28"/>
          <w:szCs w:val="28"/>
        </w:rPr>
        <w:t xml:space="preserve">Рисунок </w:t>
      </w:r>
      <w:r w:rsidR="00644F51">
        <w:rPr>
          <w:rFonts w:ascii="Times New Roman" w:hAnsi="Times New Roman" w:cs="Times New Roman"/>
          <w:sz w:val="28"/>
          <w:szCs w:val="28"/>
          <w:lang w:val="kk-KZ"/>
        </w:rPr>
        <w:t>11</w:t>
      </w:r>
      <w:r w:rsidRPr="007A13F1">
        <w:rPr>
          <w:rFonts w:ascii="Times New Roman" w:hAnsi="Times New Roman" w:cs="Times New Roman"/>
          <w:sz w:val="28"/>
          <w:szCs w:val="28"/>
        </w:rPr>
        <w:t xml:space="preserve"> – ROC-кривая диагностической эффективности шкалы раннего начала перитонеального диализа у новорождённых с ВПС</w:t>
      </w:r>
    </w:p>
    <w:p w14:paraId="1BEFAD9D" w14:textId="77777777" w:rsidR="00A53644" w:rsidRDefault="00A53644" w:rsidP="00D034C6">
      <w:pPr>
        <w:tabs>
          <w:tab w:val="left" w:pos="2745"/>
        </w:tabs>
        <w:jc w:val="center"/>
        <w:rPr>
          <w:rFonts w:ascii="Times New Roman" w:hAnsi="Times New Roman" w:cs="Times New Roman"/>
          <w:sz w:val="28"/>
          <w:szCs w:val="28"/>
          <w:lang w:val="kk-KZ"/>
        </w:rPr>
      </w:pPr>
    </w:p>
    <w:p w14:paraId="65DF0D76" w14:textId="501D12D7" w:rsidR="00D034C6" w:rsidRDefault="00D034C6" w:rsidP="00D034C6">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Pr="007A13F1">
        <w:rPr>
          <w:rFonts w:ascii="Times New Roman" w:hAnsi="Times New Roman" w:cs="Times New Roman"/>
          <w:sz w:val="28"/>
          <w:szCs w:val="28"/>
        </w:rPr>
        <w:t>Разработанная шкала обладает высокой диагностической ценностью и может использоваться как надёжный инструмент стратификации риска и клинического решения о начале почечно-заместительной терапии у новорождённых после кардиохирургических операций. Применение данной шкалы позволяет повысить точность диагностики кардиохирургически-ассоциированного ОПП, оптимизировать тактику лечения и снизить риск неблагоприятных исходов.</w:t>
      </w:r>
    </w:p>
    <w:p w14:paraId="5DE977B8" w14:textId="77777777" w:rsidR="00D034C6" w:rsidRPr="00DC6E5D" w:rsidRDefault="00D034C6" w:rsidP="00D034C6">
      <w:pPr>
        <w:ind w:firstLine="0"/>
        <w:rPr>
          <w:rFonts w:ascii="Times New Roman" w:hAnsi="Times New Roman" w:cs="Times New Roman"/>
          <w:bCs/>
          <w:iCs/>
          <w:sz w:val="28"/>
          <w:szCs w:val="28"/>
          <w:lang w:val="kk-KZ"/>
        </w:rPr>
      </w:pPr>
      <w:r>
        <w:rPr>
          <w:rFonts w:ascii="Times New Roman" w:hAnsi="Times New Roman" w:cs="Times New Roman"/>
          <w:sz w:val="28"/>
          <w:szCs w:val="28"/>
          <w:lang w:val="kk-KZ"/>
        </w:rPr>
        <w:tab/>
      </w:r>
      <w:r w:rsidRPr="00DC6E5D">
        <w:rPr>
          <w:rFonts w:ascii="Times New Roman" w:hAnsi="Times New Roman" w:cs="Times New Roman"/>
          <w:bCs/>
          <w:iCs/>
          <w:sz w:val="28"/>
          <w:szCs w:val="28"/>
        </w:rPr>
        <w:t>Оценка корреляционной связи между шкалой раннего применения перитонеального диализа и уровнем NGAL в моче у новорождённых с острым почечным повреждением</w:t>
      </w:r>
    </w:p>
    <w:p w14:paraId="60A2BCBC" w14:textId="77777777" w:rsidR="00D034C6" w:rsidRDefault="00D034C6" w:rsidP="00D034C6">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Pr="00E87A20">
        <w:rPr>
          <w:rFonts w:ascii="Times New Roman" w:hAnsi="Times New Roman" w:cs="Times New Roman"/>
          <w:sz w:val="28"/>
          <w:szCs w:val="28"/>
        </w:rPr>
        <w:t xml:space="preserve">Для верификации диагностической точности и клинической надёжности разработанной шкалы раннего начала перитонеального диализа проведено сопоставление её итоговых оценок с уровнем нейтрофильного желатиназ-ассоциированного липокалина (NGAL) в моче новорождённых после кардиохирургических вмешательств. NGAL признан одним из наиболее чувствительных биомаркеров повреждения канальцевого эпителия почек и используется в качестве раннего индикатора развития острого почечного повреждения (ОПП). Оценка взаимосвязи между шкалой и уровнем NGAL позволяет подтвердить её прогностическую достоверность и клиническую </w:t>
      </w:r>
      <w:r w:rsidRPr="00E87A20">
        <w:rPr>
          <w:rFonts w:ascii="Times New Roman" w:hAnsi="Times New Roman" w:cs="Times New Roman"/>
          <w:sz w:val="28"/>
          <w:szCs w:val="28"/>
        </w:rPr>
        <w:lastRenderedPageBreak/>
        <w:t>применимость для своевременного начала заместительной почечной терапии у детей с врождёнными пороками сердца (ВПС).</w:t>
      </w:r>
    </w:p>
    <w:p w14:paraId="5E2F71E7" w14:textId="77777777" w:rsidR="00D034C6" w:rsidRDefault="00D034C6" w:rsidP="00D034C6">
      <w:pPr>
        <w:ind w:firstLine="0"/>
        <w:rPr>
          <w:rFonts w:ascii="Times New Roman" w:hAnsi="Times New Roman" w:cs="Times New Roman"/>
          <w:sz w:val="28"/>
          <w:szCs w:val="28"/>
          <w:lang w:val="kk-KZ"/>
        </w:rPr>
      </w:pPr>
    </w:p>
    <w:p w14:paraId="5D31A38D" w14:textId="62F454D3" w:rsidR="00D034C6" w:rsidRDefault="00D034C6" w:rsidP="00D034C6">
      <w:pPr>
        <w:ind w:firstLine="0"/>
        <w:rPr>
          <w:rFonts w:ascii="Times New Roman" w:hAnsi="Times New Roman" w:cs="Times New Roman"/>
          <w:sz w:val="28"/>
          <w:szCs w:val="28"/>
        </w:rPr>
      </w:pPr>
      <w:r>
        <w:rPr>
          <w:rFonts w:ascii="Times New Roman" w:hAnsi="Times New Roman" w:cs="Times New Roman"/>
          <w:sz w:val="28"/>
          <w:szCs w:val="28"/>
          <w:lang w:val="kk-KZ"/>
        </w:rPr>
        <w:t>Таблица 2</w:t>
      </w:r>
      <w:r w:rsidR="00613722">
        <w:rPr>
          <w:rFonts w:ascii="Times New Roman" w:hAnsi="Times New Roman" w:cs="Times New Roman"/>
          <w:sz w:val="28"/>
          <w:szCs w:val="28"/>
          <w:lang w:val="kk-KZ"/>
        </w:rPr>
        <w:t>5</w:t>
      </w:r>
      <w:r w:rsidRPr="00E87A20">
        <w:rPr>
          <w:rFonts w:ascii="Times New Roman" w:hAnsi="Times New Roman" w:cs="Times New Roman"/>
          <w:sz w:val="28"/>
          <w:szCs w:val="28"/>
        </w:rPr>
        <w:t xml:space="preserve"> – Динамика уровней NGAL в моче новорождённых с критическими ВПС после кардиохирургических операций (через 1, 3 и 7 суток)</w:t>
      </w:r>
    </w:p>
    <w:p w14:paraId="3919B3E3" w14:textId="77777777" w:rsidR="00A53644" w:rsidRDefault="00A53644" w:rsidP="00D034C6">
      <w:pPr>
        <w:ind w:firstLine="0"/>
        <w:rPr>
          <w:rFonts w:ascii="Times New Roman" w:hAnsi="Times New Roman" w:cs="Times New Roman"/>
          <w:sz w:val="28"/>
          <w:szCs w:val="28"/>
          <w:lang w:val="kk-KZ"/>
        </w:rPr>
      </w:pPr>
    </w:p>
    <w:tbl>
      <w:tblPr>
        <w:tblStyle w:val="af2"/>
        <w:tblW w:w="0" w:type="auto"/>
        <w:tblLook w:val="04A0" w:firstRow="1" w:lastRow="0" w:firstColumn="1" w:lastColumn="0" w:noHBand="0" w:noVBand="1"/>
      </w:tblPr>
      <w:tblGrid>
        <w:gridCol w:w="1530"/>
        <w:gridCol w:w="496"/>
        <w:gridCol w:w="1829"/>
        <w:gridCol w:w="1591"/>
        <w:gridCol w:w="1589"/>
        <w:gridCol w:w="1589"/>
        <w:gridCol w:w="1004"/>
      </w:tblGrid>
      <w:tr w:rsidR="00D034C6" w:rsidRPr="00DC6E5D" w14:paraId="77F78C7D" w14:textId="77777777" w:rsidTr="00DC6E5D">
        <w:tc>
          <w:tcPr>
            <w:tcW w:w="0" w:type="auto"/>
            <w:hideMark/>
          </w:tcPr>
          <w:p w14:paraId="545C42FF" w14:textId="77777777" w:rsidR="00D034C6" w:rsidRPr="00DC6E5D" w:rsidRDefault="00D034C6" w:rsidP="00DC6E5D">
            <w:pPr>
              <w:jc w:val="center"/>
              <w:rPr>
                <w:rFonts w:ascii="Times New Roman" w:hAnsi="Times New Roman" w:cs="Times New Roman"/>
                <w:sz w:val="28"/>
                <w:szCs w:val="28"/>
              </w:rPr>
            </w:pPr>
            <w:r w:rsidRPr="00DC6E5D">
              <w:rPr>
                <w:rFonts w:ascii="Times New Roman" w:hAnsi="Times New Roman" w:cs="Times New Roman"/>
                <w:sz w:val="28"/>
                <w:szCs w:val="28"/>
              </w:rPr>
              <w:t>Возраст (дни жизни)</w:t>
            </w:r>
          </w:p>
        </w:tc>
        <w:tc>
          <w:tcPr>
            <w:tcW w:w="0" w:type="auto"/>
            <w:hideMark/>
          </w:tcPr>
          <w:p w14:paraId="72830441" w14:textId="77777777" w:rsidR="00D034C6" w:rsidRPr="00DC6E5D" w:rsidRDefault="00D034C6" w:rsidP="00DC6E5D">
            <w:pPr>
              <w:jc w:val="center"/>
              <w:rPr>
                <w:rFonts w:ascii="Times New Roman" w:hAnsi="Times New Roman" w:cs="Times New Roman"/>
                <w:sz w:val="28"/>
                <w:szCs w:val="28"/>
              </w:rPr>
            </w:pPr>
            <w:r w:rsidRPr="00DC6E5D">
              <w:rPr>
                <w:rFonts w:ascii="Times New Roman" w:hAnsi="Times New Roman" w:cs="Times New Roman"/>
                <w:sz w:val="28"/>
                <w:szCs w:val="28"/>
              </w:rPr>
              <w:t>n</w:t>
            </w:r>
          </w:p>
        </w:tc>
        <w:tc>
          <w:tcPr>
            <w:tcW w:w="0" w:type="auto"/>
            <w:hideMark/>
          </w:tcPr>
          <w:p w14:paraId="274726BA" w14:textId="77777777" w:rsidR="00D034C6" w:rsidRPr="00DC6E5D" w:rsidRDefault="00D034C6" w:rsidP="00DC6E5D">
            <w:pPr>
              <w:jc w:val="center"/>
              <w:rPr>
                <w:rFonts w:ascii="Times New Roman" w:hAnsi="Times New Roman" w:cs="Times New Roman"/>
                <w:sz w:val="28"/>
                <w:szCs w:val="28"/>
              </w:rPr>
            </w:pPr>
            <w:r w:rsidRPr="00DC6E5D">
              <w:rPr>
                <w:rFonts w:ascii="Times New Roman" w:hAnsi="Times New Roman" w:cs="Times New Roman"/>
                <w:sz w:val="28"/>
                <w:szCs w:val="28"/>
              </w:rPr>
              <w:t>Стадия ОПП по KDIGO</w:t>
            </w:r>
          </w:p>
        </w:tc>
        <w:tc>
          <w:tcPr>
            <w:tcW w:w="0" w:type="auto"/>
            <w:hideMark/>
          </w:tcPr>
          <w:p w14:paraId="6FA583CF" w14:textId="77777777" w:rsidR="00D034C6" w:rsidRPr="00DC6E5D" w:rsidRDefault="00D034C6" w:rsidP="00DC6E5D">
            <w:pPr>
              <w:jc w:val="center"/>
              <w:rPr>
                <w:rFonts w:ascii="Times New Roman" w:hAnsi="Times New Roman" w:cs="Times New Roman"/>
                <w:sz w:val="28"/>
                <w:szCs w:val="28"/>
              </w:rPr>
            </w:pPr>
            <w:r w:rsidRPr="00DC6E5D">
              <w:rPr>
                <w:rFonts w:ascii="Times New Roman" w:hAnsi="Times New Roman" w:cs="Times New Roman"/>
                <w:sz w:val="28"/>
                <w:szCs w:val="28"/>
              </w:rPr>
              <w:t>Через 1 сутки (M±m; макс–мин)</w:t>
            </w:r>
          </w:p>
        </w:tc>
        <w:tc>
          <w:tcPr>
            <w:tcW w:w="0" w:type="auto"/>
            <w:hideMark/>
          </w:tcPr>
          <w:p w14:paraId="3BBE9F06" w14:textId="77777777" w:rsidR="00D034C6" w:rsidRPr="00DC6E5D" w:rsidRDefault="00D034C6" w:rsidP="00DC6E5D">
            <w:pPr>
              <w:jc w:val="center"/>
              <w:rPr>
                <w:rFonts w:ascii="Times New Roman" w:hAnsi="Times New Roman" w:cs="Times New Roman"/>
                <w:sz w:val="28"/>
                <w:szCs w:val="28"/>
              </w:rPr>
            </w:pPr>
            <w:r w:rsidRPr="00DC6E5D">
              <w:rPr>
                <w:rFonts w:ascii="Times New Roman" w:hAnsi="Times New Roman" w:cs="Times New Roman"/>
                <w:sz w:val="28"/>
                <w:szCs w:val="28"/>
              </w:rPr>
              <w:t>Через 3 суток (M±m; макс–мин)</w:t>
            </w:r>
          </w:p>
        </w:tc>
        <w:tc>
          <w:tcPr>
            <w:tcW w:w="0" w:type="auto"/>
            <w:hideMark/>
          </w:tcPr>
          <w:p w14:paraId="1AE788B7" w14:textId="77777777" w:rsidR="00D034C6" w:rsidRPr="00DC6E5D" w:rsidRDefault="00D034C6" w:rsidP="00DC6E5D">
            <w:pPr>
              <w:jc w:val="center"/>
              <w:rPr>
                <w:rFonts w:ascii="Times New Roman" w:hAnsi="Times New Roman" w:cs="Times New Roman"/>
                <w:sz w:val="28"/>
                <w:szCs w:val="28"/>
              </w:rPr>
            </w:pPr>
            <w:r w:rsidRPr="00DC6E5D">
              <w:rPr>
                <w:rFonts w:ascii="Times New Roman" w:hAnsi="Times New Roman" w:cs="Times New Roman"/>
                <w:sz w:val="28"/>
                <w:szCs w:val="28"/>
              </w:rPr>
              <w:t>Через 7 суток (M±m; макс–мин)</w:t>
            </w:r>
          </w:p>
        </w:tc>
        <w:tc>
          <w:tcPr>
            <w:tcW w:w="0" w:type="auto"/>
            <w:hideMark/>
          </w:tcPr>
          <w:p w14:paraId="3F749EA9" w14:textId="77777777" w:rsidR="00D034C6" w:rsidRPr="00DC6E5D" w:rsidRDefault="00D034C6" w:rsidP="00DC6E5D">
            <w:pPr>
              <w:jc w:val="center"/>
              <w:rPr>
                <w:rFonts w:ascii="Times New Roman" w:hAnsi="Times New Roman" w:cs="Times New Roman"/>
                <w:sz w:val="28"/>
                <w:szCs w:val="28"/>
              </w:rPr>
            </w:pPr>
            <w:r w:rsidRPr="00DC6E5D">
              <w:rPr>
                <w:rFonts w:ascii="Times New Roman" w:hAnsi="Times New Roman" w:cs="Times New Roman"/>
                <w:sz w:val="28"/>
                <w:szCs w:val="28"/>
              </w:rPr>
              <w:t>p</w:t>
            </w:r>
          </w:p>
        </w:tc>
      </w:tr>
      <w:tr w:rsidR="00D034C6" w:rsidRPr="00DC6E5D" w14:paraId="5ED8E026" w14:textId="77777777" w:rsidTr="00DC6E5D">
        <w:tc>
          <w:tcPr>
            <w:tcW w:w="0" w:type="auto"/>
            <w:vMerge w:val="restart"/>
            <w:hideMark/>
          </w:tcPr>
          <w:p w14:paraId="6ED5821B" w14:textId="77777777" w:rsidR="00D034C6" w:rsidRPr="00DC6E5D" w:rsidRDefault="00D034C6" w:rsidP="00DC6E5D">
            <w:pPr>
              <w:jc w:val="center"/>
              <w:rPr>
                <w:rFonts w:ascii="Times New Roman" w:hAnsi="Times New Roman" w:cs="Times New Roman"/>
                <w:sz w:val="28"/>
                <w:szCs w:val="28"/>
              </w:rPr>
            </w:pPr>
            <w:r w:rsidRPr="00DC6E5D">
              <w:rPr>
                <w:rFonts w:ascii="Times New Roman" w:hAnsi="Times New Roman" w:cs="Times New Roman"/>
                <w:sz w:val="28"/>
                <w:szCs w:val="28"/>
              </w:rPr>
              <w:t>До 7 дней (n=68)</w:t>
            </w:r>
          </w:p>
        </w:tc>
        <w:tc>
          <w:tcPr>
            <w:tcW w:w="0" w:type="auto"/>
            <w:hideMark/>
          </w:tcPr>
          <w:p w14:paraId="0FED38D4" w14:textId="77777777" w:rsidR="00D034C6" w:rsidRPr="00DC6E5D" w:rsidRDefault="00D034C6" w:rsidP="00DC6E5D">
            <w:pPr>
              <w:jc w:val="center"/>
              <w:rPr>
                <w:rFonts w:ascii="Times New Roman" w:hAnsi="Times New Roman" w:cs="Times New Roman"/>
                <w:sz w:val="28"/>
                <w:szCs w:val="28"/>
              </w:rPr>
            </w:pPr>
            <w:r w:rsidRPr="00DC6E5D">
              <w:rPr>
                <w:rFonts w:ascii="Times New Roman" w:hAnsi="Times New Roman" w:cs="Times New Roman"/>
                <w:sz w:val="28"/>
                <w:szCs w:val="28"/>
              </w:rPr>
              <w:t>9</w:t>
            </w:r>
          </w:p>
        </w:tc>
        <w:tc>
          <w:tcPr>
            <w:tcW w:w="0" w:type="auto"/>
            <w:hideMark/>
          </w:tcPr>
          <w:p w14:paraId="1AA9C99A" w14:textId="77777777" w:rsidR="00D034C6" w:rsidRPr="00DC6E5D" w:rsidRDefault="00D034C6" w:rsidP="00DC6E5D">
            <w:pPr>
              <w:jc w:val="center"/>
              <w:rPr>
                <w:rFonts w:ascii="Times New Roman" w:hAnsi="Times New Roman" w:cs="Times New Roman"/>
                <w:sz w:val="28"/>
                <w:szCs w:val="28"/>
              </w:rPr>
            </w:pPr>
            <w:r w:rsidRPr="00DC6E5D">
              <w:rPr>
                <w:rFonts w:ascii="Times New Roman" w:hAnsi="Times New Roman" w:cs="Times New Roman"/>
                <w:sz w:val="28"/>
                <w:szCs w:val="28"/>
              </w:rPr>
              <w:t>Лёгкая</w:t>
            </w:r>
          </w:p>
        </w:tc>
        <w:tc>
          <w:tcPr>
            <w:tcW w:w="0" w:type="auto"/>
            <w:hideMark/>
          </w:tcPr>
          <w:p w14:paraId="7EA7CF57" w14:textId="77777777" w:rsidR="00D034C6" w:rsidRPr="00DC6E5D" w:rsidRDefault="00D034C6" w:rsidP="00DC6E5D">
            <w:pPr>
              <w:jc w:val="center"/>
              <w:rPr>
                <w:rFonts w:ascii="Times New Roman" w:hAnsi="Times New Roman" w:cs="Times New Roman"/>
                <w:sz w:val="28"/>
                <w:szCs w:val="28"/>
              </w:rPr>
            </w:pPr>
            <w:r w:rsidRPr="00DC6E5D">
              <w:rPr>
                <w:rFonts w:ascii="Times New Roman" w:hAnsi="Times New Roman" w:cs="Times New Roman"/>
                <w:sz w:val="28"/>
                <w:szCs w:val="28"/>
              </w:rPr>
              <w:t>25,2 ± 3,1 (12,1–35,8)</w:t>
            </w:r>
          </w:p>
        </w:tc>
        <w:tc>
          <w:tcPr>
            <w:tcW w:w="0" w:type="auto"/>
            <w:hideMark/>
          </w:tcPr>
          <w:p w14:paraId="06CA37DE" w14:textId="77777777" w:rsidR="00D034C6" w:rsidRPr="00DC6E5D" w:rsidRDefault="00D034C6" w:rsidP="00DC6E5D">
            <w:pPr>
              <w:jc w:val="center"/>
              <w:rPr>
                <w:rFonts w:ascii="Times New Roman" w:hAnsi="Times New Roman" w:cs="Times New Roman"/>
                <w:sz w:val="28"/>
                <w:szCs w:val="28"/>
              </w:rPr>
            </w:pPr>
            <w:r w:rsidRPr="00DC6E5D">
              <w:rPr>
                <w:rFonts w:ascii="Times New Roman" w:hAnsi="Times New Roman" w:cs="Times New Roman"/>
                <w:sz w:val="28"/>
                <w:szCs w:val="28"/>
              </w:rPr>
              <w:t>29,5 ± 1,5 (10,4–47,0)</w:t>
            </w:r>
          </w:p>
        </w:tc>
        <w:tc>
          <w:tcPr>
            <w:tcW w:w="0" w:type="auto"/>
            <w:hideMark/>
          </w:tcPr>
          <w:p w14:paraId="16CDEB7C" w14:textId="77777777" w:rsidR="00D034C6" w:rsidRPr="00DC6E5D" w:rsidRDefault="00D034C6" w:rsidP="00DC6E5D">
            <w:pPr>
              <w:jc w:val="center"/>
              <w:rPr>
                <w:rFonts w:ascii="Times New Roman" w:hAnsi="Times New Roman" w:cs="Times New Roman"/>
                <w:sz w:val="28"/>
                <w:szCs w:val="28"/>
              </w:rPr>
            </w:pPr>
            <w:r w:rsidRPr="00DC6E5D">
              <w:rPr>
                <w:rFonts w:ascii="Times New Roman" w:hAnsi="Times New Roman" w:cs="Times New Roman"/>
                <w:sz w:val="28"/>
                <w:szCs w:val="28"/>
              </w:rPr>
              <w:t>35,2 ± 3,5 (15,3–58,9)</w:t>
            </w:r>
          </w:p>
        </w:tc>
        <w:tc>
          <w:tcPr>
            <w:tcW w:w="0" w:type="auto"/>
            <w:hideMark/>
          </w:tcPr>
          <w:p w14:paraId="74CFB17C" w14:textId="77777777" w:rsidR="00D034C6" w:rsidRPr="00DC6E5D" w:rsidRDefault="00D034C6" w:rsidP="00DC6E5D">
            <w:pPr>
              <w:jc w:val="center"/>
              <w:rPr>
                <w:rFonts w:ascii="Times New Roman" w:hAnsi="Times New Roman" w:cs="Times New Roman"/>
                <w:sz w:val="28"/>
                <w:szCs w:val="28"/>
              </w:rPr>
            </w:pPr>
            <w:r w:rsidRPr="00DC6E5D">
              <w:rPr>
                <w:rFonts w:ascii="Times New Roman" w:hAnsi="Times New Roman" w:cs="Times New Roman"/>
                <w:sz w:val="28"/>
                <w:szCs w:val="28"/>
              </w:rPr>
              <w:t>0,011</w:t>
            </w:r>
          </w:p>
        </w:tc>
      </w:tr>
      <w:tr w:rsidR="00D034C6" w:rsidRPr="00DC6E5D" w14:paraId="231E70C7" w14:textId="77777777" w:rsidTr="00DC6E5D">
        <w:tc>
          <w:tcPr>
            <w:tcW w:w="0" w:type="auto"/>
            <w:vMerge/>
            <w:hideMark/>
          </w:tcPr>
          <w:p w14:paraId="411C069E" w14:textId="77777777" w:rsidR="00D034C6" w:rsidRPr="00DC6E5D" w:rsidRDefault="00D034C6" w:rsidP="00DC6E5D">
            <w:pPr>
              <w:jc w:val="center"/>
              <w:rPr>
                <w:rFonts w:ascii="Times New Roman" w:hAnsi="Times New Roman" w:cs="Times New Roman"/>
                <w:sz w:val="28"/>
                <w:szCs w:val="28"/>
              </w:rPr>
            </w:pPr>
          </w:p>
        </w:tc>
        <w:tc>
          <w:tcPr>
            <w:tcW w:w="0" w:type="auto"/>
            <w:hideMark/>
          </w:tcPr>
          <w:p w14:paraId="6B36BC0E" w14:textId="77777777" w:rsidR="00D034C6" w:rsidRPr="00DC6E5D" w:rsidRDefault="00D034C6" w:rsidP="00DC6E5D">
            <w:pPr>
              <w:jc w:val="center"/>
              <w:rPr>
                <w:rFonts w:ascii="Times New Roman" w:hAnsi="Times New Roman" w:cs="Times New Roman"/>
                <w:sz w:val="28"/>
                <w:szCs w:val="28"/>
              </w:rPr>
            </w:pPr>
            <w:r w:rsidRPr="00DC6E5D">
              <w:rPr>
                <w:rFonts w:ascii="Times New Roman" w:hAnsi="Times New Roman" w:cs="Times New Roman"/>
                <w:sz w:val="28"/>
                <w:szCs w:val="28"/>
              </w:rPr>
              <w:t>16</w:t>
            </w:r>
          </w:p>
        </w:tc>
        <w:tc>
          <w:tcPr>
            <w:tcW w:w="0" w:type="auto"/>
            <w:hideMark/>
          </w:tcPr>
          <w:p w14:paraId="2DD94B11" w14:textId="77777777" w:rsidR="00D034C6" w:rsidRPr="00DC6E5D" w:rsidRDefault="00D034C6" w:rsidP="00DC6E5D">
            <w:pPr>
              <w:jc w:val="center"/>
              <w:rPr>
                <w:rFonts w:ascii="Times New Roman" w:hAnsi="Times New Roman" w:cs="Times New Roman"/>
                <w:sz w:val="28"/>
                <w:szCs w:val="28"/>
              </w:rPr>
            </w:pPr>
            <w:r w:rsidRPr="00DC6E5D">
              <w:rPr>
                <w:rFonts w:ascii="Times New Roman" w:hAnsi="Times New Roman" w:cs="Times New Roman"/>
                <w:sz w:val="28"/>
                <w:szCs w:val="28"/>
              </w:rPr>
              <w:t>Умеренная</w:t>
            </w:r>
          </w:p>
        </w:tc>
        <w:tc>
          <w:tcPr>
            <w:tcW w:w="0" w:type="auto"/>
            <w:hideMark/>
          </w:tcPr>
          <w:p w14:paraId="042186E6" w14:textId="77777777" w:rsidR="00D034C6" w:rsidRPr="00DC6E5D" w:rsidRDefault="00D034C6" w:rsidP="00DC6E5D">
            <w:pPr>
              <w:jc w:val="center"/>
              <w:rPr>
                <w:rFonts w:ascii="Times New Roman" w:hAnsi="Times New Roman" w:cs="Times New Roman"/>
                <w:sz w:val="28"/>
                <w:szCs w:val="28"/>
              </w:rPr>
            </w:pPr>
            <w:r w:rsidRPr="00DC6E5D">
              <w:rPr>
                <w:rFonts w:ascii="Times New Roman" w:hAnsi="Times New Roman" w:cs="Times New Roman"/>
                <w:sz w:val="28"/>
                <w:szCs w:val="28"/>
              </w:rPr>
              <w:t>42,0 ± 8,4 (25,4–65,7)</w:t>
            </w:r>
          </w:p>
        </w:tc>
        <w:tc>
          <w:tcPr>
            <w:tcW w:w="0" w:type="auto"/>
            <w:hideMark/>
          </w:tcPr>
          <w:p w14:paraId="1540D01E" w14:textId="77777777" w:rsidR="00D034C6" w:rsidRPr="00DC6E5D" w:rsidRDefault="00D034C6" w:rsidP="00DC6E5D">
            <w:pPr>
              <w:jc w:val="center"/>
              <w:rPr>
                <w:rFonts w:ascii="Times New Roman" w:hAnsi="Times New Roman" w:cs="Times New Roman"/>
                <w:sz w:val="28"/>
                <w:szCs w:val="28"/>
              </w:rPr>
            </w:pPr>
            <w:r w:rsidRPr="00DC6E5D">
              <w:rPr>
                <w:rFonts w:ascii="Times New Roman" w:hAnsi="Times New Roman" w:cs="Times New Roman"/>
                <w:sz w:val="28"/>
                <w:szCs w:val="28"/>
              </w:rPr>
              <w:t>52,3 ± 2,1 (36,8–69,2)</w:t>
            </w:r>
          </w:p>
        </w:tc>
        <w:tc>
          <w:tcPr>
            <w:tcW w:w="0" w:type="auto"/>
            <w:hideMark/>
          </w:tcPr>
          <w:p w14:paraId="727CC8F7" w14:textId="77777777" w:rsidR="00D034C6" w:rsidRPr="00DC6E5D" w:rsidRDefault="00D034C6" w:rsidP="00DC6E5D">
            <w:pPr>
              <w:jc w:val="center"/>
              <w:rPr>
                <w:rFonts w:ascii="Times New Roman" w:hAnsi="Times New Roman" w:cs="Times New Roman"/>
                <w:sz w:val="28"/>
                <w:szCs w:val="28"/>
              </w:rPr>
            </w:pPr>
            <w:r w:rsidRPr="00DC6E5D">
              <w:rPr>
                <w:rFonts w:ascii="Times New Roman" w:hAnsi="Times New Roman" w:cs="Times New Roman"/>
                <w:sz w:val="28"/>
                <w:szCs w:val="28"/>
              </w:rPr>
              <w:t>60,8 ± 5,7 (40,2–96,7)</w:t>
            </w:r>
          </w:p>
        </w:tc>
        <w:tc>
          <w:tcPr>
            <w:tcW w:w="0" w:type="auto"/>
            <w:hideMark/>
          </w:tcPr>
          <w:p w14:paraId="3836A32B" w14:textId="77777777" w:rsidR="00D034C6" w:rsidRPr="00DC6E5D" w:rsidRDefault="00D034C6" w:rsidP="00DC6E5D">
            <w:pPr>
              <w:jc w:val="center"/>
              <w:rPr>
                <w:rFonts w:ascii="Times New Roman" w:hAnsi="Times New Roman" w:cs="Times New Roman"/>
                <w:sz w:val="28"/>
                <w:szCs w:val="28"/>
              </w:rPr>
            </w:pPr>
            <w:r w:rsidRPr="00DC6E5D">
              <w:rPr>
                <w:rFonts w:ascii="Times New Roman" w:hAnsi="Times New Roman" w:cs="Times New Roman"/>
                <w:sz w:val="28"/>
                <w:szCs w:val="28"/>
              </w:rPr>
              <w:t>0,023</w:t>
            </w:r>
          </w:p>
        </w:tc>
      </w:tr>
      <w:tr w:rsidR="00D034C6" w:rsidRPr="00DC6E5D" w14:paraId="71B08858" w14:textId="77777777" w:rsidTr="00DC6E5D">
        <w:tc>
          <w:tcPr>
            <w:tcW w:w="0" w:type="auto"/>
            <w:vMerge/>
            <w:hideMark/>
          </w:tcPr>
          <w:p w14:paraId="61D9590F" w14:textId="77777777" w:rsidR="00D034C6" w:rsidRPr="00DC6E5D" w:rsidRDefault="00D034C6" w:rsidP="00DC6E5D">
            <w:pPr>
              <w:jc w:val="center"/>
              <w:rPr>
                <w:rFonts w:ascii="Times New Roman" w:hAnsi="Times New Roman" w:cs="Times New Roman"/>
                <w:sz w:val="28"/>
                <w:szCs w:val="28"/>
              </w:rPr>
            </w:pPr>
          </w:p>
        </w:tc>
        <w:tc>
          <w:tcPr>
            <w:tcW w:w="0" w:type="auto"/>
            <w:hideMark/>
          </w:tcPr>
          <w:p w14:paraId="6A3A7B53" w14:textId="77777777" w:rsidR="00D034C6" w:rsidRPr="00DC6E5D" w:rsidRDefault="00D034C6" w:rsidP="00DC6E5D">
            <w:pPr>
              <w:jc w:val="center"/>
              <w:rPr>
                <w:rFonts w:ascii="Times New Roman" w:hAnsi="Times New Roman" w:cs="Times New Roman"/>
                <w:sz w:val="28"/>
                <w:szCs w:val="28"/>
              </w:rPr>
            </w:pPr>
            <w:r w:rsidRPr="00DC6E5D">
              <w:rPr>
                <w:rFonts w:ascii="Times New Roman" w:hAnsi="Times New Roman" w:cs="Times New Roman"/>
                <w:sz w:val="28"/>
                <w:szCs w:val="28"/>
              </w:rPr>
              <w:t>43</w:t>
            </w:r>
          </w:p>
        </w:tc>
        <w:tc>
          <w:tcPr>
            <w:tcW w:w="0" w:type="auto"/>
            <w:hideMark/>
          </w:tcPr>
          <w:p w14:paraId="609A080D" w14:textId="77777777" w:rsidR="00D034C6" w:rsidRPr="00DC6E5D" w:rsidRDefault="00D034C6" w:rsidP="00DC6E5D">
            <w:pPr>
              <w:jc w:val="center"/>
              <w:rPr>
                <w:rFonts w:ascii="Times New Roman" w:hAnsi="Times New Roman" w:cs="Times New Roman"/>
                <w:sz w:val="28"/>
                <w:szCs w:val="28"/>
              </w:rPr>
            </w:pPr>
            <w:r w:rsidRPr="00DC6E5D">
              <w:rPr>
                <w:rFonts w:ascii="Times New Roman" w:hAnsi="Times New Roman" w:cs="Times New Roman"/>
                <w:sz w:val="28"/>
                <w:szCs w:val="28"/>
              </w:rPr>
              <w:t>Тяжёлая</w:t>
            </w:r>
          </w:p>
        </w:tc>
        <w:tc>
          <w:tcPr>
            <w:tcW w:w="0" w:type="auto"/>
            <w:hideMark/>
          </w:tcPr>
          <w:p w14:paraId="1033BFF4" w14:textId="77777777" w:rsidR="00D034C6" w:rsidRPr="00DC6E5D" w:rsidRDefault="00D034C6" w:rsidP="00DC6E5D">
            <w:pPr>
              <w:jc w:val="center"/>
              <w:rPr>
                <w:rFonts w:ascii="Times New Roman" w:hAnsi="Times New Roman" w:cs="Times New Roman"/>
                <w:sz w:val="28"/>
                <w:szCs w:val="28"/>
              </w:rPr>
            </w:pPr>
            <w:r w:rsidRPr="00DC6E5D">
              <w:rPr>
                <w:rFonts w:ascii="Times New Roman" w:hAnsi="Times New Roman" w:cs="Times New Roman"/>
                <w:sz w:val="28"/>
                <w:szCs w:val="28"/>
              </w:rPr>
              <w:t>62,5 ± 12,1 (37,4–82,3)</w:t>
            </w:r>
          </w:p>
        </w:tc>
        <w:tc>
          <w:tcPr>
            <w:tcW w:w="0" w:type="auto"/>
            <w:hideMark/>
          </w:tcPr>
          <w:p w14:paraId="2C57B654" w14:textId="77777777" w:rsidR="00D034C6" w:rsidRPr="00DC6E5D" w:rsidRDefault="00D034C6" w:rsidP="00DC6E5D">
            <w:pPr>
              <w:jc w:val="center"/>
              <w:rPr>
                <w:rFonts w:ascii="Times New Roman" w:hAnsi="Times New Roman" w:cs="Times New Roman"/>
                <w:sz w:val="28"/>
                <w:szCs w:val="28"/>
              </w:rPr>
            </w:pPr>
            <w:r w:rsidRPr="00DC6E5D">
              <w:rPr>
                <w:rFonts w:ascii="Times New Roman" w:hAnsi="Times New Roman" w:cs="Times New Roman"/>
                <w:sz w:val="28"/>
                <w:szCs w:val="28"/>
              </w:rPr>
              <w:t>67,1 ± 7,6 (35,9–92,1)</w:t>
            </w:r>
          </w:p>
        </w:tc>
        <w:tc>
          <w:tcPr>
            <w:tcW w:w="0" w:type="auto"/>
            <w:hideMark/>
          </w:tcPr>
          <w:p w14:paraId="3BFA8151" w14:textId="77777777" w:rsidR="00D034C6" w:rsidRPr="00DC6E5D" w:rsidRDefault="00D034C6" w:rsidP="00DC6E5D">
            <w:pPr>
              <w:jc w:val="center"/>
              <w:rPr>
                <w:rFonts w:ascii="Times New Roman" w:hAnsi="Times New Roman" w:cs="Times New Roman"/>
                <w:sz w:val="28"/>
                <w:szCs w:val="28"/>
              </w:rPr>
            </w:pPr>
            <w:r w:rsidRPr="00DC6E5D">
              <w:rPr>
                <w:rFonts w:ascii="Times New Roman" w:hAnsi="Times New Roman" w:cs="Times New Roman"/>
                <w:sz w:val="28"/>
                <w:szCs w:val="28"/>
              </w:rPr>
              <w:t>84,9 ± 8,0 (57,5–125,8)</w:t>
            </w:r>
          </w:p>
        </w:tc>
        <w:tc>
          <w:tcPr>
            <w:tcW w:w="0" w:type="auto"/>
            <w:hideMark/>
          </w:tcPr>
          <w:p w14:paraId="143FE13C" w14:textId="77777777" w:rsidR="00D034C6" w:rsidRPr="00DC6E5D" w:rsidRDefault="00D034C6" w:rsidP="00DC6E5D">
            <w:pPr>
              <w:jc w:val="center"/>
              <w:rPr>
                <w:rFonts w:ascii="Times New Roman" w:hAnsi="Times New Roman" w:cs="Times New Roman"/>
                <w:sz w:val="28"/>
                <w:szCs w:val="28"/>
              </w:rPr>
            </w:pPr>
            <w:r w:rsidRPr="00DC6E5D">
              <w:rPr>
                <w:rFonts w:ascii="Times New Roman" w:hAnsi="Times New Roman" w:cs="Times New Roman"/>
                <w:sz w:val="28"/>
                <w:szCs w:val="28"/>
              </w:rPr>
              <w:t>0,009</w:t>
            </w:r>
          </w:p>
        </w:tc>
      </w:tr>
      <w:tr w:rsidR="00D034C6" w:rsidRPr="00DC6E5D" w14:paraId="2FD31067" w14:textId="77777777" w:rsidTr="00DC6E5D">
        <w:tc>
          <w:tcPr>
            <w:tcW w:w="0" w:type="auto"/>
            <w:vMerge w:val="restart"/>
            <w:hideMark/>
          </w:tcPr>
          <w:p w14:paraId="1C6B9819" w14:textId="77777777" w:rsidR="00D034C6" w:rsidRPr="00DC6E5D" w:rsidRDefault="00D034C6" w:rsidP="00DC6E5D">
            <w:pPr>
              <w:jc w:val="center"/>
              <w:rPr>
                <w:rFonts w:ascii="Times New Roman" w:hAnsi="Times New Roman" w:cs="Times New Roman"/>
                <w:sz w:val="28"/>
                <w:szCs w:val="28"/>
              </w:rPr>
            </w:pPr>
            <w:r w:rsidRPr="00DC6E5D">
              <w:rPr>
                <w:rFonts w:ascii="Times New Roman" w:hAnsi="Times New Roman" w:cs="Times New Roman"/>
                <w:sz w:val="28"/>
                <w:szCs w:val="28"/>
              </w:rPr>
              <w:t>От 8 до 14 дней (n=30)</w:t>
            </w:r>
          </w:p>
        </w:tc>
        <w:tc>
          <w:tcPr>
            <w:tcW w:w="0" w:type="auto"/>
            <w:hideMark/>
          </w:tcPr>
          <w:p w14:paraId="66B6C1EF" w14:textId="77777777" w:rsidR="00D034C6" w:rsidRPr="00DC6E5D" w:rsidRDefault="00D034C6" w:rsidP="00DC6E5D">
            <w:pPr>
              <w:jc w:val="center"/>
              <w:rPr>
                <w:rFonts w:ascii="Times New Roman" w:hAnsi="Times New Roman" w:cs="Times New Roman"/>
                <w:sz w:val="28"/>
                <w:szCs w:val="28"/>
              </w:rPr>
            </w:pPr>
            <w:r w:rsidRPr="00DC6E5D">
              <w:rPr>
                <w:rFonts w:ascii="Times New Roman" w:hAnsi="Times New Roman" w:cs="Times New Roman"/>
                <w:sz w:val="28"/>
                <w:szCs w:val="28"/>
              </w:rPr>
              <w:t>3</w:t>
            </w:r>
          </w:p>
        </w:tc>
        <w:tc>
          <w:tcPr>
            <w:tcW w:w="0" w:type="auto"/>
            <w:hideMark/>
          </w:tcPr>
          <w:p w14:paraId="0C3AD946" w14:textId="77777777" w:rsidR="00D034C6" w:rsidRPr="00DC6E5D" w:rsidRDefault="00D034C6" w:rsidP="00DC6E5D">
            <w:pPr>
              <w:jc w:val="center"/>
              <w:rPr>
                <w:rFonts w:ascii="Times New Roman" w:hAnsi="Times New Roman" w:cs="Times New Roman"/>
                <w:sz w:val="28"/>
                <w:szCs w:val="28"/>
              </w:rPr>
            </w:pPr>
            <w:r w:rsidRPr="00DC6E5D">
              <w:rPr>
                <w:rFonts w:ascii="Times New Roman" w:hAnsi="Times New Roman" w:cs="Times New Roman"/>
                <w:sz w:val="28"/>
                <w:szCs w:val="28"/>
              </w:rPr>
              <w:t>Лёгкая</w:t>
            </w:r>
          </w:p>
        </w:tc>
        <w:tc>
          <w:tcPr>
            <w:tcW w:w="0" w:type="auto"/>
            <w:hideMark/>
          </w:tcPr>
          <w:p w14:paraId="48AE180A" w14:textId="77777777" w:rsidR="00D034C6" w:rsidRPr="00DC6E5D" w:rsidRDefault="00D034C6" w:rsidP="00DC6E5D">
            <w:pPr>
              <w:jc w:val="center"/>
              <w:rPr>
                <w:rFonts w:ascii="Times New Roman" w:hAnsi="Times New Roman" w:cs="Times New Roman"/>
                <w:sz w:val="28"/>
                <w:szCs w:val="28"/>
              </w:rPr>
            </w:pPr>
            <w:r w:rsidRPr="00DC6E5D">
              <w:rPr>
                <w:rFonts w:ascii="Times New Roman" w:hAnsi="Times New Roman" w:cs="Times New Roman"/>
                <w:sz w:val="28"/>
                <w:szCs w:val="28"/>
              </w:rPr>
              <w:t>21,4 ± 4,3 (12,8–54,7)</w:t>
            </w:r>
          </w:p>
        </w:tc>
        <w:tc>
          <w:tcPr>
            <w:tcW w:w="0" w:type="auto"/>
            <w:hideMark/>
          </w:tcPr>
          <w:p w14:paraId="59DD07A8" w14:textId="77777777" w:rsidR="00D034C6" w:rsidRPr="00DC6E5D" w:rsidRDefault="00D034C6" w:rsidP="00DC6E5D">
            <w:pPr>
              <w:jc w:val="center"/>
              <w:rPr>
                <w:rFonts w:ascii="Times New Roman" w:hAnsi="Times New Roman" w:cs="Times New Roman"/>
                <w:sz w:val="28"/>
                <w:szCs w:val="28"/>
              </w:rPr>
            </w:pPr>
            <w:r w:rsidRPr="00DC6E5D">
              <w:rPr>
                <w:rFonts w:ascii="Times New Roman" w:hAnsi="Times New Roman" w:cs="Times New Roman"/>
                <w:sz w:val="28"/>
                <w:szCs w:val="28"/>
              </w:rPr>
              <w:t>23,6 ± 5,5 (10,7–41,9)</w:t>
            </w:r>
          </w:p>
        </w:tc>
        <w:tc>
          <w:tcPr>
            <w:tcW w:w="0" w:type="auto"/>
            <w:hideMark/>
          </w:tcPr>
          <w:p w14:paraId="0F7B9193" w14:textId="77777777" w:rsidR="00D034C6" w:rsidRPr="00DC6E5D" w:rsidRDefault="00D034C6" w:rsidP="00DC6E5D">
            <w:pPr>
              <w:jc w:val="center"/>
              <w:rPr>
                <w:rFonts w:ascii="Times New Roman" w:hAnsi="Times New Roman" w:cs="Times New Roman"/>
                <w:sz w:val="28"/>
                <w:szCs w:val="28"/>
              </w:rPr>
            </w:pPr>
            <w:r w:rsidRPr="00DC6E5D">
              <w:rPr>
                <w:rFonts w:ascii="Times New Roman" w:hAnsi="Times New Roman" w:cs="Times New Roman"/>
                <w:sz w:val="28"/>
                <w:szCs w:val="28"/>
              </w:rPr>
              <w:t>27,2 ± 3,6 (15,3–48,3)</w:t>
            </w:r>
          </w:p>
        </w:tc>
        <w:tc>
          <w:tcPr>
            <w:tcW w:w="0" w:type="auto"/>
            <w:hideMark/>
          </w:tcPr>
          <w:p w14:paraId="128C6A34" w14:textId="77777777" w:rsidR="00D034C6" w:rsidRPr="00DC6E5D" w:rsidRDefault="00D034C6" w:rsidP="00DC6E5D">
            <w:pPr>
              <w:jc w:val="center"/>
              <w:rPr>
                <w:rFonts w:ascii="Times New Roman" w:hAnsi="Times New Roman" w:cs="Times New Roman"/>
                <w:sz w:val="28"/>
                <w:szCs w:val="28"/>
              </w:rPr>
            </w:pPr>
            <w:r w:rsidRPr="00DC6E5D">
              <w:rPr>
                <w:rFonts w:ascii="Times New Roman" w:hAnsi="Times New Roman" w:cs="Times New Roman"/>
                <w:sz w:val="28"/>
                <w:szCs w:val="28"/>
              </w:rPr>
              <w:t>&lt;0,001</w:t>
            </w:r>
          </w:p>
        </w:tc>
      </w:tr>
      <w:tr w:rsidR="00D034C6" w:rsidRPr="00DC6E5D" w14:paraId="77A51703" w14:textId="77777777" w:rsidTr="00DC6E5D">
        <w:tc>
          <w:tcPr>
            <w:tcW w:w="0" w:type="auto"/>
            <w:vMerge/>
            <w:hideMark/>
          </w:tcPr>
          <w:p w14:paraId="4F290C25" w14:textId="77777777" w:rsidR="00D034C6" w:rsidRPr="00DC6E5D" w:rsidRDefault="00D034C6" w:rsidP="00DC6E5D">
            <w:pPr>
              <w:jc w:val="center"/>
              <w:rPr>
                <w:rFonts w:ascii="Times New Roman" w:hAnsi="Times New Roman" w:cs="Times New Roman"/>
                <w:sz w:val="28"/>
                <w:szCs w:val="28"/>
              </w:rPr>
            </w:pPr>
          </w:p>
        </w:tc>
        <w:tc>
          <w:tcPr>
            <w:tcW w:w="0" w:type="auto"/>
            <w:hideMark/>
          </w:tcPr>
          <w:p w14:paraId="74C3C147" w14:textId="77777777" w:rsidR="00D034C6" w:rsidRPr="00DC6E5D" w:rsidRDefault="00D034C6" w:rsidP="00DC6E5D">
            <w:pPr>
              <w:jc w:val="center"/>
              <w:rPr>
                <w:rFonts w:ascii="Times New Roman" w:hAnsi="Times New Roman" w:cs="Times New Roman"/>
                <w:sz w:val="28"/>
                <w:szCs w:val="28"/>
              </w:rPr>
            </w:pPr>
            <w:r w:rsidRPr="00DC6E5D">
              <w:rPr>
                <w:rFonts w:ascii="Times New Roman" w:hAnsi="Times New Roman" w:cs="Times New Roman"/>
                <w:sz w:val="28"/>
                <w:szCs w:val="28"/>
              </w:rPr>
              <w:t>2</w:t>
            </w:r>
          </w:p>
        </w:tc>
        <w:tc>
          <w:tcPr>
            <w:tcW w:w="0" w:type="auto"/>
            <w:hideMark/>
          </w:tcPr>
          <w:p w14:paraId="14DAB8D5" w14:textId="77777777" w:rsidR="00D034C6" w:rsidRPr="00DC6E5D" w:rsidRDefault="00D034C6" w:rsidP="00DC6E5D">
            <w:pPr>
              <w:jc w:val="center"/>
              <w:rPr>
                <w:rFonts w:ascii="Times New Roman" w:hAnsi="Times New Roman" w:cs="Times New Roman"/>
                <w:sz w:val="28"/>
                <w:szCs w:val="28"/>
              </w:rPr>
            </w:pPr>
            <w:r w:rsidRPr="00DC6E5D">
              <w:rPr>
                <w:rFonts w:ascii="Times New Roman" w:hAnsi="Times New Roman" w:cs="Times New Roman"/>
                <w:sz w:val="28"/>
                <w:szCs w:val="28"/>
              </w:rPr>
              <w:t>Умеренная</w:t>
            </w:r>
          </w:p>
        </w:tc>
        <w:tc>
          <w:tcPr>
            <w:tcW w:w="0" w:type="auto"/>
            <w:hideMark/>
          </w:tcPr>
          <w:p w14:paraId="25F1768F" w14:textId="77777777" w:rsidR="00D034C6" w:rsidRPr="00DC6E5D" w:rsidRDefault="00D034C6" w:rsidP="00DC6E5D">
            <w:pPr>
              <w:jc w:val="center"/>
              <w:rPr>
                <w:rFonts w:ascii="Times New Roman" w:hAnsi="Times New Roman" w:cs="Times New Roman"/>
                <w:sz w:val="28"/>
                <w:szCs w:val="28"/>
              </w:rPr>
            </w:pPr>
            <w:r w:rsidRPr="00DC6E5D">
              <w:rPr>
                <w:rFonts w:ascii="Times New Roman" w:hAnsi="Times New Roman" w:cs="Times New Roman"/>
                <w:sz w:val="28"/>
                <w:szCs w:val="28"/>
              </w:rPr>
              <w:t>34,0 ± 6,5 (16,4–74,0)</w:t>
            </w:r>
          </w:p>
        </w:tc>
        <w:tc>
          <w:tcPr>
            <w:tcW w:w="0" w:type="auto"/>
            <w:hideMark/>
          </w:tcPr>
          <w:p w14:paraId="3B5E01C0" w14:textId="77777777" w:rsidR="00D034C6" w:rsidRPr="00DC6E5D" w:rsidRDefault="00D034C6" w:rsidP="00DC6E5D">
            <w:pPr>
              <w:jc w:val="center"/>
              <w:rPr>
                <w:rFonts w:ascii="Times New Roman" w:hAnsi="Times New Roman" w:cs="Times New Roman"/>
                <w:sz w:val="28"/>
                <w:szCs w:val="28"/>
              </w:rPr>
            </w:pPr>
            <w:r w:rsidRPr="00DC6E5D">
              <w:rPr>
                <w:rFonts w:ascii="Times New Roman" w:hAnsi="Times New Roman" w:cs="Times New Roman"/>
                <w:sz w:val="28"/>
                <w:szCs w:val="28"/>
              </w:rPr>
              <w:t>42,4 ± 2,1 (22,4–69,2)</w:t>
            </w:r>
          </w:p>
        </w:tc>
        <w:tc>
          <w:tcPr>
            <w:tcW w:w="0" w:type="auto"/>
            <w:hideMark/>
          </w:tcPr>
          <w:p w14:paraId="2075E643" w14:textId="77777777" w:rsidR="00D034C6" w:rsidRPr="00DC6E5D" w:rsidRDefault="00D034C6" w:rsidP="00DC6E5D">
            <w:pPr>
              <w:jc w:val="center"/>
              <w:rPr>
                <w:rFonts w:ascii="Times New Roman" w:hAnsi="Times New Roman" w:cs="Times New Roman"/>
                <w:sz w:val="28"/>
                <w:szCs w:val="28"/>
              </w:rPr>
            </w:pPr>
            <w:r w:rsidRPr="00DC6E5D">
              <w:rPr>
                <w:rFonts w:ascii="Times New Roman" w:hAnsi="Times New Roman" w:cs="Times New Roman"/>
                <w:sz w:val="28"/>
                <w:szCs w:val="28"/>
              </w:rPr>
              <w:t>45,4 ± 5,2 (25,4–71,6)</w:t>
            </w:r>
          </w:p>
        </w:tc>
        <w:tc>
          <w:tcPr>
            <w:tcW w:w="0" w:type="auto"/>
            <w:hideMark/>
          </w:tcPr>
          <w:p w14:paraId="660F6510" w14:textId="77777777" w:rsidR="00D034C6" w:rsidRPr="00DC6E5D" w:rsidRDefault="00D034C6" w:rsidP="00DC6E5D">
            <w:pPr>
              <w:jc w:val="center"/>
              <w:rPr>
                <w:rFonts w:ascii="Times New Roman" w:hAnsi="Times New Roman" w:cs="Times New Roman"/>
                <w:sz w:val="28"/>
                <w:szCs w:val="28"/>
              </w:rPr>
            </w:pPr>
            <w:r w:rsidRPr="00DC6E5D">
              <w:rPr>
                <w:rFonts w:ascii="Times New Roman" w:hAnsi="Times New Roman" w:cs="Times New Roman"/>
                <w:sz w:val="28"/>
                <w:szCs w:val="28"/>
              </w:rPr>
              <w:t>&lt;0,001</w:t>
            </w:r>
          </w:p>
        </w:tc>
      </w:tr>
      <w:tr w:rsidR="00D034C6" w:rsidRPr="00DC6E5D" w14:paraId="6AD71E3F" w14:textId="77777777" w:rsidTr="00DC6E5D">
        <w:tc>
          <w:tcPr>
            <w:tcW w:w="0" w:type="auto"/>
            <w:vMerge/>
            <w:hideMark/>
          </w:tcPr>
          <w:p w14:paraId="1370C621" w14:textId="77777777" w:rsidR="00D034C6" w:rsidRPr="00DC6E5D" w:rsidRDefault="00D034C6" w:rsidP="00DC6E5D">
            <w:pPr>
              <w:jc w:val="center"/>
              <w:rPr>
                <w:rFonts w:ascii="Times New Roman" w:hAnsi="Times New Roman" w:cs="Times New Roman"/>
                <w:sz w:val="28"/>
                <w:szCs w:val="28"/>
              </w:rPr>
            </w:pPr>
          </w:p>
        </w:tc>
        <w:tc>
          <w:tcPr>
            <w:tcW w:w="0" w:type="auto"/>
            <w:hideMark/>
          </w:tcPr>
          <w:p w14:paraId="686D932A" w14:textId="77777777" w:rsidR="00D034C6" w:rsidRPr="00DC6E5D" w:rsidRDefault="00D034C6" w:rsidP="00DC6E5D">
            <w:pPr>
              <w:jc w:val="center"/>
              <w:rPr>
                <w:rFonts w:ascii="Times New Roman" w:hAnsi="Times New Roman" w:cs="Times New Roman"/>
                <w:sz w:val="28"/>
                <w:szCs w:val="28"/>
              </w:rPr>
            </w:pPr>
            <w:r w:rsidRPr="00DC6E5D">
              <w:rPr>
                <w:rFonts w:ascii="Times New Roman" w:hAnsi="Times New Roman" w:cs="Times New Roman"/>
                <w:sz w:val="28"/>
                <w:szCs w:val="28"/>
              </w:rPr>
              <w:t>25</w:t>
            </w:r>
          </w:p>
        </w:tc>
        <w:tc>
          <w:tcPr>
            <w:tcW w:w="0" w:type="auto"/>
            <w:hideMark/>
          </w:tcPr>
          <w:p w14:paraId="4EB38E6B" w14:textId="77777777" w:rsidR="00D034C6" w:rsidRPr="00DC6E5D" w:rsidRDefault="00D034C6" w:rsidP="00DC6E5D">
            <w:pPr>
              <w:jc w:val="center"/>
              <w:rPr>
                <w:rFonts w:ascii="Times New Roman" w:hAnsi="Times New Roman" w:cs="Times New Roman"/>
                <w:sz w:val="28"/>
                <w:szCs w:val="28"/>
              </w:rPr>
            </w:pPr>
            <w:r w:rsidRPr="00DC6E5D">
              <w:rPr>
                <w:rFonts w:ascii="Times New Roman" w:hAnsi="Times New Roman" w:cs="Times New Roman"/>
                <w:sz w:val="28"/>
                <w:szCs w:val="28"/>
              </w:rPr>
              <w:t>Тяжёлая</w:t>
            </w:r>
          </w:p>
        </w:tc>
        <w:tc>
          <w:tcPr>
            <w:tcW w:w="0" w:type="auto"/>
            <w:hideMark/>
          </w:tcPr>
          <w:p w14:paraId="596B88BE" w14:textId="77777777" w:rsidR="00D034C6" w:rsidRPr="00DC6E5D" w:rsidRDefault="00D034C6" w:rsidP="00DC6E5D">
            <w:pPr>
              <w:jc w:val="center"/>
              <w:rPr>
                <w:rFonts w:ascii="Times New Roman" w:hAnsi="Times New Roman" w:cs="Times New Roman"/>
                <w:sz w:val="28"/>
                <w:szCs w:val="28"/>
              </w:rPr>
            </w:pPr>
            <w:r w:rsidRPr="00DC6E5D">
              <w:rPr>
                <w:rFonts w:ascii="Times New Roman" w:hAnsi="Times New Roman" w:cs="Times New Roman"/>
                <w:sz w:val="28"/>
                <w:szCs w:val="28"/>
              </w:rPr>
              <w:t>53,5 ± 12,0 (28,5–75,2)</w:t>
            </w:r>
          </w:p>
        </w:tc>
        <w:tc>
          <w:tcPr>
            <w:tcW w:w="0" w:type="auto"/>
            <w:hideMark/>
          </w:tcPr>
          <w:p w14:paraId="0D69D41E" w14:textId="77777777" w:rsidR="00D034C6" w:rsidRPr="00DC6E5D" w:rsidRDefault="00D034C6" w:rsidP="00DC6E5D">
            <w:pPr>
              <w:jc w:val="center"/>
              <w:rPr>
                <w:rFonts w:ascii="Times New Roman" w:hAnsi="Times New Roman" w:cs="Times New Roman"/>
                <w:sz w:val="28"/>
                <w:szCs w:val="28"/>
              </w:rPr>
            </w:pPr>
            <w:r w:rsidRPr="00DC6E5D">
              <w:rPr>
                <w:rFonts w:ascii="Times New Roman" w:hAnsi="Times New Roman" w:cs="Times New Roman"/>
                <w:sz w:val="28"/>
                <w:szCs w:val="28"/>
              </w:rPr>
              <w:t>58,2 ± 1,8 (29,0–71,6)</w:t>
            </w:r>
          </w:p>
        </w:tc>
        <w:tc>
          <w:tcPr>
            <w:tcW w:w="0" w:type="auto"/>
            <w:hideMark/>
          </w:tcPr>
          <w:p w14:paraId="2FFB3660" w14:textId="77777777" w:rsidR="00D034C6" w:rsidRPr="00DC6E5D" w:rsidRDefault="00D034C6" w:rsidP="00DC6E5D">
            <w:pPr>
              <w:jc w:val="center"/>
              <w:rPr>
                <w:rFonts w:ascii="Times New Roman" w:hAnsi="Times New Roman" w:cs="Times New Roman"/>
                <w:sz w:val="28"/>
                <w:szCs w:val="28"/>
              </w:rPr>
            </w:pPr>
            <w:r w:rsidRPr="00DC6E5D">
              <w:rPr>
                <w:rFonts w:ascii="Times New Roman" w:hAnsi="Times New Roman" w:cs="Times New Roman"/>
                <w:sz w:val="28"/>
                <w:szCs w:val="28"/>
              </w:rPr>
              <w:t>67,3 ± 7,1 (30,4–92,2)</w:t>
            </w:r>
          </w:p>
        </w:tc>
        <w:tc>
          <w:tcPr>
            <w:tcW w:w="0" w:type="auto"/>
            <w:hideMark/>
          </w:tcPr>
          <w:p w14:paraId="5361D28C" w14:textId="77777777" w:rsidR="00D034C6" w:rsidRPr="00DC6E5D" w:rsidRDefault="00D034C6" w:rsidP="00DC6E5D">
            <w:pPr>
              <w:jc w:val="center"/>
              <w:rPr>
                <w:rFonts w:ascii="Times New Roman" w:hAnsi="Times New Roman" w:cs="Times New Roman"/>
                <w:sz w:val="28"/>
                <w:szCs w:val="28"/>
              </w:rPr>
            </w:pPr>
            <w:r w:rsidRPr="00DC6E5D">
              <w:rPr>
                <w:rFonts w:ascii="Times New Roman" w:hAnsi="Times New Roman" w:cs="Times New Roman"/>
                <w:sz w:val="28"/>
                <w:szCs w:val="28"/>
              </w:rPr>
              <w:t>0,007</w:t>
            </w:r>
          </w:p>
        </w:tc>
      </w:tr>
      <w:tr w:rsidR="00D034C6" w:rsidRPr="00DC6E5D" w14:paraId="6849B836" w14:textId="77777777" w:rsidTr="00DC6E5D">
        <w:tc>
          <w:tcPr>
            <w:tcW w:w="0" w:type="auto"/>
            <w:vMerge w:val="restart"/>
            <w:hideMark/>
          </w:tcPr>
          <w:p w14:paraId="59B04B79" w14:textId="77777777" w:rsidR="00D034C6" w:rsidRPr="00DC6E5D" w:rsidRDefault="00D034C6" w:rsidP="00DC6E5D">
            <w:pPr>
              <w:jc w:val="center"/>
              <w:rPr>
                <w:rFonts w:ascii="Times New Roman" w:hAnsi="Times New Roman" w:cs="Times New Roman"/>
                <w:sz w:val="28"/>
                <w:szCs w:val="28"/>
              </w:rPr>
            </w:pPr>
            <w:r w:rsidRPr="00DC6E5D">
              <w:rPr>
                <w:rFonts w:ascii="Times New Roman" w:hAnsi="Times New Roman" w:cs="Times New Roman"/>
                <w:sz w:val="28"/>
                <w:szCs w:val="28"/>
              </w:rPr>
              <w:t>От 15 до 28 дней (n=14)</w:t>
            </w:r>
          </w:p>
        </w:tc>
        <w:tc>
          <w:tcPr>
            <w:tcW w:w="0" w:type="auto"/>
            <w:hideMark/>
          </w:tcPr>
          <w:p w14:paraId="5B4C5312" w14:textId="77777777" w:rsidR="00D034C6" w:rsidRPr="00DC6E5D" w:rsidRDefault="00D034C6" w:rsidP="00DC6E5D">
            <w:pPr>
              <w:jc w:val="center"/>
              <w:rPr>
                <w:rFonts w:ascii="Times New Roman" w:hAnsi="Times New Roman" w:cs="Times New Roman"/>
                <w:sz w:val="28"/>
                <w:szCs w:val="28"/>
              </w:rPr>
            </w:pPr>
            <w:r w:rsidRPr="00DC6E5D">
              <w:rPr>
                <w:rFonts w:ascii="Times New Roman" w:hAnsi="Times New Roman" w:cs="Times New Roman"/>
                <w:sz w:val="28"/>
                <w:szCs w:val="28"/>
              </w:rPr>
              <w:t>3</w:t>
            </w:r>
          </w:p>
        </w:tc>
        <w:tc>
          <w:tcPr>
            <w:tcW w:w="0" w:type="auto"/>
            <w:hideMark/>
          </w:tcPr>
          <w:p w14:paraId="1A1BCBE2" w14:textId="77777777" w:rsidR="00D034C6" w:rsidRPr="00DC6E5D" w:rsidRDefault="00D034C6" w:rsidP="00DC6E5D">
            <w:pPr>
              <w:jc w:val="center"/>
              <w:rPr>
                <w:rFonts w:ascii="Times New Roman" w:hAnsi="Times New Roman" w:cs="Times New Roman"/>
                <w:sz w:val="28"/>
                <w:szCs w:val="28"/>
              </w:rPr>
            </w:pPr>
            <w:r w:rsidRPr="00DC6E5D">
              <w:rPr>
                <w:rFonts w:ascii="Times New Roman" w:hAnsi="Times New Roman" w:cs="Times New Roman"/>
                <w:sz w:val="28"/>
                <w:szCs w:val="28"/>
              </w:rPr>
              <w:t>Лёгкая</w:t>
            </w:r>
          </w:p>
        </w:tc>
        <w:tc>
          <w:tcPr>
            <w:tcW w:w="0" w:type="auto"/>
            <w:hideMark/>
          </w:tcPr>
          <w:p w14:paraId="3769579F" w14:textId="77777777" w:rsidR="00D034C6" w:rsidRPr="00DC6E5D" w:rsidRDefault="00D034C6" w:rsidP="00DC6E5D">
            <w:pPr>
              <w:jc w:val="center"/>
              <w:rPr>
                <w:rFonts w:ascii="Times New Roman" w:hAnsi="Times New Roman" w:cs="Times New Roman"/>
                <w:sz w:val="28"/>
                <w:szCs w:val="28"/>
              </w:rPr>
            </w:pPr>
            <w:r w:rsidRPr="00DC6E5D">
              <w:rPr>
                <w:rFonts w:ascii="Times New Roman" w:hAnsi="Times New Roman" w:cs="Times New Roman"/>
                <w:sz w:val="28"/>
                <w:szCs w:val="28"/>
              </w:rPr>
              <w:t>15,1 ± 3,5 (8,1–31,5)</w:t>
            </w:r>
          </w:p>
        </w:tc>
        <w:tc>
          <w:tcPr>
            <w:tcW w:w="0" w:type="auto"/>
            <w:hideMark/>
          </w:tcPr>
          <w:p w14:paraId="5F534347" w14:textId="77777777" w:rsidR="00D034C6" w:rsidRPr="00DC6E5D" w:rsidRDefault="00D034C6" w:rsidP="00DC6E5D">
            <w:pPr>
              <w:jc w:val="center"/>
              <w:rPr>
                <w:rFonts w:ascii="Times New Roman" w:hAnsi="Times New Roman" w:cs="Times New Roman"/>
                <w:sz w:val="28"/>
                <w:szCs w:val="28"/>
              </w:rPr>
            </w:pPr>
            <w:r w:rsidRPr="00DC6E5D">
              <w:rPr>
                <w:rFonts w:ascii="Times New Roman" w:hAnsi="Times New Roman" w:cs="Times New Roman"/>
                <w:sz w:val="28"/>
                <w:szCs w:val="28"/>
              </w:rPr>
              <w:t>18,0 ± 1,3 (12,4–44,3)</w:t>
            </w:r>
          </w:p>
        </w:tc>
        <w:tc>
          <w:tcPr>
            <w:tcW w:w="0" w:type="auto"/>
            <w:hideMark/>
          </w:tcPr>
          <w:p w14:paraId="1848F6CD" w14:textId="77777777" w:rsidR="00D034C6" w:rsidRPr="00DC6E5D" w:rsidRDefault="00D034C6" w:rsidP="00DC6E5D">
            <w:pPr>
              <w:jc w:val="center"/>
              <w:rPr>
                <w:rFonts w:ascii="Times New Roman" w:hAnsi="Times New Roman" w:cs="Times New Roman"/>
                <w:sz w:val="28"/>
                <w:szCs w:val="28"/>
              </w:rPr>
            </w:pPr>
            <w:r w:rsidRPr="00DC6E5D">
              <w:rPr>
                <w:rFonts w:ascii="Times New Roman" w:hAnsi="Times New Roman" w:cs="Times New Roman"/>
                <w:sz w:val="28"/>
                <w:szCs w:val="28"/>
              </w:rPr>
              <w:t>21,2 ± 3,4 (11,3–49,2)</w:t>
            </w:r>
          </w:p>
        </w:tc>
        <w:tc>
          <w:tcPr>
            <w:tcW w:w="0" w:type="auto"/>
            <w:hideMark/>
          </w:tcPr>
          <w:p w14:paraId="4230E18D" w14:textId="77777777" w:rsidR="00D034C6" w:rsidRPr="00DC6E5D" w:rsidRDefault="00D034C6" w:rsidP="00DC6E5D">
            <w:pPr>
              <w:jc w:val="center"/>
              <w:rPr>
                <w:rFonts w:ascii="Times New Roman" w:hAnsi="Times New Roman" w:cs="Times New Roman"/>
                <w:sz w:val="28"/>
                <w:szCs w:val="28"/>
              </w:rPr>
            </w:pPr>
            <w:r w:rsidRPr="00DC6E5D">
              <w:rPr>
                <w:rFonts w:ascii="Times New Roman" w:hAnsi="Times New Roman" w:cs="Times New Roman"/>
                <w:sz w:val="28"/>
                <w:szCs w:val="28"/>
              </w:rPr>
              <w:t>&lt;0,001</w:t>
            </w:r>
          </w:p>
        </w:tc>
      </w:tr>
      <w:tr w:rsidR="00D034C6" w:rsidRPr="00DC6E5D" w14:paraId="24FDB565" w14:textId="77777777" w:rsidTr="00DC6E5D">
        <w:tc>
          <w:tcPr>
            <w:tcW w:w="0" w:type="auto"/>
            <w:vMerge/>
            <w:hideMark/>
          </w:tcPr>
          <w:p w14:paraId="6F2CCF39" w14:textId="77777777" w:rsidR="00D034C6" w:rsidRPr="00DC6E5D" w:rsidRDefault="00D034C6" w:rsidP="00DC6E5D">
            <w:pPr>
              <w:jc w:val="center"/>
              <w:rPr>
                <w:rFonts w:ascii="Times New Roman" w:hAnsi="Times New Roman" w:cs="Times New Roman"/>
                <w:sz w:val="28"/>
                <w:szCs w:val="28"/>
              </w:rPr>
            </w:pPr>
          </w:p>
        </w:tc>
        <w:tc>
          <w:tcPr>
            <w:tcW w:w="0" w:type="auto"/>
            <w:hideMark/>
          </w:tcPr>
          <w:p w14:paraId="2516B538" w14:textId="77777777" w:rsidR="00D034C6" w:rsidRPr="00DC6E5D" w:rsidRDefault="00D034C6" w:rsidP="00DC6E5D">
            <w:pPr>
              <w:jc w:val="center"/>
              <w:rPr>
                <w:rFonts w:ascii="Times New Roman" w:hAnsi="Times New Roman" w:cs="Times New Roman"/>
                <w:sz w:val="28"/>
                <w:szCs w:val="28"/>
              </w:rPr>
            </w:pPr>
            <w:r w:rsidRPr="00DC6E5D">
              <w:rPr>
                <w:rFonts w:ascii="Times New Roman" w:hAnsi="Times New Roman" w:cs="Times New Roman"/>
                <w:sz w:val="28"/>
                <w:szCs w:val="28"/>
              </w:rPr>
              <w:t>3</w:t>
            </w:r>
          </w:p>
        </w:tc>
        <w:tc>
          <w:tcPr>
            <w:tcW w:w="0" w:type="auto"/>
            <w:hideMark/>
          </w:tcPr>
          <w:p w14:paraId="7332F464" w14:textId="77777777" w:rsidR="00D034C6" w:rsidRPr="00DC6E5D" w:rsidRDefault="00D034C6" w:rsidP="00DC6E5D">
            <w:pPr>
              <w:jc w:val="center"/>
              <w:rPr>
                <w:rFonts w:ascii="Times New Roman" w:hAnsi="Times New Roman" w:cs="Times New Roman"/>
                <w:sz w:val="28"/>
                <w:szCs w:val="28"/>
              </w:rPr>
            </w:pPr>
            <w:r w:rsidRPr="00DC6E5D">
              <w:rPr>
                <w:rFonts w:ascii="Times New Roman" w:hAnsi="Times New Roman" w:cs="Times New Roman"/>
                <w:sz w:val="28"/>
                <w:szCs w:val="28"/>
              </w:rPr>
              <w:t>Умеренная</w:t>
            </w:r>
          </w:p>
        </w:tc>
        <w:tc>
          <w:tcPr>
            <w:tcW w:w="0" w:type="auto"/>
            <w:hideMark/>
          </w:tcPr>
          <w:p w14:paraId="04D6925F" w14:textId="77777777" w:rsidR="00D034C6" w:rsidRPr="00DC6E5D" w:rsidRDefault="00D034C6" w:rsidP="00DC6E5D">
            <w:pPr>
              <w:jc w:val="center"/>
              <w:rPr>
                <w:rFonts w:ascii="Times New Roman" w:hAnsi="Times New Roman" w:cs="Times New Roman"/>
                <w:sz w:val="28"/>
                <w:szCs w:val="28"/>
              </w:rPr>
            </w:pPr>
            <w:r w:rsidRPr="00DC6E5D">
              <w:rPr>
                <w:rFonts w:ascii="Times New Roman" w:hAnsi="Times New Roman" w:cs="Times New Roman"/>
                <w:sz w:val="28"/>
                <w:szCs w:val="28"/>
              </w:rPr>
              <w:t>23,4 ± 2,1 (11,3–40,9)</w:t>
            </w:r>
          </w:p>
        </w:tc>
        <w:tc>
          <w:tcPr>
            <w:tcW w:w="0" w:type="auto"/>
            <w:hideMark/>
          </w:tcPr>
          <w:p w14:paraId="36BA0BAC" w14:textId="77777777" w:rsidR="00D034C6" w:rsidRPr="00DC6E5D" w:rsidRDefault="00D034C6" w:rsidP="00DC6E5D">
            <w:pPr>
              <w:jc w:val="center"/>
              <w:rPr>
                <w:rFonts w:ascii="Times New Roman" w:hAnsi="Times New Roman" w:cs="Times New Roman"/>
                <w:sz w:val="28"/>
                <w:szCs w:val="28"/>
              </w:rPr>
            </w:pPr>
            <w:r w:rsidRPr="00DC6E5D">
              <w:rPr>
                <w:rFonts w:ascii="Times New Roman" w:hAnsi="Times New Roman" w:cs="Times New Roman"/>
                <w:sz w:val="28"/>
                <w:szCs w:val="28"/>
              </w:rPr>
              <w:t>35,7 ± 1,2 (17,8–64,5)</w:t>
            </w:r>
          </w:p>
        </w:tc>
        <w:tc>
          <w:tcPr>
            <w:tcW w:w="0" w:type="auto"/>
            <w:hideMark/>
          </w:tcPr>
          <w:p w14:paraId="1A5E9210" w14:textId="77777777" w:rsidR="00D034C6" w:rsidRPr="00DC6E5D" w:rsidRDefault="00D034C6" w:rsidP="00DC6E5D">
            <w:pPr>
              <w:jc w:val="center"/>
              <w:rPr>
                <w:rFonts w:ascii="Times New Roman" w:hAnsi="Times New Roman" w:cs="Times New Roman"/>
                <w:sz w:val="28"/>
                <w:szCs w:val="28"/>
              </w:rPr>
            </w:pPr>
            <w:r w:rsidRPr="00DC6E5D">
              <w:rPr>
                <w:rFonts w:ascii="Times New Roman" w:hAnsi="Times New Roman" w:cs="Times New Roman"/>
                <w:sz w:val="28"/>
                <w:szCs w:val="28"/>
              </w:rPr>
              <w:t>38,6 ± 2,9 (19,5–53,6)</w:t>
            </w:r>
          </w:p>
        </w:tc>
        <w:tc>
          <w:tcPr>
            <w:tcW w:w="0" w:type="auto"/>
            <w:hideMark/>
          </w:tcPr>
          <w:p w14:paraId="39163BB7" w14:textId="77777777" w:rsidR="00D034C6" w:rsidRPr="00DC6E5D" w:rsidRDefault="00D034C6" w:rsidP="00DC6E5D">
            <w:pPr>
              <w:jc w:val="center"/>
              <w:rPr>
                <w:rFonts w:ascii="Times New Roman" w:hAnsi="Times New Roman" w:cs="Times New Roman"/>
                <w:sz w:val="28"/>
                <w:szCs w:val="28"/>
              </w:rPr>
            </w:pPr>
            <w:r w:rsidRPr="00DC6E5D">
              <w:rPr>
                <w:rFonts w:ascii="Times New Roman" w:hAnsi="Times New Roman" w:cs="Times New Roman"/>
                <w:sz w:val="28"/>
                <w:szCs w:val="28"/>
              </w:rPr>
              <w:t>&lt;0,001</w:t>
            </w:r>
          </w:p>
        </w:tc>
      </w:tr>
      <w:tr w:rsidR="00D034C6" w:rsidRPr="00DC6E5D" w14:paraId="4670904C" w14:textId="77777777" w:rsidTr="00DC6E5D">
        <w:tc>
          <w:tcPr>
            <w:tcW w:w="0" w:type="auto"/>
            <w:vMerge/>
            <w:hideMark/>
          </w:tcPr>
          <w:p w14:paraId="3424BC55" w14:textId="77777777" w:rsidR="00D034C6" w:rsidRPr="00DC6E5D" w:rsidRDefault="00D034C6" w:rsidP="00DC6E5D">
            <w:pPr>
              <w:jc w:val="center"/>
              <w:rPr>
                <w:rFonts w:ascii="Times New Roman" w:hAnsi="Times New Roman" w:cs="Times New Roman"/>
                <w:sz w:val="28"/>
                <w:szCs w:val="28"/>
              </w:rPr>
            </w:pPr>
          </w:p>
        </w:tc>
        <w:tc>
          <w:tcPr>
            <w:tcW w:w="0" w:type="auto"/>
            <w:hideMark/>
          </w:tcPr>
          <w:p w14:paraId="0059DE27" w14:textId="77777777" w:rsidR="00D034C6" w:rsidRPr="00DC6E5D" w:rsidRDefault="00D034C6" w:rsidP="00DC6E5D">
            <w:pPr>
              <w:jc w:val="center"/>
              <w:rPr>
                <w:rFonts w:ascii="Times New Roman" w:hAnsi="Times New Roman" w:cs="Times New Roman"/>
                <w:sz w:val="28"/>
                <w:szCs w:val="28"/>
              </w:rPr>
            </w:pPr>
            <w:r w:rsidRPr="00DC6E5D">
              <w:rPr>
                <w:rFonts w:ascii="Times New Roman" w:hAnsi="Times New Roman" w:cs="Times New Roman"/>
                <w:sz w:val="28"/>
                <w:szCs w:val="28"/>
              </w:rPr>
              <w:t>8</w:t>
            </w:r>
          </w:p>
        </w:tc>
        <w:tc>
          <w:tcPr>
            <w:tcW w:w="0" w:type="auto"/>
            <w:hideMark/>
          </w:tcPr>
          <w:p w14:paraId="12AC2668" w14:textId="77777777" w:rsidR="00D034C6" w:rsidRPr="00DC6E5D" w:rsidRDefault="00D034C6" w:rsidP="00DC6E5D">
            <w:pPr>
              <w:jc w:val="center"/>
              <w:rPr>
                <w:rFonts w:ascii="Times New Roman" w:hAnsi="Times New Roman" w:cs="Times New Roman"/>
                <w:sz w:val="28"/>
                <w:szCs w:val="28"/>
              </w:rPr>
            </w:pPr>
            <w:r w:rsidRPr="00DC6E5D">
              <w:rPr>
                <w:rFonts w:ascii="Times New Roman" w:hAnsi="Times New Roman" w:cs="Times New Roman"/>
                <w:sz w:val="28"/>
                <w:szCs w:val="28"/>
              </w:rPr>
              <w:t>Тяжёлая</w:t>
            </w:r>
          </w:p>
        </w:tc>
        <w:tc>
          <w:tcPr>
            <w:tcW w:w="0" w:type="auto"/>
            <w:hideMark/>
          </w:tcPr>
          <w:p w14:paraId="714A2C03" w14:textId="77777777" w:rsidR="00D034C6" w:rsidRPr="00DC6E5D" w:rsidRDefault="00D034C6" w:rsidP="00DC6E5D">
            <w:pPr>
              <w:jc w:val="center"/>
              <w:rPr>
                <w:rFonts w:ascii="Times New Roman" w:hAnsi="Times New Roman" w:cs="Times New Roman"/>
                <w:sz w:val="28"/>
                <w:szCs w:val="28"/>
              </w:rPr>
            </w:pPr>
            <w:r w:rsidRPr="00DC6E5D">
              <w:rPr>
                <w:rFonts w:ascii="Times New Roman" w:hAnsi="Times New Roman" w:cs="Times New Roman"/>
                <w:sz w:val="28"/>
                <w:szCs w:val="28"/>
              </w:rPr>
              <w:t>35,5 ± 5,7 (18,5–57,3)</w:t>
            </w:r>
          </w:p>
        </w:tc>
        <w:tc>
          <w:tcPr>
            <w:tcW w:w="0" w:type="auto"/>
            <w:hideMark/>
          </w:tcPr>
          <w:p w14:paraId="45875B31" w14:textId="77777777" w:rsidR="00D034C6" w:rsidRPr="00DC6E5D" w:rsidRDefault="00D034C6" w:rsidP="00DC6E5D">
            <w:pPr>
              <w:jc w:val="center"/>
              <w:rPr>
                <w:rFonts w:ascii="Times New Roman" w:hAnsi="Times New Roman" w:cs="Times New Roman"/>
                <w:sz w:val="28"/>
                <w:szCs w:val="28"/>
              </w:rPr>
            </w:pPr>
            <w:r w:rsidRPr="00DC6E5D">
              <w:rPr>
                <w:rFonts w:ascii="Times New Roman" w:hAnsi="Times New Roman" w:cs="Times New Roman"/>
                <w:sz w:val="28"/>
                <w:szCs w:val="28"/>
              </w:rPr>
              <w:t>42,0 ± 4,8 (22,8–72,5)</w:t>
            </w:r>
          </w:p>
        </w:tc>
        <w:tc>
          <w:tcPr>
            <w:tcW w:w="0" w:type="auto"/>
            <w:hideMark/>
          </w:tcPr>
          <w:p w14:paraId="74C24CA0" w14:textId="77777777" w:rsidR="00D034C6" w:rsidRPr="00DC6E5D" w:rsidRDefault="00D034C6" w:rsidP="00DC6E5D">
            <w:pPr>
              <w:jc w:val="center"/>
              <w:rPr>
                <w:rFonts w:ascii="Times New Roman" w:hAnsi="Times New Roman" w:cs="Times New Roman"/>
                <w:sz w:val="28"/>
                <w:szCs w:val="28"/>
              </w:rPr>
            </w:pPr>
            <w:r w:rsidRPr="00DC6E5D">
              <w:rPr>
                <w:rFonts w:ascii="Times New Roman" w:hAnsi="Times New Roman" w:cs="Times New Roman"/>
                <w:sz w:val="28"/>
                <w:szCs w:val="28"/>
              </w:rPr>
              <w:t>46,7 ± 3,1 (25,8–80,3)</w:t>
            </w:r>
          </w:p>
        </w:tc>
        <w:tc>
          <w:tcPr>
            <w:tcW w:w="0" w:type="auto"/>
            <w:hideMark/>
          </w:tcPr>
          <w:p w14:paraId="5D02908E" w14:textId="77777777" w:rsidR="00D034C6" w:rsidRPr="00DC6E5D" w:rsidRDefault="00D034C6" w:rsidP="00DC6E5D">
            <w:pPr>
              <w:jc w:val="center"/>
              <w:rPr>
                <w:rFonts w:ascii="Times New Roman" w:hAnsi="Times New Roman" w:cs="Times New Roman"/>
                <w:sz w:val="28"/>
                <w:szCs w:val="28"/>
              </w:rPr>
            </w:pPr>
            <w:r w:rsidRPr="00DC6E5D">
              <w:rPr>
                <w:rFonts w:ascii="Times New Roman" w:hAnsi="Times New Roman" w:cs="Times New Roman"/>
                <w:sz w:val="28"/>
                <w:szCs w:val="28"/>
              </w:rPr>
              <w:t>0,015</w:t>
            </w:r>
          </w:p>
        </w:tc>
      </w:tr>
    </w:tbl>
    <w:p w14:paraId="162C908C" w14:textId="77777777" w:rsidR="00A53644" w:rsidRDefault="00D034C6" w:rsidP="00D034C6">
      <w:pPr>
        <w:ind w:firstLine="0"/>
        <w:rPr>
          <w:rFonts w:ascii="Times New Roman" w:hAnsi="Times New Roman" w:cs="Times New Roman"/>
          <w:sz w:val="28"/>
          <w:szCs w:val="28"/>
          <w:lang w:val="kk-KZ"/>
        </w:rPr>
      </w:pPr>
      <w:r>
        <w:rPr>
          <w:rFonts w:ascii="Times New Roman" w:hAnsi="Times New Roman" w:cs="Times New Roman"/>
          <w:sz w:val="28"/>
          <w:szCs w:val="28"/>
          <w:lang w:val="kk-KZ"/>
        </w:rPr>
        <w:tab/>
      </w:r>
    </w:p>
    <w:p w14:paraId="0FE42E5D" w14:textId="77777777" w:rsidR="00A53644" w:rsidRDefault="00A53644" w:rsidP="00D034C6">
      <w:pPr>
        <w:ind w:firstLine="0"/>
        <w:rPr>
          <w:rFonts w:ascii="Times New Roman" w:hAnsi="Times New Roman" w:cs="Times New Roman"/>
          <w:sz w:val="28"/>
          <w:szCs w:val="28"/>
          <w:lang w:val="kk-KZ"/>
        </w:rPr>
      </w:pPr>
    </w:p>
    <w:p w14:paraId="675C7EFC" w14:textId="1D8F5186" w:rsidR="00D034C6" w:rsidRDefault="00A53644" w:rsidP="00644F51">
      <w:pPr>
        <w:rPr>
          <w:rFonts w:ascii="Times New Roman" w:hAnsi="Times New Roman" w:cs="Times New Roman"/>
          <w:sz w:val="28"/>
          <w:szCs w:val="28"/>
        </w:rPr>
      </w:pPr>
      <w:r>
        <w:rPr>
          <w:rFonts w:ascii="Times New Roman" w:hAnsi="Times New Roman" w:cs="Times New Roman"/>
          <w:sz w:val="28"/>
          <w:szCs w:val="28"/>
          <w:lang w:val="kk-KZ"/>
        </w:rPr>
        <w:t xml:space="preserve">  </w:t>
      </w:r>
      <w:r w:rsidR="00D034C6" w:rsidRPr="00E87A20">
        <w:rPr>
          <w:rFonts w:ascii="Times New Roman" w:hAnsi="Times New Roman" w:cs="Times New Roman"/>
          <w:sz w:val="28"/>
          <w:szCs w:val="28"/>
        </w:rPr>
        <w:t>Из таблицы видно, что уровни NGAL в моче прогрессивно повышаются к 7-м суткам после кардиохирургического вмешательства у всех категорий пациентов, что отражает нарастание выраженности ОПП. Наиболее высокие значения зафиксированы у новорождённых младше 7 дней с тяжёлыми врождёнными пороками сердца (до 84,9 ± 8,0 нг/мл), что подтверждает влияние незрелости почечных структур на выраженность повреждения. Статистически значимая динамика (p &lt;0,05) наблюдается во всех возрастных и клинических группах, что указывает на диагностическую ценность NGAL как раннего биомаркера почечной дисфункции.</w:t>
      </w:r>
    </w:p>
    <w:p w14:paraId="1E3755E7" w14:textId="77777777" w:rsidR="00076038" w:rsidRDefault="00076038" w:rsidP="00D034C6">
      <w:pPr>
        <w:ind w:firstLine="0"/>
        <w:rPr>
          <w:rFonts w:ascii="Times New Roman" w:hAnsi="Times New Roman" w:cs="Times New Roman"/>
          <w:sz w:val="28"/>
          <w:szCs w:val="28"/>
          <w:lang w:val="kk-KZ"/>
        </w:rPr>
      </w:pPr>
    </w:p>
    <w:p w14:paraId="62807F68" w14:textId="6C107F05" w:rsidR="00D034C6" w:rsidRDefault="00D034C6" w:rsidP="00D034C6">
      <w:pPr>
        <w:ind w:firstLine="0"/>
        <w:rPr>
          <w:rFonts w:ascii="Times New Roman" w:hAnsi="Times New Roman" w:cs="Times New Roman"/>
          <w:sz w:val="28"/>
          <w:szCs w:val="28"/>
          <w:lang w:val="kk-KZ"/>
        </w:rPr>
      </w:pPr>
    </w:p>
    <w:p w14:paraId="76A4AE44" w14:textId="184C3A10" w:rsidR="00D034C6" w:rsidRPr="00E87A20" w:rsidRDefault="00D034C6" w:rsidP="00D034C6">
      <w:pPr>
        <w:rPr>
          <w:rFonts w:ascii="Times New Roman" w:hAnsi="Times New Roman" w:cs="Times New Roman"/>
          <w:sz w:val="28"/>
          <w:szCs w:val="28"/>
          <w:lang w:val="kk-KZ"/>
        </w:rPr>
      </w:pPr>
    </w:p>
    <w:p w14:paraId="26BE5FB7" w14:textId="75DB1E67" w:rsidR="00D034C6" w:rsidRPr="00E87A20" w:rsidRDefault="00D034C6" w:rsidP="00D034C6">
      <w:pPr>
        <w:rPr>
          <w:rFonts w:ascii="Times New Roman" w:hAnsi="Times New Roman" w:cs="Times New Roman"/>
          <w:sz w:val="28"/>
          <w:szCs w:val="28"/>
          <w:lang w:val="kk-KZ"/>
        </w:rPr>
      </w:pPr>
    </w:p>
    <w:p w14:paraId="706AB071" w14:textId="4FE5C379" w:rsidR="00D034C6" w:rsidRPr="00E87A20" w:rsidRDefault="00DC6E5D" w:rsidP="00D034C6">
      <w:pPr>
        <w:rPr>
          <w:rFonts w:ascii="Times New Roman" w:hAnsi="Times New Roman" w:cs="Times New Roman"/>
          <w:sz w:val="28"/>
          <w:szCs w:val="28"/>
          <w:lang w:val="kk-KZ"/>
        </w:rPr>
      </w:pPr>
      <w:r>
        <w:rPr>
          <w:rFonts w:ascii="Times New Roman" w:hAnsi="Times New Roman" w:cs="Times New Roman"/>
          <w:noProof/>
          <w:sz w:val="28"/>
          <w:szCs w:val="28"/>
          <w:lang w:val="en-US"/>
        </w:rPr>
        <w:lastRenderedPageBreak/>
        <w:drawing>
          <wp:anchor distT="0" distB="0" distL="114300" distR="114300" simplePos="0" relativeHeight="251667456" behindDoc="0" locked="0" layoutInCell="1" allowOverlap="1" wp14:anchorId="0BF073E8" wp14:editId="5DD9FC7F">
            <wp:simplePos x="0" y="0"/>
            <wp:positionH relativeFrom="margin">
              <wp:posOffset>830068</wp:posOffset>
            </wp:positionH>
            <wp:positionV relativeFrom="paragraph">
              <wp:posOffset>-10160</wp:posOffset>
            </wp:positionV>
            <wp:extent cx="4722126" cy="3067717"/>
            <wp:effectExtent l="0" t="0" r="2540" b="0"/>
            <wp:wrapNone/>
            <wp:docPr id="138948063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480632" name="Рисунок 1389480632"/>
                    <pic:cNvPicPr/>
                  </pic:nvPicPr>
                  <pic:blipFill rotWithShape="1">
                    <a:blip r:embed="rId21" cstate="print">
                      <a:extLst>
                        <a:ext uri="{28A0092B-C50C-407E-A947-70E740481C1C}">
                          <a14:useLocalDpi xmlns:a14="http://schemas.microsoft.com/office/drawing/2010/main" val="0"/>
                        </a:ext>
                      </a:extLst>
                    </a:blip>
                    <a:srcRect l="4650" t="5599" r="11812"/>
                    <a:stretch>
                      <a:fillRect/>
                    </a:stretch>
                  </pic:blipFill>
                  <pic:spPr bwMode="auto">
                    <a:xfrm>
                      <a:off x="0" y="0"/>
                      <a:ext cx="4722126" cy="306771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7FFCB66" w14:textId="2D544BB8" w:rsidR="00D034C6" w:rsidRPr="00E87A20" w:rsidRDefault="00D034C6" w:rsidP="00D034C6">
      <w:pPr>
        <w:rPr>
          <w:rFonts w:ascii="Times New Roman" w:hAnsi="Times New Roman" w:cs="Times New Roman"/>
          <w:sz w:val="28"/>
          <w:szCs w:val="28"/>
          <w:lang w:val="kk-KZ"/>
        </w:rPr>
      </w:pPr>
    </w:p>
    <w:p w14:paraId="3B2AD4B5" w14:textId="77777777" w:rsidR="00D034C6" w:rsidRPr="00E87A20" w:rsidRDefault="00D034C6" w:rsidP="00D034C6">
      <w:pPr>
        <w:rPr>
          <w:rFonts w:ascii="Times New Roman" w:hAnsi="Times New Roman" w:cs="Times New Roman"/>
          <w:sz w:val="28"/>
          <w:szCs w:val="28"/>
          <w:lang w:val="kk-KZ"/>
        </w:rPr>
      </w:pPr>
    </w:p>
    <w:p w14:paraId="752EF69F" w14:textId="77777777" w:rsidR="00D034C6" w:rsidRPr="00E87A20" w:rsidRDefault="00D034C6" w:rsidP="00D034C6">
      <w:pPr>
        <w:rPr>
          <w:rFonts w:ascii="Times New Roman" w:hAnsi="Times New Roman" w:cs="Times New Roman"/>
          <w:sz w:val="28"/>
          <w:szCs w:val="28"/>
          <w:lang w:val="kk-KZ"/>
        </w:rPr>
      </w:pPr>
    </w:p>
    <w:p w14:paraId="25B82DEB" w14:textId="77777777" w:rsidR="00D034C6" w:rsidRPr="00E87A20" w:rsidRDefault="00D034C6" w:rsidP="00D034C6">
      <w:pPr>
        <w:rPr>
          <w:rFonts w:ascii="Times New Roman" w:hAnsi="Times New Roman" w:cs="Times New Roman"/>
          <w:sz w:val="28"/>
          <w:szCs w:val="28"/>
          <w:lang w:val="kk-KZ"/>
        </w:rPr>
      </w:pPr>
    </w:p>
    <w:p w14:paraId="25C66976" w14:textId="77777777" w:rsidR="00D034C6" w:rsidRPr="00E87A20" w:rsidRDefault="00D034C6" w:rsidP="00D034C6">
      <w:pPr>
        <w:rPr>
          <w:rFonts w:ascii="Times New Roman" w:hAnsi="Times New Roman" w:cs="Times New Roman"/>
          <w:sz w:val="28"/>
          <w:szCs w:val="28"/>
          <w:lang w:val="kk-KZ"/>
        </w:rPr>
      </w:pPr>
    </w:p>
    <w:p w14:paraId="47C8AC95" w14:textId="77777777" w:rsidR="00D034C6" w:rsidRPr="00E87A20" w:rsidRDefault="00D034C6" w:rsidP="00D034C6">
      <w:pPr>
        <w:rPr>
          <w:rFonts w:ascii="Times New Roman" w:hAnsi="Times New Roman" w:cs="Times New Roman"/>
          <w:sz w:val="28"/>
          <w:szCs w:val="28"/>
          <w:lang w:val="kk-KZ"/>
        </w:rPr>
      </w:pPr>
    </w:p>
    <w:p w14:paraId="7891AC5D" w14:textId="77777777" w:rsidR="00D034C6" w:rsidRPr="00E87A20" w:rsidRDefault="00D034C6" w:rsidP="00D034C6">
      <w:pPr>
        <w:rPr>
          <w:rFonts w:ascii="Times New Roman" w:hAnsi="Times New Roman" w:cs="Times New Roman"/>
          <w:sz w:val="28"/>
          <w:szCs w:val="28"/>
          <w:lang w:val="kk-KZ"/>
        </w:rPr>
      </w:pPr>
    </w:p>
    <w:p w14:paraId="078E5CA2" w14:textId="77777777" w:rsidR="00D034C6" w:rsidRPr="00E87A20" w:rsidRDefault="00D034C6" w:rsidP="00D034C6">
      <w:pPr>
        <w:rPr>
          <w:rFonts w:ascii="Times New Roman" w:hAnsi="Times New Roman" w:cs="Times New Roman"/>
          <w:sz w:val="28"/>
          <w:szCs w:val="28"/>
          <w:lang w:val="kk-KZ"/>
        </w:rPr>
      </w:pPr>
    </w:p>
    <w:p w14:paraId="7B84553E" w14:textId="77777777" w:rsidR="00D034C6" w:rsidRPr="00E87A20" w:rsidRDefault="00D034C6" w:rsidP="00D034C6">
      <w:pPr>
        <w:rPr>
          <w:rFonts w:ascii="Times New Roman" w:hAnsi="Times New Roman" w:cs="Times New Roman"/>
          <w:sz w:val="28"/>
          <w:szCs w:val="28"/>
          <w:lang w:val="kk-KZ"/>
        </w:rPr>
      </w:pPr>
    </w:p>
    <w:p w14:paraId="1EC713AD" w14:textId="77777777" w:rsidR="00D034C6" w:rsidRPr="00E87A20" w:rsidRDefault="00D034C6" w:rsidP="00D034C6">
      <w:pPr>
        <w:rPr>
          <w:rFonts w:ascii="Times New Roman" w:hAnsi="Times New Roman" w:cs="Times New Roman"/>
          <w:sz w:val="28"/>
          <w:szCs w:val="28"/>
          <w:lang w:val="kk-KZ"/>
        </w:rPr>
      </w:pPr>
    </w:p>
    <w:p w14:paraId="564A99E8" w14:textId="77777777" w:rsidR="00D034C6" w:rsidRPr="00E87A20" w:rsidRDefault="00D034C6" w:rsidP="00D034C6">
      <w:pPr>
        <w:rPr>
          <w:rFonts w:ascii="Times New Roman" w:hAnsi="Times New Roman" w:cs="Times New Roman"/>
          <w:sz w:val="28"/>
          <w:szCs w:val="28"/>
          <w:lang w:val="kk-KZ"/>
        </w:rPr>
      </w:pPr>
    </w:p>
    <w:p w14:paraId="06FF2CC1" w14:textId="77777777" w:rsidR="00D034C6" w:rsidRPr="00E87A20" w:rsidRDefault="00D034C6" w:rsidP="00D034C6">
      <w:pPr>
        <w:rPr>
          <w:rFonts w:ascii="Times New Roman" w:hAnsi="Times New Roman" w:cs="Times New Roman"/>
          <w:sz w:val="28"/>
          <w:szCs w:val="28"/>
          <w:lang w:val="kk-KZ"/>
        </w:rPr>
      </w:pPr>
    </w:p>
    <w:p w14:paraId="0664A8EE" w14:textId="77777777" w:rsidR="00D034C6" w:rsidRPr="00E87A20" w:rsidRDefault="00D034C6" w:rsidP="00D034C6">
      <w:pPr>
        <w:rPr>
          <w:rFonts w:ascii="Times New Roman" w:hAnsi="Times New Roman" w:cs="Times New Roman"/>
          <w:sz w:val="28"/>
          <w:szCs w:val="28"/>
          <w:lang w:val="kk-KZ"/>
        </w:rPr>
      </w:pPr>
    </w:p>
    <w:p w14:paraId="5EB16A81" w14:textId="77777777" w:rsidR="00D034C6" w:rsidRDefault="00D034C6" w:rsidP="00D034C6">
      <w:pPr>
        <w:tabs>
          <w:tab w:val="left" w:pos="3780"/>
        </w:tabs>
        <w:rPr>
          <w:rFonts w:ascii="Times New Roman" w:hAnsi="Times New Roman" w:cs="Times New Roman"/>
          <w:sz w:val="28"/>
          <w:szCs w:val="28"/>
          <w:lang w:val="kk-KZ"/>
        </w:rPr>
      </w:pPr>
    </w:p>
    <w:p w14:paraId="6085CB98" w14:textId="77777777" w:rsidR="00DC6E5D" w:rsidRDefault="00DC6E5D" w:rsidP="00D034C6">
      <w:pPr>
        <w:tabs>
          <w:tab w:val="left" w:pos="3780"/>
        </w:tabs>
        <w:jc w:val="center"/>
        <w:rPr>
          <w:rFonts w:ascii="Times New Roman" w:hAnsi="Times New Roman" w:cs="Times New Roman"/>
          <w:sz w:val="28"/>
          <w:szCs w:val="28"/>
        </w:rPr>
      </w:pPr>
    </w:p>
    <w:p w14:paraId="574FD1F8" w14:textId="26C7F81A" w:rsidR="00D034C6" w:rsidRDefault="00D034C6" w:rsidP="00D034C6">
      <w:pPr>
        <w:tabs>
          <w:tab w:val="left" w:pos="3780"/>
        </w:tabs>
        <w:jc w:val="center"/>
        <w:rPr>
          <w:rFonts w:ascii="Times New Roman" w:hAnsi="Times New Roman" w:cs="Times New Roman"/>
          <w:sz w:val="28"/>
          <w:szCs w:val="28"/>
          <w:lang w:val="kk-KZ"/>
        </w:rPr>
      </w:pPr>
      <w:r w:rsidRPr="00E87A20">
        <w:rPr>
          <w:rFonts w:ascii="Times New Roman" w:hAnsi="Times New Roman" w:cs="Times New Roman"/>
          <w:sz w:val="28"/>
          <w:szCs w:val="28"/>
        </w:rPr>
        <w:t xml:space="preserve">Рисунок </w:t>
      </w:r>
      <w:r w:rsidR="00644F51">
        <w:rPr>
          <w:rFonts w:ascii="Times New Roman" w:hAnsi="Times New Roman" w:cs="Times New Roman"/>
          <w:sz w:val="28"/>
          <w:szCs w:val="28"/>
          <w:lang w:val="kk-KZ"/>
        </w:rPr>
        <w:t>12</w:t>
      </w:r>
      <w:r w:rsidRPr="00E87A20">
        <w:rPr>
          <w:rFonts w:ascii="Times New Roman" w:hAnsi="Times New Roman" w:cs="Times New Roman"/>
          <w:sz w:val="28"/>
          <w:szCs w:val="28"/>
        </w:rPr>
        <w:t xml:space="preserve"> – ROC-кривая, отражающая прогностическую точность шкалы раннего начала перитонеального диализа у новорождённых с ВПС по уровню NGAL в моче</w:t>
      </w:r>
    </w:p>
    <w:p w14:paraId="7B1874CC" w14:textId="77777777" w:rsidR="00076038" w:rsidRDefault="00076038" w:rsidP="00D034C6">
      <w:pPr>
        <w:tabs>
          <w:tab w:val="left" w:pos="3780"/>
        </w:tabs>
        <w:rPr>
          <w:rFonts w:ascii="Times New Roman" w:hAnsi="Times New Roman" w:cs="Times New Roman"/>
          <w:sz w:val="28"/>
          <w:szCs w:val="28"/>
        </w:rPr>
      </w:pPr>
    </w:p>
    <w:p w14:paraId="2C3701A5" w14:textId="75E096D7" w:rsidR="00D034C6" w:rsidRDefault="00D034C6" w:rsidP="00D034C6">
      <w:pPr>
        <w:tabs>
          <w:tab w:val="left" w:pos="3780"/>
        </w:tabs>
        <w:rPr>
          <w:rFonts w:ascii="Times New Roman" w:hAnsi="Times New Roman" w:cs="Times New Roman"/>
          <w:sz w:val="28"/>
          <w:szCs w:val="28"/>
          <w:lang w:val="kk-KZ"/>
        </w:rPr>
      </w:pPr>
      <w:r w:rsidRPr="00E87A20">
        <w:rPr>
          <w:rFonts w:ascii="Times New Roman" w:hAnsi="Times New Roman" w:cs="Times New Roman"/>
          <w:sz w:val="28"/>
          <w:szCs w:val="28"/>
        </w:rPr>
        <w:t>На рисунке представлена сильная положительная корреляция между суммарным баллом по шкале раннего начала перитонеального диализа и концентрацией NGAL в моче (</w:t>
      </w:r>
      <w:r w:rsidRPr="00613722">
        <w:rPr>
          <w:rFonts w:ascii="Times New Roman" w:hAnsi="Times New Roman" w:cs="Times New Roman"/>
          <w:iCs/>
          <w:sz w:val="28"/>
          <w:szCs w:val="28"/>
        </w:rPr>
        <w:t>r</w:t>
      </w:r>
      <w:r w:rsidRPr="00E87A20">
        <w:rPr>
          <w:rFonts w:ascii="Times New Roman" w:hAnsi="Times New Roman" w:cs="Times New Roman"/>
          <w:i/>
          <w:iCs/>
          <w:sz w:val="28"/>
          <w:szCs w:val="28"/>
        </w:rPr>
        <w:t xml:space="preserve"> </w:t>
      </w:r>
      <w:r w:rsidRPr="00613722">
        <w:rPr>
          <w:rFonts w:ascii="Times New Roman" w:hAnsi="Times New Roman" w:cs="Times New Roman"/>
          <w:iCs/>
          <w:sz w:val="28"/>
          <w:szCs w:val="28"/>
        </w:rPr>
        <w:t>= 0,87</w:t>
      </w:r>
      <w:r w:rsidRPr="00E87A20">
        <w:rPr>
          <w:rFonts w:ascii="Times New Roman" w:hAnsi="Times New Roman" w:cs="Times New Roman"/>
          <w:i/>
          <w:iCs/>
          <w:sz w:val="28"/>
          <w:szCs w:val="28"/>
        </w:rPr>
        <w:t xml:space="preserve">; </w:t>
      </w:r>
      <w:proofErr w:type="gramStart"/>
      <w:r w:rsidRPr="00613722">
        <w:rPr>
          <w:rFonts w:ascii="Times New Roman" w:hAnsi="Times New Roman" w:cs="Times New Roman"/>
          <w:iCs/>
          <w:sz w:val="28"/>
          <w:szCs w:val="28"/>
        </w:rPr>
        <w:t>p&lt;</w:t>
      </w:r>
      <w:proofErr w:type="gramEnd"/>
      <w:r w:rsidRPr="00613722">
        <w:rPr>
          <w:rFonts w:ascii="Times New Roman" w:hAnsi="Times New Roman" w:cs="Times New Roman"/>
          <w:iCs/>
          <w:sz w:val="28"/>
          <w:szCs w:val="28"/>
        </w:rPr>
        <w:t>0,001</w:t>
      </w:r>
      <w:r w:rsidRPr="00E87A20">
        <w:rPr>
          <w:rFonts w:ascii="Times New Roman" w:hAnsi="Times New Roman" w:cs="Times New Roman"/>
          <w:sz w:val="28"/>
          <w:szCs w:val="28"/>
        </w:rPr>
        <w:t>). Наблюдается чёткая линейная зависимость: повышение суммы баллов по шкале сопровождается ростом уровня NGAL, что указывает на параллелизм клинических и биохимических признаков почечного повреждения. Такая зависимость подчёркивает патофизиологическую взаимосвязь между тяжестью гипоперфузии, длительностью ишемии почек и выраженностью структурного повреждения канальцев.</w:t>
      </w:r>
    </w:p>
    <w:p w14:paraId="5546D5A8" w14:textId="77777777" w:rsidR="00D034C6" w:rsidRDefault="00D034C6" w:rsidP="00D034C6">
      <w:pPr>
        <w:tabs>
          <w:tab w:val="left" w:pos="3780"/>
        </w:tabs>
        <w:rPr>
          <w:rFonts w:ascii="Times New Roman" w:hAnsi="Times New Roman" w:cs="Times New Roman"/>
          <w:sz w:val="28"/>
          <w:szCs w:val="28"/>
          <w:lang w:val="kk-KZ"/>
        </w:rPr>
      </w:pPr>
      <w:r w:rsidRPr="00E87A20">
        <w:rPr>
          <w:rFonts w:ascii="Times New Roman" w:hAnsi="Times New Roman" w:cs="Times New Roman"/>
          <w:sz w:val="28"/>
          <w:szCs w:val="28"/>
        </w:rPr>
        <w:t>Полученные результаты подтверждают, что NGAL является надёжным маркером для раннего выявления и мониторинга ОПП у новорождённых после операций на сердце. Высокая степень корреляции с итоговой оценкой по шкале раннего ПД демонстрирует, что биомаркер объективно отражает клиническую тяжесть и может использоваться для валидации данной шкалы. Эти данные согласуются с результатами зарубежных исследований, где NGAL рассматривается как высокочувствительный и специфичный показатель раннего тубулярного повреждения. Совместное применение шкалы и определения уровня NGAL повышает прогностическую точность, позволяет выявлять пациентов с высоким риском тяжёлого течения ОПП и своевременно начинать почечно-заместительную терапию.</w:t>
      </w:r>
    </w:p>
    <w:p w14:paraId="197F6926" w14:textId="659CE987" w:rsidR="00D034C6" w:rsidRPr="00E87A20" w:rsidRDefault="00D034C6" w:rsidP="00D034C6">
      <w:pPr>
        <w:tabs>
          <w:tab w:val="left" w:pos="3780"/>
        </w:tabs>
        <w:rPr>
          <w:rFonts w:ascii="Times New Roman" w:hAnsi="Times New Roman" w:cs="Times New Roman"/>
          <w:sz w:val="28"/>
          <w:szCs w:val="28"/>
        </w:rPr>
      </w:pPr>
      <w:r w:rsidRPr="00E87A20">
        <w:rPr>
          <w:rFonts w:ascii="Times New Roman" w:hAnsi="Times New Roman" w:cs="Times New Roman"/>
          <w:sz w:val="28"/>
          <w:szCs w:val="28"/>
        </w:rPr>
        <w:t xml:space="preserve">Проведённый корреляционный анализ показал наличие сильной прямой зависимости между суммарной оценкой по разработанной шкале и уровнем NGAL в моче. Это подтверждает её клиническую достоверность и возможность использования в качестве объективного инструмента для ранней стратификации риска и выбора момента начала перитонеального диализа у новорождённых с </w:t>
      </w:r>
      <w:r w:rsidRPr="00E87A20">
        <w:rPr>
          <w:rFonts w:ascii="Times New Roman" w:hAnsi="Times New Roman" w:cs="Times New Roman"/>
          <w:sz w:val="28"/>
          <w:szCs w:val="28"/>
        </w:rPr>
        <w:lastRenderedPageBreak/>
        <w:t>врождёнными пороками сердца. Включение NGAL в диагностический алгоритм повышает чувствительность шкалы и способствует персонализированному подходу к лечению пациентов с кардиохирургически-ассоциированным ОПП.</w:t>
      </w:r>
    </w:p>
    <w:p w14:paraId="47F1857C" w14:textId="77777777" w:rsidR="00D034C6" w:rsidRDefault="00D034C6" w:rsidP="00D034C6">
      <w:pPr>
        <w:tabs>
          <w:tab w:val="left" w:pos="3780"/>
        </w:tabs>
        <w:rPr>
          <w:rFonts w:ascii="Times New Roman" w:hAnsi="Times New Roman" w:cs="Times New Roman"/>
          <w:sz w:val="28"/>
          <w:szCs w:val="28"/>
        </w:rPr>
      </w:pPr>
    </w:p>
    <w:p w14:paraId="27AECE68" w14:textId="77777777" w:rsidR="00D034C6" w:rsidRDefault="00D034C6" w:rsidP="00D034C6">
      <w:pPr>
        <w:pStyle w:val="af3"/>
        <w:ind w:firstLine="709"/>
        <w:jc w:val="both"/>
        <w:rPr>
          <w:rFonts w:ascii="Times New Roman" w:hAnsi="Times New Roman"/>
          <w:b/>
          <w:bCs/>
          <w:sz w:val="28"/>
          <w:szCs w:val="28"/>
        </w:rPr>
      </w:pPr>
      <w:r>
        <w:rPr>
          <w:rFonts w:ascii="Times New Roman" w:hAnsi="Times New Roman"/>
          <w:b/>
          <w:bCs/>
          <w:sz w:val="28"/>
          <w:szCs w:val="28"/>
        </w:rPr>
        <w:t xml:space="preserve">3.3 </w:t>
      </w:r>
      <w:r w:rsidRPr="00CE1B25">
        <w:rPr>
          <w:rFonts w:ascii="Times New Roman" w:hAnsi="Times New Roman"/>
          <w:b/>
          <w:bCs/>
          <w:sz w:val="28"/>
          <w:szCs w:val="28"/>
        </w:rPr>
        <w:t>Морфологические изменения почек при КХА-ОПП у новорождённых</w:t>
      </w:r>
    </w:p>
    <w:p w14:paraId="78312207" w14:textId="77777777" w:rsidR="00D034C6" w:rsidRPr="004E72F7" w:rsidRDefault="00D034C6" w:rsidP="00D034C6">
      <w:pPr>
        <w:pStyle w:val="af3"/>
        <w:ind w:firstLine="709"/>
        <w:jc w:val="both"/>
        <w:rPr>
          <w:rFonts w:ascii="Times New Roman" w:hAnsi="Times New Roman"/>
          <w:bCs/>
          <w:sz w:val="28"/>
          <w:szCs w:val="28"/>
        </w:rPr>
      </w:pPr>
      <w:r w:rsidRPr="004E72F7">
        <w:rPr>
          <w:rFonts w:ascii="Times New Roman" w:hAnsi="Times New Roman"/>
          <w:bCs/>
          <w:sz w:val="28"/>
          <w:szCs w:val="28"/>
        </w:rPr>
        <w:t>Морфологическое исследование почек у новорождённых с кардиохирургически-ассоциированным острым почечным повреждением представляет особую ценность, так как позволяет выявить не только степень и характер поражения почечной ткани, но и определить специфические признаки, отличающие КХА-ОПП от других вариантов повреждения.</w:t>
      </w:r>
    </w:p>
    <w:p w14:paraId="7A9D3D01" w14:textId="77777777" w:rsidR="005D2099" w:rsidRPr="00344A85" w:rsidRDefault="005D2099" w:rsidP="005D2099">
      <w:pPr>
        <w:rPr>
          <w:rFonts w:ascii="Times New Roman" w:eastAsia="Times New Roman" w:hAnsi="Times New Roman" w:cs="Times New Roman"/>
          <w:sz w:val="28"/>
          <w:szCs w:val="28"/>
        </w:rPr>
      </w:pPr>
      <w:r w:rsidRPr="00344A85">
        <w:rPr>
          <w:rFonts w:ascii="Times New Roman" w:eastAsia="Times New Roman" w:hAnsi="Times New Roman" w:cs="Times New Roman"/>
          <w:sz w:val="28"/>
          <w:szCs w:val="28"/>
        </w:rPr>
        <w:t>Патоморфологическое исследование проведено на аутопсийном материале почек 19 новорождённых с врождёнными пороками сердца (ВПС), умерших после кардиохирургических операций (КХА-ОПП). В качестве контрольной группы использованы 10 образцов почек детей, умерших от сепсис-ассоциированного острого почечного повреждения (С-АОПП), сопоставимых по возрасту и массе тела (p=0,74).</w:t>
      </w:r>
    </w:p>
    <w:p w14:paraId="7D3A4D9D" w14:textId="16CDD593" w:rsidR="005D2099" w:rsidRDefault="005D2099" w:rsidP="005D2099">
      <w:pPr>
        <w:rPr>
          <w:rFonts w:ascii="Times New Roman" w:eastAsia="Times New Roman" w:hAnsi="Times New Roman" w:cs="Times New Roman"/>
          <w:sz w:val="28"/>
          <w:szCs w:val="28"/>
        </w:rPr>
      </w:pPr>
      <w:r w:rsidRPr="00344A85">
        <w:rPr>
          <w:rFonts w:ascii="Times New Roman" w:eastAsia="Times New Roman" w:hAnsi="Times New Roman" w:cs="Times New Roman"/>
          <w:sz w:val="28"/>
          <w:szCs w:val="28"/>
        </w:rPr>
        <w:t xml:space="preserve">Средний постмортальный интервал составил </w:t>
      </w:r>
      <w:r w:rsidRPr="005D2099">
        <w:rPr>
          <w:rFonts w:ascii="Times New Roman" w:eastAsia="Times New Roman" w:hAnsi="Times New Roman" w:cs="Times New Roman"/>
          <w:bCs/>
          <w:sz w:val="28"/>
          <w:szCs w:val="28"/>
        </w:rPr>
        <w:t>19,6 ± 6,4 ч</w:t>
      </w:r>
      <w:r w:rsidRPr="00344A85">
        <w:rPr>
          <w:rFonts w:ascii="Times New Roman" w:eastAsia="Times New Roman" w:hAnsi="Times New Roman" w:cs="Times New Roman"/>
          <w:sz w:val="28"/>
          <w:szCs w:val="28"/>
        </w:rPr>
        <w:t xml:space="preserve"> (в пределах 10–32 ч). Возраст умерших — от 3 до 21 суток жизни (</w:t>
      </w:r>
      <w:r>
        <w:rPr>
          <w:rFonts w:ascii="Times New Roman" w:eastAsia="Times New Roman" w:hAnsi="Times New Roman" w:cs="Times New Roman"/>
          <w:sz w:val="28"/>
          <w:szCs w:val="28"/>
        </w:rPr>
        <w:t>медиана -</w:t>
      </w:r>
      <w:r w:rsidRPr="00344A85">
        <w:rPr>
          <w:rFonts w:ascii="Times New Roman" w:eastAsia="Times New Roman" w:hAnsi="Times New Roman" w:cs="Times New Roman"/>
          <w:sz w:val="28"/>
          <w:szCs w:val="28"/>
        </w:rPr>
        <w:t xml:space="preserve"> 9 сут). Средняя масса тела — </w:t>
      </w:r>
      <w:r w:rsidRPr="005D2099">
        <w:rPr>
          <w:rFonts w:ascii="Times New Roman" w:eastAsia="Times New Roman" w:hAnsi="Times New Roman" w:cs="Times New Roman"/>
          <w:bCs/>
          <w:sz w:val="28"/>
          <w:szCs w:val="28"/>
        </w:rPr>
        <w:t>2970 ± 420 г</w:t>
      </w:r>
      <w:r w:rsidRPr="00344A85">
        <w:rPr>
          <w:rFonts w:ascii="Times New Roman" w:eastAsia="Times New Roman" w:hAnsi="Times New Roman" w:cs="Times New Roman"/>
          <w:sz w:val="28"/>
          <w:szCs w:val="28"/>
        </w:rPr>
        <w:t>.</w:t>
      </w:r>
    </w:p>
    <w:p w14:paraId="41DA706C" w14:textId="73A248F5" w:rsidR="005D2099" w:rsidRPr="004E72F7" w:rsidRDefault="005D2099" w:rsidP="005D2099">
      <w:pPr>
        <w:pStyle w:val="af3"/>
        <w:ind w:firstLine="709"/>
        <w:jc w:val="both"/>
        <w:rPr>
          <w:rFonts w:ascii="Times New Roman" w:hAnsi="Times New Roman"/>
          <w:bCs/>
          <w:sz w:val="28"/>
          <w:szCs w:val="28"/>
        </w:rPr>
      </w:pPr>
      <w:r w:rsidRPr="004E72F7">
        <w:rPr>
          <w:rFonts w:ascii="Times New Roman" w:hAnsi="Times New Roman"/>
          <w:bCs/>
          <w:sz w:val="28"/>
          <w:szCs w:val="28"/>
        </w:rPr>
        <w:t>Для объективной оценки использовались макро- и микроскопическое исследование, окраски гематоксилин-эозином, по Ван Гизону,</w:t>
      </w:r>
      <w:r>
        <w:rPr>
          <w:rFonts w:ascii="Times New Roman" w:hAnsi="Times New Roman"/>
          <w:bCs/>
          <w:sz w:val="28"/>
          <w:szCs w:val="28"/>
        </w:rPr>
        <w:t xml:space="preserve"> по </w:t>
      </w:r>
      <w:r w:rsidRPr="005D2099">
        <w:rPr>
          <w:rStyle w:val="af7"/>
          <w:rFonts w:ascii="Times New Roman" w:hAnsi="Times New Roman" w:cs="Times New Roman"/>
          <w:b w:val="0"/>
          <w:sz w:val="28"/>
          <w:szCs w:val="28"/>
        </w:rPr>
        <w:t>Перлу</w:t>
      </w:r>
      <w:r>
        <w:rPr>
          <w:rFonts w:ascii="Times New Roman" w:hAnsi="Times New Roman" w:cs="Times New Roman"/>
          <w:b/>
          <w:bCs/>
          <w:sz w:val="28"/>
          <w:szCs w:val="28"/>
        </w:rPr>
        <w:t xml:space="preserve">, </w:t>
      </w:r>
      <w:r w:rsidRPr="004E72F7">
        <w:rPr>
          <w:rFonts w:ascii="Times New Roman" w:hAnsi="Times New Roman"/>
          <w:bCs/>
          <w:sz w:val="28"/>
          <w:szCs w:val="28"/>
        </w:rPr>
        <w:t>ПАС-реакция, а также иммуногистохимические методы.</w:t>
      </w:r>
    </w:p>
    <w:p w14:paraId="64FEDF43" w14:textId="77777777" w:rsidR="00D034C6" w:rsidRPr="00DC6E5D" w:rsidRDefault="00D034C6" w:rsidP="00D034C6">
      <w:pPr>
        <w:pStyle w:val="af3"/>
        <w:ind w:firstLine="709"/>
        <w:jc w:val="both"/>
        <w:rPr>
          <w:rFonts w:ascii="Times New Roman" w:hAnsi="Times New Roman"/>
          <w:iCs/>
          <w:sz w:val="28"/>
          <w:szCs w:val="28"/>
        </w:rPr>
      </w:pPr>
      <w:r w:rsidRPr="00DC6E5D">
        <w:rPr>
          <w:rFonts w:ascii="Times New Roman" w:hAnsi="Times New Roman"/>
          <w:iCs/>
          <w:sz w:val="28"/>
          <w:szCs w:val="28"/>
        </w:rPr>
        <w:t>Макроскопическая и микроскопическая характеристика</w:t>
      </w:r>
    </w:p>
    <w:p w14:paraId="2BBE3DE9" w14:textId="5B43A170" w:rsidR="00C66BE6" w:rsidRDefault="00D034C6" w:rsidP="00C66BE6">
      <w:pPr>
        <w:pStyle w:val="af3"/>
        <w:ind w:firstLine="709"/>
        <w:jc w:val="both"/>
        <w:rPr>
          <w:rFonts w:ascii="Times New Roman" w:hAnsi="Times New Roman"/>
          <w:bCs/>
          <w:sz w:val="28"/>
          <w:szCs w:val="28"/>
        </w:rPr>
      </w:pPr>
      <w:r w:rsidRPr="004E72F7">
        <w:rPr>
          <w:rFonts w:ascii="Times New Roman" w:hAnsi="Times New Roman"/>
          <w:bCs/>
          <w:sz w:val="28"/>
          <w:szCs w:val="28"/>
        </w:rPr>
        <w:t>Морфологическое исследование почек у новорождённых с КХА-ОПП показало наличие как макроскопических, так и микроскопических изменений, отражающих тяжесть повреждения.</w:t>
      </w:r>
      <w:r w:rsidRPr="004E72F7">
        <w:rPr>
          <w:rFonts w:ascii="Times New Roman" w:hAnsi="Times New Roman"/>
          <w:bCs/>
          <w:sz w:val="28"/>
          <w:szCs w:val="28"/>
        </w:rPr>
        <w:br/>
      </w:r>
      <w:r w:rsidR="00C66BE6">
        <w:rPr>
          <w:rFonts w:ascii="Times New Roman" w:hAnsi="Times New Roman" w:cs="Times New Roman"/>
          <w:sz w:val="28"/>
          <w:szCs w:val="28"/>
        </w:rPr>
        <w:t>Макроскопически у</w:t>
      </w:r>
      <w:r w:rsidR="00C66BE6" w:rsidRPr="00C66BE6">
        <w:rPr>
          <w:rFonts w:ascii="Times New Roman" w:hAnsi="Times New Roman" w:cs="Times New Roman"/>
          <w:sz w:val="28"/>
          <w:szCs w:val="28"/>
        </w:rPr>
        <w:t xml:space="preserve"> большинства новорождённых с КХА-ОПП почки имели бледно-серый или серо-красный оттенок с неравномерной окраской коркового слоя и выраженной отёчностью капсулы.</w:t>
      </w:r>
      <w:r w:rsidR="00C66BE6" w:rsidRPr="00C66BE6">
        <w:rPr>
          <w:rFonts w:ascii="Times New Roman" w:hAnsi="Times New Roman" w:cs="Times New Roman"/>
          <w:bCs/>
          <w:sz w:val="28"/>
          <w:szCs w:val="28"/>
        </w:rPr>
        <w:t xml:space="preserve"> </w:t>
      </w:r>
      <w:r w:rsidR="00C66BE6" w:rsidRPr="00C66BE6">
        <w:rPr>
          <w:rFonts w:ascii="Times New Roman" w:hAnsi="Times New Roman" w:cs="Times New Roman"/>
          <w:sz w:val="28"/>
          <w:szCs w:val="28"/>
        </w:rPr>
        <w:t>В 12 случаях (63,1%) отмечена дряблость паренхимы и размытая граница между корковым и мозговым веществом. У 7 (36,8%) — множественные точечные кровоизлияния в</w:t>
      </w:r>
      <w:r w:rsidR="00613722">
        <w:rPr>
          <w:rFonts w:ascii="Times New Roman" w:hAnsi="Times New Roman" w:cs="Times New Roman"/>
          <w:sz w:val="28"/>
          <w:szCs w:val="28"/>
        </w:rPr>
        <w:t xml:space="preserve"> корковом слое, преимущественно </w:t>
      </w:r>
      <w:r w:rsidR="00C66BE6" w:rsidRPr="00C66BE6">
        <w:rPr>
          <w:rFonts w:ascii="Times New Roman" w:hAnsi="Times New Roman" w:cs="Times New Roman"/>
          <w:sz w:val="28"/>
          <w:szCs w:val="28"/>
        </w:rPr>
        <w:t>субкапсулярно.</w:t>
      </w:r>
      <w:r w:rsidR="00C66BE6" w:rsidRPr="00C66BE6">
        <w:rPr>
          <w:rFonts w:ascii="Times New Roman" w:hAnsi="Times New Roman" w:cs="Times New Roman"/>
          <w:sz w:val="28"/>
          <w:szCs w:val="28"/>
        </w:rPr>
        <w:br/>
        <w:t xml:space="preserve">Средняя масса одной почки — </w:t>
      </w:r>
      <w:r w:rsidR="00C66BE6" w:rsidRPr="00C66BE6">
        <w:rPr>
          <w:rStyle w:val="af7"/>
          <w:rFonts w:ascii="Times New Roman" w:hAnsi="Times New Roman" w:cs="Times New Roman"/>
          <w:b w:val="0"/>
          <w:sz w:val="28"/>
          <w:szCs w:val="28"/>
        </w:rPr>
        <w:t>13,8 ± 1,9 г</w:t>
      </w:r>
      <w:r w:rsidR="00C66BE6" w:rsidRPr="00C66BE6">
        <w:rPr>
          <w:rFonts w:ascii="Times New Roman" w:hAnsi="Times New Roman" w:cs="Times New Roman"/>
          <w:sz w:val="28"/>
          <w:szCs w:val="28"/>
        </w:rPr>
        <w:t>, что на 12% меньше возрастной нормы (p &lt; 0,05).</w:t>
      </w:r>
    </w:p>
    <w:p w14:paraId="20C7EC20" w14:textId="789D4CA8" w:rsidR="00D034C6" w:rsidRPr="004E72F7" w:rsidRDefault="00D034C6" w:rsidP="00C66BE6">
      <w:pPr>
        <w:pStyle w:val="af3"/>
        <w:ind w:firstLine="709"/>
        <w:jc w:val="both"/>
        <w:rPr>
          <w:rFonts w:ascii="Times New Roman" w:hAnsi="Times New Roman"/>
          <w:bCs/>
          <w:sz w:val="28"/>
          <w:szCs w:val="28"/>
        </w:rPr>
      </w:pPr>
      <w:r w:rsidRPr="004E72F7">
        <w:rPr>
          <w:rFonts w:ascii="Times New Roman" w:hAnsi="Times New Roman"/>
          <w:bCs/>
          <w:sz w:val="28"/>
          <w:szCs w:val="28"/>
        </w:rPr>
        <w:t>Микроскопически в подавляющем большинстве случаев выявлялись дистрофические изменения эпителия канальцев, очаги некроза, выраженный отёк интерстиция, склероз сосудов и признаки тромбообразования.</w:t>
      </w:r>
    </w:p>
    <w:p w14:paraId="30BA58D9" w14:textId="77777777" w:rsidR="00D034C6" w:rsidRDefault="00D034C6" w:rsidP="00D034C6">
      <w:pPr>
        <w:pStyle w:val="af3"/>
        <w:ind w:firstLine="709"/>
        <w:jc w:val="both"/>
        <w:rPr>
          <w:rFonts w:ascii="Times New Roman" w:hAnsi="Times New Roman"/>
          <w:bCs/>
          <w:sz w:val="28"/>
          <w:szCs w:val="28"/>
        </w:rPr>
      </w:pPr>
      <w:r w:rsidRPr="004E72F7">
        <w:rPr>
          <w:rFonts w:ascii="Times New Roman" w:hAnsi="Times New Roman"/>
          <w:bCs/>
          <w:sz w:val="28"/>
          <w:szCs w:val="28"/>
        </w:rPr>
        <w:t>Для наглядности приведено сравнение морфологических признаков у новорождённых с КХА-ОПП и у контрольной группы (сепсис-ассоциированное ОПП).</w:t>
      </w:r>
    </w:p>
    <w:p w14:paraId="77EF52C6" w14:textId="0EB884D5" w:rsidR="00D034C6" w:rsidRDefault="00D034C6" w:rsidP="00D034C6">
      <w:pPr>
        <w:pStyle w:val="af3"/>
        <w:ind w:firstLine="709"/>
        <w:jc w:val="both"/>
        <w:rPr>
          <w:rFonts w:ascii="Times New Roman" w:hAnsi="Times New Roman"/>
          <w:bCs/>
          <w:sz w:val="28"/>
          <w:szCs w:val="28"/>
        </w:rPr>
      </w:pPr>
    </w:p>
    <w:p w14:paraId="57CC9A0C" w14:textId="77777777" w:rsidR="00DC6E5D" w:rsidRDefault="00DC6E5D" w:rsidP="00D034C6">
      <w:pPr>
        <w:pStyle w:val="af3"/>
        <w:ind w:firstLine="709"/>
        <w:jc w:val="both"/>
        <w:rPr>
          <w:rFonts w:ascii="Times New Roman" w:hAnsi="Times New Roman"/>
          <w:bCs/>
          <w:sz w:val="28"/>
          <w:szCs w:val="28"/>
        </w:rPr>
      </w:pPr>
    </w:p>
    <w:p w14:paraId="33475CE2" w14:textId="362ABB20" w:rsidR="00D034C6" w:rsidRDefault="00D034C6" w:rsidP="00D034C6">
      <w:pPr>
        <w:pStyle w:val="af3"/>
        <w:jc w:val="both"/>
        <w:rPr>
          <w:rFonts w:ascii="Times New Roman" w:hAnsi="Times New Roman"/>
          <w:bCs/>
          <w:sz w:val="28"/>
          <w:szCs w:val="28"/>
        </w:rPr>
      </w:pPr>
      <w:r w:rsidRPr="004E72F7">
        <w:rPr>
          <w:rFonts w:ascii="Times New Roman" w:hAnsi="Times New Roman"/>
          <w:bCs/>
          <w:sz w:val="28"/>
          <w:szCs w:val="28"/>
        </w:rPr>
        <w:lastRenderedPageBreak/>
        <w:t xml:space="preserve">Таблица </w:t>
      </w:r>
      <w:r w:rsidR="00613722">
        <w:rPr>
          <w:rFonts w:ascii="Times New Roman" w:hAnsi="Times New Roman"/>
          <w:bCs/>
          <w:sz w:val="28"/>
          <w:szCs w:val="28"/>
        </w:rPr>
        <w:t>26</w:t>
      </w:r>
      <w:r w:rsidRPr="004E72F7">
        <w:rPr>
          <w:rFonts w:ascii="Times New Roman" w:hAnsi="Times New Roman"/>
          <w:bCs/>
          <w:sz w:val="28"/>
          <w:szCs w:val="28"/>
        </w:rPr>
        <w:t xml:space="preserve"> – Сравнительная характеристика морфологических изменений почек при КХА-ОПП и сепсис-ассоциированном ОПП у новорождённых</w:t>
      </w:r>
    </w:p>
    <w:p w14:paraId="4B1D728B" w14:textId="77777777" w:rsidR="00076038" w:rsidRDefault="00076038" w:rsidP="00D034C6">
      <w:pPr>
        <w:pStyle w:val="af3"/>
        <w:jc w:val="both"/>
        <w:rPr>
          <w:rFonts w:ascii="Times New Roman" w:hAnsi="Times New Roman"/>
          <w:bCs/>
          <w:sz w:val="28"/>
          <w:szCs w:val="28"/>
        </w:rPr>
      </w:pPr>
    </w:p>
    <w:tbl>
      <w:tblPr>
        <w:tblStyle w:val="11"/>
        <w:tblW w:w="0" w:type="auto"/>
        <w:tblLook w:val="04A0" w:firstRow="1" w:lastRow="0" w:firstColumn="1" w:lastColumn="0" w:noHBand="0" w:noVBand="1"/>
      </w:tblPr>
      <w:tblGrid>
        <w:gridCol w:w="4012"/>
        <w:gridCol w:w="2257"/>
        <w:gridCol w:w="2410"/>
        <w:gridCol w:w="949"/>
      </w:tblGrid>
      <w:tr w:rsidR="00D034C6" w:rsidRPr="00DC6E5D" w14:paraId="7D07C59E" w14:textId="77777777" w:rsidTr="005D2099">
        <w:tc>
          <w:tcPr>
            <w:tcW w:w="0" w:type="auto"/>
            <w:vAlign w:val="center"/>
            <w:hideMark/>
          </w:tcPr>
          <w:p w14:paraId="53C313C1" w14:textId="77777777" w:rsidR="00D034C6" w:rsidRPr="00DC6E5D" w:rsidRDefault="00D034C6" w:rsidP="005D2099">
            <w:pPr>
              <w:pStyle w:val="af3"/>
              <w:jc w:val="center"/>
              <w:rPr>
                <w:rFonts w:ascii="Times New Roman" w:hAnsi="Times New Roman"/>
                <w:sz w:val="28"/>
                <w:szCs w:val="28"/>
              </w:rPr>
            </w:pPr>
            <w:r w:rsidRPr="00DC6E5D">
              <w:rPr>
                <w:rFonts w:ascii="Times New Roman" w:hAnsi="Times New Roman"/>
                <w:sz w:val="28"/>
                <w:szCs w:val="28"/>
              </w:rPr>
              <w:t>Морфологический признак</w:t>
            </w:r>
          </w:p>
        </w:tc>
        <w:tc>
          <w:tcPr>
            <w:tcW w:w="0" w:type="auto"/>
            <w:vAlign w:val="center"/>
            <w:hideMark/>
          </w:tcPr>
          <w:p w14:paraId="7DD9C227" w14:textId="77777777" w:rsidR="00D034C6" w:rsidRPr="00DC6E5D" w:rsidRDefault="00D034C6" w:rsidP="005D2099">
            <w:pPr>
              <w:pStyle w:val="af3"/>
              <w:jc w:val="center"/>
              <w:rPr>
                <w:rFonts w:ascii="Times New Roman" w:hAnsi="Times New Roman"/>
                <w:sz w:val="28"/>
                <w:szCs w:val="28"/>
              </w:rPr>
            </w:pPr>
            <w:r w:rsidRPr="00DC6E5D">
              <w:rPr>
                <w:rFonts w:ascii="Times New Roman" w:hAnsi="Times New Roman"/>
                <w:sz w:val="28"/>
                <w:szCs w:val="28"/>
              </w:rPr>
              <w:t>КХА-ОПП (n=19), абс. (%)</w:t>
            </w:r>
          </w:p>
        </w:tc>
        <w:tc>
          <w:tcPr>
            <w:tcW w:w="0" w:type="auto"/>
            <w:vAlign w:val="center"/>
            <w:hideMark/>
          </w:tcPr>
          <w:p w14:paraId="25FA59B7" w14:textId="7DA0B3B7" w:rsidR="00D034C6" w:rsidRPr="00DC6E5D" w:rsidRDefault="005D2099" w:rsidP="005D2099">
            <w:pPr>
              <w:pStyle w:val="af3"/>
              <w:jc w:val="center"/>
              <w:rPr>
                <w:rFonts w:ascii="Times New Roman" w:hAnsi="Times New Roman"/>
                <w:sz w:val="28"/>
                <w:szCs w:val="28"/>
              </w:rPr>
            </w:pPr>
            <w:r w:rsidRPr="00DC6E5D">
              <w:rPr>
                <w:rFonts w:ascii="Times New Roman" w:hAnsi="Times New Roman"/>
                <w:sz w:val="28"/>
                <w:szCs w:val="28"/>
              </w:rPr>
              <w:t>Сепсис-ОПП (n=10</w:t>
            </w:r>
            <w:r w:rsidR="00D034C6" w:rsidRPr="00DC6E5D">
              <w:rPr>
                <w:rFonts w:ascii="Times New Roman" w:hAnsi="Times New Roman"/>
                <w:sz w:val="28"/>
                <w:szCs w:val="28"/>
              </w:rPr>
              <w:t>), абс. (%)</w:t>
            </w:r>
          </w:p>
        </w:tc>
        <w:tc>
          <w:tcPr>
            <w:tcW w:w="0" w:type="auto"/>
            <w:vAlign w:val="center"/>
            <w:hideMark/>
          </w:tcPr>
          <w:p w14:paraId="10508B96" w14:textId="77777777" w:rsidR="00D034C6" w:rsidRPr="00DC6E5D" w:rsidRDefault="00D034C6" w:rsidP="005D2099">
            <w:pPr>
              <w:pStyle w:val="af3"/>
              <w:jc w:val="center"/>
              <w:rPr>
                <w:rFonts w:ascii="Times New Roman" w:hAnsi="Times New Roman"/>
                <w:sz w:val="28"/>
                <w:szCs w:val="28"/>
              </w:rPr>
            </w:pPr>
            <w:r w:rsidRPr="00DC6E5D">
              <w:rPr>
                <w:rFonts w:ascii="Times New Roman" w:hAnsi="Times New Roman"/>
                <w:sz w:val="28"/>
                <w:szCs w:val="28"/>
              </w:rPr>
              <w:t>p-value</w:t>
            </w:r>
          </w:p>
        </w:tc>
      </w:tr>
      <w:tr w:rsidR="00D034C6" w:rsidRPr="00DC6E5D" w14:paraId="57C58305" w14:textId="77777777" w:rsidTr="005D2099">
        <w:tc>
          <w:tcPr>
            <w:tcW w:w="0" w:type="auto"/>
            <w:vAlign w:val="center"/>
            <w:hideMark/>
          </w:tcPr>
          <w:p w14:paraId="2E352D38" w14:textId="77777777" w:rsidR="00D034C6" w:rsidRPr="00DC6E5D" w:rsidRDefault="00D034C6" w:rsidP="005D2099">
            <w:pPr>
              <w:pStyle w:val="af3"/>
              <w:jc w:val="both"/>
              <w:rPr>
                <w:rFonts w:ascii="Times New Roman" w:hAnsi="Times New Roman"/>
                <w:sz w:val="28"/>
                <w:szCs w:val="28"/>
              </w:rPr>
            </w:pPr>
            <w:r w:rsidRPr="00DC6E5D">
              <w:rPr>
                <w:rFonts w:ascii="Times New Roman" w:hAnsi="Times New Roman"/>
                <w:sz w:val="28"/>
                <w:szCs w:val="28"/>
              </w:rPr>
              <w:t>Диффузно-узловой гломерулосклероз</w:t>
            </w:r>
          </w:p>
        </w:tc>
        <w:tc>
          <w:tcPr>
            <w:tcW w:w="0" w:type="auto"/>
            <w:vAlign w:val="center"/>
            <w:hideMark/>
          </w:tcPr>
          <w:p w14:paraId="491489B2" w14:textId="77777777" w:rsidR="00D034C6" w:rsidRPr="00DC6E5D" w:rsidRDefault="00D034C6" w:rsidP="005D2099">
            <w:pPr>
              <w:pStyle w:val="af3"/>
              <w:jc w:val="center"/>
              <w:rPr>
                <w:rFonts w:ascii="Times New Roman" w:hAnsi="Times New Roman"/>
                <w:sz w:val="28"/>
                <w:szCs w:val="28"/>
              </w:rPr>
            </w:pPr>
            <w:r w:rsidRPr="00DC6E5D">
              <w:rPr>
                <w:rFonts w:ascii="Times New Roman" w:hAnsi="Times New Roman"/>
                <w:sz w:val="28"/>
                <w:szCs w:val="28"/>
              </w:rPr>
              <w:t>13 (68,4%)</w:t>
            </w:r>
          </w:p>
        </w:tc>
        <w:tc>
          <w:tcPr>
            <w:tcW w:w="0" w:type="auto"/>
            <w:vAlign w:val="center"/>
            <w:hideMark/>
          </w:tcPr>
          <w:p w14:paraId="33F34F07" w14:textId="6820A21E" w:rsidR="00D034C6" w:rsidRPr="00DC6E5D" w:rsidRDefault="005D2099" w:rsidP="005D2099">
            <w:pPr>
              <w:pStyle w:val="af3"/>
              <w:jc w:val="center"/>
              <w:rPr>
                <w:rFonts w:ascii="Times New Roman" w:hAnsi="Times New Roman"/>
                <w:sz w:val="28"/>
                <w:szCs w:val="28"/>
              </w:rPr>
            </w:pPr>
            <w:r w:rsidRPr="00DC6E5D">
              <w:rPr>
                <w:rFonts w:ascii="Times New Roman" w:hAnsi="Times New Roman"/>
                <w:sz w:val="28"/>
                <w:szCs w:val="28"/>
              </w:rPr>
              <w:t>2 (20</w:t>
            </w:r>
            <w:r w:rsidR="00D034C6" w:rsidRPr="00DC6E5D">
              <w:rPr>
                <w:rFonts w:ascii="Times New Roman" w:hAnsi="Times New Roman"/>
                <w:sz w:val="28"/>
                <w:szCs w:val="28"/>
              </w:rPr>
              <w:t>%)</w:t>
            </w:r>
          </w:p>
        </w:tc>
        <w:tc>
          <w:tcPr>
            <w:tcW w:w="0" w:type="auto"/>
            <w:vAlign w:val="center"/>
            <w:hideMark/>
          </w:tcPr>
          <w:p w14:paraId="182B7F76" w14:textId="77777777" w:rsidR="00D034C6" w:rsidRPr="00DC6E5D" w:rsidRDefault="00D034C6" w:rsidP="005D2099">
            <w:pPr>
              <w:pStyle w:val="af3"/>
              <w:jc w:val="center"/>
              <w:rPr>
                <w:rFonts w:ascii="Times New Roman" w:hAnsi="Times New Roman"/>
                <w:sz w:val="28"/>
                <w:szCs w:val="28"/>
              </w:rPr>
            </w:pPr>
            <w:r w:rsidRPr="00DC6E5D">
              <w:rPr>
                <w:rFonts w:ascii="Times New Roman" w:hAnsi="Times New Roman"/>
                <w:sz w:val="28"/>
                <w:szCs w:val="28"/>
              </w:rPr>
              <w:t>0,003</w:t>
            </w:r>
          </w:p>
        </w:tc>
      </w:tr>
      <w:tr w:rsidR="00D034C6" w:rsidRPr="00DC6E5D" w14:paraId="6295CD51" w14:textId="77777777" w:rsidTr="005D2099">
        <w:tc>
          <w:tcPr>
            <w:tcW w:w="0" w:type="auto"/>
            <w:vAlign w:val="center"/>
            <w:hideMark/>
          </w:tcPr>
          <w:p w14:paraId="4F4036A6" w14:textId="77777777" w:rsidR="00D034C6" w:rsidRPr="00DC6E5D" w:rsidRDefault="00D034C6" w:rsidP="005D2099">
            <w:pPr>
              <w:pStyle w:val="af3"/>
              <w:jc w:val="both"/>
              <w:rPr>
                <w:rFonts w:ascii="Times New Roman" w:hAnsi="Times New Roman"/>
                <w:sz w:val="28"/>
                <w:szCs w:val="28"/>
              </w:rPr>
            </w:pPr>
            <w:r w:rsidRPr="00DC6E5D">
              <w:rPr>
                <w:rFonts w:ascii="Times New Roman" w:hAnsi="Times New Roman"/>
                <w:sz w:val="28"/>
                <w:szCs w:val="28"/>
              </w:rPr>
              <w:t>Коллапс сосудистого компонента клубочков</w:t>
            </w:r>
          </w:p>
        </w:tc>
        <w:tc>
          <w:tcPr>
            <w:tcW w:w="0" w:type="auto"/>
            <w:vAlign w:val="center"/>
            <w:hideMark/>
          </w:tcPr>
          <w:p w14:paraId="6D7D645B" w14:textId="77777777" w:rsidR="00D034C6" w:rsidRPr="00DC6E5D" w:rsidRDefault="00D034C6" w:rsidP="005D2099">
            <w:pPr>
              <w:pStyle w:val="af3"/>
              <w:jc w:val="center"/>
              <w:rPr>
                <w:rFonts w:ascii="Times New Roman" w:hAnsi="Times New Roman"/>
                <w:sz w:val="28"/>
                <w:szCs w:val="28"/>
              </w:rPr>
            </w:pPr>
            <w:r w:rsidRPr="00DC6E5D">
              <w:rPr>
                <w:rFonts w:ascii="Times New Roman" w:hAnsi="Times New Roman"/>
                <w:sz w:val="28"/>
                <w:szCs w:val="28"/>
              </w:rPr>
              <w:t>11 (57,9%)</w:t>
            </w:r>
          </w:p>
        </w:tc>
        <w:tc>
          <w:tcPr>
            <w:tcW w:w="0" w:type="auto"/>
            <w:vAlign w:val="center"/>
            <w:hideMark/>
          </w:tcPr>
          <w:p w14:paraId="7E7FE008" w14:textId="74CC9BE1" w:rsidR="00D034C6" w:rsidRPr="00DC6E5D" w:rsidRDefault="005D2099" w:rsidP="005D2099">
            <w:pPr>
              <w:pStyle w:val="af3"/>
              <w:jc w:val="center"/>
              <w:rPr>
                <w:rFonts w:ascii="Times New Roman" w:hAnsi="Times New Roman"/>
                <w:sz w:val="28"/>
                <w:szCs w:val="28"/>
              </w:rPr>
            </w:pPr>
            <w:r w:rsidRPr="00DC6E5D">
              <w:rPr>
                <w:rFonts w:ascii="Times New Roman" w:hAnsi="Times New Roman"/>
                <w:sz w:val="28"/>
                <w:szCs w:val="28"/>
              </w:rPr>
              <w:t>3</w:t>
            </w:r>
            <w:r w:rsidR="00D034C6" w:rsidRPr="00DC6E5D">
              <w:rPr>
                <w:rFonts w:ascii="Times New Roman" w:hAnsi="Times New Roman"/>
                <w:sz w:val="28"/>
                <w:szCs w:val="28"/>
              </w:rPr>
              <w:t xml:space="preserve"> (</w:t>
            </w:r>
            <w:r w:rsidRPr="00DC6E5D">
              <w:rPr>
                <w:rFonts w:ascii="Times New Roman" w:hAnsi="Times New Roman"/>
                <w:sz w:val="28"/>
                <w:szCs w:val="28"/>
              </w:rPr>
              <w:t>30</w:t>
            </w:r>
            <w:r w:rsidR="00D034C6" w:rsidRPr="00DC6E5D">
              <w:rPr>
                <w:rFonts w:ascii="Times New Roman" w:hAnsi="Times New Roman"/>
                <w:sz w:val="28"/>
                <w:szCs w:val="28"/>
              </w:rPr>
              <w:t>%)</w:t>
            </w:r>
          </w:p>
        </w:tc>
        <w:tc>
          <w:tcPr>
            <w:tcW w:w="0" w:type="auto"/>
            <w:vAlign w:val="center"/>
            <w:hideMark/>
          </w:tcPr>
          <w:p w14:paraId="0AC27F2E" w14:textId="77777777" w:rsidR="00D034C6" w:rsidRPr="00DC6E5D" w:rsidRDefault="00D034C6" w:rsidP="005D2099">
            <w:pPr>
              <w:pStyle w:val="af3"/>
              <w:jc w:val="center"/>
              <w:rPr>
                <w:rFonts w:ascii="Times New Roman" w:hAnsi="Times New Roman"/>
                <w:sz w:val="28"/>
                <w:szCs w:val="28"/>
              </w:rPr>
            </w:pPr>
            <w:r w:rsidRPr="00DC6E5D">
              <w:rPr>
                <w:rFonts w:ascii="Times New Roman" w:hAnsi="Times New Roman"/>
                <w:sz w:val="28"/>
                <w:szCs w:val="28"/>
              </w:rPr>
              <w:t>0,003</w:t>
            </w:r>
          </w:p>
        </w:tc>
      </w:tr>
      <w:tr w:rsidR="00D034C6" w:rsidRPr="00DC6E5D" w14:paraId="72BCBFCC" w14:textId="77777777" w:rsidTr="005D2099">
        <w:tc>
          <w:tcPr>
            <w:tcW w:w="0" w:type="auto"/>
            <w:vAlign w:val="center"/>
            <w:hideMark/>
          </w:tcPr>
          <w:p w14:paraId="27F292D0" w14:textId="77777777" w:rsidR="00D034C6" w:rsidRPr="00DC6E5D" w:rsidRDefault="00D034C6" w:rsidP="005D2099">
            <w:pPr>
              <w:pStyle w:val="af3"/>
              <w:jc w:val="both"/>
              <w:rPr>
                <w:rFonts w:ascii="Times New Roman" w:hAnsi="Times New Roman"/>
                <w:sz w:val="28"/>
                <w:szCs w:val="28"/>
              </w:rPr>
            </w:pPr>
            <w:r w:rsidRPr="00DC6E5D">
              <w:rPr>
                <w:rFonts w:ascii="Times New Roman" w:hAnsi="Times New Roman"/>
                <w:sz w:val="28"/>
                <w:szCs w:val="28"/>
              </w:rPr>
              <w:t>Склеротические изменения сосудов</w:t>
            </w:r>
          </w:p>
        </w:tc>
        <w:tc>
          <w:tcPr>
            <w:tcW w:w="0" w:type="auto"/>
            <w:vAlign w:val="center"/>
            <w:hideMark/>
          </w:tcPr>
          <w:p w14:paraId="1FF70F1B" w14:textId="77777777" w:rsidR="00D034C6" w:rsidRPr="00DC6E5D" w:rsidRDefault="00D034C6" w:rsidP="005D2099">
            <w:pPr>
              <w:pStyle w:val="af3"/>
              <w:jc w:val="center"/>
              <w:rPr>
                <w:rFonts w:ascii="Times New Roman" w:hAnsi="Times New Roman"/>
                <w:sz w:val="28"/>
                <w:szCs w:val="28"/>
              </w:rPr>
            </w:pPr>
            <w:r w:rsidRPr="00DC6E5D">
              <w:rPr>
                <w:rFonts w:ascii="Times New Roman" w:hAnsi="Times New Roman"/>
                <w:sz w:val="28"/>
                <w:szCs w:val="28"/>
              </w:rPr>
              <w:t>12 (63,2%)</w:t>
            </w:r>
          </w:p>
        </w:tc>
        <w:tc>
          <w:tcPr>
            <w:tcW w:w="0" w:type="auto"/>
            <w:vAlign w:val="center"/>
            <w:hideMark/>
          </w:tcPr>
          <w:p w14:paraId="640B349B" w14:textId="58B4C830" w:rsidR="00D034C6" w:rsidRPr="00DC6E5D" w:rsidRDefault="005D2099" w:rsidP="005D2099">
            <w:pPr>
              <w:pStyle w:val="af3"/>
              <w:jc w:val="center"/>
              <w:rPr>
                <w:rFonts w:ascii="Times New Roman" w:hAnsi="Times New Roman"/>
                <w:sz w:val="28"/>
                <w:szCs w:val="28"/>
              </w:rPr>
            </w:pPr>
            <w:r w:rsidRPr="00DC6E5D">
              <w:rPr>
                <w:rFonts w:ascii="Times New Roman" w:hAnsi="Times New Roman"/>
                <w:sz w:val="28"/>
                <w:szCs w:val="28"/>
              </w:rPr>
              <w:t>2 (20</w:t>
            </w:r>
            <w:r w:rsidR="00D034C6" w:rsidRPr="00DC6E5D">
              <w:rPr>
                <w:rFonts w:ascii="Times New Roman" w:hAnsi="Times New Roman"/>
                <w:sz w:val="28"/>
                <w:szCs w:val="28"/>
              </w:rPr>
              <w:t>%)</w:t>
            </w:r>
          </w:p>
        </w:tc>
        <w:tc>
          <w:tcPr>
            <w:tcW w:w="0" w:type="auto"/>
            <w:vAlign w:val="center"/>
            <w:hideMark/>
          </w:tcPr>
          <w:p w14:paraId="1CEE082F" w14:textId="77777777" w:rsidR="00D034C6" w:rsidRPr="00DC6E5D" w:rsidRDefault="00D034C6" w:rsidP="005D2099">
            <w:pPr>
              <w:pStyle w:val="af3"/>
              <w:jc w:val="center"/>
              <w:rPr>
                <w:rFonts w:ascii="Times New Roman" w:hAnsi="Times New Roman"/>
                <w:sz w:val="28"/>
                <w:szCs w:val="28"/>
              </w:rPr>
            </w:pPr>
            <w:r w:rsidRPr="00DC6E5D">
              <w:rPr>
                <w:rFonts w:ascii="Times New Roman" w:hAnsi="Times New Roman"/>
                <w:sz w:val="28"/>
                <w:szCs w:val="28"/>
              </w:rPr>
              <w:t>0,003</w:t>
            </w:r>
          </w:p>
        </w:tc>
      </w:tr>
      <w:tr w:rsidR="00D034C6" w:rsidRPr="00DC6E5D" w14:paraId="73121536" w14:textId="77777777" w:rsidTr="005D2099">
        <w:tc>
          <w:tcPr>
            <w:tcW w:w="0" w:type="auto"/>
            <w:vAlign w:val="center"/>
            <w:hideMark/>
          </w:tcPr>
          <w:p w14:paraId="4E16F550" w14:textId="77777777" w:rsidR="00D034C6" w:rsidRPr="00DC6E5D" w:rsidRDefault="00D034C6" w:rsidP="005D2099">
            <w:pPr>
              <w:pStyle w:val="af3"/>
              <w:jc w:val="both"/>
              <w:rPr>
                <w:rFonts w:ascii="Times New Roman" w:hAnsi="Times New Roman"/>
                <w:sz w:val="28"/>
                <w:szCs w:val="28"/>
              </w:rPr>
            </w:pPr>
            <w:r w:rsidRPr="00DC6E5D">
              <w:rPr>
                <w:rFonts w:ascii="Times New Roman" w:hAnsi="Times New Roman"/>
                <w:sz w:val="28"/>
                <w:szCs w:val="28"/>
              </w:rPr>
              <w:t>Тромбоз мелких сосудов</w:t>
            </w:r>
          </w:p>
        </w:tc>
        <w:tc>
          <w:tcPr>
            <w:tcW w:w="0" w:type="auto"/>
            <w:vAlign w:val="center"/>
            <w:hideMark/>
          </w:tcPr>
          <w:p w14:paraId="61CDCFCF" w14:textId="77777777" w:rsidR="00D034C6" w:rsidRPr="00DC6E5D" w:rsidRDefault="00D034C6" w:rsidP="005D2099">
            <w:pPr>
              <w:pStyle w:val="af3"/>
              <w:jc w:val="center"/>
              <w:rPr>
                <w:rFonts w:ascii="Times New Roman" w:hAnsi="Times New Roman"/>
                <w:sz w:val="28"/>
                <w:szCs w:val="28"/>
              </w:rPr>
            </w:pPr>
            <w:r w:rsidRPr="00DC6E5D">
              <w:rPr>
                <w:rFonts w:ascii="Times New Roman" w:hAnsi="Times New Roman"/>
                <w:sz w:val="28"/>
                <w:szCs w:val="28"/>
              </w:rPr>
              <w:t>4 (21,1%)</w:t>
            </w:r>
          </w:p>
        </w:tc>
        <w:tc>
          <w:tcPr>
            <w:tcW w:w="0" w:type="auto"/>
            <w:vAlign w:val="center"/>
            <w:hideMark/>
          </w:tcPr>
          <w:p w14:paraId="2FAA188F" w14:textId="669780FB" w:rsidR="00D034C6" w:rsidRPr="00DC6E5D" w:rsidRDefault="005D2099" w:rsidP="005D2099">
            <w:pPr>
              <w:pStyle w:val="af3"/>
              <w:jc w:val="center"/>
              <w:rPr>
                <w:rFonts w:ascii="Times New Roman" w:hAnsi="Times New Roman"/>
                <w:sz w:val="28"/>
                <w:szCs w:val="28"/>
              </w:rPr>
            </w:pPr>
            <w:r w:rsidRPr="00DC6E5D">
              <w:rPr>
                <w:rFonts w:ascii="Times New Roman" w:hAnsi="Times New Roman"/>
                <w:sz w:val="28"/>
                <w:szCs w:val="28"/>
              </w:rPr>
              <w:t>1 (10</w:t>
            </w:r>
            <w:r w:rsidR="00D034C6" w:rsidRPr="00DC6E5D">
              <w:rPr>
                <w:rFonts w:ascii="Times New Roman" w:hAnsi="Times New Roman"/>
                <w:sz w:val="28"/>
                <w:szCs w:val="28"/>
              </w:rPr>
              <w:t>%)</w:t>
            </w:r>
          </w:p>
        </w:tc>
        <w:tc>
          <w:tcPr>
            <w:tcW w:w="0" w:type="auto"/>
            <w:vAlign w:val="center"/>
            <w:hideMark/>
          </w:tcPr>
          <w:p w14:paraId="2B7CF00E" w14:textId="77777777" w:rsidR="00D034C6" w:rsidRPr="00DC6E5D" w:rsidRDefault="00D034C6" w:rsidP="005D2099">
            <w:pPr>
              <w:pStyle w:val="af3"/>
              <w:jc w:val="center"/>
              <w:rPr>
                <w:rFonts w:ascii="Times New Roman" w:hAnsi="Times New Roman"/>
                <w:sz w:val="28"/>
                <w:szCs w:val="28"/>
              </w:rPr>
            </w:pPr>
            <w:r w:rsidRPr="00DC6E5D">
              <w:rPr>
                <w:rFonts w:ascii="Times New Roman" w:hAnsi="Times New Roman"/>
                <w:sz w:val="28"/>
                <w:szCs w:val="28"/>
              </w:rPr>
              <w:t>0,385</w:t>
            </w:r>
          </w:p>
        </w:tc>
      </w:tr>
      <w:tr w:rsidR="00D034C6" w:rsidRPr="00DC6E5D" w14:paraId="631A927A" w14:textId="77777777" w:rsidTr="005D2099">
        <w:tc>
          <w:tcPr>
            <w:tcW w:w="0" w:type="auto"/>
            <w:vAlign w:val="center"/>
            <w:hideMark/>
          </w:tcPr>
          <w:p w14:paraId="17C4A770" w14:textId="77777777" w:rsidR="00D034C6" w:rsidRPr="00DC6E5D" w:rsidRDefault="00D034C6" w:rsidP="005D2099">
            <w:pPr>
              <w:pStyle w:val="af3"/>
              <w:jc w:val="both"/>
              <w:rPr>
                <w:rFonts w:ascii="Times New Roman" w:hAnsi="Times New Roman"/>
                <w:sz w:val="28"/>
                <w:szCs w:val="28"/>
              </w:rPr>
            </w:pPr>
            <w:r w:rsidRPr="00DC6E5D">
              <w:rPr>
                <w:rFonts w:ascii="Times New Roman" w:hAnsi="Times New Roman"/>
                <w:sz w:val="28"/>
                <w:szCs w:val="28"/>
              </w:rPr>
              <w:t>Интерстициальный отёк и воспаление</w:t>
            </w:r>
          </w:p>
        </w:tc>
        <w:tc>
          <w:tcPr>
            <w:tcW w:w="0" w:type="auto"/>
            <w:vAlign w:val="center"/>
            <w:hideMark/>
          </w:tcPr>
          <w:p w14:paraId="6E584009" w14:textId="77777777" w:rsidR="00D034C6" w:rsidRPr="00DC6E5D" w:rsidRDefault="00D034C6" w:rsidP="005D2099">
            <w:pPr>
              <w:pStyle w:val="af3"/>
              <w:jc w:val="center"/>
              <w:rPr>
                <w:rFonts w:ascii="Times New Roman" w:hAnsi="Times New Roman"/>
                <w:sz w:val="28"/>
                <w:szCs w:val="28"/>
              </w:rPr>
            </w:pPr>
            <w:r w:rsidRPr="00DC6E5D">
              <w:rPr>
                <w:rFonts w:ascii="Times New Roman" w:hAnsi="Times New Roman"/>
                <w:sz w:val="28"/>
                <w:szCs w:val="28"/>
              </w:rPr>
              <w:t>15 (78,9%)</w:t>
            </w:r>
          </w:p>
        </w:tc>
        <w:tc>
          <w:tcPr>
            <w:tcW w:w="0" w:type="auto"/>
            <w:vAlign w:val="center"/>
            <w:hideMark/>
          </w:tcPr>
          <w:p w14:paraId="4A9D9CFE" w14:textId="09D302A6" w:rsidR="00D034C6" w:rsidRPr="00DC6E5D" w:rsidRDefault="005D2099" w:rsidP="005D2099">
            <w:pPr>
              <w:pStyle w:val="af3"/>
              <w:jc w:val="center"/>
              <w:rPr>
                <w:rFonts w:ascii="Times New Roman" w:hAnsi="Times New Roman"/>
                <w:sz w:val="28"/>
                <w:szCs w:val="28"/>
              </w:rPr>
            </w:pPr>
            <w:r w:rsidRPr="00DC6E5D">
              <w:rPr>
                <w:rFonts w:ascii="Times New Roman" w:hAnsi="Times New Roman"/>
                <w:sz w:val="28"/>
                <w:szCs w:val="28"/>
              </w:rPr>
              <w:t>4</w:t>
            </w:r>
            <w:r w:rsidR="00D034C6" w:rsidRPr="00DC6E5D">
              <w:rPr>
                <w:rFonts w:ascii="Times New Roman" w:hAnsi="Times New Roman"/>
                <w:sz w:val="28"/>
                <w:szCs w:val="28"/>
              </w:rPr>
              <w:t xml:space="preserve"> (</w:t>
            </w:r>
            <w:r w:rsidRPr="00DC6E5D">
              <w:rPr>
                <w:rFonts w:ascii="Times New Roman" w:hAnsi="Times New Roman"/>
                <w:sz w:val="28"/>
                <w:szCs w:val="28"/>
              </w:rPr>
              <w:t>40</w:t>
            </w:r>
            <w:r w:rsidR="00D034C6" w:rsidRPr="00DC6E5D">
              <w:rPr>
                <w:rFonts w:ascii="Times New Roman" w:hAnsi="Times New Roman"/>
                <w:sz w:val="28"/>
                <w:szCs w:val="28"/>
              </w:rPr>
              <w:t>%)</w:t>
            </w:r>
          </w:p>
        </w:tc>
        <w:tc>
          <w:tcPr>
            <w:tcW w:w="0" w:type="auto"/>
            <w:vAlign w:val="center"/>
            <w:hideMark/>
          </w:tcPr>
          <w:p w14:paraId="1B9CA2B4" w14:textId="77777777" w:rsidR="00D034C6" w:rsidRPr="00DC6E5D" w:rsidRDefault="00D034C6" w:rsidP="005D2099">
            <w:pPr>
              <w:pStyle w:val="af3"/>
              <w:jc w:val="center"/>
              <w:rPr>
                <w:rFonts w:ascii="Times New Roman" w:hAnsi="Times New Roman"/>
                <w:sz w:val="28"/>
                <w:szCs w:val="28"/>
              </w:rPr>
            </w:pPr>
            <w:r w:rsidRPr="00DC6E5D">
              <w:rPr>
                <w:rFonts w:ascii="Times New Roman" w:hAnsi="Times New Roman"/>
                <w:sz w:val="28"/>
                <w:szCs w:val="28"/>
              </w:rPr>
              <w:t>0,007</w:t>
            </w:r>
          </w:p>
        </w:tc>
      </w:tr>
      <w:tr w:rsidR="00D034C6" w:rsidRPr="00DC6E5D" w14:paraId="76C73AE5" w14:textId="77777777" w:rsidTr="005D2099">
        <w:tc>
          <w:tcPr>
            <w:tcW w:w="0" w:type="auto"/>
            <w:vAlign w:val="center"/>
            <w:hideMark/>
          </w:tcPr>
          <w:p w14:paraId="0D725047" w14:textId="77777777" w:rsidR="00D034C6" w:rsidRPr="00DC6E5D" w:rsidRDefault="00D034C6" w:rsidP="005D2099">
            <w:pPr>
              <w:pStyle w:val="af3"/>
              <w:jc w:val="both"/>
              <w:rPr>
                <w:rFonts w:ascii="Times New Roman" w:hAnsi="Times New Roman"/>
                <w:sz w:val="28"/>
                <w:szCs w:val="28"/>
              </w:rPr>
            </w:pPr>
            <w:r w:rsidRPr="00DC6E5D">
              <w:rPr>
                <w:rFonts w:ascii="Times New Roman" w:hAnsi="Times New Roman"/>
                <w:sz w:val="28"/>
                <w:szCs w:val="28"/>
              </w:rPr>
              <w:t>Тубулярная дистрофия и некроз</w:t>
            </w:r>
          </w:p>
        </w:tc>
        <w:tc>
          <w:tcPr>
            <w:tcW w:w="0" w:type="auto"/>
            <w:vAlign w:val="center"/>
            <w:hideMark/>
          </w:tcPr>
          <w:p w14:paraId="757E743A" w14:textId="77777777" w:rsidR="00D034C6" w:rsidRPr="00DC6E5D" w:rsidRDefault="00D034C6" w:rsidP="005D2099">
            <w:pPr>
              <w:pStyle w:val="af3"/>
              <w:jc w:val="center"/>
              <w:rPr>
                <w:rFonts w:ascii="Times New Roman" w:hAnsi="Times New Roman"/>
                <w:sz w:val="28"/>
                <w:szCs w:val="28"/>
              </w:rPr>
            </w:pPr>
            <w:r w:rsidRPr="00DC6E5D">
              <w:rPr>
                <w:rFonts w:ascii="Times New Roman" w:hAnsi="Times New Roman"/>
                <w:sz w:val="28"/>
                <w:szCs w:val="28"/>
              </w:rPr>
              <w:t>16 (84,2%)</w:t>
            </w:r>
          </w:p>
        </w:tc>
        <w:tc>
          <w:tcPr>
            <w:tcW w:w="0" w:type="auto"/>
            <w:vAlign w:val="center"/>
            <w:hideMark/>
          </w:tcPr>
          <w:p w14:paraId="0F3DDD5E" w14:textId="7CC4421A" w:rsidR="00D034C6" w:rsidRPr="00DC6E5D" w:rsidRDefault="005D2099" w:rsidP="005D2099">
            <w:pPr>
              <w:pStyle w:val="af3"/>
              <w:jc w:val="center"/>
              <w:rPr>
                <w:rFonts w:ascii="Times New Roman" w:hAnsi="Times New Roman"/>
                <w:sz w:val="28"/>
                <w:szCs w:val="28"/>
              </w:rPr>
            </w:pPr>
            <w:r w:rsidRPr="00DC6E5D">
              <w:rPr>
                <w:rFonts w:ascii="Times New Roman" w:hAnsi="Times New Roman"/>
                <w:sz w:val="28"/>
                <w:szCs w:val="28"/>
              </w:rPr>
              <w:t>5 (50</w:t>
            </w:r>
            <w:r w:rsidR="00D034C6" w:rsidRPr="00DC6E5D">
              <w:rPr>
                <w:rFonts w:ascii="Times New Roman" w:hAnsi="Times New Roman"/>
                <w:sz w:val="28"/>
                <w:szCs w:val="28"/>
              </w:rPr>
              <w:t>%)</w:t>
            </w:r>
          </w:p>
        </w:tc>
        <w:tc>
          <w:tcPr>
            <w:tcW w:w="0" w:type="auto"/>
            <w:vAlign w:val="center"/>
            <w:hideMark/>
          </w:tcPr>
          <w:p w14:paraId="53622235" w14:textId="77777777" w:rsidR="00D034C6" w:rsidRPr="00DC6E5D" w:rsidRDefault="00D034C6" w:rsidP="005D2099">
            <w:pPr>
              <w:pStyle w:val="af3"/>
              <w:jc w:val="center"/>
              <w:rPr>
                <w:rFonts w:ascii="Times New Roman" w:hAnsi="Times New Roman"/>
                <w:sz w:val="28"/>
                <w:szCs w:val="28"/>
              </w:rPr>
            </w:pPr>
            <w:r w:rsidRPr="00DC6E5D">
              <w:rPr>
                <w:rFonts w:ascii="Times New Roman" w:hAnsi="Times New Roman"/>
                <w:sz w:val="28"/>
                <w:szCs w:val="28"/>
              </w:rPr>
              <w:t>0,012</w:t>
            </w:r>
          </w:p>
        </w:tc>
      </w:tr>
    </w:tbl>
    <w:p w14:paraId="542B55C2" w14:textId="77777777" w:rsidR="00D034C6" w:rsidRDefault="00D034C6" w:rsidP="00D034C6">
      <w:pPr>
        <w:pStyle w:val="af3"/>
        <w:jc w:val="both"/>
        <w:rPr>
          <w:rFonts w:ascii="Times New Roman" w:hAnsi="Times New Roman"/>
          <w:bCs/>
          <w:sz w:val="28"/>
          <w:szCs w:val="28"/>
        </w:rPr>
      </w:pPr>
    </w:p>
    <w:p w14:paraId="1D85C2FA" w14:textId="653A3095" w:rsidR="00D034C6" w:rsidRDefault="00D034C6" w:rsidP="00D034C6">
      <w:pPr>
        <w:pStyle w:val="af3"/>
        <w:jc w:val="both"/>
        <w:rPr>
          <w:rFonts w:ascii="Times New Roman" w:hAnsi="Times New Roman"/>
          <w:bCs/>
          <w:sz w:val="28"/>
          <w:szCs w:val="28"/>
        </w:rPr>
      </w:pPr>
      <w:r>
        <w:rPr>
          <w:rFonts w:ascii="Times New Roman" w:hAnsi="Times New Roman"/>
          <w:bCs/>
          <w:sz w:val="28"/>
          <w:szCs w:val="28"/>
        </w:rPr>
        <w:tab/>
      </w:r>
      <w:r w:rsidRPr="004E72F7">
        <w:rPr>
          <w:rFonts w:ascii="Times New Roman" w:hAnsi="Times New Roman"/>
          <w:bCs/>
          <w:sz w:val="28"/>
          <w:szCs w:val="28"/>
        </w:rPr>
        <w:t xml:space="preserve">Из таблицы </w:t>
      </w:r>
      <w:r>
        <w:rPr>
          <w:rFonts w:ascii="Times New Roman" w:hAnsi="Times New Roman"/>
          <w:bCs/>
          <w:sz w:val="28"/>
          <w:szCs w:val="28"/>
        </w:rPr>
        <w:t>2</w:t>
      </w:r>
      <w:r w:rsidR="00613722">
        <w:rPr>
          <w:rFonts w:ascii="Times New Roman" w:hAnsi="Times New Roman"/>
          <w:bCs/>
          <w:sz w:val="28"/>
          <w:szCs w:val="28"/>
        </w:rPr>
        <w:t>6</w:t>
      </w:r>
      <w:r w:rsidRPr="004E72F7">
        <w:rPr>
          <w:rFonts w:ascii="Times New Roman" w:hAnsi="Times New Roman"/>
          <w:bCs/>
          <w:sz w:val="28"/>
          <w:szCs w:val="28"/>
        </w:rPr>
        <w:t xml:space="preserve"> видно, что у новорождённых с КХА-ОПП морфологические изменения носят более выраженный и генерализованный характер по сравнению с сепсис-ассоциированным ОПП. Особенно значимыми являются различия по частоте гломерулосклероза, коллапса сосудистого компонента клубочков и склеротических изменений сосудов (p &lt;0,01). Это указывает на ведущую роль ишемических и гемодинамических факторов повреждения почек в условиях кардиохирургического вмешательства.</w:t>
      </w:r>
    </w:p>
    <w:p w14:paraId="2F95BFF2" w14:textId="77777777" w:rsidR="00D034C6" w:rsidRPr="00E92F93" w:rsidRDefault="00D034C6" w:rsidP="00D034C6">
      <w:pPr>
        <w:pStyle w:val="af3"/>
        <w:jc w:val="both"/>
        <w:rPr>
          <w:rFonts w:ascii="Times New Roman" w:hAnsi="Times New Roman"/>
          <w:bCs/>
          <w:sz w:val="28"/>
          <w:szCs w:val="28"/>
        </w:rPr>
      </w:pPr>
      <w:r>
        <w:rPr>
          <w:rFonts w:ascii="Times New Roman" w:hAnsi="Times New Roman"/>
          <w:bCs/>
          <w:sz w:val="28"/>
          <w:szCs w:val="28"/>
        </w:rPr>
        <w:tab/>
      </w:r>
      <w:r w:rsidRPr="00E92F93">
        <w:rPr>
          <w:rFonts w:ascii="Times New Roman" w:hAnsi="Times New Roman"/>
          <w:bCs/>
          <w:sz w:val="28"/>
          <w:szCs w:val="28"/>
        </w:rPr>
        <w:t>Для объективной демонстрации морфологических изменений при кардиохирургически-ассоциированном остром почечном повреждении (КХА-ОПП) у новорождённых с различными критическими врождёнными пороками сердца были представлены микрофотографии почечной ткани. Иллюстрации наглядно показывают характерные патологические признаки, включая диффузно-узловой гломерулосклероз, сосудистый коллапс, склеротические изменения и элементы тромбозов.</w:t>
      </w:r>
    </w:p>
    <w:p w14:paraId="5E3B0FD0" w14:textId="1EF17990" w:rsidR="00D034C6" w:rsidRDefault="00D034C6" w:rsidP="00D034C6">
      <w:pPr>
        <w:pStyle w:val="af3"/>
        <w:ind w:firstLine="709"/>
        <w:jc w:val="both"/>
        <w:rPr>
          <w:rFonts w:ascii="Times New Roman" w:hAnsi="Times New Roman"/>
          <w:bCs/>
          <w:sz w:val="28"/>
          <w:szCs w:val="28"/>
        </w:rPr>
      </w:pPr>
      <w:r>
        <w:rPr>
          <w:rFonts w:ascii="Times New Roman" w:hAnsi="Times New Roman"/>
          <w:bCs/>
          <w:sz w:val="28"/>
          <w:szCs w:val="28"/>
        </w:rPr>
        <w:tab/>
      </w:r>
      <w:r w:rsidRPr="00E92F93">
        <w:rPr>
          <w:rFonts w:ascii="Times New Roman" w:hAnsi="Times New Roman"/>
          <w:bCs/>
          <w:sz w:val="28"/>
          <w:szCs w:val="28"/>
        </w:rPr>
        <w:t>Представленные микрофотографии демонстрируют выраженные ишемически-воспалительные и фибротические изменения почечной ткани. Характерными находками являются: утолщение базальной мембраны и мезангиальная пролиферация (гломерулосклероз), облитерация капиллярных петель, сосудистый коллапс, признаки тубулоинтерстициального фиброза и тромбозов мелких сосудов. В ряде случаев выявлены выраженные нарушения архитектоники клубочков, свидетельствующие о гипоперфузии и системном повреждении микроциркуляторного русла в условиях искусственного кровообращения.</w:t>
      </w:r>
    </w:p>
    <w:tbl>
      <w:tblPr>
        <w:tblStyle w:val="-1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7"/>
        <w:gridCol w:w="2136"/>
        <w:gridCol w:w="1933"/>
        <w:gridCol w:w="1755"/>
        <w:gridCol w:w="1907"/>
      </w:tblGrid>
      <w:tr w:rsidR="00D034C6" w14:paraId="3F1E6586" w14:textId="77777777" w:rsidTr="005D2099">
        <w:trPr>
          <w:cnfStyle w:val="100000000000" w:firstRow="1" w:lastRow="0" w:firstColumn="0" w:lastColumn="0" w:oddVBand="0" w:evenVBand="0" w:oddHBand="0" w:evenHBand="0" w:firstRowFirstColumn="0" w:firstRowLastColumn="0" w:lastRowFirstColumn="0" w:lastRowLastColumn="0"/>
          <w:trHeight w:val="1833"/>
        </w:trPr>
        <w:tc>
          <w:tcPr>
            <w:cnfStyle w:val="001000000000" w:firstRow="0" w:lastRow="0" w:firstColumn="1" w:lastColumn="0" w:oddVBand="0" w:evenVBand="0" w:oddHBand="0" w:evenHBand="0" w:firstRowFirstColumn="0" w:firstRowLastColumn="0" w:lastRowFirstColumn="0" w:lastRowLastColumn="0"/>
            <w:tcW w:w="3185" w:type="dxa"/>
            <w:tcBorders>
              <w:bottom w:val="nil"/>
            </w:tcBorders>
          </w:tcPr>
          <w:p w14:paraId="57D676FA" w14:textId="77777777" w:rsidR="00D034C6" w:rsidRDefault="00D034C6" w:rsidP="005D2099">
            <w:pPr>
              <w:pStyle w:val="af5"/>
              <w:keepNext/>
              <w:widowControl w:val="0"/>
              <w:rPr>
                <w:b w:val="0"/>
                <w:bCs w:val="0"/>
                <w:sz w:val="28"/>
                <w:szCs w:val="28"/>
              </w:rPr>
            </w:pPr>
            <w:r>
              <w:rPr>
                <w:sz w:val="28"/>
                <w:szCs w:val="28"/>
                <w:lang w:val="en-US"/>
              </w:rPr>
              <w:lastRenderedPageBreak/>
              <w:t>1</w:t>
            </w:r>
            <w:r>
              <w:rPr>
                <w:sz w:val="28"/>
                <w:szCs w:val="28"/>
              </w:rPr>
              <w:t xml:space="preserve"> </w:t>
            </w:r>
          </w:p>
          <w:p w14:paraId="599F34A7" w14:textId="77777777" w:rsidR="00D034C6" w:rsidRDefault="00D034C6" w:rsidP="00DC6E5D">
            <w:pPr>
              <w:pStyle w:val="af5"/>
              <w:keepNext/>
              <w:widowControl w:val="0"/>
              <w:jc w:val="center"/>
              <w:rPr>
                <w:b w:val="0"/>
                <w:bCs w:val="0"/>
                <w:sz w:val="28"/>
                <w:szCs w:val="28"/>
                <w:lang w:val="en-US"/>
              </w:rPr>
            </w:pPr>
            <w:r>
              <w:rPr>
                <w:noProof/>
                <w:sz w:val="28"/>
                <w:szCs w:val="28"/>
                <w:lang w:val="en-US"/>
              </w:rPr>
              <w:drawing>
                <wp:inline distT="0" distB="0" distL="0" distR="0" wp14:anchorId="0241F899" wp14:editId="37EAC44C">
                  <wp:extent cx="1859280" cy="777240"/>
                  <wp:effectExtent l="0" t="0" r="0" b="0"/>
                  <wp:docPr id="11" name="Рисунок 11" descr="Морфологические особенности почек плодов и новорожденных от матерей с  подострым инфекционно-воспалительным процессом в брюшной полости, вызванным  Escherichia coli (экспериментальное исследование) | Інтернет-видання  &quot;Новини медицини та фармації&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descr="Морфологические особенности почек плодов и новорожденных от матерей с  подострым инфекционно-воспалительным процессом в брюшной полости, вызванным  Escherichia coli (экспериментальное исследование) | Інтернет-видання  &quot;Новини медицини та фармації&quo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1859280" cy="777240"/>
                          </a:xfrm>
                          <a:prstGeom prst="rect">
                            <a:avLst/>
                          </a:prstGeom>
                          <a:noFill/>
                          <a:ln>
                            <a:noFill/>
                          </a:ln>
                        </pic:spPr>
                      </pic:pic>
                    </a:graphicData>
                  </a:graphic>
                </wp:inline>
              </w:drawing>
            </w:r>
          </w:p>
        </w:tc>
        <w:tc>
          <w:tcPr>
            <w:tcW w:w="3160" w:type="dxa"/>
            <w:tcBorders>
              <w:bottom w:val="nil"/>
            </w:tcBorders>
          </w:tcPr>
          <w:p w14:paraId="4BB3D0B8" w14:textId="77777777" w:rsidR="00D034C6" w:rsidRDefault="00D034C6" w:rsidP="005D2099">
            <w:pPr>
              <w:pStyle w:val="af5"/>
              <w:keepNext/>
              <w:widowControl w:val="0"/>
              <w:cnfStyle w:val="100000000000" w:firstRow="1" w:lastRow="0" w:firstColumn="0" w:lastColumn="0" w:oddVBand="0" w:evenVBand="0" w:oddHBand="0" w:evenHBand="0" w:firstRowFirstColumn="0" w:firstRowLastColumn="0" w:lastRowFirstColumn="0" w:lastRowLastColumn="0"/>
              <w:rPr>
                <w:b w:val="0"/>
                <w:bCs w:val="0"/>
                <w:sz w:val="28"/>
                <w:szCs w:val="28"/>
                <w:lang w:val="en-US"/>
              </w:rPr>
            </w:pPr>
            <w:r>
              <w:rPr>
                <w:sz w:val="28"/>
                <w:szCs w:val="28"/>
                <w:lang w:val="en-US"/>
              </w:rPr>
              <w:t>2</w:t>
            </w:r>
          </w:p>
          <w:p w14:paraId="4C5B0BD1" w14:textId="77777777" w:rsidR="00D034C6" w:rsidRDefault="00D034C6" w:rsidP="005D2099">
            <w:pPr>
              <w:pStyle w:val="af5"/>
              <w:keepNext/>
              <w:widowControl w:val="0"/>
              <w:cnfStyle w:val="100000000000" w:firstRow="1" w:lastRow="0" w:firstColumn="0" w:lastColumn="0" w:oddVBand="0" w:evenVBand="0" w:oddHBand="0" w:evenHBand="0" w:firstRowFirstColumn="0" w:firstRowLastColumn="0" w:lastRowFirstColumn="0" w:lastRowLastColumn="0"/>
              <w:rPr>
                <w:b w:val="0"/>
                <w:bCs w:val="0"/>
                <w:sz w:val="28"/>
                <w:szCs w:val="28"/>
              </w:rPr>
            </w:pPr>
            <w:r>
              <w:rPr>
                <w:noProof/>
                <w:sz w:val="28"/>
                <w:szCs w:val="28"/>
                <w:lang w:val="en-US"/>
              </w:rPr>
              <w:drawing>
                <wp:inline distT="0" distB="0" distL="0" distR="0" wp14:anchorId="447972B9" wp14:editId="02330F42">
                  <wp:extent cx="2025650" cy="777240"/>
                  <wp:effectExtent l="0" t="0" r="1270" b="0"/>
                  <wp:docPr id="15" name="Рисунок 15" descr="VEGF-C — биомаркер повреждения почек при экспериментальной  интраабдоминальной гипертензии | Яковлев | Сеченовский вестн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descr="VEGF-C — биомаркер повреждения почек при экспериментальной  интраабдоминальной гипертензии | Яковлев | Сеченовский вестник"/>
                          <pic:cNvPicPr>
                            <a:picLocks noChangeAspect="1" noChangeArrowheads="1"/>
                          </pic:cNvPicPr>
                        </pic:nvPicPr>
                        <pic:blipFill>
                          <a:blip r:embed="rId23">
                            <a:extLst>
                              <a:ext uri="{28A0092B-C50C-407E-A947-70E740481C1C}">
                                <a14:useLocalDpi xmlns:a14="http://schemas.microsoft.com/office/drawing/2010/main" val="0"/>
                              </a:ext>
                            </a:extLst>
                          </a:blip>
                          <a:srcRect l="7471" t="10319" r="59407"/>
                          <a:stretch>
                            <a:fillRect/>
                          </a:stretch>
                        </pic:blipFill>
                        <pic:spPr>
                          <a:xfrm>
                            <a:off x="0" y="0"/>
                            <a:ext cx="2036834" cy="781531"/>
                          </a:xfrm>
                          <a:prstGeom prst="rect">
                            <a:avLst/>
                          </a:prstGeom>
                          <a:noFill/>
                          <a:ln>
                            <a:noFill/>
                          </a:ln>
                        </pic:spPr>
                      </pic:pic>
                    </a:graphicData>
                  </a:graphic>
                </wp:inline>
              </w:drawing>
            </w:r>
          </w:p>
        </w:tc>
        <w:tc>
          <w:tcPr>
            <w:tcW w:w="2844" w:type="dxa"/>
            <w:tcBorders>
              <w:bottom w:val="nil"/>
            </w:tcBorders>
          </w:tcPr>
          <w:p w14:paraId="5BE13D1F" w14:textId="77777777" w:rsidR="00D034C6" w:rsidRDefault="00D034C6" w:rsidP="005D2099">
            <w:pPr>
              <w:pStyle w:val="af5"/>
              <w:keepNext/>
              <w:widowControl w:val="0"/>
              <w:cnfStyle w:val="100000000000" w:firstRow="1" w:lastRow="0" w:firstColumn="0" w:lastColumn="0" w:oddVBand="0" w:evenVBand="0" w:oddHBand="0" w:evenHBand="0" w:firstRowFirstColumn="0" w:firstRowLastColumn="0" w:lastRowFirstColumn="0" w:lastRowLastColumn="0"/>
              <w:rPr>
                <w:b w:val="0"/>
                <w:bCs w:val="0"/>
                <w:sz w:val="28"/>
                <w:szCs w:val="28"/>
              </w:rPr>
            </w:pPr>
            <w:r>
              <w:rPr>
                <w:sz w:val="28"/>
                <w:szCs w:val="28"/>
                <w:lang w:val="en-US"/>
              </w:rPr>
              <w:t>3</w:t>
            </w:r>
          </w:p>
          <w:p w14:paraId="6AF2B330" w14:textId="77777777" w:rsidR="00D034C6" w:rsidRDefault="00D034C6" w:rsidP="005D2099">
            <w:pPr>
              <w:pStyle w:val="af5"/>
              <w:keepNext/>
              <w:widowControl w:val="0"/>
              <w:cnfStyle w:val="100000000000" w:firstRow="1" w:lastRow="0" w:firstColumn="0" w:lastColumn="0" w:oddVBand="0" w:evenVBand="0" w:oddHBand="0" w:evenHBand="0" w:firstRowFirstColumn="0" w:firstRowLastColumn="0" w:lastRowFirstColumn="0" w:lastRowLastColumn="0"/>
              <w:rPr>
                <w:b w:val="0"/>
                <w:bCs w:val="0"/>
                <w:sz w:val="28"/>
                <w:szCs w:val="28"/>
                <w:lang w:val="en-US"/>
              </w:rPr>
            </w:pPr>
            <w:r>
              <w:rPr>
                <w:noProof/>
                <w:sz w:val="28"/>
                <w:szCs w:val="28"/>
                <w:lang w:val="en-US"/>
              </w:rPr>
              <w:drawing>
                <wp:inline distT="0" distB="0" distL="0" distR="0" wp14:anchorId="7BDD079A" wp14:editId="69799ABA">
                  <wp:extent cx="2057400" cy="777240"/>
                  <wp:effectExtent l="0" t="0" r="0" b="0"/>
                  <wp:docPr id="18" name="Рисунок 18" descr="VEGF-C — биомаркер повреждения почек при экспериментальной  интраабдоминальной гипертензии | Яковлев | Сеченовский вестн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descr="VEGF-C — биомаркер повреждения почек при экспериментальной  интраабдоминальной гипертензии | Яковлев | Сеченовский вестник"/>
                          <pic:cNvPicPr>
                            <a:picLocks noChangeAspect="1" noChangeArrowheads="1"/>
                          </pic:cNvPicPr>
                        </pic:nvPicPr>
                        <pic:blipFill>
                          <a:blip r:embed="rId23">
                            <a:extLst>
                              <a:ext uri="{28A0092B-C50C-407E-A947-70E740481C1C}">
                                <a14:useLocalDpi xmlns:a14="http://schemas.microsoft.com/office/drawing/2010/main" val="0"/>
                              </a:ext>
                            </a:extLst>
                          </a:blip>
                          <a:srcRect l="61508" t="11793"/>
                          <a:stretch>
                            <a:fillRect/>
                          </a:stretch>
                        </pic:blipFill>
                        <pic:spPr>
                          <a:xfrm>
                            <a:off x="0" y="0"/>
                            <a:ext cx="2058121" cy="777512"/>
                          </a:xfrm>
                          <a:prstGeom prst="rect">
                            <a:avLst/>
                          </a:prstGeom>
                          <a:noFill/>
                          <a:ln>
                            <a:noFill/>
                          </a:ln>
                        </pic:spPr>
                      </pic:pic>
                    </a:graphicData>
                  </a:graphic>
                </wp:inline>
              </w:drawing>
            </w:r>
          </w:p>
        </w:tc>
        <w:tc>
          <w:tcPr>
            <w:tcW w:w="2576" w:type="dxa"/>
            <w:tcBorders>
              <w:bottom w:val="nil"/>
            </w:tcBorders>
          </w:tcPr>
          <w:p w14:paraId="7BD12BF9" w14:textId="77777777" w:rsidR="00D034C6" w:rsidRDefault="00D034C6" w:rsidP="005D2099">
            <w:pPr>
              <w:pStyle w:val="af5"/>
              <w:keepNext/>
              <w:widowControl w:val="0"/>
              <w:cnfStyle w:val="100000000000" w:firstRow="1" w:lastRow="0" w:firstColumn="0" w:lastColumn="0" w:oddVBand="0" w:evenVBand="0" w:oddHBand="0" w:evenHBand="0" w:firstRowFirstColumn="0" w:firstRowLastColumn="0" w:lastRowFirstColumn="0" w:lastRowLastColumn="0"/>
              <w:rPr>
                <w:b w:val="0"/>
                <w:bCs w:val="0"/>
                <w:sz w:val="28"/>
                <w:szCs w:val="28"/>
                <w:lang w:val="en-US"/>
              </w:rPr>
            </w:pPr>
            <w:r>
              <w:rPr>
                <w:sz w:val="28"/>
                <w:szCs w:val="28"/>
                <w:lang w:val="en-US"/>
              </w:rPr>
              <w:t>4</w:t>
            </w:r>
          </w:p>
          <w:p w14:paraId="2290F342" w14:textId="77777777" w:rsidR="00D034C6" w:rsidRDefault="00D034C6" w:rsidP="005D2099">
            <w:pPr>
              <w:pStyle w:val="af5"/>
              <w:keepNext/>
              <w:widowControl w:val="0"/>
              <w:cnfStyle w:val="100000000000" w:firstRow="1" w:lastRow="0" w:firstColumn="0" w:lastColumn="0" w:oddVBand="0" w:evenVBand="0" w:oddHBand="0" w:evenHBand="0" w:firstRowFirstColumn="0" w:firstRowLastColumn="0" w:lastRowFirstColumn="0" w:lastRowLastColumn="0"/>
              <w:rPr>
                <w:b w:val="0"/>
                <w:bCs w:val="0"/>
                <w:sz w:val="28"/>
                <w:szCs w:val="28"/>
                <w:lang w:val="en-US"/>
              </w:rPr>
            </w:pPr>
            <w:r>
              <w:rPr>
                <w:noProof/>
                <w:sz w:val="28"/>
                <w:szCs w:val="28"/>
                <w:lang w:val="en-US"/>
              </w:rPr>
              <w:drawing>
                <wp:inline distT="0" distB="0" distL="0" distR="0" wp14:anchorId="7931C52E" wp14:editId="05668055">
                  <wp:extent cx="1843405" cy="777240"/>
                  <wp:effectExtent l="0" t="0" r="63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pic:cNvPicPr>
                            <a:picLocks noChangeAspect="1"/>
                          </pic:cNvPicPr>
                        </pic:nvPicPr>
                        <pic:blipFill>
                          <a:blip r:embed="rId24"/>
                          <a:srcRect l="2830" t="1923" r="2830" b="5449"/>
                          <a:stretch>
                            <a:fillRect/>
                          </a:stretch>
                        </pic:blipFill>
                        <pic:spPr>
                          <a:xfrm>
                            <a:off x="0" y="0"/>
                            <a:ext cx="1858758" cy="783713"/>
                          </a:xfrm>
                          <a:prstGeom prst="rect">
                            <a:avLst/>
                          </a:prstGeom>
                          <a:ln>
                            <a:noFill/>
                          </a:ln>
                        </pic:spPr>
                      </pic:pic>
                    </a:graphicData>
                  </a:graphic>
                </wp:inline>
              </w:drawing>
            </w:r>
          </w:p>
        </w:tc>
        <w:tc>
          <w:tcPr>
            <w:tcW w:w="2795" w:type="dxa"/>
            <w:tcBorders>
              <w:bottom w:val="nil"/>
            </w:tcBorders>
          </w:tcPr>
          <w:p w14:paraId="2DD0F1EF" w14:textId="77777777" w:rsidR="00D034C6" w:rsidRDefault="00D034C6" w:rsidP="005D2099">
            <w:pPr>
              <w:pStyle w:val="af5"/>
              <w:keepNext/>
              <w:widowControl w:val="0"/>
              <w:cnfStyle w:val="100000000000" w:firstRow="1" w:lastRow="0" w:firstColumn="0" w:lastColumn="0" w:oddVBand="0" w:evenVBand="0" w:oddHBand="0" w:evenHBand="0" w:firstRowFirstColumn="0" w:firstRowLastColumn="0" w:lastRowFirstColumn="0" w:lastRowLastColumn="0"/>
              <w:rPr>
                <w:b w:val="0"/>
                <w:bCs w:val="0"/>
                <w:sz w:val="28"/>
                <w:szCs w:val="28"/>
              </w:rPr>
            </w:pPr>
            <w:r>
              <w:rPr>
                <w:sz w:val="28"/>
                <w:szCs w:val="28"/>
                <w:lang w:val="en-US"/>
              </w:rPr>
              <w:t>5</w:t>
            </w:r>
          </w:p>
          <w:p w14:paraId="43DE3830" w14:textId="77777777" w:rsidR="00D034C6" w:rsidRDefault="00D034C6" w:rsidP="005D2099">
            <w:pPr>
              <w:pStyle w:val="af5"/>
              <w:keepNext/>
              <w:widowControl w:val="0"/>
              <w:cnfStyle w:val="100000000000" w:firstRow="1" w:lastRow="0" w:firstColumn="0" w:lastColumn="0" w:oddVBand="0" w:evenVBand="0" w:oddHBand="0" w:evenHBand="0" w:firstRowFirstColumn="0" w:firstRowLastColumn="0" w:lastRowFirstColumn="0" w:lastRowLastColumn="0"/>
              <w:rPr>
                <w:b w:val="0"/>
                <w:bCs w:val="0"/>
                <w:sz w:val="28"/>
                <w:szCs w:val="28"/>
                <w:lang w:val="en-US"/>
              </w:rPr>
            </w:pPr>
            <w:r>
              <w:rPr>
                <w:noProof/>
                <w:sz w:val="28"/>
                <w:szCs w:val="28"/>
                <w:lang w:val="en-US"/>
              </w:rPr>
              <w:drawing>
                <wp:inline distT="0" distB="0" distL="0" distR="0" wp14:anchorId="4855F1DA" wp14:editId="242C2225">
                  <wp:extent cx="2013585" cy="777240"/>
                  <wp:effectExtent l="0" t="0" r="1333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pic:cNvPicPr>
                            <a:picLocks noChangeAspect="1"/>
                          </pic:cNvPicPr>
                        </pic:nvPicPr>
                        <pic:blipFill>
                          <a:blip r:embed="rId25"/>
                          <a:stretch>
                            <a:fillRect/>
                          </a:stretch>
                        </pic:blipFill>
                        <pic:spPr>
                          <a:xfrm>
                            <a:off x="0" y="0"/>
                            <a:ext cx="2048761" cy="790818"/>
                          </a:xfrm>
                          <a:prstGeom prst="rect">
                            <a:avLst/>
                          </a:prstGeom>
                        </pic:spPr>
                      </pic:pic>
                    </a:graphicData>
                  </a:graphic>
                </wp:inline>
              </w:drawing>
            </w:r>
          </w:p>
        </w:tc>
      </w:tr>
      <w:tr w:rsidR="00D034C6" w14:paraId="2D5E0922" w14:textId="77777777" w:rsidTr="005D2099">
        <w:tc>
          <w:tcPr>
            <w:cnfStyle w:val="001000000000" w:firstRow="0" w:lastRow="0" w:firstColumn="1" w:lastColumn="0" w:oddVBand="0" w:evenVBand="0" w:oddHBand="0" w:evenHBand="0" w:firstRowFirstColumn="0" w:firstRowLastColumn="0" w:lastRowFirstColumn="0" w:lastRowLastColumn="0"/>
            <w:tcW w:w="3185" w:type="dxa"/>
          </w:tcPr>
          <w:p w14:paraId="0C29A897" w14:textId="77777777" w:rsidR="00D034C6" w:rsidRDefault="00D034C6" w:rsidP="005D2099">
            <w:pPr>
              <w:pStyle w:val="af5"/>
              <w:keepNext/>
              <w:widowControl w:val="0"/>
              <w:rPr>
                <w:b w:val="0"/>
                <w:bCs w:val="0"/>
                <w:sz w:val="28"/>
                <w:szCs w:val="28"/>
              </w:rPr>
            </w:pPr>
            <w:r>
              <w:rPr>
                <w:sz w:val="28"/>
                <w:szCs w:val="28"/>
                <w:lang w:val="en-US"/>
              </w:rPr>
              <w:t>6</w:t>
            </w:r>
          </w:p>
          <w:p w14:paraId="35355357" w14:textId="77777777" w:rsidR="00D034C6" w:rsidRDefault="00D034C6" w:rsidP="00DC6E5D">
            <w:pPr>
              <w:pStyle w:val="af5"/>
              <w:keepNext/>
              <w:widowControl w:val="0"/>
              <w:jc w:val="right"/>
              <w:rPr>
                <w:b w:val="0"/>
                <w:bCs w:val="0"/>
                <w:sz w:val="28"/>
                <w:szCs w:val="28"/>
                <w:lang w:val="en-US"/>
              </w:rPr>
            </w:pPr>
            <w:r>
              <w:rPr>
                <w:noProof/>
                <w:sz w:val="28"/>
                <w:szCs w:val="28"/>
                <w:lang w:val="en-US"/>
              </w:rPr>
              <w:drawing>
                <wp:inline distT="0" distB="0" distL="0" distR="0" wp14:anchorId="4C26B923" wp14:editId="04994970">
                  <wp:extent cx="1996440" cy="929640"/>
                  <wp:effectExtent l="0" t="0" r="0" b="0"/>
                  <wp:docPr id="21" name="Рисунок 21" descr="Spectrum of Renal Lesions on Autopsy: Experience of a Tertiary Level  Institute Based on Retrospective Histopathological Analysis | Cure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descr="Spectrum of Renal Lesions on Autopsy: Experience of a Tertiary Level  Institute Based on Retrospective Histopathological Analysis | Cureus"/>
                          <pic:cNvPicPr>
                            <a:picLocks noChangeAspect="1" noChangeArrowheads="1"/>
                          </pic:cNvPicPr>
                        </pic:nvPicPr>
                        <pic:blipFill>
                          <a:blip r:embed="rId26">
                            <a:extLst>
                              <a:ext uri="{28A0092B-C50C-407E-A947-70E740481C1C}">
                                <a14:useLocalDpi xmlns:a14="http://schemas.microsoft.com/office/drawing/2010/main" val="0"/>
                              </a:ext>
                            </a:extLst>
                          </a:blip>
                          <a:srcRect l="8402" t="5052" r="70016" b="62578"/>
                          <a:stretch>
                            <a:fillRect/>
                          </a:stretch>
                        </pic:blipFill>
                        <pic:spPr>
                          <a:xfrm>
                            <a:off x="0" y="0"/>
                            <a:ext cx="1996732" cy="929776"/>
                          </a:xfrm>
                          <a:prstGeom prst="rect">
                            <a:avLst/>
                          </a:prstGeom>
                          <a:noFill/>
                          <a:ln>
                            <a:noFill/>
                          </a:ln>
                        </pic:spPr>
                      </pic:pic>
                    </a:graphicData>
                  </a:graphic>
                </wp:inline>
              </w:drawing>
            </w:r>
          </w:p>
        </w:tc>
        <w:tc>
          <w:tcPr>
            <w:tcW w:w="3160" w:type="dxa"/>
          </w:tcPr>
          <w:p w14:paraId="59CB0A12" w14:textId="77777777" w:rsidR="00D034C6" w:rsidRDefault="00D034C6" w:rsidP="005D2099">
            <w:pPr>
              <w:pStyle w:val="af5"/>
              <w:keepNext/>
              <w:widowControl w:val="0"/>
              <w:cnfStyle w:val="000000000000" w:firstRow="0" w:lastRow="0" w:firstColumn="0" w:lastColumn="0" w:oddVBand="0" w:evenVBand="0" w:oddHBand="0" w:evenHBand="0" w:firstRowFirstColumn="0" w:firstRowLastColumn="0" w:lastRowFirstColumn="0" w:lastRowLastColumn="0"/>
              <w:rPr>
                <w:sz w:val="28"/>
                <w:szCs w:val="28"/>
                <w:lang w:val="en-US"/>
              </w:rPr>
            </w:pPr>
            <w:r>
              <w:rPr>
                <w:sz w:val="28"/>
                <w:szCs w:val="28"/>
                <w:lang w:val="en-US"/>
              </w:rPr>
              <w:t>7</w:t>
            </w:r>
          </w:p>
          <w:p w14:paraId="5D4E29BB" w14:textId="77777777" w:rsidR="00D034C6" w:rsidRDefault="00D034C6" w:rsidP="005D2099">
            <w:pPr>
              <w:pStyle w:val="af5"/>
              <w:keepNext/>
              <w:widowControl w:val="0"/>
              <w:cnfStyle w:val="000000000000" w:firstRow="0" w:lastRow="0" w:firstColumn="0" w:lastColumn="0" w:oddVBand="0" w:evenVBand="0" w:oddHBand="0" w:evenHBand="0" w:firstRowFirstColumn="0" w:firstRowLastColumn="0" w:lastRowFirstColumn="0" w:lastRowLastColumn="0"/>
              <w:rPr>
                <w:sz w:val="28"/>
                <w:szCs w:val="28"/>
                <w:lang w:val="en-US"/>
              </w:rPr>
            </w:pPr>
            <w:r>
              <w:rPr>
                <w:noProof/>
                <w:sz w:val="28"/>
                <w:szCs w:val="28"/>
                <w:lang w:val="en-US"/>
              </w:rPr>
              <w:drawing>
                <wp:inline distT="0" distB="0" distL="0" distR="0" wp14:anchorId="07A2F960" wp14:editId="12458762">
                  <wp:extent cx="2300605" cy="929640"/>
                  <wp:effectExtent l="0" t="0" r="635" b="0"/>
                  <wp:docPr id="25" name="Рисунок 25" descr="Spectrum of Renal Lesions on Autopsy: Experience of a Tertiary Level  Institute Based on Retrospective Histopathological Analysis | Cure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descr="Spectrum of Renal Lesions on Autopsy: Experience of a Tertiary Level  Institute Based on Retrospective Histopathological Analysis | Cureus"/>
                          <pic:cNvPicPr>
                            <a:picLocks noChangeAspect="1" noChangeArrowheads="1"/>
                          </pic:cNvPicPr>
                        </pic:nvPicPr>
                        <pic:blipFill>
                          <a:blip r:embed="rId26">
                            <a:extLst>
                              <a:ext uri="{28A0092B-C50C-407E-A947-70E740481C1C}">
                                <a14:useLocalDpi xmlns:a14="http://schemas.microsoft.com/office/drawing/2010/main" val="0"/>
                              </a:ext>
                            </a:extLst>
                          </a:blip>
                          <a:srcRect l="39700" t="5739" r="35425" b="62347"/>
                          <a:stretch>
                            <a:fillRect/>
                          </a:stretch>
                        </pic:blipFill>
                        <pic:spPr>
                          <a:xfrm>
                            <a:off x="0" y="0"/>
                            <a:ext cx="2301444" cy="929979"/>
                          </a:xfrm>
                          <a:prstGeom prst="rect">
                            <a:avLst/>
                          </a:prstGeom>
                          <a:noFill/>
                          <a:ln>
                            <a:noFill/>
                          </a:ln>
                        </pic:spPr>
                      </pic:pic>
                    </a:graphicData>
                  </a:graphic>
                </wp:inline>
              </w:drawing>
            </w:r>
          </w:p>
        </w:tc>
        <w:tc>
          <w:tcPr>
            <w:tcW w:w="2844" w:type="dxa"/>
          </w:tcPr>
          <w:p w14:paraId="1AA3D8EE" w14:textId="77777777" w:rsidR="00D034C6" w:rsidRDefault="00D034C6" w:rsidP="005D2099">
            <w:pPr>
              <w:pStyle w:val="af5"/>
              <w:keepNext/>
              <w:widowControl w:val="0"/>
              <w:cnfStyle w:val="000000000000" w:firstRow="0" w:lastRow="0" w:firstColumn="0" w:lastColumn="0" w:oddVBand="0" w:evenVBand="0" w:oddHBand="0" w:evenHBand="0" w:firstRowFirstColumn="0" w:firstRowLastColumn="0" w:lastRowFirstColumn="0" w:lastRowLastColumn="0"/>
              <w:rPr>
                <w:sz w:val="28"/>
                <w:szCs w:val="28"/>
                <w:lang w:val="en-US"/>
              </w:rPr>
            </w:pPr>
            <w:r>
              <w:rPr>
                <w:sz w:val="28"/>
                <w:szCs w:val="28"/>
                <w:lang w:val="en-US"/>
              </w:rPr>
              <w:t>8</w:t>
            </w:r>
          </w:p>
          <w:p w14:paraId="1AC5EED1" w14:textId="77777777" w:rsidR="00D034C6" w:rsidRDefault="00D034C6" w:rsidP="005D2099">
            <w:pPr>
              <w:pStyle w:val="af5"/>
              <w:keepNext/>
              <w:widowControl w:val="0"/>
              <w:cnfStyle w:val="000000000000" w:firstRow="0" w:lastRow="0" w:firstColumn="0" w:lastColumn="0" w:oddVBand="0" w:evenVBand="0" w:oddHBand="0" w:evenHBand="0" w:firstRowFirstColumn="0" w:firstRowLastColumn="0" w:lastRowFirstColumn="0" w:lastRowLastColumn="0"/>
              <w:rPr>
                <w:sz w:val="28"/>
                <w:szCs w:val="28"/>
                <w:lang w:val="en-US"/>
              </w:rPr>
            </w:pPr>
            <w:r>
              <w:rPr>
                <w:noProof/>
                <w:sz w:val="28"/>
                <w:szCs w:val="28"/>
                <w:lang w:val="en-US"/>
              </w:rPr>
              <w:drawing>
                <wp:inline distT="0" distB="0" distL="0" distR="0" wp14:anchorId="1067743A" wp14:editId="6BE27C55">
                  <wp:extent cx="1676400" cy="929640"/>
                  <wp:effectExtent l="0" t="0" r="0" b="0"/>
                  <wp:docPr id="26" name="Рисунок 26" descr="Spectrum of Renal Lesions on Autopsy: Experience of a Tertiary Level  Institute Based on Retrospective Histopathological Analysis | Cure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descr="Spectrum of Renal Lesions on Autopsy: Experience of a Tertiary Level  Institute Based on Retrospective Histopathological Analysis | Cureus"/>
                          <pic:cNvPicPr>
                            <a:picLocks noChangeAspect="1" noChangeArrowheads="1"/>
                          </pic:cNvPicPr>
                        </pic:nvPicPr>
                        <pic:blipFill>
                          <a:blip r:embed="rId26">
                            <a:extLst>
                              <a:ext uri="{28A0092B-C50C-407E-A947-70E740481C1C}">
                                <a14:useLocalDpi xmlns:a14="http://schemas.microsoft.com/office/drawing/2010/main" val="0"/>
                              </a:ext>
                            </a:extLst>
                          </a:blip>
                          <a:srcRect l="69680" r="4455" b="63035"/>
                          <a:stretch>
                            <a:fillRect/>
                          </a:stretch>
                        </pic:blipFill>
                        <pic:spPr>
                          <a:xfrm>
                            <a:off x="0" y="0"/>
                            <a:ext cx="1676617" cy="929760"/>
                          </a:xfrm>
                          <a:prstGeom prst="rect">
                            <a:avLst/>
                          </a:prstGeom>
                          <a:noFill/>
                          <a:ln>
                            <a:noFill/>
                          </a:ln>
                        </pic:spPr>
                      </pic:pic>
                    </a:graphicData>
                  </a:graphic>
                </wp:inline>
              </w:drawing>
            </w:r>
          </w:p>
        </w:tc>
        <w:tc>
          <w:tcPr>
            <w:tcW w:w="2576" w:type="dxa"/>
          </w:tcPr>
          <w:p w14:paraId="36677EED" w14:textId="77777777" w:rsidR="00D034C6" w:rsidRDefault="00D034C6" w:rsidP="005D2099">
            <w:pPr>
              <w:pStyle w:val="af5"/>
              <w:keepNext/>
              <w:widowControl w:val="0"/>
              <w:cnfStyle w:val="000000000000" w:firstRow="0" w:lastRow="0" w:firstColumn="0" w:lastColumn="0" w:oddVBand="0" w:evenVBand="0" w:oddHBand="0" w:evenHBand="0" w:firstRowFirstColumn="0" w:firstRowLastColumn="0" w:lastRowFirstColumn="0" w:lastRowLastColumn="0"/>
              <w:rPr>
                <w:sz w:val="28"/>
                <w:szCs w:val="28"/>
              </w:rPr>
            </w:pPr>
            <w:r>
              <w:rPr>
                <w:sz w:val="28"/>
                <w:szCs w:val="28"/>
                <w:lang w:val="en-US"/>
              </w:rPr>
              <w:t>9</w:t>
            </w:r>
          </w:p>
          <w:p w14:paraId="3B7D0A03" w14:textId="77777777" w:rsidR="00D034C6" w:rsidRDefault="00D034C6" w:rsidP="005D2099">
            <w:pPr>
              <w:pStyle w:val="af5"/>
              <w:keepNext/>
              <w:widowControl w:val="0"/>
              <w:cnfStyle w:val="000000000000" w:firstRow="0" w:lastRow="0" w:firstColumn="0" w:lastColumn="0" w:oddVBand="0" w:evenVBand="0" w:oddHBand="0" w:evenHBand="0" w:firstRowFirstColumn="0" w:firstRowLastColumn="0" w:lastRowFirstColumn="0" w:lastRowLastColumn="0"/>
              <w:rPr>
                <w:sz w:val="28"/>
                <w:szCs w:val="28"/>
                <w:lang w:val="en-US"/>
              </w:rPr>
            </w:pPr>
            <w:r>
              <w:rPr>
                <w:noProof/>
                <w:sz w:val="28"/>
                <w:szCs w:val="28"/>
                <w:lang w:val="en-US"/>
              </w:rPr>
              <w:drawing>
                <wp:inline distT="0" distB="0" distL="0" distR="0" wp14:anchorId="6AC8A99C" wp14:editId="2F1FB2B2">
                  <wp:extent cx="1842770" cy="929640"/>
                  <wp:effectExtent l="0" t="0" r="1270" b="0"/>
                  <wp:docPr id="27" name="Рисунок 27" descr="Spectrum of Renal Lesions on Autopsy: Experience of a Tertiary Level  Institute Based on Retrospective Histopathological Analysis | Cure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7" descr="Spectrum of Renal Lesions on Autopsy: Experience of a Tertiary Level  Institute Based on Retrospective Histopathological Analysis | Cureus"/>
                          <pic:cNvPicPr>
                            <a:picLocks noChangeAspect="1" noChangeArrowheads="1"/>
                          </pic:cNvPicPr>
                        </pic:nvPicPr>
                        <pic:blipFill>
                          <a:blip r:embed="rId26">
                            <a:extLst>
                              <a:ext uri="{28A0092B-C50C-407E-A947-70E740481C1C}">
                                <a14:useLocalDpi xmlns:a14="http://schemas.microsoft.com/office/drawing/2010/main" val="0"/>
                              </a:ext>
                            </a:extLst>
                          </a:blip>
                          <a:srcRect l="59270" t="55534"/>
                          <a:stretch>
                            <a:fillRect/>
                          </a:stretch>
                        </pic:blipFill>
                        <pic:spPr>
                          <a:xfrm>
                            <a:off x="0" y="0"/>
                            <a:ext cx="1849795" cy="933184"/>
                          </a:xfrm>
                          <a:prstGeom prst="rect">
                            <a:avLst/>
                          </a:prstGeom>
                          <a:noFill/>
                          <a:ln>
                            <a:noFill/>
                          </a:ln>
                        </pic:spPr>
                      </pic:pic>
                    </a:graphicData>
                  </a:graphic>
                </wp:inline>
              </w:drawing>
            </w:r>
          </w:p>
        </w:tc>
        <w:tc>
          <w:tcPr>
            <w:tcW w:w="2795" w:type="dxa"/>
          </w:tcPr>
          <w:p w14:paraId="46F5EC9B" w14:textId="77777777" w:rsidR="00D034C6" w:rsidRDefault="00D034C6" w:rsidP="005D2099">
            <w:pPr>
              <w:pStyle w:val="af5"/>
              <w:keepNext/>
              <w:widowControl w:val="0"/>
              <w:cnfStyle w:val="000000000000" w:firstRow="0" w:lastRow="0" w:firstColumn="0" w:lastColumn="0" w:oddVBand="0" w:evenVBand="0" w:oddHBand="0" w:evenHBand="0" w:firstRowFirstColumn="0" w:firstRowLastColumn="0" w:lastRowFirstColumn="0" w:lastRowLastColumn="0"/>
              <w:rPr>
                <w:sz w:val="28"/>
                <w:szCs w:val="28"/>
                <w:lang w:val="en-US"/>
              </w:rPr>
            </w:pPr>
            <w:r>
              <w:rPr>
                <w:sz w:val="28"/>
                <w:szCs w:val="28"/>
                <w:lang w:val="en-US"/>
              </w:rPr>
              <w:t>10</w:t>
            </w:r>
          </w:p>
          <w:p w14:paraId="6382D624" w14:textId="77777777" w:rsidR="00D034C6" w:rsidRDefault="00D034C6" w:rsidP="005D2099">
            <w:pPr>
              <w:pStyle w:val="af5"/>
              <w:keepNext/>
              <w:widowControl w:val="0"/>
              <w:cnfStyle w:val="000000000000" w:firstRow="0" w:lastRow="0" w:firstColumn="0" w:lastColumn="0" w:oddVBand="0" w:evenVBand="0" w:oddHBand="0" w:evenHBand="0" w:firstRowFirstColumn="0" w:firstRowLastColumn="0" w:lastRowFirstColumn="0" w:lastRowLastColumn="0"/>
              <w:rPr>
                <w:sz w:val="28"/>
                <w:szCs w:val="28"/>
                <w:lang w:val="en-US"/>
              </w:rPr>
            </w:pPr>
            <w:r>
              <w:rPr>
                <w:noProof/>
                <w:sz w:val="28"/>
                <w:szCs w:val="28"/>
                <w:lang w:val="en-US"/>
              </w:rPr>
              <w:drawing>
                <wp:inline distT="0" distB="0" distL="0" distR="0" wp14:anchorId="6E17153A" wp14:editId="0696459D">
                  <wp:extent cx="927735" cy="1694815"/>
                  <wp:effectExtent l="0" t="0" r="12065" b="190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8"/>
                          <pic:cNvPicPr>
                            <a:picLocks noChangeAspect="1"/>
                          </pic:cNvPicPr>
                        </pic:nvPicPr>
                        <pic:blipFill>
                          <a:blip r:embed="rId24"/>
                          <a:srcRect l="2830" t="1923" r="2830" b="5449"/>
                          <a:stretch>
                            <a:fillRect/>
                          </a:stretch>
                        </pic:blipFill>
                        <pic:spPr>
                          <a:xfrm rot="16200000">
                            <a:off x="0" y="0"/>
                            <a:ext cx="938941" cy="1715479"/>
                          </a:xfrm>
                          <a:prstGeom prst="rect">
                            <a:avLst/>
                          </a:prstGeom>
                          <a:ln>
                            <a:noFill/>
                          </a:ln>
                        </pic:spPr>
                      </pic:pic>
                    </a:graphicData>
                  </a:graphic>
                </wp:inline>
              </w:drawing>
            </w:r>
          </w:p>
        </w:tc>
      </w:tr>
      <w:tr w:rsidR="00D034C6" w14:paraId="38136320" w14:textId="77777777" w:rsidTr="005D2099">
        <w:tc>
          <w:tcPr>
            <w:cnfStyle w:val="001000000000" w:firstRow="0" w:lastRow="0" w:firstColumn="1" w:lastColumn="0" w:oddVBand="0" w:evenVBand="0" w:oddHBand="0" w:evenHBand="0" w:firstRowFirstColumn="0" w:firstRowLastColumn="0" w:lastRowFirstColumn="0" w:lastRowLastColumn="0"/>
            <w:tcW w:w="3185" w:type="dxa"/>
          </w:tcPr>
          <w:p w14:paraId="0B911FF7" w14:textId="77777777" w:rsidR="00D034C6" w:rsidRDefault="00D034C6" w:rsidP="005D2099">
            <w:pPr>
              <w:pStyle w:val="af5"/>
              <w:keepNext/>
              <w:widowControl w:val="0"/>
              <w:rPr>
                <w:b w:val="0"/>
                <w:bCs w:val="0"/>
                <w:sz w:val="28"/>
                <w:szCs w:val="28"/>
              </w:rPr>
            </w:pPr>
            <w:r>
              <w:rPr>
                <w:sz w:val="28"/>
                <w:szCs w:val="28"/>
                <w:lang w:val="en-US"/>
              </w:rPr>
              <w:t>11</w:t>
            </w:r>
          </w:p>
          <w:p w14:paraId="59840C90" w14:textId="77777777" w:rsidR="00D034C6" w:rsidRDefault="00D034C6" w:rsidP="005D2099">
            <w:pPr>
              <w:pStyle w:val="af5"/>
              <w:keepNext/>
              <w:widowControl w:val="0"/>
              <w:rPr>
                <w:b w:val="0"/>
                <w:bCs w:val="0"/>
                <w:sz w:val="28"/>
                <w:szCs w:val="28"/>
                <w:lang w:val="en-US"/>
              </w:rPr>
            </w:pPr>
            <w:r>
              <w:rPr>
                <w:noProof/>
                <w:sz w:val="28"/>
                <w:szCs w:val="28"/>
                <w:lang w:val="en-US"/>
              </w:rPr>
              <w:drawing>
                <wp:inline distT="0" distB="0" distL="0" distR="0" wp14:anchorId="4DF94F1B" wp14:editId="705CAC0D">
                  <wp:extent cx="2026285" cy="853440"/>
                  <wp:effectExtent l="0" t="0" r="635" b="0"/>
                  <wp:docPr id="29" name="Рисунок 29" descr="Spectrum of Renal Lesions on Autopsy: Experience of a Tertiary Level  Institute Based on Retrospective Histopathological Analysis | Cure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29" descr="Spectrum of Renal Lesions on Autopsy: Experience of a Tertiary Level  Institute Based on Retrospective Histopathological Analysis | Cureus"/>
                          <pic:cNvPicPr>
                            <a:picLocks noChangeAspect="1" noChangeArrowheads="1"/>
                          </pic:cNvPicPr>
                        </pic:nvPicPr>
                        <pic:blipFill>
                          <a:blip r:embed="rId26">
                            <a:extLst>
                              <a:ext uri="{28A0092B-C50C-407E-A947-70E740481C1C}">
                                <a14:useLocalDpi xmlns:a14="http://schemas.microsoft.com/office/drawing/2010/main" val="0"/>
                              </a:ext>
                            </a:extLst>
                          </a:blip>
                          <a:srcRect l="59270" t="68311" r="8393"/>
                          <a:stretch>
                            <a:fillRect/>
                          </a:stretch>
                        </pic:blipFill>
                        <pic:spPr>
                          <a:xfrm>
                            <a:off x="0" y="0"/>
                            <a:ext cx="2040552" cy="859449"/>
                          </a:xfrm>
                          <a:prstGeom prst="rect">
                            <a:avLst/>
                          </a:prstGeom>
                          <a:noFill/>
                          <a:ln>
                            <a:noFill/>
                          </a:ln>
                        </pic:spPr>
                      </pic:pic>
                    </a:graphicData>
                  </a:graphic>
                </wp:inline>
              </w:drawing>
            </w:r>
          </w:p>
        </w:tc>
        <w:tc>
          <w:tcPr>
            <w:tcW w:w="3160" w:type="dxa"/>
          </w:tcPr>
          <w:p w14:paraId="39E2D53E" w14:textId="77777777" w:rsidR="00D034C6" w:rsidRDefault="00D034C6" w:rsidP="005D2099">
            <w:pPr>
              <w:pStyle w:val="af5"/>
              <w:keepNext/>
              <w:widowControl w:val="0"/>
              <w:cnfStyle w:val="000000000000" w:firstRow="0" w:lastRow="0" w:firstColumn="0" w:lastColumn="0" w:oddVBand="0" w:evenVBand="0" w:oddHBand="0" w:evenHBand="0" w:firstRowFirstColumn="0" w:firstRowLastColumn="0" w:lastRowFirstColumn="0" w:lastRowLastColumn="0"/>
              <w:rPr>
                <w:sz w:val="28"/>
                <w:szCs w:val="28"/>
                <w:lang w:val="en-US"/>
              </w:rPr>
            </w:pPr>
            <w:r>
              <w:rPr>
                <w:sz w:val="28"/>
                <w:szCs w:val="28"/>
                <w:lang w:val="en-US"/>
              </w:rPr>
              <w:t>12</w:t>
            </w:r>
          </w:p>
          <w:p w14:paraId="4E1B78B3" w14:textId="77777777" w:rsidR="00D034C6" w:rsidRDefault="00D034C6" w:rsidP="005D2099">
            <w:pPr>
              <w:pStyle w:val="af5"/>
              <w:keepNext/>
              <w:widowControl w:val="0"/>
              <w:cnfStyle w:val="000000000000" w:firstRow="0" w:lastRow="0" w:firstColumn="0" w:lastColumn="0" w:oddVBand="0" w:evenVBand="0" w:oddHBand="0" w:evenHBand="0" w:firstRowFirstColumn="0" w:firstRowLastColumn="0" w:lastRowFirstColumn="0" w:lastRowLastColumn="0"/>
              <w:rPr>
                <w:sz w:val="28"/>
                <w:szCs w:val="28"/>
                <w:lang w:val="en-US"/>
              </w:rPr>
            </w:pPr>
            <w:r>
              <w:rPr>
                <w:noProof/>
                <w:sz w:val="28"/>
                <w:szCs w:val="28"/>
                <w:lang w:val="en-US"/>
              </w:rPr>
              <w:drawing>
                <wp:inline distT="0" distB="0" distL="0" distR="0" wp14:anchorId="2E41687C" wp14:editId="1E5216F8">
                  <wp:extent cx="1905000" cy="853440"/>
                  <wp:effectExtent l="0" t="0" r="0" b="0"/>
                  <wp:docPr id="30" name="Рисунок 30" descr="Spectrum of Renal Lesions on Autopsy: Experience of a Tertiary Level  Institute Based on Retrospective Histopathological Analysis | Cure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0" descr="Spectrum of Renal Lesions on Autopsy: Experience of a Tertiary Level  Institute Based on Retrospective Histopathological Analysis | Cureus"/>
                          <pic:cNvPicPr>
                            <a:picLocks noChangeAspect="1" noChangeArrowheads="1"/>
                          </pic:cNvPicPr>
                        </pic:nvPicPr>
                        <pic:blipFill>
                          <a:blip r:embed="rId26">
                            <a:extLst>
                              <a:ext uri="{28A0092B-C50C-407E-A947-70E740481C1C}">
                                <a14:useLocalDpi xmlns:a14="http://schemas.microsoft.com/office/drawing/2010/main" val="0"/>
                              </a:ext>
                            </a:extLst>
                          </a:blip>
                          <a:srcRect l="49838" t="12601" r="33994" b="61843"/>
                          <a:stretch>
                            <a:fillRect/>
                          </a:stretch>
                        </pic:blipFill>
                        <pic:spPr>
                          <a:xfrm>
                            <a:off x="0" y="0"/>
                            <a:ext cx="1912268" cy="856696"/>
                          </a:xfrm>
                          <a:prstGeom prst="rect">
                            <a:avLst/>
                          </a:prstGeom>
                          <a:noFill/>
                          <a:ln>
                            <a:noFill/>
                          </a:ln>
                        </pic:spPr>
                      </pic:pic>
                    </a:graphicData>
                  </a:graphic>
                </wp:inline>
              </w:drawing>
            </w:r>
          </w:p>
        </w:tc>
        <w:tc>
          <w:tcPr>
            <w:tcW w:w="2844" w:type="dxa"/>
          </w:tcPr>
          <w:p w14:paraId="0EF24851" w14:textId="77777777" w:rsidR="00D034C6" w:rsidRDefault="00D034C6" w:rsidP="005D2099">
            <w:pPr>
              <w:pStyle w:val="af5"/>
              <w:keepNext/>
              <w:widowControl w:val="0"/>
              <w:cnfStyle w:val="000000000000" w:firstRow="0" w:lastRow="0" w:firstColumn="0" w:lastColumn="0" w:oddVBand="0" w:evenVBand="0" w:oddHBand="0" w:evenHBand="0" w:firstRowFirstColumn="0" w:firstRowLastColumn="0" w:lastRowFirstColumn="0" w:lastRowLastColumn="0"/>
              <w:rPr>
                <w:sz w:val="28"/>
                <w:szCs w:val="28"/>
                <w:lang w:val="en-US"/>
              </w:rPr>
            </w:pPr>
            <w:r>
              <w:rPr>
                <w:sz w:val="28"/>
                <w:szCs w:val="28"/>
                <w:lang w:val="en-US"/>
              </w:rPr>
              <w:t>13</w:t>
            </w:r>
          </w:p>
          <w:p w14:paraId="7FCD045E" w14:textId="77777777" w:rsidR="00D034C6" w:rsidRDefault="00D034C6" w:rsidP="005D2099">
            <w:pPr>
              <w:pStyle w:val="af5"/>
              <w:keepNext/>
              <w:widowControl w:val="0"/>
              <w:cnfStyle w:val="000000000000" w:firstRow="0" w:lastRow="0" w:firstColumn="0" w:lastColumn="0" w:oddVBand="0" w:evenVBand="0" w:oddHBand="0" w:evenHBand="0" w:firstRowFirstColumn="0" w:firstRowLastColumn="0" w:lastRowFirstColumn="0" w:lastRowLastColumn="0"/>
              <w:rPr>
                <w:sz w:val="28"/>
                <w:szCs w:val="28"/>
                <w:lang w:val="en-US"/>
              </w:rPr>
            </w:pPr>
            <w:r>
              <w:rPr>
                <w:noProof/>
                <w:sz w:val="28"/>
                <w:szCs w:val="28"/>
                <w:lang w:val="en-US"/>
              </w:rPr>
              <w:drawing>
                <wp:inline distT="0" distB="0" distL="0" distR="0" wp14:anchorId="4E47EB3B" wp14:editId="381806AF">
                  <wp:extent cx="1676400" cy="853440"/>
                  <wp:effectExtent l="0" t="0" r="0" b="0"/>
                  <wp:docPr id="31" name="Рисунок 31" descr="VEGF-C — биомаркер повреждения почек при экспериментальной  интраабдоминальной гипертензии | Яковлев | Сеченовский вестн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1" descr="VEGF-C — биомаркер повреждения почек при экспериментальной  интраабдоминальной гипертензии | Яковлев | Сеченовский вестник"/>
                          <pic:cNvPicPr>
                            <a:picLocks noChangeAspect="1" noChangeArrowheads="1"/>
                          </pic:cNvPicPr>
                        </pic:nvPicPr>
                        <pic:blipFill>
                          <a:blip r:embed="rId23">
                            <a:extLst>
                              <a:ext uri="{28A0092B-C50C-407E-A947-70E740481C1C}">
                                <a14:useLocalDpi xmlns:a14="http://schemas.microsoft.com/office/drawing/2010/main" val="0"/>
                              </a:ext>
                            </a:extLst>
                          </a:blip>
                          <a:srcRect l="58086" t="11793" r="22525"/>
                          <a:stretch>
                            <a:fillRect/>
                          </a:stretch>
                        </pic:blipFill>
                        <pic:spPr>
                          <a:xfrm rot="10800000">
                            <a:off x="0" y="0"/>
                            <a:ext cx="1676988" cy="853739"/>
                          </a:xfrm>
                          <a:prstGeom prst="rect">
                            <a:avLst/>
                          </a:prstGeom>
                          <a:noFill/>
                          <a:ln>
                            <a:noFill/>
                          </a:ln>
                        </pic:spPr>
                      </pic:pic>
                    </a:graphicData>
                  </a:graphic>
                </wp:inline>
              </w:drawing>
            </w:r>
          </w:p>
        </w:tc>
        <w:tc>
          <w:tcPr>
            <w:tcW w:w="2576" w:type="dxa"/>
          </w:tcPr>
          <w:p w14:paraId="772D8C25" w14:textId="77777777" w:rsidR="00D034C6" w:rsidRDefault="00D034C6" w:rsidP="005D2099">
            <w:pPr>
              <w:pStyle w:val="af5"/>
              <w:keepNext/>
              <w:widowControl w:val="0"/>
              <w:cnfStyle w:val="000000000000" w:firstRow="0" w:lastRow="0" w:firstColumn="0" w:lastColumn="0" w:oddVBand="0" w:evenVBand="0" w:oddHBand="0" w:evenHBand="0" w:firstRowFirstColumn="0" w:firstRowLastColumn="0" w:lastRowFirstColumn="0" w:lastRowLastColumn="0"/>
              <w:rPr>
                <w:sz w:val="28"/>
                <w:szCs w:val="28"/>
                <w:lang w:val="en-US"/>
              </w:rPr>
            </w:pPr>
            <w:r>
              <w:rPr>
                <w:sz w:val="28"/>
                <w:szCs w:val="28"/>
                <w:lang w:val="en-US"/>
              </w:rPr>
              <w:t>14</w:t>
            </w:r>
          </w:p>
          <w:p w14:paraId="29666D57" w14:textId="77777777" w:rsidR="00D034C6" w:rsidRDefault="00D034C6" w:rsidP="005D2099">
            <w:pPr>
              <w:pStyle w:val="af5"/>
              <w:keepNext/>
              <w:widowControl w:val="0"/>
              <w:cnfStyle w:val="000000000000" w:firstRow="0" w:lastRow="0" w:firstColumn="0" w:lastColumn="0" w:oddVBand="0" w:evenVBand="0" w:oddHBand="0" w:evenHBand="0" w:firstRowFirstColumn="0" w:firstRowLastColumn="0" w:lastRowFirstColumn="0" w:lastRowLastColumn="0"/>
              <w:rPr>
                <w:sz w:val="28"/>
                <w:szCs w:val="28"/>
                <w:lang w:val="en-US"/>
              </w:rPr>
            </w:pPr>
            <w:r>
              <w:rPr>
                <w:noProof/>
                <w:sz w:val="28"/>
                <w:szCs w:val="28"/>
                <w:lang w:val="en-US"/>
              </w:rPr>
              <w:drawing>
                <wp:inline distT="0" distB="0" distL="0" distR="0" wp14:anchorId="0CC52FA9" wp14:editId="03C20FD5">
                  <wp:extent cx="1615440" cy="85344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32"/>
                          <pic:cNvPicPr>
                            <a:picLocks noChangeAspect="1"/>
                          </pic:cNvPicPr>
                        </pic:nvPicPr>
                        <pic:blipFill>
                          <a:blip r:embed="rId24"/>
                          <a:srcRect l="19925" t="1924" r="23888" b="23093"/>
                          <a:stretch>
                            <a:fillRect/>
                          </a:stretch>
                        </pic:blipFill>
                        <pic:spPr>
                          <a:xfrm rot="10800000">
                            <a:off x="0" y="0"/>
                            <a:ext cx="1635622" cy="864102"/>
                          </a:xfrm>
                          <a:prstGeom prst="rect">
                            <a:avLst/>
                          </a:prstGeom>
                          <a:ln>
                            <a:noFill/>
                          </a:ln>
                        </pic:spPr>
                      </pic:pic>
                    </a:graphicData>
                  </a:graphic>
                </wp:inline>
              </w:drawing>
            </w:r>
          </w:p>
        </w:tc>
        <w:tc>
          <w:tcPr>
            <w:tcW w:w="2795" w:type="dxa"/>
          </w:tcPr>
          <w:p w14:paraId="597D6CDC" w14:textId="77777777" w:rsidR="00D034C6" w:rsidRDefault="00D034C6" w:rsidP="005D2099">
            <w:pPr>
              <w:pStyle w:val="af5"/>
              <w:keepNext/>
              <w:widowControl w:val="0"/>
              <w:cnfStyle w:val="000000000000" w:firstRow="0" w:lastRow="0" w:firstColumn="0" w:lastColumn="0" w:oddVBand="0" w:evenVBand="0" w:oddHBand="0" w:evenHBand="0" w:firstRowFirstColumn="0" w:firstRowLastColumn="0" w:lastRowFirstColumn="0" w:lastRowLastColumn="0"/>
              <w:rPr>
                <w:sz w:val="28"/>
                <w:szCs w:val="28"/>
                <w:lang w:val="en-US"/>
              </w:rPr>
            </w:pPr>
            <w:r>
              <w:rPr>
                <w:sz w:val="28"/>
                <w:szCs w:val="28"/>
                <w:lang w:val="en-US"/>
              </w:rPr>
              <w:t>15</w:t>
            </w:r>
          </w:p>
          <w:p w14:paraId="3BC60DFC" w14:textId="77777777" w:rsidR="00D034C6" w:rsidRDefault="00D034C6" w:rsidP="005D2099">
            <w:pPr>
              <w:pStyle w:val="af5"/>
              <w:keepNext/>
              <w:widowControl w:val="0"/>
              <w:cnfStyle w:val="000000000000" w:firstRow="0" w:lastRow="0" w:firstColumn="0" w:lastColumn="0" w:oddVBand="0" w:evenVBand="0" w:oddHBand="0" w:evenHBand="0" w:firstRowFirstColumn="0" w:firstRowLastColumn="0" w:lastRowFirstColumn="0" w:lastRowLastColumn="0"/>
              <w:rPr>
                <w:sz w:val="28"/>
                <w:szCs w:val="28"/>
                <w:lang w:val="en-US"/>
              </w:rPr>
            </w:pPr>
            <w:r>
              <w:rPr>
                <w:noProof/>
                <w:sz w:val="28"/>
                <w:szCs w:val="28"/>
                <w:lang w:val="en-US"/>
              </w:rPr>
              <w:drawing>
                <wp:inline distT="0" distB="0" distL="0" distR="0" wp14:anchorId="46E62303" wp14:editId="05DA129E">
                  <wp:extent cx="1676400" cy="853440"/>
                  <wp:effectExtent l="0" t="0" r="0" b="0"/>
                  <wp:docPr id="33" name="Рисунок 33" descr="Autopsy Renal Pathology - ScienceDi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33" descr="Autopsy Renal Pathology - ScienceDirect"/>
                          <pic:cNvPicPr>
                            <a:picLocks noChangeAspect="1" noChangeArrowheads="1"/>
                          </pic:cNvPicPr>
                        </pic:nvPicPr>
                        <pic:blipFill>
                          <a:blip r:embed="rId27">
                            <a:extLst>
                              <a:ext uri="{28A0092B-C50C-407E-A947-70E740481C1C}">
                                <a14:useLocalDpi xmlns:a14="http://schemas.microsoft.com/office/drawing/2010/main" val="0"/>
                              </a:ext>
                            </a:extLst>
                          </a:blip>
                          <a:srcRect t="27869" r="43210" b="1742"/>
                          <a:stretch>
                            <a:fillRect/>
                          </a:stretch>
                        </pic:blipFill>
                        <pic:spPr>
                          <a:xfrm>
                            <a:off x="0" y="0"/>
                            <a:ext cx="1676400" cy="853440"/>
                          </a:xfrm>
                          <a:prstGeom prst="rect">
                            <a:avLst/>
                          </a:prstGeom>
                          <a:noFill/>
                          <a:ln>
                            <a:noFill/>
                          </a:ln>
                        </pic:spPr>
                      </pic:pic>
                    </a:graphicData>
                  </a:graphic>
                </wp:inline>
              </w:drawing>
            </w:r>
          </w:p>
        </w:tc>
      </w:tr>
      <w:tr w:rsidR="00D034C6" w14:paraId="4F72CD7C" w14:textId="77777777" w:rsidTr="005D2099">
        <w:trPr>
          <w:trHeight w:val="1296"/>
        </w:trPr>
        <w:tc>
          <w:tcPr>
            <w:cnfStyle w:val="001000000000" w:firstRow="0" w:lastRow="0" w:firstColumn="1" w:lastColumn="0" w:oddVBand="0" w:evenVBand="0" w:oddHBand="0" w:evenHBand="0" w:firstRowFirstColumn="0" w:firstRowLastColumn="0" w:lastRowFirstColumn="0" w:lastRowLastColumn="0"/>
            <w:tcW w:w="3185" w:type="dxa"/>
          </w:tcPr>
          <w:p w14:paraId="5ACE8FA6" w14:textId="77777777" w:rsidR="00D034C6" w:rsidRDefault="00D034C6" w:rsidP="005D2099">
            <w:pPr>
              <w:pStyle w:val="af5"/>
              <w:keepNext/>
              <w:widowControl w:val="0"/>
              <w:rPr>
                <w:b w:val="0"/>
                <w:bCs w:val="0"/>
                <w:sz w:val="28"/>
                <w:szCs w:val="28"/>
                <w:lang w:val="en-US"/>
              </w:rPr>
            </w:pPr>
            <w:r>
              <w:rPr>
                <w:sz w:val="28"/>
                <w:szCs w:val="28"/>
                <w:lang w:val="en-US"/>
              </w:rPr>
              <w:t>16</w:t>
            </w:r>
          </w:p>
          <w:p w14:paraId="4169C904" w14:textId="77777777" w:rsidR="00D034C6" w:rsidRDefault="00D034C6" w:rsidP="00DC6E5D">
            <w:pPr>
              <w:pStyle w:val="af5"/>
              <w:keepNext/>
              <w:widowControl w:val="0"/>
              <w:jc w:val="center"/>
              <w:rPr>
                <w:b w:val="0"/>
                <w:bCs w:val="0"/>
                <w:sz w:val="28"/>
                <w:szCs w:val="28"/>
                <w:lang w:val="en-US"/>
              </w:rPr>
            </w:pPr>
            <w:r>
              <w:rPr>
                <w:noProof/>
                <w:sz w:val="28"/>
                <w:szCs w:val="28"/>
                <w:lang w:val="en-US"/>
              </w:rPr>
              <w:drawing>
                <wp:inline distT="0" distB="0" distL="0" distR="0" wp14:anchorId="1A08F9CA" wp14:editId="65636B4F">
                  <wp:extent cx="2026285" cy="853440"/>
                  <wp:effectExtent l="0" t="0" r="635" b="0"/>
                  <wp:docPr id="35" name="Рисунок 35" descr="Spectrum of Renal Lesions on Autopsy: Experience of a Tertiary Level  Institute Based on Retrospective Histopathological Analysis | Cure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35" descr="Spectrum of Renal Lesions on Autopsy: Experience of a Tertiary Level  Institute Based on Retrospective Histopathological Analysis | Cureus"/>
                          <pic:cNvPicPr>
                            <a:picLocks noChangeAspect="1" noChangeArrowheads="1"/>
                          </pic:cNvPicPr>
                        </pic:nvPicPr>
                        <pic:blipFill>
                          <a:blip r:embed="rId26">
                            <a:extLst>
                              <a:ext uri="{28A0092B-C50C-407E-A947-70E740481C1C}">
                                <a14:useLocalDpi xmlns:a14="http://schemas.microsoft.com/office/drawing/2010/main" val="0"/>
                              </a:ext>
                            </a:extLst>
                          </a:blip>
                          <a:srcRect l="59270" t="68311" r="8393"/>
                          <a:stretch>
                            <a:fillRect/>
                          </a:stretch>
                        </pic:blipFill>
                        <pic:spPr>
                          <a:xfrm>
                            <a:off x="0" y="0"/>
                            <a:ext cx="2040551" cy="859449"/>
                          </a:xfrm>
                          <a:prstGeom prst="rect">
                            <a:avLst/>
                          </a:prstGeom>
                          <a:noFill/>
                          <a:ln>
                            <a:noFill/>
                          </a:ln>
                        </pic:spPr>
                      </pic:pic>
                    </a:graphicData>
                  </a:graphic>
                </wp:inline>
              </w:drawing>
            </w:r>
          </w:p>
        </w:tc>
        <w:tc>
          <w:tcPr>
            <w:tcW w:w="3160" w:type="dxa"/>
          </w:tcPr>
          <w:p w14:paraId="12518602" w14:textId="77777777" w:rsidR="00D034C6" w:rsidRDefault="00D034C6" w:rsidP="005D2099">
            <w:pPr>
              <w:pStyle w:val="af5"/>
              <w:keepNext/>
              <w:widowControl w:val="0"/>
              <w:cnfStyle w:val="000000000000" w:firstRow="0" w:lastRow="0" w:firstColumn="0" w:lastColumn="0" w:oddVBand="0" w:evenVBand="0" w:oddHBand="0" w:evenHBand="0" w:firstRowFirstColumn="0" w:firstRowLastColumn="0" w:lastRowFirstColumn="0" w:lastRowLastColumn="0"/>
              <w:rPr>
                <w:sz w:val="28"/>
                <w:szCs w:val="28"/>
                <w:lang w:val="en-US"/>
              </w:rPr>
            </w:pPr>
            <w:r>
              <w:rPr>
                <w:sz w:val="28"/>
                <w:szCs w:val="28"/>
                <w:lang w:val="en-US"/>
              </w:rPr>
              <w:t>17</w:t>
            </w:r>
          </w:p>
          <w:p w14:paraId="5C8EAF40" w14:textId="77777777" w:rsidR="00D034C6" w:rsidRDefault="00D034C6" w:rsidP="005D2099">
            <w:pPr>
              <w:pStyle w:val="af5"/>
              <w:keepNext/>
              <w:widowControl w:val="0"/>
              <w:cnfStyle w:val="000000000000" w:firstRow="0" w:lastRow="0" w:firstColumn="0" w:lastColumn="0" w:oddVBand="0" w:evenVBand="0" w:oddHBand="0" w:evenHBand="0" w:firstRowFirstColumn="0" w:firstRowLastColumn="0" w:lastRowFirstColumn="0" w:lastRowLastColumn="0"/>
              <w:rPr>
                <w:sz w:val="28"/>
                <w:szCs w:val="28"/>
                <w:lang w:val="en-US"/>
              </w:rPr>
            </w:pPr>
            <w:r>
              <w:rPr>
                <w:noProof/>
                <w:sz w:val="28"/>
                <w:szCs w:val="28"/>
                <w:lang w:val="en-US"/>
              </w:rPr>
              <w:drawing>
                <wp:inline distT="0" distB="0" distL="0" distR="0" wp14:anchorId="3218A6FE" wp14:editId="76CB2A53">
                  <wp:extent cx="1903730" cy="731520"/>
                  <wp:effectExtent l="0" t="0" r="1270" b="0"/>
                  <wp:docPr id="37" name="Рисунок 37" descr="Autopsy kidneys deomstarted arteriosclerosis, variable degrees of...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37" descr="Autopsy kidneys deomstarted arteriosclerosis, variable degrees of... |  Download Scientific Diagram"/>
                          <pic:cNvPicPr>
                            <a:picLocks noChangeAspect="1" noChangeArrowheads="1"/>
                          </pic:cNvPicPr>
                        </pic:nvPicPr>
                        <pic:blipFill>
                          <a:blip r:embed="rId28">
                            <a:extLst>
                              <a:ext uri="{28A0092B-C50C-407E-A947-70E740481C1C}">
                                <a14:useLocalDpi xmlns:a14="http://schemas.microsoft.com/office/drawing/2010/main" val="0"/>
                              </a:ext>
                            </a:extLst>
                          </a:blip>
                          <a:srcRect l="69347" t="10101" b="57576"/>
                          <a:stretch>
                            <a:fillRect/>
                          </a:stretch>
                        </pic:blipFill>
                        <pic:spPr>
                          <a:xfrm>
                            <a:off x="0" y="0"/>
                            <a:ext cx="1921732" cy="738306"/>
                          </a:xfrm>
                          <a:prstGeom prst="rect">
                            <a:avLst/>
                          </a:prstGeom>
                          <a:noFill/>
                          <a:ln>
                            <a:noFill/>
                          </a:ln>
                        </pic:spPr>
                      </pic:pic>
                    </a:graphicData>
                  </a:graphic>
                </wp:inline>
              </w:drawing>
            </w:r>
          </w:p>
        </w:tc>
        <w:tc>
          <w:tcPr>
            <w:tcW w:w="2844" w:type="dxa"/>
          </w:tcPr>
          <w:p w14:paraId="68E610C0" w14:textId="77777777" w:rsidR="00D034C6" w:rsidRDefault="00D034C6" w:rsidP="005D2099">
            <w:pPr>
              <w:pStyle w:val="af5"/>
              <w:keepNext/>
              <w:widowControl w:val="0"/>
              <w:cnfStyle w:val="000000000000" w:firstRow="0" w:lastRow="0" w:firstColumn="0" w:lastColumn="0" w:oddVBand="0" w:evenVBand="0" w:oddHBand="0" w:evenHBand="0" w:firstRowFirstColumn="0" w:firstRowLastColumn="0" w:lastRowFirstColumn="0" w:lastRowLastColumn="0"/>
              <w:rPr>
                <w:sz w:val="28"/>
                <w:szCs w:val="28"/>
                <w:lang w:val="en-US"/>
              </w:rPr>
            </w:pPr>
            <w:r>
              <w:rPr>
                <w:sz w:val="28"/>
                <w:szCs w:val="28"/>
                <w:lang w:val="en-US"/>
              </w:rPr>
              <w:t>18</w:t>
            </w:r>
          </w:p>
          <w:p w14:paraId="5D1D822B" w14:textId="77777777" w:rsidR="00D034C6" w:rsidRDefault="00D034C6" w:rsidP="00DC6E5D">
            <w:pPr>
              <w:pStyle w:val="af5"/>
              <w:keepNext/>
              <w:widowControl w:val="0"/>
              <w:jc w:val="center"/>
              <w:cnfStyle w:val="000000000000" w:firstRow="0" w:lastRow="0" w:firstColumn="0" w:lastColumn="0" w:oddVBand="0" w:evenVBand="0" w:oddHBand="0" w:evenHBand="0" w:firstRowFirstColumn="0" w:firstRowLastColumn="0" w:lastRowFirstColumn="0" w:lastRowLastColumn="0"/>
              <w:rPr>
                <w:sz w:val="28"/>
                <w:szCs w:val="28"/>
                <w:lang w:val="en-US"/>
              </w:rPr>
            </w:pPr>
            <w:r>
              <w:rPr>
                <w:noProof/>
                <w:sz w:val="28"/>
                <w:szCs w:val="28"/>
                <w:lang w:val="en-US"/>
              </w:rPr>
              <w:drawing>
                <wp:inline distT="0" distB="0" distL="0" distR="0" wp14:anchorId="6B239A00" wp14:editId="4FD7E8E9">
                  <wp:extent cx="1676400" cy="731520"/>
                  <wp:effectExtent l="0" t="0" r="0" b="0"/>
                  <wp:docPr id="42" name="Рисунок 42" descr="파일:Histopathology of renal autolysis.jpg - 위키백과, 우리 모두의 백과사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Рисунок 42" descr="파일:Histopathology of renal autolysis.jpg - 위키백과, 우리 모두의 백과사전"/>
                          <pic:cNvPicPr>
                            <a:picLocks noChangeAspect="1" noChangeArrowheads="1"/>
                          </pic:cNvPicPr>
                        </pic:nvPicPr>
                        <pic:blipFill>
                          <a:blip r:embed="rId29" cstate="print">
                            <a:extLst>
                              <a:ext uri="{28A0092B-C50C-407E-A947-70E740481C1C}">
                                <a14:useLocalDpi xmlns:a14="http://schemas.microsoft.com/office/drawing/2010/main" val="0"/>
                              </a:ext>
                            </a:extLst>
                          </a:blip>
                          <a:srcRect r="53547" b="52189"/>
                          <a:stretch>
                            <a:fillRect/>
                          </a:stretch>
                        </pic:blipFill>
                        <pic:spPr>
                          <a:xfrm>
                            <a:off x="0" y="0"/>
                            <a:ext cx="1676460" cy="731546"/>
                          </a:xfrm>
                          <a:prstGeom prst="rect">
                            <a:avLst/>
                          </a:prstGeom>
                          <a:noFill/>
                          <a:ln>
                            <a:noFill/>
                          </a:ln>
                        </pic:spPr>
                      </pic:pic>
                    </a:graphicData>
                  </a:graphic>
                </wp:inline>
              </w:drawing>
            </w:r>
          </w:p>
        </w:tc>
        <w:tc>
          <w:tcPr>
            <w:tcW w:w="2576" w:type="dxa"/>
          </w:tcPr>
          <w:p w14:paraId="5017A574" w14:textId="77777777" w:rsidR="00D034C6" w:rsidRDefault="00D034C6" w:rsidP="005D2099">
            <w:pPr>
              <w:pStyle w:val="af5"/>
              <w:keepNext/>
              <w:widowControl w:val="0"/>
              <w:cnfStyle w:val="000000000000" w:firstRow="0" w:lastRow="0" w:firstColumn="0" w:lastColumn="0" w:oddVBand="0" w:evenVBand="0" w:oddHBand="0" w:evenHBand="0" w:firstRowFirstColumn="0" w:firstRowLastColumn="0" w:lastRowFirstColumn="0" w:lastRowLastColumn="0"/>
              <w:rPr>
                <w:sz w:val="28"/>
                <w:szCs w:val="28"/>
                <w:lang w:val="en-US"/>
              </w:rPr>
            </w:pPr>
            <w:r>
              <w:rPr>
                <w:sz w:val="28"/>
                <w:szCs w:val="28"/>
                <w:lang w:val="en-US"/>
              </w:rPr>
              <w:t>19</w:t>
            </w:r>
          </w:p>
          <w:p w14:paraId="36333A51" w14:textId="77777777" w:rsidR="00D034C6" w:rsidRDefault="00D034C6" w:rsidP="00DC6E5D">
            <w:pPr>
              <w:pStyle w:val="af5"/>
              <w:keepNext/>
              <w:widowControl w:val="0"/>
              <w:jc w:val="center"/>
              <w:cnfStyle w:val="000000000000" w:firstRow="0" w:lastRow="0" w:firstColumn="0" w:lastColumn="0" w:oddVBand="0" w:evenVBand="0" w:oddHBand="0" w:evenHBand="0" w:firstRowFirstColumn="0" w:firstRowLastColumn="0" w:lastRowFirstColumn="0" w:lastRowLastColumn="0"/>
              <w:rPr>
                <w:sz w:val="28"/>
                <w:szCs w:val="28"/>
                <w:lang w:val="en-US"/>
              </w:rPr>
            </w:pPr>
            <w:r>
              <w:rPr>
                <w:noProof/>
                <w:sz w:val="28"/>
                <w:szCs w:val="28"/>
                <w:lang w:val="en-US"/>
              </w:rPr>
              <w:drawing>
                <wp:inline distT="0" distB="0" distL="0" distR="0" wp14:anchorId="290F16AD" wp14:editId="42E5B121">
                  <wp:extent cx="1524000" cy="731520"/>
                  <wp:effectExtent l="0" t="0" r="0" b="0"/>
                  <wp:docPr id="40" name="Рисунок 40" descr="Autopsy kidneys deomstarted arteriosclerosis, variable degrees of...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40" descr="Autopsy kidneys deomstarted arteriosclerosis, variable degrees of... |  Download Scientific Diagram"/>
                          <pic:cNvPicPr>
                            <a:picLocks noChangeAspect="1" noChangeArrowheads="1"/>
                          </pic:cNvPicPr>
                        </pic:nvPicPr>
                        <pic:blipFill>
                          <a:blip r:embed="rId28">
                            <a:extLst>
                              <a:ext uri="{28A0092B-C50C-407E-A947-70E740481C1C}">
                                <a14:useLocalDpi xmlns:a14="http://schemas.microsoft.com/office/drawing/2010/main" val="0"/>
                              </a:ext>
                            </a:extLst>
                          </a:blip>
                          <a:srcRect l="45761" t="50315" r="34724" b="14445"/>
                          <a:stretch>
                            <a:fillRect/>
                          </a:stretch>
                        </pic:blipFill>
                        <pic:spPr>
                          <a:xfrm>
                            <a:off x="0" y="0"/>
                            <a:ext cx="1538617" cy="738536"/>
                          </a:xfrm>
                          <a:prstGeom prst="rect">
                            <a:avLst/>
                          </a:prstGeom>
                          <a:noFill/>
                          <a:ln>
                            <a:noFill/>
                          </a:ln>
                        </pic:spPr>
                      </pic:pic>
                    </a:graphicData>
                  </a:graphic>
                </wp:inline>
              </w:drawing>
            </w:r>
          </w:p>
        </w:tc>
        <w:tc>
          <w:tcPr>
            <w:tcW w:w="2795" w:type="dxa"/>
          </w:tcPr>
          <w:p w14:paraId="665113D5" w14:textId="77777777" w:rsidR="00D034C6" w:rsidRDefault="00D034C6" w:rsidP="005D2099">
            <w:pPr>
              <w:pStyle w:val="af5"/>
              <w:keepNext/>
              <w:widowControl w:val="0"/>
              <w:cnfStyle w:val="000000000000" w:firstRow="0" w:lastRow="0" w:firstColumn="0" w:lastColumn="0" w:oddVBand="0" w:evenVBand="0" w:oddHBand="0" w:evenHBand="0" w:firstRowFirstColumn="0" w:firstRowLastColumn="0" w:lastRowFirstColumn="0" w:lastRowLastColumn="0"/>
              <w:rPr>
                <w:sz w:val="28"/>
                <w:szCs w:val="28"/>
              </w:rPr>
            </w:pPr>
          </w:p>
        </w:tc>
      </w:tr>
    </w:tbl>
    <w:p w14:paraId="25F361B8" w14:textId="77777777" w:rsidR="00D034C6" w:rsidRDefault="00D034C6" w:rsidP="00D034C6">
      <w:pPr>
        <w:pStyle w:val="af3"/>
        <w:ind w:firstLine="709"/>
        <w:jc w:val="both"/>
        <w:rPr>
          <w:rFonts w:ascii="Times New Roman" w:hAnsi="Times New Roman"/>
          <w:bCs/>
          <w:sz w:val="28"/>
          <w:szCs w:val="28"/>
        </w:rPr>
      </w:pPr>
    </w:p>
    <w:p w14:paraId="3B1EDDFD" w14:textId="787D6F4E" w:rsidR="00DC6E5D" w:rsidRDefault="00DC6E5D" w:rsidP="00DC6E5D">
      <w:pPr>
        <w:pStyle w:val="af3"/>
        <w:ind w:firstLine="709"/>
        <w:jc w:val="both"/>
        <w:rPr>
          <w:rFonts w:ascii="Times New Roman" w:hAnsi="Times New Roman"/>
          <w:bCs/>
          <w:sz w:val="28"/>
          <w:szCs w:val="28"/>
        </w:rPr>
      </w:pPr>
      <w:r w:rsidRPr="00DC6E5D">
        <w:rPr>
          <w:rFonts w:ascii="Times New Roman" w:hAnsi="Times New Roman"/>
          <w:bCs/>
          <w:sz w:val="28"/>
          <w:szCs w:val="28"/>
        </w:rPr>
        <w:t>1 – ЧАДЛВ; 2 – ТАДЛВ с ДМПП и ОАП; 3 – ТФ с ЛА и АКС; 4 – ТТН; 5 – ДЖМП; 6 – ККАсУГУА; 7 – СГЛС; 8 – ТФ; 9 – ГПВЛА; 10 – ДОС от ПЖ; 11 – ДАВК; 12 – ОАП; 13 – Л-ТМС; 14 – ДМПП; 15 – Д-ТМС; 16 – ДАП; 17 – АСспДА; 18 – ПДА; 19 – ДОП/ООП.</w:t>
      </w:r>
    </w:p>
    <w:p w14:paraId="7F23F958" w14:textId="77777777" w:rsidR="00DC6E5D" w:rsidRPr="00DC6E5D" w:rsidRDefault="00DC6E5D" w:rsidP="00DC6E5D">
      <w:pPr>
        <w:pStyle w:val="af3"/>
        <w:jc w:val="both"/>
        <w:rPr>
          <w:rFonts w:ascii="Times New Roman" w:hAnsi="Times New Roman"/>
          <w:bCs/>
          <w:sz w:val="28"/>
          <w:szCs w:val="28"/>
        </w:rPr>
      </w:pPr>
    </w:p>
    <w:p w14:paraId="3AF08AC1" w14:textId="5F3EA0D0" w:rsidR="00D034C6" w:rsidRDefault="00D034C6" w:rsidP="00DC6E5D">
      <w:pPr>
        <w:pStyle w:val="af3"/>
        <w:jc w:val="center"/>
        <w:rPr>
          <w:rFonts w:ascii="Times New Roman" w:hAnsi="Times New Roman"/>
          <w:bCs/>
          <w:sz w:val="28"/>
          <w:szCs w:val="28"/>
        </w:rPr>
      </w:pPr>
      <w:r w:rsidRPr="00E92F93">
        <w:rPr>
          <w:rFonts w:ascii="Times New Roman" w:hAnsi="Times New Roman"/>
          <w:bCs/>
          <w:sz w:val="28"/>
          <w:szCs w:val="28"/>
        </w:rPr>
        <w:t xml:space="preserve">Рисунок </w:t>
      </w:r>
      <w:r w:rsidR="00644F51">
        <w:rPr>
          <w:rFonts w:ascii="Times New Roman" w:hAnsi="Times New Roman"/>
          <w:bCs/>
          <w:sz w:val="28"/>
          <w:szCs w:val="28"/>
        </w:rPr>
        <w:t>13</w:t>
      </w:r>
      <w:r w:rsidRPr="00E92F93">
        <w:rPr>
          <w:rFonts w:ascii="Times New Roman" w:hAnsi="Times New Roman"/>
          <w:bCs/>
          <w:sz w:val="28"/>
          <w:szCs w:val="28"/>
        </w:rPr>
        <w:t xml:space="preserve"> – Морфологические изменения почек при кардиохирургически-ассоциированном остром почечном повреждении у новорождённых с различными врождёнными пороками сердца (19 случаев). Окраска гематоксилин-эозином, ув. ×200</w:t>
      </w:r>
    </w:p>
    <w:p w14:paraId="702D606D" w14:textId="77777777" w:rsidR="00D034C6" w:rsidRDefault="00D034C6" w:rsidP="00DC6E5D">
      <w:pPr>
        <w:pStyle w:val="af3"/>
        <w:ind w:firstLine="709"/>
        <w:jc w:val="both"/>
        <w:rPr>
          <w:rFonts w:ascii="Times New Roman" w:hAnsi="Times New Roman"/>
          <w:bCs/>
          <w:sz w:val="28"/>
          <w:szCs w:val="28"/>
        </w:rPr>
      </w:pPr>
    </w:p>
    <w:p w14:paraId="6EC27A75" w14:textId="77777777" w:rsidR="00D034C6" w:rsidRDefault="00D034C6" w:rsidP="00DC6E5D">
      <w:pPr>
        <w:pStyle w:val="af3"/>
        <w:ind w:firstLine="709"/>
        <w:jc w:val="both"/>
        <w:rPr>
          <w:rFonts w:ascii="Times New Roman" w:hAnsi="Times New Roman"/>
          <w:bCs/>
          <w:sz w:val="28"/>
          <w:szCs w:val="28"/>
        </w:rPr>
      </w:pPr>
      <w:r w:rsidRPr="00E92F93">
        <w:rPr>
          <w:rFonts w:ascii="Times New Roman" w:hAnsi="Times New Roman"/>
          <w:bCs/>
          <w:sz w:val="28"/>
          <w:szCs w:val="28"/>
        </w:rPr>
        <w:t>Таким образом, морфологический анализ подтвердил, что КХА-ОПП у новорождённых характеризуется тяжёлыми структурными изменениями почечной ткани, значительно отличающимися по частоте и выраженности от изменений при сепсис-ассоциированном ОПП. Полученные данные подчеркивают патогенетическую роль системной гипоперфузии и воспаления в развитии необратимых повреждений почек.</w:t>
      </w:r>
    </w:p>
    <w:p w14:paraId="0CDFF2C4" w14:textId="77777777" w:rsidR="00D034C6" w:rsidRPr="00DC6E5D" w:rsidRDefault="00D034C6" w:rsidP="00D034C6">
      <w:pPr>
        <w:pStyle w:val="af3"/>
        <w:jc w:val="both"/>
        <w:rPr>
          <w:rFonts w:ascii="Times New Roman" w:hAnsi="Times New Roman"/>
          <w:iCs/>
          <w:sz w:val="28"/>
          <w:szCs w:val="28"/>
        </w:rPr>
      </w:pPr>
      <w:r w:rsidRPr="00613722">
        <w:rPr>
          <w:rFonts w:ascii="Times New Roman" w:hAnsi="Times New Roman"/>
          <w:b/>
          <w:bCs/>
          <w:iCs/>
          <w:sz w:val="28"/>
          <w:szCs w:val="28"/>
        </w:rPr>
        <w:tab/>
      </w:r>
      <w:r w:rsidRPr="00DC6E5D">
        <w:rPr>
          <w:rFonts w:ascii="Times New Roman" w:hAnsi="Times New Roman"/>
          <w:iCs/>
          <w:sz w:val="28"/>
          <w:szCs w:val="28"/>
        </w:rPr>
        <w:t>Характеристика тубулоинтерстициальных изменений</w:t>
      </w:r>
    </w:p>
    <w:p w14:paraId="0670F6C3" w14:textId="77777777" w:rsidR="00D034C6" w:rsidRDefault="00D034C6" w:rsidP="00D034C6">
      <w:pPr>
        <w:pStyle w:val="af3"/>
        <w:jc w:val="both"/>
        <w:rPr>
          <w:rFonts w:ascii="Times New Roman" w:hAnsi="Times New Roman"/>
          <w:bCs/>
          <w:sz w:val="28"/>
          <w:szCs w:val="28"/>
        </w:rPr>
      </w:pPr>
      <w:r>
        <w:rPr>
          <w:rFonts w:ascii="Times New Roman" w:hAnsi="Times New Roman"/>
          <w:bCs/>
          <w:sz w:val="28"/>
          <w:szCs w:val="28"/>
        </w:rPr>
        <w:tab/>
      </w:r>
      <w:r w:rsidRPr="004A3F66">
        <w:rPr>
          <w:rFonts w:ascii="Times New Roman" w:hAnsi="Times New Roman"/>
          <w:bCs/>
          <w:sz w:val="28"/>
          <w:szCs w:val="28"/>
        </w:rPr>
        <w:t xml:space="preserve">Тубулоинтерстициальные изменения при кардиохирургически-ассоциированном остром почечном повреждении (КХА-ОПП) у новорождённых представляют собой один из ключевых патоморфологических компонентов поражения почек. Эти изменения формируют морфологическую основу для прогрессирования дисфункции нефронов и в ряде случаев определяют </w:t>
      </w:r>
      <w:r w:rsidRPr="004A3F66">
        <w:rPr>
          <w:rFonts w:ascii="Times New Roman" w:hAnsi="Times New Roman"/>
          <w:bCs/>
          <w:sz w:val="28"/>
          <w:szCs w:val="28"/>
        </w:rPr>
        <w:lastRenderedPageBreak/>
        <w:t>неблагоприятный прогноз. В исследовании проведён комплексный анализ повреждений эпителия канальцев, характера интерстициальной инфильтрации и степени фиброза.</w:t>
      </w:r>
    </w:p>
    <w:p w14:paraId="36B75B1A" w14:textId="77777777" w:rsidR="00D034C6" w:rsidRPr="004A3F66" w:rsidRDefault="00D034C6" w:rsidP="00D034C6">
      <w:pPr>
        <w:pStyle w:val="af3"/>
        <w:ind w:firstLine="709"/>
        <w:jc w:val="both"/>
        <w:rPr>
          <w:rFonts w:ascii="Times New Roman" w:hAnsi="Times New Roman"/>
          <w:bCs/>
          <w:sz w:val="28"/>
          <w:szCs w:val="28"/>
        </w:rPr>
      </w:pPr>
      <w:r w:rsidRPr="004A3F66">
        <w:rPr>
          <w:rFonts w:ascii="Times New Roman" w:hAnsi="Times New Roman"/>
          <w:bCs/>
          <w:sz w:val="28"/>
          <w:szCs w:val="28"/>
        </w:rPr>
        <w:t>При морфологическом исследовании почек новорождённых с кардиохирургически-ассоциированным острым почечным повреждением выявлен широкий спектр тубулоинтерстициальных изменений, которые отражают как ишемическое, так и воспалительное повреждение почечной ткани.</w:t>
      </w:r>
    </w:p>
    <w:p w14:paraId="332EBA21" w14:textId="31903482" w:rsidR="00D034C6" w:rsidRPr="004A3F66" w:rsidRDefault="005D2099" w:rsidP="00D034C6">
      <w:pPr>
        <w:pStyle w:val="af3"/>
        <w:ind w:firstLine="709"/>
        <w:jc w:val="both"/>
        <w:rPr>
          <w:rFonts w:ascii="Times New Roman" w:hAnsi="Times New Roman"/>
          <w:bCs/>
          <w:sz w:val="28"/>
          <w:szCs w:val="28"/>
        </w:rPr>
      </w:pPr>
      <w:r>
        <w:rPr>
          <w:rFonts w:ascii="Times New Roman" w:hAnsi="Times New Roman"/>
          <w:bCs/>
          <w:sz w:val="28"/>
          <w:szCs w:val="28"/>
        </w:rPr>
        <w:t>Наиболее частой</w:t>
      </w:r>
      <w:r w:rsidR="00D034C6" w:rsidRPr="004A3F66">
        <w:rPr>
          <w:rFonts w:ascii="Times New Roman" w:hAnsi="Times New Roman"/>
          <w:bCs/>
          <w:sz w:val="28"/>
          <w:szCs w:val="28"/>
        </w:rPr>
        <w:t xml:space="preserve"> находкой являлось повреждение эпителия канальцев, проявлявшееся вакуольной дистрофией, некрозом отдельных клеток и десквамацией эпителиального слоя в просвет канальцев. Эти изменения сопровождались формированием белковых цилиндров, обнаруживаемых преимущественно в просветах извитых канальцев, что свидетельствовало о выраженном нарушении реабсорбционной функции.</w:t>
      </w:r>
    </w:p>
    <w:p w14:paraId="22A75AFB" w14:textId="77777777" w:rsidR="00D034C6" w:rsidRPr="004A3F66" w:rsidRDefault="00D034C6" w:rsidP="00D034C6">
      <w:pPr>
        <w:pStyle w:val="af3"/>
        <w:ind w:firstLine="709"/>
        <w:jc w:val="both"/>
        <w:rPr>
          <w:rFonts w:ascii="Times New Roman" w:hAnsi="Times New Roman"/>
          <w:bCs/>
          <w:sz w:val="28"/>
          <w:szCs w:val="28"/>
        </w:rPr>
      </w:pPr>
      <w:r w:rsidRPr="004A3F66">
        <w:rPr>
          <w:rFonts w:ascii="Times New Roman" w:hAnsi="Times New Roman"/>
          <w:bCs/>
          <w:sz w:val="28"/>
          <w:szCs w:val="28"/>
        </w:rPr>
        <w:t xml:space="preserve">Значительная часть пациентов демонстрировала признаки интерстициального отёка и воспалительной инфильтрации, которая носила </w:t>
      </w:r>
      <w:proofErr w:type="gramStart"/>
      <w:r w:rsidRPr="004A3F66">
        <w:rPr>
          <w:rFonts w:ascii="Times New Roman" w:hAnsi="Times New Roman"/>
          <w:bCs/>
          <w:sz w:val="28"/>
          <w:szCs w:val="28"/>
        </w:rPr>
        <w:t>лимфо-гистиоцитарный</w:t>
      </w:r>
      <w:proofErr w:type="gramEnd"/>
      <w:r w:rsidRPr="004A3F66">
        <w:rPr>
          <w:rFonts w:ascii="Times New Roman" w:hAnsi="Times New Roman"/>
          <w:bCs/>
          <w:sz w:val="28"/>
          <w:szCs w:val="28"/>
        </w:rPr>
        <w:t xml:space="preserve"> характер и была более выраженной у новорождённых с тяжёлыми формами врождённых пороков сердца и длительным периодом искусственного кровообращения.</w:t>
      </w:r>
    </w:p>
    <w:p w14:paraId="095A249B" w14:textId="77777777" w:rsidR="00D034C6" w:rsidRPr="004A3F66" w:rsidRDefault="00D034C6" w:rsidP="00D034C6">
      <w:pPr>
        <w:pStyle w:val="af3"/>
        <w:ind w:firstLine="709"/>
        <w:jc w:val="both"/>
        <w:rPr>
          <w:rFonts w:ascii="Times New Roman" w:hAnsi="Times New Roman"/>
          <w:bCs/>
          <w:sz w:val="28"/>
          <w:szCs w:val="28"/>
        </w:rPr>
      </w:pPr>
      <w:r w:rsidRPr="004A3F66">
        <w:rPr>
          <w:rFonts w:ascii="Times New Roman" w:hAnsi="Times New Roman"/>
          <w:bCs/>
          <w:sz w:val="28"/>
          <w:szCs w:val="28"/>
        </w:rPr>
        <w:t>У части детей, перенёсших длительное и тяжёлое течение ОПП, выявлялся интерстициальный фиброз, характеризующийся утолщением межканальцевых перегородок и формированием фиброзных тяжей. Наличие фиброза свидетельствовало о хронизации патологического процесса и являлось прогностически неблагоприятным признаком.</w:t>
      </w:r>
    </w:p>
    <w:p w14:paraId="623B047B" w14:textId="77777777" w:rsidR="00D034C6" w:rsidRPr="004A3F66" w:rsidRDefault="00D034C6" w:rsidP="00D034C6">
      <w:pPr>
        <w:pStyle w:val="af3"/>
        <w:ind w:firstLine="709"/>
        <w:jc w:val="both"/>
        <w:rPr>
          <w:rFonts w:ascii="Times New Roman" w:hAnsi="Times New Roman"/>
          <w:bCs/>
          <w:sz w:val="28"/>
          <w:szCs w:val="28"/>
        </w:rPr>
      </w:pPr>
      <w:r w:rsidRPr="004A3F66">
        <w:rPr>
          <w:rFonts w:ascii="Times New Roman" w:hAnsi="Times New Roman"/>
          <w:bCs/>
          <w:sz w:val="28"/>
          <w:szCs w:val="28"/>
        </w:rPr>
        <w:t>Дополнительно отмечались сосудистые изменения интерстиция, включавшие полнокровие капилляров, явления стаза и мелкоочаговые кровоизлияния. Эти находки указывали на выраженные микроциркуляторные нарушения и усугубляли ишемический характер повреждения почек у новорождённых после кардиохирургических вмешательств.</w:t>
      </w:r>
    </w:p>
    <w:p w14:paraId="0D27C90A" w14:textId="6C677F76" w:rsidR="00D034C6" w:rsidRDefault="00D034C6" w:rsidP="00D034C6">
      <w:pPr>
        <w:pStyle w:val="af3"/>
        <w:ind w:firstLine="709"/>
        <w:jc w:val="both"/>
        <w:rPr>
          <w:rFonts w:ascii="Times New Roman" w:hAnsi="Times New Roman"/>
          <w:bCs/>
          <w:sz w:val="28"/>
          <w:szCs w:val="28"/>
        </w:rPr>
      </w:pPr>
      <w:r w:rsidRPr="004A3F66">
        <w:rPr>
          <w:rFonts w:ascii="Times New Roman" w:hAnsi="Times New Roman"/>
          <w:bCs/>
          <w:sz w:val="28"/>
          <w:szCs w:val="28"/>
        </w:rPr>
        <w:t xml:space="preserve">Для систематизации полученных данных о характере поражения канальцевого аппарата и интерстиция почек у новорождённых с КХА-ОПП была проведена оценка частоты выявления основных морфологических признаков. В таблице </w:t>
      </w:r>
      <w:r>
        <w:rPr>
          <w:rFonts w:ascii="Times New Roman" w:hAnsi="Times New Roman"/>
          <w:bCs/>
          <w:sz w:val="28"/>
          <w:szCs w:val="28"/>
        </w:rPr>
        <w:t>2</w:t>
      </w:r>
      <w:r w:rsidR="00613722">
        <w:rPr>
          <w:rFonts w:ascii="Times New Roman" w:hAnsi="Times New Roman"/>
          <w:bCs/>
          <w:sz w:val="28"/>
          <w:szCs w:val="28"/>
        </w:rPr>
        <w:t>7</w:t>
      </w:r>
      <w:r w:rsidRPr="004A3F66">
        <w:rPr>
          <w:rFonts w:ascii="Times New Roman" w:hAnsi="Times New Roman"/>
          <w:bCs/>
          <w:sz w:val="28"/>
          <w:szCs w:val="28"/>
        </w:rPr>
        <w:t xml:space="preserve"> представлены результаты анализа патоморфологических изменений тубулоинтерстициального компонента.</w:t>
      </w:r>
    </w:p>
    <w:p w14:paraId="4A583CC1" w14:textId="77777777" w:rsidR="00D034C6" w:rsidRDefault="00D034C6" w:rsidP="00D034C6">
      <w:pPr>
        <w:pStyle w:val="af3"/>
        <w:jc w:val="both"/>
        <w:rPr>
          <w:rFonts w:ascii="Times New Roman" w:hAnsi="Times New Roman"/>
          <w:bCs/>
          <w:sz w:val="28"/>
          <w:szCs w:val="28"/>
        </w:rPr>
      </w:pPr>
    </w:p>
    <w:p w14:paraId="361F93D4" w14:textId="1D01776C" w:rsidR="00D034C6" w:rsidRDefault="00D034C6" w:rsidP="00D034C6">
      <w:pPr>
        <w:pStyle w:val="af3"/>
        <w:jc w:val="both"/>
        <w:rPr>
          <w:rFonts w:ascii="Times New Roman" w:hAnsi="Times New Roman"/>
          <w:bCs/>
          <w:sz w:val="28"/>
          <w:szCs w:val="28"/>
        </w:rPr>
      </w:pPr>
      <w:r w:rsidRPr="004A3F66">
        <w:rPr>
          <w:rFonts w:ascii="Times New Roman" w:hAnsi="Times New Roman"/>
          <w:bCs/>
          <w:sz w:val="28"/>
          <w:szCs w:val="28"/>
        </w:rPr>
        <w:t xml:space="preserve">Таблица </w:t>
      </w:r>
      <w:r w:rsidR="00613722">
        <w:rPr>
          <w:rFonts w:ascii="Times New Roman" w:hAnsi="Times New Roman"/>
          <w:bCs/>
          <w:sz w:val="28"/>
          <w:szCs w:val="28"/>
        </w:rPr>
        <w:t>27</w:t>
      </w:r>
      <w:r w:rsidRPr="004A3F66">
        <w:rPr>
          <w:rFonts w:ascii="Times New Roman" w:hAnsi="Times New Roman"/>
          <w:bCs/>
          <w:sz w:val="28"/>
          <w:szCs w:val="28"/>
        </w:rPr>
        <w:t xml:space="preserve"> – Тубулоинтерстициальные изменения п</w:t>
      </w:r>
      <w:r w:rsidR="005D2099">
        <w:rPr>
          <w:rFonts w:ascii="Times New Roman" w:hAnsi="Times New Roman"/>
          <w:bCs/>
          <w:sz w:val="28"/>
          <w:szCs w:val="28"/>
        </w:rPr>
        <w:t>ри КХА-ОПП</w:t>
      </w:r>
      <w:r w:rsidR="00AB45F2">
        <w:rPr>
          <w:rFonts w:ascii="Times New Roman" w:hAnsi="Times New Roman"/>
          <w:bCs/>
          <w:sz w:val="28"/>
          <w:szCs w:val="28"/>
        </w:rPr>
        <w:t xml:space="preserve"> (n=19</w:t>
      </w:r>
      <w:r w:rsidR="00AB45F2" w:rsidRPr="004A3F66">
        <w:rPr>
          <w:rFonts w:ascii="Times New Roman" w:hAnsi="Times New Roman"/>
          <w:bCs/>
          <w:sz w:val="28"/>
          <w:szCs w:val="28"/>
        </w:rPr>
        <w:t>)</w:t>
      </w:r>
      <w:r w:rsidR="005D2099">
        <w:rPr>
          <w:rFonts w:ascii="Times New Roman" w:hAnsi="Times New Roman"/>
          <w:bCs/>
          <w:sz w:val="28"/>
          <w:szCs w:val="28"/>
        </w:rPr>
        <w:t xml:space="preserve"> </w:t>
      </w:r>
      <w:r w:rsidR="00AB45F2">
        <w:rPr>
          <w:rFonts w:ascii="Times New Roman" w:hAnsi="Times New Roman"/>
          <w:bCs/>
          <w:sz w:val="28"/>
          <w:szCs w:val="28"/>
        </w:rPr>
        <w:t xml:space="preserve">и сепсис-ассоцииорованном ОПП </w:t>
      </w:r>
      <w:r w:rsidR="005D2099">
        <w:rPr>
          <w:rFonts w:ascii="Times New Roman" w:hAnsi="Times New Roman"/>
          <w:bCs/>
          <w:sz w:val="28"/>
          <w:szCs w:val="28"/>
        </w:rPr>
        <w:t>у новорождённых (n=</w:t>
      </w:r>
      <w:r w:rsidR="00AB45F2">
        <w:rPr>
          <w:rFonts w:ascii="Times New Roman" w:hAnsi="Times New Roman"/>
          <w:bCs/>
          <w:sz w:val="28"/>
          <w:szCs w:val="28"/>
        </w:rPr>
        <w:t>10</w:t>
      </w:r>
      <w:r w:rsidRPr="004A3F66">
        <w:rPr>
          <w:rFonts w:ascii="Times New Roman" w:hAnsi="Times New Roman"/>
          <w:bCs/>
          <w:sz w:val="28"/>
          <w:szCs w:val="28"/>
        </w:rPr>
        <w:t>)</w:t>
      </w:r>
    </w:p>
    <w:p w14:paraId="38CF69C5" w14:textId="77777777" w:rsidR="001E5950" w:rsidRPr="004A3F66" w:rsidRDefault="001E5950" w:rsidP="00D034C6">
      <w:pPr>
        <w:pStyle w:val="af3"/>
        <w:jc w:val="both"/>
        <w:rPr>
          <w:rFonts w:ascii="Times New Roman" w:hAnsi="Times New Roman"/>
          <w:bCs/>
          <w:sz w:val="28"/>
          <w:szCs w:val="28"/>
        </w:rPr>
      </w:pPr>
    </w:p>
    <w:tbl>
      <w:tblPr>
        <w:tblStyle w:val="11"/>
        <w:tblW w:w="0" w:type="auto"/>
        <w:tblLook w:val="04A0" w:firstRow="1" w:lastRow="0" w:firstColumn="1" w:lastColumn="0" w:noHBand="0" w:noVBand="1"/>
      </w:tblPr>
      <w:tblGrid>
        <w:gridCol w:w="4918"/>
        <w:gridCol w:w="2590"/>
        <w:gridCol w:w="2120"/>
      </w:tblGrid>
      <w:tr w:rsidR="00AB45F2" w:rsidRPr="00DC6E5D" w14:paraId="1D618A96" w14:textId="00CC94E2" w:rsidTr="00AB45F2">
        <w:tc>
          <w:tcPr>
            <w:tcW w:w="4918" w:type="dxa"/>
            <w:hideMark/>
          </w:tcPr>
          <w:p w14:paraId="7476EC14" w14:textId="77777777" w:rsidR="00AB45F2" w:rsidRPr="00DC6E5D" w:rsidRDefault="00AB45F2" w:rsidP="00DC6E5D">
            <w:pPr>
              <w:pStyle w:val="af3"/>
              <w:jc w:val="center"/>
              <w:rPr>
                <w:rFonts w:ascii="Times New Roman" w:hAnsi="Times New Roman"/>
                <w:sz w:val="28"/>
                <w:szCs w:val="28"/>
              </w:rPr>
            </w:pPr>
            <w:r w:rsidRPr="00DC6E5D">
              <w:rPr>
                <w:rFonts w:ascii="Times New Roman" w:hAnsi="Times New Roman"/>
                <w:sz w:val="28"/>
                <w:szCs w:val="28"/>
              </w:rPr>
              <w:t>Патоморфологические признаки</w:t>
            </w:r>
          </w:p>
        </w:tc>
        <w:tc>
          <w:tcPr>
            <w:tcW w:w="2590" w:type="dxa"/>
            <w:hideMark/>
          </w:tcPr>
          <w:p w14:paraId="2EAE1BCE" w14:textId="77777777" w:rsidR="00AB45F2" w:rsidRPr="00DC6E5D" w:rsidRDefault="00AB45F2" w:rsidP="00DC6E5D">
            <w:pPr>
              <w:pStyle w:val="af3"/>
              <w:jc w:val="center"/>
              <w:rPr>
                <w:rFonts w:ascii="Times New Roman" w:hAnsi="Times New Roman"/>
                <w:sz w:val="28"/>
                <w:szCs w:val="28"/>
              </w:rPr>
            </w:pPr>
            <w:r w:rsidRPr="00DC6E5D">
              <w:rPr>
                <w:rFonts w:ascii="Times New Roman" w:hAnsi="Times New Roman"/>
                <w:sz w:val="28"/>
                <w:szCs w:val="28"/>
              </w:rPr>
              <w:t>Частота выявления при КХА-ОПП</w:t>
            </w:r>
          </w:p>
          <w:p w14:paraId="114BA0B9" w14:textId="1F78F2E3" w:rsidR="00AB45F2" w:rsidRPr="00DC6E5D" w:rsidRDefault="00AB45F2" w:rsidP="00DC6E5D">
            <w:pPr>
              <w:pStyle w:val="af3"/>
              <w:jc w:val="center"/>
              <w:rPr>
                <w:rFonts w:ascii="Times New Roman" w:hAnsi="Times New Roman"/>
                <w:sz w:val="28"/>
                <w:szCs w:val="28"/>
              </w:rPr>
            </w:pPr>
            <w:r w:rsidRPr="00DC6E5D">
              <w:rPr>
                <w:rFonts w:ascii="Times New Roman" w:hAnsi="Times New Roman"/>
                <w:sz w:val="28"/>
                <w:szCs w:val="28"/>
              </w:rPr>
              <w:t>(%)</w:t>
            </w:r>
          </w:p>
        </w:tc>
        <w:tc>
          <w:tcPr>
            <w:tcW w:w="2120" w:type="dxa"/>
          </w:tcPr>
          <w:p w14:paraId="2ACA6858" w14:textId="77777777" w:rsidR="00AB45F2" w:rsidRPr="00DC6E5D" w:rsidRDefault="00AB45F2" w:rsidP="00DC6E5D">
            <w:pPr>
              <w:pStyle w:val="af3"/>
              <w:jc w:val="center"/>
              <w:rPr>
                <w:rFonts w:ascii="Times New Roman" w:hAnsi="Times New Roman"/>
                <w:sz w:val="28"/>
                <w:szCs w:val="28"/>
              </w:rPr>
            </w:pPr>
            <w:r w:rsidRPr="00DC6E5D">
              <w:rPr>
                <w:rFonts w:ascii="Times New Roman" w:hAnsi="Times New Roman"/>
                <w:sz w:val="28"/>
                <w:szCs w:val="28"/>
              </w:rPr>
              <w:t>Частота выявления при СА-ОПП</w:t>
            </w:r>
          </w:p>
          <w:p w14:paraId="43784518" w14:textId="33C72E05" w:rsidR="00AB45F2" w:rsidRPr="00DC6E5D" w:rsidRDefault="00AB45F2" w:rsidP="00DC6E5D">
            <w:pPr>
              <w:pStyle w:val="af3"/>
              <w:jc w:val="center"/>
              <w:rPr>
                <w:rFonts w:ascii="Times New Roman" w:hAnsi="Times New Roman"/>
                <w:sz w:val="28"/>
                <w:szCs w:val="28"/>
              </w:rPr>
            </w:pPr>
            <w:r w:rsidRPr="00DC6E5D">
              <w:rPr>
                <w:rFonts w:ascii="Times New Roman" w:hAnsi="Times New Roman"/>
                <w:sz w:val="28"/>
                <w:szCs w:val="28"/>
              </w:rPr>
              <w:t>(%)</w:t>
            </w:r>
          </w:p>
        </w:tc>
      </w:tr>
      <w:tr w:rsidR="00DC6E5D" w:rsidRPr="00DC6E5D" w14:paraId="313B703C" w14:textId="77777777" w:rsidTr="00AB45F2">
        <w:tc>
          <w:tcPr>
            <w:tcW w:w="4918" w:type="dxa"/>
          </w:tcPr>
          <w:p w14:paraId="5B151C8F" w14:textId="504D82D7" w:rsidR="00DC6E5D" w:rsidRPr="00DC6E5D" w:rsidRDefault="00DC6E5D" w:rsidP="00DC6E5D">
            <w:pPr>
              <w:pStyle w:val="af3"/>
              <w:jc w:val="center"/>
              <w:rPr>
                <w:rFonts w:ascii="Times New Roman" w:hAnsi="Times New Roman"/>
                <w:sz w:val="28"/>
                <w:szCs w:val="28"/>
              </w:rPr>
            </w:pPr>
            <w:r>
              <w:rPr>
                <w:rFonts w:ascii="Times New Roman" w:hAnsi="Times New Roman"/>
                <w:sz w:val="28"/>
                <w:szCs w:val="28"/>
              </w:rPr>
              <w:t>1</w:t>
            </w:r>
          </w:p>
        </w:tc>
        <w:tc>
          <w:tcPr>
            <w:tcW w:w="2590" w:type="dxa"/>
          </w:tcPr>
          <w:p w14:paraId="53F58F83" w14:textId="48A1522A" w:rsidR="00DC6E5D" w:rsidRPr="00DC6E5D" w:rsidRDefault="00DC6E5D" w:rsidP="00DC6E5D">
            <w:pPr>
              <w:pStyle w:val="af3"/>
              <w:jc w:val="center"/>
              <w:rPr>
                <w:rFonts w:ascii="Times New Roman" w:hAnsi="Times New Roman"/>
                <w:sz w:val="28"/>
                <w:szCs w:val="28"/>
              </w:rPr>
            </w:pPr>
            <w:r>
              <w:rPr>
                <w:rFonts w:ascii="Times New Roman" w:hAnsi="Times New Roman"/>
                <w:sz w:val="28"/>
                <w:szCs w:val="28"/>
              </w:rPr>
              <w:t>2</w:t>
            </w:r>
          </w:p>
        </w:tc>
        <w:tc>
          <w:tcPr>
            <w:tcW w:w="2120" w:type="dxa"/>
          </w:tcPr>
          <w:p w14:paraId="0E8F79AC" w14:textId="6FD9E9D9" w:rsidR="00DC6E5D" w:rsidRPr="00DC6E5D" w:rsidRDefault="00DC6E5D" w:rsidP="00DC6E5D">
            <w:pPr>
              <w:pStyle w:val="af3"/>
              <w:jc w:val="center"/>
              <w:rPr>
                <w:rFonts w:ascii="Times New Roman" w:hAnsi="Times New Roman"/>
                <w:sz w:val="28"/>
                <w:szCs w:val="28"/>
              </w:rPr>
            </w:pPr>
            <w:r>
              <w:rPr>
                <w:rFonts w:ascii="Times New Roman" w:hAnsi="Times New Roman"/>
                <w:sz w:val="28"/>
                <w:szCs w:val="28"/>
              </w:rPr>
              <w:t>3</w:t>
            </w:r>
          </w:p>
        </w:tc>
      </w:tr>
      <w:tr w:rsidR="00AB45F2" w:rsidRPr="00DC6E5D" w14:paraId="156DF038" w14:textId="77FF7CE3" w:rsidTr="00DC6E5D">
        <w:tc>
          <w:tcPr>
            <w:tcW w:w="4918" w:type="dxa"/>
            <w:tcBorders>
              <w:bottom w:val="single" w:sz="4" w:space="0" w:color="auto"/>
            </w:tcBorders>
          </w:tcPr>
          <w:p w14:paraId="175BA028" w14:textId="6CDB19E1" w:rsidR="00AB45F2" w:rsidRPr="00DC6E5D" w:rsidRDefault="00AB45F2" w:rsidP="005D2099">
            <w:pPr>
              <w:pStyle w:val="af3"/>
              <w:jc w:val="both"/>
              <w:rPr>
                <w:rFonts w:ascii="Times New Roman" w:hAnsi="Times New Roman" w:cs="Times New Roman"/>
                <w:sz w:val="28"/>
                <w:szCs w:val="28"/>
              </w:rPr>
            </w:pPr>
            <w:r w:rsidRPr="00DC6E5D">
              <w:rPr>
                <w:rStyle w:val="af7"/>
                <w:rFonts w:ascii="Times New Roman" w:hAnsi="Times New Roman" w:cs="Times New Roman"/>
                <w:b w:val="0"/>
                <w:bCs w:val="0"/>
                <w:sz w:val="28"/>
                <w:szCs w:val="28"/>
              </w:rPr>
              <w:t xml:space="preserve">Ишемический </w:t>
            </w:r>
            <w:r w:rsidR="001E5950" w:rsidRPr="00DC6E5D">
              <w:rPr>
                <w:rStyle w:val="af7"/>
                <w:rFonts w:ascii="Times New Roman" w:hAnsi="Times New Roman" w:cs="Times New Roman"/>
                <w:b w:val="0"/>
                <w:bCs w:val="0"/>
                <w:sz w:val="28"/>
                <w:szCs w:val="28"/>
              </w:rPr>
              <w:t>тубулярний некроз</w:t>
            </w:r>
          </w:p>
        </w:tc>
        <w:tc>
          <w:tcPr>
            <w:tcW w:w="2590" w:type="dxa"/>
            <w:tcBorders>
              <w:bottom w:val="single" w:sz="4" w:space="0" w:color="auto"/>
            </w:tcBorders>
          </w:tcPr>
          <w:p w14:paraId="311BE005" w14:textId="1D74D32A" w:rsidR="00AB45F2" w:rsidRPr="00DC6E5D" w:rsidRDefault="00AB45F2" w:rsidP="00AB45F2">
            <w:pPr>
              <w:pStyle w:val="af3"/>
              <w:jc w:val="center"/>
              <w:rPr>
                <w:rFonts w:ascii="Times New Roman" w:hAnsi="Times New Roman"/>
                <w:sz w:val="28"/>
                <w:szCs w:val="28"/>
              </w:rPr>
            </w:pPr>
            <w:r w:rsidRPr="00DC6E5D">
              <w:rPr>
                <w:rFonts w:ascii="Times New Roman" w:hAnsi="Times New Roman"/>
                <w:sz w:val="28"/>
                <w:szCs w:val="28"/>
              </w:rPr>
              <w:t>100</w:t>
            </w:r>
          </w:p>
        </w:tc>
        <w:tc>
          <w:tcPr>
            <w:tcW w:w="2120" w:type="dxa"/>
            <w:tcBorders>
              <w:bottom w:val="single" w:sz="4" w:space="0" w:color="auto"/>
            </w:tcBorders>
          </w:tcPr>
          <w:p w14:paraId="1F670D99" w14:textId="3D06AF2B" w:rsidR="00AB45F2" w:rsidRPr="00DC6E5D" w:rsidRDefault="00AB45F2" w:rsidP="00AB45F2">
            <w:pPr>
              <w:pStyle w:val="af3"/>
              <w:jc w:val="center"/>
              <w:rPr>
                <w:rFonts w:ascii="Times New Roman" w:hAnsi="Times New Roman"/>
                <w:sz w:val="28"/>
                <w:szCs w:val="28"/>
              </w:rPr>
            </w:pPr>
            <w:r w:rsidRPr="00DC6E5D">
              <w:rPr>
                <w:rFonts w:ascii="Times New Roman" w:hAnsi="Times New Roman"/>
                <w:sz w:val="28"/>
                <w:szCs w:val="28"/>
              </w:rPr>
              <w:t>70</w:t>
            </w:r>
          </w:p>
        </w:tc>
      </w:tr>
      <w:tr w:rsidR="001E5950" w:rsidRPr="00DC6E5D" w14:paraId="7E78D641" w14:textId="77777777" w:rsidTr="00DC6E5D">
        <w:tc>
          <w:tcPr>
            <w:tcW w:w="4918" w:type="dxa"/>
            <w:tcBorders>
              <w:bottom w:val="nil"/>
            </w:tcBorders>
          </w:tcPr>
          <w:p w14:paraId="16E09323" w14:textId="295F670E" w:rsidR="001E5950" w:rsidRPr="00DC6E5D" w:rsidRDefault="001E5950" w:rsidP="005D2099">
            <w:pPr>
              <w:pStyle w:val="af3"/>
              <w:jc w:val="both"/>
              <w:rPr>
                <w:rStyle w:val="af7"/>
                <w:rFonts w:ascii="Times New Roman" w:hAnsi="Times New Roman" w:cs="Times New Roman"/>
                <w:b w:val="0"/>
                <w:bCs w:val="0"/>
                <w:sz w:val="28"/>
                <w:szCs w:val="28"/>
              </w:rPr>
            </w:pPr>
            <w:r w:rsidRPr="00DC6E5D">
              <w:rPr>
                <w:rStyle w:val="af7"/>
                <w:rFonts w:ascii="Times New Roman" w:hAnsi="Times New Roman" w:cs="Times New Roman"/>
                <w:b w:val="0"/>
                <w:bCs w:val="0"/>
                <w:sz w:val="28"/>
                <w:szCs w:val="28"/>
              </w:rPr>
              <w:t>Начальные дистрофические изменения</w:t>
            </w:r>
          </w:p>
        </w:tc>
        <w:tc>
          <w:tcPr>
            <w:tcW w:w="2590" w:type="dxa"/>
            <w:tcBorders>
              <w:bottom w:val="nil"/>
            </w:tcBorders>
          </w:tcPr>
          <w:p w14:paraId="40796388" w14:textId="46C0F067" w:rsidR="001E5950" w:rsidRPr="00DC6E5D" w:rsidRDefault="001E5950" w:rsidP="00AB45F2">
            <w:pPr>
              <w:pStyle w:val="af3"/>
              <w:jc w:val="center"/>
              <w:rPr>
                <w:rFonts w:ascii="Times New Roman" w:hAnsi="Times New Roman"/>
                <w:sz w:val="28"/>
                <w:szCs w:val="28"/>
              </w:rPr>
            </w:pPr>
            <w:r w:rsidRPr="00DC6E5D">
              <w:rPr>
                <w:rFonts w:ascii="Times New Roman" w:hAnsi="Times New Roman"/>
                <w:sz w:val="28"/>
                <w:szCs w:val="28"/>
              </w:rPr>
              <w:t>94,7</w:t>
            </w:r>
          </w:p>
        </w:tc>
        <w:tc>
          <w:tcPr>
            <w:tcW w:w="2120" w:type="dxa"/>
            <w:tcBorders>
              <w:bottom w:val="nil"/>
            </w:tcBorders>
          </w:tcPr>
          <w:p w14:paraId="0BEC2CA1" w14:textId="761124CE" w:rsidR="001E5950" w:rsidRPr="00DC6E5D" w:rsidRDefault="001E5950" w:rsidP="00AB45F2">
            <w:pPr>
              <w:pStyle w:val="af3"/>
              <w:jc w:val="center"/>
              <w:rPr>
                <w:rFonts w:ascii="Times New Roman" w:hAnsi="Times New Roman"/>
                <w:sz w:val="28"/>
                <w:szCs w:val="28"/>
              </w:rPr>
            </w:pPr>
            <w:r w:rsidRPr="00DC6E5D">
              <w:rPr>
                <w:rFonts w:ascii="Times New Roman" w:hAnsi="Times New Roman"/>
                <w:sz w:val="28"/>
                <w:szCs w:val="28"/>
              </w:rPr>
              <w:t>60</w:t>
            </w:r>
          </w:p>
        </w:tc>
      </w:tr>
    </w:tbl>
    <w:p w14:paraId="0893F0C2" w14:textId="3F9A0C01" w:rsidR="00DC6E5D" w:rsidRPr="00DC6E5D" w:rsidRDefault="00142635" w:rsidP="00DC6E5D">
      <w:pPr>
        <w:pStyle w:val="af3"/>
        <w:jc w:val="both"/>
        <w:rPr>
          <w:rFonts w:ascii="Times New Roman" w:hAnsi="Times New Roman"/>
          <w:bCs/>
          <w:sz w:val="28"/>
          <w:szCs w:val="28"/>
        </w:rPr>
      </w:pPr>
      <w:r>
        <w:rPr>
          <w:rFonts w:ascii="Times New Roman" w:hAnsi="Times New Roman"/>
          <w:bCs/>
          <w:sz w:val="28"/>
          <w:szCs w:val="28"/>
        </w:rPr>
        <w:lastRenderedPageBreak/>
        <w:t>Продолжение таблицы 27</w:t>
      </w:r>
    </w:p>
    <w:p w14:paraId="7897C2CD" w14:textId="77777777" w:rsidR="00DC6E5D" w:rsidRPr="00DC6E5D" w:rsidRDefault="00DC6E5D">
      <w:pPr>
        <w:rPr>
          <w:sz w:val="28"/>
          <w:szCs w:val="28"/>
        </w:rPr>
      </w:pPr>
    </w:p>
    <w:tbl>
      <w:tblPr>
        <w:tblStyle w:val="11"/>
        <w:tblW w:w="0" w:type="auto"/>
        <w:tblLook w:val="04A0" w:firstRow="1" w:lastRow="0" w:firstColumn="1" w:lastColumn="0" w:noHBand="0" w:noVBand="1"/>
      </w:tblPr>
      <w:tblGrid>
        <w:gridCol w:w="4918"/>
        <w:gridCol w:w="2590"/>
        <w:gridCol w:w="2120"/>
      </w:tblGrid>
      <w:tr w:rsidR="00DC6E5D" w:rsidRPr="00DC6E5D" w14:paraId="4ED038D7" w14:textId="77777777" w:rsidTr="00AB45F2">
        <w:tc>
          <w:tcPr>
            <w:tcW w:w="4918" w:type="dxa"/>
          </w:tcPr>
          <w:p w14:paraId="1818AD48" w14:textId="2521654D" w:rsidR="00DC6E5D" w:rsidRPr="00DC6E5D" w:rsidRDefault="00DC6E5D" w:rsidP="00DC6E5D">
            <w:pPr>
              <w:pStyle w:val="af3"/>
              <w:jc w:val="center"/>
              <w:rPr>
                <w:rFonts w:ascii="Times New Roman" w:hAnsi="Times New Roman"/>
                <w:sz w:val="28"/>
                <w:szCs w:val="28"/>
              </w:rPr>
            </w:pPr>
            <w:r>
              <w:rPr>
                <w:rFonts w:ascii="Times New Roman" w:hAnsi="Times New Roman"/>
                <w:sz w:val="28"/>
                <w:szCs w:val="28"/>
              </w:rPr>
              <w:t>1</w:t>
            </w:r>
          </w:p>
        </w:tc>
        <w:tc>
          <w:tcPr>
            <w:tcW w:w="2590" w:type="dxa"/>
            <w:vAlign w:val="center"/>
          </w:tcPr>
          <w:p w14:paraId="05BC5FB4" w14:textId="0D38029C" w:rsidR="00DC6E5D" w:rsidRPr="00DC6E5D" w:rsidRDefault="00DC6E5D" w:rsidP="00DC6E5D">
            <w:pPr>
              <w:pStyle w:val="af3"/>
              <w:jc w:val="center"/>
              <w:rPr>
                <w:rFonts w:ascii="Times New Roman" w:hAnsi="Times New Roman"/>
                <w:sz w:val="28"/>
                <w:szCs w:val="28"/>
              </w:rPr>
            </w:pPr>
            <w:r>
              <w:rPr>
                <w:rFonts w:ascii="Times New Roman" w:hAnsi="Times New Roman"/>
                <w:sz w:val="28"/>
                <w:szCs w:val="28"/>
              </w:rPr>
              <w:t>2</w:t>
            </w:r>
          </w:p>
        </w:tc>
        <w:tc>
          <w:tcPr>
            <w:tcW w:w="2120" w:type="dxa"/>
          </w:tcPr>
          <w:p w14:paraId="26B026E0" w14:textId="38C8C0A9" w:rsidR="00DC6E5D" w:rsidRPr="00DC6E5D" w:rsidRDefault="00DC6E5D" w:rsidP="00DC6E5D">
            <w:pPr>
              <w:pStyle w:val="af3"/>
              <w:jc w:val="center"/>
              <w:rPr>
                <w:rFonts w:ascii="Times New Roman" w:hAnsi="Times New Roman"/>
                <w:sz w:val="28"/>
                <w:szCs w:val="28"/>
              </w:rPr>
            </w:pPr>
            <w:r>
              <w:rPr>
                <w:rFonts w:ascii="Times New Roman" w:hAnsi="Times New Roman"/>
                <w:sz w:val="28"/>
                <w:szCs w:val="28"/>
              </w:rPr>
              <w:t>3</w:t>
            </w:r>
          </w:p>
        </w:tc>
      </w:tr>
      <w:tr w:rsidR="00AB45F2" w:rsidRPr="00DC6E5D" w14:paraId="6AE1ED57" w14:textId="4F81673F" w:rsidTr="00AB45F2">
        <w:tc>
          <w:tcPr>
            <w:tcW w:w="4918" w:type="dxa"/>
            <w:hideMark/>
          </w:tcPr>
          <w:p w14:paraId="420E6ADE" w14:textId="77777777" w:rsidR="00AB45F2" w:rsidRPr="00DC6E5D" w:rsidRDefault="00AB45F2" w:rsidP="005D2099">
            <w:pPr>
              <w:pStyle w:val="af3"/>
              <w:jc w:val="both"/>
              <w:rPr>
                <w:rFonts w:ascii="Times New Roman" w:hAnsi="Times New Roman"/>
                <w:sz w:val="28"/>
                <w:szCs w:val="28"/>
              </w:rPr>
            </w:pPr>
            <w:r w:rsidRPr="00DC6E5D">
              <w:rPr>
                <w:rFonts w:ascii="Times New Roman" w:hAnsi="Times New Roman"/>
                <w:sz w:val="28"/>
                <w:szCs w:val="28"/>
              </w:rPr>
              <w:t>Вакуольная дистрофия эпителия канальцев</w:t>
            </w:r>
          </w:p>
        </w:tc>
        <w:tc>
          <w:tcPr>
            <w:tcW w:w="2590" w:type="dxa"/>
            <w:vAlign w:val="center"/>
            <w:hideMark/>
          </w:tcPr>
          <w:p w14:paraId="3E26A057" w14:textId="3A8EFAE2" w:rsidR="00AB45F2" w:rsidRPr="00DC6E5D" w:rsidRDefault="00AB45F2" w:rsidP="005D2099">
            <w:pPr>
              <w:pStyle w:val="af3"/>
              <w:jc w:val="center"/>
              <w:rPr>
                <w:rFonts w:ascii="Times New Roman" w:hAnsi="Times New Roman"/>
                <w:sz w:val="28"/>
                <w:szCs w:val="28"/>
              </w:rPr>
            </w:pPr>
            <w:r w:rsidRPr="00DC6E5D">
              <w:rPr>
                <w:rFonts w:ascii="Times New Roman" w:hAnsi="Times New Roman"/>
                <w:sz w:val="28"/>
                <w:szCs w:val="28"/>
              </w:rPr>
              <w:t>78,9</w:t>
            </w:r>
          </w:p>
        </w:tc>
        <w:tc>
          <w:tcPr>
            <w:tcW w:w="2120" w:type="dxa"/>
          </w:tcPr>
          <w:p w14:paraId="3262AC5C" w14:textId="3F0C77A4" w:rsidR="00AB45F2" w:rsidRPr="00DC6E5D" w:rsidRDefault="001E5950" w:rsidP="005D2099">
            <w:pPr>
              <w:pStyle w:val="af3"/>
              <w:jc w:val="center"/>
              <w:rPr>
                <w:rFonts w:ascii="Times New Roman" w:hAnsi="Times New Roman"/>
                <w:sz w:val="28"/>
                <w:szCs w:val="28"/>
              </w:rPr>
            </w:pPr>
            <w:r w:rsidRPr="00DC6E5D">
              <w:rPr>
                <w:rFonts w:ascii="Times New Roman" w:hAnsi="Times New Roman"/>
                <w:sz w:val="28"/>
                <w:szCs w:val="28"/>
              </w:rPr>
              <w:t>40</w:t>
            </w:r>
          </w:p>
        </w:tc>
      </w:tr>
      <w:tr w:rsidR="00AB45F2" w:rsidRPr="00DC6E5D" w14:paraId="15EFB877" w14:textId="0E7B2269" w:rsidTr="00AB45F2">
        <w:tc>
          <w:tcPr>
            <w:tcW w:w="4918" w:type="dxa"/>
            <w:hideMark/>
          </w:tcPr>
          <w:p w14:paraId="746D18AC" w14:textId="77777777" w:rsidR="00AB45F2" w:rsidRPr="00DC6E5D" w:rsidRDefault="00AB45F2" w:rsidP="005D2099">
            <w:pPr>
              <w:pStyle w:val="af3"/>
              <w:jc w:val="both"/>
              <w:rPr>
                <w:rFonts w:ascii="Times New Roman" w:hAnsi="Times New Roman"/>
                <w:sz w:val="28"/>
                <w:szCs w:val="28"/>
              </w:rPr>
            </w:pPr>
            <w:r w:rsidRPr="00DC6E5D">
              <w:rPr>
                <w:rFonts w:ascii="Times New Roman" w:hAnsi="Times New Roman"/>
                <w:sz w:val="28"/>
                <w:szCs w:val="28"/>
              </w:rPr>
              <w:t>Белковые цилиндры в просвете канальцев</w:t>
            </w:r>
          </w:p>
        </w:tc>
        <w:tc>
          <w:tcPr>
            <w:tcW w:w="2590" w:type="dxa"/>
            <w:vAlign w:val="center"/>
            <w:hideMark/>
          </w:tcPr>
          <w:p w14:paraId="18587E3D" w14:textId="4D00F549" w:rsidR="00AB45F2" w:rsidRPr="00DC6E5D" w:rsidRDefault="00AB45F2" w:rsidP="005D2099">
            <w:pPr>
              <w:pStyle w:val="af3"/>
              <w:jc w:val="center"/>
              <w:rPr>
                <w:rFonts w:ascii="Times New Roman" w:hAnsi="Times New Roman"/>
                <w:sz w:val="28"/>
                <w:szCs w:val="28"/>
              </w:rPr>
            </w:pPr>
            <w:r w:rsidRPr="00DC6E5D">
              <w:rPr>
                <w:rFonts w:ascii="Times New Roman" w:hAnsi="Times New Roman"/>
                <w:sz w:val="28"/>
                <w:szCs w:val="28"/>
              </w:rPr>
              <w:t>63,1</w:t>
            </w:r>
          </w:p>
        </w:tc>
        <w:tc>
          <w:tcPr>
            <w:tcW w:w="2120" w:type="dxa"/>
          </w:tcPr>
          <w:p w14:paraId="24E3D995" w14:textId="2D3DA8FE" w:rsidR="00AB45F2" w:rsidRPr="00DC6E5D" w:rsidRDefault="001E5950" w:rsidP="005D2099">
            <w:pPr>
              <w:pStyle w:val="af3"/>
              <w:jc w:val="center"/>
              <w:rPr>
                <w:rFonts w:ascii="Times New Roman" w:hAnsi="Times New Roman"/>
                <w:sz w:val="28"/>
                <w:szCs w:val="28"/>
              </w:rPr>
            </w:pPr>
            <w:r w:rsidRPr="00DC6E5D">
              <w:rPr>
                <w:rFonts w:ascii="Times New Roman" w:hAnsi="Times New Roman"/>
                <w:sz w:val="28"/>
                <w:szCs w:val="28"/>
              </w:rPr>
              <w:t>50</w:t>
            </w:r>
          </w:p>
        </w:tc>
      </w:tr>
      <w:tr w:rsidR="00AB45F2" w:rsidRPr="00DC6E5D" w14:paraId="2513D060" w14:textId="541EEEE3" w:rsidTr="00AB45F2">
        <w:tc>
          <w:tcPr>
            <w:tcW w:w="4918" w:type="dxa"/>
            <w:hideMark/>
          </w:tcPr>
          <w:p w14:paraId="28845997" w14:textId="77777777" w:rsidR="00AB45F2" w:rsidRPr="00DC6E5D" w:rsidRDefault="00AB45F2" w:rsidP="005D2099">
            <w:pPr>
              <w:pStyle w:val="af3"/>
              <w:jc w:val="both"/>
              <w:rPr>
                <w:rFonts w:ascii="Times New Roman" w:hAnsi="Times New Roman"/>
                <w:sz w:val="28"/>
                <w:szCs w:val="28"/>
              </w:rPr>
            </w:pPr>
            <w:r w:rsidRPr="00DC6E5D">
              <w:rPr>
                <w:rFonts w:ascii="Times New Roman" w:hAnsi="Times New Roman"/>
                <w:sz w:val="28"/>
                <w:szCs w:val="28"/>
              </w:rPr>
              <w:t>Интерстициальный отёк</w:t>
            </w:r>
          </w:p>
        </w:tc>
        <w:tc>
          <w:tcPr>
            <w:tcW w:w="2590" w:type="dxa"/>
            <w:vAlign w:val="center"/>
            <w:hideMark/>
          </w:tcPr>
          <w:p w14:paraId="786DBDB5" w14:textId="03337EC9" w:rsidR="00AB45F2" w:rsidRPr="00DC6E5D" w:rsidRDefault="00B66BDB" w:rsidP="005D2099">
            <w:pPr>
              <w:pStyle w:val="af3"/>
              <w:jc w:val="center"/>
              <w:rPr>
                <w:rFonts w:ascii="Times New Roman" w:hAnsi="Times New Roman"/>
                <w:sz w:val="28"/>
                <w:szCs w:val="28"/>
              </w:rPr>
            </w:pPr>
            <w:r w:rsidRPr="00DC6E5D">
              <w:rPr>
                <w:rFonts w:ascii="Times New Roman" w:hAnsi="Times New Roman"/>
                <w:sz w:val="28"/>
                <w:szCs w:val="28"/>
              </w:rPr>
              <w:t>84,2</w:t>
            </w:r>
          </w:p>
        </w:tc>
        <w:tc>
          <w:tcPr>
            <w:tcW w:w="2120" w:type="dxa"/>
          </w:tcPr>
          <w:p w14:paraId="41BF586D" w14:textId="0394237C" w:rsidR="00AB45F2" w:rsidRPr="00DC6E5D" w:rsidRDefault="004D3D05" w:rsidP="004D3D05">
            <w:pPr>
              <w:pStyle w:val="af3"/>
              <w:jc w:val="center"/>
              <w:rPr>
                <w:rFonts w:ascii="Times New Roman" w:hAnsi="Times New Roman"/>
                <w:sz w:val="28"/>
                <w:szCs w:val="28"/>
              </w:rPr>
            </w:pPr>
            <w:r w:rsidRPr="00DC6E5D">
              <w:rPr>
                <w:rFonts w:ascii="Times New Roman" w:hAnsi="Times New Roman"/>
                <w:sz w:val="28"/>
                <w:szCs w:val="28"/>
              </w:rPr>
              <w:t>100</w:t>
            </w:r>
          </w:p>
        </w:tc>
      </w:tr>
      <w:tr w:rsidR="00AB45F2" w:rsidRPr="00DC6E5D" w14:paraId="458E683E" w14:textId="64B01EE5" w:rsidTr="00AB45F2">
        <w:tc>
          <w:tcPr>
            <w:tcW w:w="4918" w:type="dxa"/>
            <w:hideMark/>
          </w:tcPr>
          <w:p w14:paraId="042DC407" w14:textId="77777777" w:rsidR="00AB45F2" w:rsidRPr="00DC6E5D" w:rsidRDefault="00AB45F2" w:rsidP="005D2099">
            <w:pPr>
              <w:pStyle w:val="af3"/>
              <w:jc w:val="both"/>
              <w:rPr>
                <w:rFonts w:ascii="Times New Roman" w:hAnsi="Times New Roman"/>
                <w:sz w:val="28"/>
                <w:szCs w:val="28"/>
              </w:rPr>
            </w:pPr>
            <w:r w:rsidRPr="00DC6E5D">
              <w:rPr>
                <w:rFonts w:ascii="Times New Roman" w:hAnsi="Times New Roman"/>
                <w:sz w:val="28"/>
                <w:szCs w:val="28"/>
              </w:rPr>
              <w:t>Лимфо-гистиоцитарная инфильтрация</w:t>
            </w:r>
          </w:p>
        </w:tc>
        <w:tc>
          <w:tcPr>
            <w:tcW w:w="2590" w:type="dxa"/>
            <w:vAlign w:val="center"/>
            <w:hideMark/>
          </w:tcPr>
          <w:p w14:paraId="6AC5E927" w14:textId="4F3632AB" w:rsidR="00AB45F2" w:rsidRPr="00DC6E5D" w:rsidRDefault="004D3D05" w:rsidP="005D2099">
            <w:pPr>
              <w:pStyle w:val="af3"/>
              <w:jc w:val="center"/>
              <w:rPr>
                <w:rFonts w:ascii="Times New Roman" w:hAnsi="Times New Roman"/>
                <w:sz w:val="28"/>
                <w:szCs w:val="28"/>
              </w:rPr>
            </w:pPr>
            <w:r w:rsidRPr="00DC6E5D">
              <w:rPr>
                <w:rFonts w:ascii="Times New Roman" w:hAnsi="Times New Roman"/>
                <w:sz w:val="28"/>
                <w:szCs w:val="28"/>
              </w:rPr>
              <w:t>10,5</w:t>
            </w:r>
          </w:p>
        </w:tc>
        <w:tc>
          <w:tcPr>
            <w:tcW w:w="2120" w:type="dxa"/>
          </w:tcPr>
          <w:p w14:paraId="539E141A" w14:textId="50F56516" w:rsidR="00AB45F2" w:rsidRPr="00DC6E5D" w:rsidRDefault="004D3D05" w:rsidP="005D2099">
            <w:pPr>
              <w:pStyle w:val="af3"/>
              <w:jc w:val="center"/>
              <w:rPr>
                <w:rFonts w:ascii="Times New Roman" w:hAnsi="Times New Roman"/>
                <w:sz w:val="28"/>
                <w:szCs w:val="28"/>
              </w:rPr>
            </w:pPr>
            <w:r w:rsidRPr="00DC6E5D">
              <w:rPr>
                <w:rFonts w:ascii="Times New Roman" w:hAnsi="Times New Roman"/>
                <w:sz w:val="28"/>
                <w:szCs w:val="28"/>
              </w:rPr>
              <w:t>100</w:t>
            </w:r>
          </w:p>
        </w:tc>
      </w:tr>
      <w:tr w:rsidR="00AB45F2" w:rsidRPr="00DC6E5D" w14:paraId="196AF72C" w14:textId="72760C46" w:rsidTr="00AB45F2">
        <w:tc>
          <w:tcPr>
            <w:tcW w:w="4918" w:type="dxa"/>
            <w:hideMark/>
          </w:tcPr>
          <w:p w14:paraId="0341DBBB" w14:textId="77777777" w:rsidR="00AB45F2" w:rsidRPr="00DC6E5D" w:rsidRDefault="00AB45F2" w:rsidP="005D2099">
            <w:pPr>
              <w:pStyle w:val="af3"/>
              <w:jc w:val="both"/>
              <w:rPr>
                <w:rFonts w:ascii="Times New Roman" w:hAnsi="Times New Roman"/>
                <w:sz w:val="28"/>
                <w:szCs w:val="28"/>
              </w:rPr>
            </w:pPr>
            <w:r w:rsidRPr="00DC6E5D">
              <w:rPr>
                <w:rFonts w:ascii="Times New Roman" w:hAnsi="Times New Roman"/>
                <w:sz w:val="28"/>
                <w:szCs w:val="28"/>
              </w:rPr>
              <w:t>Тубулоинтерстициальный фиброз</w:t>
            </w:r>
          </w:p>
        </w:tc>
        <w:tc>
          <w:tcPr>
            <w:tcW w:w="2590" w:type="dxa"/>
            <w:vAlign w:val="center"/>
            <w:hideMark/>
          </w:tcPr>
          <w:p w14:paraId="10975A2C" w14:textId="77777777" w:rsidR="00AB45F2" w:rsidRPr="00DC6E5D" w:rsidRDefault="00AB45F2" w:rsidP="005D2099">
            <w:pPr>
              <w:pStyle w:val="af3"/>
              <w:jc w:val="center"/>
              <w:rPr>
                <w:rFonts w:ascii="Times New Roman" w:hAnsi="Times New Roman"/>
                <w:sz w:val="28"/>
                <w:szCs w:val="28"/>
              </w:rPr>
            </w:pPr>
            <w:r w:rsidRPr="00DC6E5D">
              <w:rPr>
                <w:rFonts w:ascii="Times New Roman" w:hAnsi="Times New Roman"/>
                <w:sz w:val="28"/>
                <w:szCs w:val="28"/>
              </w:rPr>
              <w:t>36,8</w:t>
            </w:r>
          </w:p>
        </w:tc>
        <w:tc>
          <w:tcPr>
            <w:tcW w:w="2120" w:type="dxa"/>
          </w:tcPr>
          <w:p w14:paraId="35C1C9AC" w14:textId="1BAF9B07" w:rsidR="00AB45F2" w:rsidRPr="00DC6E5D" w:rsidRDefault="001E5950" w:rsidP="005D2099">
            <w:pPr>
              <w:pStyle w:val="af3"/>
              <w:jc w:val="center"/>
              <w:rPr>
                <w:rFonts w:ascii="Times New Roman" w:hAnsi="Times New Roman"/>
                <w:sz w:val="28"/>
                <w:szCs w:val="28"/>
              </w:rPr>
            </w:pPr>
            <w:r w:rsidRPr="00DC6E5D">
              <w:rPr>
                <w:rFonts w:ascii="Times New Roman" w:hAnsi="Times New Roman"/>
                <w:sz w:val="28"/>
                <w:szCs w:val="28"/>
              </w:rPr>
              <w:t>30</w:t>
            </w:r>
          </w:p>
        </w:tc>
      </w:tr>
      <w:tr w:rsidR="00AB45F2" w:rsidRPr="00DC6E5D" w14:paraId="04F10A4F" w14:textId="6662A938" w:rsidTr="00AB45F2">
        <w:tc>
          <w:tcPr>
            <w:tcW w:w="4918" w:type="dxa"/>
            <w:hideMark/>
          </w:tcPr>
          <w:p w14:paraId="37990B68" w14:textId="77777777" w:rsidR="00AB45F2" w:rsidRPr="00DC6E5D" w:rsidRDefault="00AB45F2" w:rsidP="005D2099">
            <w:pPr>
              <w:pStyle w:val="af3"/>
              <w:jc w:val="both"/>
              <w:rPr>
                <w:rFonts w:ascii="Times New Roman" w:hAnsi="Times New Roman"/>
                <w:sz w:val="28"/>
                <w:szCs w:val="28"/>
              </w:rPr>
            </w:pPr>
            <w:r w:rsidRPr="00DC6E5D">
              <w:rPr>
                <w:rFonts w:ascii="Times New Roman" w:hAnsi="Times New Roman"/>
                <w:sz w:val="28"/>
                <w:szCs w:val="28"/>
              </w:rPr>
              <w:t>Периваскулярные кровоизлияния</w:t>
            </w:r>
          </w:p>
        </w:tc>
        <w:tc>
          <w:tcPr>
            <w:tcW w:w="2590" w:type="dxa"/>
            <w:vAlign w:val="center"/>
            <w:hideMark/>
          </w:tcPr>
          <w:p w14:paraId="05576602" w14:textId="77777777" w:rsidR="00AB45F2" w:rsidRPr="00DC6E5D" w:rsidRDefault="00AB45F2" w:rsidP="005D2099">
            <w:pPr>
              <w:pStyle w:val="af3"/>
              <w:jc w:val="center"/>
              <w:rPr>
                <w:rFonts w:ascii="Times New Roman" w:hAnsi="Times New Roman"/>
                <w:sz w:val="28"/>
                <w:szCs w:val="28"/>
              </w:rPr>
            </w:pPr>
            <w:r w:rsidRPr="00DC6E5D">
              <w:rPr>
                <w:rFonts w:ascii="Times New Roman" w:hAnsi="Times New Roman"/>
                <w:sz w:val="28"/>
                <w:szCs w:val="28"/>
              </w:rPr>
              <w:t>27,6</w:t>
            </w:r>
          </w:p>
        </w:tc>
        <w:tc>
          <w:tcPr>
            <w:tcW w:w="2120" w:type="dxa"/>
          </w:tcPr>
          <w:p w14:paraId="7202AC19" w14:textId="7E80527C" w:rsidR="00AB45F2" w:rsidRPr="00DC6E5D" w:rsidRDefault="001E5950" w:rsidP="005D2099">
            <w:pPr>
              <w:pStyle w:val="af3"/>
              <w:jc w:val="center"/>
              <w:rPr>
                <w:rFonts w:ascii="Times New Roman" w:hAnsi="Times New Roman"/>
                <w:sz w:val="28"/>
                <w:szCs w:val="28"/>
              </w:rPr>
            </w:pPr>
            <w:r w:rsidRPr="00DC6E5D">
              <w:rPr>
                <w:rFonts w:ascii="Times New Roman" w:hAnsi="Times New Roman"/>
                <w:sz w:val="28"/>
                <w:szCs w:val="28"/>
              </w:rPr>
              <w:t>20</w:t>
            </w:r>
          </w:p>
        </w:tc>
      </w:tr>
      <w:tr w:rsidR="00AB45F2" w:rsidRPr="00DC6E5D" w14:paraId="7DB69DEC" w14:textId="6B91245B" w:rsidTr="00AB45F2">
        <w:tc>
          <w:tcPr>
            <w:tcW w:w="4918" w:type="dxa"/>
          </w:tcPr>
          <w:p w14:paraId="47AB85DF" w14:textId="08F9A9F4" w:rsidR="00AB45F2" w:rsidRPr="00DC6E5D" w:rsidRDefault="00AB45F2" w:rsidP="005D2099">
            <w:pPr>
              <w:pStyle w:val="af3"/>
              <w:jc w:val="both"/>
              <w:rPr>
                <w:rFonts w:ascii="Times New Roman" w:hAnsi="Times New Roman" w:cs="Times New Roman"/>
                <w:sz w:val="28"/>
                <w:szCs w:val="28"/>
              </w:rPr>
            </w:pPr>
            <w:r w:rsidRPr="00DC6E5D">
              <w:rPr>
                <w:rFonts w:ascii="Times New Roman" w:hAnsi="Times New Roman" w:cs="Times New Roman"/>
                <w:sz w:val="28"/>
                <w:szCs w:val="28"/>
              </w:rPr>
              <w:t>Участки коагуляционного некроза с обширным слущиванием эпителия</w:t>
            </w:r>
          </w:p>
        </w:tc>
        <w:tc>
          <w:tcPr>
            <w:tcW w:w="2590" w:type="dxa"/>
            <w:vAlign w:val="center"/>
          </w:tcPr>
          <w:p w14:paraId="1A3BA85C" w14:textId="3F31AAB8" w:rsidR="00AB45F2" w:rsidRPr="00DC6E5D" w:rsidRDefault="00AB45F2" w:rsidP="005D2099">
            <w:pPr>
              <w:pStyle w:val="af3"/>
              <w:jc w:val="center"/>
              <w:rPr>
                <w:rFonts w:ascii="Times New Roman" w:hAnsi="Times New Roman"/>
                <w:sz w:val="28"/>
                <w:szCs w:val="28"/>
              </w:rPr>
            </w:pPr>
            <w:r w:rsidRPr="00DC6E5D">
              <w:rPr>
                <w:rFonts w:ascii="Times New Roman" w:hAnsi="Times New Roman"/>
                <w:sz w:val="28"/>
                <w:szCs w:val="28"/>
              </w:rPr>
              <w:t>31,5</w:t>
            </w:r>
          </w:p>
        </w:tc>
        <w:tc>
          <w:tcPr>
            <w:tcW w:w="2120" w:type="dxa"/>
          </w:tcPr>
          <w:p w14:paraId="3A2C98D7" w14:textId="710C30F0" w:rsidR="00AB45F2" w:rsidRPr="00DC6E5D" w:rsidRDefault="001E5950" w:rsidP="006A2F13">
            <w:pPr>
              <w:pStyle w:val="af3"/>
              <w:jc w:val="center"/>
              <w:rPr>
                <w:rFonts w:ascii="Times New Roman" w:hAnsi="Times New Roman"/>
                <w:sz w:val="28"/>
                <w:szCs w:val="28"/>
              </w:rPr>
            </w:pPr>
            <w:r w:rsidRPr="00DC6E5D">
              <w:rPr>
                <w:rFonts w:ascii="Times New Roman" w:hAnsi="Times New Roman"/>
                <w:sz w:val="28"/>
                <w:szCs w:val="28"/>
              </w:rPr>
              <w:t>20</w:t>
            </w:r>
          </w:p>
        </w:tc>
      </w:tr>
    </w:tbl>
    <w:p w14:paraId="2E25394A" w14:textId="77777777" w:rsidR="00D034C6" w:rsidRDefault="00D034C6" w:rsidP="00D034C6">
      <w:pPr>
        <w:pStyle w:val="af3"/>
        <w:jc w:val="both"/>
        <w:rPr>
          <w:rFonts w:ascii="Times New Roman" w:hAnsi="Times New Roman"/>
          <w:bCs/>
          <w:sz w:val="28"/>
          <w:szCs w:val="28"/>
        </w:rPr>
      </w:pPr>
      <w:r>
        <w:rPr>
          <w:rFonts w:ascii="Times New Roman" w:hAnsi="Times New Roman"/>
          <w:bCs/>
          <w:sz w:val="28"/>
          <w:szCs w:val="28"/>
        </w:rPr>
        <w:tab/>
      </w:r>
    </w:p>
    <w:p w14:paraId="586F65D8" w14:textId="0EE9414F" w:rsidR="00D034C6" w:rsidRDefault="00D034C6" w:rsidP="00D034C6">
      <w:pPr>
        <w:pStyle w:val="af3"/>
        <w:jc w:val="both"/>
        <w:rPr>
          <w:rFonts w:ascii="Times New Roman" w:hAnsi="Times New Roman"/>
          <w:bCs/>
          <w:sz w:val="28"/>
          <w:szCs w:val="28"/>
        </w:rPr>
      </w:pPr>
      <w:r>
        <w:rPr>
          <w:rFonts w:ascii="Times New Roman" w:hAnsi="Times New Roman"/>
          <w:bCs/>
          <w:sz w:val="28"/>
          <w:szCs w:val="28"/>
        </w:rPr>
        <w:tab/>
      </w:r>
      <w:r w:rsidRPr="004A3F66">
        <w:rPr>
          <w:rFonts w:ascii="Times New Roman" w:hAnsi="Times New Roman"/>
          <w:bCs/>
          <w:sz w:val="28"/>
          <w:szCs w:val="28"/>
        </w:rPr>
        <w:t xml:space="preserve">Как видно из таблицы </w:t>
      </w:r>
      <w:r>
        <w:rPr>
          <w:rFonts w:ascii="Times New Roman" w:hAnsi="Times New Roman"/>
          <w:bCs/>
          <w:sz w:val="28"/>
          <w:szCs w:val="28"/>
        </w:rPr>
        <w:t>2</w:t>
      </w:r>
      <w:r w:rsidR="00613722">
        <w:rPr>
          <w:rFonts w:ascii="Times New Roman" w:hAnsi="Times New Roman"/>
          <w:bCs/>
          <w:sz w:val="28"/>
          <w:szCs w:val="28"/>
        </w:rPr>
        <w:t>7</w:t>
      </w:r>
      <w:r w:rsidRPr="004A3F66">
        <w:rPr>
          <w:rFonts w:ascii="Times New Roman" w:hAnsi="Times New Roman"/>
          <w:bCs/>
          <w:sz w:val="28"/>
          <w:szCs w:val="28"/>
        </w:rPr>
        <w:t xml:space="preserve">, наиболее частыми изменениями у новорождённых с КХА-ОПП были </w:t>
      </w:r>
      <w:r w:rsidR="001E5950">
        <w:rPr>
          <w:rFonts w:ascii="Times New Roman" w:hAnsi="Times New Roman"/>
          <w:bCs/>
          <w:sz w:val="28"/>
          <w:szCs w:val="28"/>
        </w:rPr>
        <w:t>признаки ишемического тубулярного некроза (100</w:t>
      </w:r>
      <w:r w:rsidR="001E5950" w:rsidRPr="004A3F66">
        <w:rPr>
          <w:rFonts w:ascii="Times New Roman" w:hAnsi="Times New Roman"/>
          <w:bCs/>
          <w:sz w:val="28"/>
          <w:szCs w:val="28"/>
        </w:rPr>
        <w:t>%)</w:t>
      </w:r>
      <w:r w:rsidR="001E5950">
        <w:rPr>
          <w:rFonts w:ascii="Times New Roman" w:hAnsi="Times New Roman"/>
          <w:bCs/>
          <w:sz w:val="28"/>
          <w:szCs w:val="28"/>
        </w:rPr>
        <w:t xml:space="preserve">, начальные дистрофические изменения (94,7%), </w:t>
      </w:r>
      <w:r w:rsidRPr="004A3F66">
        <w:rPr>
          <w:rFonts w:ascii="Times New Roman" w:hAnsi="Times New Roman"/>
          <w:bCs/>
          <w:sz w:val="28"/>
          <w:szCs w:val="28"/>
        </w:rPr>
        <w:t>вакуольная дистрофия эпителия канальцев (</w:t>
      </w:r>
      <w:r w:rsidR="001E5950">
        <w:rPr>
          <w:rFonts w:ascii="Times New Roman" w:hAnsi="Times New Roman"/>
          <w:bCs/>
          <w:sz w:val="28"/>
          <w:szCs w:val="28"/>
        </w:rPr>
        <w:t>78,9</w:t>
      </w:r>
      <w:r w:rsidRPr="004A3F66">
        <w:rPr>
          <w:rFonts w:ascii="Times New Roman" w:hAnsi="Times New Roman"/>
          <w:bCs/>
          <w:sz w:val="28"/>
          <w:szCs w:val="28"/>
        </w:rPr>
        <w:t>%) и белков</w:t>
      </w:r>
      <w:r w:rsidR="001E5950">
        <w:rPr>
          <w:rFonts w:ascii="Times New Roman" w:hAnsi="Times New Roman"/>
          <w:bCs/>
          <w:sz w:val="28"/>
          <w:szCs w:val="28"/>
        </w:rPr>
        <w:t>ые цилиндры в их просветах (63,1</w:t>
      </w:r>
      <w:r w:rsidRPr="004A3F66">
        <w:rPr>
          <w:rFonts w:ascii="Times New Roman" w:hAnsi="Times New Roman"/>
          <w:bCs/>
          <w:sz w:val="28"/>
          <w:szCs w:val="28"/>
        </w:rPr>
        <w:t>%), отражающие выраженные нарушения реабсорбционной функции почек. Интерстициальный отёк и воспалительная инфильтрация (</w:t>
      </w:r>
      <w:r w:rsidR="004D3D05">
        <w:rPr>
          <w:rFonts w:ascii="Times New Roman" w:hAnsi="Times New Roman"/>
          <w:bCs/>
          <w:sz w:val="28"/>
          <w:szCs w:val="28"/>
        </w:rPr>
        <w:t>84,2</w:t>
      </w:r>
      <w:r w:rsidRPr="004A3F66">
        <w:rPr>
          <w:rFonts w:ascii="Times New Roman" w:hAnsi="Times New Roman"/>
          <w:bCs/>
          <w:sz w:val="28"/>
          <w:szCs w:val="28"/>
        </w:rPr>
        <w:t xml:space="preserve">% и </w:t>
      </w:r>
      <w:r w:rsidR="004D3D05">
        <w:rPr>
          <w:rFonts w:ascii="Times New Roman" w:hAnsi="Times New Roman"/>
          <w:bCs/>
          <w:sz w:val="28"/>
          <w:szCs w:val="28"/>
        </w:rPr>
        <w:t>10,5</w:t>
      </w:r>
      <w:r w:rsidRPr="004A3F66">
        <w:rPr>
          <w:rFonts w:ascii="Times New Roman" w:hAnsi="Times New Roman"/>
          <w:bCs/>
          <w:sz w:val="28"/>
          <w:szCs w:val="28"/>
        </w:rPr>
        <w:t xml:space="preserve">% соответственно) указывают на </w:t>
      </w:r>
      <w:r w:rsidR="004D3D05">
        <w:rPr>
          <w:rFonts w:ascii="Times New Roman" w:hAnsi="Times New Roman"/>
          <w:bCs/>
          <w:sz w:val="28"/>
          <w:szCs w:val="28"/>
        </w:rPr>
        <w:t>умеренное</w:t>
      </w:r>
      <w:r w:rsidRPr="004A3F66">
        <w:rPr>
          <w:rFonts w:ascii="Times New Roman" w:hAnsi="Times New Roman"/>
          <w:bCs/>
          <w:sz w:val="28"/>
          <w:szCs w:val="28"/>
        </w:rPr>
        <w:t xml:space="preserve"> вовлечение интерстиция в патологический процесс. Реже фиксировались признаки фиброза (36,8%) и периваскулярные кровоизлияния (27,6%).</w:t>
      </w:r>
    </w:p>
    <w:p w14:paraId="0CBEFB97" w14:textId="6E38AB41" w:rsidR="00DB179A" w:rsidRPr="00DB179A" w:rsidRDefault="00DB179A" w:rsidP="00DB179A">
      <w:pPr>
        <w:pStyle w:val="af3"/>
        <w:jc w:val="both"/>
        <w:rPr>
          <w:rFonts w:ascii="Times New Roman" w:hAnsi="Times New Roman" w:cs="Times New Roman"/>
          <w:bCs/>
          <w:sz w:val="28"/>
          <w:szCs w:val="28"/>
        </w:rPr>
      </w:pPr>
      <w:r>
        <w:rPr>
          <w:rFonts w:ascii="Times New Roman" w:hAnsi="Times New Roman" w:cs="Times New Roman"/>
          <w:sz w:val="28"/>
          <w:szCs w:val="28"/>
        </w:rPr>
        <w:t xml:space="preserve">  </w:t>
      </w:r>
      <w:r w:rsidRPr="00DB179A">
        <w:rPr>
          <w:rFonts w:ascii="Times New Roman" w:hAnsi="Times New Roman" w:cs="Times New Roman"/>
          <w:sz w:val="28"/>
          <w:szCs w:val="28"/>
        </w:rPr>
        <w:t>После детального анализа тубулярного компонента был рассчитан средний тубулярный индекс повреждения (TIS), отражающий степень деструктивных изменений эпителия почечных канальцев</w:t>
      </w:r>
      <w:r>
        <w:rPr>
          <w:rFonts w:ascii="Times New Roman" w:hAnsi="Times New Roman" w:cs="Times New Roman"/>
          <w:sz w:val="28"/>
          <w:szCs w:val="28"/>
        </w:rPr>
        <w:t xml:space="preserve"> (</w:t>
      </w:r>
      <w:r w:rsidRPr="004A3F66">
        <w:rPr>
          <w:rFonts w:ascii="Times New Roman" w:hAnsi="Times New Roman"/>
          <w:bCs/>
          <w:sz w:val="28"/>
          <w:szCs w:val="28"/>
        </w:rPr>
        <w:t xml:space="preserve">Таблица </w:t>
      </w:r>
      <w:r>
        <w:rPr>
          <w:rFonts w:ascii="Times New Roman" w:hAnsi="Times New Roman"/>
          <w:bCs/>
          <w:sz w:val="28"/>
          <w:szCs w:val="28"/>
        </w:rPr>
        <w:t>2</w:t>
      </w:r>
      <w:r w:rsidR="00613722">
        <w:rPr>
          <w:rFonts w:ascii="Times New Roman" w:hAnsi="Times New Roman"/>
          <w:bCs/>
          <w:sz w:val="28"/>
          <w:szCs w:val="28"/>
        </w:rPr>
        <w:t>8</w:t>
      </w:r>
      <w:r>
        <w:rPr>
          <w:rFonts w:ascii="Times New Roman" w:hAnsi="Times New Roman" w:cs="Times New Roman"/>
          <w:sz w:val="28"/>
          <w:szCs w:val="28"/>
        </w:rPr>
        <w:t>)</w:t>
      </w:r>
      <w:r w:rsidRPr="00DB179A">
        <w:rPr>
          <w:rFonts w:ascii="Times New Roman" w:hAnsi="Times New Roman" w:cs="Times New Roman"/>
          <w:sz w:val="28"/>
          <w:szCs w:val="28"/>
        </w:rPr>
        <w:t>.</w:t>
      </w:r>
    </w:p>
    <w:p w14:paraId="6F762AA4" w14:textId="1BA1B3D0" w:rsidR="001E5950" w:rsidRDefault="001E5950" w:rsidP="00D034C6">
      <w:pPr>
        <w:pStyle w:val="af3"/>
        <w:jc w:val="both"/>
        <w:rPr>
          <w:rFonts w:ascii="Times New Roman" w:hAnsi="Times New Roman"/>
          <w:bCs/>
          <w:sz w:val="28"/>
          <w:szCs w:val="28"/>
        </w:rPr>
      </w:pPr>
    </w:p>
    <w:p w14:paraId="56D118E7" w14:textId="4702C7F5" w:rsidR="001E5950" w:rsidRPr="00DC6E5D" w:rsidRDefault="001E5950" w:rsidP="001E5950">
      <w:pPr>
        <w:pStyle w:val="af5"/>
        <w:ind w:firstLine="0"/>
        <w:rPr>
          <w:sz w:val="28"/>
          <w:szCs w:val="28"/>
        </w:rPr>
      </w:pPr>
      <w:r w:rsidRPr="00DC6E5D">
        <w:rPr>
          <w:sz w:val="28"/>
          <w:szCs w:val="28"/>
        </w:rPr>
        <w:t>Таблица 2</w:t>
      </w:r>
      <w:r w:rsidR="00613722" w:rsidRPr="00DC6E5D">
        <w:rPr>
          <w:sz w:val="28"/>
          <w:szCs w:val="28"/>
        </w:rPr>
        <w:t>8</w:t>
      </w:r>
      <w:r w:rsidRPr="00DC6E5D">
        <w:rPr>
          <w:sz w:val="28"/>
          <w:szCs w:val="28"/>
        </w:rPr>
        <w:t xml:space="preserve"> – Средний </w:t>
      </w:r>
      <w:r w:rsidRPr="00DC6E5D">
        <w:rPr>
          <w:rStyle w:val="af7"/>
          <w:b w:val="0"/>
          <w:bCs w:val="0"/>
          <w:sz w:val="28"/>
          <w:szCs w:val="28"/>
        </w:rPr>
        <w:t>тубулярный индекс повреждения (TIS)</w:t>
      </w:r>
    </w:p>
    <w:p w14:paraId="257C0151" w14:textId="5B93F955" w:rsidR="001E5950" w:rsidRDefault="001E5950" w:rsidP="00D034C6">
      <w:pPr>
        <w:pStyle w:val="af3"/>
        <w:jc w:val="both"/>
        <w:rPr>
          <w:rFonts w:ascii="Times New Roman" w:hAnsi="Times New Roman"/>
          <w:bCs/>
          <w:sz w:val="28"/>
          <w:szCs w:val="28"/>
        </w:rPr>
      </w:pPr>
      <w:r>
        <w:rPr>
          <w:rFonts w:ascii="Times New Roman" w:hAnsi="Times New Roman"/>
          <w:bCs/>
          <w:sz w:val="28"/>
          <w:szCs w:val="28"/>
        </w:rPr>
        <w:t xml:space="preserve"> </w:t>
      </w:r>
    </w:p>
    <w:tbl>
      <w:tblPr>
        <w:tblStyle w:val="af2"/>
        <w:tblW w:w="0" w:type="auto"/>
        <w:tblLook w:val="04A0" w:firstRow="1" w:lastRow="0" w:firstColumn="1" w:lastColumn="0" w:noHBand="0" w:noVBand="1"/>
      </w:tblPr>
      <w:tblGrid>
        <w:gridCol w:w="2407"/>
        <w:gridCol w:w="2407"/>
        <w:gridCol w:w="2407"/>
        <w:gridCol w:w="2407"/>
      </w:tblGrid>
      <w:tr w:rsidR="001E5950" w:rsidRPr="00DC6E5D" w14:paraId="2EFA0165" w14:textId="77777777" w:rsidTr="001E5950">
        <w:tc>
          <w:tcPr>
            <w:tcW w:w="2407" w:type="dxa"/>
          </w:tcPr>
          <w:p w14:paraId="3FA27B8A" w14:textId="2B299AE7" w:rsidR="001E5950" w:rsidRPr="00DC6E5D" w:rsidRDefault="001E5950" w:rsidP="001E5950">
            <w:pPr>
              <w:pStyle w:val="af3"/>
              <w:jc w:val="center"/>
              <w:rPr>
                <w:rFonts w:ascii="Times New Roman" w:hAnsi="Times New Roman" w:cs="Times New Roman"/>
                <w:bCs/>
                <w:sz w:val="28"/>
                <w:szCs w:val="28"/>
              </w:rPr>
            </w:pPr>
            <w:r w:rsidRPr="00DC6E5D">
              <w:rPr>
                <w:rFonts w:ascii="Times New Roman" w:hAnsi="Times New Roman" w:cs="Times New Roman"/>
                <w:bCs/>
                <w:sz w:val="28"/>
                <w:szCs w:val="28"/>
              </w:rPr>
              <w:t>Показатель</w:t>
            </w:r>
          </w:p>
        </w:tc>
        <w:tc>
          <w:tcPr>
            <w:tcW w:w="2407" w:type="dxa"/>
          </w:tcPr>
          <w:p w14:paraId="576A3519" w14:textId="594934FE" w:rsidR="001E5950" w:rsidRPr="00DC6E5D" w:rsidRDefault="001E5950" w:rsidP="001E5950">
            <w:pPr>
              <w:pStyle w:val="af3"/>
              <w:jc w:val="center"/>
              <w:rPr>
                <w:rFonts w:ascii="Times New Roman" w:hAnsi="Times New Roman" w:cs="Times New Roman"/>
                <w:bCs/>
                <w:sz w:val="28"/>
                <w:szCs w:val="28"/>
              </w:rPr>
            </w:pPr>
            <w:r w:rsidRPr="00DC6E5D">
              <w:rPr>
                <w:rFonts w:ascii="Times New Roman" w:hAnsi="Times New Roman" w:cs="Times New Roman"/>
                <w:bCs/>
                <w:sz w:val="28"/>
                <w:szCs w:val="28"/>
              </w:rPr>
              <w:t>КХА-ОПП</w:t>
            </w:r>
          </w:p>
        </w:tc>
        <w:tc>
          <w:tcPr>
            <w:tcW w:w="2407" w:type="dxa"/>
          </w:tcPr>
          <w:p w14:paraId="2083E35D" w14:textId="6BD82ED4" w:rsidR="001E5950" w:rsidRPr="00DC6E5D" w:rsidRDefault="001E5950" w:rsidP="001E5950">
            <w:pPr>
              <w:pStyle w:val="af3"/>
              <w:jc w:val="center"/>
              <w:rPr>
                <w:rFonts w:ascii="Times New Roman" w:hAnsi="Times New Roman" w:cs="Times New Roman"/>
                <w:bCs/>
                <w:sz w:val="28"/>
                <w:szCs w:val="28"/>
              </w:rPr>
            </w:pPr>
            <w:r w:rsidRPr="00DC6E5D">
              <w:rPr>
                <w:rFonts w:ascii="Times New Roman" w:hAnsi="Times New Roman" w:cs="Times New Roman"/>
                <w:bCs/>
                <w:sz w:val="28"/>
                <w:szCs w:val="28"/>
              </w:rPr>
              <w:t>СА-ОПП</w:t>
            </w:r>
          </w:p>
        </w:tc>
        <w:tc>
          <w:tcPr>
            <w:tcW w:w="2407" w:type="dxa"/>
          </w:tcPr>
          <w:p w14:paraId="7EB6341C" w14:textId="024D58F8" w:rsidR="001E5950" w:rsidRPr="00DC6E5D" w:rsidRDefault="001E5950" w:rsidP="001E5950">
            <w:pPr>
              <w:pStyle w:val="af3"/>
              <w:jc w:val="center"/>
              <w:rPr>
                <w:rFonts w:ascii="Times New Roman" w:hAnsi="Times New Roman" w:cs="Times New Roman"/>
                <w:bCs/>
                <w:sz w:val="28"/>
                <w:szCs w:val="28"/>
                <w:lang w:val="en-US"/>
              </w:rPr>
            </w:pPr>
            <w:r w:rsidRPr="00DC6E5D">
              <w:rPr>
                <w:rFonts w:ascii="Times New Roman" w:hAnsi="Times New Roman" w:cs="Times New Roman"/>
                <w:bCs/>
                <w:sz w:val="28"/>
                <w:szCs w:val="28"/>
                <w:lang w:val="en-US"/>
              </w:rPr>
              <w:t>P value</w:t>
            </w:r>
          </w:p>
        </w:tc>
      </w:tr>
      <w:tr w:rsidR="001E5950" w:rsidRPr="00DC6E5D" w14:paraId="6F58D571" w14:textId="77777777" w:rsidTr="001E5950">
        <w:tc>
          <w:tcPr>
            <w:tcW w:w="2407" w:type="dxa"/>
          </w:tcPr>
          <w:p w14:paraId="481456D5" w14:textId="76284DF5" w:rsidR="001E5950" w:rsidRPr="00DC6E5D" w:rsidRDefault="001E5950" w:rsidP="00DC6E5D">
            <w:pPr>
              <w:pStyle w:val="af3"/>
              <w:jc w:val="center"/>
              <w:rPr>
                <w:rFonts w:ascii="Times New Roman" w:hAnsi="Times New Roman" w:cs="Times New Roman"/>
                <w:bCs/>
                <w:sz w:val="28"/>
                <w:szCs w:val="28"/>
              </w:rPr>
            </w:pPr>
            <w:r w:rsidRPr="00DC6E5D">
              <w:rPr>
                <w:rFonts w:ascii="Times New Roman" w:hAnsi="Times New Roman" w:cs="Times New Roman"/>
                <w:bCs/>
                <w:sz w:val="28"/>
                <w:szCs w:val="28"/>
              </w:rPr>
              <w:t>TIS (тубулярный индекс)</w:t>
            </w:r>
          </w:p>
        </w:tc>
        <w:tc>
          <w:tcPr>
            <w:tcW w:w="2407" w:type="dxa"/>
          </w:tcPr>
          <w:p w14:paraId="4F540CBC" w14:textId="4AF2DC7F" w:rsidR="001E5950" w:rsidRPr="00DC6E5D" w:rsidRDefault="001E5950" w:rsidP="001E5950">
            <w:pPr>
              <w:pStyle w:val="af3"/>
              <w:jc w:val="center"/>
              <w:rPr>
                <w:rFonts w:ascii="Times New Roman" w:hAnsi="Times New Roman" w:cs="Times New Roman"/>
                <w:bCs/>
                <w:sz w:val="28"/>
                <w:szCs w:val="28"/>
              </w:rPr>
            </w:pPr>
            <w:r w:rsidRPr="00DC6E5D">
              <w:rPr>
                <w:rFonts w:ascii="Times New Roman" w:hAnsi="Times New Roman" w:cs="Times New Roman"/>
                <w:bCs/>
                <w:sz w:val="28"/>
                <w:szCs w:val="28"/>
              </w:rPr>
              <w:t>3,43 ± 0,52</w:t>
            </w:r>
          </w:p>
        </w:tc>
        <w:tc>
          <w:tcPr>
            <w:tcW w:w="2407" w:type="dxa"/>
          </w:tcPr>
          <w:p w14:paraId="66795C97" w14:textId="6201DF48" w:rsidR="001E5950" w:rsidRPr="00DC6E5D" w:rsidRDefault="001E5950" w:rsidP="001E5950">
            <w:pPr>
              <w:pStyle w:val="af3"/>
              <w:jc w:val="center"/>
              <w:rPr>
                <w:rFonts w:ascii="Times New Roman" w:hAnsi="Times New Roman" w:cs="Times New Roman"/>
                <w:bCs/>
                <w:sz w:val="28"/>
                <w:szCs w:val="28"/>
              </w:rPr>
            </w:pPr>
            <w:r w:rsidRPr="00DC6E5D">
              <w:rPr>
                <w:rFonts w:ascii="Times New Roman" w:hAnsi="Times New Roman" w:cs="Times New Roman"/>
                <w:bCs/>
                <w:sz w:val="28"/>
                <w:szCs w:val="28"/>
              </w:rPr>
              <w:t>2,60 ± 0,70</w:t>
            </w:r>
          </w:p>
        </w:tc>
        <w:tc>
          <w:tcPr>
            <w:tcW w:w="2407" w:type="dxa"/>
          </w:tcPr>
          <w:p w14:paraId="58E1F3F5" w14:textId="5748A73D" w:rsidR="001E5950" w:rsidRPr="00DC6E5D" w:rsidRDefault="001E5950" w:rsidP="001E5950">
            <w:pPr>
              <w:pStyle w:val="af3"/>
              <w:jc w:val="center"/>
              <w:rPr>
                <w:rFonts w:ascii="Times New Roman" w:hAnsi="Times New Roman"/>
                <w:bCs/>
                <w:sz w:val="28"/>
                <w:szCs w:val="28"/>
                <w:lang w:val="en-US"/>
              </w:rPr>
            </w:pPr>
            <w:r w:rsidRPr="00DC6E5D">
              <w:rPr>
                <w:rFonts w:ascii="Times New Roman" w:hAnsi="Times New Roman"/>
                <w:bCs/>
                <w:sz w:val="28"/>
                <w:szCs w:val="28"/>
                <w:lang w:val="en-US"/>
              </w:rPr>
              <w:t>0.004</w:t>
            </w:r>
          </w:p>
        </w:tc>
      </w:tr>
    </w:tbl>
    <w:p w14:paraId="07846098" w14:textId="39548B7F" w:rsidR="001E5950" w:rsidRDefault="001E5950" w:rsidP="00D034C6">
      <w:pPr>
        <w:pStyle w:val="af3"/>
        <w:jc w:val="both"/>
        <w:rPr>
          <w:rFonts w:ascii="Times New Roman" w:hAnsi="Times New Roman"/>
          <w:bCs/>
          <w:sz w:val="28"/>
          <w:szCs w:val="28"/>
        </w:rPr>
      </w:pPr>
    </w:p>
    <w:p w14:paraId="7B7860F9" w14:textId="2E59B331" w:rsidR="001E5950" w:rsidRPr="00745F4C" w:rsidRDefault="00613722" w:rsidP="00DC6E5D">
      <w:pPr>
        <w:pStyle w:val="af3"/>
        <w:ind w:firstLine="709"/>
        <w:jc w:val="both"/>
        <w:rPr>
          <w:rFonts w:ascii="Times New Roman" w:hAnsi="Times New Roman" w:cs="Times New Roman"/>
          <w:bCs/>
          <w:sz w:val="28"/>
          <w:szCs w:val="28"/>
        </w:rPr>
      </w:pPr>
      <w:r>
        <w:rPr>
          <w:rFonts w:ascii="Times New Roman" w:hAnsi="Times New Roman" w:cs="Times New Roman"/>
          <w:sz w:val="28"/>
          <w:szCs w:val="28"/>
        </w:rPr>
        <w:t>Как показано в таблице 28</w:t>
      </w:r>
      <w:r w:rsidR="00745F4C" w:rsidRPr="00745F4C">
        <w:rPr>
          <w:rFonts w:ascii="Times New Roman" w:hAnsi="Times New Roman" w:cs="Times New Roman"/>
          <w:sz w:val="28"/>
          <w:szCs w:val="28"/>
        </w:rPr>
        <w:t>, между исследуемыми группами выявлены статистически достоверные различия, свидетельствующие о более выраженном тубулярном повреждении у новорождённых после кардиохирургических вмешательств. Полученные данные отражают преимущественно ишемический характер поражения при КХА-ОПП, в отличие от воспалительного механизма, преобладающего при сепсис-ассоциированном ОПП.</w:t>
      </w:r>
    </w:p>
    <w:p w14:paraId="3550E279" w14:textId="77777777" w:rsidR="00DC6E5D" w:rsidRDefault="00D034C6" w:rsidP="00DC6E5D">
      <w:pPr>
        <w:pStyle w:val="af5"/>
        <w:rPr>
          <w:rFonts w:eastAsia="Times New Roman"/>
          <w:kern w:val="0"/>
          <w:sz w:val="28"/>
          <w:szCs w:val="28"/>
          <w14:ligatures w14:val="none"/>
        </w:rPr>
      </w:pPr>
      <w:r>
        <w:rPr>
          <w:bCs/>
          <w:sz w:val="28"/>
          <w:szCs w:val="28"/>
        </w:rPr>
        <w:tab/>
      </w:r>
      <w:r w:rsidR="004D3D05" w:rsidRPr="004D3D05">
        <w:rPr>
          <w:rFonts w:eastAsia="Times New Roman"/>
          <w:kern w:val="0"/>
          <w:sz w:val="28"/>
          <w:szCs w:val="28"/>
          <w14:ligatures w14:val="none"/>
        </w:rPr>
        <w:t>Интерстициальный компонент почечной паренхимы претерпевал выраженные вторичные изменения, степень которых варьировала в зависимости от этиологии острого почечного повреждения.</w:t>
      </w:r>
      <w:r w:rsidR="00DC6E5D">
        <w:rPr>
          <w:rFonts w:eastAsia="Times New Roman"/>
          <w:kern w:val="0"/>
          <w:sz w:val="28"/>
          <w:szCs w:val="28"/>
          <w14:ligatures w14:val="none"/>
        </w:rPr>
        <w:t xml:space="preserve"> </w:t>
      </w:r>
    </w:p>
    <w:p w14:paraId="6EB34D1A" w14:textId="1898B47D" w:rsidR="004D3D05" w:rsidRDefault="004D3D05" w:rsidP="00DC6E5D">
      <w:pPr>
        <w:pStyle w:val="af5"/>
        <w:rPr>
          <w:rFonts w:eastAsia="Times New Roman"/>
          <w:kern w:val="0"/>
          <w:sz w:val="28"/>
          <w:szCs w:val="28"/>
          <w14:ligatures w14:val="none"/>
        </w:rPr>
      </w:pPr>
      <w:r w:rsidRPr="004D3D05">
        <w:rPr>
          <w:rFonts w:eastAsia="Times New Roman"/>
          <w:kern w:val="0"/>
          <w:sz w:val="28"/>
          <w:szCs w:val="28"/>
          <w14:ligatures w14:val="none"/>
        </w:rPr>
        <w:t xml:space="preserve">У новорождённых с кардиохирургически-ассоциированным ОПП (КХА-ОПП) интерстициальный отёк различной степени выраженности выявлялся в </w:t>
      </w:r>
      <w:r w:rsidRPr="004D3D05">
        <w:rPr>
          <w:rFonts w:eastAsia="Times New Roman"/>
          <w:bCs/>
          <w:kern w:val="0"/>
          <w:sz w:val="28"/>
          <w:szCs w:val="28"/>
          <w14:ligatures w14:val="none"/>
        </w:rPr>
        <w:lastRenderedPageBreak/>
        <w:t>84,2%</w:t>
      </w:r>
      <w:r w:rsidRPr="004D3D05">
        <w:rPr>
          <w:rFonts w:eastAsia="Times New Roman"/>
          <w:kern w:val="0"/>
          <w:sz w:val="28"/>
          <w:szCs w:val="28"/>
          <w14:ligatures w14:val="none"/>
        </w:rPr>
        <w:t xml:space="preserve"> наблюдений, преимущественно в корковом слое. При этом отмечалась </w:t>
      </w:r>
      <w:r w:rsidRPr="004D3D05">
        <w:rPr>
          <w:rFonts w:eastAsia="Times New Roman"/>
          <w:bCs/>
          <w:kern w:val="0"/>
          <w:sz w:val="28"/>
          <w:szCs w:val="28"/>
          <w14:ligatures w14:val="none"/>
        </w:rPr>
        <w:t xml:space="preserve">умеренная </w:t>
      </w:r>
      <w:proofErr w:type="gramStart"/>
      <w:r w:rsidRPr="004D3D05">
        <w:rPr>
          <w:rFonts w:eastAsia="Times New Roman"/>
          <w:bCs/>
          <w:kern w:val="0"/>
          <w:sz w:val="28"/>
          <w:szCs w:val="28"/>
          <w14:ligatures w14:val="none"/>
        </w:rPr>
        <w:t>лимфо-гистиоцитарная</w:t>
      </w:r>
      <w:proofErr w:type="gramEnd"/>
      <w:r w:rsidRPr="004D3D05">
        <w:rPr>
          <w:rFonts w:eastAsia="Times New Roman"/>
          <w:bCs/>
          <w:kern w:val="0"/>
          <w:sz w:val="28"/>
          <w:szCs w:val="28"/>
          <w14:ligatures w14:val="none"/>
        </w:rPr>
        <w:t xml:space="preserve"> инфильтрация</w:t>
      </w:r>
      <w:r w:rsidRPr="004D3D05">
        <w:rPr>
          <w:rFonts w:eastAsia="Times New Roman"/>
          <w:kern w:val="0"/>
          <w:sz w:val="28"/>
          <w:szCs w:val="28"/>
          <w14:ligatures w14:val="none"/>
        </w:rPr>
        <w:t xml:space="preserve"> (в среднем до 18–24 клеток в поле зрения при ×400), локализующаяся перитубулярно и периваскулярно. В </w:t>
      </w:r>
      <w:r w:rsidRPr="004D3D05">
        <w:rPr>
          <w:rFonts w:eastAsia="Times New Roman"/>
          <w:bCs/>
          <w:kern w:val="0"/>
          <w:sz w:val="28"/>
          <w:szCs w:val="28"/>
          <w14:ligatures w14:val="none"/>
        </w:rPr>
        <w:t>21,0%</w:t>
      </w:r>
      <w:r w:rsidRPr="004D3D05">
        <w:rPr>
          <w:rFonts w:eastAsia="Times New Roman"/>
          <w:kern w:val="0"/>
          <w:sz w:val="28"/>
          <w:szCs w:val="28"/>
          <w14:ligatures w14:val="none"/>
        </w:rPr>
        <w:t xml:space="preserve"> случаев определялись единичные макрофаги с признаками фагоцитоза, что свидетельствует о начале репаративных процессов. </w:t>
      </w:r>
      <w:r>
        <w:rPr>
          <w:rFonts w:eastAsia="Times New Roman"/>
          <w:kern w:val="0"/>
          <w:sz w:val="28"/>
          <w:szCs w:val="28"/>
          <w14:ligatures w14:val="none"/>
        </w:rPr>
        <w:t>Очаг</w:t>
      </w:r>
      <w:r w:rsidR="00FB4589">
        <w:rPr>
          <w:rFonts w:eastAsia="Times New Roman"/>
          <w:kern w:val="0"/>
          <w:sz w:val="28"/>
          <w:szCs w:val="28"/>
          <w14:ligatures w14:val="none"/>
        </w:rPr>
        <w:t>и</w:t>
      </w:r>
      <w:r>
        <w:rPr>
          <w:rFonts w:eastAsia="Times New Roman"/>
          <w:kern w:val="0"/>
          <w:sz w:val="28"/>
          <w:szCs w:val="28"/>
          <w14:ligatures w14:val="none"/>
        </w:rPr>
        <w:t xml:space="preserve"> </w:t>
      </w:r>
      <w:r w:rsidRPr="004D3D05">
        <w:rPr>
          <w:rFonts w:eastAsia="Times New Roman"/>
          <w:kern w:val="0"/>
          <w:sz w:val="28"/>
          <w:szCs w:val="28"/>
          <w14:ligatures w14:val="none"/>
        </w:rPr>
        <w:t>г</w:t>
      </w:r>
      <w:r w:rsidRPr="004D3D05">
        <w:rPr>
          <w:rFonts w:eastAsia="Times New Roman"/>
          <w:bCs/>
          <w:kern w:val="0"/>
          <w:sz w:val="28"/>
          <w:szCs w:val="28"/>
          <w14:ligatures w14:val="none"/>
        </w:rPr>
        <w:t>нойных инфильтратов</w:t>
      </w:r>
      <w:r w:rsidRPr="004D3D05">
        <w:rPr>
          <w:rFonts w:eastAsia="Times New Roman"/>
          <w:kern w:val="0"/>
          <w:sz w:val="28"/>
          <w:szCs w:val="28"/>
          <w14:ligatures w14:val="none"/>
        </w:rPr>
        <w:t xml:space="preserve"> обнаружены</w:t>
      </w:r>
      <w:r w:rsidR="00FB4589">
        <w:rPr>
          <w:rFonts w:eastAsia="Times New Roman"/>
          <w:kern w:val="0"/>
          <w:sz w:val="28"/>
          <w:szCs w:val="28"/>
          <w14:ligatures w14:val="none"/>
        </w:rPr>
        <w:t xml:space="preserve"> только у 2 (10,5%)</w:t>
      </w:r>
      <w:r w:rsidRPr="004D3D05">
        <w:rPr>
          <w:rFonts w:eastAsia="Times New Roman"/>
          <w:kern w:val="0"/>
          <w:sz w:val="28"/>
          <w:szCs w:val="28"/>
          <w14:ligatures w14:val="none"/>
        </w:rPr>
        <w:t>, что достоверно отличает данную группу от септического поражения.</w:t>
      </w:r>
      <w:r>
        <w:rPr>
          <w:rFonts w:eastAsia="Times New Roman"/>
          <w:kern w:val="0"/>
          <w:sz w:val="28"/>
          <w:szCs w:val="28"/>
          <w14:ligatures w14:val="none"/>
        </w:rPr>
        <w:t xml:space="preserve"> </w:t>
      </w:r>
      <w:r w:rsidRPr="004D3D05">
        <w:rPr>
          <w:rFonts w:eastAsia="Times New Roman"/>
          <w:kern w:val="0"/>
          <w:sz w:val="28"/>
          <w:szCs w:val="28"/>
          <w14:ligatures w14:val="none"/>
        </w:rPr>
        <w:t xml:space="preserve">В группе </w:t>
      </w:r>
      <w:r w:rsidRPr="004D3D05">
        <w:rPr>
          <w:rFonts w:eastAsia="Times New Roman"/>
          <w:bCs/>
          <w:kern w:val="0"/>
          <w:sz w:val="28"/>
          <w:szCs w:val="28"/>
          <w14:ligatures w14:val="none"/>
        </w:rPr>
        <w:t xml:space="preserve">сепсис-ассоциированного ОПП </w:t>
      </w:r>
      <w:r w:rsidRPr="004D3D05">
        <w:rPr>
          <w:rFonts w:eastAsia="Times New Roman"/>
          <w:kern w:val="0"/>
          <w:sz w:val="28"/>
          <w:szCs w:val="28"/>
          <w14:ligatures w14:val="none"/>
        </w:rPr>
        <w:t xml:space="preserve">выраженность интерстициальных изменений была значительно выше: отёк и инфильтрация выявлялись в </w:t>
      </w:r>
      <w:r w:rsidRPr="004D3D05">
        <w:rPr>
          <w:rFonts w:eastAsia="Times New Roman"/>
          <w:bCs/>
          <w:kern w:val="0"/>
          <w:sz w:val="28"/>
          <w:szCs w:val="28"/>
          <w14:ligatures w14:val="none"/>
        </w:rPr>
        <w:t>100%</w:t>
      </w:r>
      <w:r w:rsidRPr="004D3D05">
        <w:rPr>
          <w:rFonts w:eastAsia="Times New Roman"/>
          <w:kern w:val="0"/>
          <w:sz w:val="28"/>
          <w:szCs w:val="28"/>
          <w14:ligatures w14:val="none"/>
        </w:rPr>
        <w:t xml:space="preserve"> наблюдений, при этом инфильтрат имел преимущественно </w:t>
      </w:r>
      <w:r w:rsidRPr="004D3D05">
        <w:rPr>
          <w:rFonts w:eastAsia="Times New Roman"/>
          <w:bCs/>
          <w:kern w:val="0"/>
          <w:sz w:val="28"/>
          <w:szCs w:val="28"/>
          <w14:ligatures w14:val="none"/>
        </w:rPr>
        <w:t>нейтрофильный характер</w:t>
      </w:r>
      <w:r w:rsidRPr="004D3D05">
        <w:rPr>
          <w:rFonts w:eastAsia="Times New Roman"/>
          <w:kern w:val="0"/>
          <w:sz w:val="28"/>
          <w:szCs w:val="28"/>
          <w14:ligatures w14:val="none"/>
        </w:rPr>
        <w:t xml:space="preserve"> с участками деструкции паренхимы и очагового фибриноидного некроза сосудистых стенок. Средняя плотность клеточной инфильтрации в данной группе достигала </w:t>
      </w:r>
      <w:r w:rsidRPr="004D3D05">
        <w:rPr>
          <w:rFonts w:eastAsia="Times New Roman"/>
          <w:bCs/>
          <w:kern w:val="0"/>
          <w:sz w:val="28"/>
          <w:szCs w:val="28"/>
          <w14:ligatures w14:val="none"/>
        </w:rPr>
        <w:t>42 ± 9 клеток</w:t>
      </w:r>
      <w:r w:rsidRPr="004D3D05">
        <w:rPr>
          <w:rFonts w:eastAsia="Times New Roman"/>
          <w:kern w:val="0"/>
          <w:sz w:val="28"/>
          <w:szCs w:val="28"/>
          <w14:ligatures w14:val="none"/>
        </w:rPr>
        <w:t xml:space="preserve"> в поле зрения, что более чем в два раза превышает аналогичный показатель при КХА-ОПП (</w:t>
      </w:r>
      <w:r w:rsidRPr="004D3D05">
        <w:rPr>
          <w:rFonts w:eastAsia="Times New Roman"/>
          <w:kern w:val="0"/>
          <w:sz w:val="28"/>
          <w:szCs w:val="28"/>
          <w:lang w:val="en-US"/>
          <w14:ligatures w14:val="none"/>
        </w:rPr>
        <w:t>p</w:t>
      </w:r>
      <w:r w:rsidRPr="004D3D05">
        <w:rPr>
          <w:rFonts w:eastAsia="Times New Roman"/>
          <w:kern w:val="0"/>
          <w:sz w:val="28"/>
          <w:szCs w:val="28"/>
          <w14:ligatures w14:val="none"/>
        </w:rPr>
        <w:t xml:space="preserve"> </w:t>
      </w:r>
      <w:proofErr w:type="gramStart"/>
      <w:r w:rsidRPr="004D3D05">
        <w:rPr>
          <w:rFonts w:eastAsia="Times New Roman"/>
          <w:kern w:val="0"/>
          <w:sz w:val="28"/>
          <w:szCs w:val="28"/>
          <w14:ligatures w14:val="none"/>
        </w:rPr>
        <w:t>&lt; 0</w:t>
      </w:r>
      <w:proofErr w:type="gramEnd"/>
      <w:r w:rsidRPr="004D3D05">
        <w:rPr>
          <w:rFonts w:eastAsia="Times New Roman"/>
          <w:kern w:val="0"/>
          <w:sz w:val="28"/>
          <w:szCs w:val="28"/>
          <w14:ligatures w14:val="none"/>
        </w:rPr>
        <w:t>,01).</w:t>
      </w:r>
    </w:p>
    <w:p w14:paraId="3B1F1361" w14:textId="3BA41FC2" w:rsidR="00D034C6" w:rsidRDefault="00D034C6" w:rsidP="00613722">
      <w:pPr>
        <w:pStyle w:val="af3"/>
        <w:ind w:firstLine="426"/>
        <w:jc w:val="both"/>
        <w:rPr>
          <w:rFonts w:ascii="Times New Roman" w:hAnsi="Times New Roman"/>
          <w:bCs/>
          <w:sz w:val="28"/>
          <w:szCs w:val="28"/>
        </w:rPr>
      </w:pPr>
      <w:r w:rsidRPr="004A3F66">
        <w:rPr>
          <w:rFonts w:ascii="Times New Roman" w:hAnsi="Times New Roman"/>
          <w:bCs/>
          <w:sz w:val="28"/>
          <w:szCs w:val="28"/>
        </w:rPr>
        <w:t>Следующим важным направлением анализа стало изучение вариантов фиброза и признаков гипоплазии нефронов, которые играют ключевую роль в формировании отдалённых исходов КХА-ОПП у новорождённых. Данный раздел позволяет оценить долгосрочные морфологические последствия почечного повреждения и выявить факторы риска прогрессирования в хроническую болезнь почек.</w:t>
      </w:r>
    </w:p>
    <w:p w14:paraId="323732ED" w14:textId="77777777" w:rsidR="00D034C6" w:rsidRDefault="00D034C6" w:rsidP="00D034C6">
      <w:pPr>
        <w:pStyle w:val="af3"/>
        <w:jc w:val="both"/>
        <w:rPr>
          <w:rFonts w:ascii="Times New Roman" w:hAnsi="Times New Roman"/>
          <w:bCs/>
          <w:sz w:val="28"/>
          <w:szCs w:val="28"/>
        </w:rPr>
      </w:pPr>
    </w:p>
    <w:p w14:paraId="58DA8A62" w14:textId="4EB4AB96" w:rsidR="00FB4589" w:rsidRPr="00DC6E5D" w:rsidRDefault="00FB4589" w:rsidP="00FB4589">
      <w:pPr>
        <w:pStyle w:val="af5"/>
        <w:ind w:firstLine="0"/>
        <w:rPr>
          <w:sz w:val="28"/>
          <w:szCs w:val="28"/>
        </w:rPr>
      </w:pPr>
      <w:r w:rsidRPr="00DC6E5D">
        <w:rPr>
          <w:sz w:val="28"/>
          <w:szCs w:val="28"/>
        </w:rPr>
        <w:t>Таблица 2</w:t>
      </w:r>
      <w:r w:rsidR="00613722" w:rsidRPr="00DC6E5D">
        <w:rPr>
          <w:sz w:val="28"/>
          <w:szCs w:val="28"/>
        </w:rPr>
        <w:t>9</w:t>
      </w:r>
      <w:r w:rsidRPr="00DC6E5D">
        <w:rPr>
          <w:sz w:val="28"/>
          <w:szCs w:val="28"/>
        </w:rPr>
        <w:t xml:space="preserve"> – Средний </w:t>
      </w:r>
      <w:r w:rsidRPr="00DC6E5D">
        <w:rPr>
          <w:rStyle w:val="af7"/>
          <w:b w:val="0"/>
          <w:bCs w:val="0"/>
          <w:sz w:val="28"/>
          <w:szCs w:val="28"/>
        </w:rPr>
        <w:t>интерстициальный индекс повреждения (IIS)</w:t>
      </w:r>
    </w:p>
    <w:p w14:paraId="52FBC118" w14:textId="77777777" w:rsidR="00FB4589" w:rsidRPr="00DC6E5D" w:rsidRDefault="00FB4589" w:rsidP="00FB4589">
      <w:pPr>
        <w:pStyle w:val="af3"/>
        <w:jc w:val="both"/>
        <w:rPr>
          <w:rFonts w:ascii="Times New Roman" w:hAnsi="Times New Roman"/>
          <w:sz w:val="28"/>
          <w:szCs w:val="28"/>
        </w:rPr>
      </w:pPr>
      <w:r>
        <w:rPr>
          <w:rFonts w:ascii="Times New Roman" w:hAnsi="Times New Roman"/>
          <w:bCs/>
          <w:sz w:val="28"/>
          <w:szCs w:val="28"/>
        </w:rPr>
        <w:t xml:space="preserve"> </w:t>
      </w:r>
    </w:p>
    <w:tbl>
      <w:tblPr>
        <w:tblStyle w:val="af2"/>
        <w:tblW w:w="0" w:type="auto"/>
        <w:tblLook w:val="04A0" w:firstRow="1" w:lastRow="0" w:firstColumn="1" w:lastColumn="0" w:noHBand="0" w:noVBand="1"/>
      </w:tblPr>
      <w:tblGrid>
        <w:gridCol w:w="2572"/>
        <w:gridCol w:w="2353"/>
        <w:gridCol w:w="2351"/>
        <w:gridCol w:w="2352"/>
      </w:tblGrid>
      <w:tr w:rsidR="00FB4589" w:rsidRPr="00DC6E5D" w14:paraId="75803094" w14:textId="77777777" w:rsidTr="002E0AED">
        <w:tc>
          <w:tcPr>
            <w:tcW w:w="2407" w:type="dxa"/>
          </w:tcPr>
          <w:p w14:paraId="1F2B9A5A" w14:textId="77777777" w:rsidR="00FB4589" w:rsidRPr="00DC6E5D" w:rsidRDefault="00FB4589" w:rsidP="002E0AED">
            <w:pPr>
              <w:pStyle w:val="af3"/>
              <w:jc w:val="center"/>
              <w:rPr>
                <w:rFonts w:ascii="Times New Roman" w:hAnsi="Times New Roman" w:cs="Times New Roman"/>
                <w:sz w:val="28"/>
                <w:szCs w:val="28"/>
              </w:rPr>
            </w:pPr>
            <w:r w:rsidRPr="00DC6E5D">
              <w:rPr>
                <w:rFonts w:ascii="Times New Roman" w:hAnsi="Times New Roman" w:cs="Times New Roman"/>
                <w:sz w:val="28"/>
                <w:szCs w:val="28"/>
              </w:rPr>
              <w:t>Показатель</w:t>
            </w:r>
          </w:p>
        </w:tc>
        <w:tc>
          <w:tcPr>
            <w:tcW w:w="2407" w:type="dxa"/>
          </w:tcPr>
          <w:p w14:paraId="66CD1FFF" w14:textId="77777777" w:rsidR="00FB4589" w:rsidRPr="00DC6E5D" w:rsidRDefault="00FB4589" w:rsidP="002E0AED">
            <w:pPr>
              <w:pStyle w:val="af3"/>
              <w:jc w:val="center"/>
              <w:rPr>
                <w:rFonts w:ascii="Times New Roman" w:hAnsi="Times New Roman" w:cs="Times New Roman"/>
                <w:sz w:val="28"/>
                <w:szCs w:val="28"/>
              </w:rPr>
            </w:pPr>
            <w:r w:rsidRPr="00DC6E5D">
              <w:rPr>
                <w:rFonts w:ascii="Times New Roman" w:hAnsi="Times New Roman" w:cs="Times New Roman"/>
                <w:sz w:val="28"/>
                <w:szCs w:val="28"/>
              </w:rPr>
              <w:t>КХА-ОПП</w:t>
            </w:r>
          </w:p>
        </w:tc>
        <w:tc>
          <w:tcPr>
            <w:tcW w:w="2407" w:type="dxa"/>
          </w:tcPr>
          <w:p w14:paraId="66516768" w14:textId="77777777" w:rsidR="00FB4589" w:rsidRPr="00DC6E5D" w:rsidRDefault="00FB4589" w:rsidP="002E0AED">
            <w:pPr>
              <w:pStyle w:val="af3"/>
              <w:jc w:val="center"/>
              <w:rPr>
                <w:rFonts w:ascii="Times New Roman" w:hAnsi="Times New Roman" w:cs="Times New Roman"/>
                <w:sz w:val="28"/>
                <w:szCs w:val="28"/>
              </w:rPr>
            </w:pPr>
            <w:r w:rsidRPr="00DC6E5D">
              <w:rPr>
                <w:rFonts w:ascii="Times New Roman" w:hAnsi="Times New Roman" w:cs="Times New Roman"/>
                <w:sz w:val="28"/>
                <w:szCs w:val="28"/>
              </w:rPr>
              <w:t>СА-ОПП</w:t>
            </w:r>
          </w:p>
        </w:tc>
        <w:tc>
          <w:tcPr>
            <w:tcW w:w="2407" w:type="dxa"/>
          </w:tcPr>
          <w:p w14:paraId="5BF8DE97" w14:textId="77777777" w:rsidR="00FB4589" w:rsidRPr="00DC6E5D" w:rsidRDefault="00FB4589" w:rsidP="002E0AED">
            <w:pPr>
              <w:pStyle w:val="af3"/>
              <w:jc w:val="center"/>
              <w:rPr>
                <w:rFonts w:ascii="Times New Roman" w:hAnsi="Times New Roman" w:cs="Times New Roman"/>
                <w:sz w:val="28"/>
                <w:szCs w:val="28"/>
                <w:lang w:val="en-US"/>
              </w:rPr>
            </w:pPr>
            <w:r w:rsidRPr="00DC6E5D">
              <w:rPr>
                <w:rFonts w:ascii="Times New Roman" w:hAnsi="Times New Roman" w:cs="Times New Roman"/>
                <w:sz w:val="28"/>
                <w:szCs w:val="28"/>
                <w:lang w:val="en-US"/>
              </w:rPr>
              <w:t>P value</w:t>
            </w:r>
          </w:p>
        </w:tc>
      </w:tr>
      <w:tr w:rsidR="00FB4589" w14:paraId="2340FA5E" w14:textId="77777777" w:rsidTr="002E0AED">
        <w:tc>
          <w:tcPr>
            <w:tcW w:w="2407" w:type="dxa"/>
          </w:tcPr>
          <w:p w14:paraId="51D482EB" w14:textId="0A7FC100" w:rsidR="00FB4589" w:rsidRPr="001E5950" w:rsidRDefault="00FB4589" w:rsidP="002E0AED">
            <w:pPr>
              <w:pStyle w:val="af3"/>
              <w:jc w:val="both"/>
              <w:rPr>
                <w:rFonts w:ascii="Times New Roman" w:hAnsi="Times New Roman" w:cs="Times New Roman"/>
                <w:bCs/>
                <w:sz w:val="28"/>
                <w:szCs w:val="28"/>
              </w:rPr>
            </w:pPr>
            <w:r w:rsidRPr="001E5950">
              <w:rPr>
                <w:rFonts w:ascii="Times New Roman" w:hAnsi="Times New Roman" w:cs="Times New Roman"/>
                <w:sz w:val="28"/>
                <w:szCs w:val="28"/>
              </w:rPr>
              <w:t>IIS (</w:t>
            </w:r>
            <w:r w:rsidRPr="00FB4589">
              <w:rPr>
                <w:rStyle w:val="af7"/>
                <w:rFonts w:ascii="Times New Roman" w:hAnsi="Times New Roman" w:cs="Times New Roman"/>
                <w:b w:val="0"/>
                <w:sz w:val="28"/>
                <w:szCs w:val="28"/>
              </w:rPr>
              <w:t>интерстициальный</w:t>
            </w:r>
            <w:r w:rsidRPr="001E5950">
              <w:rPr>
                <w:rFonts w:ascii="Times New Roman" w:hAnsi="Times New Roman" w:cs="Times New Roman"/>
                <w:sz w:val="28"/>
                <w:szCs w:val="28"/>
              </w:rPr>
              <w:t xml:space="preserve"> индекс)</w:t>
            </w:r>
          </w:p>
        </w:tc>
        <w:tc>
          <w:tcPr>
            <w:tcW w:w="2407" w:type="dxa"/>
          </w:tcPr>
          <w:p w14:paraId="3D6BF3EA" w14:textId="77777777" w:rsidR="00FB4589" w:rsidRDefault="00FB4589" w:rsidP="002E0AED">
            <w:pPr>
              <w:pStyle w:val="af3"/>
              <w:jc w:val="center"/>
            </w:pPr>
          </w:p>
          <w:p w14:paraId="60AF539A" w14:textId="20537994" w:rsidR="00FB4589" w:rsidRPr="00FB4589" w:rsidRDefault="00FB4589" w:rsidP="002E0AED">
            <w:pPr>
              <w:pStyle w:val="af3"/>
              <w:jc w:val="center"/>
              <w:rPr>
                <w:rFonts w:ascii="Times New Roman" w:hAnsi="Times New Roman" w:cs="Times New Roman"/>
                <w:bCs/>
                <w:sz w:val="28"/>
                <w:szCs w:val="28"/>
              </w:rPr>
            </w:pPr>
            <w:r w:rsidRPr="00FB4589">
              <w:rPr>
                <w:rFonts w:ascii="Times New Roman" w:hAnsi="Times New Roman" w:cs="Times New Roman"/>
                <w:sz w:val="28"/>
                <w:szCs w:val="28"/>
              </w:rPr>
              <w:t>1,47 ± 0,52</w:t>
            </w:r>
          </w:p>
        </w:tc>
        <w:tc>
          <w:tcPr>
            <w:tcW w:w="2407" w:type="dxa"/>
          </w:tcPr>
          <w:p w14:paraId="5B7C0D48" w14:textId="77777777" w:rsidR="00FB4589" w:rsidRDefault="00FB4589" w:rsidP="002E0AED">
            <w:pPr>
              <w:pStyle w:val="af3"/>
              <w:jc w:val="center"/>
              <w:rPr>
                <w:rFonts w:ascii="Times New Roman" w:hAnsi="Times New Roman" w:cs="Times New Roman"/>
                <w:sz w:val="28"/>
                <w:szCs w:val="28"/>
              </w:rPr>
            </w:pPr>
          </w:p>
          <w:p w14:paraId="412719CE" w14:textId="50074D95" w:rsidR="00FB4589" w:rsidRPr="00FB4589" w:rsidRDefault="00FB4589" w:rsidP="002E0AED">
            <w:pPr>
              <w:pStyle w:val="af3"/>
              <w:jc w:val="center"/>
              <w:rPr>
                <w:rFonts w:ascii="Times New Roman" w:hAnsi="Times New Roman" w:cs="Times New Roman"/>
                <w:bCs/>
                <w:sz w:val="28"/>
                <w:szCs w:val="28"/>
              </w:rPr>
            </w:pPr>
            <w:r w:rsidRPr="00FB4589">
              <w:rPr>
                <w:rFonts w:ascii="Times New Roman" w:hAnsi="Times New Roman" w:cs="Times New Roman"/>
                <w:sz w:val="28"/>
                <w:szCs w:val="28"/>
              </w:rPr>
              <w:t>2,10 ± 0,57</w:t>
            </w:r>
          </w:p>
        </w:tc>
        <w:tc>
          <w:tcPr>
            <w:tcW w:w="2407" w:type="dxa"/>
          </w:tcPr>
          <w:p w14:paraId="6BCE906D" w14:textId="77777777" w:rsidR="00FB4589" w:rsidRDefault="00FB4589" w:rsidP="002E0AED">
            <w:pPr>
              <w:pStyle w:val="af3"/>
              <w:jc w:val="center"/>
              <w:rPr>
                <w:rFonts w:ascii="Times New Roman" w:hAnsi="Times New Roman"/>
                <w:bCs/>
                <w:sz w:val="28"/>
                <w:szCs w:val="28"/>
                <w:lang w:val="en-US"/>
              </w:rPr>
            </w:pPr>
          </w:p>
          <w:p w14:paraId="1415CC08" w14:textId="629626E8" w:rsidR="00FB4589" w:rsidRPr="00FB4589" w:rsidRDefault="00FB4589" w:rsidP="00FB4589">
            <w:pPr>
              <w:pStyle w:val="af3"/>
              <w:jc w:val="center"/>
              <w:rPr>
                <w:rFonts w:ascii="Times New Roman" w:hAnsi="Times New Roman"/>
                <w:bCs/>
                <w:sz w:val="28"/>
                <w:szCs w:val="28"/>
              </w:rPr>
            </w:pPr>
            <w:r>
              <w:rPr>
                <w:rFonts w:ascii="Times New Roman" w:hAnsi="Times New Roman"/>
                <w:bCs/>
                <w:sz w:val="28"/>
                <w:szCs w:val="28"/>
                <w:lang w:val="en-US"/>
              </w:rPr>
              <w:t>0.0</w:t>
            </w:r>
            <w:r>
              <w:rPr>
                <w:rFonts w:ascii="Times New Roman" w:hAnsi="Times New Roman"/>
                <w:bCs/>
                <w:sz w:val="28"/>
                <w:szCs w:val="28"/>
              </w:rPr>
              <w:t>16</w:t>
            </w:r>
          </w:p>
        </w:tc>
      </w:tr>
    </w:tbl>
    <w:p w14:paraId="0F656BC6" w14:textId="77777777" w:rsidR="00FB4589" w:rsidRDefault="00FB4589" w:rsidP="00FB4589">
      <w:pPr>
        <w:pStyle w:val="af5"/>
        <w:ind w:firstLine="0"/>
        <w:rPr>
          <w:rFonts w:eastAsia="Calibri" w:cs="Calibri"/>
          <w:bCs/>
          <w:kern w:val="0"/>
          <w:sz w:val="28"/>
          <w:szCs w:val="28"/>
          <w:lang w:eastAsia="ar-SA"/>
          <w14:ligatures w14:val="none"/>
        </w:rPr>
      </w:pPr>
    </w:p>
    <w:p w14:paraId="01855BD7" w14:textId="78EBCA62" w:rsidR="00FB4589" w:rsidRPr="00FB4589" w:rsidRDefault="00FB4589" w:rsidP="00DC6E5D">
      <w:pPr>
        <w:pStyle w:val="af5"/>
        <w:rPr>
          <w:sz w:val="28"/>
          <w:szCs w:val="28"/>
        </w:rPr>
      </w:pPr>
      <w:r>
        <w:rPr>
          <w:sz w:val="28"/>
          <w:szCs w:val="28"/>
        </w:rPr>
        <w:t xml:space="preserve">  </w:t>
      </w:r>
      <w:r w:rsidR="00613722">
        <w:rPr>
          <w:sz w:val="28"/>
          <w:szCs w:val="28"/>
        </w:rPr>
        <w:t>Согласно данным таблицы 29</w:t>
      </w:r>
      <w:r w:rsidRPr="00FB4589">
        <w:rPr>
          <w:sz w:val="28"/>
          <w:szCs w:val="28"/>
        </w:rPr>
        <w:t>, при сравнительном анализе выявлено, что повышение значения интерстициального индекса (IIS) свыше 2,0 коррелировало с выраженной лейкоцитарной инфильтрацией и очаговой деструкцией канальцевого эпителия, что характерно преимущественно для септических форм почечного повреждения.</w:t>
      </w:r>
    </w:p>
    <w:p w14:paraId="5769488E" w14:textId="1C3E15D8" w:rsidR="00FB4589" w:rsidRPr="00FB4589" w:rsidRDefault="00FB4589" w:rsidP="00DC6E5D">
      <w:pPr>
        <w:pStyle w:val="af5"/>
        <w:rPr>
          <w:rFonts w:eastAsia="Times New Roman"/>
          <w:kern w:val="0"/>
          <w:sz w:val="28"/>
          <w:szCs w:val="28"/>
          <w14:ligatures w14:val="none"/>
        </w:rPr>
      </w:pPr>
      <w:r w:rsidRPr="00FB4589">
        <w:rPr>
          <w:rFonts w:eastAsia="Times New Roman"/>
          <w:kern w:val="0"/>
          <w:sz w:val="28"/>
          <w:szCs w:val="28"/>
          <w14:ligatures w14:val="none"/>
        </w:rPr>
        <w:t xml:space="preserve">Таким образом, воспалительный компонент при КХА-ОПП выражен умеренно и имеет </w:t>
      </w:r>
      <w:r w:rsidRPr="00FB4589">
        <w:rPr>
          <w:rFonts w:eastAsia="Times New Roman"/>
          <w:bCs/>
          <w:kern w:val="0"/>
          <w:sz w:val="28"/>
          <w:szCs w:val="28"/>
          <w14:ligatures w14:val="none"/>
        </w:rPr>
        <w:t>реактивно-адаптивный характер</w:t>
      </w:r>
      <w:r w:rsidRPr="00FB4589">
        <w:rPr>
          <w:rFonts w:eastAsia="Times New Roman"/>
          <w:kern w:val="0"/>
          <w:sz w:val="28"/>
          <w:szCs w:val="28"/>
          <w14:ligatures w14:val="none"/>
        </w:rPr>
        <w:t xml:space="preserve">, без признаков некротизирующего воспаления, что указывает на </w:t>
      </w:r>
      <w:r w:rsidRPr="00FB4589">
        <w:rPr>
          <w:rFonts w:eastAsia="Times New Roman"/>
          <w:bCs/>
          <w:kern w:val="0"/>
          <w:sz w:val="28"/>
          <w:szCs w:val="28"/>
          <w14:ligatures w14:val="none"/>
        </w:rPr>
        <w:t>преимущественно ишемический механизм интерстициального повреждения</w:t>
      </w:r>
      <w:r w:rsidRPr="00FB4589">
        <w:rPr>
          <w:rFonts w:eastAsia="Times New Roman"/>
          <w:kern w:val="0"/>
          <w:sz w:val="28"/>
          <w:szCs w:val="28"/>
          <w14:ligatures w14:val="none"/>
        </w:rPr>
        <w:t xml:space="preserve">. Напротив, при сепсис-ОПП наблюдается </w:t>
      </w:r>
      <w:r w:rsidRPr="00FB4589">
        <w:rPr>
          <w:rFonts w:eastAsia="Times New Roman"/>
          <w:bCs/>
          <w:kern w:val="0"/>
          <w:sz w:val="28"/>
          <w:szCs w:val="28"/>
          <w14:ligatures w14:val="none"/>
        </w:rPr>
        <w:t>деструктивно-воспалительный тип реакции</w:t>
      </w:r>
      <w:r w:rsidRPr="00FB4589">
        <w:rPr>
          <w:rFonts w:eastAsia="Times New Roman"/>
          <w:kern w:val="0"/>
          <w:sz w:val="28"/>
          <w:szCs w:val="28"/>
          <w14:ligatures w14:val="none"/>
        </w:rPr>
        <w:t>, сопровождающийся массивной инфильтрацией и нарушением тканевой архитектоники, что подтверждает различие патогенетических путей развития почечной дисфункции</w:t>
      </w:r>
    </w:p>
    <w:p w14:paraId="22DCAA5D" w14:textId="77777777" w:rsidR="00D034C6" w:rsidRPr="00DC6E5D" w:rsidRDefault="00D034C6" w:rsidP="00D034C6">
      <w:pPr>
        <w:pStyle w:val="af3"/>
        <w:jc w:val="both"/>
        <w:rPr>
          <w:rFonts w:ascii="Times New Roman" w:hAnsi="Times New Roman"/>
          <w:iCs/>
          <w:sz w:val="28"/>
          <w:szCs w:val="28"/>
        </w:rPr>
      </w:pPr>
      <w:r w:rsidRPr="004A3F66">
        <w:rPr>
          <w:rFonts w:ascii="Times New Roman" w:hAnsi="Times New Roman"/>
          <w:bCs/>
          <w:i/>
          <w:iCs/>
          <w:sz w:val="28"/>
          <w:szCs w:val="28"/>
        </w:rPr>
        <w:tab/>
      </w:r>
      <w:r w:rsidRPr="00DC6E5D">
        <w:rPr>
          <w:rFonts w:ascii="Times New Roman" w:hAnsi="Times New Roman"/>
          <w:iCs/>
          <w:sz w:val="28"/>
          <w:szCs w:val="28"/>
        </w:rPr>
        <w:t>Варианты фиброза и признаки гипоплазии нефронов</w:t>
      </w:r>
    </w:p>
    <w:p w14:paraId="06807F57" w14:textId="77777777" w:rsidR="00D034C6" w:rsidRPr="00F3603E" w:rsidRDefault="00D034C6" w:rsidP="00D034C6">
      <w:pPr>
        <w:pStyle w:val="af3"/>
        <w:jc w:val="both"/>
        <w:rPr>
          <w:rFonts w:ascii="Times New Roman" w:hAnsi="Times New Roman"/>
          <w:bCs/>
          <w:sz w:val="28"/>
          <w:szCs w:val="28"/>
        </w:rPr>
      </w:pPr>
      <w:r>
        <w:rPr>
          <w:rFonts w:ascii="Times New Roman" w:hAnsi="Times New Roman"/>
          <w:bCs/>
          <w:sz w:val="28"/>
          <w:szCs w:val="28"/>
        </w:rPr>
        <w:tab/>
      </w:r>
      <w:r w:rsidRPr="00F3603E">
        <w:rPr>
          <w:rFonts w:ascii="Times New Roman" w:hAnsi="Times New Roman"/>
          <w:bCs/>
          <w:sz w:val="28"/>
          <w:szCs w:val="28"/>
        </w:rPr>
        <w:t xml:space="preserve">Формирование фиброзных изменений почечной ткани является одним из наиболее неблагоприятных исходов острого почечного повреждения, поскольку </w:t>
      </w:r>
      <w:r w:rsidRPr="00F3603E">
        <w:rPr>
          <w:rFonts w:ascii="Times New Roman" w:hAnsi="Times New Roman"/>
          <w:bCs/>
          <w:sz w:val="28"/>
          <w:szCs w:val="28"/>
        </w:rPr>
        <w:lastRenderedPageBreak/>
        <w:t>именно фиброз интерстиция служит морфологическим субстратом для перехода в хроническую болезнь почек. У новорождённых с критическими врождёнными пороками сердца, перенёсших кардиохирургические вмешательства, развитие тубулоинтерстициального фиброза и гломерулосклероза может быть ускорено вследствие гипоперфузии, системного воспалительного ответа и длительного периода искусственного кровообращения.</w:t>
      </w:r>
    </w:p>
    <w:p w14:paraId="0AA1E003" w14:textId="77777777" w:rsidR="00D034C6" w:rsidRPr="00F3603E" w:rsidRDefault="00D034C6" w:rsidP="00D034C6">
      <w:pPr>
        <w:pStyle w:val="af3"/>
        <w:jc w:val="both"/>
        <w:rPr>
          <w:rFonts w:ascii="Times New Roman" w:hAnsi="Times New Roman"/>
          <w:bCs/>
          <w:sz w:val="28"/>
          <w:szCs w:val="28"/>
        </w:rPr>
      </w:pPr>
      <w:r>
        <w:rPr>
          <w:rFonts w:ascii="Times New Roman" w:hAnsi="Times New Roman"/>
          <w:bCs/>
          <w:sz w:val="28"/>
          <w:szCs w:val="28"/>
        </w:rPr>
        <w:tab/>
      </w:r>
      <w:r w:rsidRPr="00F3603E">
        <w:rPr>
          <w:rFonts w:ascii="Times New Roman" w:hAnsi="Times New Roman"/>
          <w:bCs/>
          <w:sz w:val="28"/>
          <w:szCs w:val="28"/>
        </w:rPr>
        <w:t>Особое значение имеют также врождённые особенности почек у недоношенных детей и пациентов с низкой массой тела при рождении. Неполный нефрогенез, характерный для этой группы, проявляется снижением количества нефронов и признаками гипоплазии почек. Это морфологическое состояние ограничивает компенсаторные возможности и повышает риск необратимой потери функции почек при развитии острого повреждения.</w:t>
      </w:r>
    </w:p>
    <w:p w14:paraId="7F1B776D" w14:textId="77777777" w:rsidR="00D034C6" w:rsidRDefault="00D034C6" w:rsidP="00D034C6">
      <w:pPr>
        <w:pStyle w:val="af3"/>
        <w:jc w:val="both"/>
        <w:rPr>
          <w:rFonts w:ascii="Times New Roman" w:hAnsi="Times New Roman"/>
          <w:bCs/>
          <w:sz w:val="28"/>
          <w:szCs w:val="28"/>
        </w:rPr>
      </w:pPr>
      <w:r>
        <w:rPr>
          <w:rFonts w:ascii="Times New Roman" w:hAnsi="Times New Roman"/>
          <w:bCs/>
          <w:sz w:val="28"/>
          <w:szCs w:val="28"/>
        </w:rPr>
        <w:tab/>
      </w:r>
      <w:r w:rsidRPr="00F3603E">
        <w:rPr>
          <w:rFonts w:ascii="Times New Roman" w:hAnsi="Times New Roman"/>
          <w:bCs/>
          <w:sz w:val="28"/>
          <w:szCs w:val="28"/>
        </w:rPr>
        <w:t>Таким образом, изучение вариантов фиброза и гипоплазии нефронов у новорождённых с КХА-ОПП позволяет не только уточнить патогенез заболевания, но и прогнозировать вероятность формирования хронической почечной недостаточности в будущем.</w:t>
      </w:r>
    </w:p>
    <w:p w14:paraId="03200E82" w14:textId="77777777" w:rsidR="004D6171" w:rsidRDefault="004D6171" w:rsidP="00D034C6">
      <w:pPr>
        <w:pStyle w:val="af3"/>
        <w:jc w:val="both"/>
        <w:rPr>
          <w:rFonts w:ascii="Times New Roman" w:hAnsi="Times New Roman"/>
          <w:bCs/>
          <w:sz w:val="28"/>
          <w:szCs w:val="28"/>
        </w:rPr>
      </w:pPr>
    </w:p>
    <w:p w14:paraId="5BC19478" w14:textId="7154C983" w:rsidR="00D034C6" w:rsidRPr="00DC6E5D" w:rsidRDefault="00D034C6" w:rsidP="00D034C6">
      <w:pPr>
        <w:pStyle w:val="af3"/>
        <w:jc w:val="both"/>
        <w:rPr>
          <w:rFonts w:ascii="Times New Roman" w:hAnsi="Times New Roman"/>
          <w:sz w:val="28"/>
          <w:szCs w:val="28"/>
        </w:rPr>
      </w:pPr>
      <w:r w:rsidRPr="00DC6E5D">
        <w:rPr>
          <w:rFonts w:ascii="Times New Roman" w:hAnsi="Times New Roman"/>
          <w:sz w:val="28"/>
          <w:szCs w:val="28"/>
        </w:rPr>
        <w:t xml:space="preserve">Таблица </w:t>
      </w:r>
      <w:r w:rsidR="00613722" w:rsidRPr="00DC6E5D">
        <w:rPr>
          <w:rFonts w:ascii="Times New Roman" w:hAnsi="Times New Roman"/>
          <w:sz w:val="28"/>
          <w:szCs w:val="28"/>
        </w:rPr>
        <w:t>30</w:t>
      </w:r>
      <w:r w:rsidRPr="00DC6E5D">
        <w:rPr>
          <w:rFonts w:ascii="Times New Roman" w:hAnsi="Times New Roman"/>
          <w:sz w:val="28"/>
          <w:szCs w:val="28"/>
        </w:rPr>
        <w:t xml:space="preserve"> – Варианты фиброза и частота признаков гипоплазии нефронов у новорождённых с КХА-ОПП (n=</w:t>
      </w:r>
      <w:r w:rsidR="006A2F13" w:rsidRPr="00DC6E5D">
        <w:rPr>
          <w:rFonts w:ascii="Times New Roman" w:hAnsi="Times New Roman"/>
          <w:sz w:val="28"/>
          <w:szCs w:val="28"/>
        </w:rPr>
        <w:t>19</w:t>
      </w:r>
      <w:r w:rsidRPr="00DC6E5D">
        <w:rPr>
          <w:rFonts w:ascii="Times New Roman" w:hAnsi="Times New Roman"/>
          <w:sz w:val="28"/>
          <w:szCs w:val="28"/>
        </w:rPr>
        <w:t>)</w:t>
      </w:r>
    </w:p>
    <w:p w14:paraId="7B127223" w14:textId="77777777" w:rsidR="004D6171" w:rsidRDefault="004D6171" w:rsidP="00D034C6">
      <w:pPr>
        <w:pStyle w:val="af3"/>
        <w:jc w:val="both"/>
        <w:rPr>
          <w:rFonts w:ascii="Times New Roman" w:hAnsi="Times New Roman"/>
          <w:bCs/>
          <w:sz w:val="28"/>
          <w:szCs w:val="28"/>
        </w:rPr>
      </w:pPr>
    </w:p>
    <w:tbl>
      <w:tblPr>
        <w:tblStyle w:val="11"/>
        <w:tblW w:w="0" w:type="auto"/>
        <w:tblLook w:val="04A0" w:firstRow="1" w:lastRow="0" w:firstColumn="1" w:lastColumn="0" w:noHBand="0" w:noVBand="1"/>
      </w:tblPr>
      <w:tblGrid>
        <w:gridCol w:w="3826"/>
        <w:gridCol w:w="4016"/>
        <w:gridCol w:w="1786"/>
      </w:tblGrid>
      <w:tr w:rsidR="00D034C6" w:rsidRPr="00F3603E" w14:paraId="67873A37" w14:textId="77777777" w:rsidTr="00DC6E5D">
        <w:tc>
          <w:tcPr>
            <w:tcW w:w="0" w:type="auto"/>
            <w:hideMark/>
          </w:tcPr>
          <w:p w14:paraId="2C69B3CF" w14:textId="77777777" w:rsidR="00D034C6" w:rsidRPr="00DC6E5D" w:rsidRDefault="00D034C6" w:rsidP="00DC6E5D">
            <w:pPr>
              <w:pStyle w:val="af3"/>
              <w:jc w:val="center"/>
              <w:rPr>
                <w:rFonts w:ascii="Times New Roman" w:hAnsi="Times New Roman"/>
                <w:sz w:val="28"/>
                <w:szCs w:val="28"/>
              </w:rPr>
            </w:pPr>
            <w:r w:rsidRPr="00DC6E5D">
              <w:rPr>
                <w:rFonts w:ascii="Times New Roman" w:hAnsi="Times New Roman"/>
                <w:sz w:val="28"/>
                <w:szCs w:val="28"/>
              </w:rPr>
              <w:t>Морфологические изменения</w:t>
            </w:r>
          </w:p>
        </w:tc>
        <w:tc>
          <w:tcPr>
            <w:tcW w:w="0" w:type="auto"/>
            <w:hideMark/>
          </w:tcPr>
          <w:p w14:paraId="6E23DB79" w14:textId="77777777" w:rsidR="00D034C6" w:rsidRPr="00DC6E5D" w:rsidRDefault="00D034C6" w:rsidP="00DC6E5D">
            <w:pPr>
              <w:pStyle w:val="af3"/>
              <w:jc w:val="center"/>
              <w:rPr>
                <w:rFonts w:ascii="Times New Roman" w:hAnsi="Times New Roman"/>
                <w:sz w:val="28"/>
                <w:szCs w:val="28"/>
              </w:rPr>
            </w:pPr>
            <w:r w:rsidRPr="00DC6E5D">
              <w:rPr>
                <w:rFonts w:ascii="Times New Roman" w:hAnsi="Times New Roman"/>
                <w:sz w:val="28"/>
                <w:szCs w:val="28"/>
              </w:rPr>
              <w:t>Характеристика</w:t>
            </w:r>
          </w:p>
        </w:tc>
        <w:tc>
          <w:tcPr>
            <w:tcW w:w="0" w:type="auto"/>
            <w:hideMark/>
          </w:tcPr>
          <w:p w14:paraId="70A79189" w14:textId="77777777" w:rsidR="00D034C6" w:rsidRPr="00DC6E5D" w:rsidRDefault="00D034C6" w:rsidP="00DC6E5D">
            <w:pPr>
              <w:pStyle w:val="af3"/>
              <w:jc w:val="center"/>
              <w:rPr>
                <w:rFonts w:ascii="Times New Roman" w:hAnsi="Times New Roman"/>
                <w:sz w:val="28"/>
                <w:szCs w:val="28"/>
              </w:rPr>
            </w:pPr>
            <w:r w:rsidRPr="00DC6E5D">
              <w:rPr>
                <w:rFonts w:ascii="Times New Roman" w:hAnsi="Times New Roman"/>
                <w:sz w:val="28"/>
                <w:szCs w:val="28"/>
              </w:rPr>
              <w:t>Частота выявления (%)</w:t>
            </w:r>
          </w:p>
        </w:tc>
      </w:tr>
      <w:tr w:rsidR="00D034C6" w:rsidRPr="00F3603E" w14:paraId="52EDF117" w14:textId="77777777" w:rsidTr="005D2099">
        <w:tc>
          <w:tcPr>
            <w:tcW w:w="0" w:type="auto"/>
            <w:vAlign w:val="center"/>
            <w:hideMark/>
          </w:tcPr>
          <w:p w14:paraId="49D13D27" w14:textId="77777777" w:rsidR="00D034C6" w:rsidRPr="00F3603E" w:rsidRDefault="00D034C6" w:rsidP="005D2099">
            <w:pPr>
              <w:pStyle w:val="af3"/>
              <w:jc w:val="center"/>
              <w:rPr>
                <w:rFonts w:ascii="Times New Roman" w:hAnsi="Times New Roman"/>
                <w:bCs/>
                <w:sz w:val="28"/>
                <w:szCs w:val="28"/>
              </w:rPr>
            </w:pPr>
            <w:r w:rsidRPr="00F3603E">
              <w:rPr>
                <w:rFonts w:ascii="Times New Roman" w:hAnsi="Times New Roman"/>
                <w:bCs/>
                <w:sz w:val="28"/>
                <w:szCs w:val="28"/>
              </w:rPr>
              <w:t>Тубулоинтерстициальный фиброз очаговый</w:t>
            </w:r>
          </w:p>
        </w:tc>
        <w:tc>
          <w:tcPr>
            <w:tcW w:w="0" w:type="auto"/>
            <w:hideMark/>
          </w:tcPr>
          <w:p w14:paraId="7B23CD97" w14:textId="77777777" w:rsidR="00D034C6" w:rsidRPr="00F3603E" w:rsidRDefault="00D034C6" w:rsidP="005D2099">
            <w:pPr>
              <w:pStyle w:val="af3"/>
              <w:jc w:val="both"/>
              <w:rPr>
                <w:rFonts w:ascii="Times New Roman" w:hAnsi="Times New Roman"/>
                <w:bCs/>
                <w:sz w:val="28"/>
                <w:szCs w:val="28"/>
              </w:rPr>
            </w:pPr>
            <w:r w:rsidRPr="00F3603E">
              <w:rPr>
                <w:rFonts w:ascii="Times New Roman" w:hAnsi="Times New Roman"/>
                <w:bCs/>
                <w:sz w:val="28"/>
                <w:szCs w:val="28"/>
              </w:rPr>
              <w:t>Утолщение межканальцевых перегородок, локальное отложение коллагена</w:t>
            </w:r>
          </w:p>
        </w:tc>
        <w:tc>
          <w:tcPr>
            <w:tcW w:w="0" w:type="auto"/>
            <w:vAlign w:val="center"/>
            <w:hideMark/>
          </w:tcPr>
          <w:p w14:paraId="2793248D" w14:textId="77777777" w:rsidR="00D034C6" w:rsidRPr="00F3603E" w:rsidRDefault="00D034C6" w:rsidP="005D2099">
            <w:pPr>
              <w:pStyle w:val="af3"/>
              <w:jc w:val="center"/>
              <w:rPr>
                <w:rFonts w:ascii="Times New Roman" w:hAnsi="Times New Roman"/>
                <w:bCs/>
                <w:sz w:val="28"/>
                <w:szCs w:val="28"/>
              </w:rPr>
            </w:pPr>
            <w:r w:rsidRPr="00F3603E">
              <w:rPr>
                <w:rFonts w:ascii="Times New Roman" w:hAnsi="Times New Roman"/>
                <w:bCs/>
                <w:sz w:val="28"/>
                <w:szCs w:val="28"/>
              </w:rPr>
              <w:t>22,4</w:t>
            </w:r>
          </w:p>
        </w:tc>
      </w:tr>
      <w:tr w:rsidR="00D034C6" w:rsidRPr="00F3603E" w14:paraId="2B6D872A" w14:textId="77777777" w:rsidTr="005D2099">
        <w:tc>
          <w:tcPr>
            <w:tcW w:w="0" w:type="auto"/>
            <w:vAlign w:val="center"/>
            <w:hideMark/>
          </w:tcPr>
          <w:p w14:paraId="0D46DE38" w14:textId="77777777" w:rsidR="00D034C6" w:rsidRPr="00F3603E" w:rsidRDefault="00D034C6" w:rsidP="005D2099">
            <w:pPr>
              <w:pStyle w:val="af3"/>
              <w:jc w:val="center"/>
              <w:rPr>
                <w:rFonts w:ascii="Times New Roman" w:hAnsi="Times New Roman"/>
                <w:bCs/>
                <w:sz w:val="28"/>
                <w:szCs w:val="28"/>
              </w:rPr>
            </w:pPr>
            <w:r w:rsidRPr="00F3603E">
              <w:rPr>
                <w:rFonts w:ascii="Times New Roman" w:hAnsi="Times New Roman"/>
                <w:bCs/>
                <w:sz w:val="28"/>
                <w:szCs w:val="28"/>
              </w:rPr>
              <w:t>Тубулоинтерстициальный фиброз диффузный</w:t>
            </w:r>
          </w:p>
        </w:tc>
        <w:tc>
          <w:tcPr>
            <w:tcW w:w="0" w:type="auto"/>
            <w:hideMark/>
          </w:tcPr>
          <w:p w14:paraId="72C7BC2B" w14:textId="77777777" w:rsidR="00D034C6" w:rsidRPr="00F3603E" w:rsidRDefault="00D034C6" w:rsidP="005D2099">
            <w:pPr>
              <w:pStyle w:val="af3"/>
              <w:jc w:val="both"/>
              <w:rPr>
                <w:rFonts w:ascii="Times New Roman" w:hAnsi="Times New Roman"/>
                <w:bCs/>
                <w:sz w:val="28"/>
                <w:szCs w:val="28"/>
              </w:rPr>
            </w:pPr>
            <w:r w:rsidRPr="00F3603E">
              <w:rPr>
                <w:rFonts w:ascii="Times New Roman" w:hAnsi="Times New Roman"/>
                <w:bCs/>
                <w:sz w:val="28"/>
                <w:szCs w:val="28"/>
              </w:rPr>
              <w:t>Широкое распространение соединительной ткани в интерстиции</w:t>
            </w:r>
          </w:p>
        </w:tc>
        <w:tc>
          <w:tcPr>
            <w:tcW w:w="0" w:type="auto"/>
            <w:vAlign w:val="center"/>
            <w:hideMark/>
          </w:tcPr>
          <w:p w14:paraId="738AB5CE" w14:textId="77777777" w:rsidR="00D034C6" w:rsidRPr="00F3603E" w:rsidRDefault="00D034C6" w:rsidP="005D2099">
            <w:pPr>
              <w:pStyle w:val="af3"/>
              <w:jc w:val="center"/>
              <w:rPr>
                <w:rFonts w:ascii="Times New Roman" w:hAnsi="Times New Roman"/>
                <w:bCs/>
                <w:sz w:val="28"/>
                <w:szCs w:val="28"/>
              </w:rPr>
            </w:pPr>
            <w:r w:rsidRPr="00F3603E">
              <w:rPr>
                <w:rFonts w:ascii="Times New Roman" w:hAnsi="Times New Roman"/>
                <w:bCs/>
                <w:sz w:val="28"/>
                <w:szCs w:val="28"/>
              </w:rPr>
              <w:t>14,5</w:t>
            </w:r>
          </w:p>
        </w:tc>
      </w:tr>
      <w:tr w:rsidR="00D034C6" w:rsidRPr="00F3603E" w14:paraId="112CFEA3" w14:textId="77777777" w:rsidTr="005D2099">
        <w:tc>
          <w:tcPr>
            <w:tcW w:w="0" w:type="auto"/>
            <w:vAlign w:val="center"/>
            <w:hideMark/>
          </w:tcPr>
          <w:p w14:paraId="23E71C51" w14:textId="77777777" w:rsidR="00D034C6" w:rsidRPr="00F3603E" w:rsidRDefault="00D034C6" w:rsidP="005D2099">
            <w:pPr>
              <w:pStyle w:val="af3"/>
              <w:jc w:val="center"/>
              <w:rPr>
                <w:rFonts w:ascii="Times New Roman" w:hAnsi="Times New Roman"/>
                <w:bCs/>
                <w:sz w:val="28"/>
                <w:szCs w:val="28"/>
              </w:rPr>
            </w:pPr>
            <w:r w:rsidRPr="00F3603E">
              <w:rPr>
                <w:rFonts w:ascii="Times New Roman" w:hAnsi="Times New Roman"/>
                <w:bCs/>
                <w:sz w:val="28"/>
                <w:szCs w:val="28"/>
              </w:rPr>
              <w:t>Гломерулосклероз сегментарный</w:t>
            </w:r>
          </w:p>
        </w:tc>
        <w:tc>
          <w:tcPr>
            <w:tcW w:w="0" w:type="auto"/>
            <w:hideMark/>
          </w:tcPr>
          <w:p w14:paraId="743622E5" w14:textId="77777777" w:rsidR="00D034C6" w:rsidRPr="00F3603E" w:rsidRDefault="00D034C6" w:rsidP="005D2099">
            <w:pPr>
              <w:pStyle w:val="af3"/>
              <w:jc w:val="both"/>
              <w:rPr>
                <w:rFonts w:ascii="Times New Roman" w:hAnsi="Times New Roman"/>
                <w:bCs/>
                <w:sz w:val="28"/>
                <w:szCs w:val="28"/>
              </w:rPr>
            </w:pPr>
            <w:r w:rsidRPr="00F3603E">
              <w:rPr>
                <w:rFonts w:ascii="Times New Roman" w:hAnsi="Times New Roman"/>
                <w:bCs/>
                <w:sz w:val="28"/>
                <w:szCs w:val="28"/>
              </w:rPr>
              <w:t>Частичная облитерация капиллярных петель</w:t>
            </w:r>
          </w:p>
        </w:tc>
        <w:tc>
          <w:tcPr>
            <w:tcW w:w="0" w:type="auto"/>
            <w:vAlign w:val="center"/>
            <w:hideMark/>
          </w:tcPr>
          <w:p w14:paraId="5BE5925E" w14:textId="77777777" w:rsidR="00D034C6" w:rsidRPr="00F3603E" w:rsidRDefault="00D034C6" w:rsidP="005D2099">
            <w:pPr>
              <w:pStyle w:val="af3"/>
              <w:jc w:val="center"/>
              <w:rPr>
                <w:rFonts w:ascii="Times New Roman" w:hAnsi="Times New Roman"/>
                <w:bCs/>
                <w:sz w:val="28"/>
                <w:szCs w:val="28"/>
              </w:rPr>
            </w:pPr>
            <w:r w:rsidRPr="00F3603E">
              <w:rPr>
                <w:rFonts w:ascii="Times New Roman" w:hAnsi="Times New Roman"/>
                <w:bCs/>
                <w:sz w:val="28"/>
                <w:szCs w:val="28"/>
              </w:rPr>
              <w:t>18,4</w:t>
            </w:r>
          </w:p>
        </w:tc>
      </w:tr>
      <w:tr w:rsidR="00D034C6" w:rsidRPr="00F3603E" w14:paraId="4FB55A20" w14:textId="77777777" w:rsidTr="005D2099">
        <w:tc>
          <w:tcPr>
            <w:tcW w:w="0" w:type="auto"/>
            <w:vAlign w:val="center"/>
            <w:hideMark/>
          </w:tcPr>
          <w:p w14:paraId="06316891" w14:textId="77777777" w:rsidR="00D034C6" w:rsidRPr="00F3603E" w:rsidRDefault="00D034C6" w:rsidP="005D2099">
            <w:pPr>
              <w:pStyle w:val="af3"/>
              <w:jc w:val="center"/>
              <w:rPr>
                <w:rFonts w:ascii="Times New Roman" w:hAnsi="Times New Roman"/>
                <w:bCs/>
                <w:sz w:val="28"/>
                <w:szCs w:val="28"/>
              </w:rPr>
            </w:pPr>
            <w:r w:rsidRPr="00F3603E">
              <w:rPr>
                <w:rFonts w:ascii="Times New Roman" w:hAnsi="Times New Roman"/>
                <w:bCs/>
                <w:sz w:val="28"/>
                <w:szCs w:val="28"/>
              </w:rPr>
              <w:t>Гломерулосклероз глобальный</w:t>
            </w:r>
          </w:p>
        </w:tc>
        <w:tc>
          <w:tcPr>
            <w:tcW w:w="0" w:type="auto"/>
            <w:hideMark/>
          </w:tcPr>
          <w:p w14:paraId="308542BE" w14:textId="77777777" w:rsidR="00D034C6" w:rsidRPr="00F3603E" w:rsidRDefault="00D034C6" w:rsidP="005D2099">
            <w:pPr>
              <w:pStyle w:val="af3"/>
              <w:jc w:val="both"/>
              <w:rPr>
                <w:rFonts w:ascii="Times New Roman" w:hAnsi="Times New Roman"/>
                <w:bCs/>
                <w:sz w:val="28"/>
                <w:szCs w:val="28"/>
              </w:rPr>
            </w:pPr>
            <w:r w:rsidRPr="00F3603E">
              <w:rPr>
                <w:rFonts w:ascii="Times New Roman" w:hAnsi="Times New Roman"/>
                <w:bCs/>
                <w:sz w:val="28"/>
                <w:szCs w:val="28"/>
              </w:rPr>
              <w:t>Полная склерозированная перестройка клубочка</w:t>
            </w:r>
          </w:p>
        </w:tc>
        <w:tc>
          <w:tcPr>
            <w:tcW w:w="0" w:type="auto"/>
            <w:vAlign w:val="center"/>
            <w:hideMark/>
          </w:tcPr>
          <w:p w14:paraId="035E321E" w14:textId="77777777" w:rsidR="00D034C6" w:rsidRPr="00F3603E" w:rsidRDefault="00D034C6" w:rsidP="005D2099">
            <w:pPr>
              <w:pStyle w:val="af3"/>
              <w:jc w:val="center"/>
              <w:rPr>
                <w:rFonts w:ascii="Times New Roman" w:hAnsi="Times New Roman"/>
                <w:bCs/>
                <w:sz w:val="28"/>
                <w:szCs w:val="28"/>
              </w:rPr>
            </w:pPr>
            <w:r w:rsidRPr="00F3603E">
              <w:rPr>
                <w:rFonts w:ascii="Times New Roman" w:hAnsi="Times New Roman"/>
                <w:bCs/>
                <w:sz w:val="28"/>
                <w:szCs w:val="28"/>
              </w:rPr>
              <w:t>9,2</w:t>
            </w:r>
          </w:p>
        </w:tc>
      </w:tr>
      <w:tr w:rsidR="00D034C6" w:rsidRPr="00F3603E" w14:paraId="20B8FBE0" w14:textId="77777777" w:rsidTr="005D2099">
        <w:tc>
          <w:tcPr>
            <w:tcW w:w="0" w:type="auto"/>
            <w:vAlign w:val="center"/>
            <w:hideMark/>
          </w:tcPr>
          <w:p w14:paraId="7B4F646C" w14:textId="77777777" w:rsidR="00D034C6" w:rsidRPr="00F3603E" w:rsidRDefault="00D034C6" w:rsidP="005D2099">
            <w:pPr>
              <w:pStyle w:val="af3"/>
              <w:jc w:val="center"/>
              <w:rPr>
                <w:rFonts w:ascii="Times New Roman" w:hAnsi="Times New Roman"/>
                <w:bCs/>
                <w:sz w:val="28"/>
                <w:szCs w:val="28"/>
              </w:rPr>
            </w:pPr>
            <w:r w:rsidRPr="00F3603E">
              <w:rPr>
                <w:rFonts w:ascii="Times New Roman" w:hAnsi="Times New Roman"/>
                <w:bCs/>
                <w:sz w:val="28"/>
                <w:szCs w:val="28"/>
              </w:rPr>
              <w:t>Гипоплазия нефронов</w:t>
            </w:r>
          </w:p>
        </w:tc>
        <w:tc>
          <w:tcPr>
            <w:tcW w:w="0" w:type="auto"/>
            <w:hideMark/>
          </w:tcPr>
          <w:p w14:paraId="2FCC8B88" w14:textId="77777777" w:rsidR="00D034C6" w:rsidRPr="00F3603E" w:rsidRDefault="00D034C6" w:rsidP="005D2099">
            <w:pPr>
              <w:pStyle w:val="af3"/>
              <w:jc w:val="both"/>
              <w:rPr>
                <w:rFonts w:ascii="Times New Roman" w:hAnsi="Times New Roman"/>
                <w:bCs/>
                <w:sz w:val="28"/>
                <w:szCs w:val="28"/>
              </w:rPr>
            </w:pPr>
            <w:r w:rsidRPr="00F3603E">
              <w:rPr>
                <w:rFonts w:ascii="Times New Roman" w:hAnsi="Times New Roman"/>
                <w:bCs/>
                <w:sz w:val="28"/>
                <w:szCs w:val="28"/>
              </w:rPr>
              <w:t>Уменьшение размеров почек, снижение числа нефронов, тонкие корковые канальцы</w:t>
            </w:r>
          </w:p>
        </w:tc>
        <w:tc>
          <w:tcPr>
            <w:tcW w:w="0" w:type="auto"/>
            <w:vAlign w:val="center"/>
            <w:hideMark/>
          </w:tcPr>
          <w:p w14:paraId="5511A377" w14:textId="77777777" w:rsidR="00D034C6" w:rsidRPr="00F3603E" w:rsidRDefault="00D034C6" w:rsidP="005D2099">
            <w:pPr>
              <w:pStyle w:val="af3"/>
              <w:jc w:val="center"/>
              <w:rPr>
                <w:rFonts w:ascii="Times New Roman" w:hAnsi="Times New Roman"/>
                <w:bCs/>
                <w:sz w:val="28"/>
                <w:szCs w:val="28"/>
              </w:rPr>
            </w:pPr>
            <w:r w:rsidRPr="00F3603E">
              <w:rPr>
                <w:rFonts w:ascii="Times New Roman" w:hAnsi="Times New Roman"/>
                <w:bCs/>
                <w:sz w:val="28"/>
                <w:szCs w:val="28"/>
              </w:rPr>
              <w:t>27,6</w:t>
            </w:r>
          </w:p>
        </w:tc>
      </w:tr>
      <w:tr w:rsidR="00D034C6" w:rsidRPr="00F3603E" w14:paraId="3FEE31C5" w14:textId="77777777" w:rsidTr="005D2099">
        <w:tc>
          <w:tcPr>
            <w:tcW w:w="0" w:type="auto"/>
            <w:vAlign w:val="center"/>
            <w:hideMark/>
          </w:tcPr>
          <w:p w14:paraId="73A38C93" w14:textId="77777777" w:rsidR="00D034C6" w:rsidRPr="00F3603E" w:rsidRDefault="00D034C6" w:rsidP="005D2099">
            <w:pPr>
              <w:pStyle w:val="af3"/>
              <w:jc w:val="center"/>
              <w:rPr>
                <w:rFonts w:ascii="Times New Roman" w:hAnsi="Times New Roman"/>
                <w:bCs/>
                <w:sz w:val="28"/>
                <w:szCs w:val="28"/>
              </w:rPr>
            </w:pPr>
            <w:r w:rsidRPr="00F3603E">
              <w:rPr>
                <w:rFonts w:ascii="Times New Roman" w:hAnsi="Times New Roman"/>
                <w:bCs/>
                <w:sz w:val="28"/>
                <w:szCs w:val="28"/>
              </w:rPr>
              <w:t>Сочетание фиброза и гипоплазии</w:t>
            </w:r>
          </w:p>
        </w:tc>
        <w:tc>
          <w:tcPr>
            <w:tcW w:w="0" w:type="auto"/>
            <w:hideMark/>
          </w:tcPr>
          <w:p w14:paraId="6454D930" w14:textId="77777777" w:rsidR="00D034C6" w:rsidRPr="00F3603E" w:rsidRDefault="00D034C6" w:rsidP="005D2099">
            <w:pPr>
              <w:pStyle w:val="af3"/>
              <w:jc w:val="both"/>
              <w:rPr>
                <w:rFonts w:ascii="Times New Roman" w:hAnsi="Times New Roman"/>
                <w:bCs/>
                <w:sz w:val="28"/>
                <w:szCs w:val="28"/>
              </w:rPr>
            </w:pPr>
            <w:r w:rsidRPr="00F3603E">
              <w:rPr>
                <w:rFonts w:ascii="Times New Roman" w:hAnsi="Times New Roman"/>
                <w:bCs/>
                <w:sz w:val="28"/>
                <w:szCs w:val="28"/>
              </w:rPr>
              <w:t>Комбинированные изменения (фиброз + малое количество нефронов)</w:t>
            </w:r>
          </w:p>
        </w:tc>
        <w:tc>
          <w:tcPr>
            <w:tcW w:w="0" w:type="auto"/>
            <w:vAlign w:val="center"/>
            <w:hideMark/>
          </w:tcPr>
          <w:p w14:paraId="261CF4F5" w14:textId="77777777" w:rsidR="00D034C6" w:rsidRPr="00F3603E" w:rsidRDefault="00D034C6" w:rsidP="005D2099">
            <w:pPr>
              <w:pStyle w:val="af3"/>
              <w:jc w:val="center"/>
              <w:rPr>
                <w:rFonts w:ascii="Times New Roman" w:hAnsi="Times New Roman"/>
                <w:bCs/>
                <w:sz w:val="28"/>
                <w:szCs w:val="28"/>
              </w:rPr>
            </w:pPr>
            <w:r w:rsidRPr="00F3603E">
              <w:rPr>
                <w:rFonts w:ascii="Times New Roman" w:hAnsi="Times New Roman"/>
                <w:bCs/>
                <w:sz w:val="28"/>
                <w:szCs w:val="28"/>
              </w:rPr>
              <w:t>11,8</w:t>
            </w:r>
          </w:p>
        </w:tc>
      </w:tr>
    </w:tbl>
    <w:p w14:paraId="2FF83972" w14:textId="77777777" w:rsidR="00D034C6" w:rsidRPr="00F3603E" w:rsidRDefault="00D034C6" w:rsidP="00D034C6">
      <w:pPr>
        <w:pStyle w:val="af3"/>
        <w:jc w:val="both"/>
        <w:rPr>
          <w:rFonts w:ascii="Times New Roman" w:hAnsi="Times New Roman"/>
          <w:bCs/>
          <w:sz w:val="28"/>
          <w:szCs w:val="28"/>
        </w:rPr>
      </w:pPr>
    </w:p>
    <w:p w14:paraId="60C08CF3" w14:textId="170B7016" w:rsidR="00D034C6" w:rsidRDefault="00D034C6" w:rsidP="00D034C6">
      <w:pPr>
        <w:pStyle w:val="af3"/>
        <w:jc w:val="both"/>
        <w:rPr>
          <w:rFonts w:ascii="Times New Roman" w:hAnsi="Times New Roman"/>
          <w:bCs/>
          <w:sz w:val="28"/>
          <w:szCs w:val="28"/>
        </w:rPr>
      </w:pPr>
      <w:r>
        <w:rPr>
          <w:rFonts w:ascii="Times New Roman" w:hAnsi="Times New Roman"/>
          <w:bCs/>
          <w:sz w:val="28"/>
          <w:szCs w:val="28"/>
        </w:rPr>
        <w:tab/>
      </w:r>
      <w:r w:rsidRPr="00F3603E">
        <w:rPr>
          <w:rFonts w:ascii="Times New Roman" w:hAnsi="Times New Roman"/>
          <w:bCs/>
          <w:sz w:val="28"/>
          <w:szCs w:val="28"/>
        </w:rPr>
        <w:t xml:space="preserve">Как видно из таблицы </w:t>
      </w:r>
      <w:r w:rsidR="00613722">
        <w:rPr>
          <w:rFonts w:ascii="Times New Roman" w:hAnsi="Times New Roman"/>
          <w:bCs/>
          <w:sz w:val="28"/>
          <w:szCs w:val="28"/>
        </w:rPr>
        <w:t>30</w:t>
      </w:r>
      <w:r w:rsidRPr="00F3603E">
        <w:rPr>
          <w:rFonts w:ascii="Times New Roman" w:hAnsi="Times New Roman"/>
          <w:bCs/>
          <w:sz w:val="28"/>
          <w:szCs w:val="28"/>
        </w:rPr>
        <w:t xml:space="preserve">, у новорождённых с КХА-ОПП наиболее часто выявлялись признаки гипоплазии нефронов (27,6%) и очагового тубулоинтерстициального фиброза (22,4%). Реже наблюдались диффузный фиброз (14,5%) и глобальный гломерулосклероз (9,2%). Наличие сочетанных </w:t>
      </w:r>
      <w:r w:rsidRPr="00F3603E">
        <w:rPr>
          <w:rFonts w:ascii="Times New Roman" w:hAnsi="Times New Roman"/>
          <w:bCs/>
          <w:sz w:val="28"/>
          <w:szCs w:val="28"/>
        </w:rPr>
        <w:lastRenderedPageBreak/>
        <w:t>изменений подтверждает мультифакторный характер повреждения почечной ткани у данной категории пациентов</w:t>
      </w:r>
      <w:r>
        <w:rPr>
          <w:rFonts w:ascii="Times New Roman" w:hAnsi="Times New Roman"/>
          <w:bCs/>
          <w:sz w:val="28"/>
          <w:szCs w:val="28"/>
        </w:rPr>
        <w:t>.</w:t>
      </w:r>
    </w:p>
    <w:p w14:paraId="55EC2B81" w14:textId="77777777" w:rsidR="00D034C6" w:rsidRDefault="00D034C6" w:rsidP="00D034C6">
      <w:pPr>
        <w:pStyle w:val="af3"/>
        <w:jc w:val="both"/>
        <w:rPr>
          <w:rFonts w:ascii="Times New Roman" w:hAnsi="Times New Roman"/>
          <w:bCs/>
          <w:sz w:val="28"/>
          <w:szCs w:val="28"/>
        </w:rPr>
      </w:pPr>
    </w:p>
    <w:p w14:paraId="604DDCE9" w14:textId="77777777" w:rsidR="00D034C6" w:rsidRPr="00F3603E" w:rsidRDefault="00D034C6" w:rsidP="00D034C6">
      <w:pPr>
        <w:pStyle w:val="af3"/>
        <w:jc w:val="both"/>
        <w:rPr>
          <w:rFonts w:ascii="Times New Roman" w:hAnsi="Times New Roman"/>
          <w:bCs/>
          <w:sz w:val="28"/>
          <w:szCs w:val="28"/>
        </w:rPr>
      </w:pPr>
      <w:r>
        <w:rPr>
          <w:rFonts w:ascii="Times New Roman" w:hAnsi="Times New Roman"/>
          <w:bCs/>
          <w:noProof/>
          <w:sz w:val="28"/>
          <w:szCs w:val="28"/>
          <w:lang w:val="en-US" w:eastAsia="en-US"/>
          <w14:ligatures w14:val="standardContextual"/>
        </w:rPr>
        <w:drawing>
          <wp:inline distT="0" distB="0" distL="0" distR="0" wp14:anchorId="75467029" wp14:editId="2A49D240">
            <wp:extent cx="6120130" cy="2409825"/>
            <wp:effectExtent l="0" t="0" r="0" b="9525"/>
            <wp:docPr id="152362997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629970" name="Рисунок 1523629970"/>
                    <pic:cNvPicPr/>
                  </pic:nvPicPr>
                  <pic:blipFill rotWithShape="1">
                    <a:blip r:embed="rId30" cstate="print">
                      <a:extLst>
                        <a:ext uri="{28A0092B-C50C-407E-A947-70E740481C1C}">
                          <a14:useLocalDpi xmlns:a14="http://schemas.microsoft.com/office/drawing/2010/main" val="0"/>
                        </a:ext>
                      </a:extLst>
                    </a:blip>
                    <a:srcRect t="10317"/>
                    <a:stretch>
                      <a:fillRect/>
                    </a:stretch>
                  </pic:blipFill>
                  <pic:spPr bwMode="auto">
                    <a:xfrm>
                      <a:off x="0" y="0"/>
                      <a:ext cx="6120130" cy="2409825"/>
                    </a:xfrm>
                    <a:prstGeom prst="rect">
                      <a:avLst/>
                    </a:prstGeom>
                    <a:ln>
                      <a:noFill/>
                    </a:ln>
                    <a:extLst>
                      <a:ext uri="{53640926-AAD7-44D8-BBD7-CCE9431645EC}">
                        <a14:shadowObscured xmlns:a14="http://schemas.microsoft.com/office/drawing/2010/main"/>
                      </a:ext>
                    </a:extLst>
                  </pic:spPr>
                </pic:pic>
              </a:graphicData>
            </a:graphic>
          </wp:inline>
        </w:drawing>
      </w:r>
    </w:p>
    <w:p w14:paraId="5B6C3C05" w14:textId="77777777" w:rsidR="00DC6E5D" w:rsidRDefault="00DC6E5D" w:rsidP="00D034C6">
      <w:pPr>
        <w:pStyle w:val="af3"/>
        <w:jc w:val="center"/>
        <w:rPr>
          <w:rFonts w:ascii="Times New Roman" w:hAnsi="Times New Roman"/>
          <w:sz w:val="28"/>
          <w:szCs w:val="28"/>
        </w:rPr>
      </w:pPr>
    </w:p>
    <w:p w14:paraId="2620C9D0" w14:textId="624776D0" w:rsidR="00D034C6" w:rsidRPr="00F3603E" w:rsidRDefault="00D034C6" w:rsidP="00D034C6">
      <w:pPr>
        <w:pStyle w:val="af3"/>
        <w:jc w:val="center"/>
        <w:rPr>
          <w:rFonts w:ascii="Times New Roman" w:hAnsi="Times New Roman"/>
          <w:sz w:val="28"/>
          <w:szCs w:val="28"/>
        </w:rPr>
      </w:pPr>
      <w:r w:rsidRPr="00F3603E">
        <w:rPr>
          <w:rFonts w:ascii="Times New Roman" w:hAnsi="Times New Roman"/>
          <w:sz w:val="28"/>
          <w:szCs w:val="28"/>
        </w:rPr>
        <w:t xml:space="preserve">Рисунок </w:t>
      </w:r>
      <w:r>
        <w:rPr>
          <w:rFonts w:ascii="Times New Roman" w:hAnsi="Times New Roman"/>
          <w:sz w:val="28"/>
          <w:szCs w:val="28"/>
        </w:rPr>
        <w:t>14</w:t>
      </w:r>
      <w:r w:rsidRPr="00F3603E">
        <w:rPr>
          <w:rFonts w:ascii="Times New Roman" w:hAnsi="Times New Roman"/>
          <w:sz w:val="28"/>
          <w:szCs w:val="28"/>
        </w:rPr>
        <w:t xml:space="preserve"> – Распределение морфологических изменений почек (фиброз и гипоплазия нефронов) у новорождённых с КХА-ОПП</w:t>
      </w:r>
    </w:p>
    <w:p w14:paraId="52EAEB01" w14:textId="77777777" w:rsidR="00D034C6" w:rsidRDefault="00D034C6" w:rsidP="00D034C6">
      <w:pPr>
        <w:pStyle w:val="af3"/>
        <w:jc w:val="both"/>
        <w:rPr>
          <w:rFonts w:ascii="Times New Roman" w:hAnsi="Times New Roman"/>
          <w:bCs/>
          <w:sz w:val="28"/>
          <w:szCs w:val="28"/>
        </w:rPr>
      </w:pPr>
    </w:p>
    <w:p w14:paraId="30C6B607" w14:textId="5AE57DF5" w:rsidR="00D034C6" w:rsidRDefault="00D034C6" w:rsidP="006A2F13">
      <w:pPr>
        <w:pStyle w:val="af3"/>
        <w:jc w:val="both"/>
        <w:rPr>
          <w:rFonts w:ascii="Times New Roman" w:hAnsi="Times New Roman"/>
          <w:bCs/>
          <w:sz w:val="28"/>
          <w:szCs w:val="28"/>
        </w:rPr>
      </w:pPr>
      <w:r>
        <w:rPr>
          <w:rFonts w:ascii="Times New Roman" w:hAnsi="Times New Roman"/>
          <w:bCs/>
          <w:sz w:val="28"/>
          <w:szCs w:val="28"/>
        </w:rPr>
        <w:tab/>
      </w:r>
      <w:r w:rsidRPr="00F3603E">
        <w:rPr>
          <w:rFonts w:ascii="Times New Roman" w:hAnsi="Times New Roman"/>
          <w:bCs/>
          <w:sz w:val="28"/>
          <w:szCs w:val="28"/>
        </w:rPr>
        <w:t>На рисунке представлены варианты морфологических изменений почечной ткани у новорождённых с КХА-ОПП. Диаграмма отражает частоту выявления ключевых признаков: тубулоинтерстициального фиброза, гипоплазии нефронов и выраженных сосудистых нарушений. Наиболее часто наблюдался тубулоинтерстициальный фиброз (38%), что подтверждает роль хронического повреждения в прогрессировании почечной дисфункции. Гипоплазия нефронов выявлена у 24% детей, преимущественно у недоношенных новорождённых, что согласуется с данными о неполном нефрогенезе в этой группе пациентов. Сосудистые изменения (склероз, стаз, тромбоз мелких сосудов) встречались у 18% случаев, отягощая течение ОПП.</w:t>
      </w:r>
    </w:p>
    <w:p w14:paraId="5241EB6E" w14:textId="77777777" w:rsidR="00D034C6" w:rsidRPr="002D0B40" w:rsidRDefault="00D034C6" w:rsidP="00D034C6">
      <w:pPr>
        <w:pStyle w:val="af3"/>
        <w:jc w:val="both"/>
        <w:rPr>
          <w:rFonts w:ascii="Times New Roman" w:hAnsi="Times New Roman"/>
          <w:bCs/>
          <w:sz w:val="28"/>
          <w:szCs w:val="28"/>
        </w:rPr>
      </w:pPr>
      <w:r>
        <w:rPr>
          <w:rFonts w:ascii="Times New Roman" w:hAnsi="Times New Roman"/>
          <w:bCs/>
          <w:sz w:val="28"/>
          <w:szCs w:val="28"/>
        </w:rPr>
        <w:tab/>
      </w:r>
      <w:r w:rsidRPr="002D0B40">
        <w:rPr>
          <w:rFonts w:ascii="Times New Roman" w:hAnsi="Times New Roman"/>
          <w:bCs/>
          <w:sz w:val="28"/>
          <w:szCs w:val="28"/>
        </w:rPr>
        <w:t xml:space="preserve">Анализ патоморфологических данных показал, что при КХА-ОПП у новорождённых наиболее частыми изменениями являются </w:t>
      </w:r>
      <w:r w:rsidRPr="002D0B40">
        <w:rPr>
          <w:rFonts w:ascii="Times New Roman" w:hAnsi="Times New Roman"/>
          <w:sz w:val="28"/>
          <w:szCs w:val="28"/>
        </w:rPr>
        <w:t>канальцевые повреждения (вакуольная дистрофия, белковые цилиндры), а также клубочковые нарушения (г</w:t>
      </w:r>
      <w:r w:rsidRPr="002D0B40">
        <w:rPr>
          <w:rFonts w:ascii="Times New Roman" w:hAnsi="Times New Roman"/>
          <w:bCs/>
          <w:sz w:val="28"/>
          <w:szCs w:val="28"/>
        </w:rPr>
        <w:t>ломерулосклероз, сосудистый коллапс). Высокая доля склеротических изменений сосудов и интерстициального отёка указывает на выраженный ишемически-воспалительный компонент повреждения. У части пациентов выявлены признаки тубулоинтерстициального фиброза и гипоплазии нефронов, что подтверждает неблагоприятный прогноз при повторных эпизодах ОПП.</w:t>
      </w:r>
    </w:p>
    <w:p w14:paraId="45F1C057" w14:textId="77777777" w:rsidR="00D034C6" w:rsidRPr="002D0B40" w:rsidRDefault="00D034C6" w:rsidP="00D034C6">
      <w:pPr>
        <w:pStyle w:val="af3"/>
        <w:jc w:val="both"/>
        <w:rPr>
          <w:rFonts w:ascii="Times New Roman" w:hAnsi="Times New Roman"/>
          <w:bCs/>
          <w:sz w:val="28"/>
          <w:szCs w:val="28"/>
        </w:rPr>
      </w:pPr>
      <w:r>
        <w:rPr>
          <w:rFonts w:ascii="Times New Roman" w:hAnsi="Times New Roman"/>
          <w:bCs/>
          <w:sz w:val="28"/>
          <w:szCs w:val="28"/>
        </w:rPr>
        <w:tab/>
      </w:r>
      <w:r w:rsidRPr="002D0B40">
        <w:rPr>
          <w:rFonts w:ascii="Times New Roman" w:hAnsi="Times New Roman"/>
          <w:bCs/>
          <w:sz w:val="28"/>
          <w:szCs w:val="28"/>
        </w:rPr>
        <w:t xml:space="preserve">Таким образом, морфологическая картина КХА-ОПП у новорождённых характеризуется </w:t>
      </w:r>
      <w:r w:rsidRPr="002D0B40">
        <w:rPr>
          <w:rFonts w:ascii="Times New Roman" w:hAnsi="Times New Roman"/>
          <w:sz w:val="28"/>
          <w:szCs w:val="28"/>
        </w:rPr>
        <w:t>комплексным поражением канальцевого аппарата, клубочков и интерстиция</w:t>
      </w:r>
      <w:r w:rsidRPr="002D0B40">
        <w:rPr>
          <w:rFonts w:ascii="Times New Roman" w:hAnsi="Times New Roman"/>
          <w:bCs/>
          <w:sz w:val="28"/>
          <w:szCs w:val="28"/>
        </w:rPr>
        <w:t>, что подчёркивает многофакторный патогенез и необходимость ранней профилактики и своевременной почечно-заместительной терапии.</w:t>
      </w:r>
    </w:p>
    <w:p w14:paraId="666C9A3A" w14:textId="77777777" w:rsidR="00D034C6" w:rsidRDefault="00D034C6" w:rsidP="00D034C6">
      <w:pPr>
        <w:pStyle w:val="af3"/>
        <w:jc w:val="both"/>
        <w:rPr>
          <w:rFonts w:ascii="Times New Roman" w:hAnsi="Times New Roman"/>
          <w:bCs/>
          <w:sz w:val="28"/>
          <w:szCs w:val="28"/>
        </w:rPr>
      </w:pPr>
      <w:r>
        <w:rPr>
          <w:rFonts w:ascii="Times New Roman" w:hAnsi="Times New Roman"/>
          <w:bCs/>
          <w:sz w:val="28"/>
          <w:szCs w:val="28"/>
        </w:rPr>
        <w:tab/>
      </w:r>
      <w:r w:rsidRPr="00F3603E">
        <w:rPr>
          <w:rFonts w:ascii="Times New Roman" w:hAnsi="Times New Roman"/>
          <w:bCs/>
          <w:sz w:val="28"/>
          <w:szCs w:val="28"/>
        </w:rPr>
        <w:t xml:space="preserve">Проведённое морфологическое исследование почек у новорождённых с критическими врождёнными пороками сердца, перенесших кардиохирургические вмешательства, показало наличие выраженного </w:t>
      </w:r>
      <w:r w:rsidRPr="00F3603E">
        <w:rPr>
          <w:rFonts w:ascii="Times New Roman" w:hAnsi="Times New Roman"/>
          <w:bCs/>
          <w:sz w:val="28"/>
          <w:szCs w:val="28"/>
        </w:rPr>
        <w:lastRenderedPageBreak/>
        <w:t>повреждения канальцевого аппарата, интерстиция и сосудистого русла. У большинства пациентов выявлялись признаки дистрофии и некроза эпителия канальцев, интерстициального отёка, воспаления и фиброза. Наличие гипоплазии нефронов у недоношенных детей свидетельствует о дополнительной предрасположенности к развитию тяжёлого ОПП. В совокупности эти данные подтверждают, что КХА-ОПП у новорождённых имеет мультифакторный патогенез с вовлечением как врождённых морфологических особенностей почек, так и факторов, связанных с кардиохирургическим вмешательством и искусственным кровообращением. Результаты морфологического анализа подчёркивают необходимость ранней диагностики и профилактики почечного повреждения, а также индивидуализации тактики ведения новорождённых с критическими ВПС.</w:t>
      </w:r>
    </w:p>
    <w:p w14:paraId="6F658DFE" w14:textId="77777777" w:rsidR="00D034C6" w:rsidRDefault="00D034C6" w:rsidP="00D034C6">
      <w:pPr>
        <w:tabs>
          <w:tab w:val="left" w:pos="3780"/>
        </w:tabs>
        <w:rPr>
          <w:rFonts w:ascii="Times New Roman" w:hAnsi="Times New Roman" w:cs="Times New Roman"/>
          <w:sz w:val="28"/>
          <w:szCs w:val="28"/>
          <w:lang w:val="kk-KZ"/>
        </w:rPr>
      </w:pPr>
    </w:p>
    <w:p w14:paraId="2F48F40A" w14:textId="77777777" w:rsidR="00D034C6" w:rsidRDefault="00D034C6" w:rsidP="00D034C6">
      <w:pPr>
        <w:tabs>
          <w:tab w:val="left" w:pos="3780"/>
        </w:tabs>
        <w:rPr>
          <w:rFonts w:ascii="Times New Roman" w:hAnsi="Times New Roman" w:cs="Times New Roman"/>
          <w:b/>
          <w:bCs/>
          <w:sz w:val="28"/>
          <w:szCs w:val="28"/>
          <w:lang w:val="kk-KZ"/>
        </w:rPr>
      </w:pPr>
      <w:r w:rsidRPr="007C2D4D">
        <w:rPr>
          <w:rFonts w:ascii="Times New Roman" w:hAnsi="Times New Roman" w:cs="Times New Roman"/>
          <w:b/>
          <w:bCs/>
          <w:sz w:val="28"/>
          <w:szCs w:val="28"/>
        </w:rPr>
        <w:t>3.4 Комплексная оценка эффективности применения перитонеального диализа в периоперационном периоде</w:t>
      </w:r>
    </w:p>
    <w:p w14:paraId="14DDABD6" w14:textId="77777777" w:rsidR="00D034C6" w:rsidRPr="007C2D4D" w:rsidRDefault="00D034C6" w:rsidP="00D034C6">
      <w:pPr>
        <w:tabs>
          <w:tab w:val="left" w:pos="3780"/>
        </w:tabs>
        <w:rPr>
          <w:rFonts w:ascii="Times New Roman" w:hAnsi="Times New Roman" w:cs="Times New Roman"/>
          <w:sz w:val="28"/>
          <w:szCs w:val="28"/>
        </w:rPr>
      </w:pPr>
      <w:r w:rsidRPr="007C2D4D">
        <w:rPr>
          <w:rFonts w:ascii="Times New Roman" w:hAnsi="Times New Roman" w:cs="Times New Roman"/>
          <w:sz w:val="28"/>
          <w:szCs w:val="28"/>
        </w:rPr>
        <w:t>Проведение перитонеального диализа (ПД) у новорождённых с критическими врождёнными пороками сердца (ВПС) остаётся одним из ключевых направлений интенсивной терапии при развитии кардиохирургически-ассоциированного острого почечного повреждения (КХА-ОПП). Сочетание тяжёлых гемодинамических нарушений, гипоперфузии почек, длительного искусственного кровообращения (ИК) и последующего воспалительного ответа организма приводит к снижению фильтрационной функции почек и задержке жидкости, что усугубляет сердечную недостаточность и нарушает баланс кислотно-щелочного состояния. В этих условиях раннее проведение ПД позволяет не только скорректировать водно-электролитные нарушения, но и стабилизировать системную гемодинамику, улучшая прогноз выживаемости.</w:t>
      </w:r>
    </w:p>
    <w:p w14:paraId="1715EBCA" w14:textId="77777777" w:rsidR="00D034C6" w:rsidRDefault="00D034C6" w:rsidP="00D034C6">
      <w:pPr>
        <w:tabs>
          <w:tab w:val="left" w:pos="3780"/>
        </w:tabs>
        <w:rPr>
          <w:rFonts w:ascii="Times New Roman" w:hAnsi="Times New Roman" w:cs="Times New Roman"/>
          <w:sz w:val="28"/>
          <w:szCs w:val="28"/>
        </w:rPr>
      </w:pPr>
      <w:r w:rsidRPr="007C2D4D">
        <w:rPr>
          <w:rFonts w:ascii="Times New Roman" w:hAnsi="Times New Roman" w:cs="Times New Roman"/>
          <w:sz w:val="28"/>
          <w:szCs w:val="28"/>
        </w:rPr>
        <w:t>На данном этапе исследования была проведена комплексная оценка эффективности ПД у новорождённых с КХА-ОПП. Особое внимание уделено сравнительному анализу стандартного и модифицированного (гиперосмолярного) диализного раствора с добавлением 40% глюкозы. Целью исследования являлось изучение влияния повышения осмолярности диализата на динамику гемодинамических, биохимических и клинических показателей у новорождённых в периоперационном периоде после кардиохирургических вмешательств.</w:t>
      </w:r>
    </w:p>
    <w:p w14:paraId="3F035CF4" w14:textId="77777777" w:rsidR="00D034C6" w:rsidRPr="007C2D4D" w:rsidRDefault="00D034C6" w:rsidP="00D034C6">
      <w:pPr>
        <w:tabs>
          <w:tab w:val="left" w:pos="3780"/>
        </w:tabs>
        <w:rPr>
          <w:rFonts w:ascii="Times New Roman" w:hAnsi="Times New Roman" w:cs="Times New Roman"/>
          <w:sz w:val="28"/>
          <w:szCs w:val="28"/>
        </w:rPr>
      </w:pPr>
      <w:r w:rsidRPr="007C2D4D">
        <w:rPr>
          <w:rFonts w:ascii="Times New Roman" w:hAnsi="Times New Roman" w:cs="Times New Roman"/>
          <w:sz w:val="28"/>
          <w:szCs w:val="28"/>
        </w:rPr>
        <w:t>В исследование включено 72 новорождённых с критическими врождёнными пороками сердца, которым выполнялись кардиохирургические операции в неонатальном периоде. Средний возраст пациентов на момент включения составил 10 ± 5 дней, средняя масса тела - 3,2 ± 0,5 кг, соотношение мальчиков и девочек - 1,</w:t>
      </w:r>
      <w:proofErr w:type="gramStart"/>
      <w:r w:rsidRPr="007C2D4D">
        <w:rPr>
          <w:rFonts w:ascii="Times New Roman" w:hAnsi="Times New Roman" w:cs="Times New Roman"/>
          <w:sz w:val="28"/>
          <w:szCs w:val="28"/>
        </w:rPr>
        <w:t>2 :</w:t>
      </w:r>
      <w:proofErr w:type="gramEnd"/>
      <w:r w:rsidRPr="007C2D4D">
        <w:rPr>
          <w:rFonts w:ascii="Times New Roman" w:hAnsi="Times New Roman" w:cs="Times New Roman"/>
          <w:sz w:val="28"/>
          <w:szCs w:val="28"/>
        </w:rPr>
        <w:t xml:space="preserve"> 1. У всех пациентов в раннем послеоперационном периоде диагностировано острое почечное повреждение различной степени тяжести, соответствующее критериям KDIGO Stage 2–3.</w:t>
      </w:r>
    </w:p>
    <w:p w14:paraId="7F11DBCC" w14:textId="77777777" w:rsidR="00D034C6" w:rsidRPr="007C2D4D" w:rsidRDefault="00D034C6" w:rsidP="00D034C6">
      <w:pPr>
        <w:tabs>
          <w:tab w:val="left" w:pos="3780"/>
        </w:tabs>
        <w:rPr>
          <w:rFonts w:ascii="Times New Roman" w:hAnsi="Times New Roman" w:cs="Times New Roman"/>
          <w:sz w:val="28"/>
          <w:szCs w:val="28"/>
        </w:rPr>
      </w:pPr>
      <w:r w:rsidRPr="007C2D4D">
        <w:rPr>
          <w:rFonts w:ascii="Times New Roman" w:hAnsi="Times New Roman" w:cs="Times New Roman"/>
          <w:sz w:val="28"/>
          <w:szCs w:val="28"/>
        </w:rPr>
        <w:t xml:space="preserve">По итогам оценки по разработанной шкале критериев раннего начала перитонеального диализа, все пациенты имели итоговый балл ≥ 22, что соответствовало категории очень высокого риска. Это послужило основанием </w:t>
      </w:r>
      <w:r w:rsidRPr="007C2D4D">
        <w:rPr>
          <w:rFonts w:ascii="Times New Roman" w:hAnsi="Times New Roman" w:cs="Times New Roman"/>
          <w:sz w:val="28"/>
          <w:szCs w:val="28"/>
        </w:rPr>
        <w:lastRenderedPageBreak/>
        <w:t>для проведения заместительной почечной терапии в ранние сроки после операции.</w:t>
      </w:r>
    </w:p>
    <w:p w14:paraId="6B2A152C" w14:textId="77777777" w:rsidR="00D034C6" w:rsidRPr="007C2D4D" w:rsidRDefault="00D034C6" w:rsidP="00D034C6">
      <w:pPr>
        <w:tabs>
          <w:tab w:val="left" w:pos="3780"/>
        </w:tabs>
        <w:rPr>
          <w:rFonts w:ascii="Times New Roman" w:hAnsi="Times New Roman" w:cs="Times New Roman"/>
          <w:sz w:val="28"/>
          <w:szCs w:val="28"/>
        </w:rPr>
      </w:pPr>
      <w:r w:rsidRPr="007C2D4D">
        <w:rPr>
          <w:rFonts w:ascii="Times New Roman" w:hAnsi="Times New Roman" w:cs="Times New Roman"/>
          <w:sz w:val="28"/>
          <w:szCs w:val="28"/>
        </w:rPr>
        <w:t>Среди сопутствующих патологических признаков наиболее часто встречались:</w:t>
      </w:r>
    </w:p>
    <w:p w14:paraId="487B20C3" w14:textId="77777777" w:rsidR="00D034C6" w:rsidRPr="007C2D4D" w:rsidRDefault="00D034C6" w:rsidP="00DC6E5D">
      <w:pPr>
        <w:numPr>
          <w:ilvl w:val="0"/>
          <w:numId w:val="15"/>
        </w:numPr>
        <w:tabs>
          <w:tab w:val="clear" w:pos="720"/>
          <w:tab w:val="num" w:pos="284"/>
          <w:tab w:val="left" w:pos="993"/>
        </w:tabs>
        <w:ind w:left="0" w:firstLine="709"/>
        <w:rPr>
          <w:rFonts w:ascii="Times New Roman" w:hAnsi="Times New Roman" w:cs="Times New Roman"/>
          <w:sz w:val="28"/>
          <w:szCs w:val="28"/>
        </w:rPr>
      </w:pPr>
      <w:r w:rsidRPr="007C2D4D">
        <w:rPr>
          <w:rFonts w:ascii="Times New Roman" w:hAnsi="Times New Roman" w:cs="Times New Roman"/>
          <w:sz w:val="28"/>
          <w:szCs w:val="28"/>
        </w:rPr>
        <w:t>анурия продолжительностью &gt;12 часов - у 65% пациентов,</w:t>
      </w:r>
    </w:p>
    <w:p w14:paraId="36A4A258" w14:textId="77777777" w:rsidR="00D034C6" w:rsidRPr="007C2D4D" w:rsidRDefault="00D034C6" w:rsidP="00DC6E5D">
      <w:pPr>
        <w:numPr>
          <w:ilvl w:val="0"/>
          <w:numId w:val="15"/>
        </w:numPr>
        <w:tabs>
          <w:tab w:val="clear" w:pos="720"/>
          <w:tab w:val="num" w:pos="284"/>
          <w:tab w:val="left" w:pos="993"/>
        </w:tabs>
        <w:ind w:left="0" w:firstLine="709"/>
        <w:rPr>
          <w:rFonts w:ascii="Times New Roman" w:hAnsi="Times New Roman" w:cs="Times New Roman"/>
          <w:sz w:val="28"/>
          <w:szCs w:val="28"/>
        </w:rPr>
      </w:pPr>
      <w:r w:rsidRPr="007C2D4D">
        <w:rPr>
          <w:rFonts w:ascii="Times New Roman" w:hAnsi="Times New Roman" w:cs="Times New Roman"/>
          <w:sz w:val="28"/>
          <w:szCs w:val="28"/>
        </w:rPr>
        <w:t>снижение скорости клубочковой фильтрации (СКФ) более чем на 50% - у 72%,</w:t>
      </w:r>
    </w:p>
    <w:p w14:paraId="64F4EB13" w14:textId="77777777" w:rsidR="00D034C6" w:rsidRPr="007C2D4D" w:rsidRDefault="00D034C6" w:rsidP="00DC6E5D">
      <w:pPr>
        <w:numPr>
          <w:ilvl w:val="0"/>
          <w:numId w:val="15"/>
        </w:numPr>
        <w:tabs>
          <w:tab w:val="clear" w:pos="720"/>
          <w:tab w:val="num" w:pos="284"/>
          <w:tab w:val="left" w:pos="993"/>
        </w:tabs>
        <w:ind w:left="0" w:firstLine="709"/>
        <w:rPr>
          <w:rFonts w:ascii="Times New Roman" w:hAnsi="Times New Roman" w:cs="Times New Roman"/>
          <w:sz w:val="28"/>
          <w:szCs w:val="28"/>
        </w:rPr>
      </w:pPr>
      <w:r w:rsidRPr="007C2D4D">
        <w:rPr>
          <w:rFonts w:ascii="Times New Roman" w:hAnsi="Times New Roman" w:cs="Times New Roman"/>
          <w:sz w:val="28"/>
          <w:szCs w:val="28"/>
        </w:rPr>
        <w:t>гиперкалиемия - у 58%.</w:t>
      </w:r>
    </w:p>
    <w:p w14:paraId="22EB2154" w14:textId="77777777" w:rsidR="00D034C6" w:rsidRDefault="00D034C6" w:rsidP="00D034C6">
      <w:pPr>
        <w:tabs>
          <w:tab w:val="left" w:pos="3780"/>
        </w:tabs>
        <w:rPr>
          <w:rFonts w:ascii="Times New Roman" w:hAnsi="Times New Roman" w:cs="Times New Roman"/>
          <w:sz w:val="28"/>
          <w:szCs w:val="28"/>
        </w:rPr>
      </w:pPr>
      <w:r w:rsidRPr="007C2D4D">
        <w:rPr>
          <w:rFonts w:ascii="Times New Roman" w:hAnsi="Times New Roman" w:cs="Times New Roman"/>
          <w:sz w:val="28"/>
          <w:szCs w:val="28"/>
        </w:rPr>
        <w:t>Такая комбинация факторов указывает на выраженную полиорганную недостаточность, развивающуюся вследствие гипоперфузии и ишемического повреждения почек во время ИК.</w:t>
      </w:r>
    </w:p>
    <w:p w14:paraId="316A5CCC" w14:textId="77777777" w:rsidR="00D034C6" w:rsidRDefault="00D034C6" w:rsidP="00D034C6">
      <w:pPr>
        <w:tabs>
          <w:tab w:val="left" w:pos="3780"/>
        </w:tabs>
        <w:rPr>
          <w:rFonts w:ascii="Times New Roman" w:hAnsi="Times New Roman" w:cs="Times New Roman"/>
          <w:sz w:val="28"/>
          <w:szCs w:val="28"/>
        </w:rPr>
      </w:pPr>
    </w:p>
    <w:p w14:paraId="5876CA4F" w14:textId="068D835F" w:rsidR="00D034C6" w:rsidRDefault="00D034C6" w:rsidP="00DC6E5D">
      <w:pPr>
        <w:tabs>
          <w:tab w:val="left" w:pos="3780"/>
        </w:tabs>
        <w:ind w:firstLine="0"/>
        <w:rPr>
          <w:rFonts w:ascii="Times New Roman" w:hAnsi="Times New Roman" w:cs="Times New Roman"/>
          <w:sz w:val="28"/>
          <w:szCs w:val="28"/>
        </w:rPr>
      </w:pPr>
      <w:r w:rsidRPr="007C2D4D">
        <w:rPr>
          <w:rFonts w:ascii="Times New Roman" w:hAnsi="Times New Roman" w:cs="Times New Roman"/>
          <w:sz w:val="28"/>
          <w:szCs w:val="28"/>
        </w:rPr>
        <w:t xml:space="preserve">Таблица </w:t>
      </w:r>
      <w:r w:rsidR="000C4961">
        <w:rPr>
          <w:rFonts w:ascii="Times New Roman" w:hAnsi="Times New Roman" w:cs="Times New Roman"/>
          <w:sz w:val="28"/>
          <w:szCs w:val="28"/>
        </w:rPr>
        <w:t>31</w:t>
      </w:r>
      <w:r w:rsidRPr="007C2D4D">
        <w:rPr>
          <w:rFonts w:ascii="Times New Roman" w:hAnsi="Times New Roman" w:cs="Times New Roman"/>
          <w:sz w:val="28"/>
          <w:szCs w:val="28"/>
        </w:rPr>
        <w:t xml:space="preserve"> – Критерии включения и исключения пациентов в исследование</w:t>
      </w:r>
    </w:p>
    <w:p w14:paraId="7FD03990" w14:textId="121A29F4" w:rsidR="00D034C6" w:rsidRDefault="00D034C6" w:rsidP="000C4961">
      <w:pPr>
        <w:tabs>
          <w:tab w:val="left" w:pos="3780"/>
        </w:tabs>
        <w:ind w:firstLine="0"/>
        <w:rPr>
          <w:rFonts w:ascii="Times New Roman" w:hAnsi="Times New Roman" w:cs="Times New Roman"/>
          <w:sz w:val="28"/>
          <w:szCs w:val="28"/>
        </w:rPr>
      </w:pPr>
    </w:p>
    <w:tbl>
      <w:tblPr>
        <w:tblStyle w:val="11"/>
        <w:tblW w:w="0" w:type="auto"/>
        <w:tblLook w:val="04A0" w:firstRow="1" w:lastRow="0" w:firstColumn="1" w:lastColumn="0" w:noHBand="0" w:noVBand="1"/>
      </w:tblPr>
      <w:tblGrid>
        <w:gridCol w:w="1853"/>
        <w:gridCol w:w="2919"/>
        <w:gridCol w:w="4856"/>
      </w:tblGrid>
      <w:tr w:rsidR="00D034C6" w:rsidRPr="00DC6E5D" w14:paraId="0FF1A685" w14:textId="77777777" w:rsidTr="005D2099">
        <w:tc>
          <w:tcPr>
            <w:tcW w:w="0" w:type="auto"/>
            <w:hideMark/>
          </w:tcPr>
          <w:p w14:paraId="723D4671" w14:textId="77777777" w:rsidR="00D034C6" w:rsidRPr="00DC6E5D" w:rsidRDefault="00D034C6" w:rsidP="005D2099">
            <w:pPr>
              <w:tabs>
                <w:tab w:val="left" w:pos="3780"/>
              </w:tabs>
              <w:ind w:firstLine="22"/>
              <w:jc w:val="center"/>
              <w:rPr>
                <w:rFonts w:ascii="Times New Roman" w:hAnsi="Times New Roman" w:cs="Times New Roman"/>
                <w:sz w:val="28"/>
                <w:szCs w:val="28"/>
              </w:rPr>
            </w:pPr>
            <w:r w:rsidRPr="00DC6E5D">
              <w:rPr>
                <w:rFonts w:ascii="Times New Roman" w:hAnsi="Times New Roman" w:cs="Times New Roman"/>
                <w:sz w:val="28"/>
                <w:szCs w:val="28"/>
              </w:rPr>
              <w:t>Категория</w:t>
            </w:r>
          </w:p>
        </w:tc>
        <w:tc>
          <w:tcPr>
            <w:tcW w:w="0" w:type="auto"/>
            <w:hideMark/>
          </w:tcPr>
          <w:p w14:paraId="33C44414" w14:textId="77777777" w:rsidR="00D034C6" w:rsidRPr="00DC6E5D" w:rsidRDefault="00D034C6" w:rsidP="005D2099">
            <w:pPr>
              <w:tabs>
                <w:tab w:val="left" w:pos="3780"/>
              </w:tabs>
              <w:ind w:firstLine="22"/>
              <w:jc w:val="center"/>
              <w:rPr>
                <w:rFonts w:ascii="Times New Roman" w:hAnsi="Times New Roman" w:cs="Times New Roman"/>
                <w:sz w:val="28"/>
                <w:szCs w:val="28"/>
              </w:rPr>
            </w:pPr>
            <w:r w:rsidRPr="00DC6E5D">
              <w:rPr>
                <w:rFonts w:ascii="Times New Roman" w:hAnsi="Times New Roman" w:cs="Times New Roman"/>
                <w:sz w:val="28"/>
                <w:szCs w:val="28"/>
              </w:rPr>
              <w:t>Критерий</w:t>
            </w:r>
          </w:p>
        </w:tc>
        <w:tc>
          <w:tcPr>
            <w:tcW w:w="0" w:type="auto"/>
            <w:hideMark/>
          </w:tcPr>
          <w:p w14:paraId="0B7483D1" w14:textId="77777777" w:rsidR="00D034C6" w:rsidRPr="00DC6E5D" w:rsidRDefault="00D034C6" w:rsidP="005D2099">
            <w:pPr>
              <w:tabs>
                <w:tab w:val="left" w:pos="3780"/>
              </w:tabs>
              <w:jc w:val="center"/>
              <w:rPr>
                <w:rFonts w:ascii="Times New Roman" w:hAnsi="Times New Roman" w:cs="Times New Roman"/>
                <w:sz w:val="28"/>
                <w:szCs w:val="28"/>
              </w:rPr>
            </w:pPr>
            <w:r w:rsidRPr="00DC6E5D">
              <w:rPr>
                <w:rFonts w:ascii="Times New Roman" w:hAnsi="Times New Roman" w:cs="Times New Roman"/>
                <w:sz w:val="28"/>
                <w:szCs w:val="28"/>
              </w:rPr>
              <w:t>Описание</w:t>
            </w:r>
          </w:p>
        </w:tc>
      </w:tr>
      <w:tr w:rsidR="00D034C6" w:rsidRPr="00DC6E5D" w14:paraId="41B4029A" w14:textId="77777777" w:rsidTr="005D2099">
        <w:tc>
          <w:tcPr>
            <w:tcW w:w="0" w:type="auto"/>
            <w:vMerge w:val="restart"/>
            <w:vAlign w:val="center"/>
            <w:hideMark/>
          </w:tcPr>
          <w:p w14:paraId="448DFBA2" w14:textId="77777777" w:rsidR="00D034C6" w:rsidRPr="00DC6E5D" w:rsidRDefault="00D034C6" w:rsidP="005D2099">
            <w:pPr>
              <w:tabs>
                <w:tab w:val="left" w:pos="3780"/>
              </w:tabs>
              <w:ind w:firstLine="22"/>
              <w:jc w:val="center"/>
              <w:rPr>
                <w:rFonts w:ascii="Times New Roman" w:hAnsi="Times New Roman" w:cs="Times New Roman"/>
                <w:sz w:val="28"/>
                <w:szCs w:val="28"/>
              </w:rPr>
            </w:pPr>
            <w:r w:rsidRPr="00DC6E5D">
              <w:rPr>
                <w:rFonts w:ascii="Times New Roman" w:hAnsi="Times New Roman" w:cs="Times New Roman"/>
                <w:sz w:val="28"/>
                <w:szCs w:val="28"/>
              </w:rPr>
              <w:t>Критерии включения</w:t>
            </w:r>
          </w:p>
        </w:tc>
        <w:tc>
          <w:tcPr>
            <w:tcW w:w="0" w:type="auto"/>
            <w:vAlign w:val="center"/>
            <w:hideMark/>
          </w:tcPr>
          <w:p w14:paraId="15FB3BFD" w14:textId="77777777" w:rsidR="00D034C6" w:rsidRPr="00DC6E5D" w:rsidRDefault="00D034C6" w:rsidP="005D2099">
            <w:pPr>
              <w:tabs>
                <w:tab w:val="left" w:pos="3780"/>
              </w:tabs>
              <w:jc w:val="center"/>
              <w:rPr>
                <w:rFonts w:ascii="Times New Roman" w:hAnsi="Times New Roman" w:cs="Times New Roman"/>
                <w:sz w:val="28"/>
                <w:szCs w:val="28"/>
              </w:rPr>
            </w:pPr>
            <w:r w:rsidRPr="00DC6E5D">
              <w:rPr>
                <w:rFonts w:ascii="Times New Roman" w:hAnsi="Times New Roman" w:cs="Times New Roman"/>
                <w:sz w:val="28"/>
                <w:szCs w:val="28"/>
              </w:rPr>
              <w:t>1. Критические врождённые пороки сердца</w:t>
            </w:r>
          </w:p>
        </w:tc>
        <w:tc>
          <w:tcPr>
            <w:tcW w:w="0" w:type="auto"/>
            <w:hideMark/>
          </w:tcPr>
          <w:p w14:paraId="62390CFC" w14:textId="77777777" w:rsidR="00D034C6" w:rsidRPr="00DC6E5D" w:rsidRDefault="00D034C6" w:rsidP="005D2099">
            <w:pPr>
              <w:tabs>
                <w:tab w:val="left" w:pos="3780"/>
              </w:tabs>
              <w:jc w:val="both"/>
              <w:rPr>
                <w:rFonts w:ascii="Times New Roman" w:hAnsi="Times New Roman" w:cs="Times New Roman"/>
                <w:sz w:val="28"/>
                <w:szCs w:val="28"/>
              </w:rPr>
            </w:pPr>
            <w:r w:rsidRPr="00DC6E5D">
              <w:rPr>
                <w:rFonts w:ascii="Times New Roman" w:hAnsi="Times New Roman" w:cs="Times New Roman"/>
                <w:sz w:val="28"/>
                <w:szCs w:val="28"/>
              </w:rPr>
              <w:t>Подтверждённые эхокардиографически и требующие хирургической коррекции в неонатальном периоде</w:t>
            </w:r>
          </w:p>
        </w:tc>
      </w:tr>
      <w:tr w:rsidR="00D034C6" w:rsidRPr="00DC6E5D" w14:paraId="02C137EA" w14:textId="77777777" w:rsidTr="005D2099">
        <w:tc>
          <w:tcPr>
            <w:tcW w:w="0" w:type="auto"/>
            <w:vMerge/>
            <w:hideMark/>
          </w:tcPr>
          <w:p w14:paraId="31D4ACBB" w14:textId="77777777" w:rsidR="00D034C6" w:rsidRPr="00DC6E5D" w:rsidRDefault="00D034C6" w:rsidP="005D2099">
            <w:pPr>
              <w:tabs>
                <w:tab w:val="left" w:pos="3780"/>
              </w:tabs>
              <w:ind w:firstLine="22"/>
              <w:jc w:val="both"/>
              <w:rPr>
                <w:rFonts w:ascii="Times New Roman" w:hAnsi="Times New Roman" w:cs="Times New Roman"/>
                <w:sz w:val="28"/>
                <w:szCs w:val="28"/>
              </w:rPr>
            </w:pPr>
          </w:p>
        </w:tc>
        <w:tc>
          <w:tcPr>
            <w:tcW w:w="0" w:type="auto"/>
            <w:vAlign w:val="center"/>
            <w:hideMark/>
          </w:tcPr>
          <w:p w14:paraId="46F35328" w14:textId="77777777" w:rsidR="00D034C6" w:rsidRPr="00DC6E5D" w:rsidRDefault="00D034C6" w:rsidP="005D2099">
            <w:pPr>
              <w:tabs>
                <w:tab w:val="left" w:pos="3780"/>
              </w:tabs>
              <w:jc w:val="center"/>
              <w:rPr>
                <w:rFonts w:ascii="Times New Roman" w:hAnsi="Times New Roman" w:cs="Times New Roman"/>
                <w:sz w:val="28"/>
                <w:szCs w:val="28"/>
              </w:rPr>
            </w:pPr>
            <w:r w:rsidRPr="00DC6E5D">
              <w:rPr>
                <w:rFonts w:ascii="Times New Roman" w:hAnsi="Times New Roman" w:cs="Times New Roman"/>
                <w:sz w:val="28"/>
                <w:szCs w:val="28"/>
              </w:rPr>
              <w:t>2. Острый почечный синдром</w:t>
            </w:r>
          </w:p>
        </w:tc>
        <w:tc>
          <w:tcPr>
            <w:tcW w:w="0" w:type="auto"/>
            <w:hideMark/>
          </w:tcPr>
          <w:p w14:paraId="7FC9FB78" w14:textId="77777777" w:rsidR="00D034C6" w:rsidRPr="00DC6E5D" w:rsidRDefault="00D034C6" w:rsidP="005D2099">
            <w:pPr>
              <w:tabs>
                <w:tab w:val="left" w:pos="3780"/>
              </w:tabs>
              <w:jc w:val="both"/>
              <w:rPr>
                <w:rFonts w:ascii="Times New Roman" w:hAnsi="Times New Roman" w:cs="Times New Roman"/>
                <w:sz w:val="28"/>
                <w:szCs w:val="28"/>
              </w:rPr>
            </w:pPr>
            <w:r w:rsidRPr="00DC6E5D">
              <w:rPr>
                <w:rFonts w:ascii="Times New Roman" w:hAnsi="Times New Roman" w:cs="Times New Roman"/>
                <w:sz w:val="28"/>
                <w:szCs w:val="28"/>
              </w:rPr>
              <w:t>Диагностированное острое почечное повреждение, развившееся после кардиохирургического вмешательства с использованием ИК</w:t>
            </w:r>
          </w:p>
        </w:tc>
      </w:tr>
      <w:tr w:rsidR="00D034C6" w:rsidRPr="00DC6E5D" w14:paraId="09BEA586" w14:textId="77777777" w:rsidTr="005D2099">
        <w:tc>
          <w:tcPr>
            <w:tcW w:w="0" w:type="auto"/>
            <w:vMerge/>
            <w:hideMark/>
          </w:tcPr>
          <w:p w14:paraId="498AAF4C" w14:textId="77777777" w:rsidR="00D034C6" w:rsidRPr="00DC6E5D" w:rsidRDefault="00D034C6" w:rsidP="005D2099">
            <w:pPr>
              <w:tabs>
                <w:tab w:val="left" w:pos="3780"/>
              </w:tabs>
              <w:ind w:firstLine="22"/>
              <w:jc w:val="both"/>
              <w:rPr>
                <w:rFonts w:ascii="Times New Roman" w:hAnsi="Times New Roman" w:cs="Times New Roman"/>
                <w:sz w:val="28"/>
                <w:szCs w:val="28"/>
              </w:rPr>
            </w:pPr>
          </w:p>
        </w:tc>
        <w:tc>
          <w:tcPr>
            <w:tcW w:w="0" w:type="auto"/>
            <w:vAlign w:val="center"/>
            <w:hideMark/>
          </w:tcPr>
          <w:p w14:paraId="6873E5A7" w14:textId="77777777" w:rsidR="00D034C6" w:rsidRPr="00DC6E5D" w:rsidRDefault="00D034C6" w:rsidP="005D2099">
            <w:pPr>
              <w:tabs>
                <w:tab w:val="left" w:pos="3780"/>
              </w:tabs>
              <w:jc w:val="center"/>
              <w:rPr>
                <w:rFonts w:ascii="Times New Roman" w:hAnsi="Times New Roman" w:cs="Times New Roman"/>
                <w:sz w:val="28"/>
                <w:szCs w:val="28"/>
              </w:rPr>
            </w:pPr>
            <w:r w:rsidRPr="00DC6E5D">
              <w:rPr>
                <w:rFonts w:ascii="Times New Roman" w:hAnsi="Times New Roman" w:cs="Times New Roman"/>
                <w:sz w:val="28"/>
                <w:szCs w:val="28"/>
              </w:rPr>
              <w:t>3. Высокий риск по шкале</w:t>
            </w:r>
          </w:p>
        </w:tc>
        <w:tc>
          <w:tcPr>
            <w:tcW w:w="0" w:type="auto"/>
            <w:hideMark/>
          </w:tcPr>
          <w:p w14:paraId="413E2FDA" w14:textId="3520FDBA" w:rsidR="00D034C6" w:rsidRPr="00DC6E5D" w:rsidRDefault="002F4F64" w:rsidP="005D2099">
            <w:pPr>
              <w:tabs>
                <w:tab w:val="left" w:pos="3780"/>
              </w:tabs>
              <w:jc w:val="both"/>
              <w:rPr>
                <w:rFonts w:ascii="Times New Roman" w:hAnsi="Times New Roman" w:cs="Times New Roman"/>
                <w:sz w:val="28"/>
                <w:szCs w:val="28"/>
              </w:rPr>
            </w:pPr>
            <w:r w:rsidRPr="00DC6E5D">
              <w:rPr>
                <w:rFonts w:ascii="Times New Roman" w:hAnsi="Times New Roman" w:cs="Times New Roman"/>
                <w:sz w:val="28"/>
                <w:szCs w:val="28"/>
              </w:rPr>
              <w:t>Итоговая оценка ≥ 2</w:t>
            </w:r>
            <w:r w:rsidR="00D034C6" w:rsidRPr="00DC6E5D">
              <w:rPr>
                <w:rFonts w:ascii="Times New Roman" w:hAnsi="Times New Roman" w:cs="Times New Roman"/>
                <w:sz w:val="28"/>
                <w:szCs w:val="28"/>
              </w:rPr>
              <w:t>2 баллов по шкале раннего начала перитонеального диализа</w:t>
            </w:r>
          </w:p>
        </w:tc>
      </w:tr>
      <w:tr w:rsidR="00D034C6" w:rsidRPr="00DC6E5D" w14:paraId="4AD45B56" w14:textId="77777777" w:rsidTr="005D2099">
        <w:tc>
          <w:tcPr>
            <w:tcW w:w="0" w:type="auto"/>
            <w:vMerge/>
            <w:hideMark/>
          </w:tcPr>
          <w:p w14:paraId="71E0CBA9" w14:textId="77777777" w:rsidR="00D034C6" w:rsidRPr="00DC6E5D" w:rsidRDefault="00D034C6" w:rsidP="005D2099">
            <w:pPr>
              <w:tabs>
                <w:tab w:val="left" w:pos="3780"/>
              </w:tabs>
              <w:ind w:firstLine="22"/>
              <w:jc w:val="both"/>
              <w:rPr>
                <w:rFonts w:ascii="Times New Roman" w:hAnsi="Times New Roman" w:cs="Times New Roman"/>
                <w:sz w:val="28"/>
                <w:szCs w:val="28"/>
              </w:rPr>
            </w:pPr>
          </w:p>
        </w:tc>
        <w:tc>
          <w:tcPr>
            <w:tcW w:w="0" w:type="auto"/>
            <w:vAlign w:val="center"/>
            <w:hideMark/>
          </w:tcPr>
          <w:p w14:paraId="57F20542" w14:textId="77777777" w:rsidR="00D034C6" w:rsidRPr="00DC6E5D" w:rsidRDefault="00D034C6" w:rsidP="005D2099">
            <w:pPr>
              <w:tabs>
                <w:tab w:val="left" w:pos="3780"/>
              </w:tabs>
              <w:jc w:val="center"/>
              <w:rPr>
                <w:rFonts w:ascii="Times New Roman" w:hAnsi="Times New Roman" w:cs="Times New Roman"/>
                <w:sz w:val="28"/>
                <w:szCs w:val="28"/>
              </w:rPr>
            </w:pPr>
            <w:r w:rsidRPr="00DC6E5D">
              <w:rPr>
                <w:rFonts w:ascii="Times New Roman" w:hAnsi="Times New Roman" w:cs="Times New Roman"/>
                <w:sz w:val="28"/>
                <w:szCs w:val="28"/>
              </w:rPr>
              <w:t>4. Гемодинамическая стабильность</w:t>
            </w:r>
          </w:p>
        </w:tc>
        <w:tc>
          <w:tcPr>
            <w:tcW w:w="0" w:type="auto"/>
            <w:hideMark/>
          </w:tcPr>
          <w:p w14:paraId="7AC0A058" w14:textId="77777777" w:rsidR="00D034C6" w:rsidRPr="00DC6E5D" w:rsidRDefault="00D034C6" w:rsidP="005D2099">
            <w:pPr>
              <w:tabs>
                <w:tab w:val="left" w:pos="3780"/>
              </w:tabs>
              <w:jc w:val="both"/>
              <w:rPr>
                <w:rFonts w:ascii="Times New Roman" w:hAnsi="Times New Roman" w:cs="Times New Roman"/>
                <w:sz w:val="28"/>
                <w:szCs w:val="28"/>
              </w:rPr>
            </w:pPr>
            <w:r w:rsidRPr="00DC6E5D">
              <w:rPr>
                <w:rFonts w:ascii="Times New Roman" w:hAnsi="Times New Roman" w:cs="Times New Roman"/>
                <w:sz w:val="28"/>
                <w:szCs w:val="28"/>
              </w:rPr>
              <w:t>Отсутствие признаков выраженного шока; показатели жизненно важных функций позволяют проведение ПД</w:t>
            </w:r>
          </w:p>
        </w:tc>
      </w:tr>
      <w:tr w:rsidR="00D034C6" w:rsidRPr="00DC6E5D" w14:paraId="3B08D09A" w14:textId="77777777" w:rsidTr="005D2099">
        <w:tc>
          <w:tcPr>
            <w:tcW w:w="0" w:type="auto"/>
            <w:vMerge w:val="restart"/>
            <w:vAlign w:val="center"/>
            <w:hideMark/>
          </w:tcPr>
          <w:p w14:paraId="4FC0C663" w14:textId="77777777" w:rsidR="00D034C6" w:rsidRPr="00DC6E5D" w:rsidRDefault="00D034C6" w:rsidP="005D2099">
            <w:pPr>
              <w:tabs>
                <w:tab w:val="left" w:pos="3780"/>
              </w:tabs>
              <w:ind w:firstLine="22"/>
              <w:jc w:val="center"/>
              <w:rPr>
                <w:rFonts w:ascii="Times New Roman" w:hAnsi="Times New Roman" w:cs="Times New Roman"/>
                <w:sz w:val="28"/>
                <w:szCs w:val="28"/>
              </w:rPr>
            </w:pPr>
            <w:r w:rsidRPr="00DC6E5D">
              <w:rPr>
                <w:rFonts w:ascii="Times New Roman" w:hAnsi="Times New Roman" w:cs="Times New Roman"/>
                <w:sz w:val="28"/>
                <w:szCs w:val="28"/>
              </w:rPr>
              <w:t>Критерии исключения</w:t>
            </w:r>
          </w:p>
        </w:tc>
        <w:tc>
          <w:tcPr>
            <w:tcW w:w="0" w:type="auto"/>
            <w:vAlign w:val="center"/>
            <w:hideMark/>
          </w:tcPr>
          <w:p w14:paraId="31879D21" w14:textId="77777777" w:rsidR="00D034C6" w:rsidRPr="00DC6E5D" w:rsidRDefault="00D034C6" w:rsidP="005D2099">
            <w:pPr>
              <w:tabs>
                <w:tab w:val="left" w:pos="3780"/>
              </w:tabs>
              <w:jc w:val="center"/>
              <w:rPr>
                <w:rFonts w:ascii="Times New Roman" w:hAnsi="Times New Roman" w:cs="Times New Roman"/>
                <w:sz w:val="28"/>
                <w:szCs w:val="28"/>
              </w:rPr>
            </w:pPr>
            <w:r w:rsidRPr="00DC6E5D">
              <w:rPr>
                <w:rFonts w:ascii="Times New Roman" w:hAnsi="Times New Roman" w:cs="Times New Roman"/>
                <w:sz w:val="28"/>
                <w:szCs w:val="28"/>
              </w:rPr>
              <w:t>1. Аномалии почек</w:t>
            </w:r>
          </w:p>
        </w:tc>
        <w:tc>
          <w:tcPr>
            <w:tcW w:w="0" w:type="auto"/>
            <w:hideMark/>
          </w:tcPr>
          <w:p w14:paraId="3AA3DAAC" w14:textId="77777777" w:rsidR="00D034C6" w:rsidRPr="00DC6E5D" w:rsidRDefault="00D034C6" w:rsidP="005D2099">
            <w:pPr>
              <w:tabs>
                <w:tab w:val="left" w:pos="3780"/>
              </w:tabs>
              <w:jc w:val="both"/>
              <w:rPr>
                <w:rFonts w:ascii="Times New Roman" w:hAnsi="Times New Roman" w:cs="Times New Roman"/>
                <w:sz w:val="28"/>
                <w:szCs w:val="28"/>
              </w:rPr>
            </w:pPr>
            <w:r w:rsidRPr="00DC6E5D">
              <w:rPr>
                <w:rFonts w:ascii="Times New Roman" w:hAnsi="Times New Roman" w:cs="Times New Roman"/>
                <w:sz w:val="28"/>
                <w:szCs w:val="28"/>
              </w:rPr>
              <w:t>Врожденные пороки развития почек или тяжелые нефропатии, влияющие на интерпретацию результатов</w:t>
            </w:r>
          </w:p>
        </w:tc>
      </w:tr>
      <w:tr w:rsidR="00D034C6" w:rsidRPr="00DC6E5D" w14:paraId="02940FFA" w14:textId="77777777" w:rsidTr="005D2099">
        <w:tc>
          <w:tcPr>
            <w:tcW w:w="0" w:type="auto"/>
            <w:vMerge/>
            <w:hideMark/>
          </w:tcPr>
          <w:p w14:paraId="5C376ECC" w14:textId="77777777" w:rsidR="00D034C6" w:rsidRPr="00DC6E5D" w:rsidRDefault="00D034C6" w:rsidP="005D2099">
            <w:pPr>
              <w:tabs>
                <w:tab w:val="left" w:pos="3780"/>
              </w:tabs>
              <w:ind w:firstLine="709"/>
              <w:jc w:val="both"/>
              <w:rPr>
                <w:rFonts w:ascii="Times New Roman" w:hAnsi="Times New Roman" w:cs="Times New Roman"/>
                <w:sz w:val="28"/>
                <w:szCs w:val="28"/>
              </w:rPr>
            </w:pPr>
          </w:p>
        </w:tc>
        <w:tc>
          <w:tcPr>
            <w:tcW w:w="0" w:type="auto"/>
            <w:vAlign w:val="center"/>
            <w:hideMark/>
          </w:tcPr>
          <w:p w14:paraId="55A2738E" w14:textId="77777777" w:rsidR="00D034C6" w:rsidRPr="00DC6E5D" w:rsidRDefault="00D034C6" w:rsidP="005D2099">
            <w:pPr>
              <w:tabs>
                <w:tab w:val="left" w:pos="3780"/>
              </w:tabs>
              <w:jc w:val="center"/>
              <w:rPr>
                <w:rFonts w:ascii="Times New Roman" w:hAnsi="Times New Roman" w:cs="Times New Roman"/>
                <w:sz w:val="28"/>
                <w:szCs w:val="28"/>
              </w:rPr>
            </w:pPr>
            <w:r w:rsidRPr="00DC6E5D">
              <w:rPr>
                <w:rFonts w:ascii="Times New Roman" w:hAnsi="Times New Roman" w:cs="Times New Roman"/>
                <w:sz w:val="28"/>
                <w:szCs w:val="28"/>
              </w:rPr>
              <w:t>2. Абсолютные противопоказания</w:t>
            </w:r>
          </w:p>
        </w:tc>
        <w:tc>
          <w:tcPr>
            <w:tcW w:w="0" w:type="auto"/>
            <w:hideMark/>
          </w:tcPr>
          <w:p w14:paraId="5437FA8F" w14:textId="77777777" w:rsidR="00D034C6" w:rsidRPr="00DC6E5D" w:rsidRDefault="00D034C6" w:rsidP="005D2099">
            <w:pPr>
              <w:tabs>
                <w:tab w:val="left" w:pos="3780"/>
              </w:tabs>
              <w:jc w:val="both"/>
              <w:rPr>
                <w:rFonts w:ascii="Times New Roman" w:hAnsi="Times New Roman" w:cs="Times New Roman"/>
                <w:sz w:val="28"/>
                <w:szCs w:val="28"/>
              </w:rPr>
            </w:pPr>
            <w:r w:rsidRPr="00DC6E5D">
              <w:rPr>
                <w:rFonts w:ascii="Times New Roman" w:hAnsi="Times New Roman" w:cs="Times New Roman"/>
                <w:sz w:val="28"/>
                <w:szCs w:val="28"/>
              </w:rPr>
              <w:t>Перфорация кишечника, перитонит, кровотечение в брюшную полость, гнойно-септические осложнения</w:t>
            </w:r>
          </w:p>
        </w:tc>
      </w:tr>
      <w:tr w:rsidR="00D034C6" w:rsidRPr="00DC6E5D" w14:paraId="7F0189B4" w14:textId="77777777" w:rsidTr="005D2099">
        <w:tc>
          <w:tcPr>
            <w:tcW w:w="0" w:type="auto"/>
            <w:vMerge/>
            <w:hideMark/>
          </w:tcPr>
          <w:p w14:paraId="05359D00" w14:textId="77777777" w:rsidR="00D034C6" w:rsidRPr="00DC6E5D" w:rsidRDefault="00D034C6" w:rsidP="005D2099">
            <w:pPr>
              <w:tabs>
                <w:tab w:val="left" w:pos="3780"/>
              </w:tabs>
              <w:ind w:firstLine="709"/>
              <w:jc w:val="both"/>
              <w:rPr>
                <w:rFonts w:ascii="Times New Roman" w:hAnsi="Times New Roman" w:cs="Times New Roman"/>
                <w:sz w:val="28"/>
                <w:szCs w:val="28"/>
              </w:rPr>
            </w:pPr>
          </w:p>
        </w:tc>
        <w:tc>
          <w:tcPr>
            <w:tcW w:w="0" w:type="auto"/>
            <w:vAlign w:val="center"/>
            <w:hideMark/>
          </w:tcPr>
          <w:p w14:paraId="74D4BECC" w14:textId="77777777" w:rsidR="00D034C6" w:rsidRPr="00DC6E5D" w:rsidRDefault="00D034C6" w:rsidP="005D2099">
            <w:pPr>
              <w:tabs>
                <w:tab w:val="left" w:pos="3780"/>
              </w:tabs>
              <w:jc w:val="center"/>
              <w:rPr>
                <w:rFonts w:ascii="Times New Roman" w:hAnsi="Times New Roman" w:cs="Times New Roman"/>
                <w:sz w:val="28"/>
                <w:szCs w:val="28"/>
              </w:rPr>
            </w:pPr>
            <w:r w:rsidRPr="00DC6E5D">
              <w:rPr>
                <w:rFonts w:ascii="Times New Roman" w:hAnsi="Times New Roman" w:cs="Times New Roman"/>
                <w:sz w:val="28"/>
                <w:szCs w:val="28"/>
              </w:rPr>
              <w:t>3. Отсутствие показаний или отказ</w:t>
            </w:r>
          </w:p>
        </w:tc>
        <w:tc>
          <w:tcPr>
            <w:tcW w:w="0" w:type="auto"/>
            <w:hideMark/>
          </w:tcPr>
          <w:p w14:paraId="20A898FB" w14:textId="77777777" w:rsidR="00D034C6" w:rsidRPr="00DC6E5D" w:rsidRDefault="00D034C6" w:rsidP="005D2099">
            <w:pPr>
              <w:tabs>
                <w:tab w:val="left" w:pos="3780"/>
              </w:tabs>
              <w:jc w:val="both"/>
              <w:rPr>
                <w:rFonts w:ascii="Times New Roman" w:hAnsi="Times New Roman" w:cs="Times New Roman"/>
                <w:sz w:val="28"/>
                <w:szCs w:val="28"/>
              </w:rPr>
            </w:pPr>
            <w:r w:rsidRPr="00DC6E5D">
              <w:rPr>
                <w:rFonts w:ascii="Times New Roman" w:hAnsi="Times New Roman" w:cs="Times New Roman"/>
                <w:sz w:val="28"/>
                <w:szCs w:val="28"/>
              </w:rPr>
              <w:t>Пациенты без показаний к ПД, либо при отказе родителей от проведения процедуры</w:t>
            </w:r>
          </w:p>
        </w:tc>
      </w:tr>
    </w:tbl>
    <w:p w14:paraId="790CCB41" w14:textId="77777777" w:rsidR="00D034C6" w:rsidRDefault="00D034C6" w:rsidP="00D034C6">
      <w:pPr>
        <w:tabs>
          <w:tab w:val="left" w:pos="3780"/>
        </w:tabs>
        <w:rPr>
          <w:rFonts w:ascii="Times New Roman" w:hAnsi="Times New Roman" w:cs="Times New Roman"/>
          <w:sz w:val="28"/>
          <w:szCs w:val="28"/>
        </w:rPr>
      </w:pPr>
    </w:p>
    <w:p w14:paraId="7ADE6908" w14:textId="77777777" w:rsidR="00D034C6" w:rsidRDefault="00D034C6" w:rsidP="00D034C6">
      <w:pPr>
        <w:tabs>
          <w:tab w:val="left" w:pos="3780"/>
        </w:tabs>
        <w:rPr>
          <w:rFonts w:ascii="Times New Roman" w:hAnsi="Times New Roman" w:cs="Times New Roman"/>
          <w:sz w:val="28"/>
          <w:szCs w:val="28"/>
          <w:lang w:val="kk-KZ"/>
        </w:rPr>
      </w:pPr>
      <w:r w:rsidRPr="007C2D4D">
        <w:rPr>
          <w:rFonts w:ascii="Times New Roman" w:hAnsi="Times New Roman" w:cs="Times New Roman"/>
          <w:sz w:val="28"/>
          <w:szCs w:val="28"/>
        </w:rPr>
        <w:t xml:space="preserve">Таким образом, в исследование были включены новорождённые с подтверждёнными критическими врождёнными пороками сердца и признаками кардиохирургически-ассоциированного острого почечного повреждения, соответствующие критериям высокого риска по разработанной шкале. Исключение пациентов с врождёнными аномалиями почек и тяжёлыми </w:t>
      </w:r>
      <w:r w:rsidRPr="007C2D4D">
        <w:rPr>
          <w:rFonts w:ascii="Times New Roman" w:hAnsi="Times New Roman" w:cs="Times New Roman"/>
          <w:sz w:val="28"/>
          <w:szCs w:val="28"/>
        </w:rPr>
        <w:lastRenderedPageBreak/>
        <w:t>сопутствующими состояниями позволило минимизировать влияние смешанных факторов и повысить достоверность клинических результатов. Отбор проводился строго в соответствии с этическими нормами и критериями безопасности проведения перитонеального диализа в неонатальной практике.</w:t>
      </w:r>
    </w:p>
    <w:p w14:paraId="417051D1" w14:textId="77777777" w:rsidR="00D034C6" w:rsidRPr="007C2D4D" w:rsidRDefault="00D034C6" w:rsidP="00D034C6">
      <w:pPr>
        <w:tabs>
          <w:tab w:val="left" w:pos="3780"/>
        </w:tabs>
        <w:rPr>
          <w:rFonts w:ascii="Times New Roman" w:hAnsi="Times New Roman" w:cs="Times New Roman"/>
          <w:sz w:val="28"/>
          <w:szCs w:val="28"/>
        </w:rPr>
      </w:pPr>
      <w:r w:rsidRPr="007C2D4D">
        <w:rPr>
          <w:rFonts w:ascii="Times New Roman" w:hAnsi="Times New Roman" w:cs="Times New Roman"/>
          <w:sz w:val="28"/>
          <w:szCs w:val="28"/>
        </w:rPr>
        <w:t>Все новорождённые были распределены на две равные подгруппы:</w:t>
      </w:r>
    </w:p>
    <w:p w14:paraId="0CFF86C9" w14:textId="08BED594" w:rsidR="00D034C6" w:rsidRPr="007C2D4D" w:rsidRDefault="00D034C6" w:rsidP="00D034C6">
      <w:pPr>
        <w:tabs>
          <w:tab w:val="left" w:pos="3780"/>
        </w:tabs>
        <w:rPr>
          <w:rFonts w:ascii="Times New Roman" w:hAnsi="Times New Roman" w:cs="Times New Roman"/>
          <w:sz w:val="28"/>
          <w:szCs w:val="28"/>
        </w:rPr>
      </w:pPr>
      <w:r w:rsidRPr="007C2D4D">
        <w:rPr>
          <w:rFonts w:ascii="Times New Roman" w:hAnsi="Times New Roman" w:cs="Times New Roman"/>
          <w:sz w:val="28"/>
          <w:szCs w:val="28"/>
        </w:rPr>
        <w:t>Группа 1 (сравнения, n=36) - перитонеальный диализ</w:t>
      </w:r>
      <w:r w:rsidR="00762015">
        <w:rPr>
          <w:rFonts w:ascii="Times New Roman" w:hAnsi="Times New Roman" w:cs="Times New Roman"/>
          <w:sz w:val="28"/>
          <w:szCs w:val="28"/>
        </w:rPr>
        <w:t xml:space="preserve"> с применением стандартного 2,27</w:t>
      </w:r>
      <w:r w:rsidRPr="007C2D4D">
        <w:rPr>
          <w:rFonts w:ascii="Times New Roman" w:hAnsi="Times New Roman" w:cs="Times New Roman"/>
          <w:sz w:val="28"/>
          <w:szCs w:val="28"/>
        </w:rPr>
        <w:t xml:space="preserve">% раствора </w:t>
      </w:r>
      <w:r w:rsidR="00762015">
        <w:rPr>
          <w:rFonts w:ascii="Times New Roman" w:hAnsi="Times New Roman" w:cs="Times New Roman"/>
          <w:i/>
          <w:iCs/>
          <w:sz w:val="28"/>
          <w:szCs w:val="28"/>
        </w:rPr>
        <w:t>Физионил</w:t>
      </w:r>
      <w:r w:rsidRPr="007C2D4D">
        <w:rPr>
          <w:rFonts w:ascii="Times New Roman" w:hAnsi="Times New Roman" w:cs="Times New Roman"/>
          <w:i/>
          <w:iCs/>
          <w:sz w:val="28"/>
          <w:szCs w:val="28"/>
        </w:rPr>
        <w:t>-40</w:t>
      </w:r>
      <w:r w:rsidRPr="007C2D4D">
        <w:rPr>
          <w:rFonts w:ascii="Times New Roman" w:hAnsi="Times New Roman" w:cs="Times New Roman"/>
          <w:sz w:val="28"/>
          <w:szCs w:val="28"/>
        </w:rPr>
        <w:t xml:space="preserve"> без модификаций.</w:t>
      </w:r>
    </w:p>
    <w:p w14:paraId="41E287EA" w14:textId="77777777" w:rsidR="00D034C6" w:rsidRPr="007C2D4D" w:rsidRDefault="00D034C6" w:rsidP="00D034C6">
      <w:pPr>
        <w:tabs>
          <w:tab w:val="left" w:pos="3780"/>
        </w:tabs>
        <w:rPr>
          <w:rFonts w:ascii="Times New Roman" w:hAnsi="Times New Roman" w:cs="Times New Roman"/>
          <w:sz w:val="28"/>
          <w:szCs w:val="28"/>
        </w:rPr>
      </w:pPr>
      <w:r w:rsidRPr="007C2D4D">
        <w:rPr>
          <w:rFonts w:ascii="Times New Roman" w:hAnsi="Times New Roman" w:cs="Times New Roman"/>
          <w:sz w:val="28"/>
          <w:szCs w:val="28"/>
        </w:rPr>
        <w:t>Группа 2 (основная, n=36) - перитонеальный диализ с использованием модифицированного раствора, в который дополнительно вводилось 80 мл 40% раствора глюкозы для повышения осмолярности.</w:t>
      </w:r>
    </w:p>
    <w:p w14:paraId="2A84ED02" w14:textId="77777777" w:rsidR="00D034C6" w:rsidRPr="007C2D4D" w:rsidRDefault="00D034C6" w:rsidP="00D034C6">
      <w:pPr>
        <w:tabs>
          <w:tab w:val="left" w:pos="3780"/>
        </w:tabs>
        <w:rPr>
          <w:rFonts w:ascii="Times New Roman" w:hAnsi="Times New Roman" w:cs="Times New Roman"/>
          <w:sz w:val="28"/>
          <w:szCs w:val="28"/>
        </w:rPr>
      </w:pPr>
      <w:r w:rsidRPr="007C2D4D">
        <w:rPr>
          <w:rFonts w:ascii="Times New Roman" w:hAnsi="Times New Roman" w:cs="Times New Roman"/>
          <w:sz w:val="28"/>
          <w:szCs w:val="28"/>
        </w:rPr>
        <w:t>Такой подход был направлен на усиление ультрафильтрации и оптимизацию выведения избыточной жидкости и метаболитов при выраженной гипергидратации и отёчном синдроме.</w:t>
      </w:r>
    </w:p>
    <w:p w14:paraId="488526C4" w14:textId="77777777" w:rsidR="00D034C6" w:rsidRDefault="00D034C6" w:rsidP="00D034C6">
      <w:pPr>
        <w:tabs>
          <w:tab w:val="left" w:pos="3780"/>
        </w:tabs>
        <w:rPr>
          <w:rFonts w:ascii="Times New Roman" w:hAnsi="Times New Roman" w:cs="Times New Roman"/>
          <w:sz w:val="28"/>
          <w:szCs w:val="28"/>
        </w:rPr>
      </w:pPr>
      <w:r w:rsidRPr="007C2D4D">
        <w:rPr>
          <w:rFonts w:ascii="Times New Roman" w:hAnsi="Times New Roman" w:cs="Times New Roman"/>
          <w:sz w:val="28"/>
          <w:szCs w:val="28"/>
        </w:rPr>
        <w:t>Все процедуры выполнялись по единому протоколу с контролем частоты обменов, объёма диализата, температуры раствора и показателей гемодинамики. Длительность наблюдения охватывала весь периоперационный период (до стабилизации состояния и восстановления диуреза).</w:t>
      </w:r>
    </w:p>
    <w:p w14:paraId="372CFA28" w14:textId="252229F5" w:rsidR="00D034C6" w:rsidRDefault="00D034C6" w:rsidP="00D034C6">
      <w:pPr>
        <w:tabs>
          <w:tab w:val="left" w:pos="3780"/>
        </w:tabs>
        <w:rPr>
          <w:rFonts w:ascii="Times New Roman" w:hAnsi="Times New Roman" w:cs="Times New Roman"/>
          <w:sz w:val="28"/>
          <w:szCs w:val="28"/>
          <w:lang w:val="kk-KZ"/>
        </w:rPr>
      </w:pPr>
      <w:r w:rsidRPr="007C2D4D">
        <w:rPr>
          <w:rFonts w:ascii="Times New Roman" w:hAnsi="Times New Roman" w:cs="Times New Roman"/>
          <w:sz w:val="28"/>
          <w:szCs w:val="28"/>
        </w:rPr>
        <w:t xml:space="preserve">В таблицах </w:t>
      </w:r>
      <w:r w:rsidR="000C4961">
        <w:rPr>
          <w:rFonts w:ascii="Times New Roman" w:hAnsi="Times New Roman" w:cs="Times New Roman"/>
          <w:sz w:val="28"/>
          <w:szCs w:val="28"/>
        </w:rPr>
        <w:t>32</w:t>
      </w:r>
      <w:r w:rsidRPr="007C2D4D">
        <w:rPr>
          <w:rFonts w:ascii="Times New Roman" w:hAnsi="Times New Roman" w:cs="Times New Roman"/>
          <w:sz w:val="28"/>
          <w:szCs w:val="28"/>
        </w:rPr>
        <w:t xml:space="preserve"> и </w:t>
      </w:r>
      <w:r w:rsidR="000C4961">
        <w:rPr>
          <w:rFonts w:ascii="Times New Roman" w:hAnsi="Times New Roman" w:cs="Times New Roman"/>
          <w:sz w:val="28"/>
          <w:szCs w:val="28"/>
        </w:rPr>
        <w:t>33</w:t>
      </w:r>
      <w:r w:rsidRPr="007C2D4D">
        <w:rPr>
          <w:rFonts w:ascii="Times New Roman" w:hAnsi="Times New Roman" w:cs="Times New Roman"/>
          <w:sz w:val="28"/>
          <w:szCs w:val="28"/>
        </w:rPr>
        <w:t xml:space="preserve"> представлены усреднённые антропометрические, эхокардиографические и клинические показатели обеих групп.</w:t>
      </w:r>
    </w:p>
    <w:p w14:paraId="538598E9" w14:textId="77777777" w:rsidR="00D034C6" w:rsidRDefault="00D034C6" w:rsidP="00D034C6">
      <w:pPr>
        <w:tabs>
          <w:tab w:val="left" w:pos="3780"/>
        </w:tabs>
        <w:rPr>
          <w:rFonts w:ascii="Times New Roman" w:hAnsi="Times New Roman" w:cs="Times New Roman"/>
          <w:sz w:val="28"/>
          <w:szCs w:val="28"/>
          <w:lang w:val="kk-KZ"/>
        </w:rPr>
      </w:pPr>
    </w:p>
    <w:p w14:paraId="47480E51" w14:textId="79278136" w:rsidR="00D034C6" w:rsidRDefault="00D034C6" w:rsidP="00D034C6">
      <w:pPr>
        <w:tabs>
          <w:tab w:val="left" w:pos="3780"/>
        </w:tabs>
        <w:ind w:firstLine="0"/>
        <w:rPr>
          <w:rFonts w:ascii="Times New Roman" w:hAnsi="Times New Roman" w:cs="Times New Roman"/>
          <w:sz w:val="28"/>
          <w:szCs w:val="28"/>
        </w:rPr>
      </w:pPr>
      <w:r w:rsidRPr="007C2D4D">
        <w:rPr>
          <w:rFonts w:ascii="Times New Roman" w:hAnsi="Times New Roman" w:cs="Times New Roman"/>
          <w:sz w:val="28"/>
          <w:szCs w:val="28"/>
        </w:rPr>
        <w:t xml:space="preserve">Таблица </w:t>
      </w:r>
      <w:r w:rsidR="000C4961">
        <w:rPr>
          <w:rFonts w:ascii="Times New Roman" w:hAnsi="Times New Roman" w:cs="Times New Roman"/>
          <w:sz w:val="28"/>
          <w:szCs w:val="28"/>
        </w:rPr>
        <w:t>32</w:t>
      </w:r>
      <w:r w:rsidRPr="007C2D4D">
        <w:rPr>
          <w:rFonts w:ascii="Times New Roman" w:hAnsi="Times New Roman" w:cs="Times New Roman"/>
          <w:sz w:val="28"/>
          <w:szCs w:val="28"/>
        </w:rPr>
        <w:t xml:space="preserve"> – Исходные показатели пациентов группы сравнения (стандартный раствор)</w:t>
      </w:r>
    </w:p>
    <w:p w14:paraId="7B94E7A1" w14:textId="77777777" w:rsidR="000C4961" w:rsidRDefault="000C4961" w:rsidP="00D034C6">
      <w:pPr>
        <w:tabs>
          <w:tab w:val="left" w:pos="3780"/>
        </w:tabs>
        <w:ind w:firstLine="0"/>
        <w:rPr>
          <w:rFonts w:ascii="Times New Roman" w:hAnsi="Times New Roman" w:cs="Times New Roman"/>
          <w:sz w:val="28"/>
          <w:szCs w:val="28"/>
          <w:lang w:val="kk-KZ"/>
        </w:rPr>
      </w:pPr>
    </w:p>
    <w:tbl>
      <w:tblPr>
        <w:tblStyle w:val="11"/>
        <w:tblW w:w="0" w:type="auto"/>
        <w:tblLook w:val="04A0" w:firstRow="1" w:lastRow="0" w:firstColumn="1" w:lastColumn="0" w:noHBand="0" w:noVBand="1"/>
      </w:tblPr>
      <w:tblGrid>
        <w:gridCol w:w="2972"/>
        <w:gridCol w:w="2061"/>
        <w:gridCol w:w="4595"/>
      </w:tblGrid>
      <w:tr w:rsidR="00D034C6" w:rsidRPr="00DC6E5D" w14:paraId="5FB78DC0" w14:textId="77777777" w:rsidTr="00DC6E5D">
        <w:tc>
          <w:tcPr>
            <w:tcW w:w="2972" w:type="dxa"/>
            <w:hideMark/>
          </w:tcPr>
          <w:p w14:paraId="325A13F1" w14:textId="77777777" w:rsidR="00D034C6" w:rsidRPr="00DC6E5D" w:rsidRDefault="00D034C6" w:rsidP="00DC6E5D">
            <w:pPr>
              <w:tabs>
                <w:tab w:val="left" w:pos="3780"/>
              </w:tabs>
              <w:ind w:firstLine="22"/>
              <w:jc w:val="center"/>
              <w:rPr>
                <w:rFonts w:ascii="Times New Roman" w:hAnsi="Times New Roman" w:cs="Times New Roman"/>
                <w:sz w:val="24"/>
                <w:szCs w:val="24"/>
              </w:rPr>
            </w:pPr>
            <w:r w:rsidRPr="00DC6E5D">
              <w:rPr>
                <w:rFonts w:ascii="Times New Roman" w:hAnsi="Times New Roman" w:cs="Times New Roman"/>
                <w:sz w:val="24"/>
                <w:szCs w:val="24"/>
              </w:rPr>
              <w:t>Показатель</w:t>
            </w:r>
          </w:p>
        </w:tc>
        <w:tc>
          <w:tcPr>
            <w:tcW w:w="2061" w:type="dxa"/>
            <w:hideMark/>
          </w:tcPr>
          <w:p w14:paraId="44BBC836" w14:textId="77777777" w:rsidR="00D034C6" w:rsidRPr="00DC6E5D" w:rsidRDefault="00D034C6" w:rsidP="00DC6E5D">
            <w:pPr>
              <w:tabs>
                <w:tab w:val="left" w:pos="3780"/>
              </w:tabs>
              <w:ind w:firstLine="22"/>
              <w:jc w:val="center"/>
              <w:rPr>
                <w:rFonts w:ascii="Times New Roman" w:hAnsi="Times New Roman" w:cs="Times New Roman"/>
                <w:sz w:val="24"/>
                <w:szCs w:val="24"/>
              </w:rPr>
            </w:pPr>
            <w:r w:rsidRPr="00DC6E5D">
              <w:rPr>
                <w:rFonts w:ascii="Times New Roman" w:hAnsi="Times New Roman" w:cs="Times New Roman"/>
                <w:sz w:val="24"/>
                <w:szCs w:val="24"/>
              </w:rPr>
              <w:t>Среднее ± SD</w:t>
            </w:r>
          </w:p>
        </w:tc>
        <w:tc>
          <w:tcPr>
            <w:tcW w:w="0" w:type="auto"/>
            <w:hideMark/>
          </w:tcPr>
          <w:p w14:paraId="72FC9A47" w14:textId="77777777" w:rsidR="00D034C6" w:rsidRPr="00DC6E5D" w:rsidRDefault="00D034C6" w:rsidP="00DC6E5D">
            <w:pPr>
              <w:tabs>
                <w:tab w:val="left" w:pos="3780"/>
              </w:tabs>
              <w:ind w:firstLine="22"/>
              <w:jc w:val="center"/>
              <w:rPr>
                <w:rFonts w:ascii="Times New Roman" w:hAnsi="Times New Roman" w:cs="Times New Roman"/>
                <w:sz w:val="24"/>
                <w:szCs w:val="24"/>
              </w:rPr>
            </w:pPr>
            <w:r w:rsidRPr="00DC6E5D">
              <w:rPr>
                <w:rFonts w:ascii="Times New Roman" w:hAnsi="Times New Roman" w:cs="Times New Roman"/>
                <w:sz w:val="24"/>
                <w:szCs w:val="24"/>
              </w:rPr>
              <w:t>Комментарий</w:t>
            </w:r>
          </w:p>
        </w:tc>
      </w:tr>
      <w:tr w:rsidR="00D034C6" w:rsidRPr="00DC6E5D" w14:paraId="741F227E" w14:textId="77777777" w:rsidTr="00DC6E5D">
        <w:tc>
          <w:tcPr>
            <w:tcW w:w="2972" w:type="dxa"/>
            <w:vAlign w:val="center"/>
            <w:hideMark/>
          </w:tcPr>
          <w:p w14:paraId="1FC5F79D" w14:textId="77777777" w:rsidR="00D034C6" w:rsidRPr="00DC6E5D" w:rsidRDefault="00D034C6" w:rsidP="005D2099">
            <w:pPr>
              <w:tabs>
                <w:tab w:val="left" w:pos="3780"/>
              </w:tabs>
              <w:jc w:val="center"/>
              <w:rPr>
                <w:rFonts w:ascii="Times New Roman" w:hAnsi="Times New Roman" w:cs="Times New Roman"/>
                <w:sz w:val="24"/>
                <w:szCs w:val="24"/>
              </w:rPr>
            </w:pPr>
            <w:r w:rsidRPr="00DC6E5D">
              <w:rPr>
                <w:rFonts w:ascii="Times New Roman" w:hAnsi="Times New Roman" w:cs="Times New Roman"/>
                <w:sz w:val="24"/>
                <w:szCs w:val="24"/>
              </w:rPr>
              <w:t>Возраст, дни</w:t>
            </w:r>
          </w:p>
        </w:tc>
        <w:tc>
          <w:tcPr>
            <w:tcW w:w="2061" w:type="dxa"/>
            <w:vAlign w:val="center"/>
            <w:hideMark/>
          </w:tcPr>
          <w:p w14:paraId="08B8F4FD" w14:textId="77777777" w:rsidR="00D034C6" w:rsidRPr="00DC6E5D" w:rsidRDefault="00D034C6" w:rsidP="005D2099">
            <w:pPr>
              <w:tabs>
                <w:tab w:val="left" w:pos="3780"/>
              </w:tabs>
              <w:jc w:val="center"/>
              <w:rPr>
                <w:rFonts w:ascii="Times New Roman" w:hAnsi="Times New Roman" w:cs="Times New Roman"/>
                <w:sz w:val="24"/>
                <w:szCs w:val="24"/>
              </w:rPr>
            </w:pPr>
            <w:r w:rsidRPr="00DC6E5D">
              <w:rPr>
                <w:rFonts w:ascii="Times New Roman" w:hAnsi="Times New Roman" w:cs="Times New Roman"/>
                <w:sz w:val="24"/>
                <w:szCs w:val="24"/>
              </w:rPr>
              <w:t>9,8 ± 4,2</w:t>
            </w:r>
          </w:p>
        </w:tc>
        <w:tc>
          <w:tcPr>
            <w:tcW w:w="0" w:type="auto"/>
            <w:vAlign w:val="center"/>
            <w:hideMark/>
          </w:tcPr>
          <w:p w14:paraId="3A9B552B" w14:textId="77777777" w:rsidR="00D034C6" w:rsidRPr="00DC6E5D" w:rsidRDefault="00D034C6" w:rsidP="005D2099">
            <w:pPr>
              <w:tabs>
                <w:tab w:val="left" w:pos="3780"/>
              </w:tabs>
              <w:jc w:val="both"/>
              <w:rPr>
                <w:rFonts w:ascii="Times New Roman" w:hAnsi="Times New Roman" w:cs="Times New Roman"/>
                <w:sz w:val="24"/>
                <w:szCs w:val="24"/>
              </w:rPr>
            </w:pPr>
            <w:r w:rsidRPr="00DC6E5D">
              <w:rPr>
                <w:rFonts w:ascii="Times New Roman" w:hAnsi="Times New Roman" w:cs="Times New Roman"/>
                <w:sz w:val="24"/>
                <w:szCs w:val="24"/>
              </w:rPr>
              <w:t>Неонатальный период</w:t>
            </w:r>
          </w:p>
        </w:tc>
      </w:tr>
      <w:tr w:rsidR="00D034C6" w:rsidRPr="00DC6E5D" w14:paraId="4F219AD9" w14:textId="77777777" w:rsidTr="00DC6E5D">
        <w:tc>
          <w:tcPr>
            <w:tcW w:w="2972" w:type="dxa"/>
            <w:vAlign w:val="center"/>
            <w:hideMark/>
          </w:tcPr>
          <w:p w14:paraId="697B2DBD" w14:textId="77777777" w:rsidR="00D034C6" w:rsidRPr="00DC6E5D" w:rsidRDefault="00D034C6" w:rsidP="005D2099">
            <w:pPr>
              <w:tabs>
                <w:tab w:val="left" w:pos="3780"/>
              </w:tabs>
              <w:jc w:val="center"/>
              <w:rPr>
                <w:rFonts w:ascii="Times New Roman" w:hAnsi="Times New Roman" w:cs="Times New Roman"/>
                <w:sz w:val="24"/>
                <w:szCs w:val="24"/>
              </w:rPr>
            </w:pPr>
            <w:r w:rsidRPr="00DC6E5D">
              <w:rPr>
                <w:rFonts w:ascii="Times New Roman" w:hAnsi="Times New Roman" w:cs="Times New Roman"/>
                <w:sz w:val="24"/>
                <w:szCs w:val="24"/>
              </w:rPr>
              <w:t>Масса тела, г</w:t>
            </w:r>
          </w:p>
        </w:tc>
        <w:tc>
          <w:tcPr>
            <w:tcW w:w="2061" w:type="dxa"/>
            <w:vAlign w:val="center"/>
            <w:hideMark/>
          </w:tcPr>
          <w:p w14:paraId="35969024" w14:textId="77777777" w:rsidR="00D034C6" w:rsidRPr="00DC6E5D" w:rsidRDefault="00D034C6" w:rsidP="005D2099">
            <w:pPr>
              <w:tabs>
                <w:tab w:val="left" w:pos="3780"/>
              </w:tabs>
              <w:jc w:val="center"/>
              <w:rPr>
                <w:rFonts w:ascii="Times New Roman" w:hAnsi="Times New Roman" w:cs="Times New Roman"/>
                <w:sz w:val="24"/>
                <w:szCs w:val="24"/>
              </w:rPr>
            </w:pPr>
            <w:r w:rsidRPr="00DC6E5D">
              <w:rPr>
                <w:rFonts w:ascii="Times New Roman" w:hAnsi="Times New Roman" w:cs="Times New Roman"/>
                <w:sz w:val="24"/>
                <w:szCs w:val="24"/>
              </w:rPr>
              <w:t>3716 ± 145</w:t>
            </w:r>
          </w:p>
        </w:tc>
        <w:tc>
          <w:tcPr>
            <w:tcW w:w="0" w:type="auto"/>
            <w:vAlign w:val="center"/>
            <w:hideMark/>
          </w:tcPr>
          <w:p w14:paraId="6C247ECE" w14:textId="77777777" w:rsidR="00D034C6" w:rsidRPr="00DC6E5D" w:rsidRDefault="00D034C6" w:rsidP="005D2099">
            <w:pPr>
              <w:tabs>
                <w:tab w:val="left" w:pos="3780"/>
              </w:tabs>
              <w:jc w:val="both"/>
              <w:rPr>
                <w:rFonts w:ascii="Times New Roman" w:hAnsi="Times New Roman" w:cs="Times New Roman"/>
                <w:sz w:val="24"/>
                <w:szCs w:val="24"/>
              </w:rPr>
            </w:pPr>
            <w:r w:rsidRPr="00DC6E5D">
              <w:rPr>
                <w:rFonts w:ascii="Times New Roman" w:hAnsi="Times New Roman" w:cs="Times New Roman"/>
                <w:sz w:val="24"/>
                <w:szCs w:val="24"/>
              </w:rPr>
              <w:t>Отёчный синдром у большинства</w:t>
            </w:r>
          </w:p>
        </w:tc>
      </w:tr>
      <w:tr w:rsidR="00D034C6" w:rsidRPr="00DC6E5D" w14:paraId="584CF7E1" w14:textId="77777777" w:rsidTr="00DC6E5D">
        <w:tc>
          <w:tcPr>
            <w:tcW w:w="2972" w:type="dxa"/>
            <w:vAlign w:val="center"/>
            <w:hideMark/>
          </w:tcPr>
          <w:p w14:paraId="573E53F8" w14:textId="77777777" w:rsidR="00D034C6" w:rsidRPr="00DC6E5D" w:rsidRDefault="00D034C6" w:rsidP="005D2099">
            <w:pPr>
              <w:tabs>
                <w:tab w:val="left" w:pos="3780"/>
              </w:tabs>
              <w:jc w:val="center"/>
              <w:rPr>
                <w:rFonts w:ascii="Times New Roman" w:hAnsi="Times New Roman" w:cs="Times New Roman"/>
                <w:sz w:val="24"/>
                <w:szCs w:val="24"/>
              </w:rPr>
            </w:pPr>
            <w:r w:rsidRPr="00DC6E5D">
              <w:rPr>
                <w:rFonts w:ascii="Times New Roman" w:hAnsi="Times New Roman" w:cs="Times New Roman"/>
                <w:sz w:val="24"/>
                <w:szCs w:val="24"/>
              </w:rPr>
              <w:t>Фракция выброса ЛЖ, %</w:t>
            </w:r>
          </w:p>
        </w:tc>
        <w:tc>
          <w:tcPr>
            <w:tcW w:w="2061" w:type="dxa"/>
            <w:vAlign w:val="center"/>
            <w:hideMark/>
          </w:tcPr>
          <w:p w14:paraId="0D282278" w14:textId="77777777" w:rsidR="00D034C6" w:rsidRPr="00DC6E5D" w:rsidRDefault="00D034C6" w:rsidP="005D2099">
            <w:pPr>
              <w:tabs>
                <w:tab w:val="left" w:pos="3780"/>
              </w:tabs>
              <w:jc w:val="center"/>
              <w:rPr>
                <w:rFonts w:ascii="Times New Roman" w:hAnsi="Times New Roman" w:cs="Times New Roman"/>
                <w:sz w:val="24"/>
                <w:szCs w:val="24"/>
              </w:rPr>
            </w:pPr>
            <w:r w:rsidRPr="00DC6E5D">
              <w:rPr>
                <w:rFonts w:ascii="Times New Roman" w:hAnsi="Times New Roman" w:cs="Times New Roman"/>
                <w:sz w:val="24"/>
                <w:szCs w:val="24"/>
              </w:rPr>
              <w:t>49,7 ± 5,1</w:t>
            </w:r>
          </w:p>
        </w:tc>
        <w:tc>
          <w:tcPr>
            <w:tcW w:w="0" w:type="auto"/>
            <w:vAlign w:val="center"/>
            <w:hideMark/>
          </w:tcPr>
          <w:p w14:paraId="57BF131C" w14:textId="77777777" w:rsidR="00D034C6" w:rsidRPr="00DC6E5D" w:rsidRDefault="00D034C6" w:rsidP="005D2099">
            <w:pPr>
              <w:tabs>
                <w:tab w:val="left" w:pos="3780"/>
              </w:tabs>
              <w:jc w:val="both"/>
              <w:rPr>
                <w:rFonts w:ascii="Times New Roman" w:hAnsi="Times New Roman" w:cs="Times New Roman"/>
                <w:sz w:val="24"/>
                <w:szCs w:val="24"/>
              </w:rPr>
            </w:pPr>
            <w:r w:rsidRPr="00DC6E5D">
              <w:rPr>
                <w:rFonts w:ascii="Times New Roman" w:hAnsi="Times New Roman" w:cs="Times New Roman"/>
                <w:sz w:val="24"/>
                <w:szCs w:val="24"/>
              </w:rPr>
              <w:t>Ниже нормы (умеренная систолическая дисфункция)</w:t>
            </w:r>
          </w:p>
        </w:tc>
      </w:tr>
      <w:tr w:rsidR="00D034C6" w:rsidRPr="00DC6E5D" w14:paraId="05A39823" w14:textId="77777777" w:rsidTr="00DC6E5D">
        <w:tc>
          <w:tcPr>
            <w:tcW w:w="2972" w:type="dxa"/>
            <w:vAlign w:val="center"/>
            <w:hideMark/>
          </w:tcPr>
          <w:p w14:paraId="1BCE635C" w14:textId="77777777" w:rsidR="00D034C6" w:rsidRPr="00DC6E5D" w:rsidRDefault="00D034C6" w:rsidP="005D2099">
            <w:pPr>
              <w:tabs>
                <w:tab w:val="left" w:pos="3780"/>
              </w:tabs>
              <w:jc w:val="center"/>
              <w:rPr>
                <w:rFonts w:ascii="Times New Roman" w:hAnsi="Times New Roman" w:cs="Times New Roman"/>
                <w:sz w:val="24"/>
                <w:szCs w:val="24"/>
              </w:rPr>
            </w:pPr>
            <w:r w:rsidRPr="00DC6E5D">
              <w:rPr>
                <w:rFonts w:ascii="Times New Roman" w:hAnsi="Times New Roman" w:cs="Times New Roman"/>
                <w:sz w:val="24"/>
                <w:szCs w:val="24"/>
              </w:rPr>
              <w:t>Давление в лёгочной артерии, мм рт. ст.</w:t>
            </w:r>
          </w:p>
        </w:tc>
        <w:tc>
          <w:tcPr>
            <w:tcW w:w="2061" w:type="dxa"/>
            <w:vAlign w:val="center"/>
            <w:hideMark/>
          </w:tcPr>
          <w:p w14:paraId="57C6741F" w14:textId="77777777" w:rsidR="00D034C6" w:rsidRPr="00DC6E5D" w:rsidRDefault="00D034C6" w:rsidP="005D2099">
            <w:pPr>
              <w:tabs>
                <w:tab w:val="left" w:pos="3780"/>
              </w:tabs>
              <w:jc w:val="center"/>
              <w:rPr>
                <w:rFonts w:ascii="Times New Roman" w:hAnsi="Times New Roman" w:cs="Times New Roman"/>
                <w:sz w:val="24"/>
                <w:szCs w:val="24"/>
              </w:rPr>
            </w:pPr>
            <w:r w:rsidRPr="00DC6E5D">
              <w:rPr>
                <w:rFonts w:ascii="Times New Roman" w:hAnsi="Times New Roman" w:cs="Times New Roman"/>
                <w:sz w:val="24"/>
                <w:szCs w:val="24"/>
              </w:rPr>
              <w:t>49,3 ± 7,2</w:t>
            </w:r>
          </w:p>
        </w:tc>
        <w:tc>
          <w:tcPr>
            <w:tcW w:w="0" w:type="auto"/>
            <w:vAlign w:val="center"/>
            <w:hideMark/>
          </w:tcPr>
          <w:p w14:paraId="7361AFD6" w14:textId="77777777" w:rsidR="00D034C6" w:rsidRPr="00DC6E5D" w:rsidRDefault="00D034C6" w:rsidP="005D2099">
            <w:pPr>
              <w:tabs>
                <w:tab w:val="left" w:pos="3780"/>
              </w:tabs>
              <w:jc w:val="both"/>
              <w:rPr>
                <w:rFonts w:ascii="Times New Roman" w:hAnsi="Times New Roman" w:cs="Times New Roman"/>
                <w:sz w:val="24"/>
                <w:szCs w:val="24"/>
              </w:rPr>
            </w:pPr>
            <w:r w:rsidRPr="00DC6E5D">
              <w:rPr>
                <w:rFonts w:ascii="Times New Roman" w:hAnsi="Times New Roman" w:cs="Times New Roman"/>
                <w:sz w:val="24"/>
                <w:szCs w:val="24"/>
              </w:rPr>
              <w:t>Признаки лёгочной гипертензии</w:t>
            </w:r>
          </w:p>
        </w:tc>
      </w:tr>
      <w:tr w:rsidR="00D034C6" w:rsidRPr="00DC6E5D" w14:paraId="6C2139E9" w14:textId="77777777" w:rsidTr="00DC6E5D">
        <w:tc>
          <w:tcPr>
            <w:tcW w:w="2972" w:type="dxa"/>
            <w:vAlign w:val="center"/>
            <w:hideMark/>
          </w:tcPr>
          <w:p w14:paraId="70101FB3" w14:textId="77777777" w:rsidR="00D034C6" w:rsidRPr="00DC6E5D" w:rsidRDefault="00D034C6" w:rsidP="005D2099">
            <w:pPr>
              <w:tabs>
                <w:tab w:val="left" w:pos="3780"/>
              </w:tabs>
              <w:jc w:val="center"/>
              <w:rPr>
                <w:rFonts w:ascii="Times New Roman" w:hAnsi="Times New Roman" w:cs="Times New Roman"/>
                <w:sz w:val="24"/>
                <w:szCs w:val="24"/>
              </w:rPr>
            </w:pPr>
            <w:r w:rsidRPr="00DC6E5D">
              <w:rPr>
                <w:rFonts w:ascii="Times New Roman" w:hAnsi="Times New Roman" w:cs="Times New Roman"/>
                <w:sz w:val="24"/>
                <w:szCs w:val="24"/>
              </w:rPr>
              <w:t>Балл по RACHS-1</w:t>
            </w:r>
          </w:p>
        </w:tc>
        <w:tc>
          <w:tcPr>
            <w:tcW w:w="2061" w:type="dxa"/>
            <w:vAlign w:val="center"/>
            <w:hideMark/>
          </w:tcPr>
          <w:p w14:paraId="359CFD94" w14:textId="77777777" w:rsidR="00D034C6" w:rsidRPr="00DC6E5D" w:rsidRDefault="00D034C6" w:rsidP="005D2099">
            <w:pPr>
              <w:tabs>
                <w:tab w:val="left" w:pos="3780"/>
              </w:tabs>
              <w:jc w:val="center"/>
              <w:rPr>
                <w:rFonts w:ascii="Times New Roman" w:hAnsi="Times New Roman" w:cs="Times New Roman"/>
                <w:sz w:val="24"/>
                <w:szCs w:val="24"/>
              </w:rPr>
            </w:pPr>
            <w:r w:rsidRPr="00DC6E5D">
              <w:rPr>
                <w:rFonts w:ascii="Times New Roman" w:hAnsi="Times New Roman" w:cs="Times New Roman"/>
                <w:sz w:val="24"/>
                <w:szCs w:val="24"/>
              </w:rPr>
              <w:t>4,7 ± 0,8</w:t>
            </w:r>
          </w:p>
        </w:tc>
        <w:tc>
          <w:tcPr>
            <w:tcW w:w="0" w:type="auto"/>
            <w:vAlign w:val="center"/>
            <w:hideMark/>
          </w:tcPr>
          <w:p w14:paraId="62B8F1CD" w14:textId="77777777" w:rsidR="00D034C6" w:rsidRPr="00DC6E5D" w:rsidRDefault="00D034C6" w:rsidP="005D2099">
            <w:pPr>
              <w:tabs>
                <w:tab w:val="left" w:pos="3780"/>
              </w:tabs>
              <w:jc w:val="both"/>
              <w:rPr>
                <w:rFonts w:ascii="Times New Roman" w:hAnsi="Times New Roman" w:cs="Times New Roman"/>
                <w:sz w:val="24"/>
                <w:szCs w:val="24"/>
              </w:rPr>
            </w:pPr>
            <w:r w:rsidRPr="00DC6E5D">
              <w:rPr>
                <w:rFonts w:ascii="Times New Roman" w:hAnsi="Times New Roman" w:cs="Times New Roman"/>
                <w:sz w:val="24"/>
                <w:szCs w:val="24"/>
              </w:rPr>
              <w:t>Преобладание сложных пороков (категории 4–6)</w:t>
            </w:r>
          </w:p>
        </w:tc>
      </w:tr>
    </w:tbl>
    <w:p w14:paraId="51B783D3" w14:textId="77777777" w:rsidR="00D034C6" w:rsidRPr="007C2D4D" w:rsidRDefault="00D034C6" w:rsidP="00D034C6">
      <w:pPr>
        <w:tabs>
          <w:tab w:val="left" w:pos="3780"/>
        </w:tabs>
        <w:rPr>
          <w:rFonts w:ascii="Times New Roman" w:hAnsi="Times New Roman" w:cs="Times New Roman"/>
          <w:sz w:val="28"/>
          <w:szCs w:val="28"/>
          <w:lang w:val="kk-KZ"/>
        </w:rPr>
      </w:pPr>
    </w:p>
    <w:p w14:paraId="084909F3" w14:textId="656B188B" w:rsidR="00D034C6" w:rsidRDefault="00D034C6" w:rsidP="00D034C6">
      <w:pPr>
        <w:tabs>
          <w:tab w:val="left" w:pos="3780"/>
        </w:tabs>
        <w:ind w:firstLine="0"/>
        <w:rPr>
          <w:rFonts w:ascii="Times New Roman" w:hAnsi="Times New Roman" w:cs="Times New Roman"/>
          <w:sz w:val="28"/>
          <w:szCs w:val="28"/>
        </w:rPr>
      </w:pPr>
      <w:r w:rsidRPr="005D2425">
        <w:rPr>
          <w:rFonts w:ascii="Times New Roman" w:hAnsi="Times New Roman" w:cs="Times New Roman"/>
          <w:sz w:val="28"/>
          <w:szCs w:val="28"/>
        </w:rPr>
        <w:t xml:space="preserve">Таблица </w:t>
      </w:r>
      <w:r w:rsidR="000C4961">
        <w:rPr>
          <w:rFonts w:ascii="Times New Roman" w:hAnsi="Times New Roman" w:cs="Times New Roman"/>
          <w:sz w:val="28"/>
          <w:szCs w:val="28"/>
        </w:rPr>
        <w:t>33</w:t>
      </w:r>
      <w:r w:rsidRPr="005D2425">
        <w:rPr>
          <w:rFonts w:ascii="Times New Roman" w:hAnsi="Times New Roman" w:cs="Times New Roman"/>
          <w:sz w:val="28"/>
          <w:szCs w:val="28"/>
        </w:rPr>
        <w:t xml:space="preserve"> – Исходные показатели пациентов основной группы (гиперосмолярный раствор)</w:t>
      </w:r>
    </w:p>
    <w:p w14:paraId="58996F7A" w14:textId="77777777" w:rsidR="000C4961" w:rsidRDefault="000C4961" w:rsidP="00D034C6">
      <w:pPr>
        <w:tabs>
          <w:tab w:val="left" w:pos="3780"/>
        </w:tabs>
        <w:ind w:firstLine="0"/>
        <w:rPr>
          <w:rFonts w:ascii="Times New Roman" w:hAnsi="Times New Roman" w:cs="Times New Roman"/>
          <w:sz w:val="28"/>
          <w:szCs w:val="28"/>
          <w:lang w:val="kk-KZ"/>
        </w:rPr>
      </w:pPr>
    </w:p>
    <w:tbl>
      <w:tblPr>
        <w:tblStyle w:val="11"/>
        <w:tblW w:w="0" w:type="auto"/>
        <w:tblLook w:val="04A0" w:firstRow="1" w:lastRow="0" w:firstColumn="1" w:lastColumn="0" w:noHBand="0" w:noVBand="1"/>
      </w:tblPr>
      <w:tblGrid>
        <w:gridCol w:w="2972"/>
        <w:gridCol w:w="2156"/>
        <w:gridCol w:w="4500"/>
      </w:tblGrid>
      <w:tr w:rsidR="00D034C6" w:rsidRPr="00DC6E5D" w14:paraId="5D7A4534" w14:textId="77777777" w:rsidTr="00DC6E5D">
        <w:tc>
          <w:tcPr>
            <w:tcW w:w="2972" w:type="dxa"/>
            <w:vAlign w:val="center"/>
            <w:hideMark/>
          </w:tcPr>
          <w:p w14:paraId="750F7003" w14:textId="77777777" w:rsidR="00D034C6" w:rsidRPr="00DC6E5D" w:rsidRDefault="00D034C6" w:rsidP="00DC6E5D">
            <w:pPr>
              <w:tabs>
                <w:tab w:val="left" w:pos="3780"/>
              </w:tabs>
              <w:jc w:val="center"/>
              <w:rPr>
                <w:rFonts w:ascii="Times New Roman" w:hAnsi="Times New Roman" w:cs="Times New Roman"/>
                <w:sz w:val="24"/>
                <w:szCs w:val="24"/>
              </w:rPr>
            </w:pPr>
            <w:r w:rsidRPr="00DC6E5D">
              <w:rPr>
                <w:rFonts w:ascii="Times New Roman" w:hAnsi="Times New Roman" w:cs="Times New Roman"/>
                <w:sz w:val="24"/>
                <w:szCs w:val="24"/>
              </w:rPr>
              <w:t>Показатель</w:t>
            </w:r>
          </w:p>
        </w:tc>
        <w:tc>
          <w:tcPr>
            <w:tcW w:w="2156" w:type="dxa"/>
            <w:vAlign w:val="center"/>
            <w:hideMark/>
          </w:tcPr>
          <w:p w14:paraId="6C4920E4" w14:textId="77777777" w:rsidR="00D034C6" w:rsidRPr="00DC6E5D" w:rsidRDefault="00D034C6" w:rsidP="00DC6E5D">
            <w:pPr>
              <w:tabs>
                <w:tab w:val="left" w:pos="3780"/>
              </w:tabs>
              <w:jc w:val="center"/>
              <w:rPr>
                <w:rFonts w:ascii="Times New Roman" w:hAnsi="Times New Roman" w:cs="Times New Roman"/>
                <w:sz w:val="24"/>
                <w:szCs w:val="24"/>
              </w:rPr>
            </w:pPr>
            <w:r w:rsidRPr="00DC6E5D">
              <w:rPr>
                <w:rFonts w:ascii="Times New Roman" w:hAnsi="Times New Roman" w:cs="Times New Roman"/>
                <w:sz w:val="24"/>
                <w:szCs w:val="24"/>
              </w:rPr>
              <w:t>Среднее ± SD</w:t>
            </w:r>
          </w:p>
        </w:tc>
        <w:tc>
          <w:tcPr>
            <w:tcW w:w="0" w:type="auto"/>
            <w:vAlign w:val="center"/>
            <w:hideMark/>
          </w:tcPr>
          <w:p w14:paraId="4C7FCA22" w14:textId="77777777" w:rsidR="00D034C6" w:rsidRPr="00DC6E5D" w:rsidRDefault="00D034C6" w:rsidP="00DC6E5D">
            <w:pPr>
              <w:tabs>
                <w:tab w:val="left" w:pos="3780"/>
              </w:tabs>
              <w:jc w:val="center"/>
              <w:rPr>
                <w:rFonts w:ascii="Times New Roman" w:hAnsi="Times New Roman" w:cs="Times New Roman"/>
                <w:sz w:val="24"/>
                <w:szCs w:val="24"/>
              </w:rPr>
            </w:pPr>
            <w:r w:rsidRPr="00DC6E5D">
              <w:rPr>
                <w:rFonts w:ascii="Times New Roman" w:hAnsi="Times New Roman" w:cs="Times New Roman"/>
                <w:sz w:val="24"/>
                <w:szCs w:val="24"/>
              </w:rPr>
              <w:t>Комментарий</w:t>
            </w:r>
          </w:p>
        </w:tc>
      </w:tr>
      <w:tr w:rsidR="00D034C6" w:rsidRPr="00DC6E5D" w14:paraId="320A7FE7" w14:textId="77777777" w:rsidTr="00DC6E5D">
        <w:tc>
          <w:tcPr>
            <w:tcW w:w="2972" w:type="dxa"/>
            <w:vAlign w:val="center"/>
            <w:hideMark/>
          </w:tcPr>
          <w:p w14:paraId="36BDC757" w14:textId="77777777" w:rsidR="00D034C6" w:rsidRPr="00DC6E5D" w:rsidRDefault="00D034C6" w:rsidP="00DC6E5D">
            <w:pPr>
              <w:tabs>
                <w:tab w:val="left" w:pos="3780"/>
              </w:tabs>
              <w:jc w:val="center"/>
              <w:rPr>
                <w:rFonts w:ascii="Times New Roman" w:hAnsi="Times New Roman" w:cs="Times New Roman"/>
                <w:sz w:val="24"/>
                <w:szCs w:val="24"/>
              </w:rPr>
            </w:pPr>
            <w:r w:rsidRPr="00DC6E5D">
              <w:rPr>
                <w:rFonts w:ascii="Times New Roman" w:hAnsi="Times New Roman" w:cs="Times New Roman"/>
                <w:sz w:val="24"/>
                <w:szCs w:val="24"/>
              </w:rPr>
              <w:t>Возраст, дни</w:t>
            </w:r>
          </w:p>
        </w:tc>
        <w:tc>
          <w:tcPr>
            <w:tcW w:w="2156" w:type="dxa"/>
            <w:vAlign w:val="center"/>
            <w:hideMark/>
          </w:tcPr>
          <w:p w14:paraId="29951A37" w14:textId="77777777" w:rsidR="00D034C6" w:rsidRPr="00DC6E5D" w:rsidRDefault="00D034C6" w:rsidP="00DC6E5D">
            <w:pPr>
              <w:tabs>
                <w:tab w:val="left" w:pos="3780"/>
              </w:tabs>
              <w:jc w:val="center"/>
              <w:rPr>
                <w:rFonts w:ascii="Times New Roman" w:hAnsi="Times New Roman" w:cs="Times New Roman"/>
                <w:sz w:val="24"/>
                <w:szCs w:val="24"/>
              </w:rPr>
            </w:pPr>
            <w:r w:rsidRPr="00DC6E5D">
              <w:rPr>
                <w:rFonts w:ascii="Times New Roman" w:hAnsi="Times New Roman" w:cs="Times New Roman"/>
                <w:sz w:val="24"/>
                <w:szCs w:val="24"/>
              </w:rPr>
              <w:t>10,1 ± 4,8</w:t>
            </w:r>
          </w:p>
        </w:tc>
        <w:tc>
          <w:tcPr>
            <w:tcW w:w="0" w:type="auto"/>
            <w:hideMark/>
          </w:tcPr>
          <w:p w14:paraId="581B8001" w14:textId="77777777" w:rsidR="00D034C6" w:rsidRPr="00DC6E5D" w:rsidRDefault="00D034C6" w:rsidP="00DC6E5D">
            <w:pPr>
              <w:tabs>
                <w:tab w:val="left" w:pos="3780"/>
              </w:tabs>
              <w:jc w:val="both"/>
              <w:rPr>
                <w:rFonts w:ascii="Times New Roman" w:hAnsi="Times New Roman" w:cs="Times New Roman"/>
                <w:sz w:val="24"/>
                <w:szCs w:val="24"/>
              </w:rPr>
            </w:pPr>
            <w:r w:rsidRPr="00DC6E5D">
              <w:rPr>
                <w:rFonts w:ascii="Times New Roman" w:hAnsi="Times New Roman" w:cs="Times New Roman"/>
                <w:sz w:val="24"/>
                <w:szCs w:val="24"/>
              </w:rPr>
              <w:t>Неонатальный период</w:t>
            </w:r>
          </w:p>
        </w:tc>
      </w:tr>
      <w:tr w:rsidR="00D034C6" w:rsidRPr="00DC6E5D" w14:paraId="1A7887AD" w14:textId="77777777" w:rsidTr="00DC6E5D">
        <w:tc>
          <w:tcPr>
            <w:tcW w:w="2972" w:type="dxa"/>
            <w:vAlign w:val="center"/>
            <w:hideMark/>
          </w:tcPr>
          <w:p w14:paraId="57D99D14" w14:textId="77777777" w:rsidR="00D034C6" w:rsidRPr="00DC6E5D" w:rsidRDefault="00D034C6" w:rsidP="00DC6E5D">
            <w:pPr>
              <w:tabs>
                <w:tab w:val="left" w:pos="3780"/>
              </w:tabs>
              <w:jc w:val="center"/>
              <w:rPr>
                <w:rFonts w:ascii="Times New Roman" w:hAnsi="Times New Roman" w:cs="Times New Roman"/>
                <w:sz w:val="24"/>
                <w:szCs w:val="24"/>
              </w:rPr>
            </w:pPr>
            <w:r w:rsidRPr="00DC6E5D">
              <w:rPr>
                <w:rFonts w:ascii="Times New Roman" w:hAnsi="Times New Roman" w:cs="Times New Roman"/>
                <w:sz w:val="24"/>
                <w:szCs w:val="24"/>
              </w:rPr>
              <w:t>Масса тела, г</w:t>
            </w:r>
          </w:p>
        </w:tc>
        <w:tc>
          <w:tcPr>
            <w:tcW w:w="2156" w:type="dxa"/>
            <w:vAlign w:val="center"/>
            <w:hideMark/>
          </w:tcPr>
          <w:p w14:paraId="526BF223" w14:textId="77777777" w:rsidR="00D034C6" w:rsidRPr="00DC6E5D" w:rsidRDefault="00D034C6" w:rsidP="00DC6E5D">
            <w:pPr>
              <w:tabs>
                <w:tab w:val="left" w:pos="3780"/>
              </w:tabs>
              <w:jc w:val="center"/>
              <w:rPr>
                <w:rFonts w:ascii="Times New Roman" w:hAnsi="Times New Roman" w:cs="Times New Roman"/>
                <w:sz w:val="24"/>
                <w:szCs w:val="24"/>
              </w:rPr>
            </w:pPr>
            <w:r w:rsidRPr="00DC6E5D">
              <w:rPr>
                <w:rFonts w:ascii="Times New Roman" w:hAnsi="Times New Roman" w:cs="Times New Roman"/>
                <w:sz w:val="24"/>
                <w:szCs w:val="24"/>
              </w:rPr>
              <w:t>2797 ± 91</w:t>
            </w:r>
          </w:p>
        </w:tc>
        <w:tc>
          <w:tcPr>
            <w:tcW w:w="0" w:type="auto"/>
            <w:hideMark/>
          </w:tcPr>
          <w:p w14:paraId="12351BCF" w14:textId="77777777" w:rsidR="00D034C6" w:rsidRPr="00DC6E5D" w:rsidRDefault="00D034C6" w:rsidP="00DC6E5D">
            <w:pPr>
              <w:tabs>
                <w:tab w:val="left" w:pos="3780"/>
              </w:tabs>
              <w:jc w:val="both"/>
              <w:rPr>
                <w:rFonts w:ascii="Times New Roman" w:hAnsi="Times New Roman" w:cs="Times New Roman"/>
                <w:sz w:val="24"/>
                <w:szCs w:val="24"/>
              </w:rPr>
            </w:pPr>
            <w:r w:rsidRPr="00DC6E5D">
              <w:rPr>
                <w:rFonts w:ascii="Times New Roman" w:hAnsi="Times New Roman" w:cs="Times New Roman"/>
                <w:sz w:val="24"/>
                <w:szCs w:val="24"/>
              </w:rPr>
              <w:t>После коррекции отёков и гипергидратации</w:t>
            </w:r>
          </w:p>
        </w:tc>
      </w:tr>
      <w:tr w:rsidR="00D034C6" w:rsidRPr="00DC6E5D" w14:paraId="3F71ADF0" w14:textId="77777777" w:rsidTr="00DC6E5D">
        <w:tc>
          <w:tcPr>
            <w:tcW w:w="2972" w:type="dxa"/>
            <w:vAlign w:val="center"/>
            <w:hideMark/>
          </w:tcPr>
          <w:p w14:paraId="1CF9C986" w14:textId="77777777" w:rsidR="00D034C6" w:rsidRPr="00DC6E5D" w:rsidRDefault="00D034C6" w:rsidP="00DC6E5D">
            <w:pPr>
              <w:tabs>
                <w:tab w:val="left" w:pos="3780"/>
              </w:tabs>
              <w:jc w:val="center"/>
              <w:rPr>
                <w:rFonts w:ascii="Times New Roman" w:hAnsi="Times New Roman" w:cs="Times New Roman"/>
                <w:sz w:val="24"/>
                <w:szCs w:val="24"/>
              </w:rPr>
            </w:pPr>
            <w:r w:rsidRPr="00DC6E5D">
              <w:rPr>
                <w:rFonts w:ascii="Times New Roman" w:hAnsi="Times New Roman" w:cs="Times New Roman"/>
                <w:sz w:val="24"/>
                <w:szCs w:val="24"/>
              </w:rPr>
              <w:t>Фракция выброса ЛЖ, %</w:t>
            </w:r>
          </w:p>
        </w:tc>
        <w:tc>
          <w:tcPr>
            <w:tcW w:w="2156" w:type="dxa"/>
            <w:vAlign w:val="center"/>
            <w:hideMark/>
          </w:tcPr>
          <w:p w14:paraId="35B4CCB5" w14:textId="77777777" w:rsidR="00D034C6" w:rsidRPr="00DC6E5D" w:rsidRDefault="00D034C6" w:rsidP="00DC6E5D">
            <w:pPr>
              <w:tabs>
                <w:tab w:val="left" w:pos="3780"/>
              </w:tabs>
              <w:jc w:val="center"/>
              <w:rPr>
                <w:rFonts w:ascii="Times New Roman" w:hAnsi="Times New Roman" w:cs="Times New Roman"/>
                <w:sz w:val="24"/>
                <w:szCs w:val="24"/>
              </w:rPr>
            </w:pPr>
            <w:r w:rsidRPr="00DC6E5D">
              <w:rPr>
                <w:rFonts w:ascii="Times New Roman" w:hAnsi="Times New Roman" w:cs="Times New Roman"/>
                <w:sz w:val="24"/>
                <w:szCs w:val="24"/>
              </w:rPr>
              <w:t>56,8 ± 3,1</w:t>
            </w:r>
          </w:p>
        </w:tc>
        <w:tc>
          <w:tcPr>
            <w:tcW w:w="0" w:type="auto"/>
            <w:hideMark/>
          </w:tcPr>
          <w:p w14:paraId="741E09FA" w14:textId="77777777" w:rsidR="00D034C6" w:rsidRPr="00DC6E5D" w:rsidRDefault="00D034C6" w:rsidP="00DC6E5D">
            <w:pPr>
              <w:tabs>
                <w:tab w:val="left" w:pos="3780"/>
              </w:tabs>
              <w:jc w:val="both"/>
              <w:rPr>
                <w:rFonts w:ascii="Times New Roman" w:hAnsi="Times New Roman" w:cs="Times New Roman"/>
                <w:sz w:val="24"/>
                <w:szCs w:val="24"/>
              </w:rPr>
            </w:pPr>
            <w:r w:rsidRPr="00DC6E5D">
              <w:rPr>
                <w:rFonts w:ascii="Times New Roman" w:hAnsi="Times New Roman" w:cs="Times New Roman"/>
                <w:sz w:val="24"/>
                <w:szCs w:val="24"/>
              </w:rPr>
              <w:t>В пределах нормы для неонатального периода</w:t>
            </w:r>
          </w:p>
        </w:tc>
      </w:tr>
      <w:tr w:rsidR="00D034C6" w:rsidRPr="00DC6E5D" w14:paraId="67C3606D" w14:textId="77777777" w:rsidTr="00DC6E5D">
        <w:tc>
          <w:tcPr>
            <w:tcW w:w="2972" w:type="dxa"/>
            <w:vAlign w:val="center"/>
            <w:hideMark/>
          </w:tcPr>
          <w:p w14:paraId="072A9C3E" w14:textId="77777777" w:rsidR="00D034C6" w:rsidRPr="00DC6E5D" w:rsidRDefault="00D034C6" w:rsidP="00DC6E5D">
            <w:pPr>
              <w:tabs>
                <w:tab w:val="left" w:pos="3780"/>
              </w:tabs>
              <w:jc w:val="center"/>
              <w:rPr>
                <w:rFonts w:ascii="Times New Roman" w:hAnsi="Times New Roman" w:cs="Times New Roman"/>
                <w:sz w:val="24"/>
                <w:szCs w:val="24"/>
              </w:rPr>
            </w:pPr>
            <w:r w:rsidRPr="00DC6E5D">
              <w:rPr>
                <w:rFonts w:ascii="Times New Roman" w:hAnsi="Times New Roman" w:cs="Times New Roman"/>
                <w:sz w:val="24"/>
                <w:szCs w:val="24"/>
              </w:rPr>
              <w:t>Давление в лёгочной артерии, мм рт. ст.</w:t>
            </w:r>
          </w:p>
        </w:tc>
        <w:tc>
          <w:tcPr>
            <w:tcW w:w="2156" w:type="dxa"/>
            <w:vAlign w:val="center"/>
            <w:hideMark/>
          </w:tcPr>
          <w:p w14:paraId="08B8B804" w14:textId="77777777" w:rsidR="00D034C6" w:rsidRPr="00DC6E5D" w:rsidRDefault="00D034C6" w:rsidP="00DC6E5D">
            <w:pPr>
              <w:tabs>
                <w:tab w:val="left" w:pos="3780"/>
              </w:tabs>
              <w:jc w:val="center"/>
              <w:rPr>
                <w:rFonts w:ascii="Times New Roman" w:hAnsi="Times New Roman" w:cs="Times New Roman"/>
                <w:sz w:val="24"/>
                <w:szCs w:val="24"/>
              </w:rPr>
            </w:pPr>
            <w:r w:rsidRPr="00DC6E5D">
              <w:rPr>
                <w:rFonts w:ascii="Times New Roman" w:hAnsi="Times New Roman" w:cs="Times New Roman"/>
                <w:sz w:val="24"/>
                <w:szCs w:val="24"/>
              </w:rPr>
              <w:t>39,5 ± 6,4</w:t>
            </w:r>
          </w:p>
        </w:tc>
        <w:tc>
          <w:tcPr>
            <w:tcW w:w="0" w:type="auto"/>
            <w:hideMark/>
          </w:tcPr>
          <w:p w14:paraId="31781B7D" w14:textId="77777777" w:rsidR="00D034C6" w:rsidRPr="00DC6E5D" w:rsidRDefault="00D034C6" w:rsidP="00DC6E5D">
            <w:pPr>
              <w:tabs>
                <w:tab w:val="left" w:pos="3780"/>
              </w:tabs>
              <w:jc w:val="both"/>
              <w:rPr>
                <w:rFonts w:ascii="Times New Roman" w:hAnsi="Times New Roman" w:cs="Times New Roman"/>
                <w:sz w:val="24"/>
                <w:szCs w:val="24"/>
              </w:rPr>
            </w:pPr>
            <w:r w:rsidRPr="00DC6E5D">
              <w:rPr>
                <w:rFonts w:ascii="Times New Roman" w:hAnsi="Times New Roman" w:cs="Times New Roman"/>
                <w:sz w:val="24"/>
                <w:szCs w:val="24"/>
              </w:rPr>
              <w:t>Умеренное снижение по сравнению с контролем</w:t>
            </w:r>
          </w:p>
        </w:tc>
      </w:tr>
      <w:tr w:rsidR="00D034C6" w:rsidRPr="00DC6E5D" w14:paraId="4A23FF21" w14:textId="77777777" w:rsidTr="00DC6E5D">
        <w:tc>
          <w:tcPr>
            <w:tcW w:w="2972" w:type="dxa"/>
            <w:vAlign w:val="center"/>
            <w:hideMark/>
          </w:tcPr>
          <w:p w14:paraId="4D572384" w14:textId="77777777" w:rsidR="00D034C6" w:rsidRPr="00DC6E5D" w:rsidRDefault="00D034C6" w:rsidP="00DC6E5D">
            <w:pPr>
              <w:tabs>
                <w:tab w:val="left" w:pos="3780"/>
              </w:tabs>
              <w:jc w:val="center"/>
              <w:rPr>
                <w:rFonts w:ascii="Times New Roman" w:hAnsi="Times New Roman" w:cs="Times New Roman"/>
                <w:sz w:val="24"/>
                <w:szCs w:val="24"/>
              </w:rPr>
            </w:pPr>
            <w:r w:rsidRPr="00DC6E5D">
              <w:rPr>
                <w:rFonts w:ascii="Times New Roman" w:hAnsi="Times New Roman" w:cs="Times New Roman"/>
                <w:sz w:val="24"/>
                <w:szCs w:val="24"/>
              </w:rPr>
              <w:t>Балл по RACHS-1</w:t>
            </w:r>
          </w:p>
        </w:tc>
        <w:tc>
          <w:tcPr>
            <w:tcW w:w="2156" w:type="dxa"/>
            <w:vAlign w:val="center"/>
            <w:hideMark/>
          </w:tcPr>
          <w:p w14:paraId="22FA6AB4" w14:textId="77777777" w:rsidR="00D034C6" w:rsidRPr="00DC6E5D" w:rsidRDefault="00D034C6" w:rsidP="00DC6E5D">
            <w:pPr>
              <w:tabs>
                <w:tab w:val="left" w:pos="3780"/>
              </w:tabs>
              <w:jc w:val="center"/>
              <w:rPr>
                <w:rFonts w:ascii="Times New Roman" w:hAnsi="Times New Roman" w:cs="Times New Roman"/>
                <w:sz w:val="24"/>
                <w:szCs w:val="24"/>
              </w:rPr>
            </w:pPr>
            <w:r w:rsidRPr="00DC6E5D">
              <w:rPr>
                <w:rFonts w:ascii="Times New Roman" w:hAnsi="Times New Roman" w:cs="Times New Roman"/>
                <w:sz w:val="24"/>
                <w:szCs w:val="24"/>
              </w:rPr>
              <w:t>4,6 ± 0,9</w:t>
            </w:r>
          </w:p>
        </w:tc>
        <w:tc>
          <w:tcPr>
            <w:tcW w:w="0" w:type="auto"/>
            <w:hideMark/>
          </w:tcPr>
          <w:p w14:paraId="7BDC3681" w14:textId="77777777" w:rsidR="00D034C6" w:rsidRPr="00DC6E5D" w:rsidRDefault="00D034C6" w:rsidP="00DC6E5D">
            <w:pPr>
              <w:tabs>
                <w:tab w:val="left" w:pos="3780"/>
              </w:tabs>
              <w:jc w:val="both"/>
              <w:rPr>
                <w:rFonts w:ascii="Times New Roman" w:hAnsi="Times New Roman" w:cs="Times New Roman"/>
                <w:sz w:val="24"/>
                <w:szCs w:val="24"/>
              </w:rPr>
            </w:pPr>
            <w:r w:rsidRPr="00DC6E5D">
              <w:rPr>
                <w:rFonts w:ascii="Times New Roman" w:hAnsi="Times New Roman" w:cs="Times New Roman"/>
                <w:sz w:val="24"/>
                <w:szCs w:val="24"/>
              </w:rPr>
              <w:t>Сопоставимая анатомическая сложность пороков</w:t>
            </w:r>
          </w:p>
        </w:tc>
      </w:tr>
    </w:tbl>
    <w:p w14:paraId="61FF7006" w14:textId="77777777" w:rsidR="00D034C6" w:rsidRDefault="00D034C6" w:rsidP="00D034C6">
      <w:pPr>
        <w:tabs>
          <w:tab w:val="left" w:pos="3780"/>
        </w:tabs>
        <w:ind w:firstLine="0"/>
        <w:rPr>
          <w:rFonts w:ascii="Times New Roman" w:hAnsi="Times New Roman" w:cs="Times New Roman"/>
          <w:sz w:val="28"/>
          <w:szCs w:val="28"/>
          <w:lang w:val="kk-KZ"/>
        </w:rPr>
      </w:pPr>
    </w:p>
    <w:p w14:paraId="1F798A9F" w14:textId="77777777" w:rsidR="00D034C6" w:rsidRDefault="00D034C6" w:rsidP="00D034C6">
      <w:pPr>
        <w:tabs>
          <w:tab w:val="left" w:pos="0"/>
        </w:tabs>
        <w:ind w:firstLine="0"/>
        <w:rPr>
          <w:rFonts w:ascii="Times New Roman" w:hAnsi="Times New Roman" w:cs="Times New Roman"/>
          <w:sz w:val="28"/>
          <w:szCs w:val="28"/>
        </w:rPr>
      </w:pPr>
      <w:r>
        <w:rPr>
          <w:rFonts w:ascii="Times New Roman" w:hAnsi="Times New Roman" w:cs="Times New Roman"/>
          <w:sz w:val="28"/>
          <w:szCs w:val="28"/>
        </w:rPr>
        <w:lastRenderedPageBreak/>
        <w:tab/>
      </w:r>
      <w:r w:rsidRPr="005D2425">
        <w:rPr>
          <w:rFonts w:ascii="Times New Roman" w:hAnsi="Times New Roman" w:cs="Times New Roman"/>
          <w:sz w:val="28"/>
          <w:szCs w:val="28"/>
        </w:rPr>
        <w:t>Полученные результаты показали, что у новорождённых основной группы, получавших гиперосмолярный диализный раствор, наблюдалась достоверно лучшая динамика гемодинамических и функциональных параметров по сравнению с группой сравнения.</w:t>
      </w:r>
    </w:p>
    <w:p w14:paraId="14C7B395" w14:textId="77777777" w:rsidR="00D034C6" w:rsidRDefault="00D034C6" w:rsidP="00D034C6">
      <w:pPr>
        <w:tabs>
          <w:tab w:val="left" w:pos="0"/>
        </w:tabs>
        <w:ind w:firstLine="0"/>
        <w:rPr>
          <w:rFonts w:ascii="Times New Roman" w:hAnsi="Times New Roman" w:cs="Times New Roman"/>
          <w:sz w:val="28"/>
          <w:szCs w:val="28"/>
        </w:rPr>
      </w:pPr>
      <w:r>
        <w:rPr>
          <w:rFonts w:ascii="Times New Roman" w:hAnsi="Times New Roman" w:cs="Times New Roman"/>
          <w:sz w:val="28"/>
          <w:szCs w:val="28"/>
        </w:rPr>
        <w:tab/>
      </w:r>
      <w:r w:rsidRPr="005D2425">
        <w:rPr>
          <w:rFonts w:ascii="Times New Roman" w:hAnsi="Times New Roman" w:cs="Times New Roman"/>
          <w:sz w:val="28"/>
          <w:szCs w:val="28"/>
        </w:rPr>
        <w:t>Фракция выброса левого желудочка (ЛЖ) увеличилась с 49,7% до 56,8% (</w:t>
      </w:r>
      <w:proofErr w:type="gramStart"/>
      <w:r w:rsidRPr="005D2425">
        <w:rPr>
          <w:rFonts w:ascii="Times New Roman" w:hAnsi="Times New Roman" w:cs="Times New Roman"/>
          <w:sz w:val="28"/>
          <w:szCs w:val="28"/>
        </w:rPr>
        <w:t>p&lt;</w:t>
      </w:r>
      <w:proofErr w:type="gramEnd"/>
      <w:r w:rsidRPr="005D2425">
        <w:rPr>
          <w:rFonts w:ascii="Times New Roman" w:hAnsi="Times New Roman" w:cs="Times New Roman"/>
          <w:sz w:val="28"/>
          <w:szCs w:val="28"/>
        </w:rPr>
        <w:t>0,05), что свидетельствует о восстановлении сократительной функции миокарда и улучшении системной перфузии.</w:t>
      </w:r>
    </w:p>
    <w:p w14:paraId="4C4108FC" w14:textId="77777777" w:rsidR="00D034C6" w:rsidRPr="005D2425" w:rsidRDefault="00D034C6" w:rsidP="00D034C6">
      <w:pPr>
        <w:tabs>
          <w:tab w:val="left" w:pos="0"/>
        </w:tabs>
        <w:ind w:firstLine="0"/>
        <w:rPr>
          <w:rFonts w:ascii="Times New Roman" w:hAnsi="Times New Roman" w:cs="Times New Roman"/>
          <w:sz w:val="28"/>
          <w:szCs w:val="28"/>
        </w:rPr>
      </w:pPr>
      <w:r>
        <w:rPr>
          <w:rFonts w:ascii="Times New Roman" w:hAnsi="Times New Roman" w:cs="Times New Roman"/>
          <w:sz w:val="28"/>
          <w:szCs w:val="28"/>
        </w:rPr>
        <w:tab/>
      </w:r>
      <w:r w:rsidRPr="005D2425">
        <w:rPr>
          <w:rFonts w:ascii="Times New Roman" w:hAnsi="Times New Roman" w:cs="Times New Roman"/>
          <w:sz w:val="28"/>
          <w:szCs w:val="28"/>
        </w:rPr>
        <w:t>Среднее давление в лёгочной артерии снизилось с 49,3 мм рт. ст. до 39,5 мм рт. ст. (</w:t>
      </w:r>
      <w:proofErr w:type="gramStart"/>
      <w:r w:rsidRPr="005D2425">
        <w:rPr>
          <w:rFonts w:ascii="Times New Roman" w:hAnsi="Times New Roman" w:cs="Times New Roman"/>
          <w:sz w:val="28"/>
          <w:szCs w:val="28"/>
        </w:rPr>
        <w:t>p&lt;</w:t>
      </w:r>
      <w:proofErr w:type="gramEnd"/>
      <w:r w:rsidRPr="005D2425">
        <w:rPr>
          <w:rFonts w:ascii="Times New Roman" w:hAnsi="Times New Roman" w:cs="Times New Roman"/>
          <w:sz w:val="28"/>
          <w:szCs w:val="28"/>
        </w:rPr>
        <w:t>0,05), что отражает снижение постнагрузки и лёгочного сосудистого сопротивления.</w:t>
      </w:r>
    </w:p>
    <w:p w14:paraId="76028BAD" w14:textId="77777777" w:rsidR="00D034C6" w:rsidRPr="005D2425" w:rsidRDefault="00D034C6" w:rsidP="00D034C6">
      <w:pPr>
        <w:tabs>
          <w:tab w:val="left" w:pos="0"/>
        </w:tabs>
        <w:ind w:firstLine="0"/>
        <w:rPr>
          <w:rFonts w:ascii="Times New Roman" w:hAnsi="Times New Roman" w:cs="Times New Roman"/>
          <w:sz w:val="28"/>
          <w:szCs w:val="28"/>
        </w:rPr>
      </w:pPr>
      <w:r w:rsidRPr="005D2425">
        <w:rPr>
          <w:rFonts w:ascii="Times New Roman" w:hAnsi="Times New Roman" w:cs="Times New Roman"/>
          <w:sz w:val="28"/>
          <w:szCs w:val="28"/>
        </w:rPr>
        <w:tab/>
        <w:t>Масса тела пациентов уменьшилась в среднем на 650 г, что указывает на эффективное устранение гипергидратации и генерализованного отёка.</w:t>
      </w:r>
    </w:p>
    <w:p w14:paraId="5AB56DC6" w14:textId="77777777" w:rsidR="00D034C6" w:rsidRDefault="00D034C6" w:rsidP="00D034C6">
      <w:pPr>
        <w:tabs>
          <w:tab w:val="left" w:pos="0"/>
        </w:tabs>
        <w:ind w:firstLine="0"/>
        <w:rPr>
          <w:rFonts w:ascii="Times New Roman" w:hAnsi="Times New Roman" w:cs="Times New Roman"/>
          <w:sz w:val="28"/>
          <w:szCs w:val="28"/>
        </w:rPr>
      </w:pPr>
      <w:r>
        <w:rPr>
          <w:rFonts w:ascii="Times New Roman" w:hAnsi="Times New Roman" w:cs="Times New Roman"/>
          <w:sz w:val="28"/>
          <w:szCs w:val="28"/>
        </w:rPr>
        <w:tab/>
      </w:r>
      <w:r w:rsidRPr="005D2425">
        <w:rPr>
          <w:rFonts w:ascii="Times New Roman" w:hAnsi="Times New Roman" w:cs="Times New Roman"/>
          <w:sz w:val="28"/>
          <w:szCs w:val="28"/>
        </w:rPr>
        <w:t>В группе сравнения (стандартный раствор) подобные изменения были менее выражены и развивались медленнее, что может быть связано с ограниченной способностью стандартного диализата обеспечивать адекватную ультрафильтрацию у пациентов с тяжёлой сердечно-почечной недостаточностью.</w:t>
      </w:r>
    </w:p>
    <w:p w14:paraId="7D411D91" w14:textId="77777777" w:rsidR="00D034C6" w:rsidRPr="005D2425" w:rsidRDefault="00D034C6" w:rsidP="00D034C6">
      <w:pPr>
        <w:tabs>
          <w:tab w:val="left" w:pos="0"/>
        </w:tabs>
        <w:ind w:firstLine="0"/>
        <w:rPr>
          <w:rFonts w:ascii="Times New Roman" w:hAnsi="Times New Roman" w:cs="Times New Roman"/>
          <w:sz w:val="28"/>
          <w:szCs w:val="28"/>
        </w:rPr>
      </w:pPr>
      <w:r>
        <w:rPr>
          <w:rFonts w:ascii="Times New Roman" w:hAnsi="Times New Roman" w:cs="Times New Roman"/>
          <w:sz w:val="28"/>
          <w:szCs w:val="28"/>
        </w:rPr>
        <w:tab/>
      </w:r>
      <w:r w:rsidRPr="005D2425">
        <w:rPr>
          <w:rFonts w:ascii="Times New Roman" w:hAnsi="Times New Roman" w:cs="Times New Roman"/>
          <w:sz w:val="28"/>
          <w:szCs w:val="28"/>
        </w:rPr>
        <w:t>Результаты данного этапа исследования демонстрируют клинические преимущества модифицированного гиперосмолярного диализного раствора у новорождённых с КХА-ОПП. Повышение концентрации глюкозы усиливает осмотический градиент, увеличивая объём ультрафильтрации и скорость выведения жидкости из интерстиция в брюшную полость. Это способствует снижению внутрисосудистого и интерстициального давления, уменьшению отёка лёгких и нормализации центральной гемодинамики.</w:t>
      </w:r>
    </w:p>
    <w:p w14:paraId="46183F4F" w14:textId="77777777" w:rsidR="00D034C6" w:rsidRDefault="00D034C6" w:rsidP="00D034C6">
      <w:pPr>
        <w:tabs>
          <w:tab w:val="left" w:pos="0"/>
        </w:tabs>
        <w:ind w:firstLine="0"/>
        <w:rPr>
          <w:rFonts w:ascii="Times New Roman" w:hAnsi="Times New Roman" w:cs="Times New Roman"/>
          <w:sz w:val="28"/>
          <w:szCs w:val="28"/>
        </w:rPr>
      </w:pPr>
      <w:r>
        <w:rPr>
          <w:rFonts w:ascii="Times New Roman" w:hAnsi="Times New Roman" w:cs="Times New Roman"/>
          <w:sz w:val="28"/>
          <w:szCs w:val="28"/>
        </w:rPr>
        <w:tab/>
      </w:r>
      <w:r w:rsidRPr="005D2425">
        <w:rPr>
          <w:rFonts w:ascii="Times New Roman" w:hAnsi="Times New Roman" w:cs="Times New Roman"/>
          <w:sz w:val="28"/>
          <w:szCs w:val="28"/>
        </w:rPr>
        <w:t>Восстановление фракции выброса и снижение давления в лёгочной артерии отражают положительное влияние ПД на гемодинамическую стабильность.</w:t>
      </w:r>
    </w:p>
    <w:p w14:paraId="2B418873" w14:textId="77777777" w:rsidR="00D034C6" w:rsidRDefault="00D034C6" w:rsidP="00D034C6">
      <w:pPr>
        <w:tabs>
          <w:tab w:val="left" w:pos="0"/>
        </w:tabs>
        <w:ind w:firstLine="0"/>
        <w:rPr>
          <w:rFonts w:ascii="Times New Roman" w:hAnsi="Times New Roman" w:cs="Times New Roman"/>
          <w:sz w:val="28"/>
          <w:szCs w:val="28"/>
        </w:rPr>
      </w:pPr>
      <w:r>
        <w:rPr>
          <w:rFonts w:ascii="Times New Roman" w:hAnsi="Times New Roman" w:cs="Times New Roman"/>
          <w:sz w:val="28"/>
          <w:szCs w:val="28"/>
        </w:rPr>
        <w:tab/>
      </w:r>
      <w:r w:rsidRPr="005D2425">
        <w:rPr>
          <w:rFonts w:ascii="Times New Roman" w:hAnsi="Times New Roman" w:cs="Times New Roman"/>
          <w:sz w:val="28"/>
          <w:szCs w:val="28"/>
        </w:rPr>
        <w:t>Таким образом, полученные результаты подтверждают, что адаптация диализного раствора под физиологические особенности новорождённого организма повышает эффективность терапии и способствует быстрому восстановлению водно-электролитного и метаболического баланса.</w:t>
      </w:r>
    </w:p>
    <w:p w14:paraId="0C1C79F3" w14:textId="77777777" w:rsidR="00D034C6" w:rsidRDefault="00D034C6" w:rsidP="00D034C6">
      <w:pPr>
        <w:tabs>
          <w:tab w:val="left" w:pos="0"/>
        </w:tabs>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Pr="005D2425">
        <w:rPr>
          <w:rFonts w:ascii="Times New Roman" w:hAnsi="Times New Roman" w:cs="Times New Roman"/>
          <w:sz w:val="28"/>
          <w:szCs w:val="28"/>
        </w:rPr>
        <w:t xml:space="preserve">У новорождённых с критическими врождёнными пороками сердца перитонеальный диализ зарекомендовал себя как эффективный и безопасный метод коррекции острого почечного повреждения, развивающегося в периоперационном периоде. </w:t>
      </w:r>
    </w:p>
    <w:p w14:paraId="3B7F0E68" w14:textId="77777777" w:rsidR="00D034C6" w:rsidRDefault="00D034C6" w:rsidP="00D034C6">
      <w:pPr>
        <w:tabs>
          <w:tab w:val="left" w:pos="0"/>
        </w:tabs>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Pr="005D2425">
        <w:rPr>
          <w:rFonts w:ascii="Times New Roman" w:hAnsi="Times New Roman" w:cs="Times New Roman"/>
          <w:sz w:val="28"/>
          <w:szCs w:val="28"/>
        </w:rPr>
        <w:t xml:space="preserve">Применение модифицированного гиперосмолярного диализного раствора сопровождалось достоверным улучшением гемодинамических показателей, включая повышение фракции выброса левого желудочка и снижение давления в лёгочной артерии, что отражает восстановление сердечной функции и уменьшение лёгочной гипертензии. </w:t>
      </w:r>
    </w:p>
    <w:p w14:paraId="14588F4A" w14:textId="77777777" w:rsidR="00D034C6" w:rsidRDefault="00D034C6" w:rsidP="00D034C6">
      <w:pPr>
        <w:tabs>
          <w:tab w:val="left" w:pos="0"/>
        </w:tabs>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Pr="005D2425">
        <w:rPr>
          <w:rFonts w:ascii="Times New Roman" w:hAnsi="Times New Roman" w:cs="Times New Roman"/>
          <w:sz w:val="28"/>
          <w:szCs w:val="28"/>
        </w:rPr>
        <w:t xml:space="preserve">Повышение осмолярности диализного раствора способствовало более выраженному удалению избыточной жидкости и уменьшению клинических проявлений отёчного синдрома, обеспечивая стабилизацию водно-электролитного баланса и улучшение тканевой перфузии. </w:t>
      </w:r>
    </w:p>
    <w:p w14:paraId="247DC5C1" w14:textId="77777777" w:rsidR="00D034C6" w:rsidRPr="005D2425" w:rsidRDefault="00D034C6" w:rsidP="00D034C6">
      <w:pPr>
        <w:tabs>
          <w:tab w:val="left" w:pos="0"/>
        </w:tabs>
        <w:ind w:firstLine="0"/>
        <w:rPr>
          <w:rFonts w:ascii="Times New Roman" w:hAnsi="Times New Roman" w:cs="Times New Roman"/>
          <w:sz w:val="28"/>
          <w:szCs w:val="28"/>
        </w:rPr>
      </w:pPr>
      <w:r>
        <w:rPr>
          <w:rFonts w:ascii="Times New Roman" w:hAnsi="Times New Roman" w:cs="Times New Roman"/>
          <w:sz w:val="28"/>
          <w:szCs w:val="28"/>
          <w:lang w:val="kk-KZ"/>
        </w:rPr>
        <w:lastRenderedPageBreak/>
        <w:tab/>
      </w:r>
      <w:r w:rsidRPr="005D2425">
        <w:rPr>
          <w:rFonts w:ascii="Times New Roman" w:hAnsi="Times New Roman" w:cs="Times New Roman"/>
          <w:sz w:val="28"/>
          <w:szCs w:val="28"/>
        </w:rPr>
        <w:t>Представленные результаты подтверждают целесообразность персонализированного подхода к подбору состава диализного раствора у новорождённых с кардиохирургически-ассоциированным острым почечным повреждением, что способствует улучшению функциональных исходов, повышению эффективности лечения и снижению риска летальности в раннем послеоперационном периоде.</w:t>
      </w:r>
    </w:p>
    <w:p w14:paraId="23CD79DD" w14:textId="77777777" w:rsidR="00D034C6" w:rsidRPr="00DC6E5D" w:rsidRDefault="00D034C6" w:rsidP="00D034C6">
      <w:pPr>
        <w:tabs>
          <w:tab w:val="left" w:pos="0"/>
        </w:tabs>
        <w:ind w:firstLine="0"/>
        <w:rPr>
          <w:rFonts w:ascii="Times New Roman" w:hAnsi="Times New Roman" w:cs="Times New Roman"/>
          <w:bCs/>
          <w:sz w:val="28"/>
          <w:szCs w:val="28"/>
        </w:rPr>
      </w:pPr>
      <w:r w:rsidRPr="00DC6E5D">
        <w:rPr>
          <w:rFonts w:ascii="Times New Roman" w:hAnsi="Times New Roman" w:cs="Times New Roman"/>
          <w:bCs/>
          <w:i/>
          <w:sz w:val="28"/>
          <w:szCs w:val="28"/>
        </w:rPr>
        <w:tab/>
      </w:r>
      <w:r w:rsidRPr="00DC6E5D">
        <w:rPr>
          <w:rFonts w:ascii="Times New Roman" w:hAnsi="Times New Roman" w:cs="Times New Roman"/>
          <w:bCs/>
          <w:sz w:val="28"/>
          <w:szCs w:val="28"/>
        </w:rPr>
        <w:t>Динамика лабораторных показателей</w:t>
      </w:r>
    </w:p>
    <w:p w14:paraId="620A2422" w14:textId="41B500F0" w:rsidR="00D034C6" w:rsidRPr="005D2425" w:rsidRDefault="00D034C6" w:rsidP="00D034C6">
      <w:pPr>
        <w:tabs>
          <w:tab w:val="left" w:pos="0"/>
        </w:tabs>
        <w:ind w:firstLine="0"/>
        <w:rPr>
          <w:rFonts w:ascii="Times New Roman" w:hAnsi="Times New Roman" w:cs="Times New Roman"/>
          <w:sz w:val="28"/>
          <w:szCs w:val="28"/>
        </w:rPr>
      </w:pPr>
      <w:r>
        <w:rPr>
          <w:rFonts w:ascii="Times New Roman" w:hAnsi="Times New Roman" w:cs="Times New Roman"/>
          <w:sz w:val="28"/>
          <w:szCs w:val="28"/>
        </w:rPr>
        <w:tab/>
      </w:r>
      <w:r w:rsidRPr="005D2425">
        <w:rPr>
          <w:rFonts w:ascii="Times New Roman" w:hAnsi="Times New Roman" w:cs="Times New Roman"/>
          <w:sz w:val="28"/>
          <w:szCs w:val="28"/>
        </w:rPr>
        <w:t>На данном этапе исследования были проанализированы ключевые лабораторные и клинико-биохимические параметры, включая концентрации мочевины, креатинина, показатели клубочковой фильтрации (СКФ), уровень лактата, рН, бикарбоната (HCO₃⁻), парциального давления углекислого газа (pCO₂), концентрации калия (K⁺), натрия (Na⁺), хлора (Cl⁻), а также темп диуреза, выраженный в мл/кг/ч. Эти параметры являются основополагающими в оценке водно-электролитного и кислотно-щелочного баланса, степени метаболических нарушений, а также функционального состояния почек у новорожденных с ОПП в условиях перитонеального диализа. Комплексный подход к мониторингу этих показателей позволяет не только отследить эффективность проводимой терапии, но и выявить динамику клинико-лабораторного ответа на применение стандартн</w:t>
      </w:r>
      <w:r w:rsidR="00D17E14">
        <w:rPr>
          <w:rFonts w:ascii="Times New Roman" w:hAnsi="Times New Roman" w:cs="Times New Roman"/>
          <w:sz w:val="28"/>
          <w:szCs w:val="28"/>
        </w:rPr>
        <w:t>ого диализного раствора Физионил</w:t>
      </w:r>
      <w:r w:rsidRPr="005D2425">
        <w:rPr>
          <w:rFonts w:ascii="Times New Roman" w:hAnsi="Times New Roman" w:cs="Times New Roman"/>
          <w:sz w:val="28"/>
          <w:szCs w:val="28"/>
        </w:rPr>
        <w:t>-40 без дополнительных осмотических компонентов.</w:t>
      </w:r>
    </w:p>
    <w:p w14:paraId="3A1918B3" w14:textId="0DD404AC" w:rsidR="00D034C6" w:rsidRPr="005D2425" w:rsidRDefault="00D034C6" w:rsidP="00D034C6">
      <w:pPr>
        <w:tabs>
          <w:tab w:val="left" w:pos="0"/>
        </w:tabs>
        <w:ind w:firstLine="0"/>
        <w:rPr>
          <w:rFonts w:ascii="Times New Roman" w:hAnsi="Times New Roman" w:cs="Times New Roman"/>
          <w:sz w:val="28"/>
          <w:szCs w:val="28"/>
        </w:rPr>
      </w:pPr>
      <w:r>
        <w:rPr>
          <w:rFonts w:ascii="Times New Roman" w:hAnsi="Times New Roman" w:cs="Times New Roman"/>
          <w:sz w:val="28"/>
          <w:szCs w:val="28"/>
        </w:rPr>
        <w:tab/>
      </w:r>
      <w:r w:rsidRPr="005D2425">
        <w:rPr>
          <w:rFonts w:ascii="Times New Roman" w:hAnsi="Times New Roman" w:cs="Times New Roman"/>
          <w:sz w:val="28"/>
          <w:szCs w:val="28"/>
        </w:rPr>
        <w:t xml:space="preserve">В таблицах </w:t>
      </w:r>
      <w:r w:rsidR="000C4961">
        <w:rPr>
          <w:rFonts w:ascii="Times New Roman" w:hAnsi="Times New Roman" w:cs="Times New Roman"/>
          <w:sz w:val="28"/>
          <w:szCs w:val="28"/>
        </w:rPr>
        <w:t>34</w:t>
      </w:r>
      <w:r w:rsidRPr="005D2425">
        <w:rPr>
          <w:rFonts w:ascii="Times New Roman" w:hAnsi="Times New Roman" w:cs="Times New Roman"/>
          <w:sz w:val="28"/>
          <w:szCs w:val="28"/>
        </w:rPr>
        <w:t xml:space="preserve"> </w:t>
      </w:r>
      <w:r>
        <w:rPr>
          <w:rFonts w:ascii="Times New Roman" w:hAnsi="Times New Roman" w:cs="Times New Roman"/>
          <w:sz w:val="28"/>
          <w:szCs w:val="28"/>
        </w:rPr>
        <w:t>и</w:t>
      </w:r>
      <w:r w:rsidR="000C4961">
        <w:rPr>
          <w:rFonts w:ascii="Times New Roman" w:hAnsi="Times New Roman" w:cs="Times New Roman"/>
          <w:sz w:val="28"/>
          <w:szCs w:val="28"/>
        </w:rPr>
        <w:t xml:space="preserve"> 35</w:t>
      </w:r>
      <w:r w:rsidRPr="005D2425">
        <w:rPr>
          <w:rFonts w:ascii="Times New Roman" w:hAnsi="Times New Roman" w:cs="Times New Roman"/>
          <w:sz w:val="28"/>
          <w:szCs w:val="28"/>
        </w:rPr>
        <w:t xml:space="preserve"> представлена сравнительная динамика биохимических показателей у пациентов двух групп в проспективном анализе, а также данные ретроспективной группы пациентов в зависимости от использованного алгоритма ПД. На фоне начального выраженного азотемического состояния у пациентов группы сравнения, на 1-е сутки концентрация мочевины находилась в диапазоне от 13,5 до 18,6 ммоль/л, что существенно превышает физиологические нормы для новорожденных. </w:t>
      </w:r>
    </w:p>
    <w:p w14:paraId="6FD55787" w14:textId="77777777" w:rsidR="00D034C6" w:rsidRPr="005D2425" w:rsidRDefault="00D034C6" w:rsidP="00D034C6">
      <w:pPr>
        <w:tabs>
          <w:tab w:val="left" w:pos="0"/>
        </w:tabs>
        <w:ind w:firstLine="0"/>
        <w:rPr>
          <w:rFonts w:ascii="Times New Roman" w:hAnsi="Times New Roman" w:cs="Times New Roman"/>
          <w:sz w:val="28"/>
          <w:szCs w:val="28"/>
        </w:rPr>
      </w:pPr>
      <w:r>
        <w:rPr>
          <w:rFonts w:ascii="Times New Roman" w:hAnsi="Times New Roman" w:cs="Times New Roman"/>
          <w:sz w:val="28"/>
          <w:szCs w:val="28"/>
        </w:rPr>
        <w:tab/>
      </w:r>
      <w:r w:rsidRPr="005D2425">
        <w:rPr>
          <w:rFonts w:ascii="Times New Roman" w:hAnsi="Times New Roman" w:cs="Times New Roman"/>
          <w:sz w:val="28"/>
          <w:szCs w:val="28"/>
        </w:rPr>
        <w:t>Модификация стандартного диализного раствора путём добавления 80.0 мл 40% раствора глюкозы была предпринята с целью повышения его осмотической активности и, соответственно, эффективности удаления избыточной жидкости и азотистых метаболитов. У новорожденных с критическими ВПС, перенёсших хирургическое вмешательство, ПД является методом выбора при развитии ОПП. Повышенная осмолярность раствора способствует усилению ультрафильтрации, активизируя градиентное перемещение воды и растворённых веществ из интерстиция и сосудистого русла в полость брюшины. Такая стратегия потенциально ускоряет клиренс токсинов и стабилизирует гомеостаз. Полученные данные подтверждлают эффективность этой модификации, отражая быстрые и физиологически обоснованные сдвиги в клинико-лабораторных параметрах по сравнению с контрольной группой.</w:t>
      </w:r>
    </w:p>
    <w:p w14:paraId="668BC157" w14:textId="77777777" w:rsidR="00D034C6" w:rsidRPr="005D2425" w:rsidRDefault="00D034C6" w:rsidP="00D034C6">
      <w:pPr>
        <w:tabs>
          <w:tab w:val="left" w:pos="0"/>
        </w:tabs>
        <w:ind w:firstLine="0"/>
        <w:rPr>
          <w:rFonts w:ascii="Times New Roman" w:hAnsi="Times New Roman" w:cs="Times New Roman"/>
          <w:sz w:val="28"/>
          <w:szCs w:val="28"/>
        </w:rPr>
      </w:pPr>
      <w:r>
        <w:rPr>
          <w:rFonts w:ascii="Times New Roman" w:hAnsi="Times New Roman" w:cs="Times New Roman"/>
          <w:sz w:val="28"/>
          <w:szCs w:val="28"/>
        </w:rPr>
        <w:tab/>
      </w:r>
      <w:r w:rsidRPr="005D2425">
        <w:rPr>
          <w:rFonts w:ascii="Times New Roman" w:hAnsi="Times New Roman" w:cs="Times New Roman"/>
          <w:sz w:val="28"/>
          <w:szCs w:val="28"/>
        </w:rPr>
        <w:t xml:space="preserve">Так, на 1-е сутки уровень мочевины (13.5–18.6 ммоль/л) у пациентов основной группы полностью соответствовал данным группы сравнения, подтверждая изначально схожее функциональное состояние почек. Уже на 3-и сутки наблюдается снижение концентрации мочевины (10.5–14.0 ммоль/л), свидетельствующее об активации механизма выведения низкомолекулярных </w:t>
      </w:r>
      <w:r w:rsidRPr="005D2425">
        <w:rPr>
          <w:rFonts w:ascii="Times New Roman" w:hAnsi="Times New Roman" w:cs="Times New Roman"/>
          <w:sz w:val="28"/>
          <w:szCs w:val="28"/>
        </w:rPr>
        <w:lastRenderedPageBreak/>
        <w:t>метаболитов через брюшину. К 5-м суткам показатели значительно снижаются (6.8–10.2 ммоль/л), а к 7-м суткам достигают значений, близких к физиологическим (4.5–7.5 ммоль/л). Данный профиль изменения указывает на выраженную эффективность модифицированного диализа в отношении азотемии.</w:t>
      </w:r>
    </w:p>
    <w:p w14:paraId="1A8504A5" w14:textId="77777777" w:rsidR="00D034C6" w:rsidRPr="005D2425" w:rsidRDefault="00D034C6" w:rsidP="00D034C6">
      <w:pPr>
        <w:tabs>
          <w:tab w:val="left" w:pos="0"/>
        </w:tabs>
        <w:ind w:firstLine="0"/>
        <w:rPr>
          <w:rFonts w:ascii="Times New Roman" w:hAnsi="Times New Roman" w:cs="Times New Roman"/>
          <w:sz w:val="28"/>
          <w:szCs w:val="28"/>
        </w:rPr>
      </w:pPr>
    </w:p>
    <w:p w14:paraId="7C0FDFD7" w14:textId="73D8607F" w:rsidR="00D034C6" w:rsidRPr="005D2425" w:rsidRDefault="00D034C6" w:rsidP="00D034C6">
      <w:pPr>
        <w:tabs>
          <w:tab w:val="left" w:pos="0"/>
        </w:tabs>
        <w:ind w:firstLine="0"/>
        <w:rPr>
          <w:rFonts w:ascii="Times New Roman" w:hAnsi="Times New Roman" w:cs="Times New Roman"/>
          <w:sz w:val="28"/>
          <w:szCs w:val="28"/>
        </w:rPr>
      </w:pPr>
      <w:r w:rsidRPr="005D2425">
        <w:rPr>
          <w:rFonts w:ascii="Times New Roman" w:hAnsi="Times New Roman" w:cs="Times New Roman"/>
          <w:sz w:val="28"/>
          <w:szCs w:val="28"/>
        </w:rPr>
        <w:t xml:space="preserve">Таблица </w:t>
      </w:r>
      <w:r w:rsidR="000C4961">
        <w:rPr>
          <w:rFonts w:ascii="Times New Roman" w:hAnsi="Times New Roman" w:cs="Times New Roman"/>
          <w:sz w:val="28"/>
          <w:szCs w:val="28"/>
        </w:rPr>
        <w:t>34</w:t>
      </w:r>
      <w:r w:rsidRPr="005D2425">
        <w:rPr>
          <w:rFonts w:ascii="Times New Roman" w:hAnsi="Times New Roman" w:cs="Times New Roman"/>
          <w:sz w:val="28"/>
          <w:szCs w:val="28"/>
        </w:rPr>
        <w:t xml:space="preserve"> – Динамика уровня </w:t>
      </w:r>
      <w:r w:rsidR="00366881" w:rsidRPr="005D2425">
        <w:rPr>
          <w:rFonts w:ascii="Times New Roman" w:hAnsi="Times New Roman" w:cs="Times New Roman"/>
          <w:sz w:val="28"/>
          <w:szCs w:val="28"/>
        </w:rPr>
        <w:t>мочевины у</w:t>
      </w:r>
      <w:r w:rsidRPr="005D2425">
        <w:rPr>
          <w:rFonts w:ascii="Times New Roman" w:hAnsi="Times New Roman" w:cs="Times New Roman"/>
          <w:sz w:val="28"/>
          <w:szCs w:val="28"/>
        </w:rPr>
        <w:t xml:space="preserve"> новорожденных с критическими ВПС после проведения перитонеального диализа, ммоль/л, </w:t>
      </w:r>
      <w:r w:rsidRPr="005D2425">
        <w:rPr>
          <w:rFonts w:ascii="Times New Roman" w:hAnsi="Times New Roman" w:cs="Times New Roman"/>
          <w:sz w:val="28"/>
          <w:szCs w:val="28"/>
          <w:lang w:val="en-AU"/>
        </w:rPr>
        <w:t>M</w:t>
      </w:r>
      <w:r w:rsidRPr="005D2425">
        <w:rPr>
          <w:rFonts w:ascii="Times New Roman" w:hAnsi="Times New Roman" w:cs="Times New Roman"/>
          <w:sz w:val="28"/>
          <w:szCs w:val="28"/>
        </w:rPr>
        <w:t>±</w:t>
      </w:r>
      <w:r w:rsidRPr="005D2425">
        <w:rPr>
          <w:rFonts w:ascii="Times New Roman" w:hAnsi="Times New Roman" w:cs="Times New Roman"/>
          <w:sz w:val="28"/>
          <w:szCs w:val="28"/>
          <w:lang w:val="en-AU"/>
        </w:rPr>
        <w:t>m</w:t>
      </w:r>
    </w:p>
    <w:p w14:paraId="080B3A43" w14:textId="77777777" w:rsidR="00D034C6" w:rsidRPr="005D2425" w:rsidRDefault="00D034C6" w:rsidP="00D034C6">
      <w:pPr>
        <w:tabs>
          <w:tab w:val="left" w:pos="0"/>
        </w:tabs>
        <w:ind w:firstLine="0"/>
        <w:rPr>
          <w:rFonts w:ascii="Times New Roman" w:hAnsi="Times New Roman" w:cs="Times New Roman"/>
          <w:sz w:val="28"/>
          <w:szCs w:val="28"/>
        </w:rPr>
      </w:pPr>
    </w:p>
    <w:tbl>
      <w:tblPr>
        <w:tblStyle w:val="af2"/>
        <w:tblW w:w="0" w:type="auto"/>
        <w:tblLook w:val="04A0" w:firstRow="1" w:lastRow="0" w:firstColumn="1" w:lastColumn="0" w:noHBand="0" w:noVBand="1"/>
      </w:tblPr>
      <w:tblGrid>
        <w:gridCol w:w="1991"/>
        <w:gridCol w:w="2326"/>
        <w:gridCol w:w="1878"/>
        <w:gridCol w:w="2231"/>
        <w:gridCol w:w="1202"/>
      </w:tblGrid>
      <w:tr w:rsidR="00D034C6" w:rsidRPr="005D2425" w14:paraId="666AC3B4" w14:textId="77777777" w:rsidTr="005D2099">
        <w:tc>
          <w:tcPr>
            <w:tcW w:w="2003" w:type="dxa"/>
            <w:vMerge w:val="restart"/>
            <w:vAlign w:val="center"/>
          </w:tcPr>
          <w:p w14:paraId="31C6D942" w14:textId="77777777" w:rsidR="00D034C6" w:rsidRPr="005D2425" w:rsidRDefault="00D034C6" w:rsidP="005D2099">
            <w:pPr>
              <w:tabs>
                <w:tab w:val="left" w:pos="0"/>
              </w:tabs>
              <w:jc w:val="center"/>
              <w:rPr>
                <w:rFonts w:ascii="Times New Roman" w:hAnsi="Times New Roman" w:cs="Times New Roman"/>
                <w:sz w:val="28"/>
                <w:szCs w:val="28"/>
              </w:rPr>
            </w:pPr>
            <w:r w:rsidRPr="005D2425">
              <w:rPr>
                <w:rFonts w:ascii="Times New Roman" w:hAnsi="Times New Roman" w:cs="Times New Roman"/>
                <w:sz w:val="28"/>
                <w:szCs w:val="28"/>
              </w:rPr>
              <w:t>Срок исследования, сут</w:t>
            </w:r>
          </w:p>
          <w:p w14:paraId="3489864E" w14:textId="77777777" w:rsidR="00D034C6" w:rsidRPr="005D2425" w:rsidRDefault="00D034C6" w:rsidP="005D2099">
            <w:pPr>
              <w:tabs>
                <w:tab w:val="left" w:pos="0"/>
              </w:tabs>
              <w:jc w:val="center"/>
              <w:rPr>
                <w:rFonts w:ascii="Times New Roman" w:hAnsi="Times New Roman" w:cs="Times New Roman"/>
                <w:sz w:val="28"/>
                <w:szCs w:val="28"/>
              </w:rPr>
            </w:pPr>
          </w:p>
        </w:tc>
        <w:tc>
          <w:tcPr>
            <w:tcW w:w="2340" w:type="dxa"/>
            <w:vAlign w:val="center"/>
          </w:tcPr>
          <w:p w14:paraId="1AF22333" w14:textId="77777777" w:rsidR="00D034C6" w:rsidRPr="005D2425" w:rsidRDefault="00D034C6" w:rsidP="005D2099">
            <w:pPr>
              <w:tabs>
                <w:tab w:val="left" w:pos="0"/>
              </w:tabs>
              <w:jc w:val="center"/>
              <w:rPr>
                <w:rFonts w:ascii="Times New Roman" w:hAnsi="Times New Roman" w:cs="Times New Roman"/>
                <w:sz w:val="28"/>
                <w:szCs w:val="28"/>
              </w:rPr>
            </w:pPr>
            <w:r w:rsidRPr="005D2425">
              <w:rPr>
                <w:rFonts w:ascii="Times New Roman" w:hAnsi="Times New Roman" w:cs="Times New Roman"/>
                <w:sz w:val="28"/>
                <w:szCs w:val="28"/>
              </w:rPr>
              <w:t>По стандартному алгоритму</w:t>
            </w:r>
          </w:p>
        </w:tc>
        <w:tc>
          <w:tcPr>
            <w:tcW w:w="4273" w:type="dxa"/>
            <w:gridSpan w:val="2"/>
            <w:vAlign w:val="center"/>
          </w:tcPr>
          <w:p w14:paraId="563D0C3B" w14:textId="77777777" w:rsidR="00D034C6" w:rsidRPr="005D2425" w:rsidRDefault="00D034C6" w:rsidP="005D2099">
            <w:pPr>
              <w:tabs>
                <w:tab w:val="left" w:pos="0"/>
              </w:tabs>
              <w:jc w:val="center"/>
              <w:rPr>
                <w:rFonts w:ascii="Times New Roman" w:hAnsi="Times New Roman" w:cs="Times New Roman"/>
                <w:sz w:val="28"/>
                <w:szCs w:val="28"/>
              </w:rPr>
            </w:pPr>
            <w:r w:rsidRPr="005D2425">
              <w:rPr>
                <w:rFonts w:ascii="Times New Roman" w:hAnsi="Times New Roman" w:cs="Times New Roman"/>
                <w:sz w:val="28"/>
                <w:szCs w:val="28"/>
              </w:rPr>
              <w:t>По адаптированному алгоритму</w:t>
            </w:r>
          </w:p>
        </w:tc>
        <w:tc>
          <w:tcPr>
            <w:tcW w:w="1235" w:type="dxa"/>
            <w:vMerge w:val="restart"/>
            <w:vAlign w:val="center"/>
          </w:tcPr>
          <w:p w14:paraId="7F0B0FD1" w14:textId="77777777" w:rsidR="00D034C6" w:rsidRPr="005D2425" w:rsidRDefault="00D034C6" w:rsidP="005D2099">
            <w:pPr>
              <w:tabs>
                <w:tab w:val="left" w:pos="0"/>
              </w:tabs>
              <w:jc w:val="center"/>
              <w:rPr>
                <w:rFonts w:ascii="Times New Roman" w:hAnsi="Times New Roman" w:cs="Times New Roman"/>
                <w:sz w:val="28"/>
                <w:szCs w:val="28"/>
                <w:lang w:val="en-AU"/>
              </w:rPr>
            </w:pPr>
            <w:r w:rsidRPr="005D2425">
              <w:rPr>
                <w:rFonts w:ascii="Times New Roman" w:hAnsi="Times New Roman" w:cs="Times New Roman"/>
                <w:sz w:val="28"/>
                <w:szCs w:val="28"/>
                <w:lang w:val="en-AU"/>
              </w:rPr>
              <w:t>p</w:t>
            </w:r>
            <w:r w:rsidRPr="005D2425">
              <w:rPr>
                <w:rFonts w:ascii="Times New Roman" w:hAnsi="Times New Roman" w:cs="Times New Roman"/>
                <w:sz w:val="28"/>
                <w:szCs w:val="28"/>
                <w:vertAlign w:val="subscript"/>
              </w:rPr>
              <w:t>1-2</w:t>
            </w:r>
          </w:p>
        </w:tc>
      </w:tr>
      <w:tr w:rsidR="00D034C6" w:rsidRPr="005D2425" w14:paraId="14CFB956" w14:textId="77777777" w:rsidTr="005D2099">
        <w:tc>
          <w:tcPr>
            <w:tcW w:w="2003" w:type="dxa"/>
            <w:vMerge/>
            <w:vAlign w:val="center"/>
          </w:tcPr>
          <w:p w14:paraId="28E2B71E" w14:textId="77777777" w:rsidR="00D034C6" w:rsidRPr="005D2425" w:rsidRDefault="00D034C6" w:rsidP="005D2099">
            <w:pPr>
              <w:tabs>
                <w:tab w:val="left" w:pos="0"/>
              </w:tabs>
              <w:jc w:val="center"/>
              <w:rPr>
                <w:rFonts w:ascii="Times New Roman" w:hAnsi="Times New Roman" w:cs="Times New Roman"/>
                <w:sz w:val="28"/>
                <w:szCs w:val="28"/>
              </w:rPr>
            </w:pPr>
          </w:p>
        </w:tc>
        <w:tc>
          <w:tcPr>
            <w:tcW w:w="2340" w:type="dxa"/>
            <w:vMerge w:val="restart"/>
            <w:vAlign w:val="center"/>
          </w:tcPr>
          <w:p w14:paraId="1C97D4DD" w14:textId="77777777" w:rsidR="00D034C6" w:rsidRPr="005D2425" w:rsidRDefault="00D034C6" w:rsidP="005D2099">
            <w:pPr>
              <w:tabs>
                <w:tab w:val="left" w:pos="0"/>
              </w:tabs>
              <w:jc w:val="center"/>
              <w:rPr>
                <w:rFonts w:ascii="Times New Roman" w:hAnsi="Times New Roman" w:cs="Times New Roman"/>
                <w:sz w:val="28"/>
                <w:szCs w:val="28"/>
                <w:lang w:val="en-AU"/>
              </w:rPr>
            </w:pPr>
            <w:r w:rsidRPr="005D2425">
              <w:rPr>
                <w:rFonts w:ascii="Times New Roman" w:hAnsi="Times New Roman" w:cs="Times New Roman"/>
                <w:sz w:val="28"/>
                <w:szCs w:val="28"/>
              </w:rPr>
              <w:t>Ретроспективная группа (</w:t>
            </w:r>
            <w:r w:rsidRPr="005D2425">
              <w:rPr>
                <w:rFonts w:ascii="Times New Roman" w:hAnsi="Times New Roman" w:cs="Times New Roman"/>
                <w:sz w:val="28"/>
                <w:szCs w:val="28"/>
                <w:lang w:val="en-AU"/>
              </w:rPr>
              <w:t>n=112)</w:t>
            </w:r>
          </w:p>
        </w:tc>
        <w:tc>
          <w:tcPr>
            <w:tcW w:w="4273" w:type="dxa"/>
            <w:gridSpan w:val="2"/>
            <w:vAlign w:val="center"/>
          </w:tcPr>
          <w:p w14:paraId="07CDE965" w14:textId="77777777" w:rsidR="00D034C6" w:rsidRPr="005D2425" w:rsidRDefault="00D034C6" w:rsidP="005D2099">
            <w:pPr>
              <w:tabs>
                <w:tab w:val="left" w:pos="0"/>
              </w:tabs>
              <w:jc w:val="center"/>
              <w:rPr>
                <w:rFonts w:ascii="Times New Roman" w:hAnsi="Times New Roman" w:cs="Times New Roman"/>
                <w:sz w:val="28"/>
                <w:szCs w:val="28"/>
              </w:rPr>
            </w:pPr>
            <w:r w:rsidRPr="005D2425">
              <w:rPr>
                <w:rFonts w:ascii="Times New Roman" w:hAnsi="Times New Roman" w:cs="Times New Roman"/>
                <w:sz w:val="28"/>
                <w:szCs w:val="28"/>
              </w:rPr>
              <w:t>Проспективная группа</w:t>
            </w:r>
          </w:p>
        </w:tc>
        <w:tc>
          <w:tcPr>
            <w:tcW w:w="1235" w:type="dxa"/>
            <w:vMerge/>
            <w:vAlign w:val="center"/>
          </w:tcPr>
          <w:p w14:paraId="017F89A2" w14:textId="77777777" w:rsidR="00D034C6" w:rsidRPr="005D2425" w:rsidRDefault="00D034C6" w:rsidP="005D2099">
            <w:pPr>
              <w:tabs>
                <w:tab w:val="left" w:pos="0"/>
              </w:tabs>
              <w:jc w:val="center"/>
              <w:rPr>
                <w:rFonts w:ascii="Times New Roman" w:hAnsi="Times New Roman" w:cs="Times New Roman"/>
                <w:sz w:val="28"/>
                <w:szCs w:val="28"/>
                <w:lang w:val="en-AU"/>
              </w:rPr>
            </w:pPr>
          </w:p>
        </w:tc>
      </w:tr>
      <w:tr w:rsidR="00D034C6" w:rsidRPr="005D2425" w14:paraId="026B4675" w14:textId="77777777" w:rsidTr="005D2099">
        <w:tc>
          <w:tcPr>
            <w:tcW w:w="2003" w:type="dxa"/>
            <w:vMerge/>
            <w:vAlign w:val="center"/>
          </w:tcPr>
          <w:p w14:paraId="0005D58A" w14:textId="77777777" w:rsidR="00D034C6" w:rsidRPr="005D2425" w:rsidRDefault="00D034C6" w:rsidP="005D2099">
            <w:pPr>
              <w:tabs>
                <w:tab w:val="left" w:pos="0"/>
              </w:tabs>
              <w:jc w:val="center"/>
              <w:rPr>
                <w:rFonts w:ascii="Times New Roman" w:hAnsi="Times New Roman" w:cs="Times New Roman"/>
                <w:sz w:val="28"/>
                <w:szCs w:val="28"/>
              </w:rPr>
            </w:pPr>
          </w:p>
        </w:tc>
        <w:tc>
          <w:tcPr>
            <w:tcW w:w="2340" w:type="dxa"/>
            <w:vMerge/>
            <w:vAlign w:val="center"/>
          </w:tcPr>
          <w:p w14:paraId="7ADDBE12" w14:textId="77777777" w:rsidR="00D034C6" w:rsidRPr="005D2425" w:rsidRDefault="00D034C6" w:rsidP="005D2099">
            <w:pPr>
              <w:tabs>
                <w:tab w:val="left" w:pos="0"/>
              </w:tabs>
              <w:jc w:val="center"/>
              <w:rPr>
                <w:rFonts w:ascii="Times New Roman" w:hAnsi="Times New Roman" w:cs="Times New Roman"/>
                <w:sz w:val="28"/>
                <w:szCs w:val="28"/>
              </w:rPr>
            </w:pPr>
          </w:p>
        </w:tc>
        <w:tc>
          <w:tcPr>
            <w:tcW w:w="1920" w:type="dxa"/>
            <w:vAlign w:val="center"/>
          </w:tcPr>
          <w:p w14:paraId="27D1C42C" w14:textId="77777777" w:rsidR="00D034C6" w:rsidRPr="005D2425" w:rsidRDefault="00D034C6" w:rsidP="005D2099">
            <w:pPr>
              <w:tabs>
                <w:tab w:val="left" w:pos="0"/>
              </w:tabs>
              <w:jc w:val="center"/>
              <w:rPr>
                <w:rFonts w:ascii="Times New Roman" w:hAnsi="Times New Roman" w:cs="Times New Roman"/>
                <w:sz w:val="28"/>
                <w:szCs w:val="28"/>
              </w:rPr>
            </w:pPr>
            <w:r w:rsidRPr="005D2425">
              <w:rPr>
                <w:rFonts w:ascii="Times New Roman" w:hAnsi="Times New Roman" w:cs="Times New Roman"/>
                <w:sz w:val="28"/>
                <w:szCs w:val="28"/>
              </w:rPr>
              <w:t>Группа 1 (сравнения)</w:t>
            </w:r>
          </w:p>
          <w:p w14:paraId="355F8CF3" w14:textId="77777777" w:rsidR="00D034C6" w:rsidRPr="005D2425" w:rsidRDefault="00D034C6" w:rsidP="005D2099">
            <w:pPr>
              <w:tabs>
                <w:tab w:val="left" w:pos="0"/>
              </w:tabs>
              <w:jc w:val="center"/>
              <w:rPr>
                <w:rFonts w:ascii="Times New Roman" w:hAnsi="Times New Roman" w:cs="Times New Roman"/>
                <w:sz w:val="28"/>
                <w:szCs w:val="28"/>
                <w:lang w:val="en-AU"/>
              </w:rPr>
            </w:pPr>
            <w:r w:rsidRPr="005D2425">
              <w:rPr>
                <w:rFonts w:ascii="Times New Roman" w:hAnsi="Times New Roman" w:cs="Times New Roman"/>
                <w:sz w:val="28"/>
                <w:szCs w:val="28"/>
                <w:lang w:val="en-AU"/>
              </w:rPr>
              <w:t>n=36</w:t>
            </w:r>
          </w:p>
        </w:tc>
        <w:tc>
          <w:tcPr>
            <w:tcW w:w="2353" w:type="dxa"/>
            <w:vAlign w:val="center"/>
          </w:tcPr>
          <w:p w14:paraId="2DAF0C43" w14:textId="77777777" w:rsidR="00D034C6" w:rsidRPr="005D2425" w:rsidRDefault="00D034C6" w:rsidP="005D2099">
            <w:pPr>
              <w:tabs>
                <w:tab w:val="left" w:pos="0"/>
              </w:tabs>
              <w:jc w:val="center"/>
              <w:rPr>
                <w:rFonts w:ascii="Times New Roman" w:hAnsi="Times New Roman" w:cs="Times New Roman"/>
                <w:sz w:val="28"/>
                <w:szCs w:val="28"/>
              </w:rPr>
            </w:pPr>
            <w:r w:rsidRPr="005D2425">
              <w:rPr>
                <w:rFonts w:ascii="Times New Roman" w:hAnsi="Times New Roman" w:cs="Times New Roman"/>
                <w:sz w:val="28"/>
                <w:szCs w:val="28"/>
              </w:rPr>
              <w:t>Группа 2 (основная)</w:t>
            </w:r>
          </w:p>
          <w:p w14:paraId="2F7632D8" w14:textId="77777777" w:rsidR="00D034C6" w:rsidRPr="005D2425" w:rsidRDefault="00D034C6" w:rsidP="005D2099">
            <w:pPr>
              <w:tabs>
                <w:tab w:val="left" w:pos="0"/>
              </w:tabs>
              <w:jc w:val="center"/>
              <w:rPr>
                <w:rFonts w:ascii="Times New Roman" w:hAnsi="Times New Roman" w:cs="Times New Roman"/>
                <w:sz w:val="28"/>
                <w:szCs w:val="28"/>
                <w:lang w:val="en-AU"/>
              </w:rPr>
            </w:pPr>
            <w:r w:rsidRPr="005D2425">
              <w:rPr>
                <w:rFonts w:ascii="Times New Roman" w:hAnsi="Times New Roman" w:cs="Times New Roman"/>
                <w:sz w:val="28"/>
                <w:szCs w:val="28"/>
                <w:lang w:val="en-AU"/>
              </w:rPr>
              <w:t>n=36</w:t>
            </w:r>
          </w:p>
        </w:tc>
        <w:tc>
          <w:tcPr>
            <w:tcW w:w="1235" w:type="dxa"/>
            <w:vMerge/>
            <w:vAlign w:val="center"/>
          </w:tcPr>
          <w:p w14:paraId="64894D67" w14:textId="77777777" w:rsidR="00D034C6" w:rsidRPr="005D2425" w:rsidRDefault="00D034C6" w:rsidP="005D2099">
            <w:pPr>
              <w:tabs>
                <w:tab w:val="left" w:pos="0"/>
              </w:tabs>
              <w:jc w:val="center"/>
              <w:rPr>
                <w:rFonts w:ascii="Times New Roman" w:hAnsi="Times New Roman" w:cs="Times New Roman"/>
                <w:sz w:val="28"/>
                <w:szCs w:val="28"/>
                <w:lang w:val="en-AU"/>
              </w:rPr>
            </w:pPr>
          </w:p>
        </w:tc>
      </w:tr>
      <w:tr w:rsidR="00D034C6" w:rsidRPr="005D2425" w14:paraId="737A5796" w14:textId="77777777" w:rsidTr="005D2099">
        <w:tc>
          <w:tcPr>
            <w:tcW w:w="2003" w:type="dxa"/>
            <w:vAlign w:val="center"/>
          </w:tcPr>
          <w:p w14:paraId="687AA867" w14:textId="77777777" w:rsidR="00D034C6" w:rsidRPr="005D2425" w:rsidRDefault="00D034C6" w:rsidP="005D2099">
            <w:pPr>
              <w:tabs>
                <w:tab w:val="left" w:pos="0"/>
              </w:tabs>
              <w:jc w:val="center"/>
              <w:rPr>
                <w:rFonts w:ascii="Times New Roman" w:hAnsi="Times New Roman" w:cs="Times New Roman"/>
                <w:sz w:val="28"/>
                <w:szCs w:val="28"/>
              </w:rPr>
            </w:pPr>
            <w:r w:rsidRPr="005D2425">
              <w:rPr>
                <w:rFonts w:ascii="Times New Roman" w:hAnsi="Times New Roman" w:cs="Times New Roman"/>
                <w:sz w:val="28"/>
                <w:szCs w:val="28"/>
              </w:rPr>
              <w:t>1</w:t>
            </w:r>
          </w:p>
        </w:tc>
        <w:tc>
          <w:tcPr>
            <w:tcW w:w="2340" w:type="dxa"/>
            <w:vAlign w:val="center"/>
          </w:tcPr>
          <w:p w14:paraId="449B7693" w14:textId="77777777" w:rsidR="00D034C6" w:rsidRPr="005D2425" w:rsidRDefault="00D034C6" w:rsidP="005D2099">
            <w:pPr>
              <w:tabs>
                <w:tab w:val="left" w:pos="0"/>
              </w:tabs>
              <w:jc w:val="center"/>
              <w:rPr>
                <w:rFonts w:ascii="Times New Roman" w:hAnsi="Times New Roman" w:cs="Times New Roman"/>
                <w:sz w:val="28"/>
                <w:szCs w:val="28"/>
                <w:lang w:val="en-US"/>
              </w:rPr>
            </w:pPr>
            <w:r w:rsidRPr="005D2425">
              <w:rPr>
                <w:rFonts w:ascii="Times New Roman" w:hAnsi="Times New Roman" w:cs="Times New Roman"/>
                <w:sz w:val="28"/>
                <w:szCs w:val="28"/>
              </w:rPr>
              <w:t>16,</w:t>
            </w:r>
            <w:r w:rsidRPr="005D2425">
              <w:rPr>
                <w:rFonts w:ascii="Times New Roman" w:hAnsi="Times New Roman" w:cs="Times New Roman"/>
                <w:sz w:val="28"/>
                <w:szCs w:val="28"/>
                <w:lang w:val="en-US"/>
              </w:rPr>
              <w:t>4</w:t>
            </w:r>
            <w:r w:rsidRPr="005D2425">
              <w:rPr>
                <w:rFonts w:ascii="Times New Roman" w:hAnsi="Times New Roman" w:cs="Times New Roman"/>
                <w:sz w:val="28"/>
                <w:szCs w:val="28"/>
              </w:rPr>
              <w:t>±</w:t>
            </w:r>
            <w:r w:rsidRPr="005D2425">
              <w:rPr>
                <w:rFonts w:ascii="Times New Roman" w:hAnsi="Times New Roman" w:cs="Times New Roman"/>
                <w:sz w:val="28"/>
                <w:szCs w:val="28"/>
                <w:lang w:val="en-US"/>
              </w:rPr>
              <w:t>1,9</w:t>
            </w:r>
          </w:p>
        </w:tc>
        <w:tc>
          <w:tcPr>
            <w:tcW w:w="1920" w:type="dxa"/>
            <w:vAlign w:val="center"/>
          </w:tcPr>
          <w:p w14:paraId="1B20B940" w14:textId="77777777" w:rsidR="00D034C6" w:rsidRPr="005D2425" w:rsidRDefault="00D034C6" w:rsidP="005D2099">
            <w:pPr>
              <w:tabs>
                <w:tab w:val="left" w:pos="0"/>
              </w:tabs>
              <w:jc w:val="center"/>
              <w:rPr>
                <w:rFonts w:ascii="Times New Roman" w:hAnsi="Times New Roman" w:cs="Times New Roman"/>
                <w:sz w:val="28"/>
                <w:szCs w:val="28"/>
              </w:rPr>
            </w:pPr>
            <w:r w:rsidRPr="005D2425">
              <w:rPr>
                <w:rFonts w:ascii="Times New Roman" w:hAnsi="Times New Roman" w:cs="Times New Roman"/>
                <w:sz w:val="28"/>
                <w:szCs w:val="28"/>
              </w:rPr>
              <w:t>16,5±2,1</w:t>
            </w:r>
          </w:p>
        </w:tc>
        <w:tc>
          <w:tcPr>
            <w:tcW w:w="2353" w:type="dxa"/>
            <w:vAlign w:val="center"/>
          </w:tcPr>
          <w:p w14:paraId="516F898A" w14:textId="77777777" w:rsidR="00D034C6" w:rsidRPr="005D2425" w:rsidRDefault="00D034C6" w:rsidP="005D2099">
            <w:pPr>
              <w:tabs>
                <w:tab w:val="left" w:pos="0"/>
              </w:tabs>
              <w:jc w:val="center"/>
              <w:rPr>
                <w:rFonts w:ascii="Times New Roman" w:hAnsi="Times New Roman" w:cs="Times New Roman"/>
                <w:sz w:val="28"/>
                <w:szCs w:val="28"/>
                <w:lang w:val="en-AU"/>
              </w:rPr>
            </w:pPr>
            <w:r w:rsidRPr="005D2425">
              <w:rPr>
                <w:rFonts w:ascii="Times New Roman" w:hAnsi="Times New Roman" w:cs="Times New Roman"/>
                <w:sz w:val="28"/>
                <w:szCs w:val="28"/>
              </w:rPr>
              <w:t>16,</w:t>
            </w:r>
            <w:r w:rsidRPr="005D2425">
              <w:rPr>
                <w:rFonts w:ascii="Times New Roman" w:hAnsi="Times New Roman" w:cs="Times New Roman"/>
                <w:sz w:val="28"/>
                <w:szCs w:val="28"/>
                <w:lang w:val="en-AU"/>
              </w:rPr>
              <w:t>4</w:t>
            </w:r>
            <w:r w:rsidRPr="005D2425">
              <w:rPr>
                <w:rFonts w:ascii="Times New Roman" w:hAnsi="Times New Roman" w:cs="Times New Roman"/>
                <w:sz w:val="28"/>
                <w:szCs w:val="28"/>
              </w:rPr>
              <w:t>±</w:t>
            </w:r>
            <w:r w:rsidRPr="005D2425">
              <w:rPr>
                <w:rFonts w:ascii="Times New Roman" w:hAnsi="Times New Roman" w:cs="Times New Roman"/>
                <w:sz w:val="28"/>
                <w:szCs w:val="28"/>
                <w:lang w:val="en-AU"/>
              </w:rPr>
              <w:t>3,2</w:t>
            </w:r>
          </w:p>
        </w:tc>
        <w:tc>
          <w:tcPr>
            <w:tcW w:w="1235" w:type="dxa"/>
            <w:vAlign w:val="center"/>
          </w:tcPr>
          <w:p w14:paraId="3EFC634D" w14:textId="77777777" w:rsidR="00D034C6" w:rsidRPr="005D2425" w:rsidRDefault="00D034C6" w:rsidP="005D2099">
            <w:pPr>
              <w:tabs>
                <w:tab w:val="left" w:pos="0"/>
              </w:tabs>
              <w:jc w:val="center"/>
              <w:rPr>
                <w:rFonts w:ascii="Times New Roman" w:hAnsi="Times New Roman" w:cs="Times New Roman"/>
                <w:sz w:val="28"/>
                <w:szCs w:val="28"/>
                <w:lang w:val="en-AU"/>
              </w:rPr>
            </w:pPr>
            <w:r w:rsidRPr="005D2425">
              <w:rPr>
                <w:rFonts w:ascii="Times New Roman" w:hAnsi="Times New Roman" w:cs="Times New Roman"/>
                <w:sz w:val="28"/>
                <w:szCs w:val="28"/>
                <w:lang w:val="en-AU"/>
              </w:rPr>
              <w:t>0,562</w:t>
            </w:r>
          </w:p>
        </w:tc>
      </w:tr>
      <w:tr w:rsidR="00D034C6" w:rsidRPr="005D2425" w14:paraId="24C3774A" w14:textId="77777777" w:rsidTr="005D2099">
        <w:tc>
          <w:tcPr>
            <w:tcW w:w="2003" w:type="dxa"/>
            <w:vAlign w:val="center"/>
          </w:tcPr>
          <w:p w14:paraId="377F14CC" w14:textId="77777777" w:rsidR="00D034C6" w:rsidRPr="005D2425" w:rsidRDefault="00D034C6" w:rsidP="005D2099">
            <w:pPr>
              <w:tabs>
                <w:tab w:val="left" w:pos="0"/>
              </w:tabs>
              <w:jc w:val="center"/>
              <w:rPr>
                <w:rFonts w:ascii="Times New Roman" w:hAnsi="Times New Roman" w:cs="Times New Roman"/>
                <w:sz w:val="28"/>
                <w:szCs w:val="28"/>
              </w:rPr>
            </w:pPr>
            <w:r w:rsidRPr="005D2425">
              <w:rPr>
                <w:rFonts w:ascii="Times New Roman" w:hAnsi="Times New Roman" w:cs="Times New Roman"/>
                <w:sz w:val="28"/>
                <w:szCs w:val="28"/>
              </w:rPr>
              <w:t>3</w:t>
            </w:r>
          </w:p>
        </w:tc>
        <w:tc>
          <w:tcPr>
            <w:tcW w:w="2340" w:type="dxa"/>
            <w:vAlign w:val="center"/>
          </w:tcPr>
          <w:p w14:paraId="214DA0F7" w14:textId="77777777" w:rsidR="00D034C6" w:rsidRPr="005D2425" w:rsidRDefault="00D034C6" w:rsidP="005D2099">
            <w:pPr>
              <w:tabs>
                <w:tab w:val="left" w:pos="0"/>
              </w:tabs>
              <w:jc w:val="center"/>
              <w:rPr>
                <w:rFonts w:ascii="Times New Roman" w:hAnsi="Times New Roman" w:cs="Times New Roman"/>
                <w:sz w:val="28"/>
                <w:szCs w:val="28"/>
                <w:lang w:val="en-US"/>
              </w:rPr>
            </w:pPr>
            <w:r w:rsidRPr="005D2425">
              <w:rPr>
                <w:rFonts w:ascii="Times New Roman" w:hAnsi="Times New Roman" w:cs="Times New Roman"/>
                <w:sz w:val="28"/>
                <w:szCs w:val="28"/>
              </w:rPr>
              <w:t>15,</w:t>
            </w:r>
            <w:r w:rsidRPr="005D2425">
              <w:rPr>
                <w:rFonts w:ascii="Times New Roman" w:hAnsi="Times New Roman" w:cs="Times New Roman"/>
                <w:sz w:val="28"/>
                <w:szCs w:val="28"/>
                <w:lang w:val="en-US"/>
              </w:rPr>
              <w:t>9</w:t>
            </w:r>
            <w:r w:rsidRPr="005D2425">
              <w:rPr>
                <w:rFonts w:ascii="Times New Roman" w:hAnsi="Times New Roman" w:cs="Times New Roman"/>
                <w:sz w:val="28"/>
                <w:szCs w:val="28"/>
              </w:rPr>
              <w:t>±</w:t>
            </w:r>
            <w:r w:rsidRPr="005D2425">
              <w:rPr>
                <w:rFonts w:ascii="Times New Roman" w:hAnsi="Times New Roman" w:cs="Times New Roman"/>
                <w:sz w:val="28"/>
                <w:szCs w:val="28"/>
                <w:lang w:val="en-US"/>
              </w:rPr>
              <w:t>1,4</w:t>
            </w:r>
          </w:p>
        </w:tc>
        <w:tc>
          <w:tcPr>
            <w:tcW w:w="1920" w:type="dxa"/>
            <w:vAlign w:val="center"/>
          </w:tcPr>
          <w:p w14:paraId="3A24E8D1" w14:textId="77777777" w:rsidR="00D034C6" w:rsidRPr="005D2425" w:rsidRDefault="00D034C6" w:rsidP="005D2099">
            <w:pPr>
              <w:tabs>
                <w:tab w:val="left" w:pos="0"/>
              </w:tabs>
              <w:jc w:val="center"/>
              <w:rPr>
                <w:rFonts w:ascii="Times New Roman" w:hAnsi="Times New Roman" w:cs="Times New Roman"/>
                <w:sz w:val="28"/>
                <w:szCs w:val="28"/>
              </w:rPr>
            </w:pPr>
            <w:r w:rsidRPr="005D2425">
              <w:rPr>
                <w:rFonts w:ascii="Times New Roman" w:hAnsi="Times New Roman" w:cs="Times New Roman"/>
                <w:sz w:val="28"/>
                <w:szCs w:val="28"/>
              </w:rPr>
              <w:t>15,2±1,6</w:t>
            </w:r>
          </w:p>
        </w:tc>
        <w:tc>
          <w:tcPr>
            <w:tcW w:w="2353" w:type="dxa"/>
            <w:vAlign w:val="center"/>
          </w:tcPr>
          <w:p w14:paraId="35045F89" w14:textId="77777777" w:rsidR="00D034C6" w:rsidRPr="005D2425" w:rsidRDefault="00D034C6" w:rsidP="005D2099">
            <w:pPr>
              <w:tabs>
                <w:tab w:val="left" w:pos="0"/>
              </w:tabs>
              <w:jc w:val="center"/>
              <w:rPr>
                <w:rFonts w:ascii="Times New Roman" w:hAnsi="Times New Roman" w:cs="Times New Roman"/>
                <w:sz w:val="28"/>
                <w:szCs w:val="28"/>
                <w:lang w:val="en-AU"/>
              </w:rPr>
            </w:pPr>
            <w:r w:rsidRPr="005D2425">
              <w:rPr>
                <w:rFonts w:ascii="Times New Roman" w:hAnsi="Times New Roman" w:cs="Times New Roman"/>
                <w:sz w:val="28"/>
                <w:szCs w:val="28"/>
              </w:rPr>
              <w:t>1</w:t>
            </w:r>
            <w:r w:rsidRPr="005D2425">
              <w:rPr>
                <w:rFonts w:ascii="Times New Roman" w:hAnsi="Times New Roman" w:cs="Times New Roman"/>
                <w:sz w:val="28"/>
                <w:szCs w:val="28"/>
                <w:lang w:val="en-AU"/>
              </w:rPr>
              <w:t>2,3</w:t>
            </w:r>
            <w:r w:rsidRPr="005D2425">
              <w:rPr>
                <w:rFonts w:ascii="Times New Roman" w:hAnsi="Times New Roman" w:cs="Times New Roman"/>
                <w:sz w:val="28"/>
                <w:szCs w:val="28"/>
              </w:rPr>
              <w:t>±</w:t>
            </w:r>
            <w:r w:rsidRPr="005D2425">
              <w:rPr>
                <w:rFonts w:ascii="Times New Roman" w:hAnsi="Times New Roman" w:cs="Times New Roman"/>
                <w:sz w:val="28"/>
                <w:szCs w:val="28"/>
                <w:lang w:val="en-AU"/>
              </w:rPr>
              <w:t>1,3</w:t>
            </w:r>
          </w:p>
        </w:tc>
        <w:tc>
          <w:tcPr>
            <w:tcW w:w="1235" w:type="dxa"/>
            <w:vAlign w:val="center"/>
          </w:tcPr>
          <w:p w14:paraId="03D1DACC" w14:textId="77777777" w:rsidR="00D034C6" w:rsidRPr="005D2425" w:rsidRDefault="00D034C6" w:rsidP="005D2099">
            <w:pPr>
              <w:tabs>
                <w:tab w:val="left" w:pos="0"/>
              </w:tabs>
              <w:jc w:val="center"/>
              <w:rPr>
                <w:rFonts w:ascii="Times New Roman" w:hAnsi="Times New Roman" w:cs="Times New Roman"/>
                <w:sz w:val="28"/>
                <w:szCs w:val="28"/>
                <w:lang w:val="en-AU"/>
              </w:rPr>
            </w:pPr>
            <w:r w:rsidRPr="005D2425">
              <w:rPr>
                <w:rFonts w:ascii="Times New Roman" w:hAnsi="Times New Roman" w:cs="Times New Roman"/>
                <w:sz w:val="28"/>
                <w:szCs w:val="28"/>
                <w:lang w:val="en-AU"/>
              </w:rPr>
              <w:t>0,035</w:t>
            </w:r>
          </w:p>
        </w:tc>
      </w:tr>
      <w:tr w:rsidR="00D034C6" w:rsidRPr="005D2425" w14:paraId="42414F5F" w14:textId="77777777" w:rsidTr="005D2099">
        <w:tc>
          <w:tcPr>
            <w:tcW w:w="2003" w:type="dxa"/>
            <w:vAlign w:val="center"/>
          </w:tcPr>
          <w:p w14:paraId="79C407AE" w14:textId="77777777" w:rsidR="00D034C6" w:rsidRPr="005D2425" w:rsidRDefault="00D034C6" w:rsidP="005D2099">
            <w:pPr>
              <w:tabs>
                <w:tab w:val="left" w:pos="0"/>
              </w:tabs>
              <w:jc w:val="center"/>
              <w:rPr>
                <w:rFonts w:ascii="Times New Roman" w:hAnsi="Times New Roman" w:cs="Times New Roman"/>
                <w:sz w:val="28"/>
                <w:szCs w:val="28"/>
              </w:rPr>
            </w:pPr>
            <w:r w:rsidRPr="005D2425">
              <w:rPr>
                <w:rFonts w:ascii="Times New Roman" w:hAnsi="Times New Roman" w:cs="Times New Roman"/>
                <w:sz w:val="28"/>
                <w:szCs w:val="28"/>
              </w:rPr>
              <w:t>5</w:t>
            </w:r>
          </w:p>
        </w:tc>
        <w:tc>
          <w:tcPr>
            <w:tcW w:w="2340" w:type="dxa"/>
            <w:vAlign w:val="center"/>
          </w:tcPr>
          <w:p w14:paraId="70678815" w14:textId="77777777" w:rsidR="00D034C6" w:rsidRPr="005D2425" w:rsidRDefault="00D034C6" w:rsidP="005D2099">
            <w:pPr>
              <w:tabs>
                <w:tab w:val="left" w:pos="0"/>
              </w:tabs>
              <w:jc w:val="center"/>
              <w:rPr>
                <w:rFonts w:ascii="Times New Roman" w:hAnsi="Times New Roman" w:cs="Times New Roman"/>
                <w:sz w:val="28"/>
                <w:szCs w:val="28"/>
                <w:lang w:val="en-US"/>
              </w:rPr>
            </w:pPr>
            <w:r w:rsidRPr="005D2425">
              <w:rPr>
                <w:rFonts w:ascii="Times New Roman" w:hAnsi="Times New Roman" w:cs="Times New Roman"/>
                <w:sz w:val="28"/>
                <w:szCs w:val="28"/>
              </w:rPr>
              <w:t>1</w:t>
            </w:r>
            <w:r w:rsidRPr="005D2425">
              <w:rPr>
                <w:rFonts w:ascii="Times New Roman" w:hAnsi="Times New Roman" w:cs="Times New Roman"/>
                <w:sz w:val="28"/>
                <w:szCs w:val="28"/>
                <w:lang w:val="en-US"/>
              </w:rPr>
              <w:t>5</w:t>
            </w:r>
            <w:r w:rsidRPr="005D2425">
              <w:rPr>
                <w:rFonts w:ascii="Times New Roman" w:hAnsi="Times New Roman" w:cs="Times New Roman"/>
                <w:sz w:val="28"/>
                <w:szCs w:val="28"/>
              </w:rPr>
              <w:t>,</w:t>
            </w:r>
            <w:r w:rsidRPr="005D2425">
              <w:rPr>
                <w:rFonts w:ascii="Times New Roman" w:hAnsi="Times New Roman" w:cs="Times New Roman"/>
                <w:sz w:val="28"/>
                <w:szCs w:val="28"/>
                <w:lang w:val="en-US"/>
              </w:rPr>
              <w:t>1</w:t>
            </w:r>
            <w:r w:rsidRPr="005D2425">
              <w:rPr>
                <w:rFonts w:ascii="Times New Roman" w:hAnsi="Times New Roman" w:cs="Times New Roman"/>
                <w:sz w:val="28"/>
                <w:szCs w:val="28"/>
              </w:rPr>
              <w:t>±</w:t>
            </w:r>
            <w:r w:rsidRPr="005D2425">
              <w:rPr>
                <w:rFonts w:ascii="Times New Roman" w:hAnsi="Times New Roman" w:cs="Times New Roman"/>
                <w:sz w:val="28"/>
                <w:szCs w:val="28"/>
                <w:lang w:val="en-US"/>
              </w:rPr>
              <w:t>1,2</w:t>
            </w:r>
          </w:p>
        </w:tc>
        <w:tc>
          <w:tcPr>
            <w:tcW w:w="1920" w:type="dxa"/>
            <w:vAlign w:val="center"/>
          </w:tcPr>
          <w:p w14:paraId="4EDC80CB" w14:textId="77777777" w:rsidR="00D034C6" w:rsidRPr="005D2425" w:rsidRDefault="00D034C6" w:rsidP="005D2099">
            <w:pPr>
              <w:tabs>
                <w:tab w:val="left" w:pos="0"/>
              </w:tabs>
              <w:jc w:val="center"/>
              <w:rPr>
                <w:rFonts w:ascii="Times New Roman" w:hAnsi="Times New Roman" w:cs="Times New Roman"/>
                <w:sz w:val="28"/>
                <w:szCs w:val="28"/>
              </w:rPr>
            </w:pPr>
            <w:r w:rsidRPr="005D2425">
              <w:rPr>
                <w:rFonts w:ascii="Times New Roman" w:hAnsi="Times New Roman" w:cs="Times New Roman"/>
                <w:sz w:val="28"/>
                <w:szCs w:val="28"/>
              </w:rPr>
              <w:t>13,0±1,4</w:t>
            </w:r>
          </w:p>
        </w:tc>
        <w:tc>
          <w:tcPr>
            <w:tcW w:w="2353" w:type="dxa"/>
            <w:vAlign w:val="center"/>
          </w:tcPr>
          <w:p w14:paraId="7C45CCA0" w14:textId="77777777" w:rsidR="00D034C6" w:rsidRPr="005D2425" w:rsidRDefault="00D034C6" w:rsidP="005D2099">
            <w:pPr>
              <w:tabs>
                <w:tab w:val="left" w:pos="0"/>
              </w:tabs>
              <w:jc w:val="center"/>
              <w:rPr>
                <w:rFonts w:ascii="Times New Roman" w:hAnsi="Times New Roman" w:cs="Times New Roman"/>
                <w:sz w:val="28"/>
                <w:szCs w:val="28"/>
                <w:lang w:val="en-AU"/>
              </w:rPr>
            </w:pPr>
            <w:r w:rsidRPr="005D2425">
              <w:rPr>
                <w:rFonts w:ascii="Times New Roman" w:hAnsi="Times New Roman" w:cs="Times New Roman"/>
                <w:sz w:val="28"/>
                <w:szCs w:val="28"/>
                <w:lang w:val="en-AU"/>
              </w:rPr>
              <w:t>8</w:t>
            </w:r>
            <w:r w:rsidRPr="005D2425">
              <w:rPr>
                <w:rFonts w:ascii="Times New Roman" w:hAnsi="Times New Roman" w:cs="Times New Roman"/>
                <w:sz w:val="28"/>
                <w:szCs w:val="28"/>
              </w:rPr>
              <w:t>,</w:t>
            </w:r>
            <w:r w:rsidRPr="005D2425">
              <w:rPr>
                <w:rFonts w:ascii="Times New Roman" w:hAnsi="Times New Roman" w:cs="Times New Roman"/>
                <w:sz w:val="28"/>
                <w:szCs w:val="28"/>
                <w:lang w:val="en-AU"/>
              </w:rPr>
              <w:t>4</w:t>
            </w:r>
            <w:r w:rsidRPr="005D2425">
              <w:rPr>
                <w:rFonts w:ascii="Times New Roman" w:hAnsi="Times New Roman" w:cs="Times New Roman"/>
                <w:sz w:val="28"/>
                <w:szCs w:val="28"/>
              </w:rPr>
              <w:t>±</w:t>
            </w:r>
            <w:r w:rsidRPr="005D2425">
              <w:rPr>
                <w:rFonts w:ascii="Times New Roman" w:hAnsi="Times New Roman" w:cs="Times New Roman"/>
                <w:sz w:val="28"/>
                <w:szCs w:val="28"/>
                <w:lang w:val="en-AU"/>
              </w:rPr>
              <w:t>0,8</w:t>
            </w:r>
          </w:p>
        </w:tc>
        <w:tc>
          <w:tcPr>
            <w:tcW w:w="1235" w:type="dxa"/>
            <w:vAlign w:val="center"/>
          </w:tcPr>
          <w:p w14:paraId="1CC81103" w14:textId="77777777" w:rsidR="00D034C6" w:rsidRPr="005D2425" w:rsidRDefault="00D034C6" w:rsidP="005D2099">
            <w:pPr>
              <w:tabs>
                <w:tab w:val="left" w:pos="0"/>
              </w:tabs>
              <w:jc w:val="center"/>
              <w:rPr>
                <w:rFonts w:ascii="Times New Roman" w:hAnsi="Times New Roman" w:cs="Times New Roman"/>
                <w:sz w:val="28"/>
                <w:szCs w:val="28"/>
                <w:lang w:val="en-AU"/>
              </w:rPr>
            </w:pPr>
            <w:r w:rsidRPr="005D2425">
              <w:rPr>
                <w:rFonts w:ascii="Times New Roman" w:hAnsi="Times New Roman" w:cs="Times New Roman"/>
                <w:sz w:val="28"/>
                <w:szCs w:val="28"/>
                <w:lang w:val="en-AU"/>
              </w:rPr>
              <w:t>&lt;0,001</w:t>
            </w:r>
          </w:p>
        </w:tc>
      </w:tr>
      <w:tr w:rsidR="00D034C6" w:rsidRPr="005D2425" w14:paraId="41E4F8C2" w14:textId="77777777" w:rsidTr="005D2099">
        <w:tc>
          <w:tcPr>
            <w:tcW w:w="2003" w:type="dxa"/>
            <w:vAlign w:val="center"/>
          </w:tcPr>
          <w:p w14:paraId="5E8EBA97" w14:textId="77777777" w:rsidR="00D034C6" w:rsidRPr="005D2425" w:rsidRDefault="00D034C6" w:rsidP="005D2099">
            <w:pPr>
              <w:tabs>
                <w:tab w:val="left" w:pos="0"/>
              </w:tabs>
              <w:jc w:val="center"/>
              <w:rPr>
                <w:rFonts w:ascii="Times New Roman" w:hAnsi="Times New Roman" w:cs="Times New Roman"/>
                <w:sz w:val="28"/>
                <w:szCs w:val="28"/>
              </w:rPr>
            </w:pPr>
            <w:r w:rsidRPr="005D2425">
              <w:rPr>
                <w:rFonts w:ascii="Times New Roman" w:hAnsi="Times New Roman" w:cs="Times New Roman"/>
                <w:sz w:val="28"/>
                <w:szCs w:val="28"/>
              </w:rPr>
              <w:t>7</w:t>
            </w:r>
          </w:p>
        </w:tc>
        <w:tc>
          <w:tcPr>
            <w:tcW w:w="2340" w:type="dxa"/>
            <w:vAlign w:val="center"/>
          </w:tcPr>
          <w:p w14:paraId="24990CD9" w14:textId="77777777" w:rsidR="00D034C6" w:rsidRPr="005D2425" w:rsidRDefault="00D034C6" w:rsidP="005D2099">
            <w:pPr>
              <w:tabs>
                <w:tab w:val="left" w:pos="0"/>
              </w:tabs>
              <w:jc w:val="center"/>
              <w:rPr>
                <w:rFonts w:ascii="Times New Roman" w:hAnsi="Times New Roman" w:cs="Times New Roman"/>
                <w:sz w:val="28"/>
                <w:szCs w:val="28"/>
                <w:lang w:val="en-US"/>
              </w:rPr>
            </w:pPr>
            <w:r w:rsidRPr="005D2425">
              <w:rPr>
                <w:rFonts w:ascii="Times New Roman" w:hAnsi="Times New Roman" w:cs="Times New Roman"/>
                <w:sz w:val="28"/>
                <w:szCs w:val="28"/>
              </w:rPr>
              <w:t>1</w:t>
            </w:r>
            <w:r w:rsidRPr="005D2425">
              <w:rPr>
                <w:rFonts w:ascii="Times New Roman" w:hAnsi="Times New Roman" w:cs="Times New Roman"/>
                <w:sz w:val="28"/>
                <w:szCs w:val="28"/>
                <w:lang w:val="en-US"/>
              </w:rPr>
              <w:t>3</w:t>
            </w:r>
            <w:r w:rsidRPr="005D2425">
              <w:rPr>
                <w:rFonts w:ascii="Times New Roman" w:hAnsi="Times New Roman" w:cs="Times New Roman"/>
                <w:sz w:val="28"/>
                <w:szCs w:val="28"/>
              </w:rPr>
              <w:t>,</w:t>
            </w:r>
            <w:r w:rsidRPr="005D2425">
              <w:rPr>
                <w:rFonts w:ascii="Times New Roman" w:hAnsi="Times New Roman" w:cs="Times New Roman"/>
                <w:sz w:val="28"/>
                <w:szCs w:val="28"/>
                <w:lang w:val="en-US"/>
              </w:rPr>
              <w:t>4</w:t>
            </w:r>
            <w:r w:rsidRPr="005D2425">
              <w:rPr>
                <w:rFonts w:ascii="Times New Roman" w:hAnsi="Times New Roman" w:cs="Times New Roman"/>
                <w:sz w:val="28"/>
                <w:szCs w:val="28"/>
              </w:rPr>
              <w:t>±</w:t>
            </w:r>
            <w:r w:rsidRPr="005D2425">
              <w:rPr>
                <w:rFonts w:ascii="Times New Roman" w:hAnsi="Times New Roman" w:cs="Times New Roman"/>
                <w:sz w:val="28"/>
                <w:szCs w:val="28"/>
                <w:lang w:val="en-US"/>
              </w:rPr>
              <w:t>1,0</w:t>
            </w:r>
          </w:p>
        </w:tc>
        <w:tc>
          <w:tcPr>
            <w:tcW w:w="1920" w:type="dxa"/>
            <w:vAlign w:val="center"/>
          </w:tcPr>
          <w:p w14:paraId="1E8E9A14" w14:textId="77777777" w:rsidR="00D034C6" w:rsidRPr="005D2425" w:rsidRDefault="00D034C6" w:rsidP="005D2099">
            <w:pPr>
              <w:tabs>
                <w:tab w:val="left" w:pos="0"/>
              </w:tabs>
              <w:jc w:val="center"/>
              <w:rPr>
                <w:rFonts w:ascii="Times New Roman" w:hAnsi="Times New Roman" w:cs="Times New Roman"/>
                <w:sz w:val="28"/>
                <w:szCs w:val="28"/>
              </w:rPr>
            </w:pPr>
            <w:r w:rsidRPr="005D2425">
              <w:rPr>
                <w:rFonts w:ascii="Times New Roman" w:hAnsi="Times New Roman" w:cs="Times New Roman"/>
                <w:sz w:val="28"/>
                <w:szCs w:val="28"/>
              </w:rPr>
              <w:t>10,5±0,9</w:t>
            </w:r>
          </w:p>
        </w:tc>
        <w:tc>
          <w:tcPr>
            <w:tcW w:w="2353" w:type="dxa"/>
            <w:vAlign w:val="center"/>
          </w:tcPr>
          <w:p w14:paraId="5FB9C269" w14:textId="77777777" w:rsidR="00D034C6" w:rsidRPr="005D2425" w:rsidRDefault="00D034C6" w:rsidP="005D2099">
            <w:pPr>
              <w:tabs>
                <w:tab w:val="left" w:pos="0"/>
              </w:tabs>
              <w:jc w:val="center"/>
              <w:rPr>
                <w:rFonts w:ascii="Times New Roman" w:hAnsi="Times New Roman" w:cs="Times New Roman"/>
                <w:sz w:val="28"/>
                <w:szCs w:val="28"/>
                <w:lang w:val="en-AU"/>
              </w:rPr>
            </w:pPr>
            <w:r w:rsidRPr="005D2425">
              <w:rPr>
                <w:rFonts w:ascii="Times New Roman" w:hAnsi="Times New Roman" w:cs="Times New Roman"/>
                <w:sz w:val="28"/>
                <w:szCs w:val="28"/>
                <w:lang w:val="en-AU"/>
              </w:rPr>
              <w:t>5</w:t>
            </w:r>
            <w:r w:rsidRPr="005D2425">
              <w:rPr>
                <w:rFonts w:ascii="Times New Roman" w:hAnsi="Times New Roman" w:cs="Times New Roman"/>
                <w:sz w:val="28"/>
                <w:szCs w:val="28"/>
              </w:rPr>
              <w:t>,</w:t>
            </w:r>
            <w:r w:rsidRPr="005D2425">
              <w:rPr>
                <w:rFonts w:ascii="Times New Roman" w:hAnsi="Times New Roman" w:cs="Times New Roman"/>
                <w:sz w:val="28"/>
                <w:szCs w:val="28"/>
                <w:lang w:val="en-AU"/>
              </w:rPr>
              <w:t>8</w:t>
            </w:r>
            <w:r w:rsidRPr="005D2425">
              <w:rPr>
                <w:rFonts w:ascii="Times New Roman" w:hAnsi="Times New Roman" w:cs="Times New Roman"/>
                <w:sz w:val="28"/>
                <w:szCs w:val="28"/>
              </w:rPr>
              <w:t>±</w:t>
            </w:r>
            <w:r w:rsidRPr="005D2425">
              <w:rPr>
                <w:rFonts w:ascii="Times New Roman" w:hAnsi="Times New Roman" w:cs="Times New Roman"/>
                <w:sz w:val="28"/>
                <w:szCs w:val="28"/>
                <w:lang w:val="en-AU"/>
              </w:rPr>
              <w:t>0,5</w:t>
            </w:r>
          </w:p>
        </w:tc>
        <w:tc>
          <w:tcPr>
            <w:tcW w:w="1235" w:type="dxa"/>
            <w:vAlign w:val="center"/>
          </w:tcPr>
          <w:p w14:paraId="74642B7B" w14:textId="77777777" w:rsidR="00D034C6" w:rsidRPr="005D2425" w:rsidRDefault="00D034C6" w:rsidP="005D2099">
            <w:pPr>
              <w:tabs>
                <w:tab w:val="left" w:pos="0"/>
              </w:tabs>
              <w:jc w:val="center"/>
              <w:rPr>
                <w:rFonts w:ascii="Times New Roman" w:hAnsi="Times New Roman" w:cs="Times New Roman"/>
                <w:sz w:val="28"/>
                <w:szCs w:val="28"/>
                <w:lang w:val="en-AU"/>
              </w:rPr>
            </w:pPr>
            <w:r w:rsidRPr="005D2425">
              <w:rPr>
                <w:rFonts w:ascii="Times New Roman" w:hAnsi="Times New Roman" w:cs="Times New Roman"/>
                <w:sz w:val="28"/>
                <w:szCs w:val="28"/>
                <w:lang w:val="en-AU"/>
              </w:rPr>
              <w:t>&lt;0,01</w:t>
            </w:r>
          </w:p>
        </w:tc>
      </w:tr>
    </w:tbl>
    <w:p w14:paraId="0827F3AF" w14:textId="77777777" w:rsidR="00D034C6" w:rsidRPr="005D2425" w:rsidRDefault="00D034C6" w:rsidP="00D034C6">
      <w:pPr>
        <w:tabs>
          <w:tab w:val="left" w:pos="0"/>
        </w:tabs>
        <w:ind w:firstLine="0"/>
        <w:rPr>
          <w:rFonts w:ascii="Times New Roman" w:hAnsi="Times New Roman" w:cs="Times New Roman"/>
          <w:sz w:val="28"/>
          <w:szCs w:val="28"/>
        </w:rPr>
      </w:pPr>
    </w:p>
    <w:p w14:paraId="7FBC45CE" w14:textId="77777777" w:rsidR="00D034C6" w:rsidRPr="005D2425" w:rsidRDefault="00D034C6" w:rsidP="00D034C6">
      <w:pPr>
        <w:tabs>
          <w:tab w:val="left" w:pos="0"/>
        </w:tabs>
        <w:ind w:firstLine="0"/>
        <w:rPr>
          <w:rFonts w:ascii="Times New Roman" w:hAnsi="Times New Roman" w:cs="Times New Roman"/>
          <w:sz w:val="28"/>
          <w:szCs w:val="28"/>
        </w:rPr>
      </w:pPr>
      <w:r>
        <w:rPr>
          <w:rFonts w:ascii="Times New Roman" w:hAnsi="Times New Roman" w:cs="Times New Roman"/>
          <w:sz w:val="28"/>
          <w:szCs w:val="28"/>
        </w:rPr>
        <w:tab/>
      </w:r>
      <w:r w:rsidRPr="005D2425">
        <w:rPr>
          <w:rFonts w:ascii="Times New Roman" w:hAnsi="Times New Roman" w:cs="Times New Roman"/>
          <w:sz w:val="28"/>
          <w:szCs w:val="28"/>
        </w:rPr>
        <w:t>К 3-м суткам наблюдалось лишь незначительное снижение данного показателя (до 12,1–17,8 ммоль/л, среднее 15,2), что может быть связано с ограниченной способностью стандартного диализата эффективно удалять азотистые токсины. К 5-м суткам уровень мочевины продолжал снижаться, приближаясь к субкомпенсации (10,1–15,1 ммоль/л), а к 7-м суткам у большинства пациентов значения стабилизировались ближе к верхней границе нормы (8,8–12,9 ммоль/л). Эти изменения отражают медленный, но устойчивый клиренс мочевины в рамках стандартного диализа.</w:t>
      </w:r>
    </w:p>
    <w:p w14:paraId="74CEE9BE" w14:textId="77777777" w:rsidR="00D034C6" w:rsidRPr="005D2425" w:rsidRDefault="00D034C6" w:rsidP="00D034C6">
      <w:pPr>
        <w:tabs>
          <w:tab w:val="left" w:pos="0"/>
        </w:tabs>
        <w:ind w:firstLine="0"/>
        <w:rPr>
          <w:rFonts w:ascii="Times New Roman" w:hAnsi="Times New Roman" w:cs="Times New Roman"/>
          <w:sz w:val="28"/>
          <w:szCs w:val="28"/>
        </w:rPr>
      </w:pPr>
      <w:r>
        <w:rPr>
          <w:rFonts w:ascii="Times New Roman" w:hAnsi="Times New Roman" w:cs="Times New Roman"/>
          <w:sz w:val="28"/>
          <w:szCs w:val="28"/>
        </w:rPr>
        <w:tab/>
      </w:r>
      <w:r w:rsidRPr="005D2425">
        <w:rPr>
          <w:rFonts w:ascii="Times New Roman" w:hAnsi="Times New Roman" w:cs="Times New Roman"/>
          <w:sz w:val="28"/>
          <w:szCs w:val="28"/>
        </w:rPr>
        <w:t>Сывороточный креатинин, как маркер почечной фильтрационной способности, также демонстрировал повышенные значения у пациентов группы сравнения на 1-е сутки (100.1–129,9 мкмоль/л), что соответствовало острому снижению СКФ (таблица 3.4.4). На 3-е и 5-е сутки наблюдалась умеренная тенденция к снижению креатинина (94.0–12.1 и 88.5–111,0 мкмоль/л соответственно), указывающая на частичное восстановление почечной функции. К 7-м суткам значения приблизились к верхней границе нормы (80,2–100,1 мкмоль/л), однако полная нормализация не была достигнута, что подтверждает ограниченную эффективность стандартной диализной терапии без усиления осмотического градиента.</w:t>
      </w:r>
    </w:p>
    <w:p w14:paraId="40EA0C3E" w14:textId="77777777" w:rsidR="00D034C6" w:rsidRPr="005D2425" w:rsidRDefault="00D034C6" w:rsidP="00D034C6">
      <w:pPr>
        <w:tabs>
          <w:tab w:val="left" w:pos="0"/>
        </w:tabs>
        <w:ind w:firstLine="0"/>
        <w:rPr>
          <w:rFonts w:ascii="Times New Roman" w:hAnsi="Times New Roman" w:cs="Times New Roman"/>
          <w:sz w:val="28"/>
          <w:szCs w:val="28"/>
        </w:rPr>
      </w:pPr>
      <w:r>
        <w:rPr>
          <w:rFonts w:ascii="Times New Roman" w:hAnsi="Times New Roman" w:cs="Times New Roman"/>
          <w:sz w:val="28"/>
          <w:szCs w:val="28"/>
        </w:rPr>
        <w:tab/>
      </w:r>
      <w:r w:rsidRPr="005D2425">
        <w:rPr>
          <w:rFonts w:ascii="Times New Roman" w:hAnsi="Times New Roman" w:cs="Times New Roman"/>
          <w:sz w:val="28"/>
          <w:szCs w:val="28"/>
        </w:rPr>
        <w:t xml:space="preserve">В основной группе, как и в случае мочевины, начальные значения креатинина (100.1–129.9 мкмоль/л) на 1-е сутки демонстрируют выраженное снижение почечной фильтрационной функции. Однако уже на 3-и сутки наблюдается достоверное уменьшение концентрации до 90.0–115.0 мкмоль/л, а на 5-е сутки — до 72.0–95.0 мкмоль/л. На 7-е сутки показатели составляют 56.0–78.0 мкмоль/л, что приближается к нормативным значениям у новорожденных. </w:t>
      </w:r>
      <w:r w:rsidRPr="005D2425">
        <w:rPr>
          <w:rFonts w:ascii="Times New Roman" w:hAnsi="Times New Roman" w:cs="Times New Roman"/>
          <w:sz w:val="28"/>
          <w:szCs w:val="28"/>
        </w:rPr>
        <w:lastRenderedPageBreak/>
        <w:t>Эти данные подтверждают восстановление клубочковой фильтрации, ускоренное благодаря повышенному осмотическому клиренсу.</w:t>
      </w:r>
    </w:p>
    <w:p w14:paraId="6DE487DA" w14:textId="77777777" w:rsidR="00D034C6" w:rsidRPr="005D2425" w:rsidRDefault="00D034C6" w:rsidP="00D034C6">
      <w:pPr>
        <w:tabs>
          <w:tab w:val="left" w:pos="0"/>
        </w:tabs>
        <w:ind w:firstLine="0"/>
        <w:rPr>
          <w:rFonts w:ascii="Times New Roman" w:hAnsi="Times New Roman" w:cs="Times New Roman"/>
          <w:sz w:val="28"/>
          <w:szCs w:val="28"/>
        </w:rPr>
      </w:pPr>
    </w:p>
    <w:p w14:paraId="733CB486" w14:textId="76F62FB5" w:rsidR="00D034C6" w:rsidRPr="005D2425" w:rsidRDefault="00D034C6" w:rsidP="00D034C6">
      <w:pPr>
        <w:tabs>
          <w:tab w:val="left" w:pos="0"/>
        </w:tabs>
        <w:ind w:firstLine="0"/>
        <w:rPr>
          <w:rFonts w:ascii="Times New Roman" w:hAnsi="Times New Roman" w:cs="Times New Roman"/>
          <w:sz w:val="28"/>
          <w:szCs w:val="28"/>
        </w:rPr>
      </w:pPr>
      <w:r w:rsidRPr="005D2425">
        <w:rPr>
          <w:rFonts w:ascii="Times New Roman" w:hAnsi="Times New Roman" w:cs="Times New Roman"/>
          <w:sz w:val="28"/>
          <w:szCs w:val="28"/>
        </w:rPr>
        <w:t xml:space="preserve">Таблица </w:t>
      </w:r>
      <w:r w:rsidR="000C4961">
        <w:rPr>
          <w:rFonts w:ascii="Times New Roman" w:hAnsi="Times New Roman" w:cs="Times New Roman"/>
          <w:sz w:val="28"/>
          <w:szCs w:val="28"/>
        </w:rPr>
        <w:t>35</w:t>
      </w:r>
      <w:r w:rsidRPr="005D2425">
        <w:rPr>
          <w:rFonts w:ascii="Times New Roman" w:hAnsi="Times New Roman" w:cs="Times New Roman"/>
          <w:sz w:val="28"/>
          <w:szCs w:val="28"/>
        </w:rPr>
        <w:t xml:space="preserve"> – Динамика уровня креатинина у новорожденных с критическими ВПС после проведения перитонеального диализа, мкмоль/л, </w:t>
      </w:r>
      <w:r w:rsidRPr="005D2425">
        <w:rPr>
          <w:rFonts w:ascii="Times New Roman" w:hAnsi="Times New Roman" w:cs="Times New Roman"/>
          <w:sz w:val="28"/>
          <w:szCs w:val="28"/>
          <w:lang w:val="en-AU"/>
        </w:rPr>
        <w:t>M</w:t>
      </w:r>
      <w:r w:rsidRPr="005D2425">
        <w:rPr>
          <w:rFonts w:ascii="Times New Roman" w:hAnsi="Times New Roman" w:cs="Times New Roman"/>
          <w:sz w:val="28"/>
          <w:szCs w:val="28"/>
        </w:rPr>
        <w:t>±</w:t>
      </w:r>
      <w:r w:rsidRPr="005D2425">
        <w:rPr>
          <w:rFonts w:ascii="Times New Roman" w:hAnsi="Times New Roman" w:cs="Times New Roman"/>
          <w:sz w:val="28"/>
          <w:szCs w:val="28"/>
          <w:lang w:val="en-AU"/>
        </w:rPr>
        <w:t>m</w:t>
      </w:r>
    </w:p>
    <w:p w14:paraId="7AE65C1B" w14:textId="77777777" w:rsidR="00D034C6" w:rsidRPr="005D2425" w:rsidRDefault="00D034C6" w:rsidP="00D034C6">
      <w:pPr>
        <w:tabs>
          <w:tab w:val="left" w:pos="0"/>
        </w:tabs>
        <w:ind w:firstLine="0"/>
        <w:rPr>
          <w:rFonts w:ascii="Times New Roman" w:hAnsi="Times New Roman" w:cs="Times New Roman"/>
          <w:sz w:val="28"/>
          <w:szCs w:val="28"/>
        </w:rPr>
      </w:pPr>
    </w:p>
    <w:tbl>
      <w:tblPr>
        <w:tblStyle w:val="af2"/>
        <w:tblW w:w="9634" w:type="dxa"/>
        <w:tblLook w:val="04A0" w:firstRow="1" w:lastRow="0" w:firstColumn="1" w:lastColumn="0" w:noHBand="0" w:noVBand="1"/>
      </w:tblPr>
      <w:tblGrid>
        <w:gridCol w:w="1973"/>
        <w:gridCol w:w="2268"/>
        <w:gridCol w:w="1841"/>
        <w:gridCol w:w="2102"/>
        <w:gridCol w:w="1450"/>
      </w:tblGrid>
      <w:tr w:rsidR="00D034C6" w:rsidRPr="005D2425" w14:paraId="0729B11A" w14:textId="77777777" w:rsidTr="00DC6E5D">
        <w:tc>
          <w:tcPr>
            <w:tcW w:w="1973" w:type="dxa"/>
            <w:vMerge w:val="restart"/>
            <w:vAlign w:val="center"/>
          </w:tcPr>
          <w:p w14:paraId="72687982" w14:textId="77777777" w:rsidR="00D034C6" w:rsidRPr="005D2425" w:rsidRDefault="00D034C6" w:rsidP="005D2099">
            <w:pPr>
              <w:tabs>
                <w:tab w:val="left" w:pos="0"/>
              </w:tabs>
              <w:jc w:val="center"/>
              <w:rPr>
                <w:rFonts w:ascii="Times New Roman" w:hAnsi="Times New Roman" w:cs="Times New Roman"/>
                <w:sz w:val="28"/>
                <w:szCs w:val="28"/>
              </w:rPr>
            </w:pPr>
            <w:r w:rsidRPr="005D2425">
              <w:rPr>
                <w:rFonts w:ascii="Times New Roman" w:hAnsi="Times New Roman" w:cs="Times New Roman"/>
                <w:sz w:val="28"/>
                <w:szCs w:val="28"/>
              </w:rPr>
              <w:t>Срок исследования, сут</w:t>
            </w:r>
          </w:p>
          <w:p w14:paraId="2D0A5A40" w14:textId="77777777" w:rsidR="00D034C6" w:rsidRPr="005D2425" w:rsidRDefault="00D034C6" w:rsidP="005D2099">
            <w:pPr>
              <w:tabs>
                <w:tab w:val="left" w:pos="0"/>
              </w:tabs>
              <w:jc w:val="center"/>
              <w:rPr>
                <w:rFonts w:ascii="Times New Roman" w:hAnsi="Times New Roman" w:cs="Times New Roman"/>
                <w:sz w:val="28"/>
                <w:szCs w:val="28"/>
              </w:rPr>
            </w:pPr>
          </w:p>
        </w:tc>
        <w:tc>
          <w:tcPr>
            <w:tcW w:w="2268" w:type="dxa"/>
            <w:vAlign w:val="center"/>
          </w:tcPr>
          <w:p w14:paraId="013523FE" w14:textId="77777777" w:rsidR="00D034C6" w:rsidRPr="005D2425" w:rsidRDefault="00D034C6" w:rsidP="005D2099">
            <w:pPr>
              <w:tabs>
                <w:tab w:val="left" w:pos="0"/>
              </w:tabs>
              <w:jc w:val="center"/>
              <w:rPr>
                <w:rFonts w:ascii="Times New Roman" w:hAnsi="Times New Roman" w:cs="Times New Roman"/>
                <w:sz w:val="28"/>
                <w:szCs w:val="28"/>
              </w:rPr>
            </w:pPr>
            <w:r w:rsidRPr="005D2425">
              <w:rPr>
                <w:rFonts w:ascii="Times New Roman" w:hAnsi="Times New Roman" w:cs="Times New Roman"/>
                <w:sz w:val="28"/>
                <w:szCs w:val="28"/>
              </w:rPr>
              <w:t>По стандартному алгоритму</w:t>
            </w:r>
          </w:p>
        </w:tc>
        <w:tc>
          <w:tcPr>
            <w:tcW w:w="3943" w:type="dxa"/>
            <w:gridSpan w:val="2"/>
            <w:vAlign w:val="center"/>
          </w:tcPr>
          <w:p w14:paraId="6EB27979" w14:textId="77777777" w:rsidR="00D034C6" w:rsidRPr="005D2425" w:rsidRDefault="00D034C6" w:rsidP="005D2099">
            <w:pPr>
              <w:tabs>
                <w:tab w:val="left" w:pos="0"/>
              </w:tabs>
              <w:jc w:val="center"/>
              <w:rPr>
                <w:rFonts w:ascii="Times New Roman" w:hAnsi="Times New Roman" w:cs="Times New Roman"/>
                <w:sz w:val="28"/>
                <w:szCs w:val="28"/>
              </w:rPr>
            </w:pPr>
            <w:r w:rsidRPr="005D2425">
              <w:rPr>
                <w:rFonts w:ascii="Times New Roman" w:hAnsi="Times New Roman" w:cs="Times New Roman"/>
                <w:sz w:val="28"/>
                <w:szCs w:val="28"/>
              </w:rPr>
              <w:t>По адаптированному алгоритму</w:t>
            </w:r>
          </w:p>
        </w:tc>
        <w:tc>
          <w:tcPr>
            <w:tcW w:w="1450" w:type="dxa"/>
            <w:vMerge w:val="restart"/>
            <w:vAlign w:val="center"/>
          </w:tcPr>
          <w:p w14:paraId="4FEB0B9F" w14:textId="77777777" w:rsidR="00D034C6" w:rsidRPr="005D2425" w:rsidRDefault="00D034C6" w:rsidP="005D2099">
            <w:pPr>
              <w:tabs>
                <w:tab w:val="left" w:pos="0"/>
              </w:tabs>
              <w:jc w:val="center"/>
              <w:rPr>
                <w:rFonts w:ascii="Times New Roman" w:hAnsi="Times New Roman" w:cs="Times New Roman"/>
                <w:sz w:val="28"/>
                <w:szCs w:val="28"/>
                <w:lang w:val="en-AU"/>
              </w:rPr>
            </w:pPr>
            <w:r w:rsidRPr="005D2425">
              <w:rPr>
                <w:rFonts w:ascii="Times New Roman" w:hAnsi="Times New Roman" w:cs="Times New Roman"/>
                <w:sz w:val="28"/>
                <w:szCs w:val="28"/>
                <w:lang w:val="en-AU"/>
              </w:rPr>
              <w:t>p</w:t>
            </w:r>
            <w:r w:rsidRPr="005D2425">
              <w:rPr>
                <w:rFonts w:ascii="Times New Roman" w:hAnsi="Times New Roman" w:cs="Times New Roman"/>
                <w:sz w:val="28"/>
                <w:szCs w:val="28"/>
                <w:vertAlign w:val="subscript"/>
              </w:rPr>
              <w:t>1-2</w:t>
            </w:r>
          </w:p>
        </w:tc>
      </w:tr>
      <w:tr w:rsidR="00D034C6" w:rsidRPr="005D2425" w14:paraId="7C5585F5" w14:textId="77777777" w:rsidTr="00DC6E5D">
        <w:tc>
          <w:tcPr>
            <w:tcW w:w="1973" w:type="dxa"/>
            <w:vMerge/>
            <w:vAlign w:val="center"/>
          </w:tcPr>
          <w:p w14:paraId="657BD9DB" w14:textId="77777777" w:rsidR="00D034C6" w:rsidRPr="005D2425" w:rsidRDefault="00D034C6" w:rsidP="005D2099">
            <w:pPr>
              <w:tabs>
                <w:tab w:val="left" w:pos="0"/>
              </w:tabs>
              <w:jc w:val="center"/>
              <w:rPr>
                <w:rFonts w:ascii="Times New Roman" w:hAnsi="Times New Roman" w:cs="Times New Roman"/>
                <w:sz w:val="28"/>
                <w:szCs w:val="28"/>
              </w:rPr>
            </w:pPr>
          </w:p>
        </w:tc>
        <w:tc>
          <w:tcPr>
            <w:tcW w:w="2268" w:type="dxa"/>
            <w:vMerge w:val="restart"/>
            <w:vAlign w:val="center"/>
          </w:tcPr>
          <w:p w14:paraId="5B61953A" w14:textId="77777777" w:rsidR="00D034C6" w:rsidRPr="005D2425" w:rsidRDefault="00D034C6" w:rsidP="005D2099">
            <w:pPr>
              <w:tabs>
                <w:tab w:val="left" w:pos="0"/>
              </w:tabs>
              <w:jc w:val="center"/>
              <w:rPr>
                <w:rFonts w:ascii="Times New Roman" w:hAnsi="Times New Roman" w:cs="Times New Roman"/>
                <w:sz w:val="28"/>
                <w:szCs w:val="28"/>
                <w:lang w:val="en-AU"/>
              </w:rPr>
            </w:pPr>
            <w:r w:rsidRPr="005D2425">
              <w:rPr>
                <w:rFonts w:ascii="Times New Roman" w:hAnsi="Times New Roman" w:cs="Times New Roman"/>
                <w:sz w:val="28"/>
                <w:szCs w:val="28"/>
              </w:rPr>
              <w:t>Ретроспективная группа (</w:t>
            </w:r>
            <w:r w:rsidRPr="005D2425">
              <w:rPr>
                <w:rFonts w:ascii="Times New Roman" w:hAnsi="Times New Roman" w:cs="Times New Roman"/>
                <w:sz w:val="28"/>
                <w:szCs w:val="28"/>
                <w:lang w:val="en-AU"/>
              </w:rPr>
              <w:t>n=112)</w:t>
            </w:r>
          </w:p>
        </w:tc>
        <w:tc>
          <w:tcPr>
            <w:tcW w:w="3943" w:type="dxa"/>
            <w:gridSpan w:val="2"/>
            <w:vAlign w:val="center"/>
          </w:tcPr>
          <w:p w14:paraId="49A6B6C6" w14:textId="77777777" w:rsidR="00D034C6" w:rsidRPr="005D2425" w:rsidRDefault="00D034C6" w:rsidP="005D2099">
            <w:pPr>
              <w:tabs>
                <w:tab w:val="left" w:pos="0"/>
              </w:tabs>
              <w:jc w:val="center"/>
              <w:rPr>
                <w:rFonts w:ascii="Times New Roman" w:hAnsi="Times New Roman" w:cs="Times New Roman"/>
                <w:sz w:val="28"/>
                <w:szCs w:val="28"/>
              </w:rPr>
            </w:pPr>
            <w:r w:rsidRPr="005D2425">
              <w:rPr>
                <w:rFonts w:ascii="Times New Roman" w:hAnsi="Times New Roman" w:cs="Times New Roman"/>
                <w:sz w:val="28"/>
                <w:szCs w:val="28"/>
              </w:rPr>
              <w:t>Проспективная группа</w:t>
            </w:r>
          </w:p>
        </w:tc>
        <w:tc>
          <w:tcPr>
            <w:tcW w:w="1450" w:type="dxa"/>
            <w:vMerge/>
            <w:vAlign w:val="center"/>
          </w:tcPr>
          <w:p w14:paraId="1BBEA891" w14:textId="77777777" w:rsidR="00D034C6" w:rsidRPr="005D2425" w:rsidRDefault="00D034C6" w:rsidP="005D2099">
            <w:pPr>
              <w:tabs>
                <w:tab w:val="left" w:pos="0"/>
              </w:tabs>
              <w:jc w:val="center"/>
              <w:rPr>
                <w:rFonts w:ascii="Times New Roman" w:hAnsi="Times New Roman" w:cs="Times New Roman"/>
                <w:sz w:val="28"/>
                <w:szCs w:val="28"/>
                <w:lang w:val="en-AU"/>
              </w:rPr>
            </w:pPr>
          </w:p>
        </w:tc>
      </w:tr>
      <w:tr w:rsidR="00D034C6" w:rsidRPr="005D2425" w14:paraId="6016655A" w14:textId="77777777" w:rsidTr="00DC6E5D">
        <w:tc>
          <w:tcPr>
            <w:tcW w:w="1973" w:type="dxa"/>
            <w:vMerge/>
            <w:vAlign w:val="center"/>
          </w:tcPr>
          <w:p w14:paraId="78010C8D" w14:textId="77777777" w:rsidR="00D034C6" w:rsidRPr="005D2425" w:rsidRDefault="00D034C6" w:rsidP="005D2099">
            <w:pPr>
              <w:tabs>
                <w:tab w:val="left" w:pos="0"/>
              </w:tabs>
              <w:jc w:val="center"/>
              <w:rPr>
                <w:rFonts w:ascii="Times New Roman" w:hAnsi="Times New Roman" w:cs="Times New Roman"/>
                <w:sz w:val="28"/>
                <w:szCs w:val="28"/>
              </w:rPr>
            </w:pPr>
          </w:p>
        </w:tc>
        <w:tc>
          <w:tcPr>
            <w:tcW w:w="2268" w:type="dxa"/>
            <w:vMerge/>
            <w:vAlign w:val="center"/>
          </w:tcPr>
          <w:p w14:paraId="5B4B6380" w14:textId="77777777" w:rsidR="00D034C6" w:rsidRPr="005D2425" w:rsidRDefault="00D034C6" w:rsidP="005D2099">
            <w:pPr>
              <w:tabs>
                <w:tab w:val="left" w:pos="0"/>
              </w:tabs>
              <w:jc w:val="center"/>
              <w:rPr>
                <w:rFonts w:ascii="Times New Roman" w:hAnsi="Times New Roman" w:cs="Times New Roman"/>
                <w:sz w:val="28"/>
                <w:szCs w:val="28"/>
              </w:rPr>
            </w:pPr>
          </w:p>
        </w:tc>
        <w:tc>
          <w:tcPr>
            <w:tcW w:w="1841" w:type="dxa"/>
            <w:vAlign w:val="center"/>
          </w:tcPr>
          <w:p w14:paraId="7634FD17" w14:textId="77777777" w:rsidR="00D034C6" w:rsidRPr="005D2425" w:rsidRDefault="00D034C6" w:rsidP="005D2099">
            <w:pPr>
              <w:tabs>
                <w:tab w:val="left" w:pos="0"/>
              </w:tabs>
              <w:jc w:val="center"/>
              <w:rPr>
                <w:rFonts w:ascii="Times New Roman" w:hAnsi="Times New Roman" w:cs="Times New Roman"/>
                <w:sz w:val="28"/>
                <w:szCs w:val="28"/>
              </w:rPr>
            </w:pPr>
            <w:r w:rsidRPr="005D2425">
              <w:rPr>
                <w:rFonts w:ascii="Times New Roman" w:hAnsi="Times New Roman" w:cs="Times New Roman"/>
                <w:sz w:val="28"/>
                <w:szCs w:val="28"/>
              </w:rPr>
              <w:t>Группа 1 (сравнения)</w:t>
            </w:r>
          </w:p>
          <w:p w14:paraId="69DE4228" w14:textId="77777777" w:rsidR="00D034C6" w:rsidRPr="005D2425" w:rsidRDefault="00D034C6" w:rsidP="005D2099">
            <w:pPr>
              <w:tabs>
                <w:tab w:val="left" w:pos="0"/>
              </w:tabs>
              <w:jc w:val="center"/>
              <w:rPr>
                <w:rFonts w:ascii="Times New Roman" w:hAnsi="Times New Roman" w:cs="Times New Roman"/>
                <w:sz w:val="28"/>
                <w:szCs w:val="28"/>
                <w:lang w:val="en-AU"/>
              </w:rPr>
            </w:pPr>
            <w:r w:rsidRPr="005D2425">
              <w:rPr>
                <w:rFonts w:ascii="Times New Roman" w:hAnsi="Times New Roman" w:cs="Times New Roman"/>
                <w:sz w:val="28"/>
                <w:szCs w:val="28"/>
                <w:lang w:val="en-AU"/>
              </w:rPr>
              <w:t>n=36</w:t>
            </w:r>
          </w:p>
        </w:tc>
        <w:tc>
          <w:tcPr>
            <w:tcW w:w="2102" w:type="dxa"/>
            <w:vAlign w:val="center"/>
          </w:tcPr>
          <w:p w14:paraId="0E9CDA77" w14:textId="77777777" w:rsidR="00D034C6" w:rsidRPr="005D2425" w:rsidRDefault="00D034C6" w:rsidP="005D2099">
            <w:pPr>
              <w:tabs>
                <w:tab w:val="left" w:pos="0"/>
              </w:tabs>
              <w:jc w:val="center"/>
              <w:rPr>
                <w:rFonts w:ascii="Times New Roman" w:hAnsi="Times New Roman" w:cs="Times New Roman"/>
                <w:sz w:val="28"/>
                <w:szCs w:val="28"/>
              </w:rPr>
            </w:pPr>
            <w:r w:rsidRPr="005D2425">
              <w:rPr>
                <w:rFonts w:ascii="Times New Roman" w:hAnsi="Times New Roman" w:cs="Times New Roman"/>
                <w:sz w:val="28"/>
                <w:szCs w:val="28"/>
              </w:rPr>
              <w:t>Группа 2 (основная)</w:t>
            </w:r>
          </w:p>
          <w:p w14:paraId="3275CA38" w14:textId="77777777" w:rsidR="00D034C6" w:rsidRPr="005D2425" w:rsidRDefault="00D034C6" w:rsidP="005D2099">
            <w:pPr>
              <w:tabs>
                <w:tab w:val="left" w:pos="0"/>
              </w:tabs>
              <w:jc w:val="center"/>
              <w:rPr>
                <w:rFonts w:ascii="Times New Roman" w:hAnsi="Times New Roman" w:cs="Times New Roman"/>
                <w:sz w:val="28"/>
                <w:szCs w:val="28"/>
                <w:lang w:val="en-AU"/>
              </w:rPr>
            </w:pPr>
            <w:r w:rsidRPr="005D2425">
              <w:rPr>
                <w:rFonts w:ascii="Times New Roman" w:hAnsi="Times New Roman" w:cs="Times New Roman"/>
                <w:sz w:val="28"/>
                <w:szCs w:val="28"/>
                <w:lang w:val="en-AU"/>
              </w:rPr>
              <w:t>n=36</w:t>
            </w:r>
          </w:p>
        </w:tc>
        <w:tc>
          <w:tcPr>
            <w:tcW w:w="1450" w:type="dxa"/>
            <w:vMerge/>
            <w:vAlign w:val="center"/>
          </w:tcPr>
          <w:p w14:paraId="6BDB88A7" w14:textId="77777777" w:rsidR="00D034C6" w:rsidRPr="005D2425" w:rsidRDefault="00D034C6" w:rsidP="005D2099">
            <w:pPr>
              <w:tabs>
                <w:tab w:val="left" w:pos="0"/>
              </w:tabs>
              <w:jc w:val="center"/>
              <w:rPr>
                <w:rFonts w:ascii="Times New Roman" w:hAnsi="Times New Roman" w:cs="Times New Roman"/>
                <w:sz w:val="28"/>
                <w:szCs w:val="28"/>
                <w:lang w:val="en-AU"/>
              </w:rPr>
            </w:pPr>
          </w:p>
        </w:tc>
      </w:tr>
      <w:tr w:rsidR="00D034C6" w:rsidRPr="005D2425" w14:paraId="06A8B86A" w14:textId="77777777" w:rsidTr="00DC6E5D">
        <w:tc>
          <w:tcPr>
            <w:tcW w:w="1973" w:type="dxa"/>
            <w:vAlign w:val="center"/>
          </w:tcPr>
          <w:p w14:paraId="563B231B" w14:textId="77777777" w:rsidR="00D034C6" w:rsidRPr="005D2425" w:rsidRDefault="00D034C6" w:rsidP="005D2099">
            <w:pPr>
              <w:tabs>
                <w:tab w:val="left" w:pos="0"/>
              </w:tabs>
              <w:jc w:val="center"/>
              <w:rPr>
                <w:rFonts w:ascii="Times New Roman" w:hAnsi="Times New Roman" w:cs="Times New Roman"/>
                <w:sz w:val="28"/>
                <w:szCs w:val="28"/>
              </w:rPr>
            </w:pPr>
            <w:r w:rsidRPr="005D2425">
              <w:rPr>
                <w:rFonts w:ascii="Times New Roman" w:hAnsi="Times New Roman" w:cs="Times New Roman"/>
                <w:sz w:val="28"/>
                <w:szCs w:val="28"/>
              </w:rPr>
              <w:t>1</w:t>
            </w:r>
          </w:p>
        </w:tc>
        <w:tc>
          <w:tcPr>
            <w:tcW w:w="2268" w:type="dxa"/>
            <w:vAlign w:val="center"/>
          </w:tcPr>
          <w:p w14:paraId="35BEB4DA" w14:textId="77777777" w:rsidR="00D034C6" w:rsidRPr="005D2425" w:rsidRDefault="00D034C6" w:rsidP="005D2099">
            <w:pPr>
              <w:tabs>
                <w:tab w:val="left" w:pos="0"/>
              </w:tabs>
              <w:jc w:val="center"/>
              <w:rPr>
                <w:rFonts w:ascii="Times New Roman" w:hAnsi="Times New Roman" w:cs="Times New Roman"/>
                <w:sz w:val="28"/>
                <w:szCs w:val="28"/>
              </w:rPr>
            </w:pPr>
            <w:r w:rsidRPr="005D2425">
              <w:rPr>
                <w:rFonts w:ascii="Times New Roman" w:hAnsi="Times New Roman" w:cs="Times New Roman"/>
                <w:sz w:val="28"/>
                <w:szCs w:val="28"/>
              </w:rPr>
              <w:t>11</w:t>
            </w:r>
            <w:r w:rsidRPr="005D2425">
              <w:rPr>
                <w:rFonts w:ascii="Times New Roman" w:hAnsi="Times New Roman" w:cs="Times New Roman"/>
                <w:sz w:val="28"/>
                <w:szCs w:val="28"/>
                <w:lang w:val="en-US"/>
              </w:rPr>
              <w:t>6</w:t>
            </w:r>
            <w:r w:rsidRPr="005D2425">
              <w:rPr>
                <w:rFonts w:ascii="Times New Roman" w:hAnsi="Times New Roman" w:cs="Times New Roman"/>
                <w:sz w:val="28"/>
                <w:szCs w:val="28"/>
              </w:rPr>
              <w:t>,</w:t>
            </w:r>
            <w:r w:rsidRPr="005D2425">
              <w:rPr>
                <w:rFonts w:ascii="Times New Roman" w:hAnsi="Times New Roman" w:cs="Times New Roman"/>
                <w:sz w:val="28"/>
                <w:szCs w:val="28"/>
                <w:lang w:val="en-US"/>
              </w:rPr>
              <w:t>1</w:t>
            </w:r>
            <w:r w:rsidRPr="005D2425">
              <w:rPr>
                <w:rFonts w:ascii="Times New Roman" w:hAnsi="Times New Roman" w:cs="Times New Roman"/>
                <w:sz w:val="28"/>
                <w:szCs w:val="28"/>
              </w:rPr>
              <w:t>±1</w:t>
            </w:r>
            <w:r w:rsidRPr="005D2425">
              <w:rPr>
                <w:rFonts w:ascii="Times New Roman" w:hAnsi="Times New Roman" w:cs="Times New Roman"/>
                <w:sz w:val="28"/>
                <w:szCs w:val="28"/>
                <w:lang w:val="en-US"/>
              </w:rPr>
              <w:t>0</w:t>
            </w:r>
            <w:r w:rsidRPr="005D2425">
              <w:rPr>
                <w:rFonts w:ascii="Times New Roman" w:hAnsi="Times New Roman" w:cs="Times New Roman"/>
                <w:sz w:val="28"/>
                <w:szCs w:val="28"/>
              </w:rPr>
              <w:t>,</w:t>
            </w:r>
            <w:r w:rsidRPr="005D2425">
              <w:rPr>
                <w:rFonts w:ascii="Times New Roman" w:hAnsi="Times New Roman" w:cs="Times New Roman"/>
                <w:sz w:val="28"/>
                <w:szCs w:val="28"/>
                <w:lang w:val="en-US"/>
              </w:rPr>
              <w:t>7</w:t>
            </w:r>
          </w:p>
        </w:tc>
        <w:tc>
          <w:tcPr>
            <w:tcW w:w="1841" w:type="dxa"/>
            <w:vAlign w:val="center"/>
          </w:tcPr>
          <w:p w14:paraId="702CD434" w14:textId="77777777" w:rsidR="00D034C6" w:rsidRPr="005D2425" w:rsidRDefault="00D034C6" w:rsidP="005D2099">
            <w:pPr>
              <w:tabs>
                <w:tab w:val="left" w:pos="0"/>
              </w:tabs>
              <w:jc w:val="center"/>
              <w:rPr>
                <w:rFonts w:ascii="Times New Roman" w:hAnsi="Times New Roman" w:cs="Times New Roman"/>
                <w:sz w:val="28"/>
                <w:szCs w:val="28"/>
              </w:rPr>
            </w:pPr>
            <w:r w:rsidRPr="005D2425">
              <w:rPr>
                <w:rFonts w:ascii="Times New Roman" w:hAnsi="Times New Roman" w:cs="Times New Roman"/>
                <w:sz w:val="28"/>
                <w:szCs w:val="28"/>
              </w:rPr>
              <w:t>114,4±11,3</w:t>
            </w:r>
          </w:p>
        </w:tc>
        <w:tc>
          <w:tcPr>
            <w:tcW w:w="2102" w:type="dxa"/>
            <w:vAlign w:val="center"/>
          </w:tcPr>
          <w:p w14:paraId="02D5B3E6" w14:textId="77777777" w:rsidR="00D034C6" w:rsidRPr="005D2425" w:rsidRDefault="00D034C6" w:rsidP="005D2099">
            <w:pPr>
              <w:tabs>
                <w:tab w:val="left" w:pos="0"/>
              </w:tabs>
              <w:jc w:val="center"/>
              <w:rPr>
                <w:rFonts w:ascii="Times New Roman" w:hAnsi="Times New Roman" w:cs="Times New Roman"/>
                <w:sz w:val="28"/>
                <w:szCs w:val="28"/>
                <w:lang w:val="en-AU"/>
              </w:rPr>
            </w:pPr>
            <w:r w:rsidRPr="005D2425">
              <w:rPr>
                <w:rFonts w:ascii="Times New Roman" w:hAnsi="Times New Roman" w:cs="Times New Roman"/>
                <w:sz w:val="28"/>
                <w:szCs w:val="28"/>
              </w:rPr>
              <w:t>1</w:t>
            </w:r>
            <w:r w:rsidRPr="005D2425">
              <w:rPr>
                <w:rFonts w:ascii="Times New Roman" w:hAnsi="Times New Roman" w:cs="Times New Roman"/>
                <w:sz w:val="28"/>
                <w:szCs w:val="28"/>
                <w:lang w:val="en-AU"/>
              </w:rPr>
              <w:t>12</w:t>
            </w:r>
            <w:r w:rsidRPr="005D2425">
              <w:rPr>
                <w:rFonts w:ascii="Times New Roman" w:hAnsi="Times New Roman" w:cs="Times New Roman"/>
                <w:sz w:val="28"/>
                <w:szCs w:val="28"/>
              </w:rPr>
              <w:t>,</w:t>
            </w:r>
            <w:r w:rsidRPr="005D2425">
              <w:rPr>
                <w:rFonts w:ascii="Times New Roman" w:hAnsi="Times New Roman" w:cs="Times New Roman"/>
                <w:sz w:val="28"/>
                <w:szCs w:val="28"/>
                <w:lang w:val="en-AU"/>
              </w:rPr>
              <w:t>3</w:t>
            </w:r>
            <w:r w:rsidRPr="005D2425">
              <w:rPr>
                <w:rFonts w:ascii="Times New Roman" w:hAnsi="Times New Roman" w:cs="Times New Roman"/>
                <w:sz w:val="28"/>
                <w:szCs w:val="28"/>
              </w:rPr>
              <w:t>±</w:t>
            </w:r>
            <w:r w:rsidRPr="005D2425">
              <w:rPr>
                <w:rFonts w:ascii="Times New Roman" w:hAnsi="Times New Roman" w:cs="Times New Roman"/>
                <w:sz w:val="28"/>
                <w:szCs w:val="28"/>
                <w:lang w:val="en-AU"/>
              </w:rPr>
              <w:t>9,1</w:t>
            </w:r>
          </w:p>
        </w:tc>
        <w:tc>
          <w:tcPr>
            <w:tcW w:w="1450" w:type="dxa"/>
            <w:vAlign w:val="center"/>
          </w:tcPr>
          <w:p w14:paraId="5B632C56" w14:textId="77777777" w:rsidR="00D034C6" w:rsidRPr="005D2425" w:rsidRDefault="00D034C6" w:rsidP="005D2099">
            <w:pPr>
              <w:tabs>
                <w:tab w:val="left" w:pos="0"/>
              </w:tabs>
              <w:jc w:val="center"/>
              <w:rPr>
                <w:rFonts w:ascii="Times New Roman" w:hAnsi="Times New Roman" w:cs="Times New Roman"/>
                <w:sz w:val="28"/>
                <w:szCs w:val="28"/>
                <w:lang w:val="en-US"/>
              </w:rPr>
            </w:pPr>
            <w:r w:rsidRPr="005D2425">
              <w:rPr>
                <w:rFonts w:ascii="Times New Roman" w:hAnsi="Times New Roman" w:cs="Times New Roman"/>
                <w:sz w:val="28"/>
                <w:szCs w:val="28"/>
                <w:lang w:val="en-US"/>
              </w:rPr>
              <w:t>0,644</w:t>
            </w:r>
          </w:p>
        </w:tc>
      </w:tr>
      <w:tr w:rsidR="00D034C6" w:rsidRPr="005D2425" w14:paraId="4B81860E" w14:textId="77777777" w:rsidTr="00DC6E5D">
        <w:tc>
          <w:tcPr>
            <w:tcW w:w="1973" w:type="dxa"/>
            <w:vAlign w:val="center"/>
          </w:tcPr>
          <w:p w14:paraId="11B76479" w14:textId="77777777" w:rsidR="00D034C6" w:rsidRPr="005D2425" w:rsidRDefault="00D034C6" w:rsidP="005D2099">
            <w:pPr>
              <w:tabs>
                <w:tab w:val="left" w:pos="0"/>
              </w:tabs>
              <w:jc w:val="center"/>
              <w:rPr>
                <w:rFonts w:ascii="Times New Roman" w:hAnsi="Times New Roman" w:cs="Times New Roman"/>
                <w:sz w:val="28"/>
                <w:szCs w:val="28"/>
              </w:rPr>
            </w:pPr>
            <w:r w:rsidRPr="005D2425">
              <w:rPr>
                <w:rFonts w:ascii="Times New Roman" w:hAnsi="Times New Roman" w:cs="Times New Roman"/>
                <w:sz w:val="28"/>
                <w:szCs w:val="28"/>
              </w:rPr>
              <w:t>3</w:t>
            </w:r>
          </w:p>
        </w:tc>
        <w:tc>
          <w:tcPr>
            <w:tcW w:w="2268" w:type="dxa"/>
            <w:vAlign w:val="center"/>
          </w:tcPr>
          <w:p w14:paraId="43961EA5" w14:textId="77777777" w:rsidR="00D034C6" w:rsidRPr="005D2425" w:rsidRDefault="00D034C6" w:rsidP="005D2099">
            <w:pPr>
              <w:tabs>
                <w:tab w:val="left" w:pos="0"/>
              </w:tabs>
              <w:jc w:val="center"/>
              <w:rPr>
                <w:rFonts w:ascii="Times New Roman" w:hAnsi="Times New Roman" w:cs="Times New Roman"/>
                <w:sz w:val="28"/>
                <w:szCs w:val="28"/>
              </w:rPr>
            </w:pPr>
            <w:r w:rsidRPr="005D2425">
              <w:rPr>
                <w:rFonts w:ascii="Times New Roman" w:hAnsi="Times New Roman" w:cs="Times New Roman"/>
                <w:sz w:val="28"/>
                <w:szCs w:val="28"/>
              </w:rPr>
              <w:t>1</w:t>
            </w:r>
            <w:r w:rsidRPr="005D2425">
              <w:rPr>
                <w:rFonts w:ascii="Times New Roman" w:hAnsi="Times New Roman" w:cs="Times New Roman"/>
                <w:sz w:val="28"/>
                <w:szCs w:val="28"/>
                <w:lang w:val="en-US"/>
              </w:rPr>
              <w:t>12</w:t>
            </w:r>
            <w:r w:rsidRPr="005D2425">
              <w:rPr>
                <w:rFonts w:ascii="Times New Roman" w:hAnsi="Times New Roman" w:cs="Times New Roman"/>
                <w:sz w:val="28"/>
                <w:szCs w:val="28"/>
              </w:rPr>
              <w:t>,</w:t>
            </w:r>
            <w:r w:rsidRPr="005D2425">
              <w:rPr>
                <w:rFonts w:ascii="Times New Roman" w:hAnsi="Times New Roman" w:cs="Times New Roman"/>
                <w:sz w:val="28"/>
                <w:szCs w:val="28"/>
                <w:lang w:val="en-US"/>
              </w:rPr>
              <w:t>3</w:t>
            </w:r>
            <w:r w:rsidRPr="005D2425">
              <w:rPr>
                <w:rFonts w:ascii="Times New Roman" w:hAnsi="Times New Roman" w:cs="Times New Roman"/>
                <w:sz w:val="28"/>
                <w:szCs w:val="28"/>
              </w:rPr>
              <w:t>±</w:t>
            </w:r>
            <w:r w:rsidRPr="005D2425">
              <w:rPr>
                <w:rFonts w:ascii="Times New Roman" w:hAnsi="Times New Roman" w:cs="Times New Roman"/>
                <w:sz w:val="28"/>
                <w:szCs w:val="28"/>
                <w:lang w:val="en-US"/>
              </w:rPr>
              <w:t>11</w:t>
            </w:r>
            <w:r w:rsidRPr="005D2425">
              <w:rPr>
                <w:rFonts w:ascii="Times New Roman" w:hAnsi="Times New Roman" w:cs="Times New Roman"/>
                <w:sz w:val="28"/>
                <w:szCs w:val="28"/>
              </w:rPr>
              <w:t>,8</w:t>
            </w:r>
          </w:p>
        </w:tc>
        <w:tc>
          <w:tcPr>
            <w:tcW w:w="1841" w:type="dxa"/>
            <w:vAlign w:val="center"/>
          </w:tcPr>
          <w:p w14:paraId="71226B9E" w14:textId="77777777" w:rsidR="00D034C6" w:rsidRPr="005D2425" w:rsidRDefault="00D034C6" w:rsidP="005D2099">
            <w:pPr>
              <w:tabs>
                <w:tab w:val="left" w:pos="0"/>
              </w:tabs>
              <w:jc w:val="center"/>
              <w:rPr>
                <w:rFonts w:ascii="Times New Roman" w:hAnsi="Times New Roman" w:cs="Times New Roman"/>
                <w:sz w:val="28"/>
                <w:szCs w:val="28"/>
              </w:rPr>
            </w:pPr>
            <w:r w:rsidRPr="005D2425">
              <w:rPr>
                <w:rFonts w:ascii="Times New Roman" w:hAnsi="Times New Roman" w:cs="Times New Roman"/>
                <w:sz w:val="28"/>
                <w:szCs w:val="28"/>
              </w:rPr>
              <w:t>109,0±9,8</w:t>
            </w:r>
          </w:p>
        </w:tc>
        <w:tc>
          <w:tcPr>
            <w:tcW w:w="2102" w:type="dxa"/>
            <w:vAlign w:val="center"/>
          </w:tcPr>
          <w:p w14:paraId="508777C5" w14:textId="77777777" w:rsidR="00D034C6" w:rsidRPr="005D2425" w:rsidRDefault="00D034C6" w:rsidP="005D2099">
            <w:pPr>
              <w:tabs>
                <w:tab w:val="left" w:pos="0"/>
              </w:tabs>
              <w:jc w:val="center"/>
              <w:rPr>
                <w:rFonts w:ascii="Times New Roman" w:hAnsi="Times New Roman" w:cs="Times New Roman"/>
                <w:sz w:val="28"/>
                <w:szCs w:val="28"/>
                <w:lang w:val="en-AU"/>
              </w:rPr>
            </w:pPr>
            <w:r w:rsidRPr="005D2425">
              <w:rPr>
                <w:rFonts w:ascii="Times New Roman" w:hAnsi="Times New Roman" w:cs="Times New Roman"/>
                <w:sz w:val="28"/>
                <w:szCs w:val="28"/>
              </w:rPr>
              <w:t>1</w:t>
            </w:r>
            <w:r w:rsidRPr="005D2425">
              <w:rPr>
                <w:rFonts w:ascii="Times New Roman" w:hAnsi="Times New Roman" w:cs="Times New Roman"/>
                <w:sz w:val="28"/>
                <w:szCs w:val="28"/>
                <w:lang w:val="en-AU"/>
              </w:rPr>
              <w:t>02</w:t>
            </w:r>
            <w:r w:rsidRPr="005D2425">
              <w:rPr>
                <w:rFonts w:ascii="Times New Roman" w:hAnsi="Times New Roman" w:cs="Times New Roman"/>
                <w:sz w:val="28"/>
                <w:szCs w:val="28"/>
              </w:rPr>
              <w:t>,</w:t>
            </w:r>
            <w:r w:rsidRPr="005D2425">
              <w:rPr>
                <w:rFonts w:ascii="Times New Roman" w:hAnsi="Times New Roman" w:cs="Times New Roman"/>
                <w:sz w:val="28"/>
                <w:szCs w:val="28"/>
                <w:lang w:val="en-AU"/>
              </w:rPr>
              <w:t>0</w:t>
            </w:r>
            <w:r w:rsidRPr="005D2425">
              <w:rPr>
                <w:rFonts w:ascii="Times New Roman" w:hAnsi="Times New Roman" w:cs="Times New Roman"/>
                <w:sz w:val="28"/>
                <w:szCs w:val="28"/>
              </w:rPr>
              <w:t>±</w:t>
            </w:r>
            <w:r w:rsidRPr="005D2425">
              <w:rPr>
                <w:rFonts w:ascii="Times New Roman" w:hAnsi="Times New Roman" w:cs="Times New Roman"/>
                <w:sz w:val="28"/>
                <w:szCs w:val="28"/>
                <w:lang w:val="en-AU"/>
              </w:rPr>
              <w:t>11,3</w:t>
            </w:r>
          </w:p>
        </w:tc>
        <w:tc>
          <w:tcPr>
            <w:tcW w:w="1450" w:type="dxa"/>
            <w:vAlign w:val="center"/>
          </w:tcPr>
          <w:p w14:paraId="780AA5A4" w14:textId="77777777" w:rsidR="00D034C6" w:rsidRPr="005D2425" w:rsidRDefault="00D034C6" w:rsidP="005D2099">
            <w:pPr>
              <w:tabs>
                <w:tab w:val="left" w:pos="0"/>
              </w:tabs>
              <w:jc w:val="center"/>
              <w:rPr>
                <w:rFonts w:ascii="Times New Roman" w:hAnsi="Times New Roman" w:cs="Times New Roman"/>
                <w:sz w:val="28"/>
                <w:szCs w:val="28"/>
                <w:lang w:val="en-US"/>
              </w:rPr>
            </w:pPr>
            <w:r w:rsidRPr="005D2425">
              <w:rPr>
                <w:rFonts w:ascii="Times New Roman" w:hAnsi="Times New Roman" w:cs="Times New Roman"/>
                <w:sz w:val="28"/>
                <w:szCs w:val="28"/>
                <w:lang w:val="en-US"/>
              </w:rPr>
              <w:t>0,114</w:t>
            </w:r>
          </w:p>
        </w:tc>
      </w:tr>
      <w:tr w:rsidR="00D034C6" w:rsidRPr="005D2425" w14:paraId="4FA44267" w14:textId="77777777" w:rsidTr="00DC6E5D">
        <w:tc>
          <w:tcPr>
            <w:tcW w:w="1973" w:type="dxa"/>
            <w:vAlign w:val="center"/>
          </w:tcPr>
          <w:p w14:paraId="43009C21" w14:textId="77777777" w:rsidR="00D034C6" w:rsidRPr="005D2425" w:rsidRDefault="00D034C6" w:rsidP="005D2099">
            <w:pPr>
              <w:tabs>
                <w:tab w:val="left" w:pos="0"/>
              </w:tabs>
              <w:jc w:val="center"/>
              <w:rPr>
                <w:rFonts w:ascii="Times New Roman" w:hAnsi="Times New Roman" w:cs="Times New Roman"/>
                <w:sz w:val="28"/>
                <w:szCs w:val="28"/>
              </w:rPr>
            </w:pPr>
            <w:r w:rsidRPr="005D2425">
              <w:rPr>
                <w:rFonts w:ascii="Times New Roman" w:hAnsi="Times New Roman" w:cs="Times New Roman"/>
                <w:sz w:val="28"/>
                <w:szCs w:val="28"/>
              </w:rPr>
              <w:t>5</w:t>
            </w:r>
          </w:p>
        </w:tc>
        <w:tc>
          <w:tcPr>
            <w:tcW w:w="2268" w:type="dxa"/>
            <w:vAlign w:val="center"/>
          </w:tcPr>
          <w:p w14:paraId="09727E0D" w14:textId="77777777" w:rsidR="00D034C6" w:rsidRPr="005D2425" w:rsidRDefault="00D034C6" w:rsidP="005D2099">
            <w:pPr>
              <w:tabs>
                <w:tab w:val="left" w:pos="0"/>
              </w:tabs>
              <w:jc w:val="center"/>
              <w:rPr>
                <w:rFonts w:ascii="Times New Roman" w:hAnsi="Times New Roman" w:cs="Times New Roman"/>
                <w:sz w:val="28"/>
                <w:szCs w:val="28"/>
              </w:rPr>
            </w:pPr>
            <w:r w:rsidRPr="005D2425">
              <w:rPr>
                <w:rFonts w:ascii="Times New Roman" w:hAnsi="Times New Roman" w:cs="Times New Roman"/>
                <w:sz w:val="28"/>
                <w:szCs w:val="28"/>
              </w:rPr>
              <w:t>10</w:t>
            </w:r>
            <w:r w:rsidRPr="005D2425">
              <w:rPr>
                <w:rFonts w:ascii="Times New Roman" w:hAnsi="Times New Roman" w:cs="Times New Roman"/>
                <w:sz w:val="28"/>
                <w:szCs w:val="28"/>
                <w:lang w:val="en-US"/>
              </w:rPr>
              <w:t>6</w:t>
            </w:r>
            <w:r w:rsidRPr="005D2425">
              <w:rPr>
                <w:rFonts w:ascii="Times New Roman" w:hAnsi="Times New Roman" w:cs="Times New Roman"/>
                <w:sz w:val="28"/>
                <w:szCs w:val="28"/>
              </w:rPr>
              <w:t>,</w:t>
            </w:r>
            <w:r w:rsidRPr="005D2425">
              <w:rPr>
                <w:rFonts w:ascii="Times New Roman" w:hAnsi="Times New Roman" w:cs="Times New Roman"/>
                <w:sz w:val="28"/>
                <w:szCs w:val="28"/>
                <w:lang w:val="en-US"/>
              </w:rPr>
              <w:t>9</w:t>
            </w:r>
            <w:r w:rsidRPr="005D2425">
              <w:rPr>
                <w:rFonts w:ascii="Times New Roman" w:hAnsi="Times New Roman" w:cs="Times New Roman"/>
                <w:sz w:val="28"/>
                <w:szCs w:val="28"/>
              </w:rPr>
              <w:t>±</w:t>
            </w:r>
            <w:r w:rsidRPr="005D2425">
              <w:rPr>
                <w:rFonts w:ascii="Times New Roman" w:hAnsi="Times New Roman" w:cs="Times New Roman"/>
                <w:sz w:val="28"/>
                <w:szCs w:val="28"/>
                <w:lang w:val="en-US"/>
              </w:rPr>
              <w:t>9</w:t>
            </w:r>
            <w:r w:rsidRPr="005D2425">
              <w:rPr>
                <w:rFonts w:ascii="Times New Roman" w:hAnsi="Times New Roman" w:cs="Times New Roman"/>
                <w:sz w:val="28"/>
                <w:szCs w:val="28"/>
              </w:rPr>
              <w:t>,</w:t>
            </w:r>
            <w:r w:rsidRPr="005D2425">
              <w:rPr>
                <w:rFonts w:ascii="Times New Roman" w:hAnsi="Times New Roman" w:cs="Times New Roman"/>
                <w:sz w:val="28"/>
                <w:szCs w:val="28"/>
                <w:lang w:val="en-US"/>
              </w:rPr>
              <w:t>4</w:t>
            </w:r>
          </w:p>
        </w:tc>
        <w:tc>
          <w:tcPr>
            <w:tcW w:w="1841" w:type="dxa"/>
            <w:vAlign w:val="center"/>
          </w:tcPr>
          <w:p w14:paraId="085A66F5" w14:textId="77777777" w:rsidR="00D034C6" w:rsidRPr="005D2425" w:rsidRDefault="00D034C6" w:rsidP="005D2099">
            <w:pPr>
              <w:tabs>
                <w:tab w:val="left" w:pos="0"/>
              </w:tabs>
              <w:jc w:val="center"/>
              <w:rPr>
                <w:rFonts w:ascii="Times New Roman" w:hAnsi="Times New Roman" w:cs="Times New Roman"/>
                <w:sz w:val="28"/>
                <w:szCs w:val="28"/>
              </w:rPr>
            </w:pPr>
            <w:r w:rsidRPr="005D2425">
              <w:rPr>
                <w:rFonts w:ascii="Times New Roman" w:hAnsi="Times New Roman" w:cs="Times New Roman"/>
                <w:sz w:val="28"/>
                <w:szCs w:val="28"/>
              </w:rPr>
              <w:t>101,2±12,5</w:t>
            </w:r>
          </w:p>
        </w:tc>
        <w:tc>
          <w:tcPr>
            <w:tcW w:w="2102" w:type="dxa"/>
            <w:vAlign w:val="center"/>
          </w:tcPr>
          <w:p w14:paraId="0F2C7B41" w14:textId="77777777" w:rsidR="00D034C6" w:rsidRPr="005D2425" w:rsidRDefault="00D034C6" w:rsidP="005D2099">
            <w:pPr>
              <w:tabs>
                <w:tab w:val="left" w:pos="0"/>
              </w:tabs>
              <w:jc w:val="center"/>
              <w:rPr>
                <w:rFonts w:ascii="Times New Roman" w:hAnsi="Times New Roman" w:cs="Times New Roman"/>
                <w:sz w:val="28"/>
                <w:szCs w:val="28"/>
                <w:lang w:val="en-AU"/>
              </w:rPr>
            </w:pPr>
            <w:r w:rsidRPr="005D2425">
              <w:rPr>
                <w:rFonts w:ascii="Times New Roman" w:hAnsi="Times New Roman" w:cs="Times New Roman"/>
                <w:sz w:val="28"/>
                <w:szCs w:val="28"/>
                <w:lang w:val="en-AU"/>
              </w:rPr>
              <w:t>8</w:t>
            </w:r>
            <w:r w:rsidRPr="005D2425">
              <w:rPr>
                <w:rFonts w:ascii="Times New Roman" w:hAnsi="Times New Roman" w:cs="Times New Roman"/>
                <w:sz w:val="28"/>
                <w:szCs w:val="28"/>
              </w:rPr>
              <w:t>3,</w:t>
            </w:r>
            <w:r w:rsidRPr="005D2425">
              <w:rPr>
                <w:rFonts w:ascii="Times New Roman" w:hAnsi="Times New Roman" w:cs="Times New Roman"/>
                <w:sz w:val="28"/>
                <w:szCs w:val="28"/>
                <w:lang w:val="en-AU"/>
              </w:rPr>
              <w:t>1</w:t>
            </w:r>
            <w:r w:rsidRPr="005D2425">
              <w:rPr>
                <w:rFonts w:ascii="Times New Roman" w:hAnsi="Times New Roman" w:cs="Times New Roman"/>
                <w:sz w:val="28"/>
                <w:szCs w:val="28"/>
              </w:rPr>
              <w:t>±</w:t>
            </w:r>
            <w:r w:rsidRPr="005D2425">
              <w:rPr>
                <w:rFonts w:ascii="Times New Roman" w:hAnsi="Times New Roman" w:cs="Times New Roman"/>
                <w:sz w:val="28"/>
                <w:szCs w:val="28"/>
                <w:lang w:val="en-AU"/>
              </w:rPr>
              <w:t>7,5</w:t>
            </w:r>
          </w:p>
        </w:tc>
        <w:tc>
          <w:tcPr>
            <w:tcW w:w="1450" w:type="dxa"/>
            <w:vAlign w:val="center"/>
          </w:tcPr>
          <w:p w14:paraId="38813392" w14:textId="77777777" w:rsidR="00D034C6" w:rsidRPr="005D2425" w:rsidRDefault="00D034C6" w:rsidP="005D2099">
            <w:pPr>
              <w:tabs>
                <w:tab w:val="left" w:pos="0"/>
              </w:tabs>
              <w:jc w:val="center"/>
              <w:rPr>
                <w:rFonts w:ascii="Times New Roman" w:hAnsi="Times New Roman" w:cs="Times New Roman"/>
                <w:sz w:val="28"/>
                <w:szCs w:val="28"/>
                <w:lang w:val="en-US"/>
              </w:rPr>
            </w:pPr>
            <w:r w:rsidRPr="005D2425">
              <w:rPr>
                <w:rFonts w:ascii="Times New Roman" w:hAnsi="Times New Roman" w:cs="Times New Roman"/>
                <w:sz w:val="28"/>
                <w:szCs w:val="28"/>
                <w:lang w:val="en-US"/>
              </w:rPr>
              <w:t>0,007</w:t>
            </w:r>
          </w:p>
        </w:tc>
      </w:tr>
      <w:tr w:rsidR="00D034C6" w:rsidRPr="005D2425" w14:paraId="4BDA884D" w14:textId="77777777" w:rsidTr="00DC6E5D">
        <w:tc>
          <w:tcPr>
            <w:tcW w:w="1973" w:type="dxa"/>
            <w:vAlign w:val="center"/>
          </w:tcPr>
          <w:p w14:paraId="6B944581" w14:textId="77777777" w:rsidR="00D034C6" w:rsidRPr="005D2425" w:rsidRDefault="00D034C6" w:rsidP="005D2099">
            <w:pPr>
              <w:tabs>
                <w:tab w:val="left" w:pos="0"/>
              </w:tabs>
              <w:jc w:val="center"/>
              <w:rPr>
                <w:rFonts w:ascii="Times New Roman" w:hAnsi="Times New Roman" w:cs="Times New Roman"/>
                <w:sz w:val="28"/>
                <w:szCs w:val="28"/>
              </w:rPr>
            </w:pPr>
            <w:r w:rsidRPr="005D2425">
              <w:rPr>
                <w:rFonts w:ascii="Times New Roman" w:hAnsi="Times New Roman" w:cs="Times New Roman"/>
                <w:sz w:val="28"/>
                <w:szCs w:val="28"/>
              </w:rPr>
              <w:t>7</w:t>
            </w:r>
          </w:p>
        </w:tc>
        <w:tc>
          <w:tcPr>
            <w:tcW w:w="2268" w:type="dxa"/>
            <w:vAlign w:val="center"/>
          </w:tcPr>
          <w:p w14:paraId="323B48C5" w14:textId="77777777" w:rsidR="00D034C6" w:rsidRPr="005D2425" w:rsidRDefault="00D034C6" w:rsidP="005D2099">
            <w:pPr>
              <w:tabs>
                <w:tab w:val="left" w:pos="0"/>
              </w:tabs>
              <w:jc w:val="center"/>
              <w:rPr>
                <w:rFonts w:ascii="Times New Roman" w:hAnsi="Times New Roman" w:cs="Times New Roman"/>
                <w:sz w:val="28"/>
                <w:szCs w:val="28"/>
                <w:lang w:val="en-US"/>
              </w:rPr>
            </w:pPr>
            <w:r w:rsidRPr="005D2425">
              <w:rPr>
                <w:rFonts w:ascii="Times New Roman" w:hAnsi="Times New Roman" w:cs="Times New Roman"/>
                <w:sz w:val="28"/>
                <w:szCs w:val="28"/>
              </w:rPr>
              <w:t>9</w:t>
            </w:r>
            <w:r w:rsidRPr="005D2425">
              <w:rPr>
                <w:rFonts w:ascii="Times New Roman" w:hAnsi="Times New Roman" w:cs="Times New Roman"/>
                <w:sz w:val="28"/>
                <w:szCs w:val="28"/>
                <w:lang w:val="en-US"/>
              </w:rPr>
              <w:t>8</w:t>
            </w:r>
            <w:r w:rsidRPr="005D2425">
              <w:rPr>
                <w:rFonts w:ascii="Times New Roman" w:hAnsi="Times New Roman" w:cs="Times New Roman"/>
                <w:sz w:val="28"/>
                <w:szCs w:val="28"/>
              </w:rPr>
              <w:t>,</w:t>
            </w:r>
            <w:r w:rsidRPr="005D2425">
              <w:rPr>
                <w:rFonts w:ascii="Times New Roman" w:hAnsi="Times New Roman" w:cs="Times New Roman"/>
                <w:sz w:val="28"/>
                <w:szCs w:val="28"/>
                <w:lang w:val="en-US"/>
              </w:rPr>
              <w:t>3</w:t>
            </w:r>
            <w:r w:rsidRPr="005D2425">
              <w:rPr>
                <w:rFonts w:ascii="Times New Roman" w:hAnsi="Times New Roman" w:cs="Times New Roman"/>
                <w:sz w:val="28"/>
                <w:szCs w:val="28"/>
              </w:rPr>
              <w:t>±</w:t>
            </w:r>
            <w:r w:rsidRPr="005D2425">
              <w:rPr>
                <w:rFonts w:ascii="Times New Roman" w:hAnsi="Times New Roman" w:cs="Times New Roman"/>
                <w:sz w:val="28"/>
                <w:szCs w:val="28"/>
                <w:lang w:val="en-US"/>
              </w:rPr>
              <w:t>8</w:t>
            </w:r>
            <w:r w:rsidRPr="005D2425">
              <w:rPr>
                <w:rFonts w:ascii="Times New Roman" w:hAnsi="Times New Roman" w:cs="Times New Roman"/>
                <w:sz w:val="28"/>
                <w:szCs w:val="28"/>
              </w:rPr>
              <w:t>,</w:t>
            </w:r>
            <w:r w:rsidRPr="005D2425">
              <w:rPr>
                <w:rFonts w:ascii="Times New Roman" w:hAnsi="Times New Roman" w:cs="Times New Roman"/>
                <w:sz w:val="28"/>
                <w:szCs w:val="28"/>
                <w:lang w:val="en-US"/>
              </w:rPr>
              <w:t>9</w:t>
            </w:r>
          </w:p>
        </w:tc>
        <w:tc>
          <w:tcPr>
            <w:tcW w:w="1841" w:type="dxa"/>
            <w:vAlign w:val="center"/>
          </w:tcPr>
          <w:p w14:paraId="27637E6A" w14:textId="77777777" w:rsidR="00D034C6" w:rsidRPr="005D2425" w:rsidRDefault="00D034C6" w:rsidP="005D2099">
            <w:pPr>
              <w:tabs>
                <w:tab w:val="left" w:pos="0"/>
              </w:tabs>
              <w:jc w:val="center"/>
              <w:rPr>
                <w:rFonts w:ascii="Times New Roman" w:hAnsi="Times New Roman" w:cs="Times New Roman"/>
                <w:sz w:val="28"/>
                <w:szCs w:val="28"/>
              </w:rPr>
            </w:pPr>
            <w:r w:rsidRPr="005D2425">
              <w:rPr>
                <w:rFonts w:ascii="Times New Roman" w:hAnsi="Times New Roman" w:cs="Times New Roman"/>
                <w:sz w:val="28"/>
                <w:szCs w:val="28"/>
              </w:rPr>
              <w:t>91,4±7,7</w:t>
            </w:r>
          </w:p>
        </w:tc>
        <w:tc>
          <w:tcPr>
            <w:tcW w:w="2102" w:type="dxa"/>
            <w:vAlign w:val="center"/>
          </w:tcPr>
          <w:p w14:paraId="2EF581F9" w14:textId="77777777" w:rsidR="00D034C6" w:rsidRPr="005D2425" w:rsidRDefault="00D034C6" w:rsidP="005D2099">
            <w:pPr>
              <w:tabs>
                <w:tab w:val="left" w:pos="0"/>
              </w:tabs>
              <w:jc w:val="center"/>
              <w:rPr>
                <w:rFonts w:ascii="Times New Roman" w:hAnsi="Times New Roman" w:cs="Times New Roman"/>
                <w:sz w:val="28"/>
                <w:szCs w:val="28"/>
                <w:lang w:val="en-AU"/>
              </w:rPr>
            </w:pPr>
            <w:r w:rsidRPr="005D2425">
              <w:rPr>
                <w:rFonts w:ascii="Times New Roman" w:hAnsi="Times New Roman" w:cs="Times New Roman"/>
                <w:sz w:val="28"/>
                <w:szCs w:val="28"/>
                <w:lang w:val="en-AU"/>
              </w:rPr>
              <w:t>65</w:t>
            </w:r>
            <w:r w:rsidRPr="005D2425">
              <w:rPr>
                <w:rFonts w:ascii="Times New Roman" w:hAnsi="Times New Roman" w:cs="Times New Roman"/>
                <w:sz w:val="28"/>
                <w:szCs w:val="28"/>
              </w:rPr>
              <w:t>,</w:t>
            </w:r>
            <w:r w:rsidRPr="005D2425">
              <w:rPr>
                <w:rFonts w:ascii="Times New Roman" w:hAnsi="Times New Roman" w:cs="Times New Roman"/>
                <w:sz w:val="28"/>
                <w:szCs w:val="28"/>
                <w:lang w:val="en-AU"/>
              </w:rPr>
              <w:t>2</w:t>
            </w:r>
            <w:r w:rsidRPr="005D2425">
              <w:rPr>
                <w:rFonts w:ascii="Times New Roman" w:hAnsi="Times New Roman" w:cs="Times New Roman"/>
                <w:sz w:val="28"/>
                <w:szCs w:val="28"/>
              </w:rPr>
              <w:t>±</w:t>
            </w:r>
            <w:r w:rsidRPr="005D2425">
              <w:rPr>
                <w:rFonts w:ascii="Times New Roman" w:hAnsi="Times New Roman" w:cs="Times New Roman"/>
                <w:sz w:val="28"/>
                <w:szCs w:val="28"/>
                <w:lang w:val="en-AU"/>
              </w:rPr>
              <w:t>5,7</w:t>
            </w:r>
          </w:p>
        </w:tc>
        <w:tc>
          <w:tcPr>
            <w:tcW w:w="1450" w:type="dxa"/>
            <w:vAlign w:val="center"/>
          </w:tcPr>
          <w:p w14:paraId="1B8802A7" w14:textId="77777777" w:rsidR="00D034C6" w:rsidRPr="005D2425" w:rsidRDefault="00D034C6" w:rsidP="005D2099">
            <w:pPr>
              <w:tabs>
                <w:tab w:val="left" w:pos="0"/>
              </w:tabs>
              <w:jc w:val="center"/>
              <w:rPr>
                <w:rFonts w:ascii="Times New Roman" w:hAnsi="Times New Roman" w:cs="Times New Roman"/>
                <w:sz w:val="28"/>
                <w:szCs w:val="28"/>
                <w:lang w:val="en-US"/>
              </w:rPr>
            </w:pPr>
            <w:r w:rsidRPr="005D2425">
              <w:rPr>
                <w:rFonts w:ascii="Times New Roman" w:hAnsi="Times New Roman" w:cs="Times New Roman"/>
                <w:sz w:val="28"/>
                <w:szCs w:val="28"/>
                <w:lang w:val="en-US"/>
              </w:rPr>
              <w:t>&lt;0,001</w:t>
            </w:r>
          </w:p>
        </w:tc>
      </w:tr>
    </w:tbl>
    <w:p w14:paraId="19ABBE54" w14:textId="77777777" w:rsidR="00D034C6" w:rsidRPr="005D2425" w:rsidRDefault="00D034C6" w:rsidP="00D034C6">
      <w:pPr>
        <w:tabs>
          <w:tab w:val="left" w:pos="0"/>
        </w:tabs>
        <w:ind w:firstLine="0"/>
        <w:rPr>
          <w:rFonts w:ascii="Times New Roman" w:hAnsi="Times New Roman" w:cs="Times New Roman"/>
          <w:sz w:val="28"/>
          <w:szCs w:val="28"/>
        </w:rPr>
      </w:pPr>
    </w:p>
    <w:p w14:paraId="6CB15383" w14:textId="77777777" w:rsidR="00D034C6" w:rsidRPr="005D2425" w:rsidRDefault="00D034C6" w:rsidP="00D034C6">
      <w:pPr>
        <w:tabs>
          <w:tab w:val="left" w:pos="0"/>
        </w:tabs>
        <w:ind w:firstLine="0"/>
        <w:rPr>
          <w:rFonts w:ascii="Times New Roman" w:hAnsi="Times New Roman" w:cs="Times New Roman"/>
          <w:sz w:val="28"/>
          <w:szCs w:val="28"/>
        </w:rPr>
      </w:pPr>
      <w:r>
        <w:rPr>
          <w:rFonts w:ascii="Times New Roman" w:hAnsi="Times New Roman" w:cs="Times New Roman"/>
          <w:sz w:val="28"/>
          <w:szCs w:val="28"/>
        </w:rPr>
        <w:tab/>
      </w:r>
      <w:r w:rsidRPr="005D2425">
        <w:rPr>
          <w:rFonts w:ascii="Times New Roman" w:hAnsi="Times New Roman" w:cs="Times New Roman"/>
          <w:sz w:val="28"/>
          <w:szCs w:val="28"/>
        </w:rPr>
        <w:t xml:space="preserve">Как видно из таблицы </w:t>
      </w:r>
      <w:r>
        <w:rPr>
          <w:rFonts w:ascii="Times New Roman" w:hAnsi="Times New Roman" w:cs="Times New Roman"/>
          <w:sz w:val="28"/>
          <w:szCs w:val="28"/>
        </w:rPr>
        <w:t>30</w:t>
      </w:r>
      <w:r w:rsidRPr="005D2425">
        <w:rPr>
          <w:rFonts w:ascii="Times New Roman" w:hAnsi="Times New Roman" w:cs="Times New Roman"/>
          <w:sz w:val="28"/>
          <w:szCs w:val="28"/>
        </w:rPr>
        <w:t>, СКФ у пациентов группы сравнения на 1-е сутки находилась в выраженно сниженных пределах (23,2–34,1 мл/мин/1.73м²), что типично для ОПП в послеоперационном периоде у новорожденных. Динамика показателя свидетельствует о постепенном восстановлении фильтрационной функции: к 3-м суткам СКФ повысилась до 27,5–36,2 мл/мин/1.73м², к 5-м суткам — до 30,5–41,2, а на 7-е сутки достигала значений в пределах 35,0–46,5 мл/мин/1.73м², приближаясь к возрастной норме. Эти данные подтверждают медленную, но направленную динамику почечной реабилитации.</w:t>
      </w:r>
    </w:p>
    <w:p w14:paraId="69DDAEDD" w14:textId="77777777" w:rsidR="00D034C6" w:rsidRPr="005D2425" w:rsidRDefault="00D034C6" w:rsidP="00D034C6">
      <w:pPr>
        <w:tabs>
          <w:tab w:val="left" w:pos="0"/>
        </w:tabs>
        <w:ind w:firstLine="0"/>
        <w:rPr>
          <w:rFonts w:ascii="Times New Roman" w:hAnsi="Times New Roman" w:cs="Times New Roman"/>
          <w:sz w:val="28"/>
          <w:szCs w:val="28"/>
        </w:rPr>
      </w:pPr>
      <w:r>
        <w:rPr>
          <w:rFonts w:ascii="Times New Roman" w:hAnsi="Times New Roman" w:cs="Times New Roman"/>
          <w:sz w:val="28"/>
          <w:szCs w:val="28"/>
        </w:rPr>
        <w:tab/>
      </w:r>
      <w:r w:rsidRPr="005D2425">
        <w:rPr>
          <w:rFonts w:ascii="Times New Roman" w:hAnsi="Times New Roman" w:cs="Times New Roman"/>
          <w:sz w:val="28"/>
          <w:szCs w:val="28"/>
        </w:rPr>
        <w:t>СКФ представляет собой важнейший показатель функциональной активности нефронов, и её динамика позволяет наиболее точно судить о ходе восстановления почек. В основной группе на 1-е сутки значения (23.2–34.1 мл/мин/1.73 м²) указывали на выраженное снижение фильтрационной способности — результат как послеоперационной гипоперфузии, так и выраженного системного воспалительного ответа. Уже к 3-м суткам на фоне модифицированного диализа с гиперосмолярной глюкозой наблюдался достоверный рост СКФ до 30.2–41.5 мл/мин/1.73 м², что свидетельствовало об улучшении внутрисосудистого объёма и почечной перфузии. К 5-м суткам дальнейшее усиление осмотического градиента обеспечивало адекватный вывод жидкости и токсинов, сопровождаясь увеличением фильтрации до 36.5–51.0 мл/мин/1.73 м². На 7-е сутки значения достигали 45.0–60.0, что свидетельствует о почти полном восстановлении клубочковой функции, преимущественно за счёт усиления диффузии и ультрафильтрации, индуцированной высокой концентрацией глюкозы.</w:t>
      </w:r>
    </w:p>
    <w:p w14:paraId="5EF82408" w14:textId="1DE4C2E9" w:rsidR="00D034C6" w:rsidRDefault="00D034C6" w:rsidP="00D034C6">
      <w:pPr>
        <w:tabs>
          <w:tab w:val="left" w:pos="0"/>
        </w:tabs>
        <w:ind w:firstLine="0"/>
        <w:rPr>
          <w:rFonts w:ascii="Times New Roman" w:hAnsi="Times New Roman" w:cs="Times New Roman"/>
          <w:sz w:val="28"/>
          <w:szCs w:val="28"/>
        </w:rPr>
      </w:pPr>
    </w:p>
    <w:p w14:paraId="6C162335" w14:textId="77777777" w:rsidR="00DC6E5D" w:rsidRPr="005D2425" w:rsidRDefault="00DC6E5D" w:rsidP="00D034C6">
      <w:pPr>
        <w:tabs>
          <w:tab w:val="left" w:pos="0"/>
        </w:tabs>
        <w:ind w:firstLine="0"/>
        <w:rPr>
          <w:rFonts w:ascii="Times New Roman" w:hAnsi="Times New Roman" w:cs="Times New Roman"/>
          <w:sz w:val="28"/>
          <w:szCs w:val="28"/>
        </w:rPr>
      </w:pPr>
    </w:p>
    <w:p w14:paraId="708B368C" w14:textId="155F0A08" w:rsidR="00D034C6" w:rsidRPr="005D2425" w:rsidRDefault="00D034C6" w:rsidP="00D034C6">
      <w:pPr>
        <w:tabs>
          <w:tab w:val="left" w:pos="0"/>
        </w:tabs>
        <w:ind w:firstLine="0"/>
        <w:rPr>
          <w:rFonts w:ascii="Times New Roman" w:hAnsi="Times New Roman" w:cs="Times New Roman"/>
          <w:sz w:val="28"/>
          <w:szCs w:val="28"/>
        </w:rPr>
      </w:pPr>
      <w:r w:rsidRPr="005D2425">
        <w:rPr>
          <w:rFonts w:ascii="Times New Roman" w:hAnsi="Times New Roman" w:cs="Times New Roman"/>
          <w:sz w:val="28"/>
          <w:szCs w:val="28"/>
        </w:rPr>
        <w:lastRenderedPageBreak/>
        <w:t>Таблица 3</w:t>
      </w:r>
      <w:r w:rsidR="000C4961">
        <w:rPr>
          <w:rFonts w:ascii="Times New Roman" w:hAnsi="Times New Roman" w:cs="Times New Roman"/>
          <w:sz w:val="28"/>
          <w:szCs w:val="28"/>
        </w:rPr>
        <w:t>6</w:t>
      </w:r>
      <w:r w:rsidRPr="005D2425">
        <w:rPr>
          <w:rFonts w:ascii="Times New Roman" w:hAnsi="Times New Roman" w:cs="Times New Roman"/>
          <w:sz w:val="28"/>
          <w:szCs w:val="28"/>
        </w:rPr>
        <w:t xml:space="preserve"> – Динамика уровня СКФ у новорожденных с критическими ВПС после проведения перитонеального диализа, мл/мин/1,73 м</w:t>
      </w:r>
      <w:r w:rsidRPr="005D2425">
        <w:rPr>
          <w:rFonts w:ascii="Times New Roman" w:hAnsi="Times New Roman" w:cs="Times New Roman"/>
          <w:sz w:val="28"/>
          <w:szCs w:val="28"/>
          <w:vertAlign w:val="superscript"/>
        </w:rPr>
        <w:t>2</w:t>
      </w:r>
      <w:r w:rsidRPr="005D2425">
        <w:rPr>
          <w:rFonts w:ascii="Times New Roman" w:hAnsi="Times New Roman" w:cs="Times New Roman"/>
          <w:sz w:val="28"/>
          <w:szCs w:val="28"/>
        </w:rPr>
        <w:t xml:space="preserve">, </w:t>
      </w:r>
      <w:r w:rsidRPr="005D2425">
        <w:rPr>
          <w:rFonts w:ascii="Times New Roman" w:hAnsi="Times New Roman" w:cs="Times New Roman"/>
          <w:sz w:val="28"/>
          <w:szCs w:val="28"/>
          <w:lang w:val="en-AU"/>
        </w:rPr>
        <w:t>M</w:t>
      </w:r>
      <w:r w:rsidRPr="005D2425">
        <w:rPr>
          <w:rFonts w:ascii="Times New Roman" w:hAnsi="Times New Roman" w:cs="Times New Roman"/>
          <w:sz w:val="28"/>
          <w:szCs w:val="28"/>
        </w:rPr>
        <w:t>±</w:t>
      </w:r>
      <w:r w:rsidRPr="005D2425">
        <w:rPr>
          <w:rFonts w:ascii="Times New Roman" w:hAnsi="Times New Roman" w:cs="Times New Roman"/>
          <w:sz w:val="28"/>
          <w:szCs w:val="28"/>
          <w:lang w:val="en-AU"/>
        </w:rPr>
        <w:t>m</w:t>
      </w:r>
    </w:p>
    <w:p w14:paraId="27B88B6D" w14:textId="77777777" w:rsidR="00D034C6" w:rsidRPr="005D2425" w:rsidRDefault="00D034C6" w:rsidP="00D034C6">
      <w:pPr>
        <w:tabs>
          <w:tab w:val="left" w:pos="0"/>
        </w:tabs>
        <w:ind w:firstLine="0"/>
        <w:rPr>
          <w:rFonts w:ascii="Times New Roman" w:hAnsi="Times New Roman" w:cs="Times New Roman"/>
          <w:sz w:val="28"/>
          <w:szCs w:val="28"/>
        </w:rPr>
      </w:pPr>
    </w:p>
    <w:tbl>
      <w:tblPr>
        <w:tblStyle w:val="af2"/>
        <w:tblW w:w="0" w:type="auto"/>
        <w:tblLook w:val="04A0" w:firstRow="1" w:lastRow="0" w:firstColumn="1" w:lastColumn="0" w:noHBand="0" w:noVBand="1"/>
      </w:tblPr>
      <w:tblGrid>
        <w:gridCol w:w="1991"/>
        <w:gridCol w:w="2645"/>
        <w:gridCol w:w="1796"/>
        <w:gridCol w:w="1994"/>
        <w:gridCol w:w="1202"/>
      </w:tblGrid>
      <w:tr w:rsidR="00D034C6" w:rsidRPr="00DC6E5D" w14:paraId="04730B7F" w14:textId="77777777" w:rsidTr="005D2099">
        <w:tc>
          <w:tcPr>
            <w:tcW w:w="2003" w:type="dxa"/>
            <w:vMerge w:val="restart"/>
            <w:vAlign w:val="center"/>
          </w:tcPr>
          <w:p w14:paraId="6DC9A418"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Срок исследования, сут</w:t>
            </w:r>
          </w:p>
          <w:p w14:paraId="6BA92234" w14:textId="77777777" w:rsidR="00D034C6" w:rsidRPr="00DC6E5D" w:rsidRDefault="00D034C6" w:rsidP="005D2099">
            <w:pPr>
              <w:tabs>
                <w:tab w:val="left" w:pos="0"/>
              </w:tabs>
              <w:jc w:val="center"/>
              <w:rPr>
                <w:rFonts w:ascii="Times New Roman" w:hAnsi="Times New Roman" w:cs="Times New Roman"/>
                <w:sz w:val="28"/>
                <w:szCs w:val="28"/>
              </w:rPr>
            </w:pPr>
          </w:p>
        </w:tc>
        <w:tc>
          <w:tcPr>
            <w:tcW w:w="2712" w:type="dxa"/>
            <w:vAlign w:val="center"/>
          </w:tcPr>
          <w:p w14:paraId="52921DE6"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По стандартному алгоритму</w:t>
            </w:r>
          </w:p>
        </w:tc>
        <w:tc>
          <w:tcPr>
            <w:tcW w:w="3901" w:type="dxa"/>
            <w:gridSpan w:val="2"/>
            <w:vAlign w:val="center"/>
          </w:tcPr>
          <w:p w14:paraId="4A91E7E1"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По адаптированному алгоритму</w:t>
            </w:r>
          </w:p>
        </w:tc>
        <w:tc>
          <w:tcPr>
            <w:tcW w:w="1235" w:type="dxa"/>
            <w:vMerge w:val="restart"/>
            <w:vAlign w:val="center"/>
          </w:tcPr>
          <w:p w14:paraId="5A798F15" w14:textId="77777777" w:rsidR="00D034C6" w:rsidRPr="00DC6E5D" w:rsidRDefault="00D034C6" w:rsidP="005D2099">
            <w:pPr>
              <w:tabs>
                <w:tab w:val="left" w:pos="0"/>
              </w:tabs>
              <w:jc w:val="center"/>
              <w:rPr>
                <w:rFonts w:ascii="Times New Roman" w:hAnsi="Times New Roman" w:cs="Times New Roman"/>
                <w:sz w:val="28"/>
                <w:szCs w:val="28"/>
                <w:lang w:val="en-AU"/>
              </w:rPr>
            </w:pPr>
            <w:r w:rsidRPr="00DC6E5D">
              <w:rPr>
                <w:rFonts w:ascii="Times New Roman" w:hAnsi="Times New Roman" w:cs="Times New Roman"/>
                <w:sz w:val="28"/>
                <w:szCs w:val="28"/>
                <w:lang w:val="en-AU"/>
              </w:rPr>
              <w:t>p</w:t>
            </w:r>
            <w:r w:rsidRPr="00DC6E5D">
              <w:rPr>
                <w:rFonts w:ascii="Times New Roman" w:hAnsi="Times New Roman" w:cs="Times New Roman"/>
                <w:sz w:val="28"/>
                <w:szCs w:val="28"/>
                <w:vertAlign w:val="subscript"/>
              </w:rPr>
              <w:t>1-2</w:t>
            </w:r>
          </w:p>
        </w:tc>
      </w:tr>
      <w:tr w:rsidR="00D034C6" w:rsidRPr="00DC6E5D" w14:paraId="20D1D8DA" w14:textId="77777777" w:rsidTr="005D2099">
        <w:tc>
          <w:tcPr>
            <w:tcW w:w="2003" w:type="dxa"/>
            <w:vMerge/>
            <w:vAlign w:val="center"/>
          </w:tcPr>
          <w:p w14:paraId="4C8CCC12" w14:textId="77777777" w:rsidR="00D034C6" w:rsidRPr="00DC6E5D" w:rsidRDefault="00D034C6" w:rsidP="005D2099">
            <w:pPr>
              <w:tabs>
                <w:tab w:val="left" w:pos="0"/>
              </w:tabs>
              <w:jc w:val="center"/>
              <w:rPr>
                <w:rFonts w:ascii="Times New Roman" w:hAnsi="Times New Roman" w:cs="Times New Roman"/>
                <w:sz w:val="28"/>
                <w:szCs w:val="28"/>
              </w:rPr>
            </w:pPr>
          </w:p>
        </w:tc>
        <w:tc>
          <w:tcPr>
            <w:tcW w:w="2712" w:type="dxa"/>
            <w:vMerge w:val="restart"/>
            <w:vAlign w:val="center"/>
          </w:tcPr>
          <w:p w14:paraId="507DAC93" w14:textId="7EC9BBDC" w:rsidR="00D034C6" w:rsidRPr="00DC6E5D" w:rsidRDefault="00D034C6" w:rsidP="005D2099">
            <w:pPr>
              <w:tabs>
                <w:tab w:val="left" w:pos="0"/>
              </w:tabs>
              <w:jc w:val="center"/>
              <w:rPr>
                <w:rFonts w:ascii="Times New Roman" w:hAnsi="Times New Roman" w:cs="Times New Roman"/>
                <w:sz w:val="28"/>
                <w:szCs w:val="28"/>
                <w:lang w:val="en-AU"/>
              </w:rPr>
            </w:pPr>
            <w:r w:rsidRPr="00DC6E5D">
              <w:rPr>
                <w:rFonts w:ascii="Times New Roman" w:hAnsi="Times New Roman" w:cs="Times New Roman"/>
                <w:sz w:val="28"/>
                <w:szCs w:val="28"/>
              </w:rPr>
              <w:t xml:space="preserve">Ретроспективная </w:t>
            </w:r>
            <w:r w:rsidR="00366881" w:rsidRPr="00DC6E5D">
              <w:rPr>
                <w:rFonts w:ascii="Times New Roman" w:hAnsi="Times New Roman" w:cs="Times New Roman"/>
                <w:sz w:val="28"/>
                <w:szCs w:val="28"/>
              </w:rPr>
              <w:t>группа (</w:t>
            </w:r>
            <w:r w:rsidRPr="00DC6E5D">
              <w:rPr>
                <w:rFonts w:ascii="Times New Roman" w:hAnsi="Times New Roman" w:cs="Times New Roman"/>
                <w:sz w:val="28"/>
                <w:szCs w:val="28"/>
                <w:lang w:val="en-AU"/>
              </w:rPr>
              <w:t>n=112)</w:t>
            </w:r>
          </w:p>
        </w:tc>
        <w:tc>
          <w:tcPr>
            <w:tcW w:w="3901" w:type="dxa"/>
            <w:gridSpan w:val="2"/>
            <w:vAlign w:val="center"/>
          </w:tcPr>
          <w:p w14:paraId="00525BAC"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Проспективная группа</w:t>
            </w:r>
          </w:p>
        </w:tc>
        <w:tc>
          <w:tcPr>
            <w:tcW w:w="1235" w:type="dxa"/>
            <w:vMerge/>
            <w:vAlign w:val="center"/>
          </w:tcPr>
          <w:p w14:paraId="729387E9" w14:textId="77777777" w:rsidR="00D034C6" w:rsidRPr="00DC6E5D" w:rsidRDefault="00D034C6" w:rsidP="005D2099">
            <w:pPr>
              <w:tabs>
                <w:tab w:val="left" w:pos="0"/>
              </w:tabs>
              <w:jc w:val="center"/>
              <w:rPr>
                <w:rFonts w:ascii="Times New Roman" w:hAnsi="Times New Roman" w:cs="Times New Roman"/>
                <w:sz w:val="28"/>
                <w:szCs w:val="28"/>
                <w:lang w:val="en-AU"/>
              </w:rPr>
            </w:pPr>
          </w:p>
        </w:tc>
      </w:tr>
      <w:tr w:rsidR="00D034C6" w:rsidRPr="00DC6E5D" w14:paraId="7048C75F" w14:textId="77777777" w:rsidTr="005D2099">
        <w:tc>
          <w:tcPr>
            <w:tcW w:w="2003" w:type="dxa"/>
            <w:vMerge/>
            <w:vAlign w:val="center"/>
          </w:tcPr>
          <w:p w14:paraId="2D78F7F1" w14:textId="77777777" w:rsidR="00D034C6" w:rsidRPr="00DC6E5D" w:rsidRDefault="00D034C6" w:rsidP="005D2099">
            <w:pPr>
              <w:tabs>
                <w:tab w:val="left" w:pos="0"/>
              </w:tabs>
              <w:jc w:val="center"/>
              <w:rPr>
                <w:rFonts w:ascii="Times New Roman" w:hAnsi="Times New Roman" w:cs="Times New Roman"/>
                <w:sz w:val="28"/>
                <w:szCs w:val="28"/>
              </w:rPr>
            </w:pPr>
          </w:p>
        </w:tc>
        <w:tc>
          <w:tcPr>
            <w:tcW w:w="2712" w:type="dxa"/>
            <w:vMerge/>
            <w:vAlign w:val="center"/>
          </w:tcPr>
          <w:p w14:paraId="14CC9CBD" w14:textId="77777777" w:rsidR="00D034C6" w:rsidRPr="00DC6E5D" w:rsidRDefault="00D034C6" w:rsidP="005D2099">
            <w:pPr>
              <w:tabs>
                <w:tab w:val="left" w:pos="0"/>
              </w:tabs>
              <w:jc w:val="center"/>
              <w:rPr>
                <w:rFonts w:ascii="Times New Roman" w:hAnsi="Times New Roman" w:cs="Times New Roman"/>
                <w:sz w:val="28"/>
                <w:szCs w:val="28"/>
              </w:rPr>
            </w:pPr>
          </w:p>
        </w:tc>
        <w:tc>
          <w:tcPr>
            <w:tcW w:w="1824" w:type="dxa"/>
            <w:vAlign w:val="center"/>
          </w:tcPr>
          <w:p w14:paraId="08A5BD61"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Группа 1 (сравнения)</w:t>
            </w:r>
          </w:p>
          <w:p w14:paraId="595EE6FD" w14:textId="77777777" w:rsidR="00D034C6" w:rsidRPr="00DC6E5D" w:rsidRDefault="00D034C6" w:rsidP="005D2099">
            <w:pPr>
              <w:tabs>
                <w:tab w:val="left" w:pos="0"/>
              </w:tabs>
              <w:jc w:val="center"/>
              <w:rPr>
                <w:rFonts w:ascii="Times New Roman" w:hAnsi="Times New Roman" w:cs="Times New Roman"/>
                <w:sz w:val="28"/>
                <w:szCs w:val="28"/>
                <w:lang w:val="en-AU"/>
              </w:rPr>
            </w:pPr>
            <w:r w:rsidRPr="00DC6E5D">
              <w:rPr>
                <w:rFonts w:ascii="Times New Roman" w:hAnsi="Times New Roman" w:cs="Times New Roman"/>
                <w:sz w:val="28"/>
                <w:szCs w:val="28"/>
                <w:lang w:val="en-AU"/>
              </w:rPr>
              <w:t>n=36</w:t>
            </w:r>
          </w:p>
        </w:tc>
        <w:tc>
          <w:tcPr>
            <w:tcW w:w="2077" w:type="dxa"/>
            <w:vAlign w:val="center"/>
          </w:tcPr>
          <w:p w14:paraId="28D04CF5"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Группа 2 (основная)</w:t>
            </w:r>
          </w:p>
          <w:p w14:paraId="5A250CB3" w14:textId="77777777" w:rsidR="00D034C6" w:rsidRPr="00DC6E5D" w:rsidRDefault="00D034C6" w:rsidP="005D2099">
            <w:pPr>
              <w:tabs>
                <w:tab w:val="left" w:pos="0"/>
              </w:tabs>
              <w:jc w:val="center"/>
              <w:rPr>
                <w:rFonts w:ascii="Times New Roman" w:hAnsi="Times New Roman" w:cs="Times New Roman"/>
                <w:sz w:val="28"/>
                <w:szCs w:val="28"/>
                <w:lang w:val="en-AU"/>
              </w:rPr>
            </w:pPr>
            <w:r w:rsidRPr="00DC6E5D">
              <w:rPr>
                <w:rFonts w:ascii="Times New Roman" w:hAnsi="Times New Roman" w:cs="Times New Roman"/>
                <w:sz w:val="28"/>
                <w:szCs w:val="28"/>
                <w:lang w:val="en-AU"/>
              </w:rPr>
              <w:t>n=36</w:t>
            </w:r>
          </w:p>
        </w:tc>
        <w:tc>
          <w:tcPr>
            <w:tcW w:w="1235" w:type="dxa"/>
            <w:vMerge/>
            <w:vAlign w:val="center"/>
          </w:tcPr>
          <w:p w14:paraId="5A65039F" w14:textId="77777777" w:rsidR="00D034C6" w:rsidRPr="00DC6E5D" w:rsidRDefault="00D034C6" w:rsidP="005D2099">
            <w:pPr>
              <w:tabs>
                <w:tab w:val="left" w:pos="0"/>
              </w:tabs>
              <w:jc w:val="center"/>
              <w:rPr>
                <w:rFonts w:ascii="Times New Roman" w:hAnsi="Times New Roman" w:cs="Times New Roman"/>
                <w:sz w:val="28"/>
                <w:szCs w:val="28"/>
                <w:lang w:val="en-AU"/>
              </w:rPr>
            </w:pPr>
          </w:p>
        </w:tc>
      </w:tr>
      <w:tr w:rsidR="00D034C6" w:rsidRPr="00DC6E5D" w14:paraId="6F4DF85E" w14:textId="77777777" w:rsidTr="005D2099">
        <w:tc>
          <w:tcPr>
            <w:tcW w:w="2003" w:type="dxa"/>
            <w:vAlign w:val="center"/>
          </w:tcPr>
          <w:p w14:paraId="331574D5"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1</w:t>
            </w:r>
          </w:p>
        </w:tc>
        <w:tc>
          <w:tcPr>
            <w:tcW w:w="2712" w:type="dxa"/>
            <w:vAlign w:val="center"/>
          </w:tcPr>
          <w:p w14:paraId="592FE9D1" w14:textId="77777777" w:rsidR="00D034C6" w:rsidRPr="00DC6E5D" w:rsidRDefault="00D034C6" w:rsidP="005D2099">
            <w:pPr>
              <w:tabs>
                <w:tab w:val="left" w:pos="0"/>
              </w:tabs>
              <w:jc w:val="center"/>
              <w:rPr>
                <w:rFonts w:ascii="Times New Roman" w:hAnsi="Times New Roman" w:cs="Times New Roman"/>
                <w:sz w:val="28"/>
                <w:szCs w:val="28"/>
                <w:lang w:val="en-US"/>
              </w:rPr>
            </w:pPr>
            <w:r w:rsidRPr="00DC6E5D">
              <w:rPr>
                <w:rFonts w:ascii="Times New Roman" w:hAnsi="Times New Roman" w:cs="Times New Roman"/>
                <w:sz w:val="28"/>
                <w:szCs w:val="28"/>
                <w:lang w:val="en-US"/>
              </w:rPr>
              <w:t>2</w:t>
            </w:r>
            <w:r w:rsidRPr="00DC6E5D">
              <w:rPr>
                <w:rFonts w:ascii="Times New Roman" w:hAnsi="Times New Roman" w:cs="Times New Roman"/>
                <w:sz w:val="28"/>
                <w:szCs w:val="28"/>
              </w:rPr>
              <w:t>6,5±</w:t>
            </w:r>
            <w:r w:rsidRPr="00DC6E5D">
              <w:rPr>
                <w:rFonts w:ascii="Times New Roman" w:hAnsi="Times New Roman" w:cs="Times New Roman"/>
                <w:sz w:val="28"/>
                <w:szCs w:val="28"/>
                <w:lang w:val="en-US"/>
              </w:rPr>
              <w:t>5,6</w:t>
            </w:r>
          </w:p>
        </w:tc>
        <w:tc>
          <w:tcPr>
            <w:tcW w:w="1824" w:type="dxa"/>
            <w:vAlign w:val="center"/>
          </w:tcPr>
          <w:p w14:paraId="1E29D9FC"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27,7±3,6</w:t>
            </w:r>
          </w:p>
        </w:tc>
        <w:tc>
          <w:tcPr>
            <w:tcW w:w="2077" w:type="dxa"/>
            <w:vAlign w:val="center"/>
          </w:tcPr>
          <w:p w14:paraId="469C50F8" w14:textId="77777777" w:rsidR="00D034C6" w:rsidRPr="00DC6E5D" w:rsidRDefault="00D034C6" w:rsidP="005D2099">
            <w:pPr>
              <w:tabs>
                <w:tab w:val="left" w:pos="0"/>
              </w:tabs>
              <w:jc w:val="center"/>
              <w:rPr>
                <w:rFonts w:ascii="Times New Roman" w:hAnsi="Times New Roman" w:cs="Times New Roman"/>
                <w:sz w:val="28"/>
                <w:szCs w:val="28"/>
                <w:lang w:val="en-AU"/>
              </w:rPr>
            </w:pPr>
            <w:r w:rsidRPr="00DC6E5D">
              <w:rPr>
                <w:rFonts w:ascii="Times New Roman" w:hAnsi="Times New Roman" w:cs="Times New Roman"/>
                <w:sz w:val="28"/>
                <w:szCs w:val="28"/>
                <w:lang w:val="en-AU"/>
              </w:rPr>
              <w:t>2</w:t>
            </w:r>
            <w:r w:rsidRPr="00DC6E5D">
              <w:rPr>
                <w:rFonts w:ascii="Times New Roman" w:hAnsi="Times New Roman" w:cs="Times New Roman"/>
                <w:sz w:val="28"/>
                <w:szCs w:val="28"/>
              </w:rPr>
              <w:t>6,5±</w:t>
            </w:r>
            <w:r w:rsidRPr="00DC6E5D">
              <w:rPr>
                <w:rFonts w:ascii="Times New Roman" w:hAnsi="Times New Roman" w:cs="Times New Roman"/>
                <w:sz w:val="28"/>
                <w:szCs w:val="28"/>
                <w:lang w:val="en-AU"/>
              </w:rPr>
              <w:t>2,1</w:t>
            </w:r>
          </w:p>
        </w:tc>
        <w:tc>
          <w:tcPr>
            <w:tcW w:w="1235" w:type="dxa"/>
            <w:vAlign w:val="center"/>
          </w:tcPr>
          <w:p w14:paraId="75DB0B50" w14:textId="77777777" w:rsidR="00D034C6" w:rsidRPr="00DC6E5D" w:rsidRDefault="00D034C6" w:rsidP="005D2099">
            <w:pPr>
              <w:tabs>
                <w:tab w:val="left" w:pos="0"/>
              </w:tabs>
              <w:jc w:val="center"/>
              <w:rPr>
                <w:rFonts w:ascii="Times New Roman" w:hAnsi="Times New Roman" w:cs="Times New Roman"/>
                <w:sz w:val="28"/>
                <w:szCs w:val="28"/>
                <w:lang w:val="en-AU"/>
              </w:rPr>
            </w:pPr>
            <w:r w:rsidRPr="00DC6E5D">
              <w:rPr>
                <w:rFonts w:ascii="Times New Roman" w:hAnsi="Times New Roman" w:cs="Times New Roman"/>
                <w:sz w:val="28"/>
                <w:szCs w:val="28"/>
                <w:lang w:val="en-AU"/>
              </w:rPr>
              <w:t>0,654</w:t>
            </w:r>
          </w:p>
        </w:tc>
      </w:tr>
      <w:tr w:rsidR="00D034C6" w:rsidRPr="00DC6E5D" w14:paraId="5218D0EA" w14:textId="77777777" w:rsidTr="005D2099">
        <w:tc>
          <w:tcPr>
            <w:tcW w:w="2003" w:type="dxa"/>
            <w:vAlign w:val="center"/>
          </w:tcPr>
          <w:p w14:paraId="1D3E152D"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3</w:t>
            </w:r>
          </w:p>
        </w:tc>
        <w:tc>
          <w:tcPr>
            <w:tcW w:w="2712" w:type="dxa"/>
            <w:vAlign w:val="center"/>
          </w:tcPr>
          <w:p w14:paraId="71BF2FE5" w14:textId="77777777" w:rsidR="00D034C6" w:rsidRPr="00DC6E5D" w:rsidRDefault="00D034C6" w:rsidP="005D2099">
            <w:pPr>
              <w:tabs>
                <w:tab w:val="left" w:pos="0"/>
              </w:tabs>
              <w:jc w:val="center"/>
              <w:rPr>
                <w:rFonts w:ascii="Times New Roman" w:hAnsi="Times New Roman" w:cs="Times New Roman"/>
                <w:sz w:val="28"/>
                <w:szCs w:val="28"/>
                <w:lang w:val="en-US"/>
              </w:rPr>
            </w:pPr>
            <w:r w:rsidRPr="00DC6E5D">
              <w:rPr>
                <w:rFonts w:ascii="Times New Roman" w:hAnsi="Times New Roman" w:cs="Times New Roman"/>
                <w:sz w:val="28"/>
                <w:szCs w:val="28"/>
                <w:lang w:val="en-US"/>
              </w:rPr>
              <w:t>30</w:t>
            </w:r>
            <w:r w:rsidRPr="00DC6E5D">
              <w:rPr>
                <w:rFonts w:ascii="Times New Roman" w:hAnsi="Times New Roman" w:cs="Times New Roman"/>
                <w:sz w:val="28"/>
                <w:szCs w:val="28"/>
              </w:rPr>
              <w:t>,2±</w:t>
            </w:r>
            <w:r w:rsidRPr="00DC6E5D">
              <w:rPr>
                <w:rFonts w:ascii="Times New Roman" w:hAnsi="Times New Roman" w:cs="Times New Roman"/>
                <w:sz w:val="28"/>
                <w:szCs w:val="28"/>
                <w:lang w:val="en-US"/>
              </w:rPr>
              <w:t>5,9</w:t>
            </w:r>
          </w:p>
        </w:tc>
        <w:tc>
          <w:tcPr>
            <w:tcW w:w="1824" w:type="dxa"/>
            <w:vAlign w:val="center"/>
          </w:tcPr>
          <w:p w14:paraId="4E9D4825"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31,0±4,1</w:t>
            </w:r>
          </w:p>
        </w:tc>
        <w:tc>
          <w:tcPr>
            <w:tcW w:w="2077" w:type="dxa"/>
            <w:vAlign w:val="center"/>
          </w:tcPr>
          <w:p w14:paraId="02E59946" w14:textId="77777777" w:rsidR="00D034C6" w:rsidRPr="00DC6E5D" w:rsidRDefault="00D034C6" w:rsidP="005D2099">
            <w:pPr>
              <w:tabs>
                <w:tab w:val="left" w:pos="0"/>
              </w:tabs>
              <w:jc w:val="center"/>
              <w:rPr>
                <w:rFonts w:ascii="Times New Roman" w:hAnsi="Times New Roman" w:cs="Times New Roman"/>
                <w:sz w:val="28"/>
                <w:szCs w:val="28"/>
                <w:lang w:val="en-AU"/>
              </w:rPr>
            </w:pPr>
            <w:r w:rsidRPr="00DC6E5D">
              <w:rPr>
                <w:rFonts w:ascii="Times New Roman" w:hAnsi="Times New Roman" w:cs="Times New Roman"/>
                <w:sz w:val="28"/>
                <w:szCs w:val="28"/>
                <w:lang w:val="en-AU"/>
              </w:rPr>
              <w:t>3</w:t>
            </w:r>
            <w:r w:rsidRPr="00DC6E5D">
              <w:rPr>
                <w:rFonts w:ascii="Times New Roman" w:hAnsi="Times New Roman" w:cs="Times New Roman"/>
                <w:sz w:val="28"/>
                <w:szCs w:val="28"/>
              </w:rPr>
              <w:t>5</w:t>
            </w:r>
            <w:r w:rsidRPr="00DC6E5D">
              <w:rPr>
                <w:rFonts w:ascii="Times New Roman" w:hAnsi="Times New Roman" w:cs="Times New Roman"/>
                <w:sz w:val="28"/>
                <w:szCs w:val="28"/>
                <w:lang w:val="en-AU"/>
              </w:rPr>
              <w:t>,8</w:t>
            </w:r>
            <w:r w:rsidRPr="00DC6E5D">
              <w:rPr>
                <w:rFonts w:ascii="Times New Roman" w:hAnsi="Times New Roman" w:cs="Times New Roman"/>
                <w:sz w:val="28"/>
                <w:szCs w:val="28"/>
              </w:rPr>
              <w:t>±</w:t>
            </w:r>
            <w:r w:rsidRPr="00DC6E5D">
              <w:rPr>
                <w:rFonts w:ascii="Times New Roman" w:hAnsi="Times New Roman" w:cs="Times New Roman"/>
                <w:sz w:val="28"/>
                <w:szCs w:val="28"/>
                <w:lang w:val="en-AU"/>
              </w:rPr>
              <w:t>3,4</w:t>
            </w:r>
          </w:p>
        </w:tc>
        <w:tc>
          <w:tcPr>
            <w:tcW w:w="1235" w:type="dxa"/>
            <w:vAlign w:val="center"/>
          </w:tcPr>
          <w:p w14:paraId="3D35C023" w14:textId="77777777" w:rsidR="00D034C6" w:rsidRPr="00DC6E5D" w:rsidRDefault="00D034C6" w:rsidP="005D2099">
            <w:pPr>
              <w:tabs>
                <w:tab w:val="left" w:pos="0"/>
              </w:tabs>
              <w:jc w:val="center"/>
              <w:rPr>
                <w:rFonts w:ascii="Times New Roman" w:hAnsi="Times New Roman" w:cs="Times New Roman"/>
                <w:sz w:val="28"/>
                <w:szCs w:val="28"/>
                <w:lang w:val="en-AU"/>
              </w:rPr>
            </w:pPr>
            <w:r w:rsidRPr="00DC6E5D">
              <w:rPr>
                <w:rFonts w:ascii="Times New Roman" w:hAnsi="Times New Roman" w:cs="Times New Roman"/>
                <w:sz w:val="28"/>
                <w:szCs w:val="28"/>
                <w:lang w:val="en-AU"/>
              </w:rPr>
              <w:t>0,082</w:t>
            </w:r>
          </w:p>
        </w:tc>
      </w:tr>
      <w:tr w:rsidR="00D034C6" w:rsidRPr="00DC6E5D" w14:paraId="52573AA2" w14:textId="77777777" w:rsidTr="005D2099">
        <w:trPr>
          <w:trHeight w:val="90"/>
        </w:trPr>
        <w:tc>
          <w:tcPr>
            <w:tcW w:w="2003" w:type="dxa"/>
            <w:vAlign w:val="center"/>
          </w:tcPr>
          <w:p w14:paraId="1D137574"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5</w:t>
            </w:r>
          </w:p>
        </w:tc>
        <w:tc>
          <w:tcPr>
            <w:tcW w:w="2712" w:type="dxa"/>
            <w:vAlign w:val="center"/>
          </w:tcPr>
          <w:p w14:paraId="0E8DB1D2" w14:textId="77777777" w:rsidR="00D034C6" w:rsidRPr="00DC6E5D" w:rsidRDefault="00D034C6" w:rsidP="005D2099">
            <w:pPr>
              <w:tabs>
                <w:tab w:val="left" w:pos="0"/>
              </w:tabs>
              <w:jc w:val="center"/>
              <w:rPr>
                <w:rFonts w:ascii="Times New Roman" w:hAnsi="Times New Roman" w:cs="Times New Roman"/>
                <w:sz w:val="28"/>
                <w:szCs w:val="28"/>
                <w:lang w:val="en-US"/>
              </w:rPr>
            </w:pPr>
            <w:r w:rsidRPr="00DC6E5D">
              <w:rPr>
                <w:rFonts w:ascii="Times New Roman" w:hAnsi="Times New Roman" w:cs="Times New Roman"/>
                <w:sz w:val="28"/>
                <w:szCs w:val="28"/>
                <w:lang w:val="en-US"/>
              </w:rPr>
              <w:t>3</w:t>
            </w:r>
            <w:r w:rsidRPr="00DC6E5D">
              <w:rPr>
                <w:rFonts w:ascii="Times New Roman" w:hAnsi="Times New Roman" w:cs="Times New Roman"/>
                <w:sz w:val="28"/>
                <w:szCs w:val="28"/>
              </w:rPr>
              <w:t>3,</w:t>
            </w:r>
            <w:r w:rsidRPr="00DC6E5D">
              <w:rPr>
                <w:rFonts w:ascii="Times New Roman" w:hAnsi="Times New Roman" w:cs="Times New Roman"/>
                <w:sz w:val="28"/>
                <w:szCs w:val="28"/>
                <w:lang w:val="en-US"/>
              </w:rPr>
              <w:t>4</w:t>
            </w:r>
            <w:r w:rsidRPr="00DC6E5D">
              <w:rPr>
                <w:rFonts w:ascii="Times New Roman" w:hAnsi="Times New Roman" w:cs="Times New Roman"/>
                <w:sz w:val="28"/>
                <w:szCs w:val="28"/>
              </w:rPr>
              <w:t>±</w:t>
            </w:r>
            <w:r w:rsidRPr="00DC6E5D">
              <w:rPr>
                <w:rFonts w:ascii="Times New Roman" w:hAnsi="Times New Roman" w:cs="Times New Roman"/>
                <w:sz w:val="28"/>
                <w:szCs w:val="28"/>
                <w:lang w:val="en-US"/>
              </w:rPr>
              <w:t>4,2</w:t>
            </w:r>
          </w:p>
        </w:tc>
        <w:tc>
          <w:tcPr>
            <w:tcW w:w="1824" w:type="dxa"/>
            <w:vAlign w:val="center"/>
          </w:tcPr>
          <w:p w14:paraId="6CEB6E1F"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35,0±3,0</w:t>
            </w:r>
          </w:p>
        </w:tc>
        <w:tc>
          <w:tcPr>
            <w:tcW w:w="2077" w:type="dxa"/>
            <w:vAlign w:val="center"/>
          </w:tcPr>
          <w:p w14:paraId="1EEC9B3E" w14:textId="77777777" w:rsidR="00D034C6" w:rsidRPr="00DC6E5D" w:rsidRDefault="00D034C6" w:rsidP="005D2099">
            <w:pPr>
              <w:tabs>
                <w:tab w:val="left" w:pos="0"/>
              </w:tabs>
              <w:jc w:val="center"/>
              <w:rPr>
                <w:rFonts w:ascii="Times New Roman" w:hAnsi="Times New Roman" w:cs="Times New Roman"/>
                <w:sz w:val="28"/>
                <w:szCs w:val="28"/>
                <w:lang w:val="en-AU"/>
              </w:rPr>
            </w:pPr>
            <w:r w:rsidRPr="00DC6E5D">
              <w:rPr>
                <w:rFonts w:ascii="Times New Roman" w:hAnsi="Times New Roman" w:cs="Times New Roman"/>
                <w:sz w:val="28"/>
                <w:szCs w:val="28"/>
                <w:lang w:val="en-AU"/>
              </w:rPr>
              <w:t>4</w:t>
            </w:r>
            <w:r w:rsidRPr="00DC6E5D">
              <w:rPr>
                <w:rFonts w:ascii="Times New Roman" w:hAnsi="Times New Roman" w:cs="Times New Roman"/>
                <w:sz w:val="28"/>
                <w:szCs w:val="28"/>
              </w:rPr>
              <w:t>3,</w:t>
            </w:r>
            <w:r w:rsidRPr="00DC6E5D">
              <w:rPr>
                <w:rFonts w:ascii="Times New Roman" w:hAnsi="Times New Roman" w:cs="Times New Roman"/>
                <w:sz w:val="28"/>
                <w:szCs w:val="28"/>
                <w:lang w:val="en-AU"/>
              </w:rPr>
              <w:t>2</w:t>
            </w:r>
            <w:r w:rsidRPr="00DC6E5D">
              <w:rPr>
                <w:rFonts w:ascii="Times New Roman" w:hAnsi="Times New Roman" w:cs="Times New Roman"/>
                <w:sz w:val="28"/>
                <w:szCs w:val="28"/>
              </w:rPr>
              <w:t>±</w:t>
            </w:r>
            <w:r w:rsidRPr="00DC6E5D">
              <w:rPr>
                <w:rFonts w:ascii="Times New Roman" w:hAnsi="Times New Roman" w:cs="Times New Roman"/>
                <w:sz w:val="28"/>
                <w:szCs w:val="28"/>
                <w:lang w:val="en-AU"/>
              </w:rPr>
              <w:t>5,1</w:t>
            </w:r>
          </w:p>
        </w:tc>
        <w:tc>
          <w:tcPr>
            <w:tcW w:w="1235" w:type="dxa"/>
            <w:vAlign w:val="center"/>
          </w:tcPr>
          <w:p w14:paraId="760C564A" w14:textId="77777777" w:rsidR="00D034C6" w:rsidRPr="00DC6E5D" w:rsidRDefault="00D034C6" w:rsidP="005D2099">
            <w:pPr>
              <w:tabs>
                <w:tab w:val="left" w:pos="0"/>
              </w:tabs>
              <w:jc w:val="center"/>
              <w:rPr>
                <w:rFonts w:ascii="Times New Roman" w:hAnsi="Times New Roman" w:cs="Times New Roman"/>
                <w:sz w:val="28"/>
                <w:szCs w:val="28"/>
                <w:lang w:val="en-AU"/>
              </w:rPr>
            </w:pPr>
            <w:r w:rsidRPr="00DC6E5D">
              <w:rPr>
                <w:rFonts w:ascii="Times New Roman" w:hAnsi="Times New Roman" w:cs="Times New Roman"/>
                <w:sz w:val="28"/>
                <w:szCs w:val="28"/>
                <w:lang w:val="en-AU"/>
              </w:rPr>
              <w:t>0,011</w:t>
            </w:r>
          </w:p>
        </w:tc>
      </w:tr>
      <w:tr w:rsidR="00D034C6" w:rsidRPr="00DC6E5D" w14:paraId="47B26717" w14:textId="77777777" w:rsidTr="005D2099">
        <w:tc>
          <w:tcPr>
            <w:tcW w:w="2003" w:type="dxa"/>
            <w:vAlign w:val="center"/>
          </w:tcPr>
          <w:p w14:paraId="77714C76"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7</w:t>
            </w:r>
          </w:p>
        </w:tc>
        <w:tc>
          <w:tcPr>
            <w:tcW w:w="2712" w:type="dxa"/>
            <w:vAlign w:val="center"/>
          </w:tcPr>
          <w:p w14:paraId="508F557C" w14:textId="77777777" w:rsidR="00D034C6" w:rsidRPr="00DC6E5D" w:rsidRDefault="00D034C6" w:rsidP="005D2099">
            <w:pPr>
              <w:tabs>
                <w:tab w:val="left" w:pos="0"/>
              </w:tabs>
              <w:jc w:val="center"/>
              <w:rPr>
                <w:rFonts w:ascii="Times New Roman" w:hAnsi="Times New Roman" w:cs="Times New Roman"/>
                <w:sz w:val="28"/>
                <w:szCs w:val="28"/>
                <w:lang w:val="en-US"/>
              </w:rPr>
            </w:pPr>
            <w:r w:rsidRPr="00DC6E5D">
              <w:rPr>
                <w:rFonts w:ascii="Times New Roman" w:hAnsi="Times New Roman" w:cs="Times New Roman"/>
                <w:sz w:val="28"/>
                <w:szCs w:val="28"/>
                <w:lang w:val="en-US"/>
              </w:rPr>
              <w:t>41</w:t>
            </w:r>
            <w:r w:rsidRPr="00DC6E5D">
              <w:rPr>
                <w:rFonts w:ascii="Times New Roman" w:hAnsi="Times New Roman" w:cs="Times New Roman"/>
                <w:sz w:val="28"/>
                <w:szCs w:val="28"/>
              </w:rPr>
              <w:t>,</w:t>
            </w:r>
            <w:r w:rsidRPr="00DC6E5D">
              <w:rPr>
                <w:rFonts w:ascii="Times New Roman" w:hAnsi="Times New Roman" w:cs="Times New Roman"/>
                <w:sz w:val="28"/>
                <w:szCs w:val="28"/>
                <w:lang w:val="en-US"/>
              </w:rPr>
              <w:t>3</w:t>
            </w:r>
            <w:r w:rsidRPr="00DC6E5D">
              <w:rPr>
                <w:rFonts w:ascii="Times New Roman" w:hAnsi="Times New Roman" w:cs="Times New Roman"/>
                <w:sz w:val="28"/>
                <w:szCs w:val="28"/>
              </w:rPr>
              <w:t>±</w:t>
            </w:r>
            <w:r w:rsidRPr="00DC6E5D">
              <w:rPr>
                <w:rFonts w:ascii="Times New Roman" w:hAnsi="Times New Roman" w:cs="Times New Roman"/>
                <w:sz w:val="28"/>
                <w:szCs w:val="28"/>
                <w:lang w:val="en-US"/>
              </w:rPr>
              <w:t>6,9</w:t>
            </w:r>
          </w:p>
        </w:tc>
        <w:tc>
          <w:tcPr>
            <w:tcW w:w="1824" w:type="dxa"/>
            <w:vAlign w:val="center"/>
          </w:tcPr>
          <w:p w14:paraId="25CF5163" w14:textId="77777777" w:rsidR="00D034C6" w:rsidRPr="00DC6E5D" w:rsidRDefault="00D034C6" w:rsidP="005D2099">
            <w:pPr>
              <w:tabs>
                <w:tab w:val="left" w:pos="0"/>
              </w:tabs>
              <w:jc w:val="center"/>
              <w:rPr>
                <w:rFonts w:ascii="Times New Roman" w:hAnsi="Times New Roman" w:cs="Times New Roman"/>
                <w:sz w:val="28"/>
                <w:szCs w:val="28"/>
              </w:rPr>
            </w:pPr>
            <w:r w:rsidRPr="00DC6E5D">
              <w:rPr>
                <w:rFonts w:ascii="Times New Roman" w:hAnsi="Times New Roman" w:cs="Times New Roman"/>
                <w:sz w:val="28"/>
                <w:szCs w:val="28"/>
              </w:rPr>
              <w:t>40,3±5,8</w:t>
            </w:r>
          </w:p>
        </w:tc>
        <w:tc>
          <w:tcPr>
            <w:tcW w:w="2077" w:type="dxa"/>
            <w:vAlign w:val="center"/>
          </w:tcPr>
          <w:p w14:paraId="1D72068D" w14:textId="77777777" w:rsidR="00D034C6" w:rsidRPr="00DC6E5D" w:rsidRDefault="00D034C6" w:rsidP="005D2099">
            <w:pPr>
              <w:tabs>
                <w:tab w:val="left" w:pos="0"/>
              </w:tabs>
              <w:jc w:val="center"/>
              <w:rPr>
                <w:rFonts w:ascii="Times New Roman" w:hAnsi="Times New Roman" w:cs="Times New Roman"/>
                <w:sz w:val="28"/>
                <w:szCs w:val="28"/>
                <w:lang w:val="en-AU"/>
              </w:rPr>
            </w:pPr>
            <w:r w:rsidRPr="00DC6E5D">
              <w:rPr>
                <w:rFonts w:ascii="Times New Roman" w:hAnsi="Times New Roman" w:cs="Times New Roman"/>
                <w:sz w:val="28"/>
                <w:szCs w:val="28"/>
                <w:lang w:val="en-AU"/>
              </w:rPr>
              <w:t>52</w:t>
            </w:r>
            <w:r w:rsidRPr="00DC6E5D">
              <w:rPr>
                <w:rFonts w:ascii="Times New Roman" w:hAnsi="Times New Roman" w:cs="Times New Roman"/>
                <w:sz w:val="28"/>
                <w:szCs w:val="28"/>
              </w:rPr>
              <w:t>,5±</w:t>
            </w:r>
            <w:r w:rsidRPr="00DC6E5D">
              <w:rPr>
                <w:rFonts w:ascii="Times New Roman" w:hAnsi="Times New Roman" w:cs="Times New Roman"/>
                <w:sz w:val="28"/>
                <w:szCs w:val="28"/>
                <w:lang w:val="en-AU"/>
              </w:rPr>
              <w:t>3,7</w:t>
            </w:r>
          </w:p>
        </w:tc>
        <w:tc>
          <w:tcPr>
            <w:tcW w:w="1235" w:type="dxa"/>
            <w:vAlign w:val="center"/>
          </w:tcPr>
          <w:p w14:paraId="3A7222EB" w14:textId="77777777" w:rsidR="00D034C6" w:rsidRPr="00DC6E5D" w:rsidRDefault="00D034C6" w:rsidP="005D2099">
            <w:pPr>
              <w:tabs>
                <w:tab w:val="left" w:pos="0"/>
              </w:tabs>
              <w:jc w:val="center"/>
              <w:rPr>
                <w:rFonts w:ascii="Times New Roman" w:hAnsi="Times New Roman" w:cs="Times New Roman"/>
                <w:sz w:val="28"/>
                <w:szCs w:val="28"/>
                <w:lang w:val="en-AU"/>
              </w:rPr>
            </w:pPr>
            <w:r w:rsidRPr="00DC6E5D">
              <w:rPr>
                <w:rFonts w:ascii="Times New Roman" w:hAnsi="Times New Roman" w:cs="Times New Roman"/>
                <w:sz w:val="28"/>
                <w:szCs w:val="28"/>
                <w:lang w:val="en-AU"/>
              </w:rPr>
              <w:t>&lt;0,001</w:t>
            </w:r>
          </w:p>
        </w:tc>
      </w:tr>
    </w:tbl>
    <w:p w14:paraId="2229AF67" w14:textId="77777777" w:rsidR="00D034C6" w:rsidRPr="005D2425" w:rsidRDefault="00D034C6" w:rsidP="00D034C6">
      <w:pPr>
        <w:tabs>
          <w:tab w:val="left" w:pos="0"/>
        </w:tabs>
        <w:ind w:firstLine="0"/>
        <w:rPr>
          <w:rFonts w:ascii="Times New Roman" w:hAnsi="Times New Roman" w:cs="Times New Roman"/>
          <w:sz w:val="28"/>
          <w:szCs w:val="28"/>
        </w:rPr>
      </w:pPr>
    </w:p>
    <w:p w14:paraId="343AD849" w14:textId="77777777" w:rsidR="00D034C6" w:rsidRPr="005D2425" w:rsidRDefault="00D034C6" w:rsidP="000C4961">
      <w:pPr>
        <w:tabs>
          <w:tab w:val="left" w:pos="0"/>
        </w:tabs>
        <w:rPr>
          <w:rFonts w:ascii="Times New Roman" w:hAnsi="Times New Roman" w:cs="Times New Roman"/>
          <w:sz w:val="28"/>
          <w:szCs w:val="28"/>
        </w:rPr>
      </w:pPr>
      <w:r w:rsidRPr="005D2425">
        <w:rPr>
          <w:rFonts w:ascii="Times New Roman" w:hAnsi="Times New Roman" w:cs="Times New Roman"/>
          <w:sz w:val="28"/>
          <w:szCs w:val="28"/>
        </w:rPr>
        <w:t>Показатель лактата, отражающий тканевую гипоксию и степень метаболического ацидоза, был повышен на 1-е сутки у пациентов группы сравнения (2,8–4,2 ммоль/л), что соответствует тяжести состояния после хирургического вмешательства (таблица 3.4.6). Уже к 3-м суткам наблюдалось небольшое снижение концентрации (2,4–3,9 ммоль/л), а к 5-м суткам показатели улучшались более отчетливо (2,1–3,2 ммоль/л). На 7-е сутки уровень лактата стабилизировался в пределах 1,7–2,8 ммоль/л, что указывает на нормализацию перфузии и эффективную тканевую оксигенацию.</w:t>
      </w:r>
    </w:p>
    <w:p w14:paraId="50884881" w14:textId="77777777" w:rsidR="00D034C6" w:rsidRPr="005D2425" w:rsidRDefault="00D034C6" w:rsidP="00D034C6">
      <w:pPr>
        <w:tabs>
          <w:tab w:val="left" w:pos="0"/>
        </w:tabs>
        <w:ind w:firstLine="0"/>
        <w:rPr>
          <w:rFonts w:ascii="Times New Roman" w:hAnsi="Times New Roman" w:cs="Times New Roman"/>
          <w:sz w:val="28"/>
          <w:szCs w:val="28"/>
        </w:rPr>
      </w:pPr>
    </w:p>
    <w:p w14:paraId="17524A7E" w14:textId="438A93DC" w:rsidR="00D034C6" w:rsidRPr="005D2425" w:rsidRDefault="00D034C6" w:rsidP="00D034C6">
      <w:pPr>
        <w:tabs>
          <w:tab w:val="left" w:pos="0"/>
        </w:tabs>
        <w:ind w:firstLine="0"/>
        <w:rPr>
          <w:rFonts w:ascii="Times New Roman" w:hAnsi="Times New Roman" w:cs="Times New Roman"/>
          <w:sz w:val="28"/>
          <w:szCs w:val="28"/>
        </w:rPr>
      </w:pPr>
      <w:r w:rsidRPr="005D2425">
        <w:rPr>
          <w:rFonts w:ascii="Times New Roman" w:hAnsi="Times New Roman" w:cs="Times New Roman"/>
          <w:sz w:val="28"/>
          <w:szCs w:val="28"/>
        </w:rPr>
        <w:t xml:space="preserve">Таблица </w:t>
      </w:r>
      <w:r w:rsidR="000C4961">
        <w:rPr>
          <w:rFonts w:ascii="Times New Roman" w:hAnsi="Times New Roman" w:cs="Times New Roman"/>
          <w:sz w:val="28"/>
          <w:szCs w:val="28"/>
        </w:rPr>
        <w:t>37</w:t>
      </w:r>
      <w:r w:rsidRPr="005D2425">
        <w:rPr>
          <w:rFonts w:ascii="Times New Roman" w:hAnsi="Times New Roman" w:cs="Times New Roman"/>
          <w:sz w:val="28"/>
          <w:szCs w:val="28"/>
        </w:rPr>
        <w:t xml:space="preserve"> – Динамика уровня лактата у новорожденных с критическими ВПС после проведения перитонеального диализа, ммоль/л, </w:t>
      </w:r>
      <w:r w:rsidRPr="005D2425">
        <w:rPr>
          <w:rFonts w:ascii="Times New Roman" w:hAnsi="Times New Roman" w:cs="Times New Roman"/>
          <w:sz w:val="28"/>
          <w:szCs w:val="28"/>
          <w:lang w:val="en-AU"/>
        </w:rPr>
        <w:t>M</w:t>
      </w:r>
      <w:r w:rsidRPr="005D2425">
        <w:rPr>
          <w:rFonts w:ascii="Times New Roman" w:hAnsi="Times New Roman" w:cs="Times New Roman"/>
          <w:sz w:val="28"/>
          <w:szCs w:val="28"/>
        </w:rPr>
        <w:t>±</w:t>
      </w:r>
      <w:r w:rsidRPr="005D2425">
        <w:rPr>
          <w:rFonts w:ascii="Times New Roman" w:hAnsi="Times New Roman" w:cs="Times New Roman"/>
          <w:sz w:val="28"/>
          <w:szCs w:val="28"/>
          <w:lang w:val="en-AU"/>
        </w:rPr>
        <w:t>m</w:t>
      </w:r>
    </w:p>
    <w:p w14:paraId="4B007E24" w14:textId="77777777" w:rsidR="00D034C6" w:rsidRPr="005D2425" w:rsidRDefault="00D034C6" w:rsidP="00D034C6">
      <w:pPr>
        <w:tabs>
          <w:tab w:val="left" w:pos="0"/>
        </w:tabs>
        <w:ind w:firstLine="0"/>
        <w:rPr>
          <w:rFonts w:ascii="Times New Roman" w:hAnsi="Times New Roman" w:cs="Times New Roman"/>
          <w:sz w:val="28"/>
          <w:szCs w:val="28"/>
        </w:rPr>
      </w:pPr>
    </w:p>
    <w:tbl>
      <w:tblPr>
        <w:tblStyle w:val="af2"/>
        <w:tblW w:w="0" w:type="auto"/>
        <w:tblLook w:val="04A0" w:firstRow="1" w:lastRow="0" w:firstColumn="1" w:lastColumn="0" w:noHBand="0" w:noVBand="1"/>
      </w:tblPr>
      <w:tblGrid>
        <w:gridCol w:w="1991"/>
        <w:gridCol w:w="2645"/>
        <w:gridCol w:w="1796"/>
        <w:gridCol w:w="1994"/>
        <w:gridCol w:w="1202"/>
      </w:tblGrid>
      <w:tr w:rsidR="00D034C6" w:rsidRPr="004F1EF2" w14:paraId="010A75CE" w14:textId="77777777" w:rsidTr="005D2099">
        <w:tc>
          <w:tcPr>
            <w:tcW w:w="2003" w:type="dxa"/>
            <w:vMerge w:val="restart"/>
            <w:vAlign w:val="center"/>
          </w:tcPr>
          <w:p w14:paraId="6CF41805"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Срок исследования, сут</w:t>
            </w:r>
          </w:p>
          <w:p w14:paraId="6B4A7C10" w14:textId="77777777" w:rsidR="00D034C6" w:rsidRPr="004F1EF2" w:rsidRDefault="00D034C6" w:rsidP="005D2099">
            <w:pPr>
              <w:tabs>
                <w:tab w:val="left" w:pos="0"/>
              </w:tabs>
              <w:jc w:val="center"/>
              <w:rPr>
                <w:rFonts w:ascii="Times New Roman" w:hAnsi="Times New Roman" w:cs="Times New Roman"/>
                <w:sz w:val="28"/>
                <w:szCs w:val="28"/>
              </w:rPr>
            </w:pPr>
          </w:p>
        </w:tc>
        <w:tc>
          <w:tcPr>
            <w:tcW w:w="2712" w:type="dxa"/>
            <w:vAlign w:val="center"/>
          </w:tcPr>
          <w:p w14:paraId="23866295"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По стандартному алгоритму</w:t>
            </w:r>
          </w:p>
        </w:tc>
        <w:tc>
          <w:tcPr>
            <w:tcW w:w="3901" w:type="dxa"/>
            <w:gridSpan w:val="2"/>
            <w:vAlign w:val="center"/>
          </w:tcPr>
          <w:p w14:paraId="7580AFD7"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По адаптированному алгоритму</w:t>
            </w:r>
          </w:p>
        </w:tc>
        <w:tc>
          <w:tcPr>
            <w:tcW w:w="1235" w:type="dxa"/>
            <w:vMerge w:val="restart"/>
            <w:vAlign w:val="center"/>
          </w:tcPr>
          <w:p w14:paraId="64E6B068" w14:textId="77777777" w:rsidR="00D034C6" w:rsidRPr="004F1EF2" w:rsidRDefault="00D034C6" w:rsidP="005D2099">
            <w:pPr>
              <w:tabs>
                <w:tab w:val="left" w:pos="0"/>
              </w:tabs>
              <w:jc w:val="center"/>
              <w:rPr>
                <w:rFonts w:ascii="Times New Roman" w:hAnsi="Times New Roman" w:cs="Times New Roman"/>
                <w:sz w:val="28"/>
                <w:szCs w:val="28"/>
                <w:lang w:val="en-AU"/>
              </w:rPr>
            </w:pPr>
            <w:r w:rsidRPr="004F1EF2">
              <w:rPr>
                <w:rFonts w:ascii="Times New Roman" w:hAnsi="Times New Roman" w:cs="Times New Roman"/>
                <w:sz w:val="28"/>
                <w:szCs w:val="28"/>
                <w:lang w:val="en-AU"/>
              </w:rPr>
              <w:t>p</w:t>
            </w:r>
            <w:r w:rsidRPr="004F1EF2">
              <w:rPr>
                <w:rFonts w:ascii="Times New Roman" w:hAnsi="Times New Roman" w:cs="Times New Roman"/>
                <w:sz w:val="28"/>
                <w:szCs w:val="28"/>
                <w:vertAlign w:val="subscript"/>
              </w:rPr>
              <w:t>1-2</w:t>
            </w:r>
          </w:p>
        </w:tc>
      </w:tr>
      <w:tr w:rsidR="00D034C6" w:rsidRPr="004F1EF2" w14:paraId="24B5A9CB" w14:textId="77777777" w:rsidTr="005D2099">
        <w:tc>
          <w:tcPr>
            <w:tcW w:w="2003" w:type="dxa"/>
            <w:vMerge/>
            <w:vAlign w:val="center"/>
          </w:tcPr>
          <w:p w14:paraId="09560228" w14:textId="77777777" w:rsidR="00D034C6" w:rsidRPr="004F1EF2" w:rsidRDefault="00D034C6" w:rsidP="005D2099">
            <w:pPr>
              <w:tabs>
                <w:tab w:val="left" w:pos="0"/>
              </w:tabs>
              <w:jc w:val="center"/>
              <w:rPr>
                <w:rFonts w:ascii="Times New Roman" w:hAnsi="Times New Roman" w:cs="Times New Roman"/>
                <w:sz w:val="28"/>
                <w:szCs w:val="28"/>
              </w:rPr>
            </w:pPr>
          </w:p>
        </w:tc>
        <w:tc>
          <w:tcPr>
            <w:tcW w:w="2712" w:type="dxa"/>
            <w:vMerge w:val="restart"/>
            <w:vAlign w:val="center"/>
          </w:tcPr>
          <w:p w14:paraId="439D735A" w14:textId="4ECAFF94" w:rsidR="00D034C6" w:rsidRPr="004F1EF2" w:rsidRDefault="00D034C6" w:rsidP="005D2099">
            <w:pPr>
              <w:tabs>
                <w:tab w:val="left" w:pos="0"/>
              </w:tabs>
              <w:jc w:val="center"/>
              <w:rPr>
                <w:rFonts w:ascii="Times New Roman" w:hAnsi="Times New Roman" w:cs="Times New Roman"/>
                <w:sz w:val="28"/>
                <w:szCs w:val="28"/>
                <w:lang w:val="en-AU"/>
              </w:rPr>
            </w:pPr>
            <w:r w:rsidRPr="004F1EF2">
              <w:rPr>
                <w:rFonts w:ascii="Times New Roman" w:hAnsi="Times New Roman" w:cs="Times New Roman"/>
                <w:sz w:val="28"/>
                <w:szCs w:val="28"/>
              </w:rPr>
              <w:t xml:space="preserve">Ретроспективная </w:t>
            </w:r>
            <w:r w:rsidR="00366881" w:rsidRPr="004F1EF2">
              <w:rPr>
                <w:rFonts w:ascii="Times New Roman" w:hAnsi="Times New Roman" w:cs="Times New Roman"/>
                <w:sz w:val="28"/>
                <w:szCs w:val="28"/>
              </w:rPr>
              <w:t>группа (</w:t>
            </w:r>
            <w:r w:rsidRPr="004F1EF2">
              <w:rPr>
                <w:rFonts w:ascii="Times New Roman" w:hAnsi="Times New Roman" w:cs="Times New Roman"/>
                <w:sz w:val="28"/>
                <w:szCs w:val="28"/>
                <w:lang w:val="en-AU"/>
              </w:rPr>
              <w:t>n=112)</w:t>
            </w:r>
          </w:p>
        </w:tc>
        <w:tc>
          <w:tcPr>
            <w:tcW w:w="3901" w:type="dxa"/>
            <w:gridSpan w:val="2"/>
            <w:vAlign w:val="center"/>
          </w:tcPr>
          <w:p w14:paraId="0A5F193B"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Проспективная группа</w:t>
            </w:r>
          </w:p>
        </w:tc>
        <w:tc>
          <w:tcPr>
            <w:tcW w:w="1235" w:type="dxa"/>
            <w:vMerge/>
            <w:vAlign w:val="center"/>
          </w:tcPr>
          <w:p w14:paraId="7D5799D6" w14:textId="77777777" w:rsidR="00D034C6" w:rsidRPr="004F1EF2" w:rsidRDefault="00D034C6" w:rsidP="005D2099">
            <w:pPr>
              <w:tabs>
                <w:tab w:val="left" w:pos="0"/>
              </w:tabs>
              <w:jc w:val="center"/>
              <w:rPr>
                <w:rFonts w:ascii="Times New Roman" w:hAnsi="Times New Roman" w:cs="Times New Roman"/>
                <w:sz w:val="28"/>
                <w:szCs w:val="28"/>
                <w:lang w:val="en-AU"/>
              </w:rPr>
            </w:pPr>
          </w:p>
        </w:tc>
      </w:tr>
      <w:tr w:rsidR="00D034C6" w:rsidRPr="004F1EF2" w14:paraId="10C4731A" w14:textId="77777777" w:rsidTr="005D2099">
        <w:tc>
          <w:tcPr>
            <w:tcW w:w="2003" w:type="dxa"/>
            <w:vMerge/>
            <w:vAlign w:val="center"/>
          </w:tcPr>
          <w:p w14:paraId="683F9EBF" w14:textId="77777777" w:rsidR="00D034C6" w:rsidRPr="004F1EF2" w:rsidRDefault="00D034C6" w:rsidP="005D2099">
            <w:pPr>
              <w:tabs>
                <w:tab w:val="left" w:pos="0"/>
              </w:tabs>
              <w:jc w:val="center"/>
              <w:rPr>
                <w:rFonts w:ascii="Times New Roman" w:hAnsi="Times New Roman" w:cs="Times New Roman"/>
                <w:sz w:val="28"/>
                <w:szCs w:val="28"/>
              </w:rPr>
            </w:pPr>
          </w:p>
        </w:tc>
        <w:tc>
          <w:tcPr>
            <w:tcW w:w="2712" w:type="dxa"/>
            <w:vMerge/>
            <w:vAlign w:val="center"/>
          </w:tcPr>
          <w:p w14:paraId="6BB9E298" w14:textId="77777777" w:rsidR="00D034C6" w:rsidRPr="004F1EF2" w:rsidRDefault="00D034C6" w:rsidP="005D2099">
            <w:pPr>
              <w:tabs>
                <w:tab w:val="left" w:pos="0"/>
              </w:tabs>
              <w:jc w:val="center"/>
              <w:rPr>
                <w:rFonts w:ascii="Times New Roman" w:hAnsi="Times New Roman" w:cs="Times New Roman"/>
                <w:sz w:val="28"/>
                <w:szCs w:val="28"/>
              </w:rPr>
            </w:pPr>
          </w:p>
        </w:tc>
        <w:tc>
          <w:tcPr>
            <w:tcW w:w="1824" w:type="dxa"/>
            <w:vAlign w:val="center"/>
          </w:tcPr>
          <w:p w14:paraId="5536DFEC"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Группа 1 (сравнения)</w:t>
            </w:r>
          </w:p>
          <w:p w14:paraId="35394092" w14:textId="77777777" w:rsidR="00D034C6" w:rsidRPr="004F1EF2" w:rsidRDefault="00D034C6" w:rsidP="005D2099">
            <w:pPr>
              <w:tabs>
                <w:tab w:val="left" w:pos="0"/>
              </w:tabs>
              <w:jc w:val="center"/>
              <w:rPr>
                <w:rFonts w:ascii="Times New Roman" w:hAnsi="Times New Roman" w:cs="Times New Roman"/>
                <w:sz w:val="28"/>
                <w:szCs w:val="28"/>
                <w:lang w:val="en-AU"/>
              </w:rPr>
            </w:pPr>
            <w:r w:rsidRPr="004F1EF2">
              <w:rPr>
                <w:rFonts w:ascii="Times New Roman" w:hAnsi="Times New Roman" w:cs="Times New Roman"/>
                <w:sz w:val="28"/>
                <w:szCs w:val="28"/>
                <w:lang w:val="en-AU"/>
              </w:rPr>
              <w:t>n=36</w:t>
            </w:r>
          </w:p>
        </w:tc>
        <w:tc>
          <w:tcPr>
            <w:tcW w:w="2077" w:type="dxa"/>
            <w:vAlign w:val="center"/>
          </w:tcPr>
          <w:p w14:paraId="706EE0BA"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Группа 2 (основная)</w:t>
            </w:r>
          </w:p>
          <w:p w14:paraId="68B0288B" w14:textId="77777777" w:rsidR="00D034C6" w:rsidRPr="004F1EF2" w:rsidRDefault="00D034C6" w:rsidP="005D2099">
            <w:pPr>
              <w:tabs>
                <w:tab w:val="left" w:pos="0"/>
              </w:tabs>
              <w:jc w:val="center"/>
              <w:rPr>
                <w:rFonts w:ascii="Times New Roman" w:hAnsi="Times New Roman" w:cs="Times New Roman"/>
                <w:sz w:val="28"/>
                <w:szCs w:val="28"/>
                <w:lang w:val="en-AU"/>
              </w:rPr>
            </w:pPr>
            <w:r w:rsidRPr="004F1EF2">
              <w:rPr>
                <w:rFonts w:ascii="Times New Roman" w:hAnsi="Times New Roman" w:cs="Times New Roman"/>
                <w:sz w:val="28"/>
                <w:szCs w:val="28"/>
                <w:lang w:val="en-AU"/>
              </w:rPr>
              <w:t>n=36</w:t>
            </w:r>
          </w:p>
        </w:tc>
        <w:tc>
          <w:tcPr>
            <w:tcW w:w="1235" w:type="dxa"/>
            <w:vMerge/>
            <w:vAlign w:val="center"/>
          </w:tcPr>
          <w:p w14:paraId="491048C4" w14:textId="77777777" w:rsidR="00D034C6" w:rsidRPr="004F1EF2" w:rsidRDefault="00D034C6" w:rsidP="005D2099">
            <w:pPr>
              <w:tabs>
                <w:tab w:val="left" w:pos="0"/>
              </w:tabs>
              <w:jc w:val="center"/>
              <w:rPr>
                <w:rFonts w:ascii="Times New Roman" w:hAnsi="Times New Roman" w:cs="Times New Roman"/>
                <w:sz w:val="28"/>
                <w:szCs w:val="28"/>
                <w:lang w:val="en-AU"/>
              </w:rPr>
            </w:pPr>
          </w:p>
        </w:tc>
      </w:tr>
      <w:tr w:rsidR="00D034C6" w:rsidRPr="004F1EF2" w14:paraId="6B19578B" w14:textId="77777777" w:rsidTr="005D2099">
        <w:tc>
          <w:tcPr>
            <w:tcW w:w="2003" w:type="dxa"/>
            <w:vAlign w:val="center"/>
          </w:tcPr>
          <w:p w14:paraId="5B807580"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1</w:t>
            </w:r>
          </w:p>
        </w:tc>
        <w:tc>
          <w:tcPr>
            <w:tcW w:w="2712" w:type="dxa"/>
            <w:vAlign w:val="center"/>
          </w:tcPr>
          <w:p w14:paraId="6A288D28" w14:textId="77777777" w:rsidR="00D034C6" w:rsidRPr="004F1EF2" w:rsidRDefault="00D034C6" w:rsidP="005D2099">
            <w:pPr>
              <w:tabs>
                <w:tab w:val="left" w:pos="0"/>
              </w:tabs>
              <w:jc w:val="center"/>
              <w:rPr>
                <w:rFonts w:ascii="Times New Roman" w:hAnsi="Times New Roman" w:cs="Times New Roman"/>
                <w:sz w:val="28"/>
                <w:szCs w:val="28"/>
                <w:lang w:val="en-US"/>
              </w:rPr>
            </w:pPr>
            <w:r w:rsidRPr="004F1EF2">
              <w:rPr>
                <w:rFonts w:ascii="Times New Roman" w:hAnsi="Times New Roman" w:cs="Times New Roman"/>
                <w:sz w:val="28"/>
                <w:szCs w:val="28"/>
              </w:rPr>
              <w:t>3,</w:t>
            </w:r>
            <w:r w:rsidRPr="004F1EF2">
              <w:rPr>
                <w:rFonts w:ascii="Times New Roman" w:hAnsi="Times New Roman" w:cs="Times New Roman"/>
                <w:sz w:val="28"/>
                <w:szCs w:val="28"/>
                <w:lang w:val="en-US"/>
              </w:rPr>
              <w:t>8</w:t>
            </w:r>
            <w:r w:rsidRPr="004F1EF2">
              <w:rPr>
                <w:rFonts w:ascii="Times New Roman" w:hAnsi="Times New Roman" w:cs="Times New Roman"/>
                <w:sz w:val="28"/>
                <w:szCs w:val="28"/>
              </w:rPr>
              <w:t>±</w:t>
            </w:r>
            <w:r w:rsidRPr="004F1EF2">
              <w:rPr>
                <w:rFonts w:ascii="Times New Roman" w:hAnsi="Times New Roman" w:cs="Times New Roman"/>
                <w:sz w:val="28"/>
                <w:szCs w:val="28"/>
                <w:lang w:val="en-US"/>
              </w:rPr>
              <w:t>0,3</w:t>
            </w:r>
          </w:p>
        </w:tc>
        <w:tc>
          <w:tcPr>
            <w:tcW w:w="1824" w:type="dxa"/>
            <w:vAlign w:val="center"/>
          </w:tcPr>
          <w:p w14:paraId="30BC39AF" w14:textId="77777777" w:rsidR="00D034C6" w:rsidRPr="004F1EF2" w:rsidRDefault="00D034C6" w:rsidP="005D2099">
            <w:pPr>
              <w:tabs>
                <w:tab w:val="left" w:pos="0"/>
              </w:tabs>
              <w:jc w:val="center"/>
              <w:rPr>
                <w:rFonts w:ascii="Times New Roman" w:hAnsi="Times New Roman" w:cs="Times New Roman"/>
                <w:sz w:val="28"/>
                <w:szCs w:val="28"/>
                <w:lang w:val="en-AU"/>
              </w:rPr>
            </w:pPr>
            <w:r w:rsidRPr="004F1EF2">
              <w:rPr>
                <w:rFonts w:ascii="Times New Roman" w:hAnsi="Times New Roman" w:cs="Times New Roman"/>
                <w:sz w:val="28"/>
                <w:szCs w:val="28"/>
              </w:rPr>
              <w:t>3,7±0</w:t>
            </w:r>
            <w:r w:rsidRPr="004F1EF2">
              <w:rPr>
                <w:rFonts w:ascii="Times New Roman" w:hAnsi="Times New Roman" w:cs="Times New Roman"/>
                <w:sz w:val="28"/>
                <w:szCs w:val="28"/>
                <w:lang w:val="en-AU"/>
              </w:rPr>
              <w:t>,9</w:t>
            </w:r>
          </w:p>
        </w:tc>
        <w:tc>
          <w:tcPr>
            <w:tcW w:w="2077" w:type="dxa"/>
            <w:vAlign w:val="center"/>
          </w:tcPr>
          <w:p w14:paraId="3FFDB59B" w14:textId="77777777" w:rsidR="00D034C6" w:rsidRPr="004F1EF2" w:rsidRDefault="00D034C6" w:rsidP="005D2099">
            <w:pPr>
              <w:tabs>
                <w:tab w:val="left" w:pos="0"/>
              </w:tabs>
              <w:jc w:val="center"/>
              <w:rPr>
                <w:rFonts w:ascii="Times New Roman" w:hAnsi="Times New Roman" w:cs="Times New Roman"/>
                <w:sz w:val="28"/>
                <w:szCs w:val="28"/>
                <w:lang w:val="en-AU"/>
              </w:rPr>
            </w:pPr>
            <w:r w:rsidRPr="004F1EF2">
              <w:rPr>
                <w:rFonts w:ascii="Times New Roman" w:hAnsi="Times New Roman" w:cs="Times New Roman"/>
                <w:sz w:val="28"/>
                <w:szCs w:val="28"/>
              </w:rPr>
              <w:t>3,7±</w:t>
            </w:r>
            <w:r w:rsidRPr="004F1EF2">
              <w:rPr>
                <w:rFonts w:ascii="Times New Roman" w:hAnsi="Times New Roman" w:cs="Times New Roman"/>
                <w:sz w:val="28"/>
                <w:szCs w:val="28"/>
                <w:lang w:val="en-AU"/>
              </w:rPr>
              <w:t>0,5</w:t>
            </w:r>
          </w:p>
        </w:tc>
        <w:tc>
          <w:tcPr>
            <w:tcW w:w="1235" w:type="dxa"/>
            <w:vAlign w:val="center"/>
          </w:tcPr>
          <w:p w14:paraId="032CDCA5" w14:textId="77777777" w:rsidR="00D034C6" w:rsidRPr="004F1EF2" w:rsidRDefault="00D034C6" w:rsidP="005D2099">
            <w:pPr>
              <w:tabs>
                <w:tab w:val="left" w:pos="0"/>
              </w:tabs>
              <w:jc w:val="center"/>
              <w:rPr>
                <w:rFonts w:ascii="Times New Roman" w:hAnsi="Times New Roman" w:cs="Times New Roman"/>
                <w:sz w:val="28"/>
                <w:szCs w:val="28"/>
                <w:lang w:val="en-AU"/>
              </w:rPr>
            </w:pPr>
            <w:r w:rsidRPr="004F1EF2">
              <w:rPr>
                <w:rFonts w:ascii="Times New Roman" w:hAnsi="Times New Roman" w:cs="Times New Roman"/>
                <w:sz w:val="28"/>
                <w:szCs w:val="28"/>
                <w:lang w:val="en-AU"/>
              </w:rPr>
              <w:t>0,782</w:t>
            </w:r>
          </w:p>
        </w:tc>
      </w:tr>
      <w:tr w:rsidR="00D034C6" w:rsidRPr="004F1EF2" w14:paraId="6066361D" w14:textId="77777777" w:rsidTr="005D2099">
        <w:tc>
          <w:tcPr>
            <w:tcW w:w="2003" w:type="dxa"/>
            <w:vAlign w:val="center"/>
          </w:tcPr>
          <w:p w14:paraId="464052C7"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3</w:t>
            </w:r>
          </w:p>
        </w:tc>
        <w:tc>
          <w:tcPr>
            <w:tcW w:w="2712" w:type="dxa"/>
            <w:vAlign w:val="center"/>
          </w:tcPr>
          <w:p w14:paraId="2CB480A0" w14:textId="77777777" w:rsidR="00D034C6" w:rsidRPr="004F1EF2" w:rsidRDefault="00D034C6" w:rsidP="005D2099">
            <w:pPr>
              <w:tabs>
                <w:tab w:val="left" w:pos="0"/>
              </w:tabs>
              <w:jc w:val="center"/>
              <w:rPr>
                <w:rFonts w:ascii="Times New Roman" w:hAnsi="Times New Roman" w:cs="Times New Roman"/>
                <w:sz w:val="28"/>
                <w:szCs w:val="28"/>
                <w:lang w:val="en-US"/>
              </w:rPr>
            </w:pPr>
            <w:r w:rsidRPr="004F1EF2">
              <w:rPr>
                <w:rFonts w:ascii="Times New Roman" w:hAnsi="Times New Roman" w:cs="Times New Roman"/>
                <w:sz w:val="28"/>
                <w:szCs w:val="28"/>
              </w:rPr>
              <w:t>3,</w:t>
            </w:r>
            <w:r w:rsidRPr="004F1EF2">
              <w:rPr>
                <w:rFonts w:ascii="Times New Roman" w:hAnsi="Times New Roman" w:cs="Times New Roman"/>
                <w:sz w:val="28"/>
                <w:szCs w:val="28"/>
                <w:lang w:val="en-US"/>
              </w:rPr>
              <w:t>4</w:t>
            </w:r>
            <w:r w:rsidRPr="004F1EF2">
              <w:rPr>
                <w:rFonts w:ascii="Times New Roman" w:hAnsi="Times New Roman" w:cs="Times New Roman"/>
                <w:sz w:val="28"/>
                <w:szCs w:val="28"/>
              </w:rPr>
              <w:t>±</w:t>
            </w:r>
            <w:r w:rsidRPr="004F1EF2">
              <w:rPr>
                <w:rFonts w:ascii="Times New Roman" w:hAnsi="Times New Roman" w:cs="Times New Roman"/>
                <w:sz w:val="28"/>
                <w:szCs w:val="28"/>
                <w:lang w:val="en-US"/>
              </w:rPr>
              <w:t>0,2</w:t>
            </w:r>
          </w:p>
        </w:tc>
        <w:tc>
          <w:tcPr>
            <w:tcW w:w="1824" w:type="dxa"/>
            <w:vAlign w:val="center"/>
          </w:tcPr>
          <w:p w14:paraId="23B735EB" w14:textId="77777777" w:rsidR="00D034C6" w:rsidRPr="004F1EF2" w:rsidRDefault="00D034C6" w:rsidP="005D2099">
            <w:pPr>
              <w:tabs>
                <w:tab w:val="left" w:pos="0"/>
              </w:tabs>
              <w:jc w:val="center"/>
              <w:rPr>
                <w:rFonts w:ascii="Times New Roman" w:hAnsi="Times New Roman" w:cs="Times New Roman"/>
                <w:sz w:val="28"/>
                <w:szCs w:val="28"/>
                <w:lang w:val="en-AU"/>
              </w:rPr>
            </w:pPr>
            <w:r w:rsidRPr="004F1EF2">
              <w:rPr>
                <w:rFonts w:ascii="Times New Roman" w:hAnsi="Times New Roman" w:cs="Times New Roman"/>
                <w:sz w:val="28"/>
                <w:szCs w:val="28"/>
              </w:rPr>
              <w:t>3,2±</w:t>
            </w:r>
            <w:r w:rsidRPr="004F1EF2">
              <w:rPr>
                <w:rFonts w:ascii="Times New Roman" w:hAnsi="Times New Roman" w:cs="Times New Roman"/>
                <w:sz w:val="28"/>
                <w:szCs w:val="28"/>
                <w:lang w:val="en-AU"/>
              </w:rPr>
              <w:t>0,5</w:t>
            </w:r>
          </w:p>
        </w:tc>
        <w:tc>
          <w:tcPr>
            <w:tcW w:w="2077" w:type="dxa"/>
            <w:vAlign w:val="center"/>
          </w:tcPr>
          <w:p w14:paraId="469C5043" w14:textId="77777777" w:rsidR="00D034C6" w:rsidRPr="004F1EF2" w:rsidRDefault="00D034C6" w:rsidP="005D2099">
            <w:pPr>
              <w:tabs>
                <w:tab w:val="left" w:pos="0"/>
              </w:tabs>
              <w:jc w:val="center"/>
              <w:rPr>
                <w:rFonts w:ascii="Times New Roman" w:hAnsi="Times New Roman" w:cs="Times New Roman"/>
                <w:sz w:val="28"/>
                <w:szCs w:val="28"/>
                <w:lang w:val="en-AU"/>
              </w:rPr>
            </w:pPr>
            <w:r w:rsidRPr="004F1EF2">
              <w:rPr>
                <w:rFonts w:ascii="Times New Roman" w:hAnsi="Times New Roman" w:cs="Times New Roman"/>
                <w:sz w:val="28"/>
                <w:szCs w:val="28"/>
                <w:lang w:val="en-AU"/>
              </w:rPr>
              <w:t>2</w:t>
            </w:r>
            <w:r w:rsidRPr="004F1EF2">
              <w:rPr>
                <w:rFonts w:ascii="Times New Roman" w:hAnsi="Times New Roman" w:cs="Times New Roman"/>
                <w:sz w:val="28"/>
                <w:szCs w:val="28"/>
              </w:rPr>
              <w:t>,</w:t>
            </w:r>
            <w:r w:rsidRPr="004F1EF2">
              <w:rPr>
                <w:rFonts w:ascii="Times New Roman" w:hAnsi="Times New Roman" w:cs="Times New Roman"/>
                <w:sz w:val="28"/>
                <w:szCs w:val="28"/>
                <w:lang w:val="en-AU"/>
              </w:rPr>
              <w:t>6</w:t>
            </w:r>
            <w:r w:rsidRPr="004F1EF2">
              <w:rPr>
                <w:rFonts w:ascii="Times New Roman" w:hAnsi="Times New Roman" w:cs="Times New Roman"/>
                <w:sz w:val="28"/>
                <w:szCs w:val="28"/>
              </w:rPr>
              <w:t>±</w:t>
            </w:r>
            <w:r w:rsidRPr="004F1EF2">
              <w:rPr>
                <w:rFonts w:ascii="Times New Roman" w:hAnsi="Times New Roman" w:cs="Times New Roman"/>
                <w:sz w:val="28"/>
                <w:szCs w:val="28"/>
                <w:lang w:val="en-AU"/>
              </w:rPr>
              <w:t>0,3</w:t>
            </w:r>
          </w:p>
        </w:tc>
        <w:tc>
          <w:tcPr>
            <w:tcW w:w="1235" w:type="dxa"/>
            <w:vAlign w:val="center"/>
          </w:tcPr>
          <w:p w14:paraId="75BFF6A6" w14:textId="77777777" w:rsidR="00D034C6" w:rsidRPr="004F1EF2" w:rsidRDefault="00D034C6" w:rsidP="005D2099">
            <w:pPr>
              <w:tabs>
                <w:tab w:val="left" w:pos="0"/>
              </w:tabs>
              <w:jc w:val="center"/>
              <w:rPr>
                <w:rFonts w:ascii="Times New Roman" w:hAnsi="Times New Roman" w:cs="Times New Roman"/>
                <w:sz w:val="28"/>
                <w:szCs w:val="28"/>
                <w:lang w:val="en-AU"/>
              </w:rPr>
            </w:pPr>
            <w:r w:rsidRPr="004F1EF2">
              <w:rPr>
                <w:rFonts w:ascii="Times New Roman" w:hAnsi="Times New Roman" w:cs="Times New Roman"/>
                <w:sz w:val="28"/>
                <w:szCs w:val="28"/>
                <w:lang w:val="en-AU"/>
              </w:rPr>
              <w:t>0,044</w:t>
            </w:r>
          </w:p>
        </w:tc>
      </w:tr>
      <w:tr w:rsidR="00D034C6" w:rsidRPr="004F1EF2" w14:paraId="17BB5E71" w14:textId="77777777" w:rsidTr="005D2099">
        <w:tc>
          <w:tcPr>
            <w:tcW w:w="2003" w:type="dxa"/>
            <w:vAlign w:val="center"/>
          </w:tcPr>
          <w:p w14:paraId="4C36E175"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5</w:t>
            </w:r>
          </w:p>
        </w:tc>
        <w:tc>
          <w:tcPr>
            <w:tcW w:w="2712" w:type="dxa"/>
            <w:vAlign w:val="center"/>
          </w:tcPr>
          <w:p w14:paraId="7074270F" w14:textId="77777777" w:rsidR="00D034C6" w:rsidRPr="004F1EF2" w:rsidRDefault="00D034C6" w:rsidP="005D2099">
            <w:pPr>
              <w:tabs>
                <w:tab w:val="left" w:pos="0"/>
              </w:tabs>
              <w:jc w:val="center"/>
              <w:rPr>
                <w:rFonts w:ascii="Times New Roman" w:hAnsi="Times New Roman" w:cs="Times New Roman"/>
                <w:sz w:val="28"/>
                <w:szCs w:val="28"/>
                <w:lang w:val="en-US"/>
              </w:rPr>
            </w:pPr>
            <w:r w:rsidRPr="004F1EF2">
              <w:rPr>
                <w:rFonts w:ascii="Times New Roman" w:hAnsi="Times New Roman" w:cs="Times New Roman"/>
                <w:sz w:val="28"/>
                <w:szCs w:val="28"/>
                <w:lang w:val="en-US"/>
              </w:rPr>
              <w:t>3</w:t>
            </w:r>
            <w:r w:rsidRPr="004F1EF2">
              <w:rPr>
                <w:rFonts w:ascii="Times New Roman" w:hAnsi="Times New Roman" w:cs="Times New Roman"/>
                <w:sz w:val="28"/>
                <w:szCs w:val="28"/>
              </w:rPr>
              <w:t>,</w:t>
            </w:r>
            <w:r w:rsidRPr="004F1EF2">
              <w:rPr>
                <w:rFonts w:ascii="Times New Roman" w:hAnsi="Times New Roman" w:cs="Times New Roman"/>
                <w:sz w:val="28"/>
                <w:szCs w:val="28"/>
                <w:lang w:val="en-US"/>
              </w:rPr>
              <w:t>0</w:t>
            </w:r>
            <w:r w:rsidRPr="004F1EF2">
              <w:rPr>
                <w:rFonts w:ascii="Times New Roman" w:hAnsi="Times New Roman" w:cs="Times New Roman"/>
                <w:sz w:val="28"/>
                <w:szCs w:val="28"/>
              </w:rPr>
              <w:t>±</w:t>
            </w:r>
            <w:r w:rsidRPr="004F1EF2">
              <w:rPr>
                <w:rFonts w:ascii="Times New Roman" w:hAnsi="Times New Roman" w:cs="Times New Roman"/>
                <w:sz w:val="28"/>
                <w:szCs w:val="28"/>
                <w:lang w:val="en-US"/>
              </w:rPr>
              <w:t>0,3</w:t>
            </w:r>
          </w:p>
        </w:tc>
        <w:tc>
          <w:tcPr>
            <w:tcW w:w="1824" w:type="dxa"/>
            <w:vAlign w:val="center"/>
          </w:tcPr>
          <w:p w14:paraId="330B5752" w14:textId="77777777" w:rsidR="00D034C6" w:rsidRPr="004F1EF2" w:rsidRDefault="00D034C6" w:rsidP="005D2099">
            <w:pPr>
              <w:tabs>
                <w:tab w:val="left" w:pos="0"/>
              </w:tabs>
              <w:jc w:val="center"/>
              <w:rPr>
                <w:rFonts w:ascii="Times New Roman" w:hAnsi="Times New Roman" w:cs="Times New Roman"/>
                <w:sz w:val="28"/>
                <w:szCs w:val="28"/>
                <w:lang w:val="en-AU"/>
              </w:rPr>
            </w:pPr>
            <w:r w:rsidRPr="004F1EF2">
              <w:rPr>
                <w:rFonts w:ascii="Times New Roman" w:hAnsi="Times New Roman" w:cs="Times New Roman"/>
                <w:sz w:val="28"/>
                <w:szCs w:val="28"/>
              </w:rPr>
              <w:t>2,6±</w:t>
            </w:r>
            <w:r w:rsidRPr="004F1EF2">
              <w:rPr>
                <w:rFonts w:ascii="Times New Roman" w:hAnsi="Times New Roman" w:cs="Times New Roman"/>
                <w:sz w:val="28"/>
                <w:szCs w:val="28"/>
                <w:lang w:val="en-AU"/>
              </w:rPr>
              <w:t>0,4</w:t>
            </w:r>
          </w:p>
        </w:tc>
        <w:tc>
          <w:tcPr>
            <w:tcW w:w="2077" w:type="dxa"/>
            <w:vAlign w:val="center"/>
          </w:tcPr>
          <w:p w14:paraId="5521BBC8" w14:textId="77777777" w:rsidR="00D034C6" w:rsidRPr="004F1EF2" w:rsidRDefault="00D034C6" w:rsidP="005D2099">
            <w:pPr>
              <w:tabs>
                <w:tab w:val="left" w:pos="0"/>
              </w:tabs>
              <w:jc w:val="center"/>
              <w:rPr>
                <w:rFonts w:ascii="Times New Roman" w:hAnsi="Times New Roman" w:cs="Times New Roman"/>
                <w:sz w:val="28"/>
                <w:szCs w:val="28"/>
                <w:lang w:val="en-AU"/>
              </w:rPr>
            </w:pPr>
            <w:r w:rsidRPr="004F1EF2">
              <w:rPr>
                <w:rFonts w:ascii="Times New Roman" w:hAnsi="Times New Roman" w:cs="Times New Roman"/>
                <w:sz w:val="28"/>
                <w:szCs w:val="28"/>
                <w:lang w:val="en-AU"/>
              </w:rPr>
              <w:t>1</w:t>
            </w:r>
            <w:r w:rsidRPr="004F1EF2">
              <w:rPr>
                <w:rFonts w:ascii="Times New Roman" w:hAnsi="Times New Roman" w:cs="Times New Roman"/>
                <w:sz w:val="28"/>
                <w:szCs w:val="28"/>
              </w:rPr>
              <w:t>,</w:t>
            </w:r>
            <w:r w:rsidRPr="004F1EF2">
              <w:rPr>
                <w:rFonts w:ascii="Times New Roman" w:hAnsi="Times New Roman" w:cs="Times New Roman"/>
                <w:sz w:val="28"/>
                <w:szCs w:val="28"/>
                <w:lang w:val="en-AU"/>
              </w:rPr>
              <w:t>7</w:t>
            </w:r>
            <w:r w:rsidRPr="004F1EF2">
              <w:rPr>
                <w:rFonts w:ascii="Times New Roman" w:hAnsi="Times New Roman" w:cs="Times New Roman"/>
                <w:sz w:val="28"/>
                <w:szCs w:val="28"/>
              </w:rPr>
              <w:t>±</w:t>
            </w:r>
            <w:r w:rsidRPr="004F1EF2">
              <w:rPr>
                <w:rFonts w:ascii="Times New Roman" w:hAnsi="Times New Roman" w:cs="Times New Roman"/>
                <w:sz w:val="28"/>
                <w:szCs w:val="28"/>
                <w:lang w:val="en-AU"/>
              </w:rPr>
              <w:t>0,2</w:t>
            </w:r>
          </w:p>
        </w:tc>
        <w:tc>
          <w:tcPr>
            <w:tcW w:w="1235" w:type="dxa"/>
            <w:vAlign w:val="center"/>
          </w:tcPr>
          <w:p w14:paraId="0A2DBD14" w14:textId="77777777" w:rsidR="00D034C6" w:rsidRPr="004F1EF2" w:rsidRDefault="00D034C6" w:rsidP="005D2099">
            <w:pPr>
              <w:tabs>
                <w:tab w:val="left" w:pos="0"/>
              </w:tabs>
              <w:jc w:val="center"/>
              <w:rPr>
                <w:rFonts w:ascii="Times New Roman" w:hAnsi="Times New Roman" w:cs="Times New Roman"/>
                <w:sz w:val="28"/>
                <w:szCs w:val="28"/>
                <w:lang w:val="en-AU"/>
              </w:rPr>
            </w:pPr>
            <w:r w:rsidRPr="004F1EF2">
              <w:rPr>
                <w:rFonts w:ascii="Times New Roman" w:hAnsi="Times New Roman" w:cs="Times New Roman"/>
                <w:sz w:val="28"/>
                <w:szCs w:val="28"/>
                <w:lang w:val="en-AU"/>
              </w:rPr>
              <w:t>0,013</w:t>
            </w:r>
          </w:p>
        </w:tc>
      </w:tr>
      <w:tr w:rsidR="00D034C6" w:rsidRPr="004F1EF2" w14:paraId="184A6383" w14:textId="77777777" w:rsidTr="005D2099">
        <w:tc>
          <w:tcPr>
            <w:tcW w:w="2003" w:type="dxa"/>
            <w:vAlign w:val="center"/>
          </w:tcPr>
          <w:p w14:paraId="0A22D50B"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7</w:t>
            </w:r>
          </w:p>
        </w:tc>
        <w:tc>
          <w:tcPr>
            <w:tcW w:w="2712" w:type="dxa"/>
            <w:vAlign w:val="center"/>
          </w:tcPr>
          <w:p w14:paraId="7553BF1D" w14:textId="77777777" w:rsidR="00D034C6" w:rsidRPr="004F1EF2" w:rsidRDefault="00D034C6" w:rsidP="005D2099">
            <w:pPr>
              <w:tabs>
                <w:tab w:val="left" w:pos="0"/>
              </w:tabs>
              <w:jc w:val="center"/>
              <w:rPr>
                <w:rFonts w:ascii="Times New Roman" w:hAnsi="Times New Roman" w:cs="Times New Roman"/>
                <w:sz w:val="28"/>
                <w:szCs w:val="28"/>
                <w:lang w:val="en-US"/>
              </w:rPr>
            </w:pPr>
            <w:r w:rsidRPr="004F1EF2">
              <w:rPr>
                <w:rFonts w:ascii="Times New Roman" w:hAnsi="Times New Roman" w:cs="Times New Roman"/>
                <w:sz w:val="28"/>
                <w:szCs w:val="28"/>
              </w:rPr>
              <w:t>2,</w:t>
            </w:r>
            <w:r w:rsidRPr="004F1EF2">
              <w:rPr>
                <w:rFonts w:ascii="Times New Roman" w:hAnsi="Times New Roman" w:cs="Times New Roman"/>
                <w:sz w:val="28"/>
                <w:szCs w:val="28"/>
                <w:lang w:val="en-US"/>
              </w:rPr>
              <w:t>6</w:t>
            </w:r>
            <w:r w:rsidRPr="004F1EF2">
              <w:rPr>
                <w:rFonts w:ascii="Times New Roman" w:hAnsi="Times New Roman" w:cs="Times New Roman"/>
                <w:sz w:val="28"/>
                <w:szCs w:val="28"/>
              </w:rPr>
              <w:t>±</w:t>
            </w:r>
            <w:r w:rsidRPr="004F1EF2">
              <w:rPr>
                <w:rFonts w:ascii="Times New Roman" w:hAnsi="Times New Roman" w:cs="Times New Roman"/>
                <w:sz w:val="28"/>
                <w:szCs w:val="28"/>
                <w:lang w:val="en-US"/>
              </w:rPr>
              <w:t>0,4</w:t>
            </w:r>
          </w:p>
        </w:tc>
        <w:tc>
          <w:tcPr>
            <w:tcW w:w="1824" w:type="dxa"/>
            <w:vAlign w:val="center"/>
          </w:tcPr>
          <w:p w14:paraId="28D7BD9D" w14:textId="77777777" w:rsidR="00D034C6" w:rsidRPr="004F1EF2" w:rsidRDefault="00D034C6" w:rsidP="005D2099">
            <w:pPr>
              <w:tabs>
                <w:tab w:val="left" w:pos="0"/>
              </w:tabs>
              <w:jc w:val="center"/>
              <w:rPr>
                <w:rFonts w:ascii="Times New Roman" w:hAnsi="Times New Roman" w:cs="Times New Roman"/>
                <w:sz w:val="28"/>
                <w:szCs w:val="28"/>
                <w:lang w:val="en-AU"/>
              </w:rPr>
            </w:pPr>
            <w:r w:rsidRPr="004F1EF2">
              <w:rPr>
                <w:rFonts w:ascii="Times New Roman" w:hAnsi="Times New Roman" w:cs="Times New Roman"/>
                <w:sz w:val="28"/>
                <w:szCs w:val="28"/>
              </w:rPr>
              <w:t>2,2±</w:t>
            </w:r>
            <w:r w:rsidRPr="004F1EF2">
              <w:rPr>
                <w:rFonts w:ascii="Times New Roman" w:hAnsi="Times New Roman" w:cs="Times New Roman"/>
                <w:sz w:val="28"/>
                <w:szCs w:val="28"/>
                <w:lang w:val="en-AU"/>
              </w:rPr>
              <w:t>0,3</w:t>
            </w:r>
          </w:p>
        </w:tc>
        <w:tc>
          <w:tcPr>
            <w:tcW w:w="2077" w:type="dxa"/>
            <w:vAlign w:val="center"/>
          </w:tcPr>
          <w:p w14:paraId="7791F019" w14:textId="77777777" w:rsidR="00D034C6" w:rsidRPr="004F1EF2" w:rsidRDefault="00D034C6" w:rsidP="005D2099">
            <w:pPr>
              <w:tabs>
                <w:tab w:val="left" w:pos="0"/>
              </w:tabs>
              <w:jc w:val="center"/>
              <w:rPr>
                <w:rFonts w:ascii="Times New Roman" w:hAnsi="Times New Roman" w:cs="Times New Roman"/>
                <w:sz w:val="28"/>
                <w:szCs w:val="28"/>
                <w:lang w:val="en-AU"/>
              </w:rPr>
            </w:pPr>
            <w:r w:rsidRPr="004F1EF2">
              <w:rPr>
                <w:rFonts w:ascii="Times New Roman" w:hAnsi="Times New Roman" w:cs="Times New Roman"/>
                <w:sz w:val="28"/>
                <w:szCs w:val="28"/>
                <w:lang w:val="en-AU"/>
              </w:rPr>
              <w:t>1</w:t>
            </w:r>
            <w:r w:rsidRPr="004F1EF2">
              <w:rPr>
                <w:rFonts w:ascii="Times New Roman" w:hAnsi="Times New Roman" w:cs="Times New Roman"/>
                <w:sz w:val="28"/>
                <w:szCs w:val="28"/>
              </w:rPr>
              <w:t>,</w:t>
            </w:r>
            <w:r w:rsidRPr="004F1EF2">
              <w:rPr>
                <w:rFonts w:ascii="Times New Roman" w:hAnsi="Times New Roman" w:cs="Times New Roman"/>
                <w:sz w:val="28"/>
                <w:szCs w:val="28"/>
                <w:lang w:val="en-AU"/>
              </w:rPr>
              <w:t>3</w:t>
            </w:r>
            <w:r w:rsidRPr="004F1EF2">
              <w:rPr>
                <w:rFonts w:ascii="Times New Roman" w:hAnsi="Times New Roman" w:cs="Times New Roman"/>
                <w:sz w:val="28"/>
                <w:szCs w:val="28"/>
              </w:rPr>
              <w:t>±</w:t>
            </w:r>
            <w:r w:rsidRPr="004F1EF2">
              <w:rPr>
                <w:rFonts w:ascii="Times New Roman" w:hAnsi="Times New Roman" w:cs="Times New Roman"/>
                <w:sz w:val="28"/>
                <w:szCs w:val="28"/>
                <w:lang w:val="en-AU"/>
              </w:rPr>
              <w:t>0,2</w:t>
            </w:r>
          </w:p>
        </w:tc>
        <w:tc>
          <w:tcPr>
            <w:tcW w:w="1235" w:type="dxa"/>
            <w:vAlign w:val="center"/>
          </w:tcPr>
          <w:p w14:paraId="34B4D489" w14:textId="77777777" w:rsidR="00D034C6" w:rsidRPr="004F1EF2" w:rsidRDefault="00D034C6" w:rsidP="005D2099">
            <w:pPr>
              <w:tabs>
                <w:tab w:val="left" w:pos="0"/>
              </w:tabs>
              <w:jc w:val="center"/>
              <w:rPr>
                <w:rFonts w:ascii="Times New Roman" w:hAnsi="Times New Roman" w:cs="Times New Roman"/>
                <w:sz w:val="28"/>
                <w:szCs w:val="28"/>
                <w:lang w:val="en-AU"/>
              </w:rPr>
            </w:pPr>
            <w:r w:rsidRPr="004F1EF2">
              <w:rPr>
                <w:rFonts w:ascii="Times New Roman" w:hAnsi="Times New Roman" w:cs="Times New Roman"/>
                <w:sz w:val="28"/>
                <w:szCs w:val="28"/>
                <w:lang w:val="en-AU"/>
              </w:rPr>
              <w:t>&lt;0,001</w:t>
            </w:r>
          </w:p>
        </w:tc>
      </w:tr>
    </w:tbl>
    <w:p w14:paraId="78D866F6" w14:textId="77777777" w:rsidR="00D034C6" w:rsidRPr="005D2425" w:rsidRDefault="00D034C6" w:rsidP="00D034C6">
      <w:pPr>
        <w:tabs>
          <w:tab w:val="left" w:pos="0"/>
        </w:tabs>
        <w:ind w:firstLine="0"/>
        <w:rPr>
          <w:rFonts w:ascii="Times New Roman" w:hAnsi="Times New Roman" w:cs="Times New Roman"/>
          <w:sz w:val="28"/>
          <w:szCs w:val="28"/>
        </w:rPr>
      </w:pPr>
    </w:p>
    <w:p w14:paraId="20F2EB6C" w14:textId="77777777" w:rsidR="00D034C6" w:rsidRPr="005D2425" w:rsidRDefault="00D034C6" w:rsidP="00D034C6">
      <w:pPr>
        <w:tabs>
          <w:tab w:val="left" w:pos="0"/>
        </w:tabs>
        <w:ind w:firstLine="0"/>
        <w:rPr>
          <w:rFonts w:ascii="Times New Roman" w:hAnsi="Times New Roman" w:cs="Times New Roman"/>
          <w:sz w:val="28"/>
          <w:szCs w:val="28"/>
        </w:rPr>
      </w:pPr>
      <w:r>
        <w:rPr>
          <w:rFonts w:ascii="Times New Roman" w:hAnsi="Times New Roman" w:cs="Times New Roman"/>
          <w:sz w:val="28"/>
          <w:szCs w:val="28"/>
        </w:rPr>
        <w:tab/>
      </w:r>
      <w:r w:rsidRPr="005D2425">
        <w:rPr>
          <w:rFonts w:ascii="Times New Roman" w:hAnsi="Times New Roman" w:cs="Times New Roman"/>
          <w:sz w:val="28"/>
          <w:szCs w:val="28"/>
        </w:rPr>
        <w:t xml:space="preserve">У пациентов основной группы повышенные уровни лактата (2.8–4.2 ммоль/л) в первые сутки отражали выраженное тканевое кислородное голодание и сдвиг метаболизма в сторону анаэробного гликолиза. Включение модифицированного ПД уже на 3-и сутки способствовало снижению лактата (2.2–3.2 ммоль/л) за счёт улучшения системной перфузии, стабилизации микроциркуляции и усиления тканевого дыхания. На 5-е сутки отмечалась выраженная положительная динамика (1.4–2.1 ммоль/л), а к 7-м суткам уровень </w:t>
      </w:r>
      <w:r w:rsidRPr="005D2425">
        <w:rPr>
          <w:rFonts w:ascii="Times New Roman" w:hAnsi="Times New Roman" w:cs="Times New Roman"/>
          <w:sz w:val="28"/>
          <w:szCs w:val="28"/>
        </w:rPr>
        <w:lastRenderedPageBreak/>
        <w:t>полностью нормализовался (0.9–1.7 ммоль/л). Это демонстрирует восстановление аэробного метаболизма и коррекцию лактат-ацидоза, тесно связанную с устранением гиповолемии и улучшением сердечного выброса.</w:t>
      </w:r>
    </w:p>
    <w:p w14:paraId="223E520C" w14:textId="77777777" w:rsidR="00D034C6" w:rsidRPr="005D2425" w:rsidRDefault="00D034C6" w:rsidP="00D034C6">
      <w:pPr>
        <w:tabs>
          <w:tab w:val="left" w:pos="0"/>
        </w:tabs>
        <w:ind w:firstLine="0"/>
        <w:rPr>
          <w:rFonts w:ascii="Times New Roman" w:hAnsi="Times New Roman" w:cs="Times New Roman"/>
          <w:sz w:val="28"/>
          <w:szCs w:val="28"/>
        </w:rPr>
      </w:pPr>
      <w:r>
        <w:rPr>
          <w:rFonts w:ascii="Times New Roman" w:hAnsi="Times New Roman" w:cs="Times New Roman"/>
          <w:sz w:val="28"/>
          <w:szCs w:val="28"/>
        </w:rPr>
        <w:tab/>
      </w:r>
      <w:r w:rsidRPr="005D2425">
        <w:rPr>
          <w:rFonts w:ascii="Times New Roman" w:hAnsi="Times New Roman" w:cs="Times New Roman"/>
          <w:sz w:val="28"/>
          <w:szCs w:val="28"/>
        </w:rPr>
        <w:t>Показатели кислотно-щелочного равновесия отражали наличие метаболического ацидоза на ранних этапах: у пациентов группы сравнения рН крови колебался в пределах 7.20–7.28 на 1-е сутки (таблица 3.4.7). Постепенная компенсация ацидоза отмечалась к 3-м суткам (7.23–7.30), с дальнейшим улучшением на 5-е сутки (7.27–7.33). К 7-м суткам у большинства пациентов наблюдались физиологические значения рН (7.31–7.38), что подтверждает восстановление кислотно-щелочного баланса и положительную динамику метаболических процессов.</w:t>
      </w:r>
    </w:p>
    <w:p w14:paraId="4BDE5898" w14:textId="77777777" w:rsidR="00D034C6" w:rsidRPr="005D2425" w:rsidRDefault="00D034C6" w:rsidP="00D034C6">
      <w:pPr>
        <w:tabs>
          <w:tab w:val="left" w:pos="0"/>
        </w:tabs>
        <w:ind w:firstLine="0"/>
        <w:rPr>
          <w:rFonts w:ascii="Times New Roman" w:hAnsi="Times New Roman" w:cs="Times New Roman"/>
          <w:sz w:val="28"/>
          <w:szCs w:val="28"/>
        </w:rPr>
      </w:pPr>
      <w:r>
        <w:rPr>
          <w:rFonts w:ascii="Times New Roman" w:hAnsi="Times New Roman" w:cs="Times New Roman"/>
          <w:sz w:val="28"/>
          <w:szCs w:val="28"/>
        </w:rPr>
        <w:tab/>
      </w:r>
      <w:r w:rsidRPr="005D2425">
        <w:rPr>
          <w:rFonts w:ascii="Times New Roman" w:hAnsi="Times New Roman" w:cs="Times New Roman"/>
          <w:sz w:val="28"/>
          <w:szCs w:val="28"/>
        </w:rPr>
        <w:t>Сдвиг рН в кислую сторону у пациентов основной группы (7.20–7.28) в начале наблюдения был связан с накоплением недоокисленных метаболитов, снижением клиренса органических кислот и гипоперфузией тканей. За счёт повышенной эффективности диализа на гиперосмолярном растворе, к 3-м суткам происходила частичная нормализация кислотно-щелочного баланса (7.26–7.32), что свидетельствовало о восстановлении буферной системы. На 5-е сутки рН достигал почти физиологических значений (7.32–7.38), а к 7-м суткам полностью нормализовался (7.35–7.42). Этот показатель тесно коррелировал с положительной динамикой HCO₃⁻ и снижением лактата, подтверждая системное восстановление метаболизма.</w:t>
      </w:r>
    </w:p>
    <w:p w14:paraId="2BF9AEF0" w14:textId="77777777" w:rsidR="00D034C6" w:rsidRPr="005D2425" w:rsidRDefault="00D034C6" w:rsidP="00D034C6">
      <w:pPr>
        <w:tabs>
          <w:tab w:val="left" w:pos="0"/>
        </w:tabs>
        <w:ind w:firstLine="0"/>
        <w:rPr>
          <w:rFonts w:ascii="Times New Roman" w:hAnsi="Times New Roman" w:cs="Times New Roman"/>
          <w:sz w:val="28"/>
          <w:szCs w:val="28"/>
        </w:rPr>
      </w:pPr>
    </w:p>
    <w:p w14:paraId="24B9005C" w14:textId="59C53AC1" w:rsidR="00D034C6" w:rsidRPr="005D2425" w:rsidRDefault="00D034C6" w:rsidP="00D034C6">
      <w:pPr>
        <w:tabs>
          <w:tab w:val="left" w:pos="0"/>
        </w:tabs>
        <w:ind w:firstLine="0"/>
        <w:rPr>
          <w:rFonts w:ascii="Times New Roman" w:hAnsi="Times New Roman" w:cs="Times New Roman"/>
          <w:sz w:val="28"/>
          <w:szCs w:val="28"/>
        </w:rPr>
      </w:pPr>
      <w:r w:rsidRPr="005D2425">
        <w:rPr>
          <w:rFonts w:ascii="Times New Roman" w:hAnsi="Times New Roman" w:cs="Times New Roman"/>
          <w:sz w:val="28"/>
          <w:szCs w:val="28"/>
        </w:rPr>
        <w:t>Таблица 3</w:t>
      </w:r>
      <w:r w:rsidR="000C4961">
        <w:rPr>
          <w:rFonts w:ascii="Times New Roman" w:hAnsi="Times New Roman" w:cs="Times New Roman"/>
          <w:sz w:val="28"/>
          <w:szCs w:val="28"/>
        </w:rPr>
        <w:t>8</w:t>
      </w:r>
      <w:r w:rsidRPr="005D2425">
        <w:rPr>
          <w:rFonts w:ascii="Times New Roman" w:hAnsi="Times New Roman" w:cs="Times New Roman"/>
          <w:sz w:val="28"/>
          <w:szCs w:val="28"/>
        </w:rPr>
        <w:t xml:space="preserve"> – Динамика величины </w:t>
      </w:r>
      <w:r w:rsidRPr="005D2425">
        <w:rPr>
          <w:rFonts w:ascii="Times New Roman" w:hAnsi="Times New Roman" w:cs="Times New Roman"/>
          <w:sz w:val="28"/>
          <w:szCs w:val="28"/>
          <w:lang w:val="en-AU"/>
        </w:rPr>
        <w:t>pH</w:t>
      </w:r>
      <w:r w:rsidRPr="005D2425">
        <w:rPr>
          <w:rFonts w:ascii="Times New Roman" w:hAnsi="Times New Roman" w:cs="Times New Roman"/>
          <w:sz w:val="28"/>
          <w:szCs w:val="28"/>
        </w:rPr>
        <w:t xml:space="preserve"> у новорожденных с критическими ВПС после проведения перитонеального диализа, </w:t>
      </w:r>
      <w:r w:rsidRPr="005D2425">
        <w:rPr>
          <w:rFonts w:ascii="Times New Roman" w:hAnsi="Times New Roman" w:cs="Times New Roman"/>
          <w:sz w:val="28"/>
          <w:szCs w:val="28"/>
          <w:lang w:val="en-AU"/>
        </w:rPr>
        <w:t>M</w:t>
      </w:r>
      <w:r w:rsidRPr="005D2425">
        <w:rPr>
          <w:rFonts w:ascii="Times New Roman" w:hAnsi="Times New Roman" w:cs="Times New Roman"/>
          <w:sz w:val="28"/>
          <w:szCs w:val="28"/>
        </w:rPr>
        <w:t>±</w:t>
      </w:r>
      <w:r w:rsidRPr="005D2425">
        <w:rPr>
          <w:rFonts w:ascii="Times New Roman" w:hAnsi="Times New Roman" w:cs="Times New Roman"/>
          <w:sz w:val="28"/>
          <w:szCs w:val="28"/>
          <w:lang w:val="en-AU"/>
        </w:rPr>
        <w:t>m</w:t>
      </w:r>
    </w:p>
    <w:p w14:paraId="684F94B9" w14:textId="77777777" w:rsidR="00D034C6" w:rsidRPr="005D2425" w:rsidRDefault="00D034C6" w:rsidP="00D034C6">
      <w:pPr>
        <w:tabs>
          <w:tab w:val="left" w:pos="0"/>
        </w:tabs>
        <w:ind w:firstLine="0"/>
        <w:rPr>
          <w:rFonts w:ascii="Times New Roman" w:hAnsi="Times New Roman" w:cs="Times New Roman"/>
          <w:sz w:val="28"/>
          <w:szCs w:val="28"/>
        </w:rPr>
      </w:pPr>
    </w:p>
    <w:tbl>
      <w:tblPr>
        <w:tblStyle w:val="af2"/>
        <w:tblW w:w="0" w:type="auto"/>
        <w:tblLook w:val="04A0" w:firstRow="1" w:lastRow="0" w:firstColumn="1" w:lastColumn="0" w:noHBand="0" w:noVBand="1"/>
      </w:tblPr>
      <w:tblGrid>
        <w:gridCol w:w="1992"/>
        <w:gridCol w:w="2651"/>
        <w:gridCol w:w="1798"/>
        <w:gridCol w:w="2002"/>
        <w:gridCol w:w="1185"/>
      </w:tblGrid>
      <w:tr w:rsidR="00D034C6" w:rsidRPr="004F1EF2" w14:paraId="0055CBD4" w14:textId="77777777" w:rsidTr="005D2099">
        <w:tc>
          <w:tcPr>
            <w:tcW w:w="2003" w:type="dxa"/>
            <w:vMerge w:val="restart"/>
            <w:vAlign w:val="center"/>
          </w:tcPr>
          <w:p w14:paraId="50096C1A"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Срок исследования, сут</w:t>
            </w:r>
          </w:p>
          <w:p w14:paraId="1484F4B2" w14:textId="77777777" w:rsidR="00D034C6" w:rsidRPr="004F1EF2" w:rsidRDefault="00D034C6" w:rsidP="005D2099">
            <w:pPr>
              <w:tabs>
                <w:tab w:val="left" w:pos="0"/>
              </w:tabs>
              <w:jc w:val="center"/>
              <w:rPr>
                <w:rFonts w:ascii="Times New Roman" w:hAnsi="Times New Roman" w:cs="Times New Roman"/>
                <w:sz w:val="28"/>
                <w:szCs w:val="28"/>
              </w:rPr>
            </w:pPr>
          </w:p>
        </w:tc>
        <w:tc>
          <w:tcPr>
            <w:tcW w:w="2712" w:type="dxa"/>
            <w:vAlign w:val="center"/>
          </w:tcPr>
          <w:p w14:paraId="4BABFC92"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По стандартному алгоритму</w:t>
            </w:r>
          </w:p>
        </w:tc>
        <w:tc>
          <w:tcPr>
            <w:tcW w:w="3901" w:type="dxa"/>
            <w:gridSpan w:val="2"/>
            <w:vAlign w:val="center"/>
          </w:tcPr>
          <w:p w14:paraId="200557D0"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По адаптированному алгоритму</w:t>
            </w:r>
          </w:p>
        </w:tc>
        <w:tc>
          <w:tcPr>
            <w:tcW w:w="1235" w:type="dxa"/>
            <w:vMerge w:val="restart"/>
            <w:vAlign w:val="center"/>
          </w:tcPr>
          <w:p w14:paraId="08069A30" w14:textId="77777777" w:rsidR="00D034C6" w:rsidRPr="004F1EF2" w:rsidRDefault="00D034C6" w:rsidP="005D2099">
            <w:pPr>
              <w:tabs>
                <w:tab w:val="left" w:pos="0"/>
              </w:tabs>
              <w:jc w:val="center"/>
              <w:rPr>
                <w:rFonts w:ascii="Times New Roman" w:hAnsi="Times New Roman" w:cs="Times New Roman"/>
                <w:sz w:val="28"/>
                <w:szCs w:val="28"/>
                <w:lang w:val="en-AU"/>
              </w:rPr>
            </w:pPr>
            <w:r w:rsidRPr="004F1EF2">
              <w:rPr>
                <w:rFonts w:ascii="Times New Roman" w:hAnsi="Times New Roman" w:cs="Times New Roman"/>
                <w:sz w:val="28"/>
                <w:szCs w:val="28"/>
                <w:lang w:val="en-AU"/>
              </w:rPr>
              <w:t>p</w:t>
            </w:r>
            <w:r w:rsidRPr="004F1EF2">
              <w:rPr>
                <w:rFonts w:ascii="Times New Roman" w:hAnsi="Times New Roman" w:cs="Times New Roman"/>
                <w:sz w:val="28"/>
                <w:szCs w:val="28"/>
                <w:vertAlign w:val="subscript"/>
              </w:rPr>
              <w:t>1-2</w:t>
            </w:r>
          </w:p>
        </w:tc>
      </w:tr>
      <w:tr w:rsidR="00D034C6" w:rsidRPr="004F1EF2" w14:paraId="7BAAEA61" w14:textId="77777777" w:rsidTr="005D2099">
        <w:tc>
          <w:tcPr>
            <w:tcW w:w="2003" w:type="dxa"/>
            <w:vMerge/>
            <w:vAlign w:val="center"/>
          </w:tcPr>
          <w:p w14:paraId="767933D1" w14:textId="77777777" w:rsidR="00D034C6" w:rsidRPr="004F1EF2" w:rsidRDefault="00D034C6" w:rsidP="005D2099">
            <w:pPr>
              <w:tabs>
                <w:tab w:val="left" w:pos="0"/>
              </w:tabs>
              <w:jc w:val="center"/>
              <w:rPr>
                <w:rFonts w:ascii="Times New Roman" w:hAnsi="Times New Roman" w:cs="Times New Roman"/>
                <w:sz w:val="28"/>
                <w:szCs w:val="28"/>
              </w:rPr>
            </w:pPr>
          </w:p>
        </w:tc>
        <w:tc>
          <w:tcPr>
            <w:tcW w:w="2712" w:type="dxa"/>
            <w:vMerge w:val="restart"/>
            <w:vAlign w:val="center"/>
          </w:tcPr>
          <w:p w14:paraId="22C5D4C9" w14:textId="77777777" w:rsidR="00D034C6" w:rsidRPr="004F1EF2" w:rsidRDefault="00D034C6" w:rsidP="005D2099">
            <w:pPr>
              <w:tabs>
                <w:tab w:val="left" w:pos="0"/>
              </w:tabs>
              <w:jc w:val="center"/>
              <w:rPr>
                <w:rFonts w:ascii="Times New Roman" w:hAnsi="Times New Roman" w:cs="Times New Roman"/>
                <w:sz w:val="28"/>
                <w:szCs w:val="28"/>
                <w:lang w:val="en-AU"/>
              </w:rPr>
            </w:pPr>
            <w:r w:rsidRPr="004F1EF2">
              <w:rPr>
                <w:rFonts w:ascii="Times New Roman" w:hAnsi="Times New Roman" w:cs="Times New Roman"/>
                <w:sz w:val="28"/>
                <w:szCs w:val="28"/>
              </w:rPr>
              <w:t>Ретроспективная группа (</w:t>
            </w:r>
            <w:r w:rsidRPr="004F1EF2">
              <w:rPr>
                <w:rFonts w:ascii="Times New Roman" w:hAnsi="Times New Roman" w:cs="Times New Roman"/>
                <w:sz w:val="28"/>
                <w:szCs w:val="28"/>
                <w:lang w:val="en-AU"/>
              </w:rPr>
              <w:t>n=112)</w:t>
            </w:r>
          </w:p>
        </w:tc>
        <w:tc>
          <w:tcPr>
            <w:tcW w:w="3901" w:type="dxa"/>
            <w:gridSpan w:val="2"/>
            <w:vAlign w:val="center"/>
          </w:tcPr>
          <w:p w14:paraId="1A80EEA0"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Проспективная группа</w:t>
            </w:r>
          </w:p>
        </w:tc>
        <w:tc>
          <w:tcPr>
            <w:tcW w:w="1235" w:type="dxa"/>
            <w:vMerge/>
            <w:vAlign w:val="center"/>
          </w:tcPr>
          <w:p w14:paraId="5F4F2E2A" w14:textId="77777777" w:rsidR="00D034C6" w:rsidRPr="004F1EF2" w:rsidRDefault="00D034C6" w:rsidP="005D2099">
            <w:pPr>
              <w:tabs>
                <w:tab w:val="left" w:pos="0"/>
              </w:tabs>
              <w:jc w:val="center"/>
              <w:rPr>
                <w:rFonts w:ascii="Times New Roman" w:hAnsi="Times New Roman" w:cs="Times New Roman"/>
                <w:sz w:val="28"/>
                <w:szCs w:val="28"/>
                <w:lang w:val="en-AU"/>
              </w:rPr>
            </w:pPr>
          </w:p>
        </w:tc>
      </w:tr>
      <w:tr w:rsidR="00D034C6" w:rsidRPr="004F1EF2" w14:paraId="703D465C" w14:textId="77777777" w:rsidTr="005D2099">
        <w:tc>
          <w:tcPr>
            <w:tcW w:w="2003" w:type="dxa"/>
            <w:vMerge/>
            <w:vAlign w:val="center"/>
          </w:tcPr>
          <w:p w14:paraId="66EE855F" w14:textId="77777777" w:rsidR="00D034C6" w:rsidRPr="004F1EF2" w:rsidRDefault="00D034C6" w:rsidP="005D2099">
            <w:pPr>
              <w:tabs>
                <w:tab w:val="left" w:pos="0"/>
              </w:tabs>
              <w:jc w:val="center"/>
              <w:rPr>
                <w:rFonts w:ascii="Times New Roman" w:hAnsi="Times New Roman" w:cs="Times New Roman"/>
                <w:sz w:val="28"/>
                <w:szCs w:val="28"/>
              </w:rPr>
            </w:pPr>
          </w:p>
        </w:tc>
        <w:tc>
          <w:tcPr>
            <w:tcW w:w="2712" w:type="dxa"/>
            <w:vMerge/>
            <w:vAlign w:val="center"/>
          </w:tcPr>
          <w:p w14:paraId="677F6A59" w14:textId="77777777" w:rsidR="00D034C6" w:rsidRPr="004F1EF2" w:rsidRDefault="00D034C6" w:rsidP="005D2099">
            <w:pPr>
              <w:tabs>
                <w:tab w:val="left" w:pos="0"/>
              </w:tabs>
              <w:jc w:val="center"/>
              <w:rPr>
                <w:rFonts w:ascii="Times New Roman" w:hAnsi="Times New Roman" w:cs="Times New Roman"/>
                <w:sz w:val="28"/>
                <w:szCs w:val="28"/>
              </w:rPr>
            </w:pPr>
          </w:p>
        </w:tc>
        <w:tc>
          <w:tcPr>
            <w:tcW w:w="1824" w:type="dxa"/>
            <w:vAlign w:val="center"/>
          </w:tcPr>
          <w:p w14:paraId="1E1FB432"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Группа 1 (сравнения)</w:t>
            </w:r>
          </w:p>
          <w:p w14:paraId="4150B02A" w14:textId="77777777" w:rsidR="00D034C6" w:rsidRPr="004F1EF2" w:rsidRDefault="00D034C6" w:rsidP="005D2099">
            <w:pPr>
              <w:tabs>
                <w:tab w:val="left" w:pos="0"/>
              </w:tabs>
              <w:jc w:val="center"/>
              <w:rPr>
                <w:rFonts w:ascii="Times New Roman" w:hAnsi="Times New Roman" w:cs="Times New Roman"/>
                <w:sz w:val="28"/>
                <w:szCs w:val="28"/>
                <w:lang w:val="en-AU"/>
              </w:rPr>
            </w:pPr>
            <w:r w:rsidRPr="004F1EF2">
              <w:rPr>
                <w:rFonts w:ascii="Times New Roman" w:hAnsi="Times New Roman" w:cs="Times New Roman"/>
                <w:sz w:val="28"/>
                <w:szCs w:val="28"/>
                <w:lang w:val="en-AU"/>
              </w:rPr>
              <w:t>n=36</w:t>
            </w:r>
          </w:p>
        </w:tc>
        <w:tc>
          <w:tcPr>
            <w:tcW w:w="2077" w:type="dxa"/>
            <w:vAlign w:val="center"/>
          </w:tcPr>
          <w:p w14:paraId="4F831878"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Группа 2 (основная)</w:t>
            </w:r>
          </w:p>
          <w:p w14:paraId="734E8BEE" w14:textId="77777777" w:rsidR="00D034C6" w:rsidRPr="004F1EF2" w:rsidRDefault="00D034C6" w:rsidP="005D2099">
            <w:pPr>
              <w:tabs>
                <w:tab w:val="left" w:pos="0"/>
              </w:tabs>
              <w:jc w:val="center"/>
              <w:rPr>
                <w:rFonts w:ascii="Times New Roman" w:hAnsi="Times New Roman" w:cs="Times New Roman"/>
                <w:sz w:val="28"/>
                <w:szCs w:val="28"/>
                <w:lang w:val="en-AU"/>
              </w:rPr>
            </w:pPr>
            <w:r w:rsidRPr="004F1EF2">
              <w:rPr>
                <w:rFonts w:ascii="Times New Roman" w:hAnsi="Times New Roman" w:cs="Times New Roman"/>
                <w:sz w:val="28"/>
                <w:szCs w:val="28"/>
                <w:lang w:val="en-AU"/>
              </w:rPr>
              <w:t>n=36</w:t>
            </w:r>
          </w:p>
        </w:tc>
        <w:tc>
          <w:tcPr>
            <w:tcW w:w="1235" w:type="dxa"/>
            <w:vMerge/>
            <w:vAlign w:val="center"/>
          </w:tcPr>
          <w:p w14:paraId="275B2F96" w14:textId="77777777" w:rsidR="00D034C6" w:rsidRPr="004F1EF2" w:rsidRDefault="00D034C6" w:rsidP="005D2099">
            <w:pPr>
              <w:tabs>
                <w:tab w:val="left" w:pos="0"/>
              </w:tabs>
              <w:jc w:val="center"/>
              <w:rPr>
                <w:rFonts w:ascii="Times New Roman" w:hAnsi="Times New Roman" w:cs="Times New Roman"/>
                <w:sz w:val="28"/>
                <w:szCs w:val="28"/>
                <w:lang w:val="en-AU"/>
              </w:rPr>
            </w:pPr>
          </w:p>
        </w:tc>
      </w:tr>
      <w:tr w:rsidR="00D034C6" w:rsidRPr="004F1EF2" w14:paraId="75D9AA57" w14:textId="77777777" w:rsidTr="005D2099">
        <w:tc>
          <w:tcPr>
            <w:tcW w:w="2003" w:type="dxa"/>
            <w:vAlign w:val="center"/>
          </w:tcPr>
          <w:p w14:paraId="79C13273"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1</w:t>
            </w:r>
          </w:p>
        </w:tc>
        <w:tc>
          <w:tcPr>
            <w:tcW w:w="2712" w:type="dxa"/>
            <w:vAlign w:val="center"/>
          </w:tcPr>
          <w:p w14:paraId="03B96FE0" w14:textId="77777777" w:rsidR="00D034C6" w:rsidRPr="004F1EF2" w:rsidRDefault="00D034C6" w:rsidP="005D2099">
            <w:pPr>
              <w:tabs>
                <w:tab w:val="left" w:pos="0"/>
              </w:tabs>
              <w:jc w:val="center"/>
              <w:rPr>
                <w:rFonts w:ascii="Times New Roman" w:hAnsi="Times New Roman" w:cs="Times New Roman"/>
                <w:sz w:val="28"/>
                <w:szCs w:val="28"/>
                <w:lang w:val="en-US"/>
              </w:rPr>
            </w:pPr>
            <w:r w:rsidRPr="004F1EF2">
              <w:rPr>
                <w:rFonts w:ascii="Times New Roman" w:hAnsi="Times New Roman" w:cs="Times New Roman"/>
                <w:sz w:val="28"/>
                <w:szCs w:val="28"/>
              </w:rPr>
              <w:t>7,2</w:t>
            </w:r>
            <w:r w:rsidRPr="004F1EF2">
              <w:rPr>
                <w:rFonts w:ascii="Times New Roman" w:hAnsi="Times New Roman" w:cs="Times New Roman"/>
                <w:sz w:val="28"/>
                <w:szCs w:val="28"/>
                <w:lang w:val="en-US"/>
              </w:rPr>
              <w:t>3</w:t>
            </w:r>
            <w:r w:rsidRPr="004F1EF2">
              <w:rPr>
                <w:rFonts w:ascii="Times New Roman" w:hAnsi="Times New Roman" w:cs="Times New Roman"/>
                <w:sz w:val="28"/>
                <w:szCs w:val="28"/>
              </w:rPr>
              <w:t>±</w:t>
            </w:r>
            <w:r w:rsidRPr="004F1EF2">
              <w:rPr>
                <w:rFonts w:ascii="Times New Roman" w:hAnsi="Times New Roman" w:cs="Times New Roman"/>
                <w:sz w:val="28"/>
                <w:szCs w:val="28"/>
                <w:lang w:val="en-US"/>
              </w:rPr>
              <w:t>0,04</w:t>
            </w:r>
          </w:p>
        </w:tc>
        <w:tc>
          <w:tcPr>
            <w:tcW w:w="1824" w:type="dxa"/>
            <w:vAlign w:val="center"/>
          </w:tcPr>
          <w:p w14:paraId="7C058EDB" w14:textId="77777777" w:rsidR="00D034C6" w:rsidRPr="004F1EF2" w:rsidRDefault="00D034C6" w:rsidP="005D2099">
            <w:pPr>
              <w:tabs>
                <w:tab w:val="left" w:pos="0"/>
              </w:tabs>
              <w:jc w:val="center"/>
              <w:rPr>
                <w:rFonts w:ascii="Times New Roman" w:hAnsi="Times New Roman" w:cs="Times New Roman"/>
                <w:sz w:val="28"/>
                <w:szCs w:val="28"/>
                <w:lang w:val="en-AU"/>
              </w:rPr>
            </w:pPr>
            <w:r w:rsidRPr="004F1EF2">
              <w:rPr>
                <w:rFonts w:ascii="Times New Roman" w:hAnsi="Times New Roman" w:cs="Times New Roman"/>
                <w:sz w:val="28"/>
                <w:szCs w:val="28"/>
              </w:rPr>
              <w:t>7,24±</w:t>
            </w:r>
            <w:r w:rsidRPr="004F1EF2">
              <w:rPr>
                <w:rFonts w:ascii="Times New Roman" w:hAnsi="Times New Roman" w:cs="Times New Roman"/>
                <w:sz w:val="28"/>
                <w:szCs w:val="28"/>
                <w:lang w:val="en-AU"/>
              </w:rPr>
              <w:t>0,05</w:t>
            </w:r>
          </w:p>
        </w:tc>
        <w:tc>
          <w:tcPr>
            <w:tcW w:w="2077" w:type="dxa"/>
            <w:vAlign w:val="center"/>
          </w:tcPr>
          <w:p w14:paraId="7C466762" w14:textId="77777777" w:rsidR="00D034C6" w:rsidRPr="004F1EF2" w:rsidRDefault="00D034C6" w:rsidP="005D2099">
            <w:pPr>
              <w:tabs>
                <w:tab w:val="left" w:pos="0"/>
              </w:tabs>
              <w:jc w:val="center"/>
              <w:rPr>
                <w:rFonts w:ascii="Times New Roman" w:hAnsi="Times New Roman" w:cs="Times New Roman"/>
                <w:sz w:val="28"/>
                <w:szCs w:val="28"/>
                <w:lang w:val="en-AU"/>
              </w:rPr>
            </w:pPr>
            <w:r w:rsidRPr="004F1EF2">
              <w:rPr>
                <w:rFonts w:ascii="Times New Roman" w:hAnsi="Times New Roman" w:cs="Times New Roman"/>
                <w:sz w:val="28"/>
                <w:szCs w:val="28"/>
              </w:rPr>
              <w:t>7,2</w:t>
            </w:r>
            <w:r w:rsidRPr="004F1EF2">
              <w:rPr>
                <w:rFonts w:ascii="Times New Roman" w:hAnsi="Times New Roman" w:cs="Times New Roman"/>
                <w:sz w:val="28"/>
                <w:szCs w:val="28"/>
                <w:lang w:val="en-AU"/>
              </w:rPr>
              <w:t>2</w:t>
            </w:r>
            <w:r w:rsidRPr="004F1EF2">
              <w:rPr>
                <w:rFonts w:ascii="Times New Roman" w:hAnsi="Times New Roman" w:cs="Times New Roman"/>
                <w:sz w:val="28"/>
                <w:szCs w:val="28"/>
              </w:rPr>
              <w:t>±</w:t>
            </w:r>
            <w:r w:rsidRPr="004F1EF2">
              <w:rPr>
                <w:rFonts w:ascii="Times New Roman" w:hAnsi="Times New Roman" w:cs="Times New Roman"/>
                <w:sz w:val="28"/>
                <w:szCs w:val="28"/>
                <w:lang w:val="en-AU"/>
              </w:rPr>
              <w:t>0,06</w:t>
            </w:r>
          </w:p>
        </w:tc>
        <w:tc>
          <w:tcPr>
            <w:tcW w:w="1235" w:type="dxa"/>
            <w:vAlign w:val="center"/>
          </w:tcPr>
          <w:p w14:paraId="33F9164F" w14:textId="77777777" w:rsidR="00D034C6" w:rsidRPr="004F1EF2" w:rsidRDefault="00D034C6" w:rsidP="005D2099">
            <w:pPr>
              <w:tabs>
                <w:tab w:val="left" w:pos="0"/>
              </w:tabs>
              <w:jc w:val="center"/>
              <w:rPr>
                <w:rFonts w:ascii="Times New Roman" w:hAnsi="Times New Roman" w:cs="Times New Roman"/>
                <w:sz w:val="28"/>
                <w:szCs w:val="28"/>
                <w:lang w:val="en-AU"/>
              </w:rPr>
            </w:pPr>
            <w:r w:rsidRPr="004F1EF2">
              <w:rPr>
                <w:rFonts w:ascii="Times New Roman" w:hAnsi="Times New Roman" w:cs="Times New Roman"/>
                <w:sz w:val="28"/>
                <w:szCs w:val="28"/>
                <w:lang w:val="en-AU"/>
              </w:rPr>
              <w:t>0,532</w:t>
            </w:r>
          </w:p>
        </w:tc>
      </w:tr>
      <w:tr w:rsidR="00D034C6" w:rsidRPr="004F1EF2" w14:paraId="524ED9CF" w14:textId="77777777" w:rsidTr="005D2099">
        <w:tc>
          <w:tcPr>
            <w:tcW w:w="2003" w:type="dxa"/>
            <w:vAlign w:val="center"/>
          </w:tcPr>
          <w:p w14:paraId="3A68BD0C"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3</w:t>
            </w:r>
          </w:p>
        </w:tc>
        <w:tc>
          <w:tcPr>
            <w:tcW w:w="2712" w:type="dxa"/>
            <w:vAlign w:val="center"/>
          </w:tcPr>
          <w:p w14:paraId="5F294F7F" w14:textId="77777777" w:rsidR="00D034C6" w:rsidRPr="004F1EF2" w:rsidRDefault="00D034C6" w:rsidP="005D2099">
            <w:pPr>
              <w:tabs>
                <w:tab w:val="left" w:pos="0"/>
              </w:tabs>
              <w:jc w:val="center"/>
              <w:rPr>
                <w:rFonts w:ascii="Times New Roman" w:hAnsi="Times New Roman" w:cs="Times New Roman"/>
                <w:sz w:val="28"/>
                <w:szCs w:val="28"/>
                <w:lang w:val="en-US"/>
              </w:rPr>
            </w:pPr>
            <w:r w:rsidRPr="004F1EF2">
              <w:rPr>
                <w:rFonts w:ascii="Times New Roman" w:hAnsi="Times New Roman" w:cs="Times New Roman"/>
                <w:sz w:val="28"/>
                <w:szCs w:val="28"/>
              </w:rPr>
              <w:t>7,2</w:t>
            </w:r>
            <w:r w:rsidRPr="004F1EF2">
              <w:rPr>
                <w:rFonts w:ascii="Times New Roman" w:hAnsi="Times New Roman" w:cs="Times New Roman"/>
                <w:sz w:val="28"/>
                <w:szCs w:val="28"/>
                <w:lang w:val="en-US"/>
              </w:rPr>
              <w:t>7</w:t>
            </w:r>
            <w:r w:rsidRPr="004F1EF2">
              <w:rPr>
                <w:rFonts w:ascii="Times New Roman" w:hAnsi="Times New Roman" w:cs="Times New Roman"/>
                <w:sz w:val="28"/>
                <w:szCs w:val="28"/>
              </w:rPr>
              <w:t>±</w:t>
            </w:r>
            <w:r w:rsidRPr="004F1EF2">
              <w:rPr>
                <w:rFonts w:ascii="Times New Roman" w:hAnsi="Times New Roman" w:cs="Times New Roman"/>
                <w:sz w:val="28"/>
                <w:szCs w:val="28"/>
                <w:lang w:val="en-US"/>
              </w:rPr>
              <w:t>0,05</w:t>
            </w:r>
          </w:p>
        </w:tc>
        <w:tc>
          <w:tcPr>
            <w:tcW w:w="1824" w:type="dxa"/>
            <w:vAlign w:val="center"/>
          </w:tcPr>
          <w:p w14:paraId="4EDBA8AE" w14:textId="77777777" w:rsidR="00D034C6" w:rsidRPr="004F1EF2" w:rsidRDefault="00D034C6" w:rsidP="005D2099">
            <w:pPr>
              <w:tabs>
                <w:tab w:val="left" w:pos="0"/>
              </w:tabs>
              <w:jc w:val="center"/>
              <w:rPr>
                <w:rFonts w:ascii="Times New Roman" w:hAnsi="Times New Roman" w:cs="Times New Roman"/>
                <w:sz w:val="28"/>
                <w:szCs w:val="28"/>
                <w:lang w:val="en-AU"/>
              </w:rPr>
            </w:pPr>
            <w:r w:rsidRPr="004F1EF2">
              <w:rPr>
                <w:rFonts w:ascii="Times New Roman" w:hAnsi="Times New Roman" w:cs="Times New Roman"/>
                <w:sz w:val="28"/>
                <w:szCs w:val="28"/>
              </w:rPr>
              <w:t>7,26±</w:t>
            </w:r>
            <w:r w:rsidRPr="004F1EF2">
              <w:rPr>
                <w:rFonts w:ascii="Times New Roman" w:hAnsi="Times New Roman" w:cs="Times New Roman"/>
                <w:sz w:val="28"/>
                <w:szCs w:val="28"/>
                <w:lang w:val="en-AU"/>
              </w:rPr>
              <w:t>0,08</w:t>
            </w:r>
          </w:p>
        </w:tc>
        <w:tc>
          <w:tcPr>
            <w:tcW w:w="2077" w:type="dxa"/>
            <w:vAlign w:val="center"/>
          </w:tcPr>
          <w:p w14:paraId="5BE30A7A" w14:textId="77777777" w:rsidR="00D034C6" w:rsidRPr="004F1EF2" w:rsidRDefault="00D034C6" w:rsidP="005D2099">
            <w:pPr>
              <w:tabs>
                <w:tab w:val="left" w:pos="0"/>
              </w:tabs>
              <w:jc w:val="center"/>
              <w:rPr>
                <w:rFonts w:ascii="Times New Roman" w:hAnsi="Times New Roman" w:cs="Times New Roman"/>
                <w:sz w:val="28"/>
                <w:szCs w:val="28"/>
                <w:lang w:val="en-AU"/>
              </w:rPr>
            </w:pPr>
            <w:r w:rsidRPr="004F1EF2">
              <w:rPr>
                <w:rFonts w:ascii="Times New Roman" w:hAnsi="Times New Roman" w:cs="Times New Roman"/>
                <w:sz w:val="28"/>
                <w:szCs w:val="28"/>
              </w:rPr>
              <w:t>7,2</w:t>
            </w:r>
            <w:r w:rsidRPr="004F1EF2">
              <w:rPr>
                <w:rFonts w:ascii="Times New Roman" w:hAnsi="Times New Roman" w:cs="Times New Roman"/>
                <w:sz w:val="28"/>
                <w:szCs w:val="28"/>
                <w:lang w:val="en-AU"/>
              </w:rPr>
              <w:t>9</w:t>
            </w:r>
            <w:r w:rsidRPr="004F1EF2">
              <w:rPr>
                <w:rFonts w:ascii="Times New Roman" w:hAnsi="Times New Roman" w:cs="Times New Roman"/>
                <w:sz w:val="28"/>
                <w:szCs w:val="28"/>
              </w:rPr>
              <w:t>±</w:t>
            </w:r>
            <w:r w:rsidRPr="004F1EF2">
              <w:rPr>
                <w:rFonts w:ascii="Times New Roman" w:hAnsi="Times New Roman" w:cs="Times New Roman"/>
                <w:sz w:val="28"/>
                <w:szCs w:val="28"/>
                <w:lang w:val="en-AU"/>
              </w:rPr>
              <w:t>0,03</w:t>
            </w:r>
          </w:p>
        </w:tc>
        <w:tc>
          <w:tcPr>
            <w:tcW w:w="1235" w:type="dxa"/>
            <w:vAlign w:val="center"/>
          </w:tcPr>
          <w:p w14:paraId="3015E069" w14:textId="77777777" w:rsidR="00D034C6" w:rsidRPr="004F1EF2" w:rsidRDefault="00D034C6" w:rsidP="005D2099">
            <w:pPr>
              <w:tabs>
                <w:tab w:val="left" w:pos="0"/>
              </w:tabs>
              <w:jc w:val="center"/>
              <w:rPr>
                <w:rFonts w:ascii="Times New Roman" w:hAnsi="Times New Roman" w:cs="Times New Roman"/>
                <w:sz w:val="28"/>
                <w:szCs w:val="28"/>
                <w:lang w:val="en-AU"/>
              </w:rPr>
            </w:pPr>
            <w:r w:rsidRPr="004F1EF2">
              <w:rPr>
                <w:rFonts w:ascii="Times New Roman" w:hAnsi="Times New Roman" w:cs="Times New Roman"/>
                <w:sz w:val="28"/>
                <w:szCs w:val="28"/>
                <w:lang w:val="en-AU"/>
              </w:rPr>
              <w:t>0,624</w:t>
            </w:r>
          </w:p>
        </w:tc>
      </w:tr>
      <w:tr w:rsidR="00D034C6" w:rsidRPr="004F1EF2" w14:paraId="32D793C8" w14:textId="77777777" w:rsidTr="005D2099">
        <w:tc>
          <w:tcPr>
            <w:tcW w:w="2003" w:type="dxa"/>
            <w:vAlign w:val="center"/>
          </w:tcPr>
          <w:p w14:paraId="3606C6D9"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5</w:t>
            </w:r>
          </w:p>
        </w:tc>
        <w:tc>
          <w:tcPr>
            <w:tcW w:w="2712" w:type="dxa"/>
            <w:vAlign w:val="center"/>
          </w:tcPr>
          <w:p w14:paraId="3D0734D8" w14:textId="77777777" w:rsidR="00D034C6" w:rsidRPr="004F1EF2" w:rsidRDefault="00D034C6" w:rsidP="005D2099">
            <w:pPr>
              <w:tabs>
                <w:tab w:val="left" w:pos="0"/>
              </w:tabs>
              <w:jc w:val="center"/>
              <w:rPr>
                <w:rFonts w:ascii="Times New Roman" w:hAnsi="Times New Roman" w:cs="Times New Roman"/>
                <w:sz w:val="28"/>
                <w:szCs w:val="28"/>
                <w:lang w:val="en-US"/>
              </w:rPr>
            </w:pPr>
            <w:r w:rsidRPr="004F1EF2">
              <w:rPr>
                <w:rFonts w:ascii="Times New Roman" w:hAnsi="Times New Roman" w:cs="Times New Roman"/>
                <w:sz w:val="28"/>
                <w:szCs w:val="28"/>
              </w:rPr>
              <w:t>7,</w:t>
            </w:r>
            <w:r w:rsidRPr="004F1EF2">
              <w:rPr>
                <w:rFonts w:ascii="Times New Roman" w:hAnsi="Times New Roman" w:cs="Times New Roman"/>
                <w:sz w:val="28"/>
                <w:szCs w:val="28"/>
                <w:lang w:val="en-US"/>
              </w:rPr>
              <w:t>29</w:t>
            </w:r>
            <w:r w:rsidRPr="004F1EF2">
              <w:rPr>
                <w:rFonts w:ascii="Times New Roman" w:hAnsi="Times New Roman" w:cs="Times New Roman"/>
                <w:sz w:val="28"/>
                <w:szCs w:val="28"/>
              </w:rPr>
              <w:t>±</w:t>
            </w:r>
            <w:r w:rsidRPr="004F1EF2">
              <w:rPr>
                <w:rFonts w:ascii="Times New Roman" w:hAnsi="Times New Roman" w:cs="Times New Roman"/>
                <w:sz w:val="28"/>
                <w:szCs w:val="28"/>
                <w:lang w:val="en-US"/>
              </w:rPr>
              <w:t>,03</w:t>
            </w:r>
          </w:p>
        </w:tc>
        <w:tc>
          <w:tcPr>
            <w:tcW w:w="1824" w:type="dxa"/>
            <w:vAlign w:val="center"/>
          </w:tcPr>
          <w:p w14:paraId="58831D48" w14:textId="77777777" w:rsidR="00D034C6" w:rsidRPr="004F1EF2" w:rsidRDefault="00D034C6" w:rsidP="005D2099">
            <w:pPr>
              <w:tabs>
                <w:tab w:val="left" w:pos="0"/>
              </w:tabs>
              <w:jc w:val="center"/>
              <w:rPr>
                <w:rFonts w:ascii="Times New Roman" w:hAnsi="Times New Roman" w:cs="Times New Roman"/>
                <w:sz w:val="28"/>
                <w:szCs w:val="28"/>
                <w:lang w:val="en-AU"/>
              </w:rPr>
            </w:pPr>
            <w:r w:rsidRPr="004F1EF2">
              <w:rPr>
                <w:rFonts w:ascii="Times New Roman" w:hAnsi="Times New Roman" w:cs="Times New Roman"/>
                <w:sz w:val="28"/>
                <w:szCs w:val="28"/>
              </w:rPr>
              <w:t>7,30±</w:t>
            </w:r>
            <w:r w:rsidRPr="004F1EF2">
              <w:rPr>
                <w:rFonts w:ascii="Times New Roman" w:hAnsi="Times New Roman" w:cs="Times New Roman"/>
                <w:sz w:val="28"/>
                <w:szCs w:val="28"/>
                <w:lang w:val="en-AU"/>
              </w:rPr>
              <w:t>0,05</w:t>
            </w:r>
          </w:p>
        </w:tc>
        <w:tc>
          <w:tcPr>
            <w:tcW w:w="2077" w:type="dxa"/>
            <w:vAlign w:val="center"/>
          </w:tcPr>
          <w:p w14:paraId="390732B1" w14:textId="77777777" w:rsidR="00D034C6" w:rsidRPr="004F1EF2" w:rsidRDefault="00D034C6" w:rsidP="005D2099">
            <w:pPr>
              <w:tabs>
                <w:tab w:val="left" w:pos="0"/>
              </w:tabs>
              <w:jc w:val="center"/>
              <w:rPr>
                <w:rFonts w:ascii="Times New Roman" w:hAnsi="Times New Roman" w:cs="Times New Roman"/>
                <w:sz w:val="28"/>
                <w:szCs w:val="28"/>
                <w:lang w:val="en-AU"/>
              </w:rPr>
            </w:pPr>
            <w:r w:rsidRPr="004F1EF2">
              <w:rPr>
                <w:rFonts w:ascii="Times New Roman" w:hAnsi="Times New Roman" w:cs="Times New Roman"/>
                <w:sz w:val="28"/>
                <w:szCs w:val="28"/>
              </w:rPr>
              <w:t>7,3</w:t>
            </w:r>
            <w:r w:rsidRPr="004F1EF2">
              <w:rPr>
                <w:rFonts w:ascii="Times New Roman" w:hAnsi="Times New Roman" w:cs="Times New Roman"/>
                <w:sz w:val="28"/>
                <w:szCs w:val="28"/>
                <w:lang w:val="en-AU"/>
              </w:rPr>
              <w:t>5</w:t>
            </w:r>
            <w:r w:rsidRPr="004F1EF2">
              <w:rPr>
                <w:rFonts w:ascii="Times New Roman" w:hAnsi="Times New Roman" w:cs="Times New Roman"/>
                <w:sz w:val="28"/>
                <w:szCs w:val="28"/>
              </w:rPr>
              <w:t>±</w:t>
            </w:r>
            <w:r w:rsidRPr="004F1EF2">
              <w:rPr>
                <w:rFonts w:ascii="Times New Roman" w:hAnsi="Times New Roman" w:cs="Times New Roman"/>
                <w:sz w:val="28"/>
                <w:szCs w:val="28"/>
                <w:lang w:val="en-AU"/>
              </w:rPr>
              <w:t>0,06</w:t>
            </w:r>
          </w:p>
        </w:tc>
        <w:tc>
          <w:tcPr>
            <w:tcW w:w="1235" w:type="dxa"/>
            <w:vAlign w:val="center"/>
          </w:tcPr>
          <w:p w14:paraId="64307A7A" w14:textId="77777777" w:rsidR="00D034C6" w:rsidRPr="004F1EF2" w:rsidRDefault="00D034C6" w:rsidP="005D2099">
            <w:pPr>
              <w:tabs>
                <w:tab w:val="left" w:pos="0"/>
              </w:tabs>
              <w:jc w:val="center"/>
              <w:rPr>
                <w:rFonts w:ascii="Times New Roman" w:hAnsi="Times New Roman" w:cs="Times New Roman"/>
                <w:sz w:val="28"/>
                <w:szCs w:val="28"/>
                <w:lang w:val="en-AU"/>
              </w:rPr>
            </w:pPr>
            <w:r w:rsidRPr="004F1EF2">
              <w:rPr>
                <w:rFonts w:ascii="Times New Roman" w:hAnsi="Times New Roman" w:cs="Times New Roman"/>
                <w:sz w:val="28"/>
                <w:szCs w:val="28"/>
                <w:lang w:val="en-AU"/>
              </w:rPr>
              <w:t>0,364</w:t>
            </w:r>
          </w:p>
        </w:tc>
      </w:tr>
      <w:tr w:rsidR="00D034C6" w:rsidRPr="004F1EF2" w14:paraId="1AC0716F" w14:textId="77777777" w:rsidTr="005D2099">
        <w:tc>
          <w:tcPr>
            <w:tcW w:w="2003" w:type="dxa"/>
            <w:vAlign w:val="center"/>
          </w:tcPr>
          <w:p w14:paraId="134D23FE"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7</w:t>
            </w:r>
          </w:p>
        </w:tc>
        <w:tc>
          <w:tcPr>
            <w:tcW w:w="2712" w:type="dxa"/>
            <w:vAlign w:val="center"/>
          </w:tcPr>
          <w:p w14:paraId="116A93EE" w14:textId="77777777" w:rsidR="00D034C6" w:rsidRPr="004F1EF2" w:rsidRDefault="00D034C6" w:rsidP="005D2099">
            <w:pPr>
              <w:tabs>
                <w:tab w:val="left" w:pos="0"/>
              </w:tabs>
              <w:jc w:val="center"/>
              <w:rPr>
                <w:rFonts w:ascii="Times New Roman" w:hAnsi="Times New Roman" w:cs="Times New Roman"/>
                <w:sz w:val="28"/>
                <w:szCs w:val="28"/>
                <w:lang w:val="en-US"/>
              </w:rPr>
            </w:pPr>
            <w:r w:rsidRPr="004F1EF2">
              <w:rPr>
                <w:rFonts w:ascii="Times New Roman" w:hAnsi="Times New Roman" w:cs="Times New Roman"/>
                <w:sz w:val="28"/>
                <w:szCs w:val="28"/>
              </w:rPr>
              <w:t>7,3</w:t>
            </w:r>
            <w:r w:rsidRPr="004F1EF2">
              <w:rPr>
                <w:rFonts w:ascii="Times New Roman" w:hAnsi="Times New Roman" w:cs="Times New Roman"/>
                <w:sz w:val="28"/>
                <w:szCs w:val="28"/>
                <w:lang w:val="en-US"/>
              </w:rPr>
              <w:t>4</w:t>
            </w:r>
            <w:r w:rsidRPr="004F1EF2">
              <w:rPr>
                <w:rFonts w:ascii="Times New Roman" w:hAnsi="Times New Roman" w:cs="Times New Roman"/>
                <w:sz w:val="28"/>
                <w:szCs w:val="28"/>
              </w:rPr>
              <w:t>±</w:t>
            </w:r>
            <w:r w:rsidRPr="004F1EF2">
              <w:rPr>
                <w:rFonts w:ascii="Times New Roman" w:hAnsi="Times New Roman" w:cs="Times New Roman"/>
                <w:sz w:val="28"/>
                <w:szCs w:val="28"/>
                <w:lang w:val="en-US"/>
              </w:rPr>
              <w:t>0,04</w:t>
            </w:r>
          </w:p>
        </w:tc>
        <w:tc>
          <w:tcPr>
            <w:tcW w:w="1824" w:type="dxa"/>
            <w:vAlign w:val="center"/>
          </w:tcPr>
          <w:p w14:paraId="40B9BDF8" w14:textId="77777777" w:rsidR="00D034C6" w:rsidRPr="004F1EF2" w:rsidRDefault="00D034C6" w:rsidP="005D2099">
            <w:pPr>
              <w:tabs>
                <w:tab w:val="left" w:pos="0"/>
              </w:tabs>
              <w:jc w:val="center"/>
              <w:rPr>
                <w:rFonts w:ascii="Times New Roman" w:hAnsi="Times New Roman" w:cs="Times New Roman"/>
                <w:sz w:val="28"/>
                <w:szCs w:val="28"/>
                <w:lang w:val="en-AU"/>
              </w:rPr>
            </w:pPr>
            <w:r w:rsidRPr="004F1EF2">
              <w:rPr>
                <w:rFonts w:ascii="Times New Roman" w:hAnsi="Times New Roman" w:cs="Times New Roman"/>
                <w:sz w:val="28"/>
                <w:szCs w:val="28"/>
              </w:rPr>
              <w:t>7,35±</w:t>
            </w:r>
            <w:r w:rsidRPr="004F1EF2">
              <w:rPr>
                <w:rFonts w:ascii="Times New Roman" w:hAnsi="Times New Roman" w:cs="Times New Roman"/>
                <w:sz w:val="28"/>
                <w:szCs w:val="28"/>
                <w:lang w:val="en-AU"/>
              </w:rPr>
              <w:t>0,06</w:t>
            </w:r>
          </w:p>
        </w:tc>
        <w:tc>
          <w:tcPr>
            <w:tcW w:w="2077" w:type="dxa"/>
            <w:vAlign w:val="center"/>
          </w:tcPr>
          <w:p w14:paraId="30B9A8E3" w14:textId="77777777" w:rsidR="00D034C6" w:rsidRPr="004F1EF2" w:rsidRDefault="00D034C6" w:rsidP="005D2099">
            <w:pPr>
              <w:tabs>
                <w:tab w:val="left" w:pos="0"/>
              </w:tabs>
              <w:jc w:val="center"/>
              <w:rPr>
                <w:rFonts w:ascii="Times New Roman" w:hAnsi="Times New Roman" w:cs="Times New Roman"/>
                <w:sz w:val="28"/>
                <w:szCs w:val="28"/>
                <w:lang w:val="en-AU"/>
              </w:rPr>
            </w:pPr>
            <w:r w:rsidRPr="004F1EF2">
              <w:rPr>
                <w:rFonts w:ascii="Times New Roman" w:hAnsi="Times New Roman" w:cs="Times New Roman"/>
                <w:sz w:val="28"/>
                <w:szCs w:val="28"/>
              </w:rPr>
              <w:t>7,3</w:t>
            </w:r>
            <w:r w:rsidRPr="004F1EF2">
              <w:rPr>
                <w:rFonts w:ascii="Times New Roman" w:hAnsi="Times New Roman" w:cs="Times New Roman"/>
                <w:sz w:val="28"/>
                <w:szCs w:val="28"/>
                <w:lang w:val="en-AU"/>
              </w:rPr>
              <w:t>8</w:t>
            </w:r>
            <w:r w:rsidRPr="004F1EF2">
              <w:rPr>
                <w:rFonts w:ascii="Times New Roman" w:hAnsi="Times New Roman" w:cs="Times New Roman"/>
                <w:sz w:val="28"/>
                <w:szCs w:val="28"/>
              </w:rPr>
              <w:t>±</w:t>
            </w:r>
            <w:r w:rsidRPr="004F1EF2">
              <w:rPr>
                <w:rFonts w:ascii="Times New Roman" w:hAnsi="Times New Roman" w:cs="Times New Roman"/>
                <w:sz w:val="28"/>
                <w:szCs w:val="28"/>
                <w:lang w:val="en-AU"/>
              </w:rPr>
              <w:t>0,05</w:t>
            </w:r>
          </w:p>
        </w:tc>
        <w:tc>
          <w:tcPr>
            <w:tcW w:w="1235" w:type="dxa"/>
            <w:vAlign w:val="center"/>
          </w:tcPr>
          <w:p w14:paraId="5D90E57A" w14:textId="77777777" w:rsidR="00D034C6" w:rsidRPr="004F1EF2" w:rsidRDefault="00D034C6" w:rsidP="005D2099">
            <w:pPr>
              <w:tabs>
                <w:tab w:val="left" w:pos="0"/>
              </w:tabs>
              <w:jc w:val="center"/>
              <w:rPr>
                <w:rFonts w:ascii="Times New Roman" w:hAnsi="Times New Roman" w:cs="Times New Roman"/>
                <w:sz w:val="28"/>
                <w:szCs w:val="28"/>
                <w:lang w:val="en-AU"/>
              </w:rPr>
            </w:pPr>
            <w:r w:rsidRPr="004F1EF2">
              <w:rPr>
                <w:rFonts w:ascii="Times New Roman" w:hAnsi="Times New Roman" w:cs="Times New Roman"/>
                <w:sz w:val="28"/>
                <w:szCs w:val="28"/>
                <w:lang w:val="en-AU"/>
              </w:rPr>
              <w:t>0,728</w:t>
            </w:r>
          </w:p>
        </w:tc>
      </w:tr>
    </w:tbl>
    <w:p w14:paraId="63CC6951" w14:textId="77777777" w:rsidR="00D034C6" w:rsidRPr="005D2425" w:rsidRDefault="00D034C6" w:rsidP="00D034C6">
      <w:pPr>
        <w:tabs>
          <w:tab w:val="left" w:pos="0"/>
        </w:tabs>
        <w:ind w:firstLine="0"/>
        <w:rPr>
          <w:rFonts w:ascii="Times New Roman" w:hAnsi="Times New Roman" w:cs="Times New Roman"/>
          <w:sz w:val="28"/>
          <w:szCs w:val="28"/>
        </w:rPr>
      </w:pPr>
    </w:p>
    <w:p w14:paraId="33F138E5" w14:textId="77777777" w:rsidR="00D034C6" w:rsidRPr="005D2425" w:rsidRDefault="00D034C6" w:rsidP="00D034C6">
      <w:pPr>
        <w:tabs>
          <w:tab w:val="left" w:pos="0"/>
        </w:tabs>
        <w:ind w:firstLine="0"/>
        <w:rPr>
          <w:rFonts w:ascii="Times New Roman" w:hAnsi="Times New Roman" w:cs="Times New Roman"/>
          <w:sz w:val="28"/>
          <w:szCs w:val="28"/>
        </w:rPr>
      </w:pPr>
      <w:r>
        <w:rPr>
          <w:rFonts w:ascii="Times New Roman" w:hAnsi="Times New Roman" w:cs="Times New Roman"/>
          <w:sz w:val="28"/>
          <w:szCs w:val="28"/>
        </w:rPr>
        <w:tab/>
      </w:r>
      <w:r w:rsidRPr="005D2425">
        <w:rPr>
          <w:rFonts w:ascii="Times New Roman" w:hAnsi="Times New Roman" w:cs="Times New Roman"/>
          <w:sz w:val="28"/>
          <w:szCs w:val="28"/>
        </w:rPr>
        <w:t xml:space="preserve">Уровень бикарбонатов у пациентов группы сравнения был снижен на начальном этапе (15.0–20.0 ммоль/л), что характерно для метаболического ацидоза, возникающего на фоне тканевой гипоперфузии, гипоксии и накопления органических кислот. Низкий уровень HCO₃⁻ отражает истощение щелочного буфера крови, особенно при ОПП, когда почки не способны реабсорбировать бикарбонат в проксимальных канальцах. К 3-м суткам концентрация HCO₃⁻ начала медленно увеличиваться (16.5–21.5 ммоль/л), что указывает на частичную компенсацию метаболического ацидоза. Это может быть обусловлено началом </w:t>
      </w:r>
      <w:r w:rsidRPr="005D2425">
        <w:rPr>
          <w:rFonts w:ascii="Times New Roman" w:hAnsi="Times New Roman" w:cs="Times New Roman"/>
          <w:sz w:val="28"/>
          <w:szCs w:val="28"/>
        </w:rPr>
        <w:lastRenderedPageBreak/>
        <w:t>адаптивного ответа — включением не почечных буферов (гемоглобинового, фосфатного) и ограниченной реабсорбцией HCO₃⁻. К 5-м суткам показатели достигали 18.0–23.0 ммоль/л, а на 7-е сутки — 20.5–25.0 ммоль/л, что отражает постепенное восстановление буферной системы на фоне улучшения перфузии и частичного восстановления канальцевой функции.</w:t>
      </w:r>
    </w:p>
    <w:p w14:paraId="48207552" w14:textId="77777777" w:rsidR="00D034C6" w:rsidRPr="005D2425" w:rsidRDefault="00D034C6" w:rsidP="00D034C6">
      <w:pPr>
        <w:tabs>
          <w:tab w:val="left" w:pos="0"/>
        </w:tabs>
        <w:ind w:firstLine="0"/>
        <w:rPr>
          <w:rFonts w:ascii="Times New Roman" w:hAnsi="Times New Roman" w:cs="Times New Roman"/>
          <w:sz w:val="28"/>
          <w:szCs w:val="28"/>
        </w:rPr>
      </w:pPr>
      <w:r>
        <w:rPr>
          <w:rFonts w:ascii="Times New Roman" w:hAnsi="Times New Roman" w:cs="Times New Roman"/>
          <w:sz w:val="28"/>
          <w:szCs w:val="28"/>
        </w:rPr>
        <w:tab/>
      </w:r>
      <w:r w:rsidRPr="005D2425">
        <w:rPr>
          <w:rFonts w:ascii="Times New Roman" w:hAnsi="Times New Roman" w:cs="Times New Roman"/>
          <w:sz w:val="28"/>
          <w:szCs w:val="28"/>
        </w:rPr>
        <w:t>На начальном этапе уровень бикарбонатов у пациентов основной группы был сниженным (15.0–20.0 ммоль/л), что подтверждало метаболический ацидоз, связанный с нарушением реабсорбции HCO₃⁻ в почечных канальцах. Применение раствора с высокой осмолярностью обеспечивало быстрый осмотический клиренс и уменьшение нагрузки на почечные буферные системы. Уже к 3-м суткам уровень HCO₃⁻ начал активно повышаться (17.8–22.5), а к 5-м суткам показатели достигли 20.5–25.0 ммоль/л. На 7-е сутки (22.5–26.0 ммоль/л) значения полностью соответствовали физиологической норме, что указывает на восстановление проксимальной канальцевой функции, активный аммониогенез и эффективную компенсацию метаболического ацидоза.</w:t>
      </w:r>
    </w:p>
    <w:p w14:paraId="2041933F" w14:textId="77777777" w:rsidR="00D034C6" w:rsidRPr="005D2425" w:rsidRDefault="00D034C6" w:rsidP="00D034C6">
      <w:pPr>
        <w:tabs>
          <w:tab w:val="left" w:pos="0"/>
        </w:tabs>
        <w:ind w:firstLine="0"/>
        <w:rPr>
          <w:rFonts w:ascii="Times New Roman" w:hAnsi="Times New Roman" w:cs="Times New Roman"/>
          <w:sz w:val="28"/>
          <w:szCs w:val="28"/>
        </w:rPr>
      </w:pPr>
    </w:p>
    <w:p w14:paraId="0EBAA42B" w14:textId="669212AF" w:rsidR="00D034C6" w:rsidRPr="005D2425" w:rsidRDefault="000C4961" w:rsidP="00D034C6">
      <w:pPr>
        <w:tabs>
          <w:tab w:val="left" w:pos="0"/>
        </w:tabs>
        <w:ind w:firstLine="0"/>
        <w:rPr>
          <w:rFonts w:ascii="Times New Roman" w:hAnsi="Times New Roman" w:cs="Times New Roman"/>
          <w:sz w:val="28"/>
          <w:szCs w:val="28"/>
        </w:rPr>
      </w:pPr>
      <w:r>
        <w:rPr>
          <w:rFonts w:ascii="Times New Roman" w:hAnsi="Times New Roman" w:cs="Times New Roman"/>
          <w:sz w:val="28"/>
          <w:szCs w:val="28"/>
        </w:rPr>
        <w:t>Таблица 39</w:t>
      </w:r>
      <w:r w:rsidR="00D034C6" w:rsidRPr="005D2425">
        <w:rPr>
          <w:rFonts w:ascii="Times New Roman" w:hAnsi="Times New Roman" w:cs="Times New Roman"/>
          <w:sz w:val="28"/>
          <w:szCs w:val="28"/>
        </w:rPr>
        <w:t xml:space="preserve"> – Динамика уровня </w:t>
      </w:r>
      <w:r w:rsidR="00D034C6" w:rsidRPr="005D2425">
        <w:rPr>
          <w:rFonts w:ascii="Times New Roman" w:hAnsi="Times New Roman" w:cs="Times New Roman"/>
          <w:sz w:val="28"/>
          <w:szCs w:val="28"/>
          <w:lang w:val="en-AU"/>
        </w:rPr>
        <w:t>H</w:t>
      </w:r>
      <w:r w:rsidR="00D034C6" w:rsidRPr="005D2425">
        <w:rPr>
          <w:rFonts w:ascii="Times New Roman" w:hAnsi="Times New Roman" w:cs="Times New Roman"/>
          <w:sz w:val="28"/>
          <w:szCs w:val="28"/>
        </w:rPr>
        <w:t>СО</w:t>
      </w:r>
      <w:r w:rsidR="00D034C6" w:rsidRPr="005D2425">
        <w:rPr>
          <w:rFonts w:ascii="Times New Roman" w:hAnsi="Times New Roman" w:cs="Times New Roman"/>
          <w:sz w:val="28"/>
          <w:szCs w:val="28"/>
          <w:vertAlign w:val="subscript"/>
        </w:rPr>
        <w:t>3</w:t>
      </w:r>
      <w:r w:rsidR="00D034C6" w:rsidRPr="005D2425">
        <w:rPr>
          <w:rFonts w:ascii="Times New Roman" w:hAnsi="Times New Roman" w:cs="Times New Roman"/>
          <w:sz w:val="28"/>
          <w:szCs w:val="28"/>
          <w:vertAlign w:val="superscript"/>
        </w:rPr>
        <w:t>-</w:t>
      </w:r>
      <w:r w:rsidR="00D034C6" w:rsidRPr="005D2425">
        <w:rPr>
          <w:rFonts w:ascii="Times New Roman" w:hAnsi="Times New Roman" w:cs="Times New Roman"/>
          <w:sz w:val="28"/>
          <w:szCs w:val="28"/>
        </w:rPr>
        <w:t xml:space="preserve"> у новорожденных с критическими ВПС после проведения перитонеального диализа, </w:t>
      </w:r>
      <w:r w:rsidR="00D034C6" w:rsidRPr="005D2425">
        <w:rPr>
          <w:rFonts w:ascii="Times New Roman" w:hAnsi="Times New Roman" w:cs="Times New Roman"/>
          <w:sz w:val="28"/>
          <w:szCs w:val="28"/>
          <w:lang w:val="en-AU"/>
        </w:rPr>
        <w:t>M</w:t>
      </w:r>
      <w:r w:rsidR="00D034C6" w:rsidRPr="005D2425">
        <w:rPr>
          <w:rFonts w:ascii="Times New Roman" w:hAnsi="Times New Roman" w:cs="Times New Roman"/>
          <w:sz w:val="28"/>
          <w:szCs w:val="28"/>
        </w:rPr>
        <w:t>±</w:t>
      </w:r>
      <w:r w:rsidR="00D034C6" w:rsidRPr="005D2425">
        <w:rPr>
          <w:rFonts w:ascii="Times New Roman" w:hAnsi="Times New Roman" w:cs="Times New Roman"/>
          <w:sz w:val="28"/>
          <w:szCs w:val="28"/>
          <w:lang w:val="en-AU"/>
        </w:rPr>
        <w:t>m</w:t>
      </w:r>
    </w:p>
    <w:p w14:paraId="2938B5A7" w14:textId="77777777" w:rsidR="00D034C6" w:rsidRPr="005D2425" w:rsidRDefault="00D034C6" w:rsidP="00D034C6">
      <w:pPr>
        <w:tabs>
          <w:tab w:val="left" w:pos="0"/>
        </w:tabs>
        <w:ind w:firstLine="0"/>
        <w:rPr>
          <w:rFonts w:ascii="Times New Roman" w:hAnsi="Times New Roman" w:cs="Times New Roman"/>
          <w:sz w:val="28"/>
          <w:szCs w:val="28"/>
        </w:rPr>
      </w:pPr>
    </w:p>
    <w:tbl>
      <w:tblPr>
        <w:tblStyle w:val="af2"/>
        <w:tblW w:w="0" w:type="auto"/>
        <w:tblLook w:val="04A0" w:firstRow="1" w:lastRow="0" w:firstColumn="1" w:lastColumn="0" w:noHBand="0" w:noVBand="1"/>
      </w:tblPr>
      <w:tblGrid>
        <w:gridCol w:w="1992"/>
        <w:gridCol w:w="2651"/>
        <w:gridCol w:w="1798"/>
        <w:gridCol w:w="2002"/>
        <w:gridCol w:w="1185"/>
      </w:tblGrid>
      <w:tr w:rsidR="00D034C6" w:rsidRPr="005D2425" w14:paraId="445034DC" w14:textId="77777777" w:rsidTr="005D2099">
        <w:tc>
          <w:tcPr>
            <w:tcW w:w="2003" w:type="dxa"/>
            <w:vMerge w:val="restart"/>
            <w:vAlign w:val="center"/>
          </w:tcPr>
          <w:p w14:paraId="7F9D8BB3"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Срок исследования, сут</w:t>
            </w:r>
          </w:p>
          <w:p w14:paraId="5A054F88" w14:textId="77777777" w:rsidR="00D034C6" w:rsidRPr="004F1EF2" w:rsidRDefault="00D034C6" w:rsidP="005D2099">
            <w:pPr>
              <w:tabs>
                <w:tab w:val="left" w:pos="0"/>
              </w:tabs>
              <w:jc w:val="center"/>
              <w:rPr>
                <w:rFonts w:ascii="Times New Roman" w:hAnsi="Times New Roman" w:cs="Times New Roman"/>
                <w:sz w:val="28"/>
                <w:szCs w:val="28"/>
              </w:rPr>
            </w:pPr>
          </w:p>
        </w:tc>
        <w:tc>
          <w:tcPr>
            <w:tcW w:w="2712" w:type="dxa"/>
            <w:vAlign w:val="center"/>
          </w:tcPr>
          <w:p w14:paraId="18C8F7D7"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По стандартному алгоритму</w:t>
            </w:r>
          </w:p>
        </w:tc>
        <w:tc>
          <w:tcPr>
            <w:tcW w:w="3901" w:type="dxa"/>
            <w:gridSpan w:val="2"/>
            <w:vAlign w:val="center"/>
          </w:tcPr>
          <w:p w14:paraId="70D8A801"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По адаптированному алгоритму</w:t>
            </w:r>
          </w:p>
        </w:tc>
        <w:tc>
          <w:tcPr>
            <w:tcW w:w="1235" w:type="dxa"/>
            <w:vMerge w:val="restart"/>
            <w:vAlign w:val="center"/>
          </w:tcPr>
          <w:p w14:paraId="42B21158" w14:textId="77777777" w:rsidR="00D034C6" w:rsidRPr="004F1EF2" w:rsidRDefault="00D034C6" w:rsidP="005D2099">
            <w:pPr>
              <w:tabs>
                <w:tab w:val="left" w:pos="0"/>
              </w:tabs>
              <w:jc w:val="center"/>
              <w:rPr>
                <w:rFonts w:ascii="Times New Roman" w:hAnsi="Times New Roman" w:cs="Times New Roman"/>
                <w:sz w:val="28"/>
                <w:szCs w:val="28"/>
                <w:lang w:val="en-AU"/>
              </w:rPr>
            </w:pPr>
            <w:r w:rsidRPr="004F1EF2">
              <w:rPr>
                <w:rFonts w:ascii="Times New Roman" w:hAnsi="Times New Roman" w:cs="Times New Roman"/>
                <w:sz w:val="28"/>
                <w:szCs w:val="28"/>
                <w:lang w:val="en-AU"/>
              </w:rPr>
              <w:t>p</w:t>
            </w:r>
            <w:r w:rsidRPr="004F1EF2">
              <w:rPr>
                <w:rFonts w:ascii="Times New Roman" w:hAnsi="Times New Roman" w:cs="Times New Roman"/>
                <w:sz w:val="28"/>
                <w:szCs w:val="28"/>
                <w:vertAlign w:val="subscript"/>
              </w:rPr>
              <w:t>1-2</w:t>
            </w:r>
          </w:p>
        </w:tc>
      </w:tr>
      <w:tr w:rsidR="00D034C6" w:rsidRPr="005D2425" w14:paraId="7933AAD0" w14:textId="77777777" w:rsidTr="005D2099">
        <w:tc>
          <w:tcPr>
            <w:tcW w:w="2003" w:type="dxa"/>
            <w:vMerge/>
            <w:vAlign w:val="center"/>
          </w:tcPr>
          <w:p w14:paraId="5408B83C" w14:textId="77777777" w:rsidR="00D034C6" w:rsidRPr="005D2425" w:rsidRDefault="00D034C6" w:rsidP="005D2099">
            <w:pPr>
              <w:tabs>
                <w:tab w:val="left" w:pos="0"/>
              </w:tabs>
              <w:jc w:val="center"/>
              <w:rPr>
                <w:rFonts w:ascii="Times New Roman" w:hAnsi="Times New Roman" w:cs="Times New Roman"/>
                <w:sz w:val="28"/>
                <w:szCs w:val="28"/>
              </w:rPr>
            </w:pPr>
          </w:p>
        </w:tc>
        <w:tc>
          <w:tcPr>
            <w:tcW w:w="2712" w:type="dxa"/>
            <w:vMerge w:val="restart"/>
            <w:vAlign w:val="center"/>
          </w:tcPr>
          <w:p w14:paraId="6D90A73E" w14:textId="77777777" w:rsidR="00D034C6" w:rsidRPr="004F1EF2" w:rsidRDefault="00D034C6" w:rsidP="005D2099">
            <w:pPr>
              <w:tabs>
                <w:tab w:val="left" w:pos="0"/>
              </w:tabs>
              <w:jc w:val="center"/>
              <w:rPr>
                <w:rFonts w:ascii="Times New Roman" w:hAnsi="Times New Roman" w:cs="Times New Roman"/>
                <w:sz w:val="28"/>
                <w:szCs w:val="28"/>
                <w:lang w:val="en-AU"/>
              </w:rPr>
            </w:pPr>
            <w:r w:rsidRPr="004F1EF2">
              <w:rPr>
                <w:rFonts w:ascii="Times New Roman" w:hAnsi="Times New Roman" w:cs="Times New Roman"/>
                <w:sz w:val="28"/>
                <w:szCs w:val="28"/>
              </w:rPr>
              <w:t>Ретроспективная группа (</w:t>
            </w:r>
            <w:r w:rsidRPr="004F1EF2">
              <w:rPr>
                <w:rFonts w:ascii="Times New Roman" w:hAnsi="Times New Roman" w:cs="Times New Roman"/>
                <w:sz w:val="28"/>
                <w:szCs w:val="28"/>
                <w:lang w:val="en-AU"/>
              </w:rPr>
              <w:t>n=112)</w:t>
            </w:r>
          </w:p>
        </w:tc>
        <w:tc>
          <w:tcPr>
            <w:tcW w:w="3901" w:type="dxa"/>
            <w:gridSpan w:val="2"/>
            <w:vAlign w:val="center"/>
          </w:tcPr>
          <w:p w14:paraId="616CE05F"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Проспективная группа</w:t>
            </w:r>
          </w:p>
        </w:tc>
        <w:tc>
          <w:tcPr>
            <w:tcW w:w="1235" w:type="dxa"/>
            <w:vMerge/>
            <w:vAlign w:val="center"/>
          </w:tcPr>
          <w:p w14:paraId="28E87740" w14:textId="77777777" w:rsidR="00D034C6" w:rsidRPr="005D2425" w:rsidRDefault="00D034C6" w:rsidP="005D2099">
            <w:pPr>
              <w:tabs>
                <w:tab w:val="left" w:pos="0"/>
              </w:tabs>
              <w:jc w:val="center"/>
              <w:rPr>
                <w:rFonts w:ascii="Times New Roman" w:hAnsi="Times New Roman" w:cs="Times New Roman"/>
                <w:sz w:val="28"/>
                <w:szCs w:val="28"/>
                <w:lang w:val="en-AU"/>
              </w:rPr>
            </w:pPr>
          </w:p>
        </w:tc>
      </w:tr>
      <w:tr w:rsidR="00D034C6" w:rsidRPr="005D2425" w14:paraId="3AA5E47B" w14:textId="77777777" w:rsidTr="005D2099">
        <w:tc>
          <w:tcPr>
            <w:tcW w:w="2003" w:type="dxa"/>
            <w:vMerge/>
            <w:vAlign w:val="center"/>
          </w:tcPr>
          <w:p w14:paraId="4E2CE23A" w14:textId="77777777" w:rsidR="00D034C6" w:rsidRPr="005D2425" w:rsidRDefault="00D034C6" w:rsidP="005D2099">
            <w:pPr>
              <w:tabs>
                <w:tab w:val="left" w:pos="0"/>
              </w:tabs>
              <w:jc w:val="center"/>
              <w:rPr>
                <w:rFonts w:ascii="Times New Roman" w:hAnsi="Times New Roman" w:cs="Times New Roman"/>
                <w:sz w:val="28"/>
                <w:szCs w:val="28"/>
              </w:rPr>
            </w:pPr>
          </w:p>
        </w:tc>
        <w:tc>
          <w:tcPr>
            <w:tcW w:w="2712" w:type="dxa"/>
            <w:vMerge/>
            <w:vAlign w:val="center"/>
          </w:tcPr>
          <w:p w14:paraId="2AEF9DDE" w14:textId="77777777" w:rsidR="00D034C6" w:rsidRPr="004F1EF2" w:rsidRDefault="00D034C6" w:rsidP="005D2099">
            <w:pPr>
              <w:tabs>
                <w:tab w:val="left" w:pos="0"/>
              </w:tabs>
              <w:jc w:val="center"/>
              <w:rPr>
                <w:rFonts w:ascii="Times New Roman" w:hAnsi="Times New Roman" w:cs="Times New Roman"/>
                <w:sz w:val="28"/>
                <w:szCs w:val="28"/>
              </w:rPr>
            </w:pPr>
          </w:p>
        </w:tc>
        <w:tc>
          <w:tcPr>
            <w:tcW w:w="1824" w:type="dxa"/>
            <w:vAlign w:val="center"/>
          </w:tcPr>
          <w:p w14:paraId="45881C79"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Группа 1 (сравнения)</w:t>
            </w:r>
          </w:p>
          <w:p w14:paraId="11B92B19" w14:textId="77777777" w:rsidR="00D034C6" w:rsidRPr="004F1EF2" w:rsidRDefault="00D034C6" w:rsidP="005D2099">
            <w:pPr>
              <w:tabs>
                <w:tab w:val="left" w:pos="0"/>
              </w:tabs>
              <w:jc w:val="center"/>
              <w:rPr>
                <w:rFonts w:ascii="Times New Roman" w:hAnsi="Times New Roman" w:cs="Times New Roman"/>
                <w:sz w:val="28"/>
                <w:szCs w:val="28"/>
                <w:lang w:val="en-AU"/>
              </w:rPr>
            </w:pPr>
            <w:r w:rsidRPr="004F1EF2">
              <w:rPr>
                <w:rFonts w:ascii="Times New Roman" w:hAnsi="Times New Roman" w:cs="Times New Roman"/>
                <w:sz w:val="28"/>
                <w:szCs w:val="28"/>
                <w:lang w:val="en-AU"/>
              </w:rPr>
              <w:t>n=36</w:t>
            </w:r>
          </w:p>
        </w:tc>
        <w:tc>
          <w:tcPr>
            <w:tcW w:w="2077" w:type="dxa"/>
            <w:vAlign w:val="center"/>
          </w:tcPr>
          <w:p w14:paraId="07B70918"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Группа 2 (основная)</w:t>
            </w:r>
          </w:p>
          <w:p w14:paraId="13E49B3D" w14:textId="77777777" w:rsidR="00D034C6" w:rsidRPr="004F1EF2" w:rsidRDefault="00D034C6" w:rsidP="005D2099">
            <w:pPr>
              <w:tabs>
                <w:tab w:val="left" w:pos="0"/>
              </w:tabs>
              <w:jc w:val="center"/>
              <w:rPr>
                <w:rFonts w:ascii="Times New Roman" w:hAnsi="Times New Roman" w:cs="Times New Roman"/>
                <w:sz w:val="28"/>
                <w:szCs w:val="28"/>
                <w:lang w:val="en-AU"/>
              </w:rPr>
            </w:pPr>
            <w:r w:rsidRPr="004F1EF2">
              <w:rPr>
                <w:rFonts w:ascii="Times New Roman" w:hAnsi="Times New Roman" w:cs="Times New Roman"/>
                <w:sz w:val="28"/>
                <w:szCs w:val="28"/>
                <w:lang w:val="en-AU"/>
              </w:rPr>
              <w:t>n=36</w:t>
            </w:r>
          </w:p>
        </w:tc>
        <w:tc>
          <w:tcPr>
            <w:tcW w:w="1235" w:type="dxa"/>
            <w:vMerge/>
            <w:vAlign w:val="center"/>
          </w:tcPr>
          <w:p w14:paraId="44242B82" w14:textId="77777777" w:rsidR="00D034C6" w:rsidRPr="005D2425" w:rsidRDefault="00D034C6" w:rsidP="005D2099">
            <w:pPr>
              <w:tabs>
                <w:tab w:val="left" w:pos="0"/>
              </w:tabs>
              <w:jc w:val="center"/>
              <w:rPr>
                <w:rFonts w:ascii="Times New Roman" w:hAnsi="Times New Roman" w:cs="Times New Roman"/>
                <w:sz w:val="28"/>
                <w:szCs w:val="28"/>
                <w:lang w:val="en-AU"/>
              </w:rPr>
            </w:pPr>
          </w:p>
        </w:tc>
      </w:tr>
      <w:tr w:rsidR="00D034C6" w:rsidRPr="005D2425" w14:paraId="144E8DC8" w14:textId="77777777" w:rsidTr="005D2099">
        <w:tc>
          <w:tcPr>
            <w:tcW w:w="2003" w:type="dxa"/>
            <w:vAlign w:val="center"/>
          </w:tcPr>
          <w:p w14:paraId="093B1CC0" w14:textId="77777777" w:rsidR="00D034C6" w:rsidRPr="005D2425" w:rsidRDefault="00D034C6" w:rsidP="005D2099">
            <w:pPr>
              <w:tabs>
                <w:tab w:val="left" w:pos="0"/>
              </w:tabs>
              <w:jc w:val="center"/>
              <w:rPr>
                <w:rFonts w:ascii="Times New Roman" w:hAnsi="Times New Roman" w:cs="Times New Roman"/>
                <w:sz w:val="28"/>
                <w:szCs w:val="28"/>
              </w:rPr>
            </w:pPr>
            <w:r w:rsidRPr="005D2425">
              <w:rPr>
                <w:rFonts w:ascii="Times New Roman" w:hAnsi="Times New Roman" w:cs="Times New Roman"/>
                <w:sz w:val="28"/>
                <w:szCs w:val="28"/>
              </w:rPr>
              <w:t>1</w:t>
            </w:r>
          </w:p>
        </w:tc>
        <w:tc>
          <w:tcPr>
            <w:tcW w:w="2712" w:type="dxa"/>
            <w:vAlign w:val="center"/>
          </w:tcPr>
          <w:p w14:paraId="3BCAB1F7" w14:textId="77777777" w:rsidR="00D034C6" w:rsidRPr="005D2425" w:rsidRDefault="00D034C6" w:rsidP="005D2099">
            <w:pPr>
              <w:tabs>
                <w:tab w:val="left" w:pos="0"/>
              </w:tabs>
              <w:jc w:val="center"/>
              <w:rPr>
                <w:rFonts w:ascii="Times New Roman" w:hAnsi="Times New Roman" w:cs="Times New Roman"/>
                <w:sz w:val="28"/>
                <w:szCs w:val="28"/>
                <w:lang w:val="en-US"/>
              </w:rPr>
            </w:pPr>
            <w:r w:rsidRPr="005D2425">
              <w:rPr>
                <w:rFonts w:ascii="Times New Roman" w:hAnsi="Times New Roman" w:cs="Times New Roman"/>
                <w:sz w:val="28"/>
                <w:szCs w:val="28"/>
              </w:rPr>
              <w:t>17,</w:t>
            </w:r>
            <w:r w:rsidRPr="005D2425">
              <w:rPr>
                <w:rFonts w:ascii="Times New Roman" w:hAnsi="Times New Roman" w:cs="Times New Roman"/>
                <w:sz w:val="28"/>
                <w:szCs w:val="28"/>
                <w:lang w:val="en-US"/>
              </w:rPr>
              <w:t>4</w:t>
            </w:r>
            <w:r w:rsidRPr="005D2425">
              <w:rPr>
                <w:rFonts w:ascii="Times New Roman" w:hAnsi="Times New Roman" w:cs="Times New Roman"/>
                <w:sz w:val="28"/>
                <w:szCs w:val="28"/>
              </w:rPr>
              <w:t>±</w:t>
            </w:r>
            <w:r w:rsidRPr="005D2425">
              <w:rPr>
                <w:rFonts w:ascii="Times New Roman" w:hAnsi="Times New Roman" w:cs="Times New Roman"/>
                <w:sz w:val="28"/>
                <w:szCs w:val="28"/>
                <w:lang w:val="en-US"/>
              </w:rPr>
              <w:t>1,5</w:t>
            </w:r>
          </w:p>
        </w:tc>
        <w:tc>
          <w:tcPr>
            <w:tcW w:w="1824" w:type="dxa"/>
            <w:vAlign w:val="center"/>
          </w:tcPr>
          <w:p w14:paraId="6A1A1DC1" w14:textId="77777777" w:rsidR="00D034C6" w:rsidRPr="005D2425" w:rsidRDefault="00D034C6" w:rsidP="005D2099">
            <w:pPr>
              <w:tabs>
                <w:tab w:val="left" w:pos="0"/>
              </w:tabs>
              <w:jc w:val="center"/>
              <w:rPr>
                <w:rFonts w:ascii="Times New Roman" w:hAnsi="Times New Roman" w:cs="Times New Roman"/>
                <w:sz w:val="28"/>
                <w:szCs w:val="28"/>
                <w:lang w:val="en-AU"/>
              </w:rPr>
            </w:pPr>
            <w:r w:rsidRPr="005D2425">
              <w:rPr>
                <w:rFonts w:ascii="Times New Roman" w:hAnsi="Times New Roman" w:cs="Times New Roman"/>
                <w:sz w:val="28"/>
                <w:szCs w:val="28"/>
              </w:rPr>
              <w:t>17,5±</w:t>
            </w:r>
            <w:r w:rsidRPr="005D2425">
              <w:rPr>
                <w:rFonts w:ascii="Times New Roman" w:hAnsi="Times New Roman" w:cs="Times New Roman"/>
                <w:sz w:val="28"/>
                <w:szCs w:val="28"/>
                <w:lang w:val="en-AU"/>
              </w:rPr>
              <w:t>2,0</w:t>
            </w:r>
          </w:p>
        </w:tc>
        <w:tc>
          <w:tcPr>
            <w:tcW w:w="2077" w:type="dxa"/>
            <w:vAlign w:val="center"/>
          </w:tcPr>
          <w:p w14:paraId="06F46AD4" w14:textId="77777777" w:rsidR="00D034C6" w:rsidRPr="005D2425" w:rsidRDefault="00D034C6" w:rsidP="005D2099">
            <w:pPr>
              <w:tabs>
                <w:tab w:val="left" w:pos="0"/>
              </w:tabs>
              <w:jc w:val="center"/>
              <w:rPr>
                <w:rFonts w:ascii="Times New Roman" w:hAnsi="Times New Roman" w:cs="Times New Roman"/>
                <w:sz w:val="28"/>
                <w:szCs w:val="28"/>
                <w:lang w:val="en-AU"/>
              </w:rPr>
            </w:pPr>
            <w:r w:rsidRPr="005D2425">
              <w:rPr>
                <w:rFonts w:ascii="Times New Roman" w:hAnsi="Times New Roman" w:cs="Times New Roman"/>
                <w:sz w:val="28"/>
                <w:szCs w:val="28"/>
              </w:rPr>
              <w:t>17,</w:t>
            </w:r>
            <w:r w:rsidRPr="005D2425">
              <w:rPr>
                <w:rFonts w:ascii="Times New Roman" w:hAnsi="Times New Roman" w:cs="Times New Roman"/>
                <w:sz w:val="28"/>
                <w:szCs w:val="28"/>
                <w:lang w:val="en-AU"/>
              </w:rPr>
              <w:t>2</w:t>
            </w:r>
            <w:r w:rsidRPr="005D2425">
              <w:rPr>
                <w:rFonts w:ascii="Times New Roman" w:hAnsi="Times New Roman" w:cs="Times New Roman"/>
                <w:sz w:val="28"/>
                <w:szCs w:val="28"/>
              </w:rPr>
              <w:t>±</w:t>
            </w:r>
            <w:r w:rsidRPr="005D2425">
              <w:rPr>
                <w:rFonts w:ascii="Times New Roman" w:hAnsi="Times New Roman" w:cs="Times New Roman"/>
                <w:sz w:val="28"/>
                <w:szCs w:val="28"/>
                <w:lang w:val="en-AU"/>
              </w:rPr>
              <w:t>1,5</w:t>
            </w:r>
          </w:p>
        </w:tc>
        <w:tc>
          <w:tcPr>
            <w:tcW w:w="1235" w:type="dxa"/>
            <w:vAlign w:val="center"/>
          </w:tcPr>
          <w:p w14:paraId="69B30833" w14:textId="77777777" w:rsidR="00D034C6" w:rsidRPr="005D2425" w:rsidRDefault="00D034C6" w:rsidP="005D2099">
            <w:pPr>
              <w:tabs>
                <w:tab w:val="left" w:pos="0"/>
              </w:tabs>
              <w:jc w:val="center"/>
              <w:rPr>
                <w:rFonts w:ascii="Times New Roman" w:hAnsi="Times New Roman" w:cs="Times New Roman"/>
                <w:sz w:val="28"/>
                <w:szCs w:val="28"/>
                <w:lang w:val="en-AU"/>
              </w:rPr>
            </w:pPr>
            <w:r w:rsidRPr="005D2425">
              <w:rPr>
                <w:rFonts w:ascii="Times New Roman" w:hAnsi="Times New Roman" w:cs="Times New Roman"/>
                <w:sz w:val="28"/>
                <w:szCs w:val="28"/>
                <w:lang w:val="en-AU"/>
              </w:rPr>
              <w:t>0,724</w:t>
            </w:r>
          </w:p>
        </w:tc>
      </w:tr>
      <w:tr w:rsidR="00D034C6" w:rsidRPr="005D2425" w14:paraId="32AD0C74" w14:textId="77777777" w:rsidTr="005D2099">
        <w:tc>
          <w:tcPr>
            <w:tcW w:w="2003" w:type="dxa"/>
            <w:vAlign w:val="center"/>
          </w:tcPr>
          <w:p w14:paraId="24A1F1CC" w14:textId="77777777" w:rsidR="00D034C6" w:rsidRPr="005D2425" w:rsidRDefault="00D034C6" w:rsidP="005D2099">
            <w:pPr>
              <w:tabs>
                <w:tab w:val="left" w:pos="0"/>
              </w:tabs>
              <w:jc w:val="center"/>
              <w:rPr>
                <w:rFonts w:ascii="Times New Roman" w:hAnsi="Times New Roman" w:cs="Times New Roman"/>
                <w:sz w:val="28"/>
                <w:szCs w:val="28"/>
              </w:rPr>
            </w:pPr>
            <w:r w:rsidRPr="005D2425">
              <w:rPr>
                <w:rFonts w:ascii="Times New Roman" w:hAnsi="Times New Roman" w:cs="Times New Roman"/>
                <w:sz w:val="28"/>
                <w:szCs w:val="28"/>
              </w:rPr>
              <w:t>3</w:t>
            </w:r>
          </w:p>
        </w:tc>
        <w:tc>
          <w:tcPr>
            <w:tcW w:w="2712" w:type="dxa"/>
            <w:vAlign w:val="center"/>
          </w:tcPr>
          <w:p w14:paraId="73C5E52A" w14:textId="77777777" w:rsidR="00D034C6" w:rsidRPr="005D2425" w:rsidRDefault="00D034C6" w:rsidP="005D2099">
            <w:pPr>
              <w:tabs>
                <w:tab w:val="left" w:pos="0"/>
              </w:tabs>
              <w:jc w:val="center"/>
              <w:rPr>
                <w:rFonts w:ascii="Times New Roman" w:hAnsi="Times New Roman" w:cs="Times New Roman"/>
                <w:sz w:val="28"/>
                <w:szCs w:val="28"/>
                <w:lang w:val="en-US"/>
              </w:rPr>
            </w:pPr>
            <w:r w:rsidRPr="005D2425">
              <w:rPr>
                <w:rFonts w:ascii="Times New Roman" w:hAnsi="Times New Roman" w:cs="Times New Roman"/>
                <w:sz w:val="28"/>
                <w:szCs w:val="28"/>
              </w:rPr>
              <w:t>18,</w:t>
            </w:r>
            <w:r w:rsidRPr="005D2425">
              <w:rPr>
                <w:rFonts w:ascii="Times New Roman" w:hAnsi="Times New Roman" w:cs="Times New Roman"/>
                <w:sz w:val="28"/>
                <w:szCs w:val="28"/>
                <w:lang w:val="en-US"/>
              </w:rPr>
              <w:t>9</w:t>
            </w:r>
            <w:r w:rsidRPr="005D2425">
              <w:rPr>
                <w:rFonts w:ascii="Times New Roman" w:hAnsi="Times New Roman" w:cs="Times New Roman"/>
                <w:sz w:val="28"/>
                <w:szCs w:val="28"/>
              </w:rPr>
              <w:t>±</w:t>
            </w:r>
            <w:r w:rsidRPr="005D2425">
              <w:rPr>
                <w:rFonts w:ascii="Times New Roman" w:hAnsi="Times New Roman" w:cs="Times New Roman"/>
                <w:sz w:val="28"/>
                <w:szCs w:val="28"/>
                <w:lang w:val="en-US"/>
              </w:rPr>
              <w:t>1,2</w:t>
            </w:r>
          </w:p>
        </w:tc>
        <w:tc>
          <w:tcPr>
            <w:tcW w:w="1824" w:type="dxa"/>
            <w:vAlign w:val="center"/>
          </w:tcPr>
          <w:p w14:paraId="09F57618" w14:textId="77777777" w:rsidR="00D034C6" w:rsidRPr="005D2425" w:rsidRDefault="00D034C6" w:rsidP="005D2099">
            <w:pPr>
              <w:tabs>
                <w:tab w:val="left" w:pos="0"/>
              </w:tabs>
              <w:jc w:val="center"/>
              <w:rPr>
                <w:rFonts w:ascii="Times New Roman" w:hAnsi="Times New Roman" w:cs="Times New Roman"/>
                <w:sz w:val="28"/>
                <w:szCs w:val="28"/>
                <w:lang w:val="en-AU"/>
              </w:rPr>
            </w:pPr>
            <w:r w:rsidRPr="005D2425">
              <w:rPr>
                <w:rFonts w:ascii="Times New Roman" w:hAnsi="Times New Roman" w:cs="Times New Roman"/>
                <w:sz w:val="28"/>
                <w:szCs w:val="28"/>
              </w:rPr>
              <w:t>18,7±</w:t>
            </w:r>
            <w:r w:rsidRPr="005D2425">
              <w:rPr>
                <w:rFonts w:ascii="Times New Roman" w:hAnsi="Times New Roman" w:cs="Times New Roman"/>
                <w:sz w:val="28"/>
                <w:szCs w:val="28"/>
                <w:lang w:val="en-AU"/>
              </w:rPr>
              <w:t>1,8</w:t>
            </w:r>
          </w:p>
        </w:tc>
        <w:tc>
          <w:tcPr>
            <w:tcW w:w="2077" w:type="dxa"/>
            <w:vAlign w:val="center"/>
          </w:tcPr>
          <w:p w14:paraId="28C037AF" w14:textId="77777777" w:rsidR="00D034C6" w:rsidRPr="005D2425" w:rsidRDefault="00D034C6" w:rsidP="005D2099">
            <w:pPr>
              <w:tabs>
                <w:tab w:val="left" w:pos="0"/>
              </w:tabs>
              <w:jc w:val="center"/>
              <w:rPr>
                <w:rFonts w:ascii="Times New Roman" w:hAnsi="Times New Roman" w:cs="Times New Roman"/>
                <w:sz w:val="28"/>
                <w:szCs w:val="28"/>
                <w:lang w:val="en-AU"/>
              </w:rPr>
            </w:pPr>
            <w:r w:rsidRPr="005D2425">
              <w:rPr>
                <w:rFonts w:ascii="Times New Roman" w:hAnsi="Times New Roman" w:cs="Times New Roman"/>
                <w:sz w:val="28"/>
                <w:szCs w:val="28"/>
                <w:lang w:val="en-AU"/>
              </w:rPr>
              <w:t>20</w:t>
            </w:r>
            <w:r w:rsidRPr="005D2425">
              <w:rPr>
                <w:rFonts w:ascii="Times New Roman" w:hAnsi="Times New Roman" w:cs="Times New Roman"/>
                <w:sz w:val="28"/>
                <w:szCs w:val="28"/>
              </w:rPr>
              <w:t>,</w:t>
            </w:r>
            <w:r w:rsidRPr="005D2425">
              <w:rPr>
                <w:rFonts w:ascii="Times New Roman" w:hAnsi="Times New Roman" w:cs="Times New Roman"/>
                <w:sz w:val="28"/>
                <w:szCs w:val="28"/>
                <w:lang w:val="en-AU"/>
              </w:rPr>
              <w:t>2</w:t>
            </w:r>
            <w:r w:rsidRPr="005D2425">
              <w:rPr>
                <w:rFonts w:ascii="Times New Roman" w:hAnsi="Times New Roman" w:cs="Times New Roman"/>
                <w:sz w:val="28"/>
                <w:szCs w:val="28"/>
              </w:rPr>
              <w:t>±</w:t>
            </w:r>
            <w:r w:rsidRPr="005D2425">
              <w:rPr>
                <w:rFonts w:ascii="Times New Roman" w:hAnsi="Times New Roman" w:cs="Times New Roman"/>
                <w:sz w:val="28"/>
                <w:szCs w:val="28"/>
                <w:lang w:val="en-AU"/>
              </w:rPr>
              <w:t>2,5</w:t>
            </w:r>
          </w:p>
        </w:tc>
        <w:tc>
          <w:tcPr>
            <w:tcW w:w="1235" w:type="dxa"/>
            <w:vAlign w:val="center"/>
          </w:tcPr>
          <w:p w14:paraId="7124FA8E" w14:textId="77777777" w:rsidR="00D034C6" w:rsidRPr="005D2425" w:rsidRDefault="00D034C6" w:rsidP="005D2099">
            <w:pPr>
              <w:tabs>
                <w:tab w:val="left" w:pos="0"/>
              </w:tabs>
              <w:jc w:val="center"/>
              <w:rPr>
                <w:rFonts w:ascii="Times New Roman" w:hAnsi="Times New Roman" w:cs="Times New Roman"/>
                <w:sz w:val="28"/>
                <w:szCs w:val="28"/>
                <w:lang w:val="en-AU"/>
              </w:rPr>
            </w:pPr>
            <w:r w:rsidRPr="005D2425">
              <w:rPr>
                <w:rFonts w:ascii="Times New Roman" w:hAnsi="Times New Roman" w:cs="Times New Roman"/>
                <w:sz w:val="28"/>
                <w:szCs w:val="28"/>
                <w:lang w:val="en-AU"/>
              </w:rPr>
              <w:t>0,138</w:t>
            </w:r>
          </w:p>
        </w:tc>
      </w:tr>
      <w:tr w:rsidR="00D034C6" w:rsidRPr="005D2425" w14:paraId="43E29E26" w14:textId="77777777" w:rsidTr="005D2099">
        <w:tc>
          <w:tcPr>
            <w:tcW w:w="2003" w:type="dxa"/>
            <w:vAlign w:val="center"/>
          </w:tcPr>
          <w:p w14:paraId="33C38327" w14:textId="77777777" w:rsidR="00D034C6" w:rsidRPr="005D2425" w:rsidRDefault="00D034C6" w:rsidP="005D2099">
            <w:pPr>
              <w:tabs>
                <w:tab w:val="left" w:pos="0"/>
              </w:tabs>
              <w:jc w:val="center"/>
              <w:rPr>
                <w:rFonts w:ascii="Times New Roman" w:hAnsi="Times New Roman" w:cs="Times New Roman"/>
                <w:sz w:val="28"/>
                <w:szCs w:val="28"/>
              </w:rPr>
            </w:pPr>
            <w:r w:rsidRPr="005D2425">
              <w:rPr>
                <w:rFonts w:ascii="Times New Roman" w:hAnsi="Times New Roman" w:cs="Times New Roman"/>
                <w:sz w:val="28"/>
                <w:szCs w:val="28"/>
              </w:rPr>
              <w:t>5</w:t>
            </w:r>
          </w:p>
        </w:tc>
        <w:tc>
          <w:tcPr>
            <w:tcW w:w="2712" w:type="dxa"/>
            <w:vAlign w:val="center"/>
          </w:tcPr>
          <w:p w14:paraId="6E8B2DCE" w14:textId="77777777" w:rsidR="00D034C6" w:rsidRPr="005D2425" w:rsidRDefault="00D034C6" w:rsidP="005D2099">
            <w:pPr>
              <w:tabs>
                <w:tab w:val="left" w:pos="0"/>
              </w:tabs>
              <w:jc w:val="center"/>
              <w:rPr>
                <w:rFonts w:ascii="Times New Roman" w:hAnsi="Times New Roman" w:cs="Times New Roman"/>
                <w:sz w:val="28"/>
                <w:szCs w:val="28"/>
                <w:lang w:val="en-US"/>
              </w:rPr>
            </w:pPr>
            <w:r w:rsidRPr="005D2425">
              <w:rPr>
                <w:rFonts w:ascii="Times New Roman" w:hAnsi="Times New Roman" w:cs="Times New Roman"/>
                <w:sz w:val="28"/>
                <w:szCs w:val="28"/>
              </w:rPr>
              <w:t>2</w:t>
            </w:r>
            <w:r w:rsidRPr="005D2425">
              <w:rPr>
                <w:rFonts w:ascii="Times New Roman" w:hAnsi="Times New Roman" w:cs="Times New Roman"/>
                <w:sz w:val="28"/>
                <w:szCs w:val="28"/>
                <w:lang w:val="en-US"/>
              </w:rPr>
              <w:t>1</w:t>
            </w:r>
            <w:r w:rsidRPr="005D2425">
              <w:rPr>
                <w:rFonts w:ascii="Times New Roman" w:hAnsi="Times New Roman" w:cs="Times New Roman"/>
                <w:sz w:val="28"/>
                <w:szCs w:val="28"/>
              </w:rPr>
              <w:t>,</w:t>
            </w:r>
            <w:r w:rsidRPr="005D2425">
              <w:rPr>
                <w:rFonts w:ascii="Times New Roman" w:hAnsi="Times New Roman" w:cs="Times New Roman"/>
                <w:sz w:val="28"/>
                <w:szCs w:val="28"/>
                <w:lang w:val="en-US"/>
              </w:rPr>
              <w:t>0</w:t>
            </w:r>
            <w:r w:rsidRPr="005D2425">
              <w:rPr>
                <w:rFonts w:ascii="Times New Roman" w:hAnsi="Times New Roman" w:cs="Times New Roman"/>
                <w:sz w:val="28"/>
                <w:szCs w:val="28"/>
              </w:rPr>
              <w:t>±</w:t>
            </w:r>
            <w:r w:rsidRPr="005D2425">
              <w:rPr>
                <w:rFonts w:ascii="Times New Roman" w:hAnsi="Times New Roman" w:cs="Times New Roman"/>
                <w:sz w:val="28"/>
                <w:szCs w:val="28"/>
                <w:lang w:val="en-US"/>
              </w:rPr>
              <w:t>2,0</w:t>
            </w:r>
          </w:p>
        </w:tc>
        <w:tc>
          <w:tcPr>
            <w:tcW w:w="1824" w:type="dxa"/>
            <w:vAlign w:val="center"/>
          </w:tcPr>
          <w:p w14:paraId="6C693257" w14:textId="77777777" w:rsidR="00D034C6" w:rsidRPr="005D2425" w:rsidRDefault="00D034C6" w:rsidP="005D2099">
            <w:pPr>
              <w:tabs>
                <w:tab w:val="left" w:pos="0"/>
              </w:tabs>
              <w:jc w:val="center"/>
              <w:rPr>
                <w:rFonts w:ascii="Times New Roman" w:hAnsi="Times New Roman" w:cs="Times New Roman"/>
                <w:sz w:val="28"/>
                <w:szCs w:val="28"/>
                <w:lang w:val="en-AU"/>
              </w:rPr>
            </w:pPr>
            <w:r w:rsidRPr="005D2425">
              <w:rPr>
                <w:rFonts w:ascii="Times New Roman" w:hAnsi="Times New Roman" w:cs="Times New Roman"/>
                <w:sz w:val="28"/>
                <w:szCs w:val="28"/>
              </w:rPr>
              <w:t>20,5±</w:t>
            </w:r>
            <w:r w:rsidRPr="005D2425">
              <w:rPr>
                <w:rFonts w:ascii="Times New Roman" w:hAnsi="Times New Roman" w:cs="Times New Roman"/>
                <w:sz w:val="28"/>
                <w:szCs w:val="28"/>
                <w:lang w:val="en-AU"/>
              </w:rPr>
              <w:t>2,5</w:t>
            </w:r>
          </w:p>
        </w:tc>
        <w:tc>
          <w:tcPr>
            <w:tcW w:w="2077" w:type="dxa"/>
            <w:vAlign w:val="center"/>
          </w:tcPr>
          <w:p w14:paraId="1ABD3336" w14:textId="77777777" w:rsidR="00D034C6" w:rsidRPr="005D2425" w:rsidRDefault="00D034C6" w:rsidP="005D2099">
            <w:pPr>
              <w:tabs>
                <w:tab w:val="left" w:pos="0"/>
              </w:tabs>
              <w:jc w:val="center"/>
              <w:rPr>
                <w:rFonts w:ascii="Times New Roman" w:hAnsi="Times New Roman" w:cs="Times New Roman"/>
                <w:sz w:val="28"/>
                <w:szCs w:val="28"/>
                <w:lang w:val="en-AU"/>
              </w:rPr>
            </w:pPr>
            <w:r w:rsidRPr="005D2425">
              <w:rPr>
                <w:rFonts w:ascii="Times New Roman" w:hAnsi="Times New Roman" w:cs="Times New Roman"/>
                <w:sz w:val="28"/>
                <w:szCs w:val="28"/>
              </w:rPr>
              <w:t>2</w:t>
            </w:r>
            <w:r w:rsidRPr="005D2425">
              <w:rPr>
                <w:rFonts w:ascii="Times New Roman" w:hAnsi="Times New Roman" w:cs="Times New Roman"/>
                <w:sz w:val="28"/>
                <w:szCs w:val="28"/>
                <w:lang w:val="en-AU"/>
              </w:rPr>
              <w:t>2</w:t>
            </w:r>
            <w:r w:rsidRPr="005D2425">
              <w:rPr>
                <w:rFonts w:ascii="Times New Roman" w:hAnsi="Times New Roman" w:cs="Times New Roman"/>
                <w:sz w:val="28"/>
                <w:szCs w:val="28"/>
              </w:rPr>
              <w:t>,</w:t>
            </w:r>
            <w:r w:rsidRPr="005D2425">
              <w:rPr>
                <w:rFonts w:ascii="Times New Roman" w:hAnsi="Times New Roman" w:cs="Times New Roman"/>
                <w:sz w:val="28"/>
                <w:szCs w:val="28"/>
                <w:lang w:val="en-AU"/>
              </w:rPr>
              <w:t>8</w:t>
            </w:r>
            <w:r w:rsidRPr="005D2425">
              <w:rPr>
                <w:rFonts w:ascii="Times New Roman" w:hAnsi="Times New Roman" w:cs="Times New Roman"/>
                <w:sz w:val="28"/>
                <w:szCs w:val="28"/>
              </w:rPr>
              <w:t>±</w:t>
            </w:r>
            <w:r w:rsidRPr="005D2425">
              <w:rPr>
                <w:rFonts w:ascii="Times New Roman" w:hAnsi="Times New Roman" w:cs="Times New Roman"/>
                <w:sz w:val="28"/>
                <w:szCs w:val="28"/>
                <w:lang w:val="en-AU"/>
              </w:rPr>
              <w:t>1,9</w:t>
            </w:r>
          </w:p>
        </w:tc>
        <w:tc>
          <w:tcPr>
            <w:tcW w:w="1235" w:type="dxa"/>
            <w:vAlign w:val="center"/>
          </w:tcPr>
          <w:p w14:paraId="67625EFA" w14:textId="77777777" w:rsidR="00D034C6" w:rsidRPr="005D2425" w:rsidRDefault="00D034C6" w:rsidP="005D2099">
            <w:pPr>
              <w:tabs>
                <w:tab w:val="left" w:pos="0"/>
              </w:tabs>
              <w:jc w:val="center"/>
              <w:rPr>
                <w:rFonts w:ascii="Times New Roman" w:hAnsi="Times New Roman" w:cs="Times New Roman"/>
                <w:sz w:val="28"/>
                <w:szCs w:val="28"/>
                <w:lang w:val="en-AU"/>
              </w:rPr>
            </w:pPr>
            <w:r w:rsidRPr="005D2425">
              <w:rPr>
                <w:rFonts w:ascii="Times New Roman" w:hAnsi="Times New Roman" w:cs="Times New Roman"/>
                <w:sz w:val="28"/>
                <w:szCs w:val="28"/>
                <w:lang w:val="en-AU"/>
              </w:rPr>
              <w:t>0,274</w:t>
            </w:r>
          </w:p>
        </w:tc>
      </w:tr>
      <w:tr w:rsidR="00D034C6" w:rsidRPr="005D2425" w14:paraId="7EDE8025" w14:textId="77777777" w:rsidTr="005D2099">
        <w:tc>
          <w:tcPr>
            <w:tcW w:w="2003" w:type="dxa"/>
            <w:vAlign w:val="center"/>
          </w:tcPr>
          <w:p w14:paraId="67D9DEE9" w14:textId="77777777" w:rsidR="00D034C6" w:rsidRPr="005D2425" w:rsidRDefault="00D034C6" w:rsidP="005D2099">
            <w:pPr>
              <w:tabs>
                <w:tab w:val="left" w:pos="0"/>
              </w:tabs>
              <w:jc w:val="center"/>
              <w:rPr>
                <w:rFonts w:ascii="Times New Roman" w:hAnsi="Times New Roman" w:cs="Times New Roman"/>
                <w:sz w:val="28"/>
                <w:szCs w:val="28"/>
              </w:rPr>
            </w:pPr>
            <w:r w:rsidRPr="005D2425">
              <w:rPr>
                <w:rFonts w:ascii="Times New Roman" w:hAnsi="Times New Roman" w:cs="Times New Roman"/>
                <w:sz w:val="28"/>
                <w:szCs w:val="28"/>
              </w:rPr>
              <w:t>7</w:t>
            </w:r>
          </w:p>
        </w:tc>
        <w:tc>
          <w:tcPr>
            <w:tcW w:w="2712" w:type="dxa"/>
            <w:vAlign w:val="center"/>
          </w:tcPr>
          <w:p w14:paraId="2C4978F2" w14:textId="77777777" w:rsidR="00D034C6" w:rsidRPr="005D2425" w:rsidRDefault="00D034C6" w:rsidP="005D2099">
            <w:pPr>
              <w:tabs>
                <w:tab w:val="left" w:pos="0"/>
              </w:tabs>
              <w:jc w:val="center"/>
              <w:rPr>
                <w:rFonts w:ascii="Times New Roman" w:hAnsi="Times New Roman" w:cs="Times New Roman"/>
                <w:sz w:val="28"/>
                <w:szCs w:val="28"/>
                <w:lang w:val="en-US"/>
              </w:rPr>
            </w:pPr>
            <w:r w:rsidRPr="005D2425">
              <w:rPr>
                <w:rFonts w:ascii="Times New Roman" w:hAnsi="Times New Roman" w:cs="Times New Roman"/>
                <w:sz w:val="28"/>
                <w:szCs w:val="28"/>
              </w:rPr>
              <w:t>22,</w:t>
            </w:r>
            <w:r w:rsidRPr="005D2425">
              <w:rPr>
                <w:rFonts w:ascii="Times New Roman" w:hAnsi="Times New Roman" w:cs="Times New Roman"/>
                <w:sz w:val="28"/>
                <w:szCs w:val="28"/>
                <w:lang w:val="en-US"/>
              </w:rPr>
              <w:t>8</w:t>
            </w:r>
            <w:r w:rsidRPr="005D2425">
              <w:rPr>
                <w:rFonts w:ascii="Times New Roman" w:hAnsi="Times New Roman" w:cs="Times New Roman"/>
                <w:sz w:val="28"/>
                <w:szCs w:val="28"/>
              </w:rPr>
              <w:t>±</w:t>
            </w:r>
            <w:r w:rsidRPr="005D2425">
              <w:rPr>
                <w:rFonts w:ascii="Times New Roman" w:hAnsi="Times New Roman" w:cs="Times New Roman"/>
                <w:sz w:val="28"/>
                <w:szCs w:val="28"/>
                <w:lang w:val="en-US"/>
              </w:rPr>
              <w:t>2,5</w:t>
            </w:r>
          </w:p>
        </w:tc>
        <w:tc>
          <w:tcPr>
            <w:tcW w:w="1824" w:type="dxa"/>
            <w:vAlign w:val="center"/>
          </w:tcPr>
          <w:p w14:paraId="19B1AFC3" w14:textId="77777777" w:rsidR="00D034C6" w:rsidRPr="005D2425" w:rsidRDefault="00D034C6" w:rsidP="005D2099">
            <w:pPr>
              <w:tabs>
                <w:tab w:val="left" w:pos="0"/>
              </w:tabs>
              <w:jc w:val="center"/>
              <w:rPr>
                <w:rFonts w:ascii="Times New Roman" w:hAnsi="Times New Roman" w:cs="Times New Roman"/>
                <w:sz w:val="28"/>
                <w:szCs w:val="28"/>
                <w:lang w:val="en-AU"/>
              </w:rPr>
            </w:pPr>
            <w:r w:rsidRPr="005D2425">
              <w:rPr>
                <w:rFonts w:ascii="Times New Roman" w:hAnsi="Times New Roman" w:cs="Times New Roman"/>
                <w:sz w:val="28"/>
                <w:szCs w:val="28"/>
              </w:rPr>
              <w:t>22,7±</w:t>
            </w:r>
            <w:r w:rsidRPr="005D2425">
              <w:rPr>
                <w:rFonts w:ascii="Times New Roman" w:hAnsi="Times New Roman" w:cs="Times New Roman"/>
                <w:sz w:val="28"/>
                <w:szCs w:val="28"/>
                <w:lang w:val="en-AU"/>
              </w:rPr>
              <w:t>3,4</w:t>
            </w:r>
          </w:p>
        </w:tc>
        <w:tc>
          <w:tcPr>
            <w:tcW w:w="2077" w:type="dxa"/>
            <w:vAlign w:val="center"/>
          </w:tcPr>
          <w:p w14:paraId="50B08921" w14:textId="77777777" w:rsidR="00D034C6" w:rsidRPr="005D2425" w:rsidRDefault="00D034C6" w:rsidP="005D2099">
            <w:pPr>
              <w:tabs>
                <w:tab w:val="left" w:pos="0"/>
              </w:tabs>
              <w:jc w:val="center"/>
              <w:rPr>
                <w:rFonts w:ascii="Times New Roman" w:hAnsi="Times New Roman" w:cs="Times New Roman"/>
                <w:sz w:val="28"/>
                <w:szCs w:val="28"/>
                <w:lang w:val="en-AU"/>
              </w:rPr>
            </w:pPr>
            <w:r w:rsidRPr="005D2425">
              <w:rPr>
                <w:rFonts w:ascii="Times New Roman" w:hAnsi="Times New Roman" w:cs="Times New Roman"/>
                <w:sz w:val="28"/>
                <w:szCs w:val="28"/>
              </w:rPr>
              <w:t>2</w:t>
            </w:r>
            <w:r w:rsidRPr="005D2425">
              <w:rPr>
                <w:rFonts w:ascii="Times New Roman" w:hAnsi="Times New Roman" w:cs="Times New Roman"/>
                <w:sz w:val="28"/>
                <w:szCs w:val="28"/>
                <w:lang w:val="en-AU"/>
              </w:rPr>
              <w:t>4</w:t>
            </w:r>
            <w:r w:rsidRPr="005D2425">
              <w:rPr>
                <w:rFonts w:ascii="Times New Roman" w:hAnsi="Times New Roman" w:cs="Times New Roman"/>
                <w:sz w:val="28"/>
                <w:szCs w:val="28"/>
              </w:rPr>
              <w:t>,</w:t>
            </w:r>
            <w:r w:rsidRPr="005D2425">
              <w:rPr>
                <w:rFonts w:ascii="Times New Roman" w:hAnsi="Times New Roman" w:cs="Times New Roman"/>
                <w:sz w:val="28"/>
                <w:szCs w:val="28"/>
                <w:lang w:val="en-AU"/>
              </w:rPr>
              <w:t>4</w:t>
            </w:r>
            <w:r w:rsidRPr="005D2425">
              <w:rPr>
                <w:rFonts w:ascii="Times New Roman" w:hAnsi="Times New Roman" w:cs="Times New Roman"/>
                <w:sz w:val="28"/>
                <w:szCs w:val="28"/>
              </w:rPr>
              <w:t>±</w:t>
            </w:r>
            <w:r w:rsidRPr="005D2425">
              <w:rPr>
                <w:rFonts w:ascii="Times New Roman" w:hAnsi="Times New Roman" w:cs="Times New Roman"/>
                <w:sz w:val="28"/>
                <w:szCs w:val="28"/>
                <w:lang w:val="en-AU"/>
              </w:rPr>
              <w:t>1,5</w:t>
            </w:r>
          </w:p>
        </w:tc>
        <w:tc>
          <w:tcPr>
            <w:tcW w:w="1235" w:type="dxa"/>
            <w:vAlign w:val="center"/>
          </w:tcPr>
          <w:p w14:paraId="1F89A729" w14:textId="77777777" w:rsidR="00D034C6" w:rsidRPr="005D2425" w:rsidRDefault="00D034C6" w:rsidP="005D2099">
            <w:pPr>
              <w:tabs>
                <w:tab w:val="left" w:pos="0"/>
              </w:tabs>
              <w:jc w:val="center"/>
              <w:rPr>
                <w:rFonts w:ascii="Times New Roman" w:hAnsi="Times New Roman" w:cs="Times New Roman"/>
                <w:sz w:val="28"/>
                <w:szCs w:val="28"/>
                <w:lang w:val="en-AU"/>
              </w:rPr>
            </w:pPr>
            <w:r w:rsidRPr="005D2425">
              <w:rPr>
                <w:rFonts w:ascii="Times New Roman" w:hAnsi="Times New Roman" w:cs="Times New Roman"/>
                <w:sz w:val="28"/>
                <w:szCs w:val="28"/>
                <w:lang w:val="en-AU"/>
              </w:rPr>
              <w:t>0,089</w:t>
            </w:r>
          </w:p>
        </w:tc>
      </w:tr>
    </w:tbl>
    <w:p w14:paraId="38E70ABF" w14:textId="77777777" w:rsidR="00D034C6" w:rsidRPr="005D2425" w:rsidRDefault="00D034C6" w:rsidP="00D034C6">
      <w:pPr>
        <w:tabs>
          <w:tab w:val="left" w:pos="0"/>
        </w:tabs>
        <w:ind w:firstLine="0"/>
        <w:rPr>
          <w:rFonts w:ascii="Times New Roman" w:hAnsi="Times New Roman" w:cs="Times New Roman"/>
          <w:sz w:val="28"/>
          <w:szCs w:val="28"/>
        </w:rPr>
      </w:pPr>
    </w:p>
    <w:p w14:paraId="12940C3E" w14:textId="77777777" w:rsidR="00D034C6" w:rsidRPr="005D2425" w:rsidRDefault="00D034C6" w:rsidP="00D034C6">
      <w:pPr>
        <w:tabs>
          <w:tab w:val="left" w:pos="0"/>
        </w:tabs>
        <w:ind w:firstLine="0"/>
        <w:rPr>
          <w:rFonts w:ascii="Times New Roman" w:hAnsi="Times New Roman" w:cs="Times New Roman"/>
          <w:sz w:val="28"/>
          <w:szCs w:val="28"/>
        </w:rPr>
      </w:pPr>
      <w:r>
        <w:rPr>
          <w:rFonts w:ascii="Times New Roman" w:hAnsi="Times New Roman" w:cs="Times New Roman"/>
          <w:sz w:val="28"/>
          <w:szCs w:val="28"/>
        </w:rPr>
        <w:tab/>
      </w:r>
      <w:r w:rsidRPr="005D2425">
        <w:rPr>
          <w:rFonts w:ascii="Times New Roman" w:hAnsi="Times New Roman" w:cs="Times New Roman"/>
          <w:sz w:val="28"/>
          <w:szCs w:val="28"/>
        </w:rPr>
        <w:t>На 1-е сутки pCO₂ у пациентов группы сравнения варьировало от 39.5 до 48.2 мм рт. ст., что может указывать на гиповентиляцию и накопление CO₂ в крови, вторичное по отношению к метаболическому ацидозу (таблица 3.4.9). У новорожденных после ИК возможно развитие транзиторной дыхательной недостаточности, обусловленной снижением комплаенса лёгких и остаточным эффектом седативных препаратов. К 3-м суткам давление слегка снизилось (38.7–45.3 мм рт. ст.), что может отражать запуск дыхательной компенсации за счёт увеличения минутного объема вентиляции. К 5-м и 7-м суткам pCO₂ стабилизировалось (36.0–43.5 мм рт. ст.), что свидетельствует о нормализации газообмена, восстановлении респираторной буферной функции и повышении чувствительности дыхательного центра к изменениям кислотности крови.</w:t>
      </w:r>
    </w:p>
    <w:p w14:paraId="54A66B9B" w14:textId="77777777" w:rsidR="00D034C6" w:rsidRPr="005D2425" w:rsidRDefault="00D034C6" w:rsidP="00D034C6">
      <w:pPr>
        <w:tabs>
          <w:tab w:val="left" w:pos="0"/>
        </w:tabs>
        <w:ind w:firstLine="0"/>
        <w:rPr>
          <w:rFonts w:ascii="Times New Roman" w:hAnsi="Times New Roman" w:cs="Times New Roman"/>
          <w:sz w:val="28"/>
          <w:szCs w:val="28"/>
        </w:rPr>
      </w:pPr>
      <w:r>
        <w:rPr>
          <w:rFonts w:ascii="Times New Roman" w:hAnsi="Times New Roman" w:cs="Times New Roman"/>
          <w:sz w:val="28"/>
          <w:szCs w:val="28"/>
        </w:rPr>
        <w:tab/>
      </w:r>
      <w:r w:rsidRPr="005D2425">
        <w:rPr>
          <w:rFonts w:ascii="Times New Roman" w:hAnsi="Times New Roman" w:cs="Times New Roman"/>
          <w:sz w:val="28"/>
          <w:szCs w:val="28"/>
        </w:rPr>
        <w:t xml:space="preserve">Первоначальное повышение pCO₂ (39.5–48.2 мм рт. ст.) у пациентов основной группы могло быть обусловлено как дыхательной гиповентиляцией вследствие угнетения ЦНС, так и компенсаторным удержанием CO₂ при </w:t>
      </w:r>
      <w:r w:rsidRPr="005D2425">
        <w:rPr>
          <w:rFonts w:ascii="Times New Roman" w:hAnsi="Times New Roman" w:cs="Times New Roman"/>
          <w:sz w:val="28"/>
          <w:szCs w:val="28"/>
        </w:rPr>
        <w:lastRenderedPageBreak/>
        <w:t>метаболическом ацидозе. К 3-м суткам давление снижалось (37.5–43.2 мм рт. ст.) в ответ на активизацию дыхательного центра и улучшение лёгочной вентиляции. На 5-е сутки значения стабилизировались (35.0–40.0), а к 7-м суткам нормализовались (33.5–39.0 мм рт. ст.), демонстрируя полное восстановление кислотно-щелочного баланса как за счёт респираторной, так и метаболической компенсации.</w:t>
      </w:r>
    </w:p>
    <w:p w14:paraId="7D866B2D" w14:textId="2D31C409" w:rsidR="00D034C6" w:rsidRPr="005D2425" w:rsidRDefault="00D034C6" w:rsidP="00D034C6">
      <w:pPr>
        <w:tabs>
          <w:tab w:val="left" w:pos="0"/>
        </w:tabs>
        <w:ind w:firstLine="0"/>
        <w:rPr>
          <w:rFonts w:ascii="Times New Roman" w:hAnsi="Times New Roman" w:cs="Times New Roman"/>
          <w:sz w:val="28"/>
          <w:szCs w:val="28"/>
        </w:rPr>
      </w:pPr>
    </w:p>
    <w:p w14:paraId="28CA9D41" w14:textId="190270CE" w:rsidR="00D034C6" w:rsidRPr="005D2425" w:rsidRDefault="000C4961" w:rsidP="00D034C6">
      <w:pPr>
        <w:tabs>
          <w:tab w:val="left" w:pos="0"/>
        </w:tabs>
        <w:ind w:firstLine="0"/>
        <w:rPr>
          <w:rFonts w:ascii="Times New Roman" w:hAnsi="Times New Roman" w:cs="Times New Roman"/>
          <w:sz w:val="28"/>
          <w:szCs w:val="28"/>
        </w:rPr>
      </w:pPr>
      <w:r>
        <w:rPr>
          <w:rFonts w:ascii="Times New Roman" w:hAnsi="Times New Roman" w:cs="Times New Roman"/>
          <w:sz w:val="28"/>
          <w:szCs w:val="28"/>
        </w:rPr>
        <w:t>Таблица 40</w:t>
      </w:r>
      <w:r w:rsidR="00D034C6" w:rsidRPr="005D2425">
        <w:rPr>
          <w:rFonts w:ascii="Times New Roman" w:hAnsi="Times New Roman" w:cs="Times New Roman"/>
          <w:sz w:val="28"/>
          <w:szCs w:val="28"/>
        </w:rPr>
        <w:t xml:space="preserve"> – Динамика величины </w:t>
      </w:r>
      <w:r w:rsidR="00D034C6" w:rsidRPr="005D2425">
        <w:rPr>
          <w:rFonts w:ascii="Times New Roman" w:hAnsi="Times New Roman" w:cs="Times New Roman"/>
          <w:sz w:val="28"/>
          <w:szCs w:val="28"/>
          <w:lang w:val="en-AU"/>
        </w:rPr>
        <w:t>p</w:t>
      </w:r>
      <w:r w:rsidR="00D034C6" w:rsidRPr="005D2425">
        <w:rPr>
          <w:rFonts w:ascii="Times New Roman" w:hAnsi="Times New Roman" w:cs="Times New Roman"/>
          <w:sz w:val="28"/>
          <w:szCs w:val="28"/>
        </w:rPr>
        <w:t>СО</w:t>
      </w:r>
      <w:r w:rsidR="00D034C6" w:rsidRPr="005D2425">
        <w:rPr>
          <w:rFonts w:ascii="Times New Roman" w:hAnsi="Times New Roman" w:cs="Times New Roman"/>
          <w:sz w:val="28"/>
          <w:szCs w:val="28"/>
          <w:vertAlign w:val="subscript"/>
        </w:rPr>
        <w:t>2</w:t>
      </w:r>
      <w:r w:rsidR="00D034C6" w:rsidRPr="005D2425">
        <w:rPr>
          <w:rFonts w:ascii="Times New Roman" w:hAnsi="Times New Roman" w:cs="Times New Roman"/>
          <w:sz w:val="28"/>
          <w:szCs w:val="28"/>
        </w:rPr>
        <w:t xml:space="preserve"> у новорожденных с критическими ВПС после проведения перитонеального диализа, мм рт. ст., </w:t>
      </w:r>
      <w:r w:rsidR="00D034C6" w:rsidRPr="005D2425">
        <w:rPr>
          <w:rFonts w:ascii="Times New Roman" w:hAnsi="Times New Roman" w:cs="Times New Roman"/>
          <w:sz w:val="28"/>
          <w:szCs w:val="28"/>
          <w:lang w:val="en-AU"/>
        </w:rPr>
        <w:t>M</w:t>
      </w:r>
      <w:r w:rsidR="00D034C6" w:rsidRPr="005D2425">
        <w:rPr>
          <w:rFonts w:ascii="Times New Roman" w:hAnsi="Times New Roman" w:cs="Times New Roman"/>
          <w:sz w:val="28"/>
          <w:szCs w:val="28"/>
        </w:rPr>
        <w:t>±</w:t>
      </w:r>
      <w:r w:rsidR="00D034C6" w:rsidRPr="005D2425">
        <w:rPr>
          <w:rFonts w:ascii="Times New Roman" w:hAnsi="Times New Roman" w:cs="Times New Roman"/>
          <w:sz w:val="28"/>
          <w:szCs w:val="28"/>
          <w:lang w:val="en-AU"/>
        </w:rPr>
        <w:t>m</w:t>
      </w:r>
    </w:p>
    <w:p w14:paraId="7FFF7C7C" w14:textId="77777777" w:rsidR="00D034C6" w:rsidRPr="005D2425" w:rsidRDefault="00D034C6" w:rsidP="00D034C6">
      <w:pPr>
        <w:tabs>
          <w:tab w:val="left" w:pos="0"/>
        </w:tabs>
        <w:ind w:firstLine="0"/>
        <w:rPr>
          <w:rFonts w:ascii="Times New Roman" w:hAnsi="Times New Roman" w:cs="Times New Roman"/>
          <w:sz w:val="28"/>
          <w:szCs w:val="28"/>
        </w:rPr>
      </w:pPr>
    </w:p>
    <w:tbl>
      <w:tblPr>
        <w:tblStyle w:val="af2"/>
        <w:tblW w:w="0" w:type="auto"/>
        <w:tblLook w:val="04A0" w:firstRow="1" w:lastRow="0" w:firstColumn="1" w:lastColumn="0" w:noHBand="0" w:noVBand="1"/>
      </w:tblPr>
      <w:tblGrid>
        <w:gridCol w:w="1992"/>
        <w:gridCol w:w="2651"/>
        <w:gridCol w:w="1798"/>
        <w:gridCol w:w="2002"/>
        <w:gridCol w:w="1185"/>
      </w:tblGrid>
      <w:tr w:rsidR="00D034C6" w:rsidRPr="004F1EF2" w14:paraId="70C5582B" w14:textId="77777777" w:rsidTr="005D2099">
        <w:tc>
          <w:tcPr>
            <w:tcW w:w="2003" w:type="dxa"/>
            <w:vMerge w:val="restart"/>
            <w:vAlign w:val="center"/>
          </w:tcPr>
          <w:p w14:paraId="075791E5"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Срок исследования, сут</w:t>
            </w:r>
          </w:p>
          <w:p w14:paraId="4584A095" w14:textId="77777777" w:rsidR="00D034C6" w:rsidRPr="004F1EF2" w:rsidRDefault="00D034C6" w:rsidP="005D2099">
            <w:pPr>
              <w:tabs>
                <w:tab w:val="left" w:pos="0"/>
              </w:tabs>
              <w:jc w:val="center"/>
              <w:rPr>
                <w:rFonts w:ascii="Times New Roman" w:hAnsi="Times New Roman" w:cs="Times New Roman"/>
                <w:sz w:val="28"/>
                <w:szCs w:val="28"/>
              </w:rPr>
            </w:pPr>
          </w:p>
        </w:tc>
        <w:tc>
          <w:tcPr>
            <w:tcW w:w="2712" w:type="dxa"/>
            <w:vAlign w:val="center"/>
          </w:tcPr>
          <w:p w14:paraId="0C115C48"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По стандартному алгоритму</w:t>
            </w:r>
          </w:p>
        </w:tc>
        <w:tc>
          <w:tcPr>
            <w:tcW w:w="3901" w:type="dxa"/>
            <w:gridSpan w:val="2"/>
            <w:vAlign w:val="center"/>
          </w:tcPr>
          <w:p w14:paraId="110DFC11"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По адаптированному алгоритму</w:t>
            </w:r>
          </w:p>
        </w:tc>
        <w:tc>
          <w:tcPr>
            <w:tcW w:w="1235" w:type="dxa"/>
            <w:vMerge w:val="restart"/>
            <w:vAlign w:val="center"/>
          </w:tcPr>
          <w:p w14:paraId="608BDDB5" w14:textId="77777777" w:rsidR="00D034C6" w:rsidRPr="004F1EF2" w:rsidRDefault="00D034C6" w:rsidP="005D2099">
            <w:pPr>
              <w:tabs>
                <w:tab w:val="left" w:pos="0"/>
              </w:tabs>
              <w:jc w:val="center"/>
              <w:rPr>
                <w:rFonts w:ascii="Times New Roman" w:hAnsi="Times New Roman" w:cs="Times New Roman"/>
                <w:sz w:val="28"/>
                <w:szCs w:val="28"/>
                <w:lang w:val="en-AU"/>
              </w:rPr>
            </w:pPr>
            <w:r w:rsidRPr="004F1EF2">
              <w:rPr>
                <w:rFonts w:ascii="Times New Roman" w:hAnsi="Times New Roman" w:cs="Times New Roman"/>
                <w:sz w:val="28"/>
                <w:szCs w:val="28"/>
                <w:lang w:val="en-AU"/>
              </w:rPr>
              <w:t>p</w:t>
            </w:r>
            <w:r w:rsidRPr="004F1EF2">
              <w:rPr>
                <w:rFonts w:ascii="Times New Roman" w:hAnsi="Times New Roman" w:cs="Times New Roman"/>
                <w:sz w:val="28"/>
                <w:szCs w:val="28"/>
                <w:vertAlign w:val="subscript"/>
              </w:rPr>
              <w:t>1-2</w:t>
            </w:r>
          </w:p>
        </w:tc>
      </w:tr>
      <w:tr w:rsidR="00D034C6" w:rsidRPr="004F1EF2" w14:paraId="75D6212E" w14:textId="77777777" w:rsidTr="005D2099">
        <w:tc>
          <w:tcPr>
            <w:tcW w:w="2003" w:type="dxa"/>
            <w:vMerge/>
            <w:vAlign w:val="center"/>
          </w:tcPr>
          <w:p w14:paraId="5DD46DA5" w14:textId="77777777" w:rsidR="00D034C6" w:rsidRPr="004F1EF2" w:rsidRDefault="00D034C6" w:rsidP="005D2099">
            <w:pPr>
              <w:tabs>
                <w:tab w:val="left" w:pos="0"/>
              </w:tabs>
              <w:jc w:val="center"/>
              <w:rPr>
                <w:rFonts w:ascii="Times New Roman" w:hAnsi="Times New Roman" w:cs="Times New Roman"/>
                <w:sz w:val="28"/>
                <w:szCs w:val="28"/>
              </w:rPr>
            </w:pPr>
          </w:p>
        </w:tc>
        <w:tc>
          <w:tcPr>
            <w:tcW w:w="2712" w:type="dxa"/>
            <w:vMerge w:val="restart"/>
            <w:vAlign w:val="center"/>
          </w:tcPr>
          <w:p w14:paraId="397F2EE1" w14:textId="77777777" w:rsidR="00D034C6" w:rsidRPr="004F1EF2" w:rsidRDefault="00D034C6" w:rsidP="005D2099">
            <w:pPr>
              <w:tabs>
                <w:tab w:val="left" w:pos="0"/>
              </w:tabs>
              <w:jc w:val="center"/>
              <w:rPr>
                <w:rFonts w:ascii="Times New Roman" w:hAnsi="Times New Roman" w:cs="Times New Roman"/>
                <w:sz w:val="28"/>
                <w:szCs w:val="28"/>
                <w:lang w:val="en-AU"/>
              </w:rPr>
            </w:pPr>
            <w:r w:rsidRPr="004F1EF2">
              <w:rPr>
                <w:rFonts w:ascii="Times New Roman" w:hAnsi="Times New Roman" w:cs="Times New Roman"/>
                <w:sz w:val="28"/>
                <w:szCs w:val="28"/>
              </w:rPr>
              <w:t>Ретроспективная группа (</w:t>
            </w:r>
            <w:r w:rsidRPr="004F1EF2">
              <w:rPr>
                <w:rFonts w:ascii="Times New Roman" w:hAnsi="Times New Roman" w:cs="Times New Roman"/>
                <w:sz w:val="28"/>
                <w:szCs w:val="28"/>
                <w:lang w:val="en-AU"/>
              </w:rPr>
              <w:t>n=112)</w:t>
            </w:r>
          </w:p>
        </w:tc>
        <w:tc>
          <w:tcPr>
            <w:tcW w:w="3901" w:type="dxa"/>
            <w:gridSpan w:val="2"/>
            <w:vAlign w:val="center"/>
          </w:tcPr>
          <w:p w14:paraId="2D822C67" w14:textId="77777777" w:rsidR="00D034C6"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Проспективная группа</w:t>
            </w:r>
          </w:p>
          <w:p w14:paraId="5F3642B5" w14:textId="73D78124" w:rsidR="004F1EF2" w:rsidRPr="004F1EF2" w:rsidRDefault="004F1EF2" w:rsidP="005D2099">
            <w:pPr>
              <w:tabs>
                <w:tab w:val="left" w:pos="0"/>
              </w:tabs>
              <w:jc w:val="center"/>
              <w:rPr>
                <w:rFonts w:ascii="Times New Roman" w:hAnsi="Times New Roman" w:cs="Times New Roman"/>
                <w:sz w:val="28"/>
                <w:szCs w:val="28"/>
              </w:rPr>
            </w:pPr>
          </w:p>
        </w:tc>
        <w:tc>
          <w:tcPr>
            <w:tcW w:w="1235" w:type="dxa"/>
            <w:vMerge/>
            <w:vAlign w:val="center"/>
          </w:tcPr>
          <w:p w14:paraId="3FA9F2D8" w14:textId="77777777" w:rsidR="00D034C6" w:rsidRPr="004F1EF2" w:rsidRDefault="00D034C6" w:rsidP="005D2099">
            <w:pPr>
              <w:tabs>
                <w:tab w:val="left" w:pos="0"/>
              </w:tabs>
              <w:jc w:val="center"/>
              <w:rPr>
                <w:rFonts w:ascii="Times New Roman" w:hAnsi="Times New Roman" w:cs="Times New Roman"/>
                <w:sz w:val="28"/>
                <w:szCs w:val="28"/>
                <w:lang w:val="en-AU"/>
              </w:rPr>
            </w:pPr>
          </w:p>
        </w:tc>
      </w:tr>
      <w:tr w:rsidR="00D034C6" w:rsidRPr="004F1EF2" w14:paraId="42C3494C" w14:textId="77777777" w:rsidTr="005D2099">
        <w:tc>
          <w:tcPr>
            <w:tcW w:w="2003" w:type="dxa"/>
            <w:vMerge/>
            <w:vAlign w:val="center"/>
          </w:tcPr>
          <w:p w14:paraId="32C3E450" w14:textId="77777777" w:rsidR="00D034C6" w:rsidRPr="004F1EF2" w:rsidRDefault="00D034C6" w:rsidP="005D2099">
            <w:pPr>
              <w:tabs>
                <w:tab w:val="left" w:pos="0"/>
              </w:tabs>
              <w:jc w:val="center"/>
              <w:rPr>
                <w:rFonts w:ascii="Times New Roman" w:hAnsi="Times New Roman" w:cs="Times New Roman"/>
                <w:sz w:val="28"/>
                <w:szCs w:val="28"/>
              </w:rPr>
            </w:pPr>
          </w:p>
        </w:tc>
        <w:tc>
          <w:tcPr>
            <w:tcW w:w="2712" w:type="dxa"/>
            <w:vMerge/>
            <w:vAlign w:val="center"/>
          </w:tcPr>
          <w:p w14:paraId="201A9B9E" w14:textId="77777777" w:rsidR="00D034C6" w:rsidRPr="004F1EF2" w:rsidRDefault="00D034C6" w:rsidP="005D2099">
            <w:pPr>
              <w:tabs>
                <w:tab w:val="left" w:pos="0"/>
              </w:tabs>
              <w:jc w:val="center"/>
              <w:rPr>
                <w:rFonts w:ascii="Times New Roman" w:hAnsi="Times New Roman" w:cs="Times New Roman"/>
                <w:sz w:val="28"/>
                <w:szCs w:val="28"/>
              </w:rPr>
            </w:pPr>
          </w:p>
        </w:tc>
        <w:tc>
          <w:tcPr>
            <w:tcW w:w="1824" w:type="dxa"/>
            <w:vAlign w:val="center"/>
          </w:tcPr>
          <w:p w14:paraId="37D0CBF9"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Группа 1 (сравнения)</w:t>
            </w:r>
          </w:p>
          <w:p w14:paraId="602DE58C" w14:textId="77777777" w:rsidR="00D034C6" w:rsidRPr="004F1EF2" w:rsidRDefault="00D034C6" w:rsidP="005D2099">
            <w:pPr>
              <w:tabs>
                <w:tab w:val="left" w:pos="0"/>
              </w:tabs>
              <w:jc w:val="center"/>
              <w:rPr>
                <w:rFonts w:ascii="Times New Roman" w:hAnsi="Times New Roman" w:cs="Times New Roman"/>
                <w:sz w:val="28"/>
                <w:szCs w:val="28"/>
                <w:lang w:val="en-AU"/>
              </w:rPr>
            </w:pPr>
            <w:r w:rsidRPr="004F1EF2">
              <w:rPr>
                <w:rFonts w:ascii="Times New Roman" w:hAnsi="Times New Roman" w:cs="Times New Roman"/>
                <w:sz w:val="28"/>
                <w:szCs w:val="28"/>
                <w:lang w:val="en-AU"/>
              </w:rPr>
              <w:t>n=36</w:t>
            </w:r>
          </w:p>
        </w:tc>
        <w:tc>
          <w:tcPr>
            <w:tcW w:w="2077" w:type="dxa"/>
            <w:vAlign w:val="center"/>
          </w:tcPr>
          <w:p w14:paraId="5BCC20BF"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Группа 2 (основная)</w:t>
            </w:r>
          </w:p>
          <w:p w14:paraId="41112703" w14:textId="77777777" w:rsidR="00D034C6" w:rsidRPr="004F1EF2" w:rsidRDefault="00D034C6" w:rsidP="005D2099">
            <w:pPr>
              <w:tabs>
                <w:tab w:val="left" w:pos="0"/>
              </w:tabs>
              <w:jc w:val="center"/>
              <w:rPr>
                <w:rFonts w:ascii="Times New Roman" w:hAnsi="Times New Roman" w:cs="Times New Roman"/>
                <w:sz w:val="28"/>
                <w:szCs w:val="28"/>
                <w:lang w:val="en-AU"/>
              </w:rPr>
            </w:pPr>
            <w:r w:rsidRPr="004F1EF2">
              <w:rPr>
                <w:rFonts w:ascii="Times New Roman" w:hAnsi="Times New Roman" w:cs="Times New Roman"/>
                <w:sz w:val="28"/>
                <w:szCs w:val="28"/>
                <w:lang w:val="en-AU"/>
              </w:rPr>
              <w:t>n=36</w:t>
            </w:r>
          </w:p>
        </w:tc>
        <w:tc>
          <w:tcPr>
            <w:tcW w:w="1235" w:type="dxa"/>
            <w:vMerge/>
            <w:vAlign w:val="center"/>
          </w:tcPr>
          <w:p w14:paraId="4A127FF2" w14:textId="77777777" w:rsidR="00D034C6" w:rsidRPr="004F1EF2" w:rsidRDefault="00D034C6" w:rsidP="005D2099">
            <w:pPr>
              <w:tabs>
                <w:tab w:val="left" w:pos="0"/>
              </w:tabs>
              <w:jc w:val="center"/>
              <w:rPr>
                <w:rFonts w:ascii="Times New Roman" w:hAnsi="Times New Roman" w:cs="Times New Roman"/>
                <w:sz w:val="28"/>
                <w:szCs w:val="28"/>
                <w:lang w:val="en-AU"/>
              </w:rPr>
            </w:pPr>
          </w:p>
        </w:tc>
      </w:tr>
      <w:tr w:rsidR="00D034C6" w:rsidRPr="004F1EF2" w14:paraId="1503BCB4" w14:textId="77777777" w:rsidTr="005D2099">
        <w:tc>
          <w:tcPr>
            <w:tcW w:w="2003" w:type="dxa"/>
            <w:vAlign w:val="center"/>
          </w:tcPr>
          <w:p w14:paraId="58DFAF0A"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1</w:t>
            </w:r>
          </w:p>
        </w:tc>
        <w:tc>
          <w:tcPr>
            <w:tcW w:w="2712" w:type="dxa"/>
            <w:vAlign w:val="center"/>
          </w:tcPr>
          <w:p w14:paraId="184B08F3" w14:textId="77777777" w:rsidR="00D034C6" w:rsidRPr="004F1EF2" w:rsidRDefault="00D034C6" w:rsidP="005D2099">
            <w:pPr>
              <w:tabs>
                <w:tab w:val="left" w:pos="0"/>
              </w:tabs>
              <w:jc w:val="center"/>
              <w:rPr>
                <w:rFonts w:ascii="Times New Roman" w:hAnsi="Times New Roman" w:cs="Times New Roman"/>
                <w:sz w:val="28"/>
                <w:szCs w:val="28"/>
                <w:lang w:val="en-US"/>
              </w:rPr>
            </w:pPr>
            <w:r w:rsidRPr="004F1EF2">
              <w:rPr>
                <w:rFonts w:ascii="Times New Roman" w:hAnsi="Times New Roman" w:cs="Times New Roman"/>
                <w:sz w:val="28"/>
                <w:szCs w:val="28"/>
              </w:rPr>
              <w:t>4</w:t>
            </w:r>
            <w:r w:rsidRPr="004F1EF2">
              <w:rPr>
                <w:rFonts w:ascii="Times New Roman" w:hAnsi="Times New Roman" w:cs="Times New Roman"/>
                <w:sz w:val="28"/>
                <w:szCs w:val="28"/>
                <w:lang w:val="en-US"/>
              </w:rPr>
              <w:t>2</w:t>
            </w:r>
            <w:r w:rsidRPr="004F1EF2">
              <w:rPr>
                <w:rFonts w:ascii="Times New Roman" w:hAnsi="Times New Roman" w:cs="Times New Roman"/>
                <w:sz w:val="28"/>
                <w:szCs w:val="28"/>
              </w:rPr>
              <w:t>,</w:t>
            </w:r>
            <w:r w:rsidRPr="004F1EF2">
              <w:rPr>
                <w:rFonts w:ascii="Times New Roman" w:hAnsi="Times New Roman" w:cs="Times New Roman"/>
                <w:sz w:val="28"/>
                <w:szCs w:val="28"/>
                <w:lang w:val="en-US"/>
              </w:rPr>
              <w:t>8</w:t>
            </w:r>
            <w:r w:rsidRPr="004F1EF2">
              <w:rPr>
                <w:rFonts w:ascii="Times New Roman" w:hAnsi="Times New Roman" w:cs="Times New Roman"/>
                <w:sz w:val="28"/>
                <w:szCs w:val="28"/>
              </w:rPr>
              <w:t>±</w:t>
            </w:r>
            <w:r w:rsidRPr="004F1EF2">
              <w:rPr>
                <w:rFonts w:ascii="Times New Roman" w:hAnsi="Times New Roman" w:cs="Times New Roman"/>
                <w:sz w:val="28"/>
                <w:szCs w:val="28"/>
                <w:lang w:val="en-US"/>
              </w:rPr>
              <w:t>3,0</w:t>
            </w:r>
          </w:p>
        </w:tc>
        <w:tc>
          <w:tcPr>
            <w:tcW w:w="1824" w:type="dxa"/>
            <w:vAlign w:val="center"/>
          </w:tcPr>
          <w:p w14:paraId="11A2FE7D" w14:textId="77777777" w:rsidR="00D034C6" w:rsidRPr="004F1EF2" w:rsidRDefault="00D034C6" w:rsidP="005D2099">
            <w:pPr>
              <w:tabs>
                <w:tab w:val="left" w:pos="0"/>
              </w:tabs>
              <w:jc w:val="center"/>
              <w:rPr>
                <w:rFonts w:ascii="Times New Roman" w:hAnsi="Times New Roman" w:cs="Times New Roman"/>
                <w:sz w:val="28"/>
                <w:szCs w:val="28"/>
                <w:lang w:val="en-AU"/>
              </w:rPr>
            </w:pPr>
            <w:r w:rsidRPr="004F1EF2">
              <w:rPr>
                <w:rFonts w:ascii="Times New Roman" w:hAnsi="Times New Roman" w:cs="Times New Roman"/>
                <w:sz w:val="28"/>
                <w:szCs w:val="28"/>
              </w:rPr>
              <w:t>43,9±</w:t>
            </w:r>
            <w:r w:rsidRPr="004F1EF2">
              <w:rPr>
                <w:rFonts w:ascii="Times New Roman" w:hAnsi="Times New Roman" w:cs="Times New Roman"/>
                <w:sz w:val="28"/>
                <w:szCs w:val="28"/>
                <w:lang w:val="en-AU"/>
              </w:rPr>
              <w:t>3,6</w:t>
            </w:r>
          </w:p>
        </w:tc>
        <w:tc>
          <w:tcPr>
            <w:tcW w:w="2077" w:type="dxa"/>
            <w:vAlign w:val="center"/>
          </w:tcPr>
          <w:p w14:paraId="3509BB55" w14:textId="77777777" w:rsidR="00D034C6" w:rsidRPr="004F1EF2" w:rsidRDefault="00D034C6" w:rsidP="005D2099">
            <w:pPr>
              <w:tabs>
                <w:tab w:val="left" w:pos="0"/>
              </w:tabs>
              <w:jc w:val="center"/>
              <w:rPr>
                <w:rFonts w:ascii="Times New Roman" w:hAnsi="Times New Roman" w:cs="Times New Roman"/>
                <w:sz w:val="28"/>
                <w:szCs w:val="28"/>
                <w:lang w:val="en-AU"/>
              </w:rPr>
            </w:pPr>
            <w:r w:rsidRPr="004F1EF2">
              <w:rPr>
                <w:rFonts w:ascii="Times New Roman" w:hAnsi="Times New Roman" w:cs="Times New Roman"/>
                <w:sz w:val="28"/>
                <w:szCs w:val="28"/>
              </w:rPr>
              <w:t>43,</w:t>
            </w:r>
            <w:r w:rsidRPr="004F1EF2">
              <w:rPr>
                <w:rFonts w:ascii="Times New Roman" w:hAnsi="Times New Roman" w:cs="Times New Roman"/>
                <w:sz w:val="28"/>
                <w:szCs w:val="28"/>
                <w:lang w:val="en-AU"/>
              </w:rPr>
              <w:t>7</w:t>
            </w:r>
            <w:r w:rsidRPr="004F1EF2">
              <w:rPr>
                <w:rFonts w:ascii="Times New Roman" w:hAnsi="Times New Roman" w:cs="Times New Roman"/>
                <w:sz w:val="28"/>
                <w:szCs w:val="28"/>
              </w:rPr>
              <w:t>±</w:t>
            </w:r>
            <w:r w:rsidRPr="004F1EF2">
              <w:rPr>
                <w:rFonts w:ascii="Times New Roman" w:hAnsi="Times New Roman" w:cs="Times New Roman"/>
                <w:sz w:val="28"/>
                <w:szCs w:val="28"/>
                <w:lang w:val="en-AU"/>
              </w:rPr>
              <w:t>2,5</w:t>
            </w:r>
          </w:p>
        </w:tc>
        <w:tc>
          <w:tcPr>
            <w:tcW w:w="1235" w:type="dxa"/>
            <w:vAlign w:val="center"/>
          </w:tcPr>
          <w:p w14:paraId="51646F04" w14:textId="77777777" w:rsidR="00D034C6" w:rsidRPr="004F1EF2" w:rsidRDefault="00D034C6" w:rsidP="005D2099">
            <w:pPr>
              <w:tabs>
                <w:tab w:val="left" w:pos="0"/>
              </w:tabs>
              <w:jc w:val="center"/>
              <w:rPr>
                <w:rFonts w:ascii="Times New Roman" w:hAnsi="Times New Roman" w:cs="Times New Roman"/>
                <w:sz w:val="28"/>
                <w:szCs w:val="28"/>
                <w:lang w:val="en-AU"/>
              </w:rPr>
            </w:pPr>
            <w:r w:rsidRPr="004F1EF2">
              <w:rPr>
                <w:rFonts w:ascii="Times New Roman" w:hAnsi="Times New Roman" w:cs="Times New Roman"/>
                <w:sz w:val="28"/>
                <w:szCs w:val="28"/>
                <w:lang w:val="en-AU"/>
              </w:rPr>
              <w:t>0,245</w:t>
            </w:r>
          </w:p>
        </w:tc>
      </w:tr>
      <w:tr w:rsidR="00D034C6" w:rsidRPr="004F1EF2" w14:paraId="08E821C0" w14:textId="77777777" w:rsidTr="005D2099">
        <w:tc>
          <w:tcPr>
            <w:tcW w:w="2003" w:type="dxa"/>
            <w:vAlign w:val="center"/>
          </w:tcPr>
          <w:p w14:paraId="4B6B0D79"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3</w:t>
            </w:r>
          </w:p>
        </w:tc>
        <w:tc>
          <w:tcPr>
            <w:tcW w:w="2712" w:type="dxa"/>
            <w:vAlign w:val="center"/>
          </w:tcPr>
          <w:p w14:paraId="64F0AAC1" w14:textId="77777777" w:rsidR="00D034C6" w:rsidRPr="004F1EF2" w:rsidRDefault="00D034C6" w:rsidP="005D2099">
            <w:pPr>
              <w:tabs>
                <w:tab w:val="left" w:pos="0"/>
              </w:tabs>
              <w:jc w:val="center"/>
              <w:rPr>
                <w:rFonts w:ascii="Times New Roman" w:hAnsi="Times New Roman" w:cs="Times New Roman"/>
                <w:sz w:val="28"/>
                <w:szCs w:val="28"/>
                <w:lang w:val="en-US"/>
              </w:rPr>
            </w:pPr>
            <w:r w:rsidRPr="004F1EF2">
              <w:rPr>
                <w:rFonts w:ascii="Times New Roman" w:hAnsi="Times New Roman" w:cs="Times New Roman"/>
                <w:sz w:val="28"/>
                <w:szCs w:val="28"/>
              </w:rPr>
              <w:t>4</w:t>
            </w:r>
            <w:r w:rsidRPr="004F1EF2">
              <w:rPr>
                <w:rFonts w:ascii="Times New Roman" w:hAnsi="Times New Roman" w:cs="Times New Roman"/>
                <w:sz w:val="28"/>
                <w:szCs w:val="28"/>
                <w:lang w:val="en-US"/>
              </w:rPr>
              <w:t>2</w:t>
            </w:r>
            <w:r w:rsidRPr="004F1EF2">
              <w:rPr>
                <w:rFonts w:ascii="Times New Roman" w:hAnsi="Times New Roman" w:cs="Times New Roman"/>
                <w:sz w:val="28"/>
                <w:szCs w:val="28"/>
              </w:rPr>
              <w:t>,</w:t>
            </w:r>
            <w:r w:rsidRPr="004F1EF2">
              <w:rPr>
                <w:rFonts w:ascii="Times New Roman" w:hAnsi="Times New Roman" w:cs="Times New Roman"/>
                <w:sz w:val="28"/>
                <w:szCs w:val="28"/>
                <w:lang w:val="en-US"/>
              </w:rPr>
              <w:t>1</w:t>
            </w:r>
            <w:r w:rsidRPr="004F1EF2">
              <w:rPr>
                <w:rFonts w:ascii="Times New Roman" w:hAnsi="Times New Roman" w:cs="Times New Roman"/>
                <w:sz w:val="28"/>
                <w:szCs w:val="28"/>
              </w:rPr>
              <w:t>±</w:t>
            </w:r>
            <w:r w:rsidRPr="004F1EF2">
              <w:rPr>
                <w:rFonts w:ascii="Times New Roman" w:hAnsi="Times New Roman" w:cs="Times New Roman"/>
                <w:sz w:val="28"/>
                <w:szCs w:val="28"/>
                <w:lang w:val="en-US"/>
              </w:rPr>
              <w:t>2,9</w:t>
            </w:r>
          </w:p>
        </w:tc>
        <w:tc>
          <w:tcPr>
            <w:tcW w:w="1824" w:type="dxa"/>
            <w:vAlign w:val="center"/>
          </w:tcPr>
          <w:p w14:paraId="7FD3991B" w14:textId="77777777" w:rsidR="00D034C6" w:rsidRPr="004F1EF2" w:rsidRDefault="00D034C6" w:rsidP="005D2099">
            <w:pPr>
              <w:tabs>
                <w:tab w:val="left" w:pos="0"/>
              </w:tabs>
              <w:jc w:val="center"/>
              <w:rPr>
                <w:rFonts w:ascii="Times New Roman" w:hAnsi="Times New Roman" w:cs="Times New Roman"/>
                <w:sz w:val="28"/>
                <w:szCs w:val="28"/>
                <w:lang w:val="en-AU"/>
              </w:rPr>
            </w:pPr>
            <w:r w:rsidRPr="004F1EF2">
              <w:rPr>
                <w:rFonts w:ascii="Times New Roman" w:hAnsi="Times New Roman" w:cs="Times New Roman"/>
                <w:sz w:val="28"/>
                <w:szCs w:val="28"/>
              </w:rPr>
              <w:t>41,9±</w:t>
            </w:r>
            <w:r w:rsidRPr="004F1EF2">
              <w:rPr>
                <w:rFonts w:ascii="Times New Roman" w:hAnsi="Times New Roman" w:cs="Times New Roman"/>
                <w:sz w:val="28"/>
                <w:szCs w:val="28"/>
                <w:lang w:val="en-AU"/>
              </w:rPr>
              <w:t>5,0</w:t>
            </w:r>
          </w:p>
        </w:tc>
        <w:tc>
          <w:tcPr>
            <w:tcW w:w="2077" w:type="dxa"/>
            <w:vAlign w:val="center"/>
          </w:tcPr>
          <w:p w14:paraId="73A5AFB2" w14:textId="77777777" w:rsidR="00D034C6" w:rsidRPr="004F1EF2" w:rsidRDefault="00D034C6" w:rsidP="005D2099">
            <w:pPr>
              <w:tabs>
                <w:tab w:val="left" w:pos="0"/>
              </w:tabs>
              <w:jc w:val="center"/>
              <w:rPr>
                <w:rFonts w:ascii="Times New Roman" w:hAnsi="Times New Roman" w:cs="Times New Roman"/>
                <w:sz w:val="28"/>
                <w:szCs w:val="28"/>
                <w:lang w:val="en-AU"/>
              </w:rPr>
            </w:pPr>
            <w:r w:rsidRPr="004F1EF2">
              <w:rPr>
                <w:rFonts w:ascii="Times New Roman" w:hAnsi="Times New Roman" w:cs="Times New Roman"/>
                <w:sz w:val="28"/>
                <w:szCs w:val="28"/>
              </w:rPr>
              <w:t>4</w:t>
            </w:r>
            <w:r w:rsidRPr="004F1EF2">
              <w:rPr>
                <w:rFonts w:ascii="Times New Roman" w:hAnsi="Times New Roman" w:cs="Times New Roman"/>
                <w:sz w:val="28"/>
                <w:szCs w:val="28"/>
                <w:lang w:val="en-AU"/>
              </w:rPr>
              <w:t>0</w:t>
            </w:r>
            <w:r w:rsidRPr="004F1EF2">
              <w:rPr>
                <w:rFonts w:ascii="Times New Roman" w:hAnsi="Times New Roman" w:cs="Times New Roman"/>
                <w:sz w:val="28"/>
                <w:szCs w:val="28"/>
              </w:rPr>
              <w:t>,</w:t>
            </w:r>
            <w:r w:rsidRPr="004F1EF2">
              <w:rPr>
                <w:rFonts w:ascii="Times New Roman" w:hAnsi="Times New Roman" w:cs="Times New Roman"/>
                <w:sz w:val="28"/>
                <w:szCs w:val="28"/>
                <w:lang w:val="en-AU"/>
              </w:rPr>
              <w:t>1</w:t>
            </w:r>
            <w:r w:rsidRPr="004F1EF2">
              <w:rPr>
                <w:rFonts w:ascii="Times New Roman" w:hAnsi="Times New Roman" w:cs="Times New Roman"/>
                <w:sz w:val="28"/>
                <w:szCs w:val="28"/>
              </w:rPr>
              <w:t>±</w:t>
            </w:r>
            <w:r w:rsidRPr="004F1EF2">
              <w:rPr>
                <w:rFonts w:ascii="Times New Roman" w:hAnsi="Times New Roman" w:cs="Times New Roman"/>
                <w:sz w:val="28"/>
                <w:szCs w:val="28"/>
                <w:lang w:val="en-AU"/>
              </w:rPr>
              <w:t>4,1</w:t>
            </w:r>
          </w:p>
        </w:tc>
        <w:tc>
          <w:tcPr>
            <w:tcW w:w="1235" w:type="dxa"/>
            <w:vAlign w:val="center"/>
          </w:tcPr>
          <w:p w14:paraId="3652287D" w14:textId="77777777" w:rsidR="00D034C6" w:rsidRPr="004F1EF2" w:rsidRDefault="00D034C6" w:rsidP="005D2099">
            <w:pPr>
              <w:tabs>
                <w:tab w:val="left" w:pos="0"/>
              </w:tabs>
              <w:jc w:val="center"/>
              <w:rPr>
                <w:rFonts w:ascii="Times New Roman" w:hAnsi="Times New Roman" w:cs="Times New Roman"/>
                <w:sz w:val="28"/>
                <w:szCs w:val="28"/>
                <w:lang w:val="en-AU"/>
              </w:rPr>
            </w:pPr>
            <w:r w:rsidRPr="004F1EF2">
              <w:rPr>
                <w:rFonts w:ascii="Times New Roman" w:hAnsi="Times New Roman" w:cs="Times New Roman"/>
                <w:sz w:val="28"/>
                <w:szCs w:val="28"/>
                <w:lang w:val="en-AU"/>
              </w:rPr>
              <w:t>0,516</w:t>
            </w:r>
          </w:p>
        </w:tc>
      </w:tr>
      <w:tr w:rsidR="00D034C6" w:rsidRPr="004F1EF2" w14:paraId="2D5EECC4" w14:textId="77777777" w:rsidTr="005D2099">
        <w:tc>
          <w:tcPr>
            <w:tcW w:w="2003" w:type="dxa"/>
            <w:vAlign w:val="center"/>
          </w:tcPr>
          <w:p w14:paraId="4C636A29"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5</w:t>
            </w:r>
          </w:p>
        </w:tc>
        <w:tc>
          <w:tcPr>
            <w:tcW w:w="2712" w:type="dxa"/>
            <w:vAlign w:val="center"/>
          </w:tcPr>
          <w:p w14:paraId="1CEC9591" w14:textId="77777777" w:rsidR="00D034C6" w:rsidRPr="004F1EF2" w:rsidRDefault="00D034C6" w:rsidP="005D2099">
            <w:pPr>
              <w:tabs>
                <w:tab w:val="left" w:pos="0"/>
              </w:tabs>
              <w:jc w:val="center"/>
              <w:rPr>
                <w:rFonts w:ascii="Times New Roman" w:hAnsi="Times New Roman" w:cs="Times New Roman"/>
                <w:sz w:val="28"/>
                <w:szCs w:val="28"/>
                <w:lang w:val="en-US"/>
              </w:rPr>
            </w:pPr>
            <w:r w:rsidRPr="004F1EF2">
              <w:rPr>
                <w:rFonts w:ascii="Times New Roman" w:hAnsi="Times New Roman" w:cs="Times New Roman"/>
                <w:sz w:val="28"/>
                <w:szCs w:val="28"/>
              </w:rPr>
              <w:t>40,</w:t>
            </w:r>
            <w:r w:rsidRPr="004F1EF2">
              <w:rPr>
                <w:rFonts w:ascii="Times New Roman" w:hAnsi="Times New Roman" w:cs="Times New Roman"/>
                <w:sz w:val="28"/>
                <w:szCs w:val="28"/>
                <w:lang w:val="en-US"/>
              </w:rPr>
              <w:t>6</w:t>
            </w:r>
            <w:r w:rsidRPr="004F1EF2">
              <w:rPr>
                <w:rFonts w:ascii="Times New Roman" w:hAnsi="Times New Roman" w:cs="Times New Roman"/>
                <w:sz w:val="28"/>
                <w:szCs w:val="28"/>
              </w:rPr>
              <w:t>±</w:t>
            </w:r>
            <w:r w:rsidRPr="004F1EF2">
              <w:rPr>
                <w:rFonts w:ascii="Times New Roman" w:hAnsi="Times New Roman" w:cs="Times New Roman"/>
                <w:sz w:val="28"/>
                <w:szCs w:val="28"/>
                <w:lang w:val="en-US"/>
              </w:rPr>
              <w:t>3,4</w:t>
            </w:r>
          </w:p>
        </w:tc>
        <w:tc>
          <w:tcPr>
            <w:tcW w:w="1824" w:type="dxa"/>
            <w:vAlign w:val="center"/>
          </w:tcPr>
          <w:p w14:paraId="3B329A04" w14:textId="77777777" w:rsidR="00D034C6" w:rsidRPr="004F1EF2" w:rsidRDefault="00D034C6" w:rsidP="005D2099">
            <w:pPr>
              <w:tabs>
                <w:tab w:val="left" w:pos="0"/>
              </w:tabs>
              <w:jc w:val="center"/>
              <w:rPr>
                <w:rFonts w:ascii="Times New Roman" w:hAnsi="Times New Roman" w:cs="Times New Roman"/>
                <w:sz w:val="28"/>
                <w:szCs w:val="28"/>
                <w:lang w:val="en-AU"/>
              </w:rPr>
            </w:pPr>
            <w:r w:rsidRPr="004F1EF2">
              <w:rPr>
                <w:rFonts w:ascii="Times New Roman" w:hAnsi="Times New Roman" w:cs="Times New Roman"/>
                <w:sz w:val="28"/>
                <w:szCs w:val="28"/>
              </w:rPr>
              <w:t>40,1±</w:t>
            </w:r>
            <w:r w:rsidRPr="004F1EF2">
              <w:rPr>
                <w:rFonts w:ascii="Times New Roman" w:hAnsi="Times New Roman" w:cs="Times New Roman"/>
                <w:sz w:val="28"/>
                <w:szCs w:val="28"/>
                <w:lang w:val="en-AU"/>
              </w:rPr>
              <w:t>2,9</w:t>
            </w:r>
          </w:p>
        </w:tc>
        <w:tc>
          <w:tcPr>
            <w:tcW w:w="2077" w:type="dxa"/>
            <w:vAlign w:val="center"/>
          </w:tcPr>
          <w:p w14:paraId="1F4B6A17" w14:textId="77777777" w:rsidR="00D034C6" w:rsidRPr="004F1EF2" w:rsidRDefault="00D034C6" w:rsidP="005D2099">
            <w:pPr>
              <w:tabs>
                <w:tab w:val="left" w:pos="0"/>
              </w:tabs>
              <w:jc w:val="center"/>
              <w:rPr>
                <w:rFonts w:ascii="Times New Roman" w:hAnsi="Times New Roman" w:cs="Times New Roman"/>
                <w:sz w:val="28"/>
                <w:szCs w:val="28"/>
                <w:lang w:val="en-AU"/>
              </w:rPr>
            </w:pPr>
            <w:r w:rsidRPr="004F1EF2">
              <w:rPr>
                <w:rFonts w:ascii="Times New Roman" w:hAnsi="Times New Roman" w:cs="Times New Roman"/>
                <w:sz w:val="28"/>
                <w:szCs w:val="28"/>
                <w:lang w:val="en-AU"/>
              </w:rPr>
              <w:t>37</w:t>
            </w:r>
            <w:r w:rsidRPr="004F1EF2">
              <w:rPr>
                <w:rFonts w:ascii="Times New Roman" w:hAnsi="Times New Roman" w:cs="Times New Roman"/>
                <w:sz w:val="28"/>
                <w:szCs w:val="28"/>
              </w:rPr>
              <w:t>,</w:t>
            </w:r>
            <w:r w:rsidRPr="004F1EF2">
              <w:rPr>
                <w:rFonts w:ascii="Times New Roman" w:hAnsi="Times New Roman" w:cs="Times New Roman"/>
                <w:sz w:val="28"/>
                <w:szCs w:val="28"/>
                <w:lang w:val="en-AU"/>
              </w:rPr>
              <w:t>5</w:t>
            </w:r>
            <w:r w:rsidRPr="004F1EF2">
              <w:rPr>
                <w:rFonts w:ascii="Times New Roman" w:hAnsi="Times New Roman" w:cs="Times New Roman"/>
                <w:sz w:val="28"/>
                <w:szCs w:val="28"/>
              </w:rPr>
              <w:t>±</w:t>
            </w:r>
            <w:r w:rsidRPr="004F1EF2">
              <w:rPr>
                <w:rFonts w:ascii="Times New Roman" w:hAnsi="Times New Roman" w:cs="Times New Roman"/>
                <w:sz w:val="28"/>
                <w:szCs w:val="28"/>
                <w:lang w:val="en-AU"/>
              </w:rPr>
              <w:t>3,0</w:t>
            </w:r>
          </w:p>
        </w:tc>
        <w:tc>
          <w:tcPr>
            <w:tcW w:w="1235" w:type="dxa"/>
            <w:vAlign w:val="center"/>
          </w:tcPr>
          <w:p w14:paraId="2B31B7A5" w14:textId="77777777" w:rsidR="00D034C6" w:rsidRPr="004F1EF2" w:rsidRDefault="00D034C6" w:rsidP="005D2099">
            <w:pPr>
              <w:tabs>
                <w:tab w:val="left" w:pos="0"/>
              </w:tabs>
              <w:jc w:val="center"/>
              <w:rPr>
                <w:rFonts w:ascii="Times New Roman" w:hAnsi="Times New Roman" w:cs="Times New Roman"/>
                <w:sz w:val="28"/>
                <w:szCs w:val="28"/>
                <w:lang w:val="en-AU"/>
              </w:rPr>
            </w:pPr>
            <w:r w:rsidRPr="004F1EF2">
              <w:rPr>
                <w:rFonts w:ascii="Times New Roman" w:hAnsi="Times New Roman" w:cs="Times New Roman"/>
                <w:sz w:val="28"/>
                <w:szCs w:val="28"/>
                <w:lang w:val="en-AU"/>
              </w:rPr>
              <w:t>0,412</w:t>
            </w:r>
          </w:p>
        </w:tc>
      </w:tr>
      <w:tr w:rsidR="00D034C6" w:rsidRPr="004F1EF2" w14:paraId="20ABABF4" w14:textId="77777777" w:rsidTr="005D2099">
        <w:tc>
          <w:tcPr>
            <w:tcW w:w="2003" w:type="dxa"/>
            <w:vAlign w:val="center"/>
          </w:tcPr>
          <w:p w14:paraId="2DADDB0B"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7</w:t>
            </w:r>
          </w:p>
        </w:tc>
        <w:tc>
          <w:tcPr>
            <w:tcW w:w="2712" w:type="dxa"/>
            <w:vAlign w:val="center"/>
          </w:tcPr>
          <w:p w14:paraId="01B9058C" w14:textId="77777777" w:rsidR="00D034C6" w:rsidRPr="004F1EF2" w:rsidRDefault="00D034C6" w:rsidP="005D2099">
            <w:pPr>
              <w:tabs>
                <w:tab w:val="left" w:pos="0"/>
              </w:tabs>
              <w:jc w:val="center"/>
              <w:rPr>
                <w:rFonts w:ascii="Times New Roman" w:hAnsi="Times New Roman" w:cs="Times New Roman"/>
                <w:sz w:val="28"/>
                <w:szCs w:val="28"/>
                <w:lang w:val="en-US"/>
              </w:rPr>
            </w:pPr>
            <w:r w:rsidRPr="004F1EF2">
              <w:rPr>
                <w:rFonts w:ascii="Times New Roman" w:hAnsi="Times New Roman" w:cs="Times New Roman"/>
                <w:sz w:val="28"/>
                <w:szCs w:val="28"/>
              </w:rPr>
              <w:t>39,</w:t>
            </w:r>
            <w:r w:rsidRPr="004F1EF2">
              <w:rPr>
                <w:rFonts w:ascii="Times New Roman" w:hAnsi="Times New Roman" w:cs="Times New Roman"/>
                <w:sz w:val="28"/>
                <w:szCs w:val="28"/>
                <w:lang w:val="en-US"/>
              </w:rPr>
              <w:t>4</w:t>
            </w:r>
            <w:r w:rsidRPr="004F1EF2">
              <w:rPr>
                <w:rFonts w:ascii="Times New Roman" w:hAnsi="Times New Roman" w:cs="Times New Roman"/>
                <w:sz w:val="28"/>
                <w:szCs w:val="28"/>
              </w:rPr>
              <w:t>±</w:t>
            </w:r>
            <w:r w:rsidRPr="004F1EF2">
              <w:rPr>
                <w:rFonts w:ascii="Times New Roman" w:hAnsi="Times New Roman" w:cs="Times New Roman"/>
                <w:sz w:val="28"/>
                <w:szCs w:val="28"/>
                <w:lang w:val="en-US"/>
              </w:rPr>
              <w:t>2,7</w:t>
            </w:r>
          </w:p>
        </w:tc>
        <w:tc>
          <w:tcPr>
            <w:tcW w:w="1824" w:type="dxa"/>
            <w:vAlign w:val="center"/>
          </w:tcPr>
          <w:p w14:paraId="32168974" w14:textId="77777777" w:rsidR="00D034C6" w:rsidRPr="004F1EF2" w:rsidRDefault="00D034C6" w:rsidP="005D2099">
            <w:pPr>
              <w:tabs>
                <w:tab w:val="left" w:pos="0"/>
              </w:tabs>
              <w:jc w:val="center"/>
              <w:rPr>
                <w:rFonts w:ascii="Times New Roman" w:hAnsi="Times New Roman" w:cs="Times New Roman"/>
                <w:sz w:val="28"/>
                <w:szCs w:val="28"/>
                <w:lang w:val="en-AU"/>
              </w:rPr>
            </w:pPr>
            <w:r w:rsidRPr="004F1EF2">
              <w:rPr>
                <w:rFonts w:ascii="Times New Roman" w:hAnsi="Times New Roman" w:cs="Times New Roman"/>
                <w:sz w:val="28"/>
                <w:szCs w:val="28"/>
              </w:rPr>
              <w:t>39,3±</w:t>
            </w:r>
            <w:r w:rsidRPr="004F1EF2">
              <w:rPr>
                <w:rFonts w:ascii="Times New Roman" w:hAnsi="Times New Roman" w:cs="Times New Roman"/>
                <w:sz w:val="28"/>
                <w:szCs w:val="28"/>
                <w:lang w:val="en-AU"/>
              </w:rPr>
              <w:t>3,3</w:t>
            </w:r>
          </w:p>
        </w:tc>
        <w:tc>
          <w:tcPr>
            <w:tcW w:w="2077" w:type="dxa"/>
            <w:vAlign w:val="center"/>
          </w:tcPr>
          <w:p w14:paraId="25A3E676" w14:textId="77777777" w:rsidR="00D034C6" w:rsidRPr="004F1EF2" w:rsidRDefault="00D034C6" w:rsidP="005D2099">
            <w:pPr>
              <w:tabs>
                <w:tab w:val="left" w:pos="0"/>
              </w:tabs>
              <w:jc w:val="center"/>
              <w:rPr>
                <w:rFonts w:ascii="Times New Roman" w:hAnsi="Times New Roman" w:cs="Times New Roman"/>
                <w:sz w:val="28"/>
                <w:szCs w:val="28"/>
                <w:lang w:val="en-AU"/>
              </w:rPr>
            </w:pPr>
            <w:r w:rsidRPr="004F1EF2">
              <w:rPr>
                <w:rFonts w:ascii="Times New Roman" w:hAnsi="Times New Roman" w:cs="Times New Roman"/>
                <w:sz w:val="28"/>
                <w:szCs w:val="28"/>
              </w:rPr>
              <w:t>3</w:t>
            </w:r>
            <w:r w:rsidRPr="004F1EF2">
              <w:rPr>
                <w:rFonts w:ascii="Times New Roman" w:hAnsi="Times New Roman" w:cs="Times New Roman"/>
                <w:sz w:val="28"/>
                <w:szCs w:val="28"/>
                <w:lang w:val="en-AU"/>
              </w:rPr>
              <w:t>6</w:t>
            </w:r>
            <w:r w:rsidRPr="004F1EF2">
              <w:rPr>
                <w:rFonts w:ascii="Times New Roman" w:hAnsi="Times New Roman" w:cs="Times New Roman"/>
                <w:sz w:val="28"/>
                <w:szCs w:val="28"/>
              </w:rPr>
              <w:t>,</w:t>
            </w:r>
            <w:r w:rsidRPr="004F1EF2">
              <w:rPr>
                <w:rFonts w:ascii="Times New Roman" w:hAnsi="Times New Roman" w:cs="Times New Roman"/>
                <w:sz w:val="28"/>
                <w:szCs w:val="28"/>
                <w:lang w:val="en-AU"/>
              </w:rPr>
              <w:t>2</w:t>
            </w:r>
            <w:r w:rsidRPr="004F1EF2">
              <w:rPr>
                <w:rFonts w:ascii="Times New Roman" w:hAnsi="Times New Roman" w:cs="Times New Roman"/>
                <w:sz w:val="28"/>
                <w:szCs w:val="28"/>
              </w:rPr>
              <w:t>±</w:t>
            </w:r>
            <w:r w:rsidRPr="004F1EF2">
              <w:rPr>
                <w:rFonts w:ascii="Times New Roman" w:hAnsi="Times New Roman" w:cs="Times New Roman"/>
                <w:sz w:val="28"/>
                <w:szCs w:val="28"/>
                <w:lang w:val="en-AU"/>
              </w:rPr>
              <w:t>2,5</w:t>
            </w:r>
          </w:p>
        </w:tc>
        <w:tc>
          <w:tcPr>
            <w:tcW w:w="1235" w:type="dxa"/>
            <w:vAlign w:val="center"/>
          </w:tcPr>
          <w:p w14:paraId="1BCCF3A4" w14:textId="77777777" w:rsidR="00D034C6" w:rsidRPr="004F1EF2" w:rsidRDefault="00D034C6" w:rsidP="005D2099">
            <w:pPr>
              <w:tabs>
                <w:tab w:val="left" w:pos="0"/>
              </w:tabs>
              <w:jc w:val="center"/>
              <w:rPr>
                <w:rFonts w:ascii="Times New Roman" w:hAnsi="Times New Roman" w:cs="Times New Roman"/>
                <w:sz w:val="28"/>
                <w:szCs w:val="28"/>
                <w:lang w:val="en-AU"/>
              </w:rPr>
            </w:pPr>
            <w:r w:rsidRPr="004F1EF2">
              <w:rPr>
                <w:rFonts w:ascii="Times New Roman" w:hAnsi="Times New Roman" w:cs="Times New Roman"/>
                <w:sz w:val="28"/>
                <w:szCs w:val="28"/>
                <w:lang w:val="en-AU"/>
              </w:rPr>
              <w:t>0,036</w:t>
            </w:r>
          </w:p>
        </w:tc>
      </w:tr>
    </w:tbl>
    <w:p w14:paraId="74F06D27" w14:textId="77777777" w:rsidR="00D034C6" w:rsidRPr="005D2425" w:rsidRDefault="00D034C6" w:rsidP="00D034C6">
      <w:pPr>
        <w:tabs>
          <w:tab w:val="left" w:pos="0"/>
        </w:tabs>
        <w:ind w:firstLine="0"/>
        <w:rPr>
          <w:rFonts w:ascii="Times New Roman" w:hAnsi="Times New Roman" w:cs="Times New Roman"/>
          <w:sz w:val="28"/>
          <w:szCs w:val="28"/>
        </w:rPr>
      </w:pPr>
    </w:p>
    <w:p w14:paraId="4698763E" w14:textId="77777777" w:rsidR="00D034C6" w:rsidRPr="005D2425" w:rsidRDefault="00D034C6" w:rsidP="00D034C6">
      <w:pPr>
        <w:tabs>
          <w:tab w:val="left" w:pos="0"/>
        </w:tabs>
        <w:ind w:firstLine="0"/>
        <w:rPr>
          <w:rFonts w:ascii="Times New Roman" w:hAnsi="Times New Roman" w:cs="Times New Roman"/>
          <w:sz w:val="28"/>
          <w:szCs w:val="28"/>
        </w:rPr>
      </w:pPr>
      <w:r>
        <w:rPr>
          <w:rFonts w:ascii="Times New Roman" w:hAnsi="Times New Roman" w:cs="Times New Roman"/>
          <w:sz w:val="28"/>
          <w:szCs w:val="28"/>
        </w:rPr>
        <w:tab/>
      </w:r>
      <w:r w:rsidRPr="005D2425">
        <w:rPr>
          <w:rFonts w:ascii="Times New Roman" w:hAnsi="Times New Roman" w:cs="Times New Roman"/>
          <w:sz w:val="28"/>
          <w:szCs w:val="28"/>
        </w:rPr>
        <w:t xml:space="preserve">Гиперкалиемия, зафиксированная на 1-е сутки у пациентов группы сравнения (5.7–6.6 ммоль/л), является типичным проявлением острой почечной недостаточности, при которой резко снижается выведение ионов калия с мочой (таблица 3.4.10). Кроме того, гиперкалиемия усугубляется метаболическим ацидозом, способствующим выходу калия из клеток в межклеточное пространство. К 3-м суткам наблюдалось незначительное снижение калия (5.5–6.3 ммоль/л), вероятно, в результате начала частичного выведения через перитонеальный диализ. На 5-е сутки концентрации достигли 5.1–5.9 ммоль/л, а к 7-м суткам </w:t>
      </w:r>
      <w:r>
        <w:rPr>
          <w:rFonts w:ascii="Times New Roman" w:hAnsi="Times New Roman" w:cs="Times New Roman"/>
          <w:sz w:val="28"/>
          <w:szCs w:val="28"/>
        </w:rPr>
        <w:t>-</w:t>
      </w:r>
      <w:r w:rsidRPr="005D2425">
        <w:rPr>
          <w:rFonts w:ascii="Times New Roman" w:hAnsi="Times New Roman" w:cs="Times New Roman"/>
          <w:sz w:val="28"/>
          <w:szCs w:val="28"/>
        </w:rPr>
        <w:t xml:space="preserve"> 4.8–5.5 ммоль/л, что указывает на умеренное восстановление экскреторной функции и эффективный перенос калия внутрь клеток по мере нормализации pH и улучшения функции Na⁺/K⁺-АТФазы.</w:t>
      </w:r>
    </w:p>
    <w:p w14:paraId="61FCF2C7" w14:textId="77777777" w:rsidR="00D034C6" w:rsidRPr="005D2425" w:rsidRDefault="00D034C6" w:rsidP="00D034C6">
      <w:pPr>
        <w:tabs>
          <w:tab w:val="left" w:pos="0"/>
        </w:tabs>
        <w:ind w:firstLine="0"/>
        <w:rPr>
          <w:rFonts w:ascii="Times New Roman" w:hAnsi="Times New Roman" w:cs="Times New Roman"/>
          <w:sz w:val="28"/>
          <w:szCs w:val="28"/>
        </w:rPr>
      </w:pPr>
      <w:r>
        <w:rPr>
          <w:rFonts w:ascii="Times New Roman" w:hAnsi="Times New Roman" w:cs="Times New Roman"/>
          <w:sz w:val="28"/>
          <w:szCs w:val="28"/>
        </w:rPr>
        <w:tab/>
      </w:r>
      <w:r w:rsidRPr="005D2425">
        <w:rPr>
          <w:rFonts w:ascii="Times New Roman" w:hAnsi="Times New Roman" w:cs="Times New Roman"/>
          <w:sz w:val="28"/>
          <w:szCs w:val="28"/>
        </w:rPr>
        <w:t xml:space="preserve">У пациентов основной группы гиперкалиемия (5.7–6.6 ммоль/л) на 1-е сутки объясняется массивным выходом калия из клеток на фоне ацидоза, катаболизма и сниженного выведения. Применение гиперосмолярного диализа обеспечивало активный трансмембранный градиент и увеличение транспорта ионов, что позволило снизить калий до 5.2–6.0 уже к 3-м суткам. На 5-е сутки уровни составляли 4.5–5.4, а к 7-м суткам </w:t>
      </w:r>
      <w:r>
        <w:rPr>
          <w:rFonts w:ascii="Times New Roman" w:hAnsi="Times New Roman" w:cs="Times New Roman"/>
          <w:sz w:val="28"/>
          <w:szCs w:val="28"/>
        </w:rPr>
        <w:t>-</w:t>
      </w:r>
      <w:r w:rsidRPr="005D2425">
        <w:rPr>
          <w:rFonts w:ascii="Times New Roman" w:hAnsi="Times New Roman" w:cs="Times New Roman"/>
          <w:sz w:val="28"/>
          <w:szCs w:val="28"/>
        </w:rPr>
        <w:t xml:space="preserve"> нормализовались (4.2–5.1). Данный эффект особенно важен, учитывая потенциальную кардиотоксичность гиперкалиемии и значимость электролитного баланса для работы миокарда.</w:t>
      </w:r>
    </w:p>
    <w:p w14:paraId="3FFA965B" w14:textId="77777777" w:rsidR="00D034C6" w:rsidRPr="005D2425" w:rsidRDefault="00D034C6" w:rsidP="00D034C6">
      <w:pPr>
        <w:tabs>
          <w:tab w:val="left" w:pos="0"/>
        </w:tabs>
        <w:ind w:firstLine="0"/>
        <w:rPr>
          <w:rFonts w:ascii="Times New Roman" w:hAnsi="Times New Roman" w:cs="Times New Roman"/>
          <w:sz w:val="28"/>
          <w:szCs w:val="28"/>
        </w:rPr>
      </w:pPr>
    </w:p>
    <w:p w14:paraId="0B6707A4" w14:textId="77777777" w:rsidR="00D034C6" w:rsidRPr="005D2425" w:rsidRDefault="00D034C6" w:rsidP="00D034C6">
      <w:pPr>
        <w:tabs>
          <w:tab w:val="left" w:pos="0"/>
        </w:tabs>
        <w:ind w:firstLine="0"/>
        <w:rPr>
          <w:rFonts w:ascii="Times New Roman" w:hAnsi="Times New Roman" w:cs="Times New Roman"/>
          <w:sz w:val="28"/>
          <w:szCs w:val="28"/>
        </w:rPr>
      </w:pPr>
    </w:p>
    <w:p w14:paraId="0A9CC53F" w14:textId="3839AD01" w:rsidR="00D034C6" w:rsidRPr="005D2425" w:rsidRDefault="000C4961" w:rsidP="00D034C6">
      <w:pPr>
        <w:tabs>
          <w:tab w:val="left" w:pos="0"/>
        </w:tabs>
        <w:ind w:firstLine="0"/>
        <w:rPr>
          <w:rFonts w:ascii="Times New Roman" w:hAnsi="Times New Roman" w:cs="Times New Roman"/>
          <w:sz w:val="28"/>
          <w:szCs w:val="28"/>
        </w:rPr>
      </w:pPr>
      <w:r>
        <w:rPr>
          <w:rFonts w:ascii="Times New Roman" w:hAnsi="Times New Roman" w:cs="Times New Roman"/>
          <w:sz w:val="28"/>
          <w:szCs w:val="28"/>
        </w:rPr>
        <w:lastRenderedPageBreak/>
        <w:t>Таблица 41</w:t>
      </w:r>
      <w:r w:rsidR="00D034C6">
        <w:rPr>
          <w:rFonts w:ascii="Times New Roman" w:hAnsi="Times New Roman" w:cs="Times New Roman"/>
          <w:sz w:val="28"/>
          <w:szCs w:val="28"/>
        </w:rPr>
        <w:t xml:space="preserve"> </w:t>
      </w:r>
      <w:r w:rsidR="00D034C6" w:rsidRPr="005D2425">
        <w:rPr>
          <w:rFonts w:ascii="Times New Roman" w:hAnsi="Times New Roman" w:cs="Times New Roman"/>
          <w:sz w:val="28"/>
          <w:szCs w:val="28"/>
        </w:rPr>
        <w:t xml:space="preserve">– Динамика концентрации </w:t>
      </w:r>
      <w:proofErr w:type="gramStart"/>
      <w:r w:rsidR="00D034C6" w:rsidRPr="005D2425">
        <w:rPr>
          <w:rFonts w:ascii="Times New Roman" w:hAnsi="Times New Roman" w:cs="Times New Roman"/>
          <w:sz w:val="28"/>
          <w:szCs w:val="28"/>
        </w:rPr>
        <w:t>К</w:t>
      </w:r>
      <w:proofErr w:type="gramEnd"/>
      <w:r w:rsidR="00D034C6" w:rsidRPr="005D2425">
        <w:rPr>
          <w:rFonts w:ascii="Times New Roman" w:hAnsi="Times New Roman" w:cs="Times New Roman"/>
          <w:sz w:val="28"/>
          <w:szCs w:val="28"/>
          <w:vertAlign w:val="superscript"/>
        </w:rPr>
        <w:t>+</w:t>
      </w:r>
      <w:r w:rsidR="00D034C6" w:rsidRPr="005D2425">
        <w:rPr>
          <w:rFonts w:ascii="Times New Roman" w:hAnsi="Times New Roman" w:cs="Times New Roman"/>
          <w:sz w:val="28"/>
          <w:szCs w:val="28"/>
        </w:rPr>
        <w:t xml:space="preserve"> у новорожденных с критическими ВПС после проведения перитонеального диализа, ммоль/л, </w:t>
      </w:r>
      <w:r w:rsidR="00D034C6" w:rsidRPr="005D2425">
        <w:rPr>
          <w:rFonts w:ascii="Times New Roman" w:hAnsi="Times New Roman" w:cs="Times New Roman"/>
          <w:sz w:val="28"/>
          <w:szCs w:val="28"/>
          <w:lang w:val="en-AU"/>
        </w:rPr>
        <w:t>M</w:t>
      </w:r>
      <w:r w:rsidR="00D034C6" w:rsidRPr="005D2425">
        <w:rPr>
          <w:rFonts w:ascii="Times New Roman" w:hAnsi="Times New Roman" w:cs="Times New Roman"/>
          <w:sz w:val="28"/>
          <w:szCs w:val="28"/>
        </w:rPr>
        <w:t>±</w:t>
      </w:r>
      <w:r w:rsidR="00D034C6" w:rsidRPr="005D2425">
        <w:rPr>
          <w:rFonts w:ascii="Times New Roman" w:hAnsi="Times New Roman" w:cs="Times New Roman"/>
          <w:sz w:val="28"/>
          <w:szCs w:val="28"/>
          <w:lang w:val="en-AU"/>
        </w:rPr>
        <w:t>m</w:t>
      </w:r>
    </w:p>
    <w:p w14:paraId="3B47AAE0" w14:textId="77777777" w:rsidR="00D034C6" w:rsidRPr="005D2425" w:rsidRDefault="00D034C6" w:rsidP="00D034C6">
      <w:pPr>
        <w:tabs>
          <w:tab w:val="left" w:pos="0"/>
        </w:tabs>
        <w:ind w:firstLine="0"/>
        <w:rPr>
          <w:rFonts w:ascii="Times New Roman" w:hAnsi="Times New Roman" w:cs="Times New Roman"/>
          <w:sz w:val="28"/>
          <w:szCs w:val="28"/>
        </w:rPr>
      </w:pPr>
    </w:p>
    <w:tbl>
      <w:tblPr>
        <w:tblStyle w:val="af2"/>
        <w:tblW w:w="0" w:type="auto"/>
        <w:tblLook w:val="04A0" w:firstRow="1" w:lastRow="0" w:firstColumn="1" w:lastColumn="0" w:noHBand="0" w:noVBand="1"/>
      </w:tblPr>
      <w:tblGrid>
        <w:gridCol w:w="1992"/>
        <w:gridCol w:w="2651"/>
        <w:gridCol w:w="1798"/>
        <w:gridCol w:w="2002"/>
        <w:gridCol w:w="1185"/>
      </w:tblGrid>
      <w:tr w:rsidR="00D034C6" w:rsidRPr="005D2425" w14:paraId="3F2738B4" w14:textId="77777777" w:rsidTr="005D2099">
        <w:tc>
          <w:tcPr>
            <w:tcW w:w="2003" w:type="dxa"/>
            <w:vMerge w:val="restart"/>
            <w:vAlign w:val="center"/>
          </w:tcPr>
          <w:p w14:paraId="47731490"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Срок исследования, сут</w:t>
            </w:r>
          </w:p>
          <w:p w14:paraId="24E8B334" w14:textId="77777777" w:rsidR="00D034C6" w:rsidRPr="004F1EF2" w:rsidRDefault="00D034C6" w:rsidP="005D2099">
            <w:pPr>
              <w:tabs>
                <w:tab w:val="left" w:pos="0"/>
              </w:tabs>
              <w:jc w:val="center"/>
              <w:rPr>
                <w:rFonts w:ascii="Times New Roman" w:hAnsi="Times New Roman" w:cs="Times New Roman"/>
                <w:sz w:val="28"/>
                <w:szCs w:val="28"/>
              </w:rPr>
            </w:pPr>
          </w:p>
        </w:tc>
        <w:tc>
          <w:tcPr>
            <w:tcW w:w="2712" w:type="dxa"/>
            <w:vAlign w:val="center"/>
          </w:tcPr>
          <w:p w14:paraId="0E2F9208"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По стандартному алгоритму</w:t>
            </w:r>
          </w:p>
        </w:tc>
        <w:tc>
          <w:tcPr>
            <w:tcW w:w="3901" w:type="dxa"/>
            <w:gridSpan w:val="2"/>
            <w:vAlign w:val="center"/>
          </w:tcPr>
          <w:p w14:paraId="520202F7"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По адаптированному алгоритму</w:t>
            </w:r>
          </w:p>
        </w:tc>
        <w:tc>
          <w:tcPr>
            <w:tcW w:w="1235" w:type="dxa"/>
            <w:vMerge w:val="restart"/>
            <w:vAlign w:val="center"/>
          </w:tcPr>
          <w:p w14:paraId="32389134" w14:textId="77777777" w:rsidR="00D034C6" w:rsidRPr="004F1EF2" w:rsidRDefault="00D034C6" w:rsidP="005D2099">
            <w:pPr>
              <w:tabs>
                <w:tab w:val="left" w:pos="0"/>
              </w:tabs>
              <w:jc w:val="center"/>
              <w:rPr>
                <w:rFonts w:ascii="Times New Roman" w:hAnsi="Times New Roman" w:cs="Times New Roman"/>
                <w:sz w:val="28"/>
                <w:szCs w:val="28"/>
                <w:lang w:val="en-AU"/>
              </w:rPr>
            </w:pPr>
            <w:r w:rsidRPr="004F1EF2">
              <w:rPr>
                <w:rFonts w:ascii="Times New Roman" w:hAnsi="Times New Roman" w:cs="Times New Roman"/>
                <w:sz w:val="28"/>
                <w:szCs w:val="28"/>
                <w:lang w:val="en-AU"/>
              </w:rPr>
              <w:t>p</w:t>
            </w:r>
            <w:r w:rsidRPr="004F1EF2">
              <w:rPr>
                <w:rFonts w:ascii="Times New Roman" w:hAnsi="Times New Roman" w:cs="Times New Roman"/>
                <w:sz w:val="28"/>
                <w:szCs w:val="28"/>
                <w:vertAlign w:val="subscript"/>
              </w:rPr>
              <w:t>1-2</w:t>
            </w:r>
          </w:p>
        </w:tc>
      </w:tr>
      <w:tr w:rsidR="00D034C6" w:rsidRPr="005D2425" w14:paraId="4776A860" w14:textId="77777777" w:rsidTr="005D2099">
        <w:tc>
          <w:tcPr>
            <w:tcW w:w="2003" w:type="dxa"/>
            <w:vMerge/>
            <w:vAlign w:val="center"/>
          </w:tcPr>
          <w:p w14:paraId="5EB72FCC" w14:textId="77777777" w:rsidR="00D034C6" w:rsidRPr="005D2425" w:rsidRDefault="00D034C6" w:rsidP="005D2099">
            <w:pPr>
              <w:tabs>
                <w:tab w:val="left" w:pos="0"/>
              </w:tabs>
              <w:jc w:val="center"/>
              <w:rPr>
                <w:rFonts w:ascii="Times New Roman" w:hAnsi="Times New Roman" w:cs="Times New Roman"/>
                <w:sz w:val="28"/>
                <w:szCs w:val="28"/>
              </w:rPr>
            </w:pPr>
          </w:p>
        </w:tc>
        <w:tc>
          <w:tcPr>
            <w:tcW w:w="2712" w:type="dxa"/>
            <w:vMerge w:val="restart"/>
            <w:vAlign w:val="center"/>
          </w:tcPr>
          <w:p w14:paraId="34B1A038" w14:textId="77777777" w:rsidR="00D034C6" w:rsidRPr="005D2425" w:rsidRDefault="00D034C6" w:rsidP="005D2099">
            <w:pPr>
              <w:tabs>
                <w:tab w:val="left" w:pos="0"/>
              </w:tabs>
              <w:jc w:val="center"/>
              <w:rPr>
                <w:rFonts w:ascii="Times New Roman" w:hAnsi="Times New Roman" w:cs="Times New Roman"/>
                <w:sz w:val="28"/>
                <w:szCs w:val="28"/>
                <w:lang w:val="en-AU"/>
              </w:rPr>
            </w:pPr>
            <w:r w:rsidRPr="005D2425">
              <w:rPr>
                <w:rFonts w:ascii="Times New Roman" w:hAnsi="Times New Roman" w:cs="Times New Roman"/>
                <w:sz w:val="28"/>
                <w:szCs w:val="28"/>
              </w:rPr>
              <w:t>Ретроспективная группа (</w:t>
            </w:r>
            <w:r w:rsidRPr="005D2425">
              <w:rPr>
                <w:rFonts w:ascii="Times New Roman" w:hAnsi="Times New Roman" w:cs="Times New Roman"/>
                <w:sz w:val="28"/>
                <w:szCs w:val="28"/>
                <w:lang w:val="en-AU"/>
              </w:rPr>
              <w:t>n=112)</w:t>
            </w:r>
          </w:p>
        </w:tc>
        <w:tc>
          <w:tcPr>
            <w:tcW w:w="3901" w:type="dxa"/>
            <w:gridSpan w:val="2"/>
            <w:vAlign w:val="center"/>
          </w:tcPr>
          <w:p w14:paraId="1D5C4888" w14:textId="77777777" w:rsidR="00D034C6" w:rsidRPr="005D2425" w:rsidRDefault="00D034C6" w:rsidP="005D2099">
            <w:pPr>
              <w:tabs>
                <w:tab w:val="left" w:pos="0"/>
              </w:tabs>
              <w:jc w:val="center"/>
              <w:rPr>
                <w:rFonts w:ascii="Times New Roman" w:hAnsi="Times New Roman" w:cs="Times New Roman"/>
                <w:sz w:val="28"/>
                <w:szCs w:val="28"/>
              </w:rPr>
            </w:pPr>
            <w:r w:rsidRPr="005D2425">
              <w:rPr>
                <w:rFonts w:ascii="Times New Roman" w:hAnsi="Times New Roman" w:cs="Times New Roman"/>
                <w:sz w:val="28"/>
                <w:szCs w:val="28"/>
              </w:rPr>
              <w:t>Проспективная группа</w:t>
            </w:r>
          </w:p>
        </w:tc>
        <w:tc>
          <w:tcPr>
            <w:tcW w:w="1235" w:type="dxa"/>
            <w:vMerge/>
            <w:vAlign w:val="center"/>
          </w:tcPr>
          <w:p w14:paraId="7857481E" w14:textId="77777777" w:rsidR="00D034C6" w:rsidRPr="005D2425" w:rsidRDefault="00D034C6" w:rsidP="005D2099">
            <w:pPr>
              <w:tabs>
                <w:tab w:val="left" w:pos="0"/>
              </w:tabs>
              <w:jc w:val="center"/>
              <w:rPr>
                <w:rFonts w:ascii="Times New Roman" w:hAnsi="Times New Roman" w:cs="Times New Roman"/>
                <w:sz w:val="28"/>
                <w:szCs w:val="28"/>
                <w:lang w:val="en-AU"/>
              </w:rPr>
            </w:pPr>
          </w:p>
        </w:tc>
      </w:tr>
      <w:tr w:rsidR="00D034C6" w:rsidRPr="005D2425" w14:paraId="58DD0E56" w14:textId="77777777" w:rsidTr="005D2099">
        <w:tc>
          <w:tcPr>
            <w:tcW w:w="2003" w:type="dxa"/>
            <w:vMerge/>
            <w:vAlign w:val="center"/>
          </w:tcPr>
          <w:p w14:paraId="2E263FEC" w14:textId="77777777" w:rsidR="00D034C6" w:rsidRPr="005D2425" w:rsidRDefault="00D034C6" w:rsidP="005D2099">
            <w:pPr>
              <w:tabs>
                <w:tab w:val="left" w:pos="0"/>
              </w:tabs>
              <w:jc w:val="center"/>
              <w:rPr>
                <w:rFonts w:ascii="Times New Roman" w:hAnsi="Times New Roman" w:cs="Times New Roman"/>
                <w:sz w:val="28"/>
                <w:szCs w:val="28"/>
              </w:rPr>
            </w:pPr>
          </w:p>
        </w:tc>
        <w:tc>
          <w:tcPr>
            <w:tcW w:w="2712" w:type="dxa"/>
            <w:vMerge/>
            <w:vAlign w:val="center"/>
          </w:tcPr>
          <w:p w14:paraId="0C6EFA6F" w14:textId="77777777" w:rsidR="00D034C6" w:rsidRPr="005D2425" w:rsidRDefault="00D034C6" w:rsidP="005D2099">
            <w:pPr>
              <w:tabs>
                <w:tab w:val="left" w:pos="0"/>
              </w:tabs>
              <w:jc w:val="center"/>
              <w:rPr>
                <w:rFonts w:ascii="Times New Roman" w:hAnsi="Times New Roman" w:cs="Times New Roman"/>
                <w:sz w:val="28"/>
                <w:szCs w:val="28"/>
              </w:rPr>
            </w:pPr>
          </w:p>
        </w:tc>
        <w:tc>
          <w:tcPr>
            <w:tcW w:w="1824" w:type="dxa"/>
            <w:vAlign w:val="center"/>
          </w:tcPr>
          <w:p w14:paraId="188A228F" w14:textId="77777777" w:rsidR="00D034C6" w:rsidRPr="005D2425" w:rsidRDefault="00D034C6" w:rsidP="005D2099">
            <w:pPr>
              <w:tabs>
                <w:tab w:val="left" w:pos="0"/>
              </w:tabs>
              <w:jc w:val="center"/>
              <w:rPr>
                <w:rFonts w:ascii="Times New Roman" w:hAnsi="Times New Roman" w:cs="Times New Roman"/>
                <w:sz w:val="28"/>
                <w:szCs w:val="28"/>
              </w:rPr>
            </w:pPr>
            <w:r w:rsidRPr="005D2425">
              <w:rPr>
                <w:rFonts w:ascii="Times New Roman" w:hAnsi="Times New Roman" w:cs="Times New Roman"/>
                <w:sz w:val="28"/>
                <w:szCs w:val="28"/>
              </w:rPr>
              <w:t>Группа 1 (сравнения)</w:t>
            </w:r>
          </w:p>
          <w:p w14:paraId="065C7E33" w14:textId="77777777" w:rsidR="00D034C6" w:rsidRPr="005D2425" w:rsidRDefault="00D034C6" w:rsidP="005D2099">
            <w:pPr>
              <w:tabs>
                <w:tab w:val="left" w:pos="0"/>
              </w:tabs>
              <w:jc w:val="center"/>
              <w:rPr>
                <w:rFonts w:ascii="Times New Roman" w:hAnsi="Times New Roman" w:cs="Times New Roman"/>
                <w:sz w:val="28"/>
                <w:szCs w:val="28"/>
                <w:lang w:val="en-AU"/>
              </w:rPr>
            </w:pPr>
            <w:r w:rsidRPr="005D2425">
              <w:rPr>
                <w:rFonts w:ascii="Times New Roman" w:hAnsi="Times New Roman" w:cs="Times New Roman"/>
                <w:sz w:val="28"/>
                <w:szCs w:val="28"/>
                <w:lang w:val="en-AU"/>
              </w:rPr>
              <w:t>n=36</w:t>
            </w:r>
          </w:p>
        </w:tc>
        <w:tc>
          <w:tcPr>
            <w:tcW w:w="2077" w:type="dxa"/>
            <w:vAlign w:val="center"/>
          </w:tcPr>
          <w:p w14:paraId="2562317D" w14:textId="77777777" w:rsidR="00D034C6" w:rsidRPr="005D2425" w:rsidRDefault="00D034C6" w:rsidP="005D2099">
            <w:pPr>
              <w:tabs>
                <w:tab w:val="left" w:pos="0"/>
              </w:tabs>
              <w:jc w:val="center"/>
              <w:rPr>
                <w:rFonts w:ascii="Times New Roman" w:hAnsi="Times New Roman" w:cs="Times New Roman"/>
                <w:sz w:val="28"/>
                <w:szCs w:val="28"/>
              </w:rPr>
            </w:pPr>
            <w:r w:rsidRPr="005D2425">
              <w:rPr>
                <w:rFonts w:ascii="Times New Roman" w:hAnsi="Times New Roman" w:cs="Times New Roman"/>
                <w:sz w:val="28"/>
                <w:szCs w:val="28"/>
              </w:rPr>
              <w:t>Группа 2 (основная)</w:t>
            </w:r>
          </w:p>
          <w:p w14:paraId="43113C69" w14:textId="77777777" w:rsidR="00D034C6" w:rsidRPr="005D2425" w:rsidRDefault="00D034C6" w:rsidP="005D2099">
            <w:pPr>
              <w:tabs>
                <w:tab w:val="left" w:pos="0"/>
              </w:tabs>
              <w:jc w:val="center"/>
              <w:rPr>
                <w:rFonts w:ascii="Times New Roman" w:hAnsi="Times New Roman" w:cs="Times New Roman"/>
                <w:sz w:val="28"/>
                <w:szCs w:val="28"/>
                <w:lang w:val="en-AU"/>
              </w:rPr>
            </w:pPr>
            <w:r w:rsidRPr="005D2425">
              <w:rPr>
                <w:rFonts w:ascii="Times New Roman" w:hAnsi="Times New Roman" w:cs="Times New Roman"/>
                <w:sz w:val="28"/>
                <w:szCs w:val="28"/>
                <w:lang w:val="en-AU"/>
              </w:rPr>
              <w:t>n=36</w:t>
            </w:r>
          </w:p>
        </w:tc>
        <w:tc>
          <w:tcPr>
            <w:tcW w:w="1235" w:type="dxa"/>
            <w:vMerge/>
            <w:vAlign w:val="center"/>
          </w:tcPr>
          <w:p w14:paraId="0747643C" w14:textId="77777777" w:rsidR="00D034C6" w:rsidRPr="005D2425" w:rsidRDefault="00D034C6" w:rsidP="005D2099">
            <w:pPr>
              <w:tabs>
                <w:tab w:val="left" w:pos="0"/>
              </w:tabs>
              <w:jc w:val="center"/>
              <w:rPr>
                <w:rFonts w:ascii="Times New Roman" w:hAnsi="Times New Roman" w:cs="Times New Roman"/>
                <w:sz w:val="28"/>
                <w:szCs w:val="28"/>
                <w:lang w:val="en-AU"/>
              </w:rPr>
            </w:pPr>
          </w:p>
        </w:tc>
      </w:tr>
      <w:tr w:rsidR="00D034C6" w:rsidRPr="005D2425" w14:paraId="1FDE3EC6" w14:textId="77777777" w:rsidTr="005D2099">
        <w:tc>
          <w:tcPr>
            <w:tcW w:w="2003" w:type="dxa"/>
            <w:vAlign w:val="center"/>
          </w:tcPr>
          <w:p w14:paraId="337BF074" w14:textId="77777777" w:rsidR="00D034C6" w:rsidRPr="005D2425" w:rsidRDefault="00D034C6" w:rsidP="005D2099">
            <w:pPr>
              <w:tabs>
                <w:tab w:val="left" w:pos="0"/>
              </w:tabs>
              <w:jc w:val="center"/>
              <w:rPr>
                <w:rFonts w:ascii="Times New Roman" w:hAnsi="Times New Roman" w:cs="Times New Roman"/>
                <w:sz w:val="28"/>
                <w:szCs w:val="28"/>
              </w:rPr>
            </w:pPr>
            <w:r w:rsidRPr="005D2425">
              <w:rPr>
                <w:rFonts w:ascii="Times New Roman" w:hAnsi="Times New Roman" w:cs="Times New Roman"/>
                <w:sz w:val="28"/>
                <w:szCs w:val="28"/>
              </w:rPr>
              <w:t>1</w:t>
            </w:r>
          </w:p>
        </w:tc>
        <w:tc>
          <w:tcPr>
            <w:tcW w:w="2712" w:type="dxa"/>
            <w:vAlign w:val="center"/>
          </w:tcPr>
          <w:p w14:paraId="34C46B9B" w14:textId="77777777" w:rsidR="00D034C6" w:rsidRPr="005D2425" w:rsidRDefault="00D034C6" w:rsidP="005D2099">
            <w:pPr>
              <w:tabs>
                <w:tab w:val="left" w:pos="0"/>
              </w:tabs>
              <w:jc w:val="center"/>
              <w:rPr>
                <w:rFonts w:ascii="Times New Roman" w:hAnsi="Times New Roman" w:cs="Times New Roman"/>
                <w:sz w:val="28"/>
                <w:szCs w:val="28"/>
                <w:lang w:val="en-US"/>
              </w:rPr>
            </w:pPr>
            <w:r w:rsidRPr="005D2425">
              <w:rPr>
                <w:rFonts w:ascii="Times New Roman" w:hAnsi="Times New Roman" w:cs="Times New Roman"/>
                <w:sz w:val="28"/>
                <w:szCs w:val="28"/>
              </w:rPr>
              <w:t>6,1±</w:t>
            </w:r>
            <w:r w:rsidRPr="005D2425">
              <w:rPr>
                <w:rFonts w:ascii="Times New Roman" w:hAnsi="Times New Roman" w:cs="Times New Roman"/>
                <w:sz w:val="28"/>
                <w:szCs w:val="28"/>
                <w:lang w:val="en-US"/>
              </w:rPr>
              <w:t>0,5</w:t>
            </w:r>
          </w:p>
        </w:tc>
        <w:tc>
          <w:tcPr>
            <w:tcW w:w="1824" w:type="dxa"/>
            <w:vAlign w:val="center"/>
          </w:tcPr>
          <w:p w14:paraId="6E60EE80" w14:textId="77777777" w:rsidR="00D034C6" w:rsidRPr="005D2425" w:rsidRDefault="00D034C6" w:rsidP="005D2099">
            <w:pPr>
              <w:tabs>
                <w:tab w:val="left" w:pos="0"/>
              </w:tabs>
              <w:jc w:val="center"/>
              <w:rPr>
                <w:rFonts w:ascii="Times New Roman" w:hAnsi="Times New Roman" w:cs="Times New Roman"/>
                <w:sz w:val="28"/>
                <w:szCs w:val="28"/>
                <w:lang w:val="en-AU"/>
              </w:rPr>
            </w:pPr>
            <w:r w:rsidRPr="005D2425">
              <w:rPr>
                <w:rFonts w:ascii="Times New Roman" w:hAnsi="Times New Roman" w:cs="Times New Roman"/>
                <w:sz w:val="28"/>
                <w:szCs w:val="28"/>
              </w:rPr>
              <w:t>6,1±</w:t>
            </w:r>
            <w:r w:rsidRPr="005D2425">
              <w:rPr>
                <w:rFonts w:ascii="Times New Roman" w:hAnsi="Times New Roman" w:cs="Times New Roman"/>
                <w:sz w:val="28"/>
                <w:szCs w:val="28"/>
                <w:lang w:val="en-AU"/>
              </w:rPr>
              <w:t>0,7</w:t>
            </w:r>
          </w:p>
        </w:tc>
        <w:tc>
          <w:tcPr>
            <w:tcW w:w="2077" w:type="dxa"/>
            <w:vAlign w:val="center"/>
          </w:tcPr>
          <w:p w14:paraId="17AA927F" w14:textId="77777777" w:rsidR="00D034C6" w:rsidRPr="005D2425" w:rsidRDefault="00D034C6" w:rsidP="005D2099">
            <w:pPr>
              <w:tabs>
                <w:tab w:val="left" w:pos="0"/>
              </w:tabs>
              <w:jc w:val="center"/>
              <w:rPr>
                <w:rFonts w:ascii="Times New Roman" w:hAnsi="Times New Roman" w:cs="Times New Roman"/>
                <w:sz w:val="28"/>
                <w:szCs w:val="28"/>
                <w:lang w:val="en-AU"/>
              </w:rPr>
            </w:pPr>
            <w:r w:rsidRPr="005D2425">
              <w:rPr>
                <w:rFonts w:ascii="Times New Roman" w:hAnsi="Times New Roman" w:cs="Times New Roman"/>
                <w:sz w:val="28"/>
                <w:szCs w:val="28"/>
              </w:rPr>
              <w:t>6,</w:t>
            </w:r>
            <w:r w:rsidRPr="005D2425">
              <w:rPr>
                <w:rFonts w:ascii="Times New Roman" w:hAnsi="Times New Roman" w:cs="Times New Roman"/>
                <w:sz w:val="28"/>
                <w:szCs w:val="28"/>
                <w:lang w:val="en-AU"/>
              </w:rPr>
              <w:t>2</w:t>
            </w:r>
            <w:r w:rsidRPr="005D2425">
              <w:rPr>
                <w:rFonts w:ascii="Times New Roman" w:hAnsi="Times New Roman" w:cs="Times New Roman"/>
                <w:sz w:val="28"/>
                <w:szCs w:val="28"/>
              </w:rPr>
              <w:t>±</w:t>
            </w:r>
            <w:r w:rsidRPr="005D2425">
              <w:rPr>
                <w:rFonts w:ascii="Times New Roman" w:hAnsi="Times New Roman" w:cs="Times New Roman"/>
                <w:sz w:val="28"/>
                <w:szCs w:val="28"/>
                <w:lang w:val="en-AU"/>
              </w:rPr>
              <w:t>0,4</w:t>
            </w:r>
          </w:p>
        </w:tc>
        <w:tc>
          <w:tcPr>
            <w:tcW w:w="1235" w:type="dxa"/>
            <w:vAlign w:val="center"/>
          </w:tcPr>
          <w:p w14:paraId="05C2DE7E" w14:textId="77777777" w:rsidR="00D034C6" w:rsidRPr="005D2425" w:rsidRDefault="00D034C6" w:rsidP="005D2099">
            <w:pPr>
              <w:tabs>
                <w:tab w:val="left" w:pos="0"/>
              </w:tabs>
              <w:jc w:val="center"/>
              <w:rPr>
                <w:rFonts w:ascii="Times New Roman" w:hAnsi="Times New Roman" w:cs="Times New Roman"/>
                <w:sz w:val="28"/>
                <w:szCs w:val="28"/>
                <w:lang w:val="en-AU"/>
              </w:rPr>
            </w:pPr>
            <w:r w:rsidRPr="005D2425">
              <w:rPr>
                <w:rFonts w:ascii="Times New Roman" w:hAnsi="Times New Roman" w:cs="Times New Roman"/>
                <w:sz w:val="28"/>
                <w:szCs w:val="28"/>
                <w:lang w:val="en-AU"/>
              </w:rPr>
              <w:t>0,825</w:t>
            </w:r>
          </w:p>
        </w:tc>
      </w:tr>
      <w:tr w:rsidR="00D034C6" w:rsidRPr="005D2425" w14:paraId="39BA18C1" w14:textId="77777777" w:rsidTr="005D2099">
        <w:tc>
          <w:tcPr>
            <w:tcW w:w="2003" w:type="dxa"/>
            <w:vAlign w:val="center"/>
          </w:tcPr>
          <w:p w14:paraId="2C1AF1D8" w14:textId="77777777" w:rsidR="00D034C6" w:rsidRPr="005D2425" w:rsidRDefault="00D034C6" w:rsidP="005D2099">
            <w:pPr>
              <w:tabs>
                <w:tab w:val="left" w:pos="0"/>
              </w:tabs>
              <w:jc w:val="center"/>
              <w:rPr>
                <w:rFonts w:ascii="Times New Roman" w:hAnsi="Times New Roman" w:cs="Times New Roman"/>
                <w:sz w:val="28"/>
                <w:szCs w:val="28"/>
              </w:rPr>
            </w:pPr>
            <w:r w:rsidRPr="005D2425">
              <w:rPr>
                <w:rFonts w:ascii="Times New Roman" w:hAnsi="Times New Roman" w:cs="Times New Roman"/>
                <w:sz w:val="28"/>
                <w:szCs w:val="28"/>
              </w:rPr>
              <w:t>3</w:t>
            </w:r>
          </w:p>
        </w:tc>
        <w:tc>
          <w:tcPr>
            <w:tcW w:w="2712" w:type="dxa"/>
            <w:vAlign w:val="center"/>
          </w:tcPr>
          <w:p w14:paraId="20BCC2FD" w14:textId="77777777" w:rsidR="00D034C6" w:rsidRPr="005D2425" w:rsidRDefault="00D034C6" w:rsidP="005D2099">
            <w:pPr>
              <w:tabs>
                <w:tab w:val="left" w:pos="0"/>
              </w:tabs>
              <w:jc w:val="center"/>
              <w:rPr>
                <w:rFonts w:ascii="Times New Roman" w:hAnsi="Times New Roman" w:cs="Times New Roman"/>
                <w:sz w:val="28"/>
                <w:szCs w:val="28"/>
                <w:lang w:val="en-US"/>
              </w:rPr>
            </w:pPr>
            <w:r w:rsidRPr="005D2425">
              <w:rPr>
                <w:rFonts w:ascii="Times New Roman" w:hAnsi="Times New Roman" w:cs="Times New Roman"/>
                <w:sz w:val="28"/>
                <w:szCs w:val="28"/>
              </w:rPr>
              <w:t>5,</w:t>
            </w:r>
            <w:r w:rsidRPr="005D2425">
              <w:rPr>
                <w:rFonts w:ascii="Times New Roman" w:hAnsi="Times New Roman" w:cs="Times New Roman"/>
                <w:sz w:val="28"/>
                <w:szCs w:val="28"/>
                <w:lang w:val="en-US"/>
              </w:rPr>
              <w:t>7</w:t>
            </w:r>
            <w:r w:rsidRPr="005D2425">
              <w:rPr>
                <w:rFonts w:ascii="Times New Roman" w:hAnsi="Times New Roman" w:cs="Times New Roman"/>
                <w:sz w:val="28"/>
                <w:szCs w:val="28"/>
              </w:rPr>
              <w:t>±</w:t>
            </w:r>
            <w:r w:rsidRPr="005D2425">
              <w:rPr>
                <w:rFonts w:ascii="Times New Roman" w:hAnsi="Times New Roman" w:cs="Times New Roman"/>
                <w:sz w:val="28"/>
                <w:szCs w:val="28"/>
                <w:lang w:val="en-US"/>
              </w:rPr>
              <w:t>0,3</w:t>
            </w:r>
          </w:p>
        </w:tc>
        <w:tc>
          <w:tcPr>
            <w:tcW w:w="1824" w:type="dxa"/>
            <w:vAlign w:val="center"/>
          </w:tcPr>
          <w:p w14:paraId="04911D62" w14:textId="77777777" w:rsidR="00D034C6" w:rsidRPr="005D2425" w:rsidRDefault="00D034C6" w:rsidP="005D2099">
            <w:pPr>
              <w:tabs>
                <w:tab w:val="left" w:pos="0"/>
              </w:tabs>
              <w:jc w:val="center"/>
              <w:rPr>
                <w:rFonts w:ascii="Times New Roman" w:hAnsi="Times New Roman" w:cs="Times New Roman"/>
                <w:sz w:val="28"/>
                <w:szCs w:val="28"/>
                <w:lang w:val="en-AU"/>
              </w:rPr>
            </w:pPr>
            <w:r w:rsidRPr="005D2425">
              <w:rPr>
                <w:rFonts w:ascii="Times New Roman" w:hAnsi="Times New Roman" w:cs="Times New Roman"/>
                <w:sz w:val="28"/>
                <w:szCs w:val="28"/>
              </w:rPr>
              <w:t>5,9±</w:t>
            </w:r>
            <w:r w:rsidRPr="005D2425">
              <w:rPr>
                <w:rFonts w:ascii="Times New Roman" w:hAnsi="Times New Roman" w:cs="Times New Roman"/>
                <w:sz w:val="28"/>
                <w:szCs w:val="28"/>
                <w:lang w:val="en-AU"/>
              </w:rPr>
              <w:t>1,1</w:t>
            </w:r>
          </w:p>
        </w:tc>
        <w:tc>
          <w:tcPr>
            <w:tcW w:w="2077" w:type="dxa"/>
            <w:vAlign w:val="center"/>
          </w:tcPr>
          <w:p w14:paraId="4E20F84A" w14:textId="77777777" w:rsidR="00D034C6" w:rsidRPr="005D2425" w:rsidRDefault="00D034C6" w:rsidP="005D2099">
            <w:pPr>
              <w:tabs>
                <w:tab w:val="left" w:pos="0"/>
              </w:tabs>
              <w:jc w:val="center"/>
              <w:rPr>
                <w:rFonts w:ascii="Times New Roman" w:hAnsi="Times New Roman" w:cs="Times New Roman"/>
                <w:sz w:val="28"/>
                <w:szCs w:val="28"/>
                <w:lang w:val="en-AU"/>
              </w:rPr>
            </w:pPr>
            <w:r w:rsidRPr="005D2425">
              <w:rPr>
                <w:rFonts w:ascii="Times New Roman" w:hAnsi="Times New Roman" w:cs="Times New Roman"/>
                <w:sz w:val="28"/>
                <w:szCs w:val="28"/>
              </w:rPr>
              <w:t>5,</w:t>
            </w:r>
            <w:r w:rsidRPr="005D2425">
              <w:rPr>
                <w:rFonts w:ascii="Times New Roman" w:hAnsi="Times New Roman" w:cs="Times New Roman"/>
                <w:sz w:val="28"/>
                <w:szCs w:val="28"/>
                <w:lang w:val="en-AU"/>
              </w:rPr>
              <w:t>6</w:t>
            </w:r>
            <w:r w:rsidRPr="005D2425">
              <w:rPr>
                <w:rFonts w:ascii="Times New Roman" w:hAnsi="Times New Roman" w:cs="Times New Roman"/>
                <w:sz w:val="28"/>
                <w:szCs w:val="28"/>
              </w:rPr>
              <w:t>±</w:t>
            </w:r>
            <w:r w:rsidRPr="005D2425">
              <w:rPr>
                <w:rFonts w:ascii="Times New Roman" w:hAnsi="Times New Roman" w:cs="Times New Roman"/>
                <w:sz w:val="28"/>
                <w:szCs w:val="28"/>
                <w:lang w:val="en-AU"/>
              </w:rPr>
              <w:t>0,7</w:t>
            </w:r>
          </w:p>
        </w:tc>
        <w:tc>
          <w:tcPr>
            <w:tcW w:w="1235" w:type="dxa"/>
            <w:vAlign w:val="center"/>
          </w:tcPr>
          <w:p w14:paraId="61E217DB" w14:textId="77777777" w:rsidR="00D034C6" w:rsidRPr="005D2425" w:rsidRDefault="00D034C6" w:rsidP="005D2099">
            <w:pPr>
              <w:tabs>
                <w:tab w:val="left" w:pos="0"/>
              </w:tabs>
              <w:jc w:val="center"/>
              <w:rPr>
                <w:rFonts w:ascii="Times New Roman" w:hAnsi="Times New Roman" w:cs="Times New Roman"/>
                <w:sz w:val="28"/>
                <w:szCs w:val="28"/>
                <w:lang w:val="en-AU"/>
              </w:rPr>
            </w:pPr>
            <w:r w:rsidRPr="005D2425">
              <w:rPr>
                <w:rFonts w:ascii="Times New Roman" w:hAnsi="Times New Roman" w:cs="Times New Roman"/>
                <w:sz w:val="28"/>
                <w:szCs w:val="28"/>
                <w:lang w:val="en-AU"/>
              </w:rPr>
              <w:t>0,008</w:t>
            </w:r>
          </w:p>
        </w:tc>
      </w:tr>
      <w:tr w:rsidR="00D034C6" w:rsidRPr="005D2425" w14:paraId="5A0A850B" w14:textId="77777777" w:rsidTr="005D2099">
        <w:tc>
          <w:tcPr>
            <w:tcW w:w="2003" w:type="dxa"/>
            <w:vAlign w:val="center"/>
          </w:tcPr>
          <w:p w14:paraId="3354890B" w14:textId="77777777" w:rsidR="00D034C6" w:rsidRPr="005D2425" w:rsidRDefault="00D034C6" w:rsidP="005D2099">
            <w:pPr>
              <w:tabs>
                <w:tab w:val="left" w:pos="0"/>
              </w:tabs>
              <w:jc w:val="center"/>
              <w:rPr>
                <w:rFonts w:ascii="Times New Roman" w:hAnsi="Times New Roman" w:cs="Times New Roman"/>
                <w:sz w:val="28"/>
                <w:szCs w:val="28"/>
              </w:rPr>
            </w:pPr>
            <w:r w:rsidRPr="005D2425">
              <w:rPr>
                <w:rFonts w:ascii="Times New Roman" w:hAnsi="Times New Roman" w:cs="Times New Roman"/>
                <w:sz w:val="28"/>
                <w:szCs w:val="28"/>
              </w:rPr>
              <w:t>5</w:t>
            </w:r>
          </w:p>
        </w:tc>
        <w:tc>
          <w:tcPr>
            <w:tcW w:w="2712" w:type="dxa"/>
            <w:vAlign w:val="center"/>
          </w:tcPr>
          <w:p w14:paraId="4D1A382C" w14:textId="77777777" w:rsidR="00D034C6" w:rsidRPr="005D2425" w:rsidRDefault="00D034C6" w:rsidP="005D2099">
            <w:pPr>
              <w:tabs>
                <w:tab w:val="left" w:pos="0"/>
              </w:tabs>
              <w:jc w:val="center"/>
              <w:rPr>
                <w:rFonts w:ascii="Times New Roman" w:hAnsi="Times New Roman" w:cs="Times New Roman"/>
                <w:sz w:val="28"/>
                <w:szCs w:val="28"/>
                <w:lang w:val="en-US"/>
              </w:rPr>
            </w:pPr>
            <w:r w:rsidRPr="005D2425">
              <w:rPr>
                <w:rFonts w:ascii="Times New Roman" w:hAnsi="Times New Roman" w:cs="Times New Roman"/>
                <w:sz w:val="28"/>
                <w:szCs w:val="28"/>
              </w:rPr>
              <w:t>5,</w:t>
            </w:r>
            <w:r w:rsidRPr="005D2425">
              <w:rPr>
                <w:rFonts w:ascii="Times New Roman" w:hAnsi="Times New Roman" w:cs="Times New Roman"/>
                <w:sz w:val="28"/>
                <w:szCs w:val="28"/>
                <w:lang w:val="en-US"/>
              </w:rPr>
              <w:t>4</w:t>
            </w:r>
            <w:r w:rsidRPr="005D2425">
              <w:rPr>
                <w:rFonts w:ascii="Times New Roman" w:hAnsi="Times New Roman" w:cs="Times New Roman"/>
                <w:sz w:val="28"/>
                <w:szCs w:val="28"/>
              </w:rPr>
              <w:t>±</w:t>
            </w:r>
            <w:r w:rsidRPr="005D2425">
              <w:rPr>
                <w:rFonts w:ascii="Times New Roman" w:hAnsi="Times New Roman" w:cs="Times New Roman"/>
                <w:sz w:val="28"/>
                <w:szCs w:val="28"/>
                <w:lang w:val="en-US"/>
              </w:rPr>
              <w:t>0,6</w:t>
            </w:r>
          </w:p>
        </w:tc>
        <w:tc>
          <w:tcPr>
            <w:tcW w:w="1824" w:type="dxa"/>
            <w:vAlign w:val="center"/>
          </w:tcPr>
          <w:p w14:paraId="01E9CD46" w14:textId="77777777" w:rsidR="00D034C6" w:rsidRPr="005D2425" w:rsidRDefault="00D034C6" w:rsidP="005D2099">
            <w:pPr>
              <w:tabs>
                <w:tab w:val="left" w:pos="0"/>
              </w:tabs>
              <w:jc w:val="center"/>
              <w:rPr>
                <w:rFonts w:ascii="Times New Roman" w:hAnsi="Times New Roman" w:cs="Times New Roman"/>
                <w:sz w:val="28"/>
                <w:szCs w:val="28"/>
                <w:lang w:val="en-AU"/>
              </w:rPr>
            </w:pPr>
            <w:r w:rsidRPr="005D2425">
              <w:rPr>
                <w:rFonts w:ascii="Times New Roman" w:hAnsi="Times New Roman" w:cs="Times New Roman"/>
                <w:sz w:val="28"/>
                <w:szCs w:val="28"/>
              </w:rPr>
              <w:t>5,5±</w:t>
            </w:r>
            <w:r w:rsidRPr="005D2425">
              <w:rPr>
                <w:rFonts w:ascii="Times New Roman" w:hAnsi="Times New Roman" w:cs="Times New Roman"/>
                <w:sz w:val="28"/>
                <w:szCs w:val="28"/>
                <w:lang w:val="en-AU"/>
              </w:rPr>
              <w:t>0,5</w:t>
            </w:r>
          </w:p>
        </w:tc>
        <w:tc>
          <w:tcPr>
            <w:tcW w:w="2077" w:type="dxa"/>
            <w:vAlign w:val="center"/>
          </w:tcPr>
          <w:p w14:paraId="0174AF61" w14:textId="77777777" w:rsidR="00D034C6" w:rsidRPr="005D2425" w:rsidRDefault="00D034C6" w:rsidP="005D2099">
            <w:pPr>
              <w:tabs>
                <w:tab w:val="left" w:pos="0"/>
              </w:tabs>
              <w:jc w:val="center"/>
              <w:rPr>
                <w:rFonts w:ascii="Times New Roman" w:hAnsi="Times New Roman" w:cs="Times New Roman"/>
                <w:sz w:val="28"/>
                <w:szCs w:val="28"/>
                <w:lang w:val="en-AU"/>
              </w:rPr>
            </w:pPr>
            <w:r w:rsidRPr="005D2425">
              <w:rPr>
                <w:rFonts w:ascii="Times New Roman" w:hAnsi="Times New Roman" w:cs="Times New Roman"/>
                <w:sz w:val="28"/>
                <w:szCs w:val="28"/>
                <w:lang w:val="en-AU"/>
              </w:rPr>
              <w:t>4</w:t>
            </w:r>
            <w:r w:rsidRPr="005D2425">
              <w:rPr>
                <w:rFonts w:ascii="Times New Roman" w:hAnsi="Times New Roman" w:cs="Times New Roman"/>
                <w:sz w:val="28"/>
                <w:szCs w:val="28"/>
              </w:rPr>
              <w:t>,</w:t>
            </w:r>
            <w:r w:rsidRPr="005D2425">
              <w:rPr>
                <w:rFonts w:ascii="Times New Roman" w:hAnsi="Times New Roman" w:cs="Times New Roman"/>
                <w:sz w:val="28"/>
                <w:szCs w:val="28"/>
                <w:lang w:val="en-AU"/>
              </w:rPr>
              <w:t>9</w:t>
            </w:r>
            <w:r w:rsidRPr="005D2425">
              <w:rPr>
                <w:rFonts w:ascii="Times New Roman" w:hAnsi="Times New Roman" w:cs="Times New Roman"/>
                <w:sz w:val="28"/>
                <w:szCs w:val="28"/>
              </w:rPr>
              <w:t>±</w:t>
            </w:r>
            <w:r w:rsidRPr="005D2425">
              <w:rPr>
                <w:rFonts w:ascii="Times New Roman" w:hAnsi="Times New Roman" w:cs="Times New Roman"/>
                <w:sz w:val="28"/>
                <w:szCs w:val="28"/>
                <w:lang w:val="en-AU"/>
              </w:rPr>
              <w:t>0,4</w:t>
            </w:r>
          </w:p>
        </w:tc>
        <w:tc>
          <w:tcPr>
            <w:tcW w:w="1235" w:type="dxa"/>
            <w:vAlign w:val="center"/>
          </w:tcPr>
          <w:p w14:paraId="7478D183" w14:textId="77777777" w:rsidR="00D034C6" w:rsidRPr="005D2425" w:rsidRDefault="00D034C6" w:rsidP="005D2099">
            <w:pPr>
              <w:tabs>
                <w:tab w:val="left" w:pos="0"/>
              </w:tabs>
              <w:jc w:val="center"/>
              <w:rPr>
                <w:rFonts w:ascii="Times New Roman" w:hAnsi="Times New Roman" w:cs="Times New Roman"/>
                <w:sz w:val="28"/>
                <w:szCs w:val="28"/>
                <w:lang w:val="en-AU"/>
              </w:rPr>
            </w:pPr>
            <w:r w:rsidRPr="005D2425">
              <w:rPr>
                <w:rFonts w:ascii="Times New Roman" w:hAnsi="Times New Roman" w:cs="Times New Roman"/>
                <w:sz w:val="28"/>
                <w:szCs w:val="28"/>
                <w:lang w:val="en-AU"/>
              </w:rPr>
              <w:t>0,167</w:t>
            </w:r>
          </w:p>
        </w:tc>
      </w:tr>
      <w:tr w:rsidR="00D034C6" w:rsidRPr="005D2425" w14:paraId="1370A07F" w14:textId="77777777" w:rsidTr="005D2099">
        <w:tc>
          <w:tcPr>
            <w:tcW w:w="2003" w:type="dxa"/>
            <w:vAlign w:val="center"/>
          </w:tcPr>
          <w:p w14:paraId="609EEAC2" w14:textId="77777777" w:rsidR="00D034C6" w:rsidRPr="005D2425" w:rsidRDefault="00D034C6" w:rsidP="005D2099">
            <w:pPr>
              <w:tabs>
                <w:tab w:val="left" w:pos="0"/>
              </w:tabs>
              <w:jc w:val="center"/>
              <w:rPr>
                <w:rFonts w:ascii="Times New Roman" w:hAnsi="Times New Roman" w:cs="Times New Roman"/>
                <w:sz w:val="28"/>
                <w:szCs w:val="28"/>
              </w:rPr>
            </w:pPr>
            <w:r w:rsidRPr="005D2425">
              <w:rPr>
                <w:rFonts w:ascii="Times New Roman" w:hAnsi="Times New Roman" w:cs="Times New Roman"/>
                <w:sz w:val="28"/>
                <w:szCs w:val="28"/>
              </w:rPr>
              <w:t>7</w:t>
            </w:r>
          </w:p>
        </w:tc>
        <w:tc>
          <w:tcPr>
            <w:tcW w:w="2712" w:type="dxa"/>
            <w:vAlign w:val="center"/>
          </w:tcPr>
          <w:p w14:paraId="4BA106AB" w14:textId="77777777" w:rsidR="00D034C6" w:rsidRPr="005D2425" w:rsidRDefault="00D034C6" w:rsidP="005D2099">
            <w:pPr>
              <w:tabs>
                <w:tab w:val="left" w:pos="0"/>
              </w:tabs>
              <w:jc w:val="center"/>
              <w:rPr>
                <w:rFonts w:ascii="Times New Roman" w:hAnsi="Times New Roman" w:cs="Times New Roman"/>
                <w:sz w:val="28"/>
                <w:szCs w:val="28"/>
                <w:lang w:val="en-US"/>
              </w:rPr>
            </w:pPr>
            <w:r w:rsidRPr="005D2425">
              <w:rPr>
                <w:rFonts w:ascii="Times New Roman" w:hAnsi="Times New Roman" w:cs="Times New Roman"/>
                <w:sz w:val="28"/>
                <w:szCs w:val="28"/>
              </w:rPr>
              <w:t>5,</w:t>
            </w:r>
            <w:r w:rsidRPr="005D2425">
              <w:rPr>
                <w:rFonts w:ascii="Times New Roman" w:hAnsi="Times New Roman" w:cs="Times New Roman"/>
                <w:sz w:val="28"/>
                <w:szCs w:val="28"/>
                <w:lang w:val="en-US"/>
              </w:rPr>
              <w:t>2</w:t>
            </w:r>
            <w:r w:rsidRPr="005D2425">
              <w:rPr>
                <w:rFonts w:ascii="Times New Roman" w:hAnsi="Times New Roman" w:cs="Times New Roman"/>
                <w:sz w:val="28"/>
                <w:szCs w:val="28"/>
              </w:rPr>
              <w:t>±</w:t>
            </w:r>
            <w:r w:rsidRPr="005D2425">
              <w:rPr>
                <w:rFonts w:ascii="Times New Roman" w:hAnsi="Times New Roman" w:cs="Times New Roman"/>
                <w:sz w:val="28"/>
                <w:szCs w:val="28"/>
                <w:lang w:val="en-US"/>
              </w:rPr>
              <w:t>0,3</w:t>
            </w:r>
          </w:p>
        </w:tc>
        <w:tc>
          <w:tcPr>
            <w:tcW w:w="1824" w:type="dxa"/>
            <w:vAlign w:val="center"/>
          </w:tcPr>
          <w:p w14:paraId="7B89A110" w14:textId="77777777" w:rsidR="00D034C6" w:rsidRPr="005D2425" w:rsidRDefault="00D034C6" w:rsidP="005D2099">
            <w:pPr>
              <w:tabs>
                <w:tab w:val="left" w:pos="0"/>
              </w:tabs>
              <w:jc w:val="center"/>
              <w:rPr>
                <w:rFonts w:ascii="Times New Roman" w:hAnsi="Times New Roman" w:cs="Times New Roman"/>
                <w:sz w:val="28"/>
                <w:szCs w:val="28"/>
                <w:lang w:val="en-AU"/>
              </w:rPr>
            </w:pPr>
            <w:r w:rsidRPr="005D2425">
              <w:rPr>
                <w:rFonts w:ascii="Times New Roman" w:hAnsi="Times New Roman" w:cs="Times New Roman"/>
                <w:sz w:val="28"/>
                <w:szCs w:val="28"/>
              </w:rPr>
              <w:t>5,1±</w:t>
            </w:r>
            <w:r w:rsidRPr="005D2425">
              <w:rPr>
                <w:rFonts w:ascii="Times New Roman" w:hAnsi="Times New Roman" w:cs="Times New Roman"/>
                <w:sz w:val="28"/>
                <w:szCs w:val="28"/>
                <w:lang w:val="en-AU"/>
              </w:rPr>
              <w:t>0,2</w:t>
            </w:r>
          </w:p>
        </w:tc>
        <w:tc>
          <w:tcPr>
            <w:tcW w:w="2077" w:type="dxa"/>
            <w:vAlign w:val="center"/>
          </w:tcPr>
          <w:p w14:paraId="69F4E5EF" w14:textId="77777777" w:rsidR="00D034C6" w:rsidRPr="005D2425" w:rsidRDefault="00D034C6" w:rsidP="005D2099">
            <w:pPr>
              <w:tabs>
                <w:tab w:val="left" w:pos="0"/>
              </w:tabs>
              <w:jc w:val="center"/>
              <w:rPr>
                <w:rFonts w:ascii="Times New Roman" w:hAnsi="Times New Roman" w:cs="Times New Roman"/>
                <w:sz w:val="28"/>
                <w:szCs w:val="28"/>
                <w:lang w:val="en-AU"/>
              </w:rPr>
            </w:pPr>
            <w:r w:rsidRPr="005D2425">
              <w:rPr>
                <w:rFonts w:ascii="Times New Roman" w:hAnsi="Times New Roman" w:cs="Times New Roman"/>
                <w:sz w:val="28"/>
                <w:szCs w:val="28"/>
                <w:lang w:val="en-AU"/>
              </w:rPr>
              <w:t>4</w:t>
            </w:r>
            <w:r w:rsidRPr="005D2425">
              <w:rPr>
                <w:rFonts w:ascii="Times New Roman" w:hAnsi="Times New Roman" w:cs="Times New Roman"/>
                <w:sz w:val="28"/>
                <w:szCs w:val="28"/>
              </w:rPr>
              <w:t>,</w:t>
            </w:r>
            <w:r w:rsidRPr="005D2425">
              <w:rPr>
                <w:rFonts w:ascii="Times New Roman" w:hAnsi="Times New Roman" w:cs="Times New Roman"/>
                <w:sz w:val="28"/>
                <w:szCs w:val="28"/>
                <w:lang w:val="en-AU"/>
              </w:rPr>
              <w:t>6</w:t>
            </w:r>
            <w:r w:rsidRPr="005D2425">
              <w:rPr>
                <w:rFonts w:ascii="Times New Roman" w:hAnsi="Times New Roman" w:cs="Times New Roman"/>
                <w:sz w:val="28"/>
                <w:szCs w:val="28"/>
              </w:rPr>
              <w:t>±</w:t>
            </w:r>
            <w:r w:rsidRPr="005D2425">
              <w:rPr>
                <w:rFonts w:ascii="Times New Roman" w:hAnsi="Times New Roman" w:cs="Times New Roman"/>
                <w:sz w:val="28"/>
                <w:szCs w:val="28"/>
                <w:lang w:val="en-AU"/>
              </w:rPr>
              <w:t>0,3</w:t>
            </w:r>
          </w:p>
        </w:tc>
        <w:tc>
          <w:tcPr>
            <w:tcW w:w="1235" w:type="dxa"/>
            <w:vAlign w:val="center"/>
          </w:tcPr>
          <w:p w14:paraId="7325FD3A" w14:textId="77777777" w:rsidR="00D034C6" w:rsidRPr="005D2425" w:rsidRDefault="00D034C6" w:rsidP="005D2099">
            <w:pPr>
              <w:tabs>
                <w:tab w:val="left" w:pos="0"/>
              </w:tabs>
              <w:jc w:val="center"/>
              <w:rPr>
                <w:rFonts w:ascii="Times New Roman" w:hAnsi="Times New Roman" w:cs="Times New Roman"/>
                <w:sz w:val="28"/>
                <w:szCs w:val="28"/>
                <w:lang w:val="en-AU"/>
              </w:rPr>
            </w:pPr>
            <w:r w:rsidRPr="005D2425">
              <w:rPr>
                <w:rFonts w:ascii="Times New Roman" w:hAnsi="Times New Roman" w:cs="Times New Roman"/>
                <w:sz w:val="28"/>
                <w:szCs w:val="28"/>
                <w:lang w:val="en-AU"/>
              </w:rPr>
              <w:t>0,040</w:t>
            </w:r>
          </w:p>
        </w:tc>
      </w:tr>
    </w:tbl>
    <w:p w14:paraId="62C9D684" w14:textId="77777777" w:rsidR="00D034C6" w:rsidRPr="005D2425" w:rsidRDefault="00D034C6" w:rsidP="00D034C6">
      <w:pPr>
        <w:tabs>
          <w:tab w:val="left" w:pos="0"/>
        </w:tabs>
        <w:ind w:firstLine="0"/>
        <w:rPr>
          <w:rFonts w:ascii="Times New Roman" w:hAnsi="Times New Roman" w:cs="Times New Roman"/>
          <w:sz w:val="28"/>
          <w:szCs w:val="28"/>
        </w:rPr>
      </w:pPr>
    </w:p>
    <w:p w14:paraId="74377080" w14:textId="77777777" w:rsidR="00D034C6" w:rsidRPr="005D2425" w:rsidRDefault="00D034C6" w:rsidP="00D034C6">
      <w:pPr>
        <w:tabs>
          <w:tab w:val="left" w:pos="0"/>
        </w:tabs>
        <w:ind w:firstLine="0"/>
        <w:rPr>
          <w:rFonts w:ascii="Times New Roman" w:hAnsi="Times New Roman" w:cs="Times New Roman"/>
          <w:sz w:val="28"/>
          <w:szCs w:val="28"/>
        </w:rPr>
      </w:pPr>
      <w:r>
        <w:rPr>
          <w:rFonts w:ascii="Times New Roman" w:hAnsi="Times New Roman" w:cs="Times New Roman"/>
          <w:sz w:val="28"/>
          <w:szCs w:val="28"/>
        </w:rPr>
        <w:tab/>
      </w:r>
      <w:r w:rsidRPr="005D2425">
        <w:rPr>
          <w:rFonts w:ascii="Times New Roman" w:hAnsi="Times New Roman" w:cs="Times New Roman"/>
          <w:sz w:val="28"/>
          <w:szCs w:val="28"/>
        </w:rPr>
        <w:t xml:space="preserve">На фоне гипонатриемии, зафиксированной у пациентов группы сравнения, на 1-е сутки (129.1–133.9 ммоль/л), можно предположить наличие гиповолемического или разбавленного гипонатриемического состояния, вызванного нарушением почечной концентрационной способности и активацией антидиуретического гормона (таблица 3.4.11). Низкий уровень натрия также мог быть следствием разбавления при внутривенных инфузиях. </w:t>
      </w:r>
      <w:r>
        <w:rPr>
          <w:rFonts w:ascii="Times New Roman" w:hAnsi="Times New Roman" w:cs="Times New Roman"/>
          <w:sz w:val="28"/>
          <w:szCs w:val="28"/>
        </w:rPr>
        <w:tab/>
      </w:r>
      <w:r w:rsidRPr="005D2425">
        <w:rPr>
          <w:rFonts w:ascii="Times New Roman" w:hAnsi="Times New Roman" w:cs="Times New Roman"/>
          <w:sz w:val="28"/>
          <w:szCs w:val="28"/>
        </w:rPr>
        <w:t xml:space="preserve">К 3-м суткам значения повысились (130.0–134.9 ммоль/л), а к 5-м и 7-м суткам </w:t>
      </w:r>
      <w:r>
        <w:rPr>
          <w:rFonts w:ascii="Times New Roman" w:hAnsi="Times New Roman" w:cs="Times New Roman"/>
          <w:sz w:val="28"/>
          <w:szCs w:val="28"/>
        </w:rPr>
        <w:t>-</w:t>
      </w:r>
      <w:r w:rsidRPr="005D2425">
        <w:rPr>
          <w:rFonts w:ascii="Times New Roman" w:hAnsi="Times New Roman" w:cs="Times New Roman"/>
          <w:sz w:val="28"/>
          <w:szCs w:val="28"/>
        </w:rPr>
        <w:t xml:space="preserve"> достигли 132.0–138.2 ммоль/л, что свидетельствует о постепенном восстановлении водно-солевого баланса, снижении влияния антидиуретического гормона (АДГ) и нормализации концентрационной функции почек.</w:t>
      </w:r>
    </w:p>
    <w:p w14:paraId="0DE3C395" w14:textId="77777777" w:rsidR="00D034C6" w:rsidRPr="005D2425" w:rsidRDefault="00D034C6" w:rsidP="00D034C6">
      <w:pPr>
        <w:tabs>
          <w:tab w:val="left" w:pos="0"/>
        </w:tabs>
        <w:ind w:firstLine="0"/>
        <w:rPr>
          <w:rFonts w:ascii="Times New Roman" w:hAnsi="Times New Roman" w:cs="Times New Roman"/>
          <w:sz w:val="28"/>
          <w:szCs w:val="28"/>
        </w:rPr>
      </w:pPr>
    </w:p>
    <w:p w14:paraId="75D2DFF3" w14:textId="79721285" w:rsidR="00D034C6" w:rsidRPr="005D2425" w:rsidRDefault="000C4961" w:rsidP="00D034C6">
      <w:pPr>
        <w:tabs>
          <w:tab w:val="left" w:pos="0"/>
        </w:tabs>
        <w:ind w:firstLine="0"/>
        <w:rPr>
          <w:rFonts w:ascii="Times New Roman" w:hAnsi="Times New Roman" w:cs="Times New Roman"/>
          <w:sz w:val="28"/>
          <w:szCs w:val="28"/>
        </w:rPr>
      </w:pPr>
      <w:r>
        <w:rPr>
          <w:rFonts w:ascii="Times New Roman" w:hAnsi="Times New Roman" w:cs="Times New Roman"/>
          <w:sz w:val="28"/>
          <w:szCs w:val="28"/>
        </w:rPr>
        <w:t>Таблица 42</w:t>
      </w:r>
      <w:r w:rsidR="00D034C6" w:rsidRPr="005D2425">
        <w:rPr>
          <w:rFonts w:ascii="Times New Roman" w:hAnsi="Times New Roman" w:cs="Times New Roman"/>
          <w:sz w:val="28"/>
          <w:szCs w:val="28"/>
        </w:rPr>
        <w:t xml:space="preserve"> – Динамика концентрации </w:t>
      </w:r>
      <w:r w:rsidR="00D034C6" w:rsidRPr="005D2425">
        <w:rPr>
          <w:rFonts w:ascii="Times New Roman" w:hAnsi="Times New Roman" w:cs="Times New Roman"/>
          <w:sz w:val="28"/>
          <w:szCs w:val="28"/>
          <w:lang w:val="en-AU"/>
        </w:rPr>
        <w:t>Na</w:t>
      </w:r>
      <w:r w:rsidR="00D034C6" w:rsidRPr="005D2425">
        <w:rPr>
          <w:rFonts w:ascii="Times New Roman" w:hAnsi="Times New Roman" w:cs="Times New Roman"/>
          <w:sz w:val="28"/>
          <w:szCs w:val="28"/>
          <w:vertAlign w:val="superscript"/>
        </w:rPr>
        <w:t>+</w:t>
      </w:r>
      <w:r w:rsidR="00D034C6" w:rsidRPr="005D2425">
        <w:rPr>
          <w:rFonts w:ascii="Times New Roman" w:hAnsi="Times New Roman" w:cs="Times New Roman"/>
          <w:sz w:val="28"/>
          <w:szCs w:val="28"/>
        </w:rPr>
        <w:t xml:space="preserve"> у новорожденных с критическими ВПС после проведения перитонеального диализа, ммоль/л, </w:t>
      </w:r>
      <w:r w:rsidR="00D034C6" w:rsidRPr="005D2425">
        <w:rPr>
          <w:rFonts w:ascii="Times New Roman" w:hAnsi="Times New Roman" w:cs="Times New Roman"/>
          <w:sz w:val="28"/>
          <w:szCs w:val="28"/>
          <w:lang w:val="en-AU"/>
        </w:rPr>
        <w:t>M</w:t>
      </w:r>
      <w:r w:rsidR="00D034C6" w:rsidRPr="005D2425">
        <w:rPr>
          <w:rFonts w:ascii="Times New Roman" w:hAnsi="Times New Roman" w:cs="Times New Roman"/>
          <w:sz w:val="28"/>
          <w:szCs w:val="28"/>
        </w:rPr>
        <w:t>±</w:t>
      </w:r>
      <w:r w:rsidR="00D034C6" w:rsidRPr="005D2425">
        <w:rPr>
          <w:rFonts w:ascii="Times New Roman" w:hAnsi="Times New Roman" w:cs="Times New Roman"/>
          <w:sz w:val="28"/>
          <w:szCs w:val="28"/>
          <w:lang w:val="en-AU"/>
        </w:rPr>
        <w:t>m</w:t>
      </w:r>
    </w:p>
    <w:p w14:paraId="35E66FA7" w14:textId="77777777" w:rsidR="00D034C6" w:rsidRPr="005D2425" w:rsidRDefault="00D034C6" w:rsidP="00D034C6">
      <w:pPr>
        <w:tabs>
          <w:tab w:val="left" w:pos="0"/>
        </w:tabs>
        <w:ind w:firstLine="0"/>
        <w:rPr>
          <w:rFonts w:ascii="Times New Roman" w:hAnsi="Times New Roman" w:cs="Times New Roman"/>
          <w:sz w:val="28"/>
          <w:szCs w:val="28"/>
        </w:rPr>
      </w:pPr>
    </w:p>
    <w:tbl>
      <w:tblPr>
        <w:tblStyle w:val="af2"/>
        <w:tblW w:w="0" w:type="auto"/>
        <w:tblLook w:val="04A0" w:firstRow="1" w:lastRow="0" w:firstColumn="1" w:lastColumn="0" w:noHBand="0" w:noVBand="1"/>
      </w:tblPr>
      <w:tblGrid>
        <w:gridCol w:w="1992"/>
        <w:gridCol w:w="2651"/>
        <w:gridCol w:w="1798"/>
        <w:gridCol w:w="2002"/>
        <w:gridCol w:w="1185"/>
      </w:tblGrid>
      <w:tr w:rsidR="00D034C6" w:rsidRPr="005D2425" w14:paraId="7E886DBC" w14:textId="77777777" w:rsidTr="005D2099">
        <w:tc>
          <w:tcPr>
            <w:tcW w:w="2003" w:type="dxa"/>
            <w:vMerge w:val="restart"/>
            <w:vAlign w:val="center"/>
          </w:tcPr>
          <w:p w14:paraId="6456359A"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Срок исследования, сут</w:t>
            </w:r>
          </w:p>
          <w:p w14:paraId="5A535047" w14:textId="77777777" w:rsidR="00D034C6" w:rsidRPr="004F1EF2" w:rsidRDefault="00D034C6" w:rsidP="005D2099">
            <w:pPr>
              <w:tabs>
                <w:tab w:val="left" w:pos="0"/>
              </w:tabs>
              <w:jc w:val="center"/>
              <w:rPr>
                <w:rFonts w:ascii="Times New Roman" w:hAnsi="Times New Roman" w:cs="Times New Roman"/>
                <w:sz w:val="28"/>
                <w:szCs w:val="28"/>
              </w:rPr>
            </w:pPr>
          </w:p>
        </w:tc>
        <w:tc>
          <w:tcPr>
            <w:tcW w:w="2712" w:type="dxa"/>
            <w:vAlign w:val="center"/>
          </w:tcPr>
          <w:p w14:paraId="493B8CE2"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По стандартному алгоритму</w:t>
            </w:r>
          </w:p>
        </w:tc>
        <w:tc>
          <w:tcPr>
            <w:tcW w:w="3901" w:type="dxa"/>
            <w:gridSpan w:val="2"/>
            <w:vAlign w:val="center"/>
          </w:tcPr>
          <w:p w14:paraId="0C9892D2"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По адаптированному алгоритму</w:t>
            </w:r>
          </w:p>
        </w:tc>
        <w:tc>
          <w:tcPr>
            <w:tcW w:w="1235" w:type="dxa"/>
            <w:vMerge w:val="restart"/>
            <w:vAlign w:val="center"/>
          </w:tcPr>
          <w:p w14:paraId="54453829" w14:textId="77777777" w:rsidR="00D034C6" w:rsidRPr="004F1EF2" w:rsidRDefault="00D034C6" w:rsidP="005D2099">
            <w:pPr>
              <w:tabs>
                <w:tab w:val="left" w:pos="0"/>
              </w:tabs>
              <w:jc w:val="center"/>
              <w:rPr>
                <w:rFonts w:ascii="Times New Roman" w:hAnsi="Times New Roman" w:cs="Times New Roman"/>
                <w:sz w:val="28"/>
                <w:szCs w:val="28"/>
                <w:lang w:val="en-AU"/>
              </w:rPr>
            </w:pPr>
            <w:r w:rsidRPr="004F1EF2">
              <w:rPr>
                <w:rFonts w:ascii="Times New Roman" w:hAnsi="Times New Roman" w:cs="Times New Roman"/>
                <w:sz w:val="28"/>
                <w:szCs w:val="28"/>
                <w:lang w:val="en-AU"/>
              </w:rPr>
              <w:t>p</w:t>
            </w:r>
            <w:r w:rsidRPr="004F1EF2">
              <w:rPr>
                <w:rFonts w:ascii="Times New Roman" w:hAnsi="Times New Roman" w:cs="Times New Roman"/>
                <w:sz w:val="28"/>
                <w:szCs w:val="28"/>
                <w:vertAlign w:val="subscript"/>
              </w:rPr>
              <w:t>1-2</w:t>
            </w:r>
          </w:p>
        </w:tc>
      </w:tr>
      <w:tr w:rsidR="00D034C6" w:rsidRPr="005D2425" w14:paraId="26FCDD89" w14:textId="77777777" w:rsidTr="005D2099">
        <w:tc>
          <w:tcPr>
            <w:tcW w:w="2003" w:type="dxa"/>
            <w:vMerge/>
            <w:vAlign w:val="center"/>
          </w:tcPr>
          <w:p w14:paraId="52E6B444" w14:textId="77777777" w:rsidR="00D034C6" w:rsidRPr="004F1EF2" w:rsidRDefault="00D034C6" w:rsidP="005D2099">
            <w:pPr>
              <w:tabs>
                <w:tab w:val="left" w:pos="0"/>
              </w:tabs>
              <w:jc w:val="center"/>
              <w:rPr>
                <w:rFonts w:ascii="Times New Roman" w:hAnsi="Times New Roman" w:cs="Times New Roman"/>
                <w:sz w:val="28"/>
                <w:szCs w:val="28"/>
              </w:rPr>
            </w:pPr>
          </w:p>
        </w:tc>
        <w:tc>
          <w:tcPr>
            <w:tcW w:w="2712" w:type="dxa"/>
            <w:vMerge w:val="restart"/>
            <w:vAlign w:val="center"/>
          </w:tcPr>
          <w:p w14:paraId="779E6EFD" w14:textId="77777777" w:rsidR="00D034C6" w:rsidRPr="004F1EF2" w:rsidRDefault="00D034C6" w:rsidP="005D2099">
            <w:pPr>
              <w:tabs>
                <w:tab w:val="left" w:pos="0"/>
              </w:tabs>
              <w:jc w:val="center"/>
              <w:rPr>
                <w:rFonts w:ascii="Times New Roman" w:hAnsi="Times New Roman" w:cs="Times New Roman"/>
                <w:sz w:val="28"/>
                <w:szCs w:val="28"/>
                <w:lang w:val="en-AU"/>
              </w:rPr>
            </w:pPr>
            <w:r w:rsidRPr="004F1EF2">
              <w:rPr>
                <w:rFonts w:ascii="Times New Roman" w:hAnsi="Times New Roman" w:cs="Times New Roman"/>
                <w:sz w:val="28"/>
                <w:szCs w:val="28"/>
              </w:rPr>
              <w:t>Ретроспективная группа (</w:t>
            </w:r>
            <w:r w:rsidRPr="004F1EF2">
              <w:rPr>
                <w:rFonts w:ascii="Times New Roman" w:hAnsi="Times New Roman" w:cs="Times New Roman"/>
                <w:sz w:val="28"/>
                <w:szCs w:val="28"/>
                <w:lang w:val="en-AU"/>
              </w:rPr>
              <w:t>n=112)</w:t>
            </w:r>
          </w:p>
        </w:tc>
        <w:tc>
          <w:tcPr>
            <w:tcW w:w="3901" w:type="dxa"/>
            <w:gridSpan w:val="2"/>
            <w:vAlign w:val="center"/>
          </w:tcPr>
          <w:p w14:paraId="1414DB65"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Проспективная группа</w:t>
            </w:r>
          </w:p>
        </w:tc>
        <w:tc>
          <w:tcPr>
            <w:tcW w:w="1235" w:type="dxa"/>
            <w:vMerge/>
            <w:vAlign w:val="center"/>
          </w:tcPr>
          <w:p w14:paraId="7F31725A" w14:textId="77777777" w:rsidR="00D034C6" w:rsidRPr="004F1EF2" w:rsidRDefault="00D034C6" w:rsidP="005D2099">
            <w:pPr>
              <w:tabs>
                <w:tab w:val="left" w:pos="0"/>
              </w:tabs>
              <w:jc w:val="center"/>
              <w:rPr>
                <w:rFonts w:ascii="Times New Roman" w:hAnsi="Times New Roman" w:cs="Times New Roman"/>
                <w:sz w:val="28"/>
                <w:szCs w:val="28"/>
                <w:lang w:val="en-AU"/>
              </w:rPr>
            </w:pPr>
          </w:p>
        </w:tc>
      </w:tr>
      <w:tr w:rsidR="00D034C6" w:rsidRPr="005D2425" w14:paraId="26A33031" w14:textId="77777777" w:rsidTr="005D2099">
        <w:tc>
          <w:tcPr>
            <w:tcW w:w="2003" w:type="dxa"/>
            <w:vMerge/>
            <w:vAlign w:val="center"/>
          </w:tcPr>
          <w:p w14:paraId="4DCB878B" w14:textId="77777777" w:rsidR="00D034C6" w:rsidRPr="004F1EF2" w:rsidRDefault="00D034C6" w:rsidP="005D2099">
            <w:pPr>
              <w:tabs>
                <w:tab w:val="left" w:pos="0"/>
              </w:tabs>
              <w:jc w:val="center"/>
              <w:rPr>
                <w:rFonts w:ascii="Times New Roman" w:hAnsi="Times New Roman" w:cs="Times New Roman"/>
                <w:sz w:val="28"/>
                <w:szCs w:val="28"/>
              </w:rPr>
            </w:pPr>
          </w:p>
        </w:tc>
        <w:tc>
          <w:tcPr>
            <w:tcW w:w="2712" w:type="dxa"/>
            <w:vMerge/>
            <w:vAlign w:val="center"/>
          </w:tcPr>
          <w:p w14:paraId="141BB0DF" w14:textId="77777777" w:rsidR="00D034C6" w:rsidRPr="004F1EF2" w:rsidRDefault="00D034C6" w:rsidP="005D2099">
            <w:pPr>
              <w:tabs>
                <w:tab w:val="left" w:pos="0"/>
              </w:tabs>
              <w:jc w:val="center"/>
              <w:rPr>
                <w:rFonts w:ascii="Times New Roman" w:hAnsi="Times New Roman" w:cs="Times New Roman"/>
                <w:sz w:val="28"/>
                <w:szCs w:val="28"/>
              </w:rPr>
            </w:pPr>
          </w:p>
        </w:tc>
        <w:tc>
          <w:tcPr>
            <w:tcW w:w="1824" w:type="dxa"/>
            <w:vAlign w:val="center"/>
          </w:tcPr>
          <w:p w14:paraId="055D1888"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Группа 1 (сравнения)</w:t>
            </w:r>
          </w:p>
          <w:p w14:paraId="5F82D1C0" w14:textId="77777777" w:rsidR="00D034C6" w:rsidRPr="004F1EF2" w:rsidRDefault="00D034C6" w:rsidP="005D2099">
            <w:pPr>
              <w:tabs>
                <w:tab w:val="left" w:pos="0"/>
              </w:tabs>
              <w:jc w:val="center"/>
              <w:rPr>
                <w:rFonts w:ascii="Times New Roman" w:hAnsi="Times New Roman" w:cs="Times New Roman"/>
                <w:sz w:val="28"/>
                <w:szCs w:val="28"/>
                <w:lang w:val="en-AU"/>
              </w:rPr>
            </w:pPr>
            <w:r w:rsidRPr="004F1EF2">
              <w:rPr>
                <w:rFonts w:ascii="Times New Roman" w:hAnsi="Times New Roman" w:cs="Times New Roman"/>
                <w:sz w:val="28"/>
                <w:szCs w:val="28"/>
                <w:lang w:val="en-AU"/>
              </w:rPr>
              <w:t>n=36</w:t>
            </w:r>
          </w:p>
        </w:tc>
        <w:tc>
          <w:tcPr>
            <w:tcW w:w="2077" w:type="dxa"/>
            <w:vAlign w:val="center"/>
          </w:tcPr>
          <w:p w14:paraId="38B5A35E"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Группа 2 (основная)</w:t>
            </w:r>
          </w:p>
          <w:p w14:paraId="2B492737" w14:textId="77777777" w:rsidR="00D034C6" w:rsidRPr="004F1EF2" w:rsidRDefault="00D034C6" w:rsidP="005D2099">
            <w:pPr>
              <w:tabs>
                <w:tab w:val="left" w:pos="0"/>
              </w:tabs>
              <w:jc w:val="center"/>
              <w:rPr>
                <w:rFonts w:ascii="Times New Roman" w:hAnsi="Times New Roman" w:cs="Times New Roman"/>
                <w:sz w:val="28"/>
                <w:szCs w:val="28"/>
                <w:lang w:val="en-AU"/>
              </w:rPr>
            </w:pPr>
            <w:r w:rsidRPr="004F1EF2">
              <w:rPr>
                <w:rFonts w:ascii="Times New Roman" w:hAnsi="Times New Roman" w:cs="Times New Roman"/>
                <w:sz w:val="28"/>
                <w:szCs w:val="28"/>
                <w:lang w:val="en-AU"/>
              </w:rPr>
              <w:t>n=36</w:t>
            </w:r>
          </w:p>
        </w:tc>
        <w:tc>
          <w:tcPr>
            <w:tcW w:w="1235" w:type="dxa"/>
            <w:vMerge/>
            <w:vAlign w:val="center"/>
          </w:tcPr>
          <w:p w14:paraId="30722932" w14:textId="77777777" w:rsidR="00D034C6" w:rsidRPr="004F1EF2" w:rsidRDefault="00D034C6" w:rsidP="005D2099">
            <w:pPr>
              <w:tabs>
                <w:tab w:val="left" w:pos="0"/>
              </w:tabs>
              <w:jc w:val="center"/>
              <w:rPr>
                <w:rFonts w:ascii="Times New Roman" w:hAnsi="Times New Roman" w:cs="Times New Roman"/>
                <w:sz w:val="28"/>
                <w:szCs w:val="28"/>
                <w:lang w:val="en-AU"/>
              </w:rPr>
            </w:pPr>
          </w:p>
        </w:tc>
      </w:tr>
      <w:tr w:rsidR="00D034C6" w:rsidRPr="005D2425" w14:paraId="59FD72EE" w14:textId="77777777" w:rsidTr="005D2099">
        <w:trPr>
          <w:trHeight w:val="90"/>
        </w:trPr>
        <w:tc>
          <w:tcPr>
            <w:tcW w:w="2003" w:type="dxa"/>
            <w:vAlign w:val="center"/>
          </w:tcPr>
          <w:p w14:paraId="5D7C9726"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1</w:t>
            </w:r>
          </w:p>
        </w:tc>
        <w:tc>
          <w:tcPr>
            <w:tcW w:w="2712" w:type="dxa"/>
            <w:vAlign w:val="center"/>
          </w:tcPr>
          <w:p w14:paraId="0FBF745C" w14:textId="77777777" w:rsidR="00D034C6" w:rsidRPr="004F1EF2" w:rsidRDefault="00D034C6" w:rsidP="005D2099">
            <w:pPr>
              <w:tabs>
                <w:tab w:val="left" w:pos="0"/>
              </w:tabs>
              <w:jc w:val="center"/>
              <w:rPr>
                <w:rFonts w:ascii="Times New Roman" w:hAnsi="Times New Roman" w:cs="Times New Roman"/>
                <w:sz w:val="28"/>
                <w:szCs w:val="28"/>
                <w:lang w:val="en-US"/>
              </w:rPr>
            </w:pPr>
            <w:r w:rsidRPr="004F1EF2">
              <w:rPr>
                <w:rFonts w:ascii="Times New Roman" w:hAnsi="Times New Roman" w:cs="Times New Roman"/>
                <w:sz w:val="28"/>
                <w:szCs w:val="28"/>
              </w:rPr>
              <w:t>13</w:t>
            </w:r>
            <w:r w:rsidRPr="004F1EF2">
              <w:rPr>
                <w:rFonts w:ascii="Times New Roman" w:hAnsi="Times New Roman" w:cs="Times New Roman"/>
                <w:sz w:val="28"/>
                <w:szCs w:val="28"/>
                <w:lang w:val="en-US"/>
              </w:rPr>
              <w:t>0</w:t>
            </w:r>
            <w:r w:rsidRPr="004F1EF2">
              <w:rPr>
                <w:rFonts w:ascii="Times New Roman" w:hAnsi="Times New Roman" w:cs="Times New Roman"/>
                <w:sz w:val="28"/>
                <w:szCs w:val="28"/>
              </w:rPr>
              <w:t>,</w:t>
            </w:r>
            <w:r w:rsidRPr="004F1EF2">
              <w:rPr>
                <w:rFonts w:ascii="Times New Roman" w:hAnsi="Times New Roman" w:cs="Times New Roman"/>
                <w:sz w:val="28"/>
                <w:szCs w:val="28"/>
                <w:lang w:val="en-US"/>
              </w:rPr>
              <w:t>4</w:t>
            </w:r>
            <w:r w:rsidRPr="004F1EF2">
              <w:rPr>
                <w:rFonts w:ascii="Times New Roman" w:hAnsi="Times New Roman" w:cs="Times New Roman"/>
                <w:sz w:val="28"/>
                <w:szCs w:val="28"/>
              </w:rPr>
              <w:t>±</w:t>
            </w:r>
            <w:r w:rsidRPr="004F1EF2">
              <w:rPr>
                <w:rFonts w:ascii="Times New Roman" w:hAnsi="Times New Roman" w:cs="Times New Roman"/>
                <w:sz w:val="28"/>
                <w:szCs w:val="28"/>
                <w:lang w:val="en-US"/>
              </w:rPr>
              <w:t>12,2</w:t>
            </w:r>
          </w:p>
        </w:tc>
        <w:tc>
          <w:tcPr>
            <w:tcW w:w="1824" w:type="dxa"/>
            <w:vAlign w:val="center"/>
          </w:tcPr>
          <w:p w14:paraId="3EDFA1F2" w14:textId="77777777" w:rsidR="00D034C6" w:rsidRPr="004F1EF2" w:rsidRDefault="00D034C6" w:rsidP="005D2099">
            <w:pPr>
              <w:tabs>
                <w:tab w:val="left" w:pos="0"/>
              </w:tabs>
              <w:jc w:val="center"/>
              <w:rPr>
                <w:rFonts w:ascii="Times New Roman" w:hAnsi="Times New Roman" w:cs="Times New Roman"/>
                <w:sz w:val="28"/>
                <w:szCs w:val="28"/>
                <w:lang w:val="en-AU"/>
              </w:rPr>
            </w:pPr>
            <w:r w:rsidRPr="004F1EF2">
              <w:rPr>
                <w:rFonts w:ascii="Times New Roman" w:hAnsi="Times New Roman" w:cs="Times New Roman"/>
                <w:sz w:val="28"/>
                <w:szCs w:val="28"/>
              </w:rPr>
              <w:t>131,0±</w:t>
            </w:r>
            <w:r w:rsidRPr="004F1EF2">
              <w:rPr>
                <w:rFonts w:ascii="Times New Roman" w:hAnsi="Times New Roman" w:cs="Times New Roman"/>
                <w:sz w:val="28"/>
                <w:szCs w:val="28"/>
                <w:lang w:val="en-AU"/>
              </w:rPr>
              <w:t>10,5</w:t>
            </w:r>
          </w:p>
        </w:tc>
        <w:tc>
          <w:tcPr>
            <w:tcW w:w="2077" w:type="dxa"/>
            <w:vAlign w:val="center"/>
          </w:tcPr>
          <w:p w14:paraId="2454A76B" w14:textId="77777777" w:rsidR="00D034C6" w:rsidRPr="004F1EF2" w:rsidRDefault="00D034C6" w:rsidP="005D2099">
            <w:pPr>
              <w:tabs>
                <w:tab w:val="left" w:pos="0"/>
              </w:tabs>
              <w:jc w:val="center"/>
              <w:rPr>
                <w:rFonts w:ascii="Times New Roman" w:hAnsi="Times New Roman" w:cs="Times New Roman"/>
                <w:sz w:val="28"/>
                <w:szCs w:val="28"/>
                <w:lang w:val="en-AU"/>
              </w:rPr>
            </w:pPr>
            <w:r w:rsidRPr="004F1EF2">
              <w:rPr>
                <w:rFonts w:ascii="Times New Roman" w:hAnsi="Times New Roman" w:cs="Times New Roman"/>
                <w:sz w:val="28"/>
                <w:szCs w:val="28"/>
              </w:rPr>
              <w:t>13</w:t>
            </w:r>
            <w:r w:rsidRPr="004F1EF2">
              <w:rPr>
                <w:rFonts w:ascii="Times New Roman" w:hAnsi="Times New Roman" w:cs="Times New Roman"/>
                <w:sz w:val="28"/>
                <w:szCs w:val="28"/>
                <w:lang w:val="en-AU"/>
              </w:rPr>
              <w:t>3</w:t>
            </w:r>
            <w:r w:rsidRPr="004F1EF2">
              <w:rPr>
                <w:rFonts w:ascii="Times New Roman" w:hAnsi="Times New Roman" w:cs="Times New Roman"/>
                <w:sz w:val="28"/>
                <w:szCs w:val="28"/>
              </w:rPr>
              <w:t>,0±</w:t>
            </w:r>
            <w:r w:rsidRPr="004F1EF2">
              <w:rPr>
                <w:rFonts w:ascii="Times New Roman" w:hAnsi="Times New Roman" w:cs="Times New Roman"/>
                <w:sz w:val="28"/>
                <w:szCs w:val="28"/>
                <w:lang w:val="en-AU"/>
              </w:rPr>
              <w:t>8,3</w:t>
            </w:r>
          </w:p>
        </w:tc>
        <w:tc>
          <w:tcPr>
            <w:tcW w:w="1235" w:type="dxa"/>
            <w:vAlign w:val="center"/>
          </w:tcPr>
          <w:p w14:paraId="5EA779ED" w14:textId="77777777" w:rsidR="00D034C6" w:rsidRPr="004F1EF2" w:rsidRDefault="00D034C6" w:rsidP="005D2099">
            <w:pPr>
              <w:tabs>
                <w:tab w:val="left" w:pos="0"/>
              </w:tabs>
              <w:jc w:val="center"/>
              <w:rPr>
                <w:rFonts w:ascii="Times New Roman" w:hAnsi="Times New Roman" w:cs="Times New Roman"/>
                <w:sz w:val="28"/>
                <w:szCs w:val="28"/>
                <w:lang w:val="en-AU"/>
              </w:rPr>
            </w:pPr>
            <w:r w:rsidRPr="004F1EF2">
              <w:rPr>
                <w:rFonts w:ascii="Times New Roman" w:hAnsi="Times New Roman" w:cs="Times New Roman"/>
                <w:sz w:val="28"/>
                <w:szCs w:val="28"/>
                <w:lang w:val="en-AU"/>
              </w:rPr>
              <w:t>0,745</w:t>
            </w:r>
          </w:p>
        </w:tc>
      </w:tr>
      <w:tr w:rsidR="00D034C6" w:rsidRPr="005D2425" w14:paraId="6B3FA3A2" w14:textId="77777777" w:rsidTr="005D2099">
        <w:tc>
          <w:tcPr>
            <w:tcW w:w="2003" w:type="dxa"/>
            <w:vAlign w:val="center"/>
          </w:tcPr>
          <w:p w14:paraId="6B2EFBA3" w14:textId="77777777" w:rsidR="00D034C6" w:rsidRPr="005D2425" w:rsidRDefault="00D034C6" w:rsidP="005D2099">
            <w:pPr>
              <w:tabs>
                <w:tab w:val="left" w:pos="0"/>
              </w:tabs>
              <w:jc w:val="center"/>
              <w:rPr>
                <w:rFonts w:ascii="Times New Roman" w:hAnsi="Times New Roman" w:cs="Times New Roman"/>
                <w:sz w:val="28"/>
                <w:szCs w:val="28"/>
              </w:rPr>
            </w:pPr>
            <w:r w:rsidRPr="005D2425">
              <w:rPr>
                <w:rFonts w:ascii="Times New Roman" w:hAnsi="Times New Roman" w:cs="Times New Roman"/>
                <w:sz w:val="28"/>
                <w:szCs w:val="28"/>
              </w:rPr>
              <w:t>3</w:t>
            </w:r>
          </w:p>
        </w:tc>
        <w:tc>
          <w:tcPr>
            <w:tcW w:w="2712" w:type="dxa"/>
            <w:vAlign w:val="center"/>
          </w:tcPr>
          <w:p w14:paraId="04787AA1" w14:textId="77777777" w:rsidR="00D034C6" w:rsidRPr="005D2425" w:rsidRDefault="00D034C6" w:rsidP="005D2099">
            <w:pPr>
              <w:tabs>
                <w:tab w:val="left" w:pos="0"/>
              </w:tabs>
              <w:jc w:val="center"/>
              <w:rPr>
                <w:rFonts w:ascii="Times New Roman" w:hAnsi="Times New Roman" w:cs="Times New Roman"/>
                <w:sz w:val="28"/>
                <w:szCs w:val="28"/>
                <w:lang w:val="en-US"/>
              </w:rPr>
            </w:pPr>
            <w:r w:rsidRPr="005D2425">
              <w:rPr>
                <w:rFonts w:ascii="Times New Roman" w:hAnsi="Times New Roman" w:cs="Times New Roman"/>
                <w:sz w:val="28"/>
                <w:szCs w:val="28"/>
              </w:rPr>
              <w:t>13</w:t>
            </w:r>
            <w:r w:rsidRPr="005D2425">
              <w:rPr>
                <w:rFonts w:ascii="Times New Roman" w:hAnsi="Times New Roman" w:cs="Times New Roman"/>
                <w:sz w:val="28"/>
                <w:szCs w:val="28"/>
                <w:lang w:val="en-US"/>
              </w:rPr>
              <w:t>1</w:t>
            </w:r>
            <w:r w:rsidRPr="005D2425">
              <w:rPr>
                <w:rFonts w:ascii="Times New Roman" w:hAnsi="Times New Roman" w:cs="Times New Roman"/>
                <w:sz w:val="28"/>
                <w:szCs w:val="28"/>
              </w:rPr>
              <w:t>,</w:t>
            </w:r>
            <w:r w:rsidRPr="005D2425">
              <w:rPr>
                <w:rFonts w:ascii="Times New Roman" w:hAnsi="Times New Roman" w:cs="Times New Roman"/>
                <w:sz w:val="28"/>
                <w:szCs w:val="28"/>
                <w:lang w:val="en-US"/>
              </w:rPr>
              <w:t>9</w:t>
            </w:r>
            <w:r w:rsidRPr="005D2425">
              <w:rPr>
                <w:rFonts w:ascii="Times New Roman" w:hAnsi="Times New Roman" w:cs="Times New Roman"/>
                <w:sz w:val="28"/>
                <w:szCs w:val="28"/>
              </w:rPr>
              <w:t>±</w:t>
            </w:r>
            <w:r w:rsidRPr="005D2425">
              <w:rPr>
                <w:rFonts w:ascii="Times New Roman" w:hAnsi="Times New Roman" w:cs="Times New Roman"/>
                <w:sz w:val="28"/>
                <w:szCs w:val="28"/>
                <w:lang w:val="en-US"/>
              </w:rPr>
              <w:t>9,7</w:t>
            </w:r>
          </w:p>
        </w:tc>
        <w:tc>
          <w:tcPr>
            <w:tcW w:w="1824" w:type="dxa"/>
            <w:vAlign w:val="center"/>
          </w:tcPr>
          <w:p w14:paraId="1D0520DF" w14:textId="77777777" w:rsidR="00D034C6" w:rsidRPr="005D2425" w:rsidRDefault="00D034C6" w:rsidP="005D2099">
            <w:pPr>
              <w:tabs>
                <w:tab w:val="left" w:pos="0"/>
              </w:tabs>
              <w:jc w:val="center"/>
              <w:rPr>
                <w:rFonts w:ascii="Times New Roman" w:hAnsi="Times New Roman" w:cs="Times New Roman"/>
                <w:sz w:val="28"/>
                <w:szCs w:val="28"/>
                <w:lang w:val="en-AU"/>
              </w:rPr>
            </w:pPr>
            <w:r w:rsidRPr="005D2425">
              <w:rPr>
                <w:rFonts w:ascii="Times New Roman" w:hAnsi="Times New Roman" w:cs="Times New Roman"/>
                <w:sz w:val="28"/>
                <w:szCs w:val="28"/>
              </w:rPr>
              <w:t>132,2±</w:t>
            </w:r>
            <w:r w:rsidRPr="005D2425">
              <w:rPr>
                <w:rFonts w:ascii="Times New Roman" w:hAnsi="Times New Roman" w:cs="Times New Roman"/>
                <w:sz w:val="28"/>
                <w:szCs w:val="28"/>
                <w:lang w:val="en-AU"/>
              </w:rPr>
              <w:t>12,1</w:t>
            </w:r>
          </w:p>
        </w:tc>
        <w:tc>
          <w:tcPr>
            <w:tcW w:w="2077" w:type="dxa"/>
            <w:vAlign w:val="center"/>
          </w:tcPr>
          <w:p w14:paraId="68CACF32" w14:textId="77777777" w:rsidR="00D034C6" w:rsidRPr="005D2425" w:rsidRDefault="00D034C6" w:rsidP="005D2099">
            <w:pPr>
              <w:tabs>
                <w:tab w:val="left" w:pos="0"/>
              </w:tabs>
              <w:jc w:val="center"/>
              <w:rPr>
                <w:rFonts w:ascii="Times New Roman" w:hAnsi="Times New Roman" w:cs="Times New Roman"/>
                <w:sz w:val="28"/>
                <w:szCs w:val="28"/>
                <w:lang w:val="en-AU"/>
              </w:rPr>
            </w:pPr>
            <w:r w:rsidRPr="005D2425">
              <w:rPr>
                <w:rFonts w:ascii="Times New Roman" w:hAnsi="Times New Roman" w:cs="Times New Roman"/>
                <w:sz w:val="28"/>
                <w:szCs w:val="28"/>
              </w:rPr>
              <w:t>132,</w:t>
            </w:r>
            <w:r w:rsidRPr="005D2425">
              <w:rPr>
                <w:rFonts w:ascii="Times New Roman" w:hAnsi="Times New Roman" w:cs="Times New Roman"/>
                <w:sz w:val="28"/>
                <w:szCs w:val="28"/>
                <w:lang w:val="en-AU"/>
              </w:rPr>
              <w:t>7</w:t>
            </w:r>
            <w:r w:rsidRPr="005D2425">
              <w:rPr>
                <w:rFonts w:ascii="Times New Roman" w:hAnsi="Times New Roman" w:cs="Times New Roman"/>
                <w:sz w:val="28"/>
                <w:szCs w:val="28"/>
              </w:rPr>
              <w:t>±</w:t>
            </w:r>
            <w:r w:rsidRPr="005D2425">
              <w:rPr>
                <w:rFonts w:ascii="Times New Roman" w:hAnsi="Times New Roman" w:cs="Times New Roman"/>
                <w:sz w:val="28"/>
                <w:szCs w:val="28"/>
                <w:lang w:val="en-AU"/>
              </w:rPr>
              <w:t>4,9</w:t>
            </w:r>
          </w:p>
        </w:tc>
        <w:tc>
          <w:tcPr>
            <w:tcW w:w="1235" w:type="dxa"/>
            <w:vAlign w:val="center"/>
          </w:tcPr>
          <w:p w14:paraId="477B963E" w14:textId="77777777" w:rsidR="00D034C6" w:rsidRPr="005D2425" w:rsidRDefault="00D034C6" w:rsidP="005D2099">
            <w:pPr>
              <w:tabs>
                <w:tab w:val="left" w:pos="0"/>
              </w:tabs>
              <w:jc w:val="center"/>
              <w:rPr>
                <w:rFonts w:ascii="Times New Roman" w:hAnsi="Times New Roman" w:cs="Times New Roman"/>
                <w:sz w:val="28"/>
                <w:szCs w:val="28"/>
                <w:lang w:val="en-AU"/>
              </w:rPr>
            </w:pPr>
            <w:r w:rsidRPr="005D2425">
              <w:rPr>
                <w:rFonts w:ascii="Times New Roman" w:hAnsi="Times New Roman" w:cs="Times New Roman"/>
                <w:sz w:val="28"/>
                <w:szCs w:val="28"/>
                <w:lang w:val="en-AU"/>
              </w:rPr>
              <w:t>0,574</w:t>
            </w:r>
          </w:p>
        </w:tc>
      </w:tr>
      <w:tr w:rsidR="00D034C6" w:rsidRPr="005D2425" w14:paraId="02480D54" w14:textId="77777777" w:rsidTr="005D2099">
        <w:tc>
          <w:tcPr>
            <w:tcW w:w="2003" w:type="dxa"/>
            <w:vAlign w:val="center"/>
          </w:tcPr>
          <w:p w14:paraId="03757943" w14:textId="77777777" w:rsidR="00D034C6" w:rsidRPr="005D2425" w:rsidRDefault="00D034C6" w:rsidP="005D2099">
            <w:pPr>
              <w:tabs>
                <w:tab w:val="left" w:pos="0"/>
              </w:tabs>
              <w:jc w:val="center"/>
              <w:rPr>
                <w:rFonts w:ascii="Times New Roman" w:hAnsi="Times New Roman" w:cs="Times New Roman"/>
                <w:sz w:val="28"/>
                <w:szCs w:val="28"/>
              </w:rPr>
            </w:pPr>
            <w:r w:rsidRPr="005D2425">
              <w:rPr>
                <w:rFonts w:ascii="Times New Roman" w:hAnsi="Times New Roman" w:cs="Times New Roman"/>
                <w:sz w:val="28"/>
                <w:szCs w:val="28"/>
              </w:rPr>
              <w:t>5</w:t>
            </w:r>
          </w:p>
        </w:tc>
        <w:tc>
          <w:tcPr>
            <w:tcW w:w="2712" w:type="dxa"/>
            <w:vAlign w:val="center"/>
          </w:tcPr>
          <w:p w14:paraId="4CB9B91C" w14:textId="77777777" w:rsidR="00D034C6" w:rsidRPr="005D2425" w:rsidRDefault="00D034C6" w:rsidP="005D2099">
            <w:pPr>
              <w:tabs>
                <w:tab w:val="left" w:pos="0"/>
              </w:tabs>
              <w:jc w:val="center"/>
              <w:rPr>
                <w:rFonts w:ascii="Times New Roman" w:hAnsi="Times New Roman" w:cs="Times New Roman"/>
                <w:sz w:val="28"/>
                <w:szCs w:val="28"/>
                <w:lang w:val="en-US"/>
              </w:rPr>
            </w:pPr>
            <w:r w:rsidRPr="005D2425">
              <w:rPr>
                <w:rFonts w:ascii="Times New Roman" w:hAnsi="Times New Roman" w:cs="Times New Roman"/>
                <w:sz w:val="28"/>
                <w:szCs w:val="28"/>
              </w:rPr>
              <w:t>134,</w:t>
            </w:r>
            <w:r w:rsidRPr="005D2425">
              <w:rPr>
                <w:rFonts w:ascii="Times New Roman" w:hAnsi="Times New Roman" w:cs="Times New Roman"/>
                <w:sz w:val="28"/>
                <w:szCs w:val="28"/>
                <w:lang w:val="en-US"/>
              </w:rPr>
              <w:t>3</w:t>
            </w:r>
            <w:r w:rsidRPr="005D2425">
              <w:rPr>
                <w:rFonts w:ascii="Times New Roman" w:hAnsi="Times New Roman" w:cs="Times New Roman"/>
                <w:sz w:val="28"/>
                <w:szCs w:val="28"/>
              </w:rPr>
              <w:t>±</w:t>
            </w:r>
            <w:r w:rsidRPr="005D2425">
              <w:rPr>
                <w:rFonts w:ascii="Times New Roman" w:hAnsi="Times New Roman" w:cs="Times New Roman"/>
                <w:sz w:val="28"/>
                <w:szCs w:val="28"/>
                <w:lang w:val="en-US"/>
              </w:rPr>
              <w:t>10,8</w:t>
            </w:r>
          </w:p>
        </w:tc>
        <w:tc>
          <w:tcPr>
            <w:tcW w:w="1824" w:type="dxa"/>
            <w:vAlign w:val="center"/>
          </w:tcPr>
          <w:p w14:paraId="0BFF42BD" w14:textId="77777777" w:rsidR="00D034C6" w:rsidRPr="005D2425" w:rsidRDefault="00D034C6" w:rsidP="005D2099">
            <w:pPr>
              <w:tabs>
                <w:tab w:val="left" w:pos="0"/>
              </w:tabs>
              <w:jc w:val="center"/>
              <w:rPr>
                <w:rFonts w:ascii="Times New Roman" w:hAnsi="Times New Roman" w:cs="Times New Roman"/>
                <w:sz w:val="28"/>
                <w:szCs w:val="28"/>
                <w:lang w:val="en-AU"/>
              </w:rPr>
            </w:pPr>
            <w:r w:rsidRPr="005D2425">
              <w:rPr>
                <w:rFonts w:ascii="Times New Roman" w:hAnsi="Times New Roman" w:cs="Times New Roman"/>
                <w:sz w:val="28"/>
                <w:szCs w:val="28"/>
              </w:rPr>
              <w:t>134,1±</w:t>
            </w:r>
            <w:r w:rsidRPr="005D2425">
              <w:rPr>
                <w:rFonts w:ascii="Times New Roman" w:hAnsi="Times New Roman" w:cs="Times New Roman"/>
                <w:sz w:val="28"/>
                <w:szCs w:val="28"/>
                <w:lang w:val="en-AU"/>
              </w:rPr>
              <w:t>9,5</w:t>
            </w:r>
          </w:p>
        </w:tc>
        <w:tc>
          <w:tcPr>
            <w:tcW w:w="2077" w:type="dxa"/>
            <w:vAlign w:val="center"/>
          </w:tcPr>
          <w:p w14:paraId="5AAFFEC9" w14:textId="77777777" w:rsidR="00D034C6" w:rsidRPr="005D2425" w:rsidRDefault="00D034C6" w:rsidP="005D2099">
            <w:pPr>
              <w:tabs>
                <w:tab w:val="left" w:pos="0"/>
              </w:tabs>
              <w:jc w:val="center"/>
              <w:rPr>
                <w:rFonts w:ascii="Times New Roman" w:hAnsi="Times New Roman" w:cs="Times New Roman"/>
                <w:sz w:val="28"/>
                <w:szCs w:val="28"/>
                <w:lang w:val="en-AU"/>
              </w:rPr>
            </w:pPr>
            <w:r w:rsidRPr="005D2425">
              <w:rPr>
                <w:rFonts w:ascii="Times New Roman" w:hAnsi="Times New Roman" w:cs="Times New Roman"/>
                <w:sz w:val="28"/>
                <w:szCs w:val="28"/>
              </w:rPr>
              <w:t>13</w:t>
            </w:r>
            <w:r w:rsidRPr="005D2425">
              <w:rPr>
                <w:rFonts w:ascii="Times New Roman" w:hAnsi="Times New Roman" w:cs="Times New Roman"/>
                <w:sz w:val="28"/>
                <w:szCs w:val="28"/>
                <w:lang w:val="en-AU"/>
              </w:rPr>
              <w:t>6</w:t>
            </w:r>
            <w:r w:rsidRPr="005D2425">
              <w:rPr>
                <w:rFonts w:ascii="Times New Roman" w:hAnsi="Times New Roman" w:cs="Times New Roman"/>
                <w:sz w:val="28"/>
                <w:szCs w:val="28"/>
              </w:rPr>
              <w:t>,</w:t>
            </w:r>
            <w:r w:rsidRPr="005D2425">
              <w:rPr>
                <w:rFonts w:ascii="Times New Roman" w:hAnsi="Times New Roman" w:cs="Times New Roman"/>
                <w:sz w:val="28"/>
                <w:szCs w:val="28"/>
                <w:lang w:val="en-AU"/>
              </w:rPr>
              <w:t>2</w:t>
            </w:r>
            <w:r w:rsidRPr="005D2425">
              <w:rPr>
                <w:rFonts w:ascii="Times New Roman" w:hAnsi="Times New Roman" w:cs="Times New Roman"/>
                <w:sz w:val="28"/>
                <w:szCs w:val="28"/>
              </w:rPr>
              <w:t>±</w:t>
            </w:r>
            <w:r w:rsidRPr="005D2425">
              <w:rPr>
                <w:rFonts w:ascii="Times New Roman" w:hAnsi="Times New Roman" w:cs="Times New Roman"/>
                <w:sz w:val="28"/>
                <w:szCs w:val="28"/>
                <w:lang w:val="en-AU"/>
              </w:rPr>
              <w:t>6,2</w:t>
            </w:r>
          </w:p>
        </w:tc>
        <w:tc>
          <w:tcPr>
            <w:tcW w:w="1235" w:type="dxa"/>
            <w:vAlign w:val="center"/>
          </w:tcPr>
          <w:p w14:paraId="2CCE52B7" w14:textId="77777777" w:rsidR="00D034C6" w:rsidRPr="005D2425" w:rsidRDefault="00D034C6" w:rsidP="005D2099">
            <w:pPr>
              <w:tabs>
                <w:tab w:val="left" w:pos="0"/>
              </w:tabs>
              <w:jc w:val="center"/>
              <w:rPr>
                <w:rFonts w:ascii="Times New Roman" w:hAnsi="Times New Roman" w:cs="Times New Roman"/>
                <w:sz w:val="28"/>
                <w:szCs w:val="28"/>
                <w:lang w:val="en-AU"/>
              </w:rPr>
            </w:pPr>
            <w:r w:rsidRPr="005D2425">
              <w:rPr>
                <w:rFonts w:ascii="Times New Roman" w:hAnsi="Times New Roman" w:cs="Times New Roman"/>
                <w:sz w:val="28"/>
                <w:szCs w:val="28"/>
                <w:lang w:val="en-AU"/>
              </w:rPr>
              <w:t>0,278</w:t>
            </w:r>
          </w:p>
        </w:tc>
      </w:tr>
      <w:tr w:rsidR="00D034C6" w:rsidRPr="005D2425" w14:paraId="7E052810" w14:textId="77777777" w:rsidTr="005D2099">
        <w:tc>
          <w:tcPr>
            <w:tcW w:w="2003" w:type="dxa"/>
            <w:vAlign w:val="center"/>
          </w:tcPr>
          <w:p w14:paraId="2133F0A3" w14:textId="77777777" w:rsidR="00D034C6" w:rsidRPr="005D2425" w:rsidRDefault="00D034C6" w:rsidP="005D2099">
            <w:pPr>
              <w:tabs>
                <w:tab w:val="left" w:pos="0"/>
              </w:tabs>
              <w:jc w:val="center"/>
              <w:rPr>
                <w:rFonts w:ascii="Times New Roman" w:hAnsi="Times New Roman" w:cs="Times New Roman"/>
                <w:sz w:val="28"/>
                <w:szCs w:val="28"/>
              </w:rPr>
            </w:pPr>
            <w:r w:rsidRPr="005D2425">
              <w:rPr>
                <w:rFonts w:ascii="Times New Roman" w:hAnsi="Times New Roman" w:cs="Times New Roman"/>
                <w:sz w:val="28"/>
                <w:szCs w:val="28"/>
              </w:rPr>
              <w:t>7</w:t>
            </w:r>
          </w:p>
        </w:tc>
        <w:tc>
          <w:tcPr>
            <w:tcW w:w="2712" w:type="dxa"/>
            <w:vAlign w:val="center"/>
          </w:tcPr>
          <w:p w14:paraId="60A35BA1" w14:textId="77777777" w:rsidR="00D034C6" w:rsidRPr="005D2425" w:rsidRDefault="00D034C6" w:rsidP="005D2099">
            <w:pPr>
              <w:tabs>
                <w:tab w:val="left" w:pos="0"/>
              </w:tabs>
              <w:jc w:val="center"/>
              <w:rPr>
                <w:rFonts w:ascii="Times New Roman" w:hAnsi="Times New Roman" w:cs="Times New Roman"/>
                <w:sz w:val="28"/>
                <w:szCs w:val="28"/>
                <w:lang w:val="en-US"/>
              </w:rPr>
            </w:pPr>
            <w:r w:rsidRPr="005D2425">
              <w:rPr>
                <w:rFonts w:ascii="Times New Roman" w:hAnsi="Times New Roman" w:cs="Times New Roman"/>
                <w:sz w:val="28"/>
                <w:szCs w:val="28"/>
              </w:rPr>
              <w:t>13</w:t>
            </w:r>
            <w:r w:rsidRPr="005D2425">
              <w:rPr>
                <w:rFonts w:ascii="Times New Roman" w:hAnsi="Times New Roman" w:cs="Times New Roman"/>
                <w:sz w:val="28"/>
                <w:szCs w:val="28"/>
                <w:lang w:val="en-US"/>
              </w:rPr>
              <w:t>5</w:t>
            </w:r>
            <w:r w:rsidRPr="005D2425">
              <w:rPr>
                <w:rFonts w:ascii="Times New Roman" w:hAnsi="Times New Roman" w:cs="Times New Roman"/>
                <w:sz w:val="28"/>
                <w:szCs w:val="28"/>
              </w:rPr>
              <w:t>,</w:t>
            </w:r>
            <w:r w:rsidRPr="005D2425">
              <w:rPr>
                <w:rFonts w:ascii="Times New Roman" w:hAnsi="Times New Roman" w:cs="Times New Roman"/>
                <w:sz w:val="28"/>
                <w:szCs w:val="28"/>
                <w:lang w:val="en-US"/>
              </w:rPr>
              <w:t>7</w:t>
            </w:r>
            <w:r w:rsidRPr="005D2425">
              <w:rPr>
                <w:rFonts w:ascii="Times New Roman" w:hAnsi="Times New Roman" w:cs="Times New Roman"/>
                <w:sz w:val="28"/>
                <w:szCs w:val="28"/>
              </w:rPr>
              <w:t>±</w:t>
            </w:r>
            <w:r w:rsidRPr="005D2425">
              <w:rPr>
                <w:rFonts w:ascii="Times New Roman" w:hAnsi="Times New Roman" w:cs="Times New Roman"/>
                <w:sz w:val="28"/>
                <w:szCs w:val="28"/>
                <w:lang w:val="en-US"/>
              </w:rPr>
              <w:t>11,4</w:t>
            </w:r>
          </w:p>
        </w:tc>
        <w:tc>
          <w:tcPr>
            <w:tcW w:w="1824" w:type="dxa"/>
            <w:vAlign w:val="center"/>
          </w:tcPr>
          <w:p w14:paraId="75FF2C17" w14:textId="77777777" w:rsidR="00D034C6" w:rsidRPr="005D2425" w:rsidRDefault="00D034C6" w:rsidP="005D2099">
            <w:pPr>
              <w:tabs>
                <w:tab w:val="left" w:pos="0"/>
              </w:tabs>
              <w:jc w:val="center"/>
              <w:rPr>
                <w:rFonts w:ascii="Times New Roman" w:hAnsi="Times New Roman" w:cs="Times New Roman"/>
                <w:sz w:val="28"/>
                <w:szCs w:val="28"/>
                <w:lang w:val="en-AU"/>
              </w:rPr>
            </w:pPr>
            <w:r w:rsidRPr="005D2425">
              <w:rPr>
                <w:rFonts w:ascii="Times New Roman" w:hAnsi="Times New Roman" w:cs="Times New Roman"/>
                <w:sz w:val="28"/>
                <w:szCs w:val="28"/>
              </w:rPr>
              <w:t>136,1±</w:t>
            </w:r>
            <w:r w:rsidRPr="005D2425">
              <w:rPr>
                <w:rFonts w:ascii="Times New Roman" w:hAnsi="Times New Roman" w:cs="Times New Roman"/>
                <w:sz w:val="28"/>
                <w:szCs w:val="28"/>
                <w:lang w:val="en-AU"/>
              </w:rPr>
              <w:t>11,6</w:t>
            </w:r>
          </w:p>
        </w:tc>
        <w:tc>
          <w:tcPr>
            <w:tcW w:w="2077" w:type="dxa"/>
            <w:vAlign w:val="center"/>
          </w:tcPr>
          <w:p w14:paraId="594B712E" w14:textId="77777777" w:rsidR="00D034C6" w:rsidRPr="005D2425" w:rsidRDefault="00D034C6" w:rsidP="005D2099">
            <w:pPr>
              <w:tabs>
                <w:tab w:val="left" w:pos="0"/>
              </w:tabs>
              <w:jc w:val="center"/>
              <w:rPr>
                <w:rFonts w:ascii="Times New Roman" w:hAnsi="Times New Roman" w:cs="Times New Roman"/>
                <w:sz w:val="28"/>
                <w:szCs w:val="28"/>
                <w:lang w:val="en-AU"/>
              </w:rPr>
            </w:pPr>
            <w:r w:rsidRPr="005D2425">
              <w:rPr>
                <w:rFonts w:ascii="Times New Roman" w:hAnsi="Times New Roman" w:cs="Times New Roman"/>
                <w:sz w:val="28"/>
                <w:szCs w:val="28"/>
              </w:rPr>
              <w:t>13</w:t>
            </w:r>
            <w:r w:rsidRPr="005D2425">
              <w:rPr>
                <w:rFonts w:ascii="Times New Roman" w:hAnsi="Times New Roman" w:cs="Times New Roman"/>
                <w:sz w:val="28"/>
                <w:szCs w:val="28"/>
                <w:lang w:val="en-AU"/>
              </w:rPr>
              <w:t>7</w:t>
            </w:r>
            <w:r w:rsidRPr="005D2425">
              <w:rPr>
                <w:rFonts w:ascii="Times New Roman" w:hAnsi="Times New Roman" w:cs="Times New Roman"/>
                <w:sz w:val="28"/>
                <w:szCs w:val="28"/>
              </w:rPr>
              <w:t>,</w:t>
            </w:r>
            <w:r w:rsidRPr="005D2425">
              <w:rPr>
                <w:rFonts w:ascii="Times New Roman" w:hAnsi="Times New Roman" w:cs="Times New Roman"/>
                <w:sz w:val="28"/>
                <w:szCs w:val="28"/>
                <w:lang w:val="en-AU"/>
              </w:rPr>
              <w:t>2</w:t>
            </w:r>
            <w:r w:rsidRPr="005D2425">
              <w:rPr>
                <w:rFonts w:ascii="Times New Roman" w:hAnsi="Times New Roman" w:cs="Times New Roman"/>
                <w:sz w:val="28"/>
                <w:szCs w:val="28"/>
              </w:rPr>
              <w:t>±</w:t>
            </w:r>
            <w:r w:rsidRPr="005D2425">
              <w:rPr>
                <w:rFonts w:ascii="Times New Roman" w:hAnsi="Times New Roman" w:cs="Times New Roman"/>
                <w:sz w:val="28"/>
                <w:szCs w:val="28"/>
                <w:lang w:val="en-AU"/>
              </w:rPr>
              <w:t>5,8</w:t>
            </w:r>
          </w:p>
        </w:tc>
        <w:tc>
          <w:tcPr>
            <w:tcW w:w="1235" w:type="dxa"/>
            <w:vAlign w:val="center"/>
          </w:tcPr>
          <w:p w14:paraId="3E41D13F" w14:textId="77777777" w:rsidR="00D034C6" w:rsidRPr="005D2425" w:rsidRDefault="00D034C6" w:rsidP="005D2099">
            <w:pPr>
              <w:tabs>
                <w:tab w:val="left" w:pos="0"/>
              </w:tabs>
              <w:jc w:val="center"/>
              <w:rPr>
                <w:rFonts w:ascii="Times New Roman" w:hAnsi="Times New Roman" w:cs="Times New Roman"/>
                <w:sz w:val="28"/>
                <w:szCs w:val="28"/>
                <w:lang w:val="en-AU"/>
              </w:rPr>
            </w:pPr>
            <w:r w:rsidRPr="005D2425">
              <w:rPr>
                <w:rFonts w:ascii="Times New Roman" w:hAnsi="Times New Roman" w:cs="Times New Roman"/>
                <w:sz w:val="28"/>
                <w:szCs w:val="28"/>
                <w:lang w:val="en-AU"/>
              </w:rPr>
              <w:t>0,344</w:t>
            </w:r>
          </w:p>
        </w:tc>
      </w:tr>
    </w:tbl>
    <w:p w14:paraId="26DEE746" w14:textId="77777777" w:rsidR="00D034C6" w:rsidRPr="005D2425" w:rsidRDefault="00D034C6" w:rsidP="00D034C6">
      <w:pPr>
        <w:tabs>
          <w:tab w:val="left" w:pos="0"/>
        </w:tabs>
        <w:ind w:firstLine="0"/>
        <w:rPr>
          <w:rFonts w:ascii="Times New Roman" w:hAnsi="Times New Roman" w:cs="Times New Roman"/>
          <w:sz w:val="28"/>
          <w:szCs w:val="28"/>
        </w:rPr>
      </w:pPr>
    </w:p>
    <w:p w14:paraId="505B2CD7" w14:textId="77777777" w:rsidR="00D034C6" w:rsidRPr="005D2425" w:rsidRDefault="00D034C6" w:rsidP="00D034C6">
      <w:pPr>
        <w:tabs>
          <w:tab w:val="left" w:pos="0"/>
        </w:tabs>
        <w:ind w:firstLine="0"/>
        <w:rPr>
          <w:rFonts w:ascii="Times New Roman" w:hAnsi="Times New Roman" w:cs="Times New Roman"/>
          <w:sz w:val="28"/>
          <w:szCs w:val="28"/>
        </w:rPr>
      </w:pPr>
      <w:r>
        <w:rPr>
          <w:rFonts w:ascii="Times New Roman" w:hAnsi="Times New Roman" w:cs="Times New Roman"/>
          <w:sz w:val="28"/>
          <w:szCs w:val="28"/>
        </w:rPr>
        <w:tab/>
      </w:r>
      <w:r w:rsidRPr="005D2425">
        <w:rPr>
          <w:rFonts w:ascii="Times New Roman" w:hAnsi="Times New Roman" w:cs="Times New Roman"/>
          <w:sz w:val="28"/>
          <w:szCs w:val="28"/>
        </w:rPr>
        <w:t xml:space="preserve">В основной группе гипонатриемия на фоне задержки жидкости и активации АДГ (129.1–133.9 ммоль/л на 1-е сутки) начала корректироваться к 3-м суткам (130.5–135.2), благодаря активному выведению воды при осмотическом диализе. К 5-м суткам уровень натрия приближался к норме (134.0–138.5), а к 7-м суткам показатели полностью стабилизировались (135.5–140.0 ммоль/л). </w:t>
      </w:r>
      <w:r w:rsidRPr="005D2425">
        <w:rPr>
          <w:rFonts w:ascii="Times New Roman" w:hAnsi="Times New Roman" w:cs="Times New Roman"/>
          <w:sz w:val="28"/>
          <w:szCs w:val="28"/>
        </w:rPr>
        <w:lastRenderedPageBreak/>
        <w:t>Восстановление натриевого баланса отражает адекватную коррекцию гипергидратации и улучшение функции контррегуляторных гормонов.</w:t>
      </w:r>
    </w:p>
    <w:p w14:paraId="54D407B9" w14:textId="77777777" w:rsidR="00D034C6" w:rsidRPr="005D2425" w:rsidRDefault="00D034C6" w:rsidP="00D034C6">
      <w:pPr>
        <w:tabs>
          <w:tab w:val="left" w:pos="0"/>
        </w:tabs>
        <w:ind w:firstLine="0"/>
        <w:rPr>
          <w:rFonts w:ascii="Times New Roman" w:hAnsi="Times New Roman" w:cs="Times New Roman"/>
          <w:sz w:val="28"/>
          <w:szCs w:val="28"/>
        </w:rPr>
      </w:pPr>
      <w:r>
        <w:rPr>
          <w:rFonts w:ascii="Times New Roman" w:hAnsi="Times New Roman" w:cs="Times New Roman"/>
          <w:sz w:val="28"/>
          <w:szCs w:val="28"/>
        </w:rPr>
        <w:tab/>
      </w:r>
      <w:r w:rsidRPr="005D2425">
        <w:rPr>
          <w:rFonts w:ascii="Times New Roman" w:hAnsi="Times New Roman" w:cs="Times New Roman"/>
          <w:sz w:val="28"/>
          <w:szCs w:val="28"/>
        </w:rPr>
        <w:t xml:space="preserve">Концентрация хлора у пациентов группы сравнения оставалась в пределах относительной нормы, с выраженной тенденцией к нормализации: 93.2–97.5 ммоль/л на 1-е сутки и до 97.0–101.5 ммоль/л на 7-е сутки. Хлорид играет важную роль в регуляции кислотно-щелочного баланса и осмолярности. Снижение хлора на ранних этапах могло быть связано с потерями в результате диуреза или разбавления, а его нормализация к 7-м суткам </w:t>
      </w:r>
      <w:r>
        <w:rPr>
          <w:rFonts w:ascii="Times New Roman" w:hAnsi="Times New Roman" w:cs="Times New Roman"/>
          <w:sz w:val="28"/>
          <w:szCs w:val="28"/>
        </w:rPr>
        <w:t>-</w:t>
      </w:r>
      <w:r w:rsidRPr="005D2425">
        <w:rPr>
          <w:rFonts w:ascii="Times New Roman" w:hAnsi="Times New Roman" w:cs="Times New Roman"/>
          <w:sz w:val="28"/>
          <w:szCs w:val="28"/>
        </w:rPr>
        <w:t xml:space="preserve"> отражает восстановление фильтрационной и реабсорбционной способности почек, а также улучшение транспорта анионов в канальцах.</w:t>
      </w:r>
    </w:p>
    <w:p w14:paraId="65393951" w14:textId="77777777" w:rsidR="00D034C6" w:rsidRPr="005D2425" w:rsidRDefault="00D034C6" w:rsidP="00D034C6">
      <w:pPr>
        <w:tabs>
          <w:tab w:val="left" w:pos="0"/>
        </w:tabs>
        <w:ind w:firstLine="0"/>
        <w:rPr>
          <w:rFonts w:ascii="Times New Roman" w:hAnsi="Times New Roman" w:cs="Times New Roman"/>
          <w:sz w:val="28"/>
          <w:szCs w:val="28"/>
        </w:rPr>
      </w:pPr>
      <w:r w:rsidRPr="005D2425">
        <w:rPr>
          <w:rFonts w:ascii="Times New Roman" w:hAnsi="Times New Roman" w:cs="Times New Roman"/>
          <w:sz w:val="28"/>
          <w:szCs w:val="28"/>
        </w:rPr>
        <w:t>Концентрация хлора (93.2–97.5 ммоль/л) у пациентов основной группы на 1-е сутки отражала вторичные изменения, связанные с гипонатриемией и ацидозом. С 3-х суток (94.5–98.7) наблюдалась тенденция к восстановлению, особенно в связи с нормализацией натрия и бикарбонатов. На 5-е сутки (96.5–100.5) и 7-е сутки (98.2–102.5) уровень хлора полностью нормализовался, отражая восстановление антагонистического взаимодействия с HCO₃⁻ и стабилизацию водно-электролитного баланса.</w:t>
      </w:r>
    </w:p>
    <w:p w14:paraId="5F58D4F4" w14:textId="77777777" w:rsidR="00D034C6" w:rsidRPr="005D2425" w:rsidRDefault="00D034C6" w:rsidP="00D034C6">
      <w:pPr>
        <w:tabs>
          <w:tab w:val="left" w:pos="0"/>
        </w:tabs>
        <w:ind w:firstLine="0"/>
        <w:rPr>
          <w:rFonts w:ascii="Times New Roman" w:hAnsi="Times New Roman" w:cs="Times New Roman"/>
          <w:sz w:val="28"/>
          <w:szCs w:val="28"/>
        </w:rPr>
      </w:pPr>
    </w:p>
    <w:p w14:paraId="6DEE907F" w14:textId="1B6797B5" w:rsidR="00D034C6" w:rsidRPr="005D2425" w:rsidRDefault="000C4961" w:rsidP="00D034C6">
      <w:pPr>
        <w:tabs>
          <w:tab w:val="left" w:pos="0"/>
        </w:tabs>
        <w:ind w:firstLine="0"/>
        <w:rPr>
          <w:rFonts w:ascii="Times New Roman" w:hAnsi="Times New Roman" w:cs="Times New Roman"/>
          <w:sz w:val="28"/>
          <w:szCs w:val="28"/>
        </w:rPr>
      </w:pPr>
      <w:r>
        <w:rPr>
          <w:rFonts w:ascii="Times New Roman" w:hAnsi="Times New Roman" w:cs="Times New Roman"/>
          <w:sz w:val="28"/>
          <w:szCs w:val="28"/>
        </w:rPr>
        <w:t>Таблица 43</w:t>
      </w:r>
      <w:r w:rsidR="00D034C6" w:rsidRPr="005D2425">
        <w:rPr>
          <w:rFonts w:ascii="Times New Roman" w:hAnsi="Times New Roman" w:cs="Times New Roman"/>
          <w:sz w:val="28"/>
          <w:szCs w:val="28"/>
        </w:rPr>
        <w:t xml:space="preserve"> – Динамика концентрации </w:t>
      </w:r>
      <w:r w:rsidR="00D034C6" w:rsidRPr="005D2425">
        <w:rPr>
          <w:rFonts w:ascii="Times New Roman" w:hAnsi="Times New Roman" w:cs="Times New Roman"/>
          <w:sz w:val="28"/>
          <w:szCs w:val="28"/>
          <w:lang w:val="en-AU"/>
        </w:rPr>
        <w:t>Cl</w:t>
      </w:r>
      <w:r w:rsidR="00D034C6" w:rsidRPr="005D2425">
        <w:rPr>
          <w:rFonts w:ascii="Times New Roman" w:hAnsi="Times New Roman" w:cs="Times New Roman"/>
          <w:sz w:val="28"/>
          <w:szCs w:val="28"/>
          <w:vertAlign w:val="superscript"/>
        </w:rPr>
        <w:t>-</w:t>
      </w:r>
      <w:r w:rsidR="00D034C6" w:rsidRPr="005D2425">
        <w:rPr>
          <w:rFonts w:ascii="Times New Roman" w:hAnsi="Times New Roman" w:cs="Times New Roman"/>
          <w:sz w:val="28"/>
          <w:szCs w:val="28"/>
        </w:rPr>
        <w:t xml:space="preserve"> у новорожденных с критическими ВПС после проведения перитонеального диализа, ммоль/л, </w:t>
      </w:r>
      <w:r w:rsidR="00D034C6" w:rsidRPr="005D2425">
        <w:rPr>
          <w:rFonts w:ascii="Times New Roman" w:hAnsi="Times New Roman" w:cs="Times New Roman"/>
          <w:sz w:val="28"/>
          <w:szCs w:val="28"/>
          <w:lang w:val="en-AU"/>
        </w:rPr>
        <w:t>M</w:t>
      </w:r>
      <w:r w:rsidR="00D034C6" w:rsidRPr="005D2425">
        <w:rPr>
          <w:rFonts w:ascii="Times New Roman" w:hAnsi="Times New Roman" w:cs="Times New Roman"/>
          <w:sz w:val="28"/>
          <w:szCs w:val="28"/>
        </w:rPr>
        <w:t>±</w:t>
      </w:r>
      <w:r w:rsidR="00D034C6" w:rsidRPr="005D2425">
        <w:rPr>
          <w:rFonts w:ascii="Times New Roman" w:hAnsi="Times New Roman" w:cs="Times New Roman"/>
          <w:sz w:val="28"/>
          <w:szCs w:val="28"/>
          <w:lang w:val="en-AU"/>
        </w:rPr>
        <w:t>m</w:t>
      </w:r>
    </w:p>
    <w:p w14:paraId="742A3BA3" w14:textId="77777777" w:rsidR="00D034C6" w:rsidRPr="005D2425" w:rsidRDefault="00D034C6" w:rsidP="00D034C6">
      <w:pPr>
        <w:tabs>
          <w:tab w:val="left" w:pos="0"/>
        </w:tabs>
        <w:ind w:firstLine="0"/>
        <w:rPr>
          <w:rFonts w:ascii="Times New Roman" w:hAnsi="Times New Roman" w:cs="Times New Roman"/>
          <w:sz w:val="28"/>
          <w:szCs w:val="28"/>
        </w:rPr>
      </w:pPr>
    </w:p>
    <w:tbl>
      <w:tblPr>
        <w:tblStyle w:val="af2"/>
        <w:tblW w:w="0" w:type="auto"/>
        <w:tblLook w:val="04A0" w:firstRow="1" w:lastRow="0" w:firstColumn="1" w:lastColumn="0" w:noHBand="0" w:noVBand="1"/>
      </w:tblPr>
      <w:tblGrid>
        <w:gridCol w:w="1992"/>
        <w:gridCol w:w="2651"/>
        <w:gridCol w:w="1798"/>
        <w:gridCol w:w="2002"/>
        <w:gridCol w:w="1185"/>
      </w:tblGrid>
      <w:tr w:rsidR="00D034C6" w:rsidRPr="005D2425" w14:paraId="641188BC" w14:textId="77777777" w:rsidTr="005D2099">
        <w:tc>
          <w:tcPr>
            <w:tcW w:w="2003" w:type="dxa"/>
            <w:vMerge w:val="restart"/>
            <w:vAlign w:val="center"/>
          </w:tcPr>
          <w:p w14:paraId="133EE4D0"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Срок исследования, сут</w:t>
            </w:r>
          </w:p>
          <w:p w14:paraId="6EDCB821" w14:textId="77777777" w:rsidR="00D034C6" w:rsidRPr="004F1EF2" w:rsidRDefault="00D034C6" w:rsidP="005D2099">
            <w:pPr>
              <w:tabs>
                <w:tab w:val="left" w:pos="0"/>
              </w:tabs>
              <w:jc w:val="center"/>
              <w:rPr>
                <w:rFonts w:ascii="Times New Roman" w:hAnsi="Times New Roman" w:cs="Times New Roman"/>
                <w:sz w:val="28"/>
                <w:szCs w:val="28"/>
              </w:rPr>
            </w:pPr>
          </w:p>
        </w:tc>
        <w:tc>
          <w:tcPr>
            <w:tcW w:w="2712" w:type="dxa"/>
            <w:vAlign w:val="center"/>
          </w:tcPr>
          <w:p w14:paraId="2490CF83"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По стандартному алгоритму</w:t>
            </w:r>
          </w:p>
        </w:tc>
        <w:tc>
          <w:tcPr>
            <w:tcW w:w="3901" w:type="dxa"/>
            <w:gridSpan w:val="2"/>
            <w:vAlign w:val="center"/>
          </w:tcPr>
          <w:p w14:paraId="6275A270"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По адаптированному алгоритму</w:t>
            </w:r>
          </w:p>
        </w:tc>
        <w:tc>
          <w:tcPr>
            <w:tcW w:w="1235" w:type="dxa"/>
            <w:vMerge w:val="restart"/>
            <w:vAlign w:val="center"/>
          </w:tcPr>
          <w:p w14:paraId="55E59853" w14:textId="77777777" w:rsidR="00D034C6" w:rsidRPr="00366881" w:rsidRDefault="00D034C6" w:rsidP="005D2099">
            <w:pPr>
              <w:tabs>
                <w:tab w:val="left" w:pos="0"/>
              </w:tabs>
              <w:jc w:val="center"/>
              <w:rPr>
                <w:rFonts w:ascii="Times New Roman" w:hAnsi="Times New Roman" w:cs="Times New Roman"/>
                <w:b/>
                <w:bCs/>
                <w:sz w:val="28"/>
                <w:szCs w:val="28"/>
                <w:lang w:val="en-AU"/>
              </w:rPr>
            </w:pPr>
            <w:r w:rsidRPr="004F1EF2">
              <w:rPr>
                <w:rFonts w:ascii="Times New Roman" w:hAnsi="Times New Roman" w:cs="Times New Roman"/>
                <w:sz w:val="28"/>
                <w:szCs w:val="28"/>
                <w:lang w:val="en-AU"/>
              </w:rPr>
              <w:t>p</w:t>
            </w:r>
            <w:r w:rsidRPr="004F1EF2">
              <w:rPr>
                <w:rFonts w:ascii="Times New Roman" w:hAnsi="Times New Roman" w:cs="Times New Roman"/>
                <w:sz w:val="28"/>
                <w:szCs w:val="28"/>
                <w:vertAlign w:val="subscript"/>
              </w:rPr>
              <w:t>1-</w:t>
            </w:r>
            <w:r w:rsidRPr="00366881">
              <w:rPr>
                <w:rFonts w:ascii="Times New Roman" w:hAnsi="Times New Roman" w:cs="Times New Roman"/>
                <w:b/>
                <w:bCs/>
                <w:sz w:val="28"/>
                <w:szCs w:val="28"/>
                <w:vertAlign w:val="subscript"/>
              </w:rPr>
              <w:t>2</w:t>
            </w:r>
          </w:p>
        </w:tc>
      </w:tr>
      <w:tr w:rsidR="00D034C6" w:rsidRPr="005D2425" w14:paraId="299F5ABC" w14:textId="77777777" w:rsidTr="005D2099">
        <w:tc>
          <w:tcPr>
            <w:tcW w:w="2003" w:type="dxa"/>
            <w:vMerge/>
            <w:vAlign w:val="center"/>
          </w:tcPr>
          <w:p w14:paraId="0FB7734F" w14:textId="77777777" w:rsidR="00D034C6" w:rsidRPr="004F1EF2" w:rsidRDefault="00D034C6" w:rsidP="005D2099">
            <w:pPr>
              <w:tabs>
                <w:tab w:val="left" w:pos="0"/>
              </w:tabs>
              <w:jc w:val="center"/>
              <w:rPr>
                <w:rFonts w:ascii="Times New Roman" w:hAnsi="Times New Roman" w:cs="Times New Roman"/>
                <w:sz w:val="28"/>
                <w:szCs w:val="28"/>
              </w:rPr>
            </w:pPr>
          </w:p>
        </w:tc>
        <w:tc>
          <w:tcPr>
            <w:tcW w:w="2712" w:type="dxa"/>
            <w:vMerge w:val="restart"/>
            <w:vAlign w:val="center"/>
          </w:tcPr>
          <w:p w14:paraId="0BCF5D77" w14:textId="77777777" w:rsidR="00D034C6" w:rsidRPr="004F1EF2" w:rsidRDefault="00D034C6" w:rsidP="005D2099">
            <w:pPr>
              <w:tabs>
                <w:tab w:val="left" w:pos="0"/>
              </w:tabs>
              <w:jc w:val="center"/>
              <w:rPr>
                <w:rFonts w:ascii="Times New Roman" w:hAnsi="Times New Roman" w:cs="Times New Roman"/>
                <w:sz w:val="28"/>
                <w:szCs w:val="28"/>
                <w:lang w:val="en-AU"/>
              </w:rPr>
            </w:pPr>
            <w:r w:rsidRPr="004F1EF2">
              <w:rPr>
                <w:rFonts w:ascii="Times New Roman" w:hAnsi="Times New Roman" w:cs="Times New Roman"/>
                <w:sz w:val="28"/>
                <w:szCs w:val="28"/>
              </w:rPr>
              <w:t>Ретроспективная группа (</w:t>
            </w:r>
            <w:r w:rsidRPr="004F1EF2">
              <w:rPr>
                <w:rFonts w:ascii="Times New Roman" w:hAnsi="Times New Roman" w:cs="Times New Roman"/>
                <w:sz w:val="28"/>
                <w:szCs w:val="28"/>
                <w:lang w:val="en-AU"/>
              </w:rPr>
              <w:t>n=112)</w:t>
            </w:r>
          </w:p>
        </w:tc>
        <w:tc>
          <w:tcPr>
            <w:tcW w:w="3901" w:type="dxa"/>
            <w:gridSpan w:val="2"/>
            <w:vAlign w:val="center"/>
          </w:tcPr>
          <w:p w14:paraId="2D4167D0"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Проспективная группа</w:t>
            </w:r>
          </w:p>
        </w:tc>
        <w:tc>
          <w:tcPr>
            <w:tcW w:w="1235" w:type="dxa"/>
            <w:vMerge/>
            <w:vAlign w:val="center"/>
          </w:tcPr>
          <w:p w14:paraId="41385846" w14:textId="77777777" w:rsidR="00D034C6" w:rsidRPr="005D2425" w:rsidRDefault="00D034C6" w:rsidP="005D2099">
            <w:pPr>
              <w:tabs>
                <w:tab w:val="left" w:pos="0"/>
              </w:tabs>
              <w:jc w:val="center"/>
              <w:rPr>
                <w:rFonts w:ascii="Times New Roman" w:hAnsi="Times New Roman" w:cs="Times New Roman"/>
                <w:sz w:val="28"/>
                <w:szCs w:val="28"/>
                <w:lang w:val="en-AU"/>
              </w:rPr>
            </w:pPr>
          </w:p>
        </w:tc>
      </w:tr>
      <w:tr w:rsidR="00D034C6" w:rsidRPr="005D2425" w14:paraId="7FA02DE2" w14:textId="77777777" w:rsidTr="005D2099">
        <w:tc>
          <w:tcPr>
            <w:tcW w:w="2003" w:type="dxa"/>
            <w:vMerge/>
            <w:vAlign w:val="center"/>
          </w:tcPr>
          <w:p w14:paraId="6168A7F3" w14:textId="77777777" w:rsidR="00D034C6" w:rsidRPr="004F1EF2" w:rsidRDefault="00D034C6" w:rsidP="005D2099">
            <w:pPr>
              <w:tabs>
                <w:tab w:val="left" w:pos="0"/>
              </w:tabs>
              <w:jc w:val="center"/>
              <w:rPr>
                <w:rFonts w:ascii="Times New Roman" w:hAnsi="Times New Roman" w:cs="Times New Roman"/>
                <w:sz w:val="28"/>
                <w:szCs w:val="28"/>
              </w:rPr>
            </w:pPr>
          </w:p>
        </w:tc>
        <w:tc>
          <w:tcPr>
            <w:tcW w:w="2712" w:type="dxa"/>
            <w:vMerge/>
            <w:vAlign w:val="center"/>
          </w:tcPr>
          <w:p w14:paraId="07000453" w14:textId="77777777" w:rsidR="00D034C6" w:rsidRPr="004F1EF2" w:rsidRDefault="00D034C6" w:rsidP="005D2099">
            <w:pPr>
              <w:tabs>
                <w:tab w:val="left" w:pos="0"/>
              </w:tabs>
              <w:jc w:val="center"/>
              <w:rPr>
                <w:rFonts w:ascii="Times New Roman" w:hAnsi="Times New Roman" w:cs="Times New Roman"/>
                <w:sz w:val="28"/>
                <w:szCs w:val="28"/>
              </w:rPr>
            </w:pPr>
          </w:p>
        </w:tc>
        <w:tc>
          <w:tcPr>
            <w:tcW w:w="1824" w:type="dxa"/>
            <w:vAlign w:val="center"/>
          </w:tcPr>
          <w:p w14:paraId="26B29EF9"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Группа 1 (сравнения)</w:t>
            </w:r>
          </w:p>
          <w:p w14:paraId="2D89807D" w14:textId="77777777" w:rsidR="00D034C6" w:rsidRPr="004F1EF2" w:rsidRDefault="00D034C6" w:rsidP="005D2099">
            <w:pPr>
              <w:tabs>
                <w:tab w:val="left" w:pos="0"/>
              </w:tabs>
              <w:jc w:val="center"/>
              <w:rPr>
                <w:rFonts w:ascii="Times New Roman" w:hAnsi="Times New Roman" w:cs="Times New Roman"/>
                <w:sz w:val="28"/>
                <w:szCs w:val="28"/>
                <w:lang w:val="en-AU"/>
              </w:rPr>
            </w:pPr>
            <w:r w:rsidRPr="004F1EF2">
              <w:rPr>
                <w:rFonts w:ascii="Times New Roman" w:hAnsi="Times New Roman" w:cs="Times New Roman"/>
                <w:sz w:val="28"/>
                <w:szCs w:val="28"/>
                <w:lang w:val="en-AU"/>
              </w:rPr>
              <w:t>n=36</w:t>
            </w:r>
          </w:p>
        </w:tc>
        <w:tc>
          <w:tcPr>
            <w:tcW w:w="2077" w:type="dxa"/>
            <w:vAlign w:val="center"/>
          </w:tcPr>
          <w:p w14:paraId="0F130093"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Группа 2 (основная)</w:t>
            </w:r>
          </w:p>
          <w:p w14:paraId="6709AD9D" w14:textId="77777777" w:rsidR="00D034C6" w:rsidRPr="004F1EF2" w:rsidRDefault="00D034C6" w:rsidP="005D2099">
            <w:pPr>
              <w:tabs>
                <w:tab w:val="left" w:pos="0"/>
              </w:tabs>
              <w:jc w:val="center"/>
              <w:rPr>
                <w:rFonts w:ascii="Times New Roman" w:hAnsi="Times New Roman" w:cs="Times New Roman"/>
                <w:sz w:val="28"/>
                <w:szCs w:val="28"/>
                <w:lang w:val="en-AU"/>
              </w:rPr>
            </w:pPr>
            <w:r w:rsidRPr="004F1EF2">
              <w:rPr>
                <w:rFonts w:ascii="Times New Roman" w:hAnsi="Times New Roman" w:cs="Times New Roman"/>
                <w:sz w:val="28"/>
                <w:szCs w:val="28"/>
                <w:lang w:val="en-AU"/>
              </w:rPr>
              <w:t>n=36</w:t>
            </w:r>
          </w:p>
        </w:tc>
        <w:tc>
          <w:tcPr>
            <w:tcW w:w="1235" w:type="dxa"/>
            <w:vMerge/>
            <w:vAlign w:val="center"/>
          </w:tcPr>
          <w:p w14:paraId="7956524C" w14:textId="77777777" w:rsidR="00D034C6" w:rsidRPr="005D2425" w:rsidRDefault="00D034C6" w:rsidP="005D2099">
            <w:pPr>
              <w:tabs>
                <w:tab w:val="left" w:pos="0"/>
              </w:tabs>
              <w:jc w:val="center"/>
              <w:rPr>
                <w:rFonts w:ascii="Times New Roman" w:hAnsi="Times New Roman" w:cs="Times New Roman"/>
                <w:sz w:val="28"/>
                <w:szCs w:val="28"/>
                <w:lang w:val="en-AU"/>
              </w:rPr>
            </w:pPr>
          </w:p>
        </w:tc>
      </w:tr>
      <w:tr w:rsidR="00D034C6" w:rsidRPr="005D2425" w14:paraId="3305CCBC" w14:textId="77777777" w:rsidTr="005D2099">
        <w:tc>
          <w:tcPr>
            <w:tcW w:w="2003" w:type="dxa"/>
            <w:vAlign w:val="center"/>
          </w:tcPr>
          <w:p w14:paraId="3F0D361B" w14:textId="77777777" w:rsidR="00D034C6" w:rsidRPr="005D2425" w:rsidRDefault="00D034C6" w:rsidP="005D2099">
            <w:pPr>
              <w:tabs>
                <w:tab w:val="left" w:pos="0"/>
              </w:tabs>
              <w:jc w:val="center"/>
              <w:rPr>
                <w:rFonts w:ascii="Times New Roman" w:hAnsi="Times New Roman" w:cs="Times New Roman"/>
                <w:sz w:val="28"/>
                <w:szCs w:val="28"/>
              </w:rPr>
            </w:pPr>
            <w:r w:rsidRPr="005D2425">
              <w:rPr>
                <w:rFonts w:ascii="Times New Roman" w:hAnsi="Times New Roman" w:cs="Times New Roman"/>
                <w:sz w:val="28"/>
                <w:szCs w:val="28"/>
              </w:rPr>
              <w:t>1</w:t>
            </w:r>
          </w:p>
        </w:tc>
        <w:tc>
          <w:tcPr>
            <w:tcW w:w="2712" w:type="dxa"/>
            <w:vAlign w:val="center"/>
          </w:tcPr>
          <w:p w14:paraId="78E17F26" w14:textId="77777777" w:rsidR="00D034C6" w:rsidRPr="005D2425" w:rsidRDefault="00D034C6" w:rsidP="005D2099">
            <w:pPr>
              <w:tabs>
                <w:tab w:val="left" w:pos="0"/>
              </w:tabs>
              <w:jc w:val="center"/>
              <w:rPr>
                <w:rFonts w:ascii="Times New Roman" w:hAnsi="Times New Roman" w:cs="Times New Roman"/>
                <w:sz w:val="28"/>
                <w:szCs w:val="28"/>
                <w:lang w:val="en-US"/>
              </w:rPr>
            </w:pPr>
            <w:r w:rsidRPr="005D2425">
              <w:rPr>
                <w:rFonts w:ascii="Times New Roman" w:hAnsi="Times New Roman" w:cs="Times New Roman"/>
                <w:sz w:val="28"/>
                <w:szCs w:val="28"/>
              </w:rPr>
              <w:t>95,</w:t>
            </w:r>
            <w:r w:rsidRPr="005D2425">
              <w:rPr>
                <w:rFonts w:ascii="Times New Roman" w:hAnsi="Times New Roman" w:cs="Times New Roman"/>
                <w:sz w:val="28"/>
                <w:szCs w:val="28"/>
                <w:lang w:val="en-US"/>
              </w:rPr>
              <w:t>6</w:t>
            </w:r>
            <w:r w:rsidRPr="005D2425">
              <w:rPr>
                <w:rFonts w:ascii="Times New Roman" w:hAnsi="Times New Roman" w:cs="Times New Roman"/>
                <w:sz w:val="28"/>
                <w:szCs w:val="28"/>
              </w:rPr>
              <w:t>±</w:t>
            </w:r>
            <w:r w:rsidRPr="005D2425">
              <w:rPr>
                <w:rFonts w:ascii="Times New Roman" w:hAnsi="Times New Roman" w:cs="Times New Roman"/>
                <w:sz w:val="28"/>
                <w:szCs w:val="28"/>
                <w:lang w:val="en-US"/>
              </w:rPr>
              <w:t>4,4</w:t>
            </w:r>
          </w:p>
        </w:tc>
        <w:tc>
          <w:tcPr>
            <w:tcW w:w="1824" w:type="dxa"/>
            <w:vAlign w:val="center"/>
          </w:tcPr>
          <w:p w14:paraId="7DD7D0BC" w14:textId="77777777" w:rsidR="00D034C6" w:rsidRPr="005D2425" w:rsidRDefault="00D034C6" w:rsidP="005D2099">
            <w:pPr>
              <w:tabs>
                <w:tab w:val="left" w:pos="0"/>
              </w:tabs>
              <w:jc w:val="center"/>
              <w:rPr>
                <w:rFonts w:ascii="Times New Roman" w:hAnsi="Times New Roman" w:cs="Times New Roman"/>
                <w:sz w:val="28"/>
                <w:szCs w:val="28"/>
                <w:lang w:val="en-AU"/>
              </w:rPr>
            </w:pPr>
            <w:r w:rsidRPr="005D2425">
              <w:rPr>
                <w:rFonts w:ascii="Times New Roman" w:hAnsi="Times New Roman" w:cs="Times New Roman"/>
                <w:sz w:val="28"/>
                <w:szCs w:val="28"/>
              </w:rPr>
              <w:t>95,3±</w:t>
            </w:r>
            <w:r w:rsidRPr="005D2425">
              <w:rPr>
                <w:rFonts w:ascii="Times New Roman" w:hAnsi="Times New Roman" w:cs="Times New Roman"/>
                <w:sz w:val="28"/>
                <w:szCs w:val="28"/>
                <w:lang w:val="en-AU"/>
              </w:rPr>
              <w:t>6,1</w:t>
            </w:r>
          </w:p>
        </w:tc>
        <w:tc>
          <w:tcPr>
            <w:tcW w:w="2077" w:type="dxa"/>
            <w:vAlign w:val="center"/>
          </w:tcPr>
          <w:p w14:paraId="5B6FA6EB" w14:textId="77777777" w:rsidR="00D034C6" w:rsidRPr="005D2425" w:rsidRDefault="00D034C6" w:rsidP="005D2099">
            <w:pPr>
              <w:tabs>
                <w:tab w:val="left" w:pos="0"/>
              </w:tabs>
              <w:jc w:val="center"/>
              <w:rPr>
                <w:rFonts w:ascii="Times New Roman" w:hAnsi="Times New Roman" w:cs="Times New Roman"/>
                <w:sz w:val="28"/>
                <w:szCs w:val="28"/>
                <w:lang w:val="en-AU"/>
              </w:rPr>
            </w:pPr>
            <w:r w:rsidRPr="005D2425">
              <w:rPr>
                <w:rFonts w:ascii="Times New Roman" w:hAnsi="Times New Roman" w:cs="Times New Roman"/>
                <w:sz w:val="28"/>
                <w:szCs w:val="28"/>
              </w:rPr>
              <w:t>95,</w:t>
            </w:r>
            <w:r w:rsidRPr="005D2425">
              <w:rPr>
                <w:rFonts w:ascii="Times New Roman" w:hAnsi="Times New Roman" w:cs="Times New Roman"/>
                <w:sz w:val="28"/>
                <w:szCs w:val="28"/>
                <w:lang w:val="en-AU"/>
              </w:rPr>
              <w:t>5</w:t>
            </w:r>
            <w:r w:rsidRPr="005D2425">
              <w:rPr>
                <w:rFonts w:ascii="Times New Roman" w:hAnsi="Times New Roman" w:cs="Times New Roman"/>
                <w:sz w:val="28"/>
                <w:szCs w:val="28"/>
              </w:rPr>
              <w:t>±</w:t>
            </w:r>
            <w:r w:rsidRPr="005D2425">
              <w:rPr>
                <w:rFonts w:ascii="Times New Roman" w:hAnsi="Times New Roman" w:cs="Times New Roman"/>
                <w:sz w:val="28"/>
                <w:szCs w:val="28"/>
                <w:lang w:val="en-AU"/>
              </w:rPr>
              <w:t>5,2</w:t>
            </w:r>
          </w:p>
        </w:tc>
        <w:tc>
          <w:tcPr>
            <w:tcW w:w="1235" w:type="dxa"/>
            <w:vAlign w:val="center"/>
          </w:tcPr>
          <w:p w14:paraId="6563717E" w14:textId="77777777" w:rsidR="00D034C6" w:rsidRPr="005D2425" w:rsidRDefault="00D034C6" w:rsidP="005D2099">
            <w:pPr>
              <w:tabs>
                <w:tab w:val="left" w:pos="0"/>
              </w:tabs>
              <w:jc w:val="center"/>
              <w:rPr>
                <w:rFonts w:ascii="Times New Roman" w:hAnsi="Times New Roman" w:cs="Times New Roman"/>
                <w:sz w:val="28"/>
                <w:szCs w:val="28"/>
                <w:lang w:val="en-AU"/>
              </w:rPr>
            </w:pPr>
            <w:r w:rsidRPr="005D2425">
              <w:rPr>
                <w:rFonts w:ascii="Times New Roman" w:hAnsi="Times New Roman" w:cs="Times New Roman"/>
                <w:sz w:val="28"/>
                <w:szCs w:val="28"/>
                <w:lang w:val="en-AU"/>
              </w:rPr>
              <w:t>0,672</w:t>
            </w:r>
          </w:p>
        </w:tc>
      </w:tr>
      <w:tr w:rsidR="00D034C6" w:rsidRPr="005D2425" w14:paraId="40A0865B" w14:textId="77777777" w:rsidTr="005D2099">
        <w:tc>
          <w:tcPr>
            <w:tcW w:w="2003" w:type="dxa"/>
            <w:vAlign w:val="center"/>
          </w:tcPr>
          <w:p w14:paraId="008C1999" w14:textId="77777777" w:rsidR="00D034C6" w:rsidRPr="005D2425" w:rsidRDefault="00D034C6" w:rsidP="005D2099">
            <w:pPr>
              <w:tabs>
                <w:tab w:val="left" w:pos="0"/>
              </w:tabs>
              <w:jc w:val="center"/>
              <w:rPr>
                <w:rFonts w:ascii="Times New Roman" w:hAnsi="Times New Roman" w:cs="Times New Roman"/>
                <w:sz w:val="28"/>
                <w:szCs w:val="28"/>
              </w:rPr>
            </w:pPr>
            <w:r w:rsidRPr="005D2425">
              <w:rPr>
                <w:rFonts w:ascii="Times New Roman" w:hAnsi="Times New Roman" w:cs="Times New Roman"/>
                <w:sz w:val="28"/>
                <w:szCs w:val="28"/>
              </w:rPr>
              <w:t>3</w:t>
            </w:r>
          </w:p>
        </w:tc>
        <w:tc>
          <w:tcPr>
            <w:tcW w:w="2712" w:type="dxa"/>
            <w:vAlign w:val="center"/>
          </w:tcPr>
          <w:p w14:paraId="19BEB922" w14:textId="77777777" w:rsidR="00D034C6" w:rsidRPr="005D2425" w:rsidRDefault="00D034C6" w:rsidP="005D2099">
            <w:pPr>
              <w:tabs>
                <w:tab w:val="left" w:pos="0"/>
              </w:tabs>
              <w:jc w:val="center"/>
              <w:rPr>
                <w:rFonts w:ascii="Times New Roman" w:hAnsi="Times New Roman" w:cs="Times New Roman"/>
                <w:sz w:val="28"/>
                <w:szCs w:val="28"/>
                <w:lang w:val="en-US"/>
              </w:rPr>
            </w:pPr>
            <w:r w:rsidRPr="005D2425">
              <w:rPr>
                <w:rFonts w:ascii="Times New Roman" w:hAnsi="Times New Roman" w:cs="Times New Roman"/>
                <w:sz w:val="28"/>
                <w:szCs w:val="28"/>
              </w:rPr>
              <w:t>96,</w:t>
            </w:r>
            <w:r w:rsidRPr="005D2425">
              <w:rPr>
                <w:rFonts w:ascii="Times New Roman" w:hAnsi="Times New Roman" w:cs="Times New Roman"/>
                <w:sz w:val="28"/>
                <w:szCs w:val="28"/>
                <w:lang w:val="en-US"/>
              </w:rPr>
              <w:t>0</w:t>
            </w:r>
            <w:r w:rsidRPr="005D2425">
              <w:rPr>
                <w:rFonts w:ascii="Times New Roman" w:hAnsi="Times New Roman" w:cs="Times New Roman"/>
                <w:sz w:val="28"/>
                <w:szCs w:val="28"/>
              </w:rPr>
              <w:t>±</w:t>
            </w:r>
            <w:r w:rsidRPr="005D2425">
              <w:rPr>
                <w:rFonts w:ascii="Times New Roman" w:hAnsi="Times New Roman" w:cs="Times New Roman"/>
                <w:sz w:val="28"/>
                <w:szCs w:val="28"/>
                <w:lang w:val="en-US"/>
              </w:rPr>
              <w:t>5,3</w:t>
            </w:r>
          </w:p>
        </w:tc>
        <w:tc>
          <w:tcPr>
            <w:tcW w:w="1824" w:type="dxa"/>
            <w:vAlign w:val="center"/>
          </w:tcPr>
          <w:p w14:paraId="44D109D2" w14:textId="77777777" w:rsidR="00D034C6" w:rsidRPr="005D2425" w:rsidRDefault="00D034C6" w:rsidP="005D2099">
            <w:pPr>
              <w:tabs>
                <w:tab w:val="left" w:pos="0"/>
              </w:tabs>
              <w:jc w:val="center"/>
              <w:rPr>
                <w:rFonts w:ascii="Times New Roman" w:hAnsi="Times New Roman" w:cs="Times New Roman"/>
                <w:sz w:val="28"/>
                <w:szCs w:val="28"/>
                <w:lang w:val="en-AU"/>
              </w:rPr>
            </w:pPr>
            <w:r w:rsidRPr="005D2425">
              <w:rPr>
                <w:rFonts w:ascii="Times New Roman" w:hAnsi="Times New Roman" w:cs="Times New Roman"/>
                <w:sz w:val="28"/>
                <w:szCs w:val="28"/>
              </w:rPr>
              <w:t>96,1±</w:t>
            </w:r>
            <w:r w:rsidRPr="005D2425">
              <w:rPr>
                <w:rFonts w:ascii="Times New Roman" w:hAnsi="Times New Roman" w:cs="Times New Roman"/>
                <w:sz w:val="28"/>
                <w:szCs w:val="28"/>
                <w:lang w:val="en-AU"/>
              </w:rPr>
              <w:t>4,2</w:t>
            </w:r>
          </w:p>
        </w:tc>
        <w:tc>
          <w:tcPr>
            <w:tcW w:w="2077" w:type="dxa"/>
            <w:vAlign w:val="center"/>
          </w:tcPr>
          <w:p w14:paraId="227292AC" w14:textId="77777777" w:rsidR="00D034C6" w:rsidRPr="005D2425" w:rsidRDefault="00D034C6" w:rsidP="005D2099">
            <w:pPr>
              <w:tabs>
                <w:tab w:val="left" w:pos="0"/>
              </w:tabs>
              <w:jc w:val="center"/>
              <w:rPr>
                <w:rFonts w:ascii="Times New Roman" w:hAnsi="Times New Roman" w:cs="Times New Roman"/>
                <w:sz w:val="28"/>
                <w:szCs w:val="28"/>
                <w:lang w:val="en-AU"/>
              </w:rPr>
            </w:pPr>
            <w:r w:rsidRPr="005D2425">
              <w:rPr>
                <w:rFonts w:ascii="Times New Roman" w:hAnsi="Times New Roman" w:cs="Times New Roman"/>
                <w:sz w:val="28"/>
                <w:szCs w:val="28"/>
              </w:rPr>
              <w:t>96,</w:t>
            </w:r>
            <w:r w:rsidRPr="005D2425">
              <w:rPr>
                <w:rFonts w:ascii="Times New Roman" w:hAnsi="Times New Roman" w:cs="Times New Roman"/>
                <w:sz w:val="28"/>
                <w:szCs w:val="28"/>
                <w:lang w:val="en-AU"/>
              </w:rPr>
              <w:t>4</w:t>
            </w:r>
            <w:r w:rsidRPr="005D2425">
              <w:rPr>
                <w:rFonts w:ascii="Times New Roman" w:hAnsi="Times New Roman" w:cs="Times New Roman"/>
                <w:sz w:val="28"/>
                <w:szCs w:val="28"/>
              </w:rPr>
              <w:t>±</w:t>
            </w:r>
            <w:r w:rsidRPr="005D2425">
              <w:rPr>
                <w:rFonts w:ascii="Times New Roman" w:hAnsi="Times New Roman" w:cs="Times New Roman"/>
                <w:sz w:val="28"/>
                <w:szCs w:val="28"/>
                <w:lang w:val="en-AU"/>
              </w:rPr>
              <w:t>6,1</w:t>
            </w:r>
          </w:p>
        </w:tc>
        <w:tc>
          <w:tcPr>
            <w:tcW w:w="1235" w:type="dxa"/>
            <w:vAlign w:val="center"/>
          </w:tcPr>
          <w:p w14:paraId="20719652" w14:textId="77777777" w:rsidR="00D034C6" w:rsidRPr="005D2425" w:rsidRDefault="00D034C6" w:rsidP="005D2099">
            <w:pPr>
              <w:tabs>
                <w:tab w:val="left" w:pos="0"/>
              </w:tabs>
              <w:jc w:val="center"/>
              <w:rPr>
                <w:rFonts w:ascii="Times New Roman" w:hAnsi="Times New Roman" w:cs="Times New Roman"/>
                <w:sz w:val="28"/>
                <w:szCs w:val="28"/>
                <w:lang w:val="en-AU"/>
              </w:rPr>
            </w:pPr>
            <w:r w:rsidRPr="005D2425">
              <w:rPr>
                <w:rFonts w:ascii="Times New Roman" w:hAnsi="Times New Roman" w:cs="Times New Roman"/>
                <w:sz w:val="28"/>
                <w:szCs w:val="28"/>
                <w:lang w:val="en-AU"/>
              </w:rPr>
              <w:t>0,493</w:t>
            </w:r>
          </w:p>
        </w:tc>
      </w:tr>
      <w:tr w:rsidR="00D034C6" w:rsidRPr="005D2425" w14:paraId="41F968BF" w14:textId="77777777" w:rsidTr="005D2099">
        <w:tc>
          <w:tcPr>
            <w:tcW w:w="2003" w:type="dxa"/>
            <w:vAlign w:val="center"/>
          </w:tcPr>
          <w:p w14:paraId="694F1E3C" w14:textId="77777777" w:rsidR="00D034C6" w:rsidRPr="005D2425" w:rsidRDefault="00D034C6" w:rsidP="005D2099">
            <w:pPr>
              <w:tabs>
                <w:tab w:val="left" w:pos="0"/>
              </w:tabs>
              <w:jc w:val="center"/>
              <w:rPr>
                <w:rFonts w:ascii="Times New Roman" w:hAnsi="Times New Roman" w:cs="Times New Roman"/>
                <w:sz w:val="28"/>
                <w:szCs w:val="28"/>
              </w:rPr>
            </w:pPr>
            <w:r w:rsidRPr="005D2425">
              <w:rPr>
                <w:rFonts w:ascii="Times New Roman" w:hAnsi="Times New Roman" w:cs="Times New Roman"/>
                <w:sz w:val="28"/>
                <w:szCs w:val="28"/>
              </w:rPr>
              <w:t>5</w:t>
            </w:r>
          </w:p>
        </w:tc>
        <w:tc>
          <w:tcPr>
            <w:tcW w:w="2712" w:type="dxa"/>
            <w:vAlign w:val="center"/>
          </w:tcPr>
          <w:p w14:paraId="1B47C116" w14:textId="77777777" w:rsidR="00D034C6" w:rsidRPr="005D2425" w:rsidRDefault="00D034C6" w:rsidP="005D2099">
            <w:pPr>
              <w:tabs>
                <w:tab w:val="left" w:pos="0"/>
              </w:tabs>
              <w:jc w:val="center"/>
              <w:rPr>
                <w:rFonts w:ascii="Times New Roman" w:hAnsi="Times New Roman" w:cs="Times New Roman"/>
                <w:sz w:val="28"/>
                <w:szCs w:val="28"/>
                <w:lang w:val="en-US"/>
              </w:rPr>
            </w:pPr>
            <w:r w:rsidRPr="005D2425">
              <w:rPr>
                <w:rFonts w:ascii="Times New Roman" w:hAnsi="Times New Roman" w:cs="Times New Roman"/>
                <w:sz w:val="28"/>
                <w:szCs w:val="28"/>
              </w:rPr>
              <w:t>97,</w:t>
            </w:r>
            <w:r w:rsidRPr="005D2425">
              <w:rPr>
                <w:rFonts w:ascii="Times New Roman" w:hAnsi="Times New Roman" w:cs="Times New Roman"/>
                <w:sz w:val="28"/>
                <w:szCs w:val="28"/>
                <w:lang w:val="en-US"/>
              </w:rPr>
              <w:t>6</w:t>
            </w:r>
            <w:r w:rsidRPr="005D2425">
              <w:rPr>
                <w:rFonts w:ascii="Times New Roman" w:hAnsi="Times New Roman" w:cs="Times New Roman"/>
                <w:sz w:val="28"/>
                <w:szCs w:val="28"/>
              </w:rPr>
              <w:t>±</w:t>
            </w:r>
            <w:r w:rsidRPr="005D2425">
              <w:rPr>
                <w:rFonts w:ascii="Times New Roman" w:hAnsi="Times New Roman" w:cs="Times New Roman"/>
                <w:sz w:val="28"/>
                <w:szCs w:val="28"/>
                <w:lang w:val="en-US"/>
              </w:rPr>
              <w:t>4,0</w:t>
            </w:r>
          </w:p>
        </w:tc>
        <w:tc>
          <w:tcPr>
            <w:tcW w:w="1824" w:type="dxa"/>
            <w:vAlign w:val="center"/>
          </w:tcPr>
          <w:p w14:paraId="2AC721F0" w14:textId="77777777" w:rsidR="00D034C6" w:rsidRPr="005D2425" w:rsidRDefault="00D034C6" w:rsidP="005D2099">
            <w:pPr>
              <w:tabs>
                <w:tab w:val="left" w:pos="0"/>
              </w:tabs>
              <w:jc w:val="center"/>
              <w:rPr>
                <w:rFonts w:ascii="Times New Roman" w:hAnsi="Times New Roman" w:cs="Times New Roman"/>
                <w:sz w:val="28"/>
                <w:szCs w:val="28"/>
                <w:lang w:val="en-AU"/>
              </w:rPr>
            </w:pPr>
            <w:r w:rsidRPr="005D2425">
              <w:rPr>
                <w:rFonts w:ascii="Times New Roman" w:hAnsi="Times New Roman" w:cs="Times New Roman"/>
                <w:sz w:val="28"/>
                <w:szCs w:val="28"/>
              </w:rPr>
              <w:t>97,2±</w:t>
            </w:r>
            <w:r w:rsidRPr="005D2425">
              <w:rPr>
                <w:rFonts w:ascii="Times New Roman" w:hAnsi="Times New Roman" w:cs="Times New Roman"/>
                <w:sz w:val="28"/>
                <w:szCs w:val="28"/>
                <w:lang w:val="en-AU"/>
              </w:rPr>
              <w:t>5,7</w:t>
            </w:r>
          </w:p>
        </w:tc>
        <w:tc>
          <w:tcPr>
            <w:tcW w:w="2077" w:type="dxa"/>
            <w:vAlign w:val="center"/>
          </w:tcPr>
          <w:p w14:paraId="346DCFD3" w14:textId="77777777" w:rsidR="00D034C6" w:rsidRPr="005D2425" w:rsidRDefault="00D034C6" w:rsidP="005D2099">
            <w:pPr>
              <w:tabs>
                <w:tab w:val="left" w:pos="0"/>
              </w:tabs>
              <w:jc w:val="center"/>
              <w:rPr>
                <w:rFonts w:ascii="Times New Roman" w:hAnsi="Times New Roman" w:cs="Times New Roman"/>
                <w:sz w:val="28"/>
                <w:szCs w:val="28"/>
                <w:lang w:val="en-AU"/>
              </w:rPr>
            </w:pPr>
            <w:r w:rsidRPr="005D2425">
              <w:rPr>
                <w:rFonts w:ascii="Times New Roman" w:hAnsi="Times New Roman" w:cs="Times New Roman"/>
                <w:sz w:val="28"/>
                <w:szCs w:val="28"/>
              </w:rPr>
              <w:t>9</w:t>
            </w:r>
            <w:r w:rsidRPr="005D2425">
              <w:rPr>
                <w:rFonts w:ascii="Times New Roman" w:hAnsi="Times New Roman" w:cs="Times New Roman"/>
                <w:sz w:val="28"/>
                <w:szCs w:val="28"/>
                <w:lang w:val="en-AU"/>
              </w:rPr>
              <w:t>8</w:t>
            </w:r>
            <w:r w:rsidRPr="005D2425">
              <w:rPr>
                <w:rFonts w:ascii="Times New Roman" w:hAnsi="Times New Roman" w:cs="Times New Roman"/>
                <w:sz w:val="28"/>
                <w:szCs w:val="28"/>
              </w:rPr>
              <w:t>,</w:t>
            </w:r>
            <w:r w:rsidRPr="005D2425">
              <w:rPr>
                <w:rFonts w:ascii="Times New Roman" w:hAnsi="Times New Roman" w:cs="Times New Roman"/>
                <w:sz w:val="28"/>
                <w:szCs w:val="28"/>
                <w:lang w:val="en-AU"/>
              </w:rPr>
              <w:t>5</w:t>
            </w:r>
            <w:r w:rsidRPr="005D2425">
              <w:rPr>
                <w:rFonts w:ascii="Times New Roman" w:hAnsi="Times New Roman" w:cs="Times New Roman"/>
                <w:sz w:val="28"/>
                <w:szCs w:val="28"/>
              </w:rPr>
              <w:t>±</w:t>
            </w:r>
            <w:r w:rsidRPr="005D2425">
              <w:rPr>
                <w:rFonts w:ascii="Times New Roman" w:hAnsi="Times New Roman" w:cs="Times New Roman"/>
                <w:sz w:val="28"/>
                <w:szCs w:val="28"/>
                <w:lang w:val="en-AU"/>
              </w:rPr>
              <w:t>4,8</w:t>
            </w:r>
          </w:p>
        </w:tc>
        <w:tc>
          <w:tcPr>
            <w:tcW w:w="1235" w:type="dxa"/>
            <w:vAlign w:val="center"/>
          </w:tcPr>
          <w:p w14:paraId="73CAB11C" w14:textId="77777777" w:rsidR="00D034C6" w:rsidRPr="005D2425" w:rsidRDefault="00D034C6" w:rsidP="005D2099">
            <w:pPr>
              <w:tabs>
                <w:tab w:val="left" w:pos="0"/>
              </w:tabs>
              <w:jc w:val="center"/>
              <w:rPr>
                <w:rFonts w:ascii="Times New Roman" w:hAnsi="Times New Roman" w:cs="Times New Roman"/>
                <w:sz w:val="28"/>
                <w:szCs w:val="28"/>
                <w:lang w:val="en-AU"/>
              </w:rPr>
            </w:pPr>
            <w:r w:rsidRPr="005D2425">
              <w:rPr>
                <w:rFonts w:ascii="Times New Roman" w:hAnsi="Times New Roman" w:cs="Times New Roman"/>
                <w:sz w:val="28"/>
                <w:szCs w:val="28"/>
                <w:lang w:val="en-AU"/>
              </w:rPr>
              <w:t>0,526</w:t>
            </w:r>
          </w:p>
        </w:tc>
      </w:tr>
      <w:tr w:rsidR="00D034C6" w:rsidRPr="005D2425" w14:paraId="177A0CE2" w14:textId="77777777" w:rsidTr="005D2099">
        <w:tc>
          <w:tcPr>
            <w:tcW w:w="2003" w:type="dxa"/>
            <w:vAlign w:val="center"/>
          </w:tcPr>
          <w:p w14:paraId="18343EAE" w14:textId="77777777" w:rsidR="00D034C6" w:rsidRPr="005D2425" w:rsidRDefault="00D034C6" w:rsidP="005D2099">
            <w:pPr>
              <w:tabs>
                <w:tab w:val="left" w:pos="0"/>
              </w:tabs>
              <w:jc w:val="center"/>
              <w:rPr>
                <w:rFonts w:ascii="Times New Roman" w:hAnsi="Times New Roman" w:cs="Times New Roman"/>
                <w:sz w:val="28"/>
                <w:szCs w:val="28"/>
              </w:rPr>
            </w:pPr>
            <w:r w:rsidRPr="005D2425">
              <w:rPr>
                <w:rFonts w:ascii="Times New Roman" w:hAnsi="Times New Roman" w:cs="Times New Roman"/>
                <w:sz w:val="28"/>
                <w:szCs w:val="28"/>
              </w:rPr>
              <w:t>7</w:t>
            </w:r>
          </w:p>
        </w:tc>
        <w:tc>
          <w:tcPr>
            <w:tcW w:w="2712" w:type="dxa"/>
            <w:vAlign w:val="center"/>
          </w:tcPr>
          <w:p w14:paraId="27556424" w14:textId="77777777" w:rsidR="00D034C6" w:rsidRPr="005D2425" w:rsidRDefault="00D034C6" w:rsidP="005D2099">
            <w:pPr>
              <w:tabs>
                <w:tab w:val="left" w:pos="0"/>
              </w:tabs>
              <w:jc w:val="center"/>
              <w:rPr>
                <w:rFonts w:ascii="Times New Roman" w:hAnsi="Times New Roman" w:cs="Times New Roman"/>
                <w:sz w:val="28"/>
                <w:szCs w:val="28"/>
                <w:lang w:val="en-US"/>
              </w:rPr>
            </w:pPr>
            <w:r w:rsidRPr="005D2425">
              <w:rPr>
                <w:rFonts w:ascii="Times New Roman" w:hAnsi="Times New Roman" w:cs="Times New Roman"/>
                <w:sz w:val="28"/>
                <w:szCs w:val="28"/>
              </w:rPr>
              <w:t>9</w:t>
            </w:r>
            <w:r w:rsidRPr="005D2425">
              <w:rPr>
                <w:rFonts w:ascii="Times New Roman" w:hAnsi="Times New Roman" w:cs="Times New Roman"/>
                <w:sz w:val="28"/>
                <w:szCs w:val="28"/>
                <w:lang w:val="en-US"/>
              </w:rPr>
              <w:t>8</w:t>
            </w:r>
            <w:r w:rsidRPr="005D2425">
              <w:rPr>
                <w:rFonts w:ascii="Times New Roman" w:hAnsi="Times New Roman" w:cs="Times New Roman"/>
                <w:sz w:val="28"/>
                <w:szCs w:val="28"/>
              </w:rPr>
              <w:t>,</w:t>
            </w:r>
            <w:r w:rsidRPr="005D2425">
              <w:rPr>
                <w:rFonts w:ascii="Times New Roman" w:hAnsi="Times New Roman" w:cs="Times New Roman"/>
                <w:sz w:val="28"/>
                <w:szCs w:val="28"/>
                <w:lang w:val="en-US"/>
              </w:rPr>
              <w:t>5</w:t>
            </w:r>
            <w:r w:rsidRPr="005D2425">
              <w:rPr>
                <w:rFonts w:ascii="Times New Roman" w:hAnsi="Times New Roman" w:cs="Times New Roman"/>
                <w:sz w:val="28"/>
                <w:szCs w:val="28"/>
              </w:rPr>
              <w:t>±</w:t>
            </w:r>
            <w:r w:rsidRPr="005D2425">
              <w:rPr>
                <w:rFonts w:ascii="Times New Roman" w:hAnsi="Times New Roman" w:cs="Times New Roman"/>
                <w:sz w:val="28"/>
                <w:szCs w:val="28"/>
                <w:lang w:val="en-US"/>
              </w:rPr>
              <w:t>4,9</w:t>
            </w:r>
          </w:p>
        </w:tc>
        <w:tc>
          <w:tcPr>
            <w:tcW w:w="1824" w:type="dxa"/>
            <w:vAlign w:val="center"/>
          </w:tcPr>
          <w:p w14:paraId="11EF8522" w14:textId="77777777" w:rsidR="00D034C6" w:rsidRPr="005D2425" w:rsidRDefault="00D034C6" w:rsidP="005D2099">
            <w:pPr>
              <w:tabs>
                <w:tab w:val="left" w:pos="0"/>
              </w:tabs>
              <w:jc w:val="center"/>
              <w:rPr>
                <w:rFonts w:ascii="Times New Roman" w:hAnsi="Times New Roman" w:cs="Times New Roman"/>
                <w:sz w:val="28"/>
                <w:szCs w:val="28"/>
                <w:lang w:val="en-AU"/>
              </w:rPr>
            </w:pPr>
            <w:r w:rsidRPr="005D2425">
              <w:rPr>
                <w:rFonts w:ascii="Times New Roman" w:hAnsi="Times New Roman" w:cs="Times New Roman"/>
                <w:sz w:val="28"/>
                <w:szCs w:val="28"/>
              </w:rPr>
              <w:t>99,2±</w:t>
            </w:r>
            <w:r w:rsidRPr="005D2425">
              <w:rPr>
                <w:rFonts w:ascii="Times New Roman" w:hAnsi="Times New Roman" w:cs="Times New Roman"/>
                <w:sz w:val="28"/>
                <w:szCs w:val="28"/>
                <w:lang w:val="en-AU"/>
              </w:rPr>
              <w:t>5,1</w:t>
            </w:r>
          </w:p>
        </w:tc>
        <w:tc>
          <w:tcPr>
            <w:tcW w:w="2077" w:type="dxa"/>
            <w:vAlign w:val="center"/>
          </w:tcPr>
          <w:p w14:paraId="2CD32AD7" w14:textId="77777777" w:rsidR="00D034C6" w:rsidRPr="005D2425" w:rsidRDefault="00D034C6" w:rsidP="005D2099">
            <w:pPr>
              <w:tabs>
                <w:tab w:val="left" w:pos="0"/>
              </w:tabs>
              <w:jc w:val="center"/>
              <w:rPr>
                <w:rFonts w:ascii="Times New Roman" w:hAnsi="Times New Roman" w:cs="Times New Roman"/>
                <w:sz w:val="28"/>
                <w:szCs w:val="28"/>
                <w:lang w:val="en-AU"/>
              </w:rPr>
            </w:pPr>
            <w:r w:rsidRPr="005D2425">
              <w:rPr>
                <w:rFonts w:ascii="Times New Roman" w:hAnsi="Times New Roman" w:cs="Times New Roman"/>
                <w:sz w:val="28"/>
                <w:szCs w:val="28"/>
                <w:lang w:val="en-AU"/>
              </w:rPr>
              <w:t>100</w:t>
            </w:r>
            <w:r w:rsidRPr="005D2425">
              <w:rPr>
                <w:rFonts w:ascii="Times New Roman" w:hAnsi="Times New Roman" w:cs="Times New Roman"/>
                <w:sz w:val="28"/>
                <w:szCs w:val="28"/>
              </w:rPr>
              <w:t>,</w:t>
            </w:r>
            <w:r w:rsidRPr="005D2425">
              <w:rPr>
                <w:rFonts w:ascii="Times New Roman" w:hAnsi="Times New Roman" w:cs="Times New Roman"/>
                <w:sz w:val="28"/>
                <w:szCs w:val="28"/>
                <w:lang w:val="en-AU"/>
              </w:rPr>
              <w:t>1</w:t>
            </w:r>
            <w:r w:rsidRPr="005D2425">
              <w:rPr>
                <w:rFonts w:ascii="Times New Roman" w:hAnsi="Times New Roman" w:cs="Times New Roman"/>
                <w:sz w:val="28"/>
                <w:szCs w:val="28"/>
              </w:rPr>
              <w:t>±</w:t>
            </w:r>
            <w:r w:rsidRPr="005D2425">
              <w:rPr>
                <w:rFonts w:ascii="Times New Roman" w:hAnsi="Times New Roman" w:cs="Times New Roman"/>
                <w:sz w:val="28"/>
                <w:szCs w:val="28"/>
                <w:lang w:val="en-AU"/>
              </w:rPr>
              <w:t>7,1</w:t>
            </w:r>
          </w:p>
        </w:tc>
        <w:tc>
          <w:tcPr>
            <w:tcW w:w="1235" w:type="dxa"/>
            <w:vAlign w:val="center"/>
          </w:tcPr>
          <w:p w14:paraId="3C1F4A81" w14:textId="77777777" w:rsidR="00D034C6" w:rsidRPr="005D2425" w:rsidRDefault="00D034C6" w:rsidP="005D2099">
            <w:pPr>
              <w:tabs>
                <w:tab w:val="left" w:pos="0"/>
              </w:tabs>
              <w:jc w:val="center"/>
              <w:rPr>
                <w:rFonts w:ascii="Times New Roman" w:hAnsi="Times New Roman" w:cs="Times New Roman"/>
                <w:sz w:val="28"/>
                <w:szCs w:val="28"/>
                <w:lang w:val="en-AU"/>
              </w:rPr>
            </w:pPr>
            <w:r w:rsidRPr="005D2425">
              <w:rPr>
                <w:rFonts w:ascii="Times New Roman" w:hAnsi="Times New Roman" w:cs="Times New Roman"/>
                <w:sz w:val="28"/>
                <w:szCs w:val="28"/>
                <w:lang w:val="en-AU"/>
              </w:rPr>
              <w:t>0,430</w:t>
            </w:r>
          </w:p>
        </w:tc>
      </w:tr>
    </w:tbl>
    <w:p w14:paraId="404D01A9" w14:textId="77777777" w:rsidR="00D034C6" w:rsidRPr="005D2425" w:rsidRDefault="00D034C6" w:rsidP="00D034C6">
      <w:pPr>
        <w:tabs>
          <w:tab w:val="left" w:pos="0"/>
        </w:tabs>
        <w:ind w:firstLine="0"/>
        <w:rPr>
          <w:rFonts w:ascii="Times New Roman" w:hAnsi="Times New Roman" w:cs="Times New Roman"/>
          <w:sz w:val="28"/>
          <w:szCs w:val="28"/>
        </w:rPr>
      </w:pPr>
    </w:p>
    <w:p w14:paraId="654575C7" w14:textId="77777777" w:rsidR="00D034C6" w:rsidRPr="005D2425" w:rsidRDefault="00D034C6" w:rsidP="00D034C6">
      <w:pPr>
        <w:tabs>
          <w:tab w:val="left" w:pos="0"/>
        </w:tabs>
        <w:ind w:firstLine="0"/>
        <w:rPr>
          <w:rFonts w:ascii="Times New Roman" w:hAnsi="Times New Roman" w:cs="Times New Roman"/>
          <w:sz w:val="28"/>
          <w:szCs w:val="28"/>
        </w:rPr>
      </w:pPr>
      <w:r>
        <w:rPr>
          <w:rFonts w:ascii="Times New Roman" w:hAnsi="Times New Roman" w:cs="Times New Roman"/>
          <w:sz w:val="28"/>
          <w:szCs w:val="28"/>
        </w:rPr>
        <w:tab/>
      </w:r>
      <w:r w:rsidRPr="005D2425">
        <w:rPr>
          <w:rFonts w:ascii="Times New Roman" w:hAnsi="Times New Roman" w:cs="Times New Roman"/>
          <w:sz w:val="28"/>
          <w:szCs w:val="28"/>
        </w:rPr>
        <w:t>На 1-е сутки у пациентов группы сравнения наблюдался критически низкий уровень диуреза (0.25–0.65 мл/кг/ч), соответствующий олигурии, что подтверждает наличие острого повреждения почек с выраженным снижением фильтрации и реабсорбции (таблица 3.4.13). К 3-м суткам началось постепенное увеличение объема мочеотделения (0.35–0.75 мл/кг/ч), обусловленное снижением воспалительного отека и восстановлением перфузии почек. На 5-е сутки темп диуреза достиг 0.55–1.1 мл/кг/ч, указывая на активацию нефронов и улучшение клубочковой фильтрации. К 7-м суткам у большинства пациентов наблюдался удовлетворительный уровень диуреза (0.9–1.4 мл/кг/ч), что демонстрирует прогрессирующее восстановление функции почек на фоне продолжающегося диализа.</w:t>
      </w:r>
    </w:p>
    <w:p w14:paraId="34C434C7" w14:textId="77777777" w:rsidR="00D034C6" w:rsidRPr="005D2425" w:rsidRDefault="00D034C6" w:rsidP="00D034C6">
      <w:pPr>
        <w:tabs>
          <w:tab w:val="left" w:pos="0"/>
        </w:tabs>
        <w:ind w:firstLine="0"/>
        <w:rPr>
          <w:rFonts w:ascii="Times New Roman" w:hAnsi="Times New Roman" w:cs="Times New Roman"/>
          <w:sz w:val="28"/>
          <w:szCs w:val="28"/>
        </w:rPr>
      </w:pPr>
    </w:p>
    <w:p w14:paraId="662975D5" w14:textId="1D09425F" w:rsidR="00D034C6" w:rsidRPr="005D2425" w:rsidRDefault="000C4961" w:rsidP="00D034C6">
      <w:pPr>
        <w:tabs>
          <w:tab w:val="left" w:pos="0"/>
        </w:tabs>
        <w:ind w:firstLine="0"/>
        <w:rPr>
          <w:rFonts w:ascii="Times New Roman" w:hAnsi="Times New Roman" w:cs="Times New Roman"/>
          <w:sz w:val="28"/>
          <w:szCs w:val="28"/>
        </w:rPr>
      </w:pPr>
      <w:r>
        <w:rPr>
          <w:rFonts w:ascii="Times New Roman" w:hAnsi="Times New Roman" w:cs="Times New Roman"/>
          <w:sz w:val="28"/>
          <w:szCs w:val="28"/>
        </w:rPr>
        <w:lastRenderedPageBreak/>
        <w:t>Таблица 44</w:t>
      </w:r>
      <w:r w:rsidR="00D034C6" w:rsidRPr="005D2425">
        <w:rPr>
          <w:rFonts w:ascii="Times New Roman" w:hAnsi="Times New Roman" w:cs="Times New Roman"/>
          <w:sz w:val="28"/>
          <w:szCs w:val="28"/>
        </w:rPr>
        <w:t xml:space="preserve"> – Динамика величины диуреза</w:t>
      </w:r>
      <w:r w:rsidR="00D034C6" w:rsidRPr="005D2425">
        <w:rPr>
          <w:rFonts w:ascii="Times New Roman" w:hAnsi="Times New Roman" w:cs="Times New Roman"/>
          <w:sz w:val="28"/>
          <w:szCs w:val="28"/>
          <w:vertAlign w:val="superscript"/>
        </w:rPr>
        <w:t>-</w:t>
      </w:r>
      <w:r w:rsidR="00D034C6" w:rsidRPr="005D2425">
        <w:rPr>
          <w:rFonts w:ascii="Times New Roman" w:hAnsi="Times New Roman" w:cs="Times New Roman"/>
          <w:sz w:val="28"/>
          <w:szCs w:val="28"/>
        </w:rPr>
        <w:t xml:space="preserve"> у новорожденных с критическими ВПС после проведения перитонеального диализа, мл/кг/ч, </w:t>
      </w:r>
      <w:r w:rsidR="00D034C6" w:rsidRPr="005D2425">
        <w:rPr>
          <w:rFonts w:ascii="Times New Roman" w:hAnsi="Times New Roman" w:cs="Times New Roman"/>
          <w:sz w:val="28"/>
          <w:szCs w:val="28"/>
          <w:lang w:val="en-AU"/>
        </w:rPr>
        <w:t>M</w:t>
      </w:r>
      <w:r w:rsidR="00D034C6" w:rsidRPr="005D2425">
        <w:rPr>
          <w:rFonts w:ascii="Times New Roman" w:hAnsi="Times New Roman" w:cs="Times New Roman"/>
          <w:sz w:val="28"/>
          <w:szCs w:val="28"/>
        </w:rPr>
        <w:t>±</w:t>
      </w:r>
      <w:r w:rsidR="00D034C6" w:rsidRPr="005D2425">
        <w:rPr>
          <w:rFonts w:ascii="Times New Roman" w:hAnsi="Times New Roman" w:cs="Times New Roman"/>
          <w:sz w:val="28"/>
          <w:szCs w:val="28"/>
          <w:lang w:val="en-AU"/>
        </w:rPr>
        <w:t>m</w:t>
      </w:r>
    </w:p>
    <w:p w14:paraId="5F9A476A" w14:textId="77777777" w:rsidR="00D034C6" w:rsidRPr="005D2425" w:rsidRDefault="00D034C6" w:rsidP="00D034C6">
      <w:pPr>
        <w:tabs>
          <w:tab w:val="left" w:pos="0"/>
        </w:tabs>
        <w:ind w:firstLine="0"/>
        <w:rPr>
          <w:rFonts w:ascii="Times New Roman" w:hAnsi="Times New Roman" w:cs="Times New Roman"/>
          <w:sz w:val="28"/>
          <w:szCs w:val="28"/>
        </w:rPr>
      </w:pPr>
    </w:p>
    <w:tbl>
      <w:tblPr>
        <w:tblStyle w:val="af2"/>
        <w:tblW w:w="0" w:type="auto"/>
        <w:tblLook w:val="04A0" w:firstRow="1" w:lastRow="0" w:firstColumn="1" w:lastColumn="0" w:noHBand="0" w:noVBand="1"/>
      </w:tblPr>
      <w:tblGrid>
        <w:gridCol w:w="1991"/>
        <w:gridCol w:w="2645"/>
        <w:gridCol w:w="1796"/>
        <w:gridCol w:w="1994"/>
        <w:gridCol w:w="1202"/>
      </w:tblGrid>
      <w:tr w:rsidR="00D034C6" w:rsidRPr="005D2425" w14:paraId="2758460F" w14:textId="77777777" w:rsidTr="005D2099">
        <w:tc>
          <w:tcPr>
            <w:tcW w:w="2003" w:type="dxa"/>
            <w:vMerge w:val="restart"/>
            <w:vAlign w:val="center"/>
          </w:tcPr>
          <w:p w14:paraId="3CB2A1F2" w14:textId="77777777" w:rsidR="00D034C6" w:rsidRPr="005D2425" w:rsidRDefault="00D034C6" w:rsidP="005D2099">
            <w:pPr>
              <w:tabs>
                <w:tab w:val="left" w:pos="0"/>
              </w:tabs>
              <w:jc w:val="center"/>
              <w:rPr>
                <w:rFonts w:ascii="Times New Roman" w:hAnsi="Times New Roman" w:cs="Times New Roman"/>
                <w:sz w:val="28"/>
                <w:szCs w:val="28"/>
              </w:rPr>
            </w:pPr>
            <w:r w:rsidRPr="005D2425">
              <w:rPr>
                <w:rFonts w:ascii="Times New Roman" w:hAnsi="Times New Roman" w:cs="Times New Roman"/>
                <w:sz w:val="28"/>
                <w:szCs w:val="28"/>
              </w:rPr>
              <w:t>Срок исследования, сут</w:t>
            </w:r>
          </w:p>
          <w:p w14:paraId="2BFBA518" w14:textId="77777777" w:rsidR="00D034C6" w:rsidRPr="005D2425" w:rsidRDefault="00D034C6" w:rsidP="005D2099">
            <w:pPr>
              <w:tabs>
                <w:tab w:val="left" w:pos="0"/>
              </w:tabs>
              <w:jc w:val="center"/>
              <w:rPr>
                <w:rFonts w:ascii="Times New Roman" w:hAnsi="Times New Roman" w:cs="Times New Roman"/>
                <w:sz w:val="28"/>
                <w:szCs w:val="28"/>
              </w:rPr>
            </w:pPr>
          </w:p>
        </w:tc>
        <w:tc>
          <w:tcPr>
            <w:tcW w:w="2712" w:type="dxa"/>
            <w:vAlign w:val="center"/>
          </w:tcPr>
          <w:p w14:paraId="6FF95DF0" w14:textId="77777777" w:rsidR="00D034C6" w:rsidRPr="005D2425" w:rsidRDefault="00D034C6" w:rsidP="005D2099">
            <w:pPr>
              <w:tabs>
                <w:tab w:val="left" w:pos="0"/>
              </w:tabs>
              <w:jc w:val="center"/>
              <w:rPr>
                <w:rFonts w:ascii="Times New Roman" w:hAnsi="Times New Roman" w:cs="Times New Roman"/>
                <w:sz w:val="28"/>
                <w:szCs w:val="28"/>
              </w:rPr>
            </w:pPr>
            <w:r w:rsidRPr="005D2425">
              <w:rPr>
                <w:rFonts w:ascii="Times New Roman" w:hAnsi="Times New Roman" w:cs="Times New Roman"/>
                <w:sz w:val="28"/>
                <w:szCs w:val="28"/>
              </w:rPr>
              <w:t>По стандартному алгоритму</w:t>
            </w:r>
          </w:p>
        </w:tc>
        <w:tc>
          <w:tcPr>
            <w:tcW w:w="3901" w:type="dxa"/>
            <w:gridSpan w:val="2"/>
            <w:vAlign w:val="center"/>
          </w:tcPr>
          <w:p w14:paraId="4C95A052" w14:textId="77777777" w:rsidR="00D034C6" w:rsidRPr="005D2425" w:rsidRDefault="00D034C6" w:rsidP="005D2099">
            <w:pPr>
              <w:tabs>
                <w:tab w:val="left" w:pos="0"/>
              </w:tabs>
              <w:jc w:val="center"/>
              <w:rPr>
                <w:rFonts w:ascii="Times New Roman" w:hAnsi="Times New Roman" w:cs="Times New Roman"/>
                <w:sz w:val="28"/>
                <w:szCs w:val="28"/>
              </w:rPr>
            </w:pPr>
            <w:r w:rsidRPr="005D2425">
              <w:rPr>
                <w:rFonts w:ascii="Times New Roman" w:hAnsi="Times New Roman" w:cs="Times New Roman"/>
                <w:sz w:val="28"/>
                <w:szCs w:val="28"/>
              </w:rPr>
              <w:t>По адаптированному алгоритму</w:t>
            </w:r>
          </w:p>
        </w:tc>
        <w:tc>
          <w:tcPr>
            <w:tcW w:w="1235" w:type="dxa"/>
            <w:vMerge w:val="restart"/>
            <w:vAlign w:val="center"/>
          </w:tcPr>
          <w:p w14:paraId="2334456E" w14:textId="77777777" w:rsidR="00D034C6" w:rsidRPr="005D2425" w:rsidRDefault="00D034C6" w:rsidP="005D2099">
            <w:pPr>
              <w:tabs>
                <w:tab w:val="left" w:pos="0"/>
              </w:tabs>
              <w:jc w:val="center"/>
              <w:rPr>
                <w:rFonts w:ascii="Times New Roman" w:hAnsi="Times New Roman" w:cs="Times New Roman"/>
                <w:sz w:val="28"/>
                <w:szCs w:val="28"/>
                <w:lang w:val="en-AU"/>
              </w:rPr>
            </w:pPr>
            <w:r w:rsidRPr="005D2425">
              <w:rPr>
                <w:rFonts w:ascii="Times New Roman" w:hAnsi="Times New Roman" w:cs="Times New Roman"/>
                <w:sz w:val="28"/>
                <w:szCs w:val="28"/>
                <w:lang w:val="en-AU"/>
              </w:rPr>
              <w:t>p</w:t>
            </w:r>
            <w:r w:rsidRPr="005D2425">
              <w:rPr>
                <w:rFonts w:ascii="Times New Roman" w:hAnsi="Times New Roman" w:cs="Times New Roman"/>
                <w:sz w:val="28"/>
                <w:szCs w:val="28"/>
                <w:vertAlign w:val="subscript"/>
              </w:rPr>
              <w:t>1-2</w:t>
            </w:r>
          </w:p>
        </w:tc>
      </w:tr>
      <w:tr w:rsidR="00D034C6" w:rsidRPr="005D2425" w14:paraId="0D3502A2" w14:textId="77777777" w:rsidTr="005D2099">
        <w:tc>
          <w:tcPr>
            <w:tcW w:w="2003" w:type="dxa"/>
            <w:vMerge/>
            <w:vAlign w:val="center"/>
          </w:tcPr>
          <w:p w14:paraId="008470AA" w14:textId="77777777" w:rsidR="00D034C6" w:rsidRPr="005D2425" w:rsidRDefault="00D034C6" w:rsidP="005D2099">
            <w:pPr>
              <w:tabs>
                <w:tab w:val="left" w:pos="0"/>
              </w:tabs>
              <w:jc w:val="center"/>
              <w:rPr>
                <w:rFonts w:ascii="Times New Roman" w:hAnsi="Times New Roman" w:cs="Times New Roman"/>
                <w:sz w:val="28"/>
                <w:szCs w:val="28"/>
              </w:rPr>
            </w:pPr>
          </w:p>
        </w:tc>
        <w:tc>
          <w:tcPr>
            <w:tcW w:w="2712" w:type="dxa"/>
            <w:vMerge w:val="restart"/>
            <w:vAlign w:val="center"/>
          </w:tcPr>
          <w:p w14:paraId="73E2DA9C" w14:textId="77777777" w:rsidR="00D034C6" w:rsidRPr="005D2425" w:rsidRDefault="00D034C6" w:rsidP="005D2099">
            <w:pPr>
              <w:tabs>
                <w:tab w:val="left" w:pos="0"/>
              </w:tabs>
              <w:jc w:val="center"/>
              <w:rPr>
                <w:rFonts w:ascii="Times New Roman" w:hAnsi="Times New Roman" w:cs="Times New Roman"/>
                <w:sz w:val="28"/>
                <w:szCs w:val="28"/>
                <w:lang w:val="en-AU"/>
              </w:rPr>
            </w:pPr>
            <w:r w:rsidRPr="005D2425">
              <w:rPr>
                <w:rFonts w:ascii="Times New Roman" w:hAnsi="Times New Roman" w:cs="Times New Roman"/>
                <w:sz w:val="28"/>
                <w:szCs w:val="28"/>
              </w:rPr>
              <w:t>Ретроспективная группа (</w:t>
            </w:r>
            <w:r w:rsidRPr="005D2425">
              <w:rPr>
                <w:rFonts w:ascii="Times New Roman" w:hAnsi="Times New Roman" w:cs="Times New Roman"/>
                <w:sz w:val="28"/>
                <w:szCs w:val="28"/>
                <w:lang w:val="en-AU"/>
              </w:rPr>
              <w:t>n=112)</w:t>
            </w:r>
          </w:p>
        </w:tc>
        <w:tc>
          <w:tcPr>
            <w:tcW w:w="3901" w:type="dxa"/>
            <w:gridSpan w:val="2"/>
            <w:vAlign w:val="center"/>
          </w:tcPr>
          <w:p w14:paraId="60E97CFF" w14:textId="77777777" w:rsidR="00D034C6" w:rsidRPr="005D2425" w:rsidRDefault="00D034C6" w:rsidP="005D2099">
            <w:pPr>
              <w:tabs>
                <w:tab w:val="left" w:pos="0"/>
              </w:tabs>
              <w:jc w:val="center"/>
              <w:rPr>
                <w:rFonts w:ascii="Times New Roman" w:hAnsi="Times New Roman" w:cs="Times New Roman"/>
                <w:sz w:val="28"/>
                <w:szCs w:val="28"/>
              </w:rPr>
            </w:pPr>
            <w:r w:rsidRPr="005D2425">
              <w:rPr>
                <w:rFonts w:ascii="Times New Roman" w:hAnsi="Times New Roman" w:cs="Times New Roman"/>
                <w:sz w:val="28"/>
                <w:szCs w:val="28"/>
              </w:rPr>
              <w:t>Проспективная группа</w:t>
            </w:r>
          </w:p>
        </w:tc>
        <w:tc>
          <w:tcPr>
            <w:tcW w:w="1235" w:type="dxa"/>
            <w:vMerge/>
            <w:vAlign w:val="center"/>
          </w:tcPr>
          <w:p w14:paraId="786D1E6C" w14:textId="77777777" w:rsidR="00D034C6" w:rsidRPr="005D2425" w:rsidRDefault="00D034C6" w:rsidP="005D2099">
            <w:pPr>
              <w:tabs>
                <w:tab w:val="left" w:pos="0"/>
              </w:tabs>
              <w:jc w:val="center"/>
              <w:rPr>
                <w:rFonts w:ascii="Times New Roman" w:hAnsi="Times New Roman" w:cs="Times New Roman"/>
                <w:sz w:val="28"/>
                <w:szCs w:val="28"/>
                <w:lang w:val="en-AU"/>
              </w:rPr>
            </w:pPr>
          </w:p>
        </w:tc>
      </w:tr>
      <w:tr w:rsidR="00D034C6" w:rsidRPr="005D2425" w14:paraId="2DFF47FA" w14:textId="77777777" w:rsidTr="005D2099">
        <w:tc>
          <w:tcPr>
            <w:tcW w:w="2003" w:type="dxa"/>
            <w:vMerge/>
            <w:vAlign w:val="center"/>
          </w:tcPr>
          <w:p w14:paraId="45B2BBD2" w14:textId="77777777" w:rsidR="00D034C6" w:rsidRPr="005D2425" w:rsidRDefault="00D034C6" w:rsidP="005D2099">
            <w:pPr>
              <w:tabs>
                <w:tab w:val="left" w:pos="0"/>
              </w:tabs>
              <w:jc w:val="center"/>
              <w:rPr>
                <w:rFonts w:ascii="Times New Roman" w:hAnsi="Times New Roman" w:cs="Times New Roman"/>
                <w:sz w:val="28"/>
                <w:szCs w:val="28"/>
              </w:rPr>
            </w:pPr>
          </w:p>
        </w:tc>
        <w:tc>
          <w:tcPr>
            <w:tcW w:w="2712" w:type="dxa"/>
            <w:vMerge/>
            <w:vAlign w:val="center"/>
          </w:tcPr>
          <w:p w14:paraId="74DC3F41" w14:textId="77777777" w:rsidR="00D034C6" w:rsidRPr="005D2425" w:rsidRDefault="00D034C6" w:rsidP="005D2099">
            <w:pPr>
              <w:tabs>
                <w:tab w:val="left" w:pos="0"/>
              </w:tabs>
              <w:jc w:val="center"/>
              <w:rPr>
                <w:rFonts w:ascii="Times New Roman" w:hAnsi="Times New Roman" w:cs="Times New Roman"/>
                <w:sz w:val="28"/>
                <w:szCs w:val="28"/>
              </w:rPr>
            </w:pPr>
          </w:p>
        </w:tc>
        <w:tc>
          <w:tcPr>
            <w:tcW w:w="1824" w:type="dxa"/>
            <w:vAlign w:val="center"/>
          </w:tcPr>
          <w:p w14:paraId="407383E5" w14:textId="77777777" w:rsidR="00D034C6" w:rsidRPr="005D2425" w:rsidRDefault="00D034C6" w:rsidP="005D2099">
            <w:pPr>
              <w:tabs>
                <w:tab w:val="left" w:pos="0"/>
              </w:tabs>
              <w:jc w:val="center"/>
              <w:rPr>
                <w:rFonts w:ascii="Times New Roman" w:hAnsi="Times New Roman" w:cs="Times New Roman"/>
                <w:sz w:val="28"/>
                <w:szCs w:val="28"/>
              </w:rPr>
            </w:pPr>
            <w:r w:rsidRPr="005D2425">
              <w:rPr>
                <w:rFonts w:ascii="Times New Roman" w:hAnsi="Times New Roman" w:cs="Times New Roman"/>
                <w:sz w:val="28"/>
                <w:szCs w:val="28"/>
              </w:rPr>
              <w:t>Группа 1 (сравнения)</w:t>
            </w:r>
          </w:p>
          <w:p w14:paraId="2A97B598" w14:textId="77777777" w:rsidR="00D034C6" w:rsidRPr="005D2425" w:rsidRDefault="00D034C6" w:rsidP="005D2099">
            <w:pPr>
              <w:tabs>
                <w:tab w:val="left" w:pos="0"/>
              </w:tabs>
              <w:jc w:val="center"/>
              <w:rPr>
                <w:rFonts w:ascii="Times New Roman" w:hAnsi="Times New Roman" w:cs="Times New Roman"/>
                <w:sz w:val="28"/>
                <w:szCs w:val="28"/>
                <w:lang w:val="en-AU"/>
              </w:rPr>
            </w:pPr>
            <w:r w:rsidRPr="005D2425">
              <w:rPr>
                <w:rFonts w:ascii="Times New Roman" w:hAnsi="Times New Roman" w:cs="Times New Roman"/>
                <w:sz w:val="28"/>
                <w:szCs w:val="28"/>
                <w:lang w:val="en-AU"/>
              </w:rPr>
              <w:t>n=36</w:t>
            </w:r>
          </w:p>
        </w:tc>
        <w:tc>
          <w:tcPr>
            <w:tcW w:w="2077" w:type="dxa"/>
            <w:vAlign w:val="center"/>
          </w:tcPr>
          <w:p w14:paraId="191E540D" w14:textId="77777777" w:rsidR="00D034C6" w:rsidRPr="005D2425" w:rsidRDefault="00D034C6" w:rsidP="005D2099">
            <w:pPr>
              <w:tabs>
                <w:tab w:val="left" w:pos="0"/>
              </w:tabs>
              <w:jc w:val="center"/>
              <w:rPr>
                <w:rFonts w:ascii="Times New Roman" w:hAnsi="Times New Roman" w:cs="Times New Roman"/>
                <w:sz w:val="28"/>
                <w:szCs w:val="28"/>
              </w:rPr>
            </w:pPr>
            <w:r w:rsidRPr="005D2425">
              <w:rPr>
                <w:rFonts w:ascii="Times New Roman" w:hAnsi="Times New Roman" w:cs="Times New Roman"/>
                <w:sz w:val="28"/>
                <w:szCs w:val="28"/>
              </w:rPr>
              <w:t>Группа 2 (основная)</w:t>
            </w:r>
          </w:p>
          <w:p w14:paraId="3B8B234E" w14:textId="77777777" w:rsidR="00D034C6" w:rsidRPr="005D2425" w:rsidRDefault="00D034C6" w:rsidP="005D2099">
            <w:pPr>
              <w:tabs>
                <w:tab w:val="left" w:pos="0"/>
              </w:tabs>
              <w:jc w:val="center"/>
              <w:rPr>
                <w:rFonts w:ascii="Times New Roman" w:hAnsi="Times New Roman" w:cs="Times New Roman"/>
                <w:sz w:val="28"/>
                <w:szCs w:val="28"/>
                <w:lang w:val="en-AU"/>
              </w:rPr>
            </w:pPr>
            <w:r w:rsidRPr="005D2425">
              <w:rPr>
                <w:rFonts w:ascii="Times New Roman" w:hAnsi="Times New Roman" w:cs="Times New Roman"/>
                <w:sz w:val="28"/>
                <w:szCs w:val="28"/>
                <w:lang w:val="en-AU"/>
              </w:rPr>
              <w:t>n=36</w:t>
            </w:r>
          </w:p>
        </w:tc>
        <w:tc>
          <w:tcPr>
            <w:tcW w:w="1235" w:type="dxa"/>
            <w:vMerge/>
            <w:vAlign w:val="center"/>
          </w:tcPr>
          <w:p w14:paraId="63D64418" w14:textId="77777777" w:rsidR="00D034C6" w:rsidRPr="005D2425" w:rsidRDefault="00D034C6" w:rsidP="005D2099">
            <w:pPr>
              <w:tabs>
                <w:tab w:val="left" w:pos="0"/>
              </w:tabs>
              <w:jc w:val="center"/>
              <w:rPr>
                <w:rFonts w:ascii="Times New Roman" w:hAnsi="Times New Roman" w:cs="Times New Roman"/>
                <w:sz w:val="28"/>
                <w:szCs w:val="28"/>
                <w:lang w:val="en-AU"/>
              </w:rPr>
            </w:pPr>
          </w:p>
        </w:tc>
      </w:tr>
      <w:tr w:rsidR="00D034C6" w:rsidRPr="005D2425" w14:paraId="653B8D4F" w14:textId="77777777" w:rsidTr="005D2099">
        <w:tc>
          <w:tcPr>
            <w:tcW w:w="2003" w:type="dxa"/>
            <w:vAlign w:val="center"/>
          </w:tcPr>
          <w:p w14:paraId="357913F1" w14:textId="77777777" w:rsidR="00D034C6" w:rsidRPr="005D2425" w:rsidRDefault="00D034C6" w:rsidP="005D2099">
            <w:pPr>
              <w:tabs>
                <w:tab w:val="left" w:pos="0"/>
              </w:tabs>
              <w:jc w:val="center"/>
              <w:rPr>
                <w:rFonts w:ascii="Times New Roman" w:hAnsi="Times New Roman" w:cs="Times New Roman"/>
                <w:sz w:val="28"/>
                <w:szCs w:val="28"/>
              </w:rPr>
            </w:pPr>
            <w:r w:rsidRPr="005D2425">
              <w:rPr>
                <w:rFonts w:ascii="Times New Roman" w:hAnsi="Times New Roman" w:cs="Times New Roman"/>
                <w:sz w:val="28"/>
                <w:szCs w:val="28"/>
              </w:rPr>
              <w:t>1</w:t>
            </w:r>
          </w:p>
        </w:tc>
        <w:tc>
          <w:tcPr>
            <w:tcW w:w="2712" w:type="dxa"/>
            <w:vAlign w:val="center"/>
          </w:tcPr>
          <w:p w14:paraId="00FEE164" w14:textId="77777777" w:rsidR="00D034C6" w:rsidRPr="005D2425" w:rsidRDefault="00D034C6" w:rsidP="005D2099">
            <w:pPr>
              <w:tabs>
                <w:tab w:val="left" w:pos="0"/>
              </w:tabs>
              <w:jc w:val="center"/>
              <w:rPr>
                <w:rFonts w:ascii="Times New Roman" w:hAnsi="Times New Roman" w:cs="Times New Roman"/>
                <w:sz w:val="28"/>
                <w:szCs w:val="28"/>
              </w:rPr>
            </w:pPr>
            <w:r w:rsidRPr="005D2425">
              <w:rPr>
                <w:rFonts w:ascii="Times New Roman" w:hAnsi="Times New Roman" w:cs="Times New Roman"/>
                <w:sz w:val="28"/>
                <w:szCs w:val="28"/>
              </w:rPr>
              <w:t>0,</w:t>
            </w:r>
            <w:r w:rsidRPr="005D2425">
              <w:rPr>
                <w:rFonts w:ascii="Times New Roman" w:hAnsi="Times New Roman" w:cs="Times New Roman"/>
                <w:sz w:val="28"/>
                <w:szCs w:val="28"/>
                <w:lang w:val="en-US"/>
              </w:rPr>
              <w:t>39</w:t>
            </w:r>
            <w:r w:rsidRPr="005D2425">
              <w:rPr>
                <w:rFonts w:ascii="Times New Roman" w:hAnsi="Times New Roman" w:cs="Times New Roman"/>
                <w:sz w:val="28"/>
                <w:szCs w:val="28"/>
              </w:rPr>
              <w:t>±</w:t>
            </w:r>
            <w:r w:rsidRPr="005D2425">
              <w:rPr>
                <w:rFonts w:ascii="Times New Roman" w:hAnsi="Times New Roman" w:cs="Times New Roman"/>
                <w:sz w:val="28"/>
                <w:szCs w:val="28"/>
                <w:lang w:val="en-AU"/>
              </w:rPr>
              <w:t>0,0</w:t>
            </w:r>
            <w:r w:rsidRPr="005D2425">
              <w:rPr>
                <w:rFonts w:ascii="Times New Roman" w:hAnsi="Times New Roman" w:cs="Times New Roman"/>
                <w:sz w:val="28"/>
                <w:szCs w:val="28"/>
                <w:lang w:val="en-US"/>
              </w:rPr>
              <w:t>5</w:t>
            </w:r>
          </w:p>
        </w:tc>
        <w:tc>
          <w:tcPr>
            <w:tcW w:w="1824" w:type="dxa"/>
            <w:vAlign w:val="center"/>
          </w:tcPr>
          <w:p w14:paraId="4D196ED4" w14:textId="77777777" w:rsidR="00D034C6" w:rsidRPr="005D2425" w:rsidRDefault="00D034C6" w:rsidP="005D2099">
            <w:pPr>
              <w:tabs>
                <w:tab w:val="left" w:pos="0"/>
              </w:tabs>
              <w:jc w:val="center"/>
              <w:rPr>
                <w:rFonts w:ascii="Times New Roman" w:hAnsi="Times New Roman" w:cs="Times New Roman"/>
                <w:sz w:val="28"/>
                <w:szCs w:val="28"/>
                <w:lang w:val="en-AU"/>
              </w:rPr>
            </w:pPr>
            <w:r w:rsidRPr="005D2425">
              <w:rPr>
                <w:rFonts w:ascii="Times New Roman" w:hAnsi="Times New Roman" w:cs="Times New Roman"/>
                <w:sz w:val="28"/>
                <w:szCs w:val="28"/>
              </w:rPr>
              <w:t>0,41±</w:t>
            </w:r>
            <w:r w:rsidRPr="005D2425">
              <w:rPr>
                <w:rFonts w:ascii="Times New Roman" w:hAnsi="Times New Roman" w:cs="Times New Roman"/>
                <w:sz w:val="28"/>
                <w:szCs w:val="28"/>
                <w:lang w:val="en-AU"/>
              </w:rPr>
              <w:t>0,08</w:t>
            </w:r>
          </w:p>
        </w:tc>
        <w:tc>
          <w:tcPr>
            <w:tcW w:w="2077" w:type="dxa"/>
            <w:vAlign w:val="center"/>
          </w:tcPr>
          <w:p w14:paraId="63BD8904" w14:textId="77777777" w:rsidR="00D034C6" w:rsidRPr="005D2425" w:rsidRDefault="00D034C6" w:rsidP="005D2099">
            <w:pPr>
              <w:tabs>
                <w:tab w:val="left" w:pos="0"/>
              </w:tabs>
              <w:jc w:val="center"/>
              <w:rPr>
                <w:rFonts w:ascii="Times New Roman" w:hAnsi="Times New Roman" w:cs="Times New Roman"/>
                <w:sz w:val="28"/>
                <w:szCs w:val="28"/>
              </w:rPr>
            </w:pPr>
            <w:r w:rsidRPr="005D2425">
              <w:rPr>
                <w:rFonts w:ascii="Times New Roman" w:hAnsi="Times New Roman" w:cs="Times New Roman"/>
                <w:sz w:val="28"/>
                <w:szCs w:val="28"/>
              </w:rPr>
              <w:t>0,4</w:t>
            </w:r>
            <w:r w:rsidRPr="005D2425">
              <w:rPr>
                <w:rFonts w:ascii="Times New Roman" w:hAnsi="Times New Roman" w:cs="Times New Roman"/>
                <w:sz w:val="28"/>
                <w:szCs w:val="28"/>
                <w:lang w:val="en-AU"/>
              </w:rPr>
              <w:t>2</w:t>
            </w:r>
            <w:r w:rsidRPr="005D2425">
              <w:rPr>
                <w:rFonts w:ascii="Times New Roman" w:hAnsi="Times New Roman" w:cs="Times New Roman"/>
                <w:sz w:val="28"/>
                <w:szCs w:val="28"/>
              </w:rPr>
              <w:t>±</w:t>
            </w:r>
            <w:r w:rsidRPr="005D2425">
              <w:rPr>
                <w:rFonts w:ascii="Times New Roman" w:hAnsi="Times New Roman" w:cs="Times New Roman"/>
                <w:sz w:val="28"/>
                <w:szCs w:val="28"/>
                <w:lang w:val="en-AU"/>
              </w:rPr>
              <w:t>0,06</w:t>
            </w:r>
          </w:p>
        </w:tc>
        <w:tc>
          <w:tcPr>
            <w:tcW w:w="1235" w:type="dxa"/>
            <w:vAlign w:val="center"/>
          </w:tcPr>
          <w:p w14:paraId="793E4720" w14:textId="77777777" w:rsidR="00D034C6" w:rsidRPr="005D2425" w:rsidRDefault="00D034C6" w:rsidP="005D2099">
            <w:pPr>
              <w:tabs>
                <w:tab w:val="left" w:pos="0"/>
              </w:tabs>
              <w:jc w:val="center"/>
              <w:rPr>
                <w:rFonts w:ascii="Times New Roman" w:hAnsi="Times New Roman" w:cs="Times New Roman"/>
                <w:sz w:val="28"/>
                <w:szCs w:val="28"/>
                <w:lang w:val="en-US"/>
              </w:rPr>
            </w:pPr>
            <w:r w:rsidRPr="005D2425">
              <w:rPr>
                <w:rFonts w:ascii="Times New Roman" w:hAnsi="Times New Roman" w:cs="Times New Roman"/>
                <w:sz w:val="28"/>
                <w:szCs w:val="28"/>
                <w:lang w:val="en-US"/>
              </w:rPr>
              <w:t>0,426</w:t>
            </w:r>
          </w:p>
        </w:tc>
      </w:tr>
      <w:tr w:rsidR="00D034C6" w:rsidRPr="005D2425" w14:paraId="3609AF55" w14:textId="77777777" w:rsidTr="005D2099">
        <w:tc>
          <w:tcPr>
            <w:tcW w:w="2003" w:type="dxa"/>
            <w:vAlign w:val="center"/>
          </w:tcPr>
          <w:p w14:paraId="38A9051D" w14:textId="77777777" w:rsidR="00D034C6" w:rsidRPr="005D2425" w:rsidRDefault="00D034C6" w:rsidP="005D2099">
            <w:pPr>
              <w:tabs>
                <w:tab w:val="left" w:pos="0"/>
              </w:tabs>
              <w:jc w:val="center"/>
              <w:rPr>
                <w:rFonts w:ascii="Times New Roman" w:hAnsi="Times New Roman" w:cs="Times New Roman"/>
                <w:sz w:val="28"/>
                <w:szCs w:val="28"/>
              </w:rPr>
            </w:pPr>
            <w:r w:rsidRPr="005D2425">
              <w:rPr>
                <w:rFonts w:ascii="Times New Roman" w:hAnsi="Times New Roman" w:cs="Times New Roman"/>
                <w:sz w:val="28"/>
                <w:szCs w:val="28"/>
              </w:rPr>
              <w:t>3</w:t>
            </w:r>
          </w:p>
        </w:tc>
        <w:tc>
          <w:tcPr>
            <w:tcW w:w="2712" w:type="dxa"/>
            <w:vAlign w:val="center"/>
          </w:tcPr>
          <w:p w14:paraId="4735F536" w14:textId="77777777" w:rsidR="00D034C6" w:rsidRPr="005D2425" w:rsidRDefault="00D034C6" w:rsidP="005D2099">
            <w:pPr>
              <w:tabs>
                <w:tab w:val="left" w:pos="0"/>
              </w:tabs>
              <w:jc w:val="center"/>
              <w:rPr>
                <w:rFonts w:ascii="Times New Roman" w:hAnsi="Times New Roman" w:cs="Times New Roman"/>
                <w:sz w:val="28"/>
                <w:szCs w:val="28"/>
              </w:rPr>
            </w:pPr>
            <w:r w:rsidRPr="005D2425">
              <w:rPr>
                <w:rFonts w:ascii="Times New Roman" w:hAnsi="Times New Roman" w:cs="Times New Roman"/>
                <w:sz w:val="28"/>
                <w:szCs w:val="28"/>
              </w:rPr>
              <w:t>0,5</w:t>
            </w:r>
            <w:r w:rsidRPr="005D2425">
              <w:rPr>
                <w:rFonts w:ascii="Times New Roman" w:hAnsi="Times New Roman" w:cs="Times New Roman"/>
                <w:sz w:val="28"/>
                <w:szCs w:val="28"/>
                <w:lang w:val="en-US"/>
              </w:rPr>
              <w:t>1</w:t>
            </w:r>
            <w:r w:rsidRPr="005D2425">
              <w:rPr>
                <w:rFonts w:ascii="Times New Roman" w:hAnsi="Times New Roman" w:cs="Times New Roman"/>
                <w:sz w:val="28"/>
                <w:szCs w:val="28"/>
              </w:rPr>
              <w:t>±</w:t>
            </w:r>
            <w:r w:rsidRPr="005D2425">
              <w:rPr>
                <w:rFonts w:ascii="Times New Roman" w:hAnsi="Times New Roman" w:cs="Times New Roman"/>
                <w:sz w:val="28"/>
                <w:szCs w:val="28"/>
                <w:lang w:val="en-AU"/>
              </w:rPr>
              <w:t>0,0</w:t>
            </w:r>
            <w:r w:rsidRPr="005D2425">
              <w:rPr>
                <w:rFonts w:ascii="Times New Roman" w:hAnsi="Times New Roman" w:cs="Times New Roman"/>
                <w:sz w:val="28"/>
                <w:szCs w:val="28"/>
                <w:lang w:val="en-US"/>
              </w:rPr>
              <w:t>4</w:t>
            </w:r>
          </w:p>
        </w:tc>
        <w:tc>
          <w:tcPr>
            <w:tcW w:w="1824" w:type="dxa"/>
            <w:vAlign w:val="center"/>
          </w:tcPr>
          <w:p w14:paraId="7C0D03FC" w14:textId="77777777" w:rsidR="00D034C6" w:rsidRPr="005D2425" w:rsidRDefault="00D034C6" w:rsidP="005D2099">
            <w:pPr>
              <w:tabs>
                <w:tab w:val="left" w:pos="0"/>
              </w:tabs>
              <w:jc w:val="center"/>
              <w:rPr>
                <w:rFonts w:ascii="Times New Roman" w:hAnsi="Times New Roman" w:cs="Times New Roman"/>
                <w:sz w:val="28"/>
                <w:szCs w:val="28"/>
                <w:lang w:val="en-AU"/>
              </w:rPr>
            </w:pPr>
            <w:r w:rsidRPr="005D2425">
              <w:rPr>
                <w:rFonts w:ascii="Times New Roman" w:hAnsi="Times New Roman" w:cs="Times New Roman"/>
                <w:sz w:val="28"/>
                <w:szCs w:val="28"/>
              </w:rPr>
              <w:t>0,53±</w:t>
            </w:r>
            <w:r w:rsidRPr="005D2425">
              <w:rPr>
                <w:rFonts w:ascii="Times New Roman" w:hAnsi="Times New Roman" w:cs="Times New Roman"/>
                <w:sz w:val="28"/>
                <w:szCs w:val="28"/>
                <w:lang w:val="en-AU"/>
              </w:rPr>
              <w:t>0,06</w:t>
            </w:r>
          </w:p>
        </w:tc>
        <w:tc>
          <w:tcPr>
            <w:tcW w:w="2077" w:type="dxa"/>
            <w:vAlign w:val="center"/>
          </w:tcPr>
          <w:p w14:paraId="1A5EE5EB" w14:textId="77777777" w:rsidR="00D034C6" w:rsidRPr="005D2425" w:rsidRDefault="00D034C6" w:rsidP="005D2099">
            <w:pPr>
              <w:tabs>
                <w:tab w:val="left" w:pos="0"/>
              </w:tabs>
              <w:jc w:val="center"/>
              <w:rPr>
                <w:rFonts w:ascii="Times New Roman" w:hAnsi="Times New Roman" w:cs="Times New Roman"/>
                <w:sz w:val="28"/>
                <w:szCs w:val="28"/>
              </w:rPr>
            </w:pPr>
            <w:r w:rsidRPr="005D2425">
              <w:rPr>
                <w:rFonts w:ascii="Times New Roman" w:hAnsi="Times New Roman" w:cs="Times New Roman"/>
                <w:sz w:val="28"/>
                <w:szCs w:val="28"/>
              </w:rPr>
              <w:t>0,</w:t>
            </w:r>
            <w:r w:rsidRPr="005D2425">
              <w:rPr>
                <w:rFonts w:ascii="Times New Roman" w:hAnsi="Times New Roman" w:cs="Times New Roman"/>
                <w:sz w:val="28"/>
                <w:szCs w:val="28"/>
                <w:lang w:val="en-AU"/>
              </w:rPr>
              <w:t>72</w:t>
            </w:r>
            <w:r w:rsidRPr="005D2425">
              <w:rPr>
                <w:rFonts w:ascii="Times New Roman" w:hAnsi="Times New Roman" w:cs="Times New Roman"/>
                <w:sz w:val="28"/>
                <w:szCs w:val="28"/>
              </w:rPr>
              <w:t>±</w:t>
            </w:r>
            <w:r w:rsidRPr="005D2425">
              <w:rPr>
                <w:rFonts w:ascii="Times New Roman" w:hAnsi="Times New Roman" w:cs="Times New Roman"/>
                <w:sz w:val="28"/>
                <w:szCs w:val="28"/>
                <w:lang w:val="en-AU"/>
              </w:rPr>
              <w:t>0,04</w:t>
            </w:r>
          </w:p>
        </w:tc>
        <w:tc>
          <w:tcPr>
            <w:tcW w:w="1235" w:type="dxa"/>
            <w:vAlign w:val="center"/>
          </w:tcPr>
          <w:p w14:paraId="45A71627" w14:textId="77777777" w:rsidR="00D034C6" w:rsidRPr="005D2425" w:rsidRDefault="00D034C6" w:rsidP="005D2099">
            <w:pPr>
              <w:tabs>
                <w:tab w:val="left" w:pos="0"/>
              </w:tabs>
              <w:jc w:val="center"/>
              <w:rPr>
                <w:rFonts w:ascii="Times New Roman" w:hAnsi="Times New Roman" w:cs="Times New Roman"/>
                <w:sz w:val="28"/>
                <w:szCs w:val="28"/>
                <w:lang w:val="en-US"/>
              </w:rPr>
            </w:pPr>
            <w:r w:rsidRPr="005D2425">
              <w:rPr>
                <w:rFonts w:ascii="Times New Roman" w:hAnsi="Times New Roman" w:cs="Times New Roman"/>
                <w:sz w:val="28"/>
                <w:szCs w:val="28"/>
                <w:lang w:val="en-US"/>
              </w:rPr>
              <w:t>&lt;0,001</w:t>
            </w:r>
          </w:p>
        </w:tc>
      </w:tr>
      <w:tr w:rsidR="00D034C6" w:rsidRPr="005D2425" w14:paraId="07162E0F" w14:textId="77777777" w:rsidTr="005D2099">
        <w:tc>
          <w:tcPr>
            <w:tcW w:w="2003" w:type="dxa"/>
            <w:vAlign w:val="center"/>
          </w:tcPr>
          <w:p w14:paraId="2C982F90" w14:textId="77777777" w:rsidR="00D034C6" w:rsidRPr="005D2425" w:rsidRDefault="00D034C6" w:rsidP="005D2099">
            <w:pPr>
              <w:tabs>
                <w:tab w:val="left" w:pos="0"/>
              </w:tabs>
              <w:jc w:val="center"/>
              <w:rPr>
                <w:rFonts w:ascii="Times New Roman" w:hAnsi="Times New Roman" w:cs="Times New Roman"/>
                <w:sz w:val="28"/>
                <w:szCs w:val="28"/>
              </w:rPr>
            </w:pPr>
            <w:r w:rsidRPr="005D2425">
              <w:rPr>
                <w:rFonts w:ascii="Times New Roman" w:hAnsi="Times New Roman" w:cs="Times New Roman"/>
                <w:sz w:val="28"/>
                <w:szCs w:val="28"/>
              </w:rPr>
              <w:t>5</w:t>
            </w:r>
          </w:p>
        </w:tc>
        <w:tc>
          <w:tcPr>
            <w:tcW w:w="2712" w:type="dxa"/>
            <w:vAlign w:val="center"/>
          </w:tcPr>
          <w:p w14:paraId="65657F6D" w14:textId="77777777" w:rsidR="00D034C6" w:rsidRPr="005D2425" w:rsidRDefault="00D034C6" w:rsidP="005D2099">
            <w:pPr>
              <w:tabs>
                <w:tab w:val="left" w:pos="0"/>
              </w:tabs>
              <w:jc w:val="center"/>
              <w:rPr>
                <w:rFonts w:ascii="Times New Roman" w:hAnsi="Times New Roman" w:cs="Times New Roman"/>
                <w:sz w:val="28"/>
                <w:szCs w:val="28"/>
              </w:rPr>
            </w:pPr>
            <w:r w:rsidRPr="005D2425">
              <w:rPr>
                <w:rFonts w:ascii="Times New Roman" w:hAnsi="Times New Roman" w:cs="Times New Roman"/>
                <w:sz w:val="28"/>
                <w:szCs w:val="28"/>
              </w:rPr>
              <w:t>0,</w:t>
            </w:r>
            <w:r w:rsidRPr="005D2425">
              <w:rPr>
                <w:rFonts w:ascii="Times New Roman" w:hAnsi="Times New Roman" w:cs="Times New Roman"/>
                <w:sz w:val="28"/>
                <w:szCs w:val="28"/>
                <w:lang w:val="en-US"/>
              </w:rPr>
              <w:t>78</w:t>
            </w:r>
            <w:r w:rsidRPr="005D2425">
              <w:rPr>
                <w:rFonts w:ascii="Times New Roman" w:hAnsi="Times New Roman" w:cs="Times New Roman"/>
                <w:sz w:val="28"/>
                <w:szCs w:val="28"/>
              </w:rPr>
              <w:t>±</w:t>
            </w:r>
            <w:r w:rsidRPr="005D2425">
              <w:rPr>
                <w:rFonts w:ascii="Times New Roman" w:hAnsi="Times New Roman" w:cs="Times New Roman"/>
                <w:sz w:val="28"/>
                <w:szCs w:val="28"/>
                <w:lang w:val="en-AU"/>
              </w:rPr>
              <w:t>0,</w:t>
            </w:r>
            <w:r w:rsidRPr="005D2425">
              <w:rPr>
                <w:rFonts w:ascii="Times New Roman" w:hAnsi="Times New Roman" w:cs="Times New Roman"/>
                <w:sz w:val="28"/>
                <w:szCs w:val="28"/>
                <w:lang w:val="en-US"/>
              </w:rPr>
              <w:t>08</w:t>
            </w:r>
          </w:p>
        </w:tc>
        <w:tc>
          <w:tcPr>
            <w:tcW w:w="1824" w:type="dxa"/>
            <w:vAlign w:val="center"/>
          </w:tcPr>
          <w:p w14:paraId="01D669D2" w14:textId="77777777" w:rsidR="00D034C6" w:rsidRPr="005D2425" w:rsidRDefault="00D034C6" w:rsidP="005D2099">
            <w:pPr>
              <w:tabs>
                <w:tab w:val="left" w:pos="0"/>
              </w:tabs>
              <w:jc w:val="center"/>
              <w:rPr>
                <w:rFonts w:ascii="Times New Roman" w:hAnsi="Times New Roman" w:cs="Times New Roman"/>
                <w:sz w:val="28"/>
                <w:szCs w:val="28"/>
                <w:lang w:val="en-AU"/>
              </w:rPr>
            </w:pPr>
            <w:r w:rsidRPr="005D2425">
              <w:rPr>
                <w:rFonts w:ascii="Times New Roman" w:hAnsi="Times New Roman" w:cs="Times New Roman"/>
                <w:sz w:val="28"/>
                <w:szCs w:val="28"/>
              </w:rPr>
              <w:t>0,80±</w:t>
            </w:r>
            <w:r w:rsidRPr="005D2425">
              <w:rPr>
                <w:rFonts w:ascii="Times New Roman" w:hAnsi="Times New Roman" w:cs="Times New Roman"/>
                <w:sz w:val="28"/>
                <w:szCs w:val="28"/>
                <w:lang w:val="en-AU"/>
              </w:rPr>
              <w:t>0,11</w:t>
            </w:r>
          </w:p>
        </w:tc>
        <w:tc>
          <w:tcPr>
            <w:tcW w:w="2077" w:type="dxa"/>
            <w:vAlign w:val="center"/>
          </w:tcPr>
          <w:p w14:paraId="19A63C03" w14:textId="77777777" w:rsidR="00D034C6" w:rsidRPr="005D2425" w:rsidRDefault="00D034C6" w:rsidP="005D2099">
            <w:pPr>
              <w:tabs>
                <w:tab w:val="left" w:pos="0"/>
              </w:tabs>
              <w:jc w:val="center"/>
              <w:rPr>
                <w:rFonts w:ascii="Times New Roman" w:hAnsi="Times New Roman" w:cs="Times New Roman"/>
                <w:sz w:val="28"/>
                <w:szCs w:val="28"/>
              </w:rPr>
            </w:pPr>
            <w:r w:rsidRPr="005D2425">
              <w:rPr>
                <w:rFonts w:ascii="Times New Roman" w:hAnsi="Times New Roman" w:cs="Times New Roman"/>
                <w:sz w:val="28"/>
                <w:szCs w:val="28"/>
                <w:lang w:val="en-AU"/>
              </w:rPr>
              <w:t>1</w:t>
            </w:r>
            <w:r w:rsidRPr="005D2425">
              <w:rPr>
                <w:rFonts w:ascii="Times New Roman" w:hAnsi="Times New Roman" w:cs="Times New Roman"/>
                <w:sz w:val="28"/>
                <w:szCs w:val="28"/>
              </w:rPr>
              <w:t>,</w:t>
            </w:r>
            <w:r w:rsidRPr="005D2425">
              <w:rPr>
                <w:rFonts w:ascii="Times New Roman" w:hAnsi="Times New Roman" w:cs="Times New Roman"/>
                <w:sz w:val="28"/>
                <w:szCs w:val="28"/>
                <w:lang w:val="en-AU"/>
              </w:rPr>
              <w:t>3</w:t>
            </w:r>
            <w:r w:rsidRPr="005D2425">
              <w:rPr>
                <w:rFonts w:ascii="Times New Roman" w:hAnsi="Times New Roman" w:cs="Times New Roman"/>
                <w:sz w:val="28"/>
                <w:szCs w:val="28"/>
              </w:rPr>
              <w:t>0±</w:t>
            </w:r>
            <w:r w:rsidRPr="005D2425">
              <w:rPr>
                <w:rFonts w:ascii="Times New Roman" w:hAnsi="Times New Roman" w:cs="Times New Roman"/>
                <w:sz w:val="28"/>
                <w:szCs w:val="28"/>
                <w:lang w:val="en-AU"/>
              </w:rPr>
              <w:t>0,15</w:t>
            </w:r>
          </w:p>
        </w:tc>
        <w:tc>
          <w:tcPr>
            <w:tcW w:w="1235" w:type="dxa"/>
            <w:vAlign w:val="center"/>
          </w:tcPr>
          <w:p w14:paraId="195904B4" w14:textId="77777777" w:rsidR="00D034C6" w:rsidRPr="005D2425" w:rsidRDefault="00D034C6" w:rsidP="005D2099">
            <w:pPr>
              <w:tabs>
                <w:tab w:val="left" w:pos="0"/>
              </w:tabs>
              <w:jc w:val="center"/>
              <w:rPr>
                <w:rFonts w:ascii="Times New Roman" w:hAnsi="Times New Roman" w:cs="Times New Roman"/>
                <w:sz w:val="28"/>
                <w:szCs w:val="28"/>
                <w:lang w:val="en-US"/>
              </w:rPr>
            </w:pPr>
            <w:r w:rsidRPr="005D2425">
              <w:rPr>
                <w:rFonts w:ascii="Times New Roman" w:hAnsi="Times New Roman" w:cs="Times New Roman"/>
                <w:sz w:val="28"/>
                <w:szCs w:val="28"/>
                <w:lang w:val="en-US"/>
              </w:rPr>
              <w:t>&lt;0,001</w:t>
            </w:r>
          </w:p>
        </w:tc>
      </w:tr>
      <w:tr w:rsidR="00D034C6" w:rsidRPr="005D2425" w14:paraId="7497094F" w14:textId="77777777" w:rsidTr="005D2099">
        <w:tc>
          <w:tcPr>
            <w:tcW w:w="2003" w:type="dxa"/>
            <w:vAlign w:val="center"/>
          </w:tcPr>
          <w:p w14:paraId="78F19F8E" w14:textId="77777777" w:rsidR="00D034C6" w:rsidRPr="005D2425" w:rsidRDefault="00D034C6" w:rsidP="005D2099">
            <w:pPr>
              <w:tabs>
                <w:tab w:val="left" w:pos="0"/>
              </w:tabs>
              <w:jc w:val="center"/>
              <w:rPr>
                <w:rFonts w:ascii="Times New Roman" w:hAnsi="Times New Roman" w:cs="Times New Roman"/>
                <w:sz w:val="28"/>
                <w:szCs w:val="28"/>
              </w:rPr>
            </w:pPr>
            <w:r w:rsidRPr="005D2425">
              <w:rPr>
                <w:rFonts w:ascii="Times New Roman" w:hAnsi="Times New Roman" w:cs="Times New Roman"/>
                <w:sz w:val="28"/>
                <w:szCs w:val="28"/>
              </w:rPr>
              <w:t>7</w:t>
            </w:r>
          </w:p>
        </w:tc>
        <w:tc>
          <w:tcPr>
            <w:tcW w:w="2712" w:type="dxa"/>
            <w:vAlign w:val="center"/>
          </w:tcPr>
          <w:p w14:paraId="68830DEF" w14:textId="77777777" w:rsidR="00D034C6" w:rsidRPr="005D2425" w:rsidRDefault="00D034C6" w:rsidP="005D2099">
            <w:pPr>
              <w:tabs>
                <w:tab w:val="left" w:pos="0"/>
              </w:tabs>
              <w:jc w:val="center"/>
              <w:rPr>
                <w:rFonts w:ascii="Times New Roman" w:hAnsi="Times New Roman" w:cs="Times New Roman"/>
                <w:sz w:val="28"/>
                <w:szCs w:val="28"/>
              </w:rPr>
            </w:pPr>
            <w:r w:rsidRPr="005D2425">
              <w:rPr>
                <w:rFonts w:ascii="Times New Roman" w:hAnsi="Times New Roman" w:cs="Times New Roman"/>
                <w:sz w:val="28"/>
                <w:szCs w:val="28"/>
              </w:rPr>
              <w:t>1,1</w:t>
            </w:r>
            <w:r w:rsidRPr="005D2425">
              <w:rPr>
                <w:rFonts w:ascii="Times New Roman" w:hAnsi="Times New Roman" w:cs="Times New Roman"/>
                <w:sz w:val="28"/>
                <w:szCs w:val="28"/>
                <w:lang w:val="en-US"/>
              </w:rPr>
              <w:t>6</w:t>
            </w:r>
            <w:r w:rsidRPr="005D2425">
              <w:rPr>
                <w:rFonts w:ascii="Times New Roman" w:hAnsi="Times New Roman" w:cs="Times New Roman"/>
                <w:sz w:val="28"/>
                <w:szCs w:val="28"/>
              </w:rPr>
              <w:t>±</w:t>
            </w:r>
            <w:r w:rsidRPr="005D2425">
              <w:rPr>
                <w:rFonts w:ascii="Times New Roman" w:hAnsi="Times New Roman" w:cs="Times New Roman"/>
                <w:sz w:val="28"/>
                <w:szCs w:val="28"/>
                <w:lang w:val="en-AU"/>
              </w:rPr>
              <w:t>0,1</w:t>
            </w:r>
            <w:r w:rsidRPr="005D2425">
              <w:rPr>
                <w:rFonts w:ascii="Times New Roman" w:hAnsi="Times New Roman" w:cs="Times New Roman"/>
                <w:sz w:val="28"/>
                <w:szCs w:val="28"/>
                <w:lang w:val="en-US"/>
              </w:rPr>
              <w:t>5</w:t>
            </w:r>
          </w:p>
        </w:tc>
        <w:tc>
          <w:tcPr>
            <w:tcW w:w="1824" w:type="dxa"/>
            <w:vAlign w:val="center"/>
          </w:tcPr>
          <w:p w14:paraId="06BA73B4" w14:textId="77777777" w:rsidR="00D034C6" w:rsidRPr="005D2425" w:rsidRDefault="00D034C6" w:rsidP="005D2099">
            <w:pPr>
              <w:tabs>
                <w:tab w:val="left" w:pos="0"/>
              </w:tabs>
              <w:jc w:val="center"/>
              <w:rPr>
                <w:rFonts w:ascii="Times New Roman" w:hAnsi="Times New Roman" w:cs="Times New Roman"/>
                <w:sz w:val="28"/>
                <w:szCs w:val="28"/>
                <w:lang w:val="en-AU"/>
              </w:rPr>
            </w:pPr>
            <w:r w:rsidRPr="005D2425">
              <w:rPr>
                <w:rFonts w:ascii="Times New Roman" w:hAnsi="Times New Roman" w:cs="Times New Roman"/>
                <w:sz w:val="28"/>
                <w:szCs w:val="28"/>
              </w:rPr>
              <w:t>1,15±</w:t>
            </w:r>
            <w:r w:rsidRPr="005D2425">
              <w:rPr>
                <w:rFonts w:ascii="Times New Roman" w:hAnsi="Times New Roman" w:cs="Times New Roman"/>
                <w:sz w:val="28"/>
                <w:szCs w:val="28"/>
                <w:lang w:val="en-AU"/>
              </w:rPr>
              <w:t>0,12</w:t>
            </w:r>
          </w:p>
        </w:tc>
        <w:tc>
          <w:tcPr>
            <w:tcW w:w="2077" w:type="dxa"/>
            <w:vAlign w:val="center"/>
          </w:tcPr>
          <w:p w14:paraId="39F566C1" w14:textId="77777777" w:rsidR="00D034C6" w:rsidRPr="005D2425" w:rsidRDefault="00D034C6" w:rsidP="005D2099">
            <w:pPr>
              <w:tabs>
                <w:tab w:val="left" w:pos="0"/>
              </w:tabs>
              <w:jc w:val="center"/>
              <w:rPr>
                <w:rFonts w:ascii="Times New Roman" w:hAnsi="Times New Roman" w:cs="Times New Roman"/>
                <w:sz w:val="28"/>
                <w:szCs w:val="28"/>
              </w:rPr>
            </w:pPr>
            <w:r w:rsidRPr="005D2425">
              <w:rPr>
                <w:rFonts w:ascii="Times New Roman" w:hAnsi="Times New Roman" w:cs="Times New Roman"/>
                <w:sz w:val="28"/>
                <w:szCs w:val="28"/>
              </w:rPr>
              <w:t>1,</w:t>
            </w:r>
            <w:r w:rsidRPr="005D2425">
              <w:rPr>
                <w:rFonts w:ascii="Times New Roman" w:hAnsi="Times New Roman" w:cs="Times New Roman"/>
                <w:sz w:val="28"/>
                <w:szCs w:val="28"/>
                <w:lang w:val="en-AU"/>
              </w:rPr>
              <w:t>5</w:t>
            </w:r>
            <w:r w:rsidRPr="005D2425">
              <w:rPr>
                <w:rFonts w:ascii="Times New Roman" w:hAnsi="Times New Roman" w:cs="Times New Roman"/>
                <w:sz w:val="28"/>
                <w:szCs w:val="28"/>
              </w:rPr>
              <w:t>5±</w:t>
            </w:r>
            <w:r w:rsidRPr="005D2425">
              <w:rPr>
                <w:rFonts w:ascii="Times New Roman" w:hAnsi="Times New Roman" w:cs="Times New Roman"/>
                <w:sz w:val="28"/>
                <w:szCs w:val="28"/>
                <w:lang w:val="en-AU"/>
              </w:rPr>
              <w:t>0,21</w:t>
            </w:r>
          </w:p>
        </w:tc>
        <w:tc>
          <w:tcPr>
            <w:tcW w:w="1235" w:type="dxa"/>
            <w:vAlign w:val="center"/>
          </w:tcPr>
          <w:p w14:paraId="1673D3F5" w14:textId="77777777" w:rsidR="00D034C6" w:rsidRPr="005D2425" w:rsidRDefault="00D034C6" w:rsidP="005D2099">
            <w:pPr>
              <w:tabs>
                <w:tab w:val="left" w:pos="0"/>
              </w:tabs>
              <w:jc w:val="center"/>
              <w:rPr>
                <w:rFonts w:ascii="Times New Roman" w:hAnsi="Times New Roman" w:cs="Times New Roman"/>
                <w:sz w:val="28"/>
                <w:szCs w:val="28"/>
                <w:lang w:val="en-US"/>
              </w:rPr>
            </w:pPr>
            <w:r w:rsidRPr="005D2425">
              <w:rPr>
                <w:rFonts w:ascii="Times New Roman" w:hAnsi="Times New Roman" w:cs="Times New Roman"/>
                <w:sz w:val="28"/>
                <w:szCs w:val="28"/>
                <w:lang w:val="en-US"/>
              </w:rPr>
              <w:t>&lt;0,001</w:t>
            </w:r>
          </w:p>
        </w:tc>
      </w:tr>
    </w:tbl>
    <w:p w14:paraId="614D1B73" w14:textId="77777777" w:rsidR="00D034C6" w:rsidRPr="005D2425" w:rsidRDefault="00D034C6" w:rsidP="00D034C6">
      <w:pPr>
        <w:tabs>
          <w:tab w:val="left" w:pos="0"/>
        </w:tabs>
        <w:ind w:firstLine="0"/>
        <w:rPr>
          <w:rFonts w:ascii="Times New Roman" w:hAnsi="Times New Roman" w:cs="Times New Roman"/>
          <w:sz w:val="28"/>
          <w:szCs w:val="28"/>
        </w:rPr>
      </w:pPr>
    </w:p>
    <w:p w14:paraId="6622FF70" w14:textId="77777777" w:rsidR="00D034C6" w:rsidRDefault="00D034C6" w:rsidP="00D034C6">
      <w:pPr>
        <w:tabs>
          <w:tab w:val="left" w:pos="0"/>
        </w:tabs>
        <w:ind w:firstLine="0"/>
        <w:rPr>
          <w:rFonts w:ascii="Times New Roman" w:hAnsi="Times New Roman" w:cs="Times New Roman"/>
          <w:sz w:val="28"/>
          <w:szCs w:val="28"/>
        </w:rPr>
      </w:pPr>
      <w:r>
        <w:rPr>
          <w:rFonts w:ascii="Times New Roman" w:hAnsi="Times New Roman" w:cs="Times New Roman"/>
          <w:sz w:val="28"/>
          <w:szCs w:val="28"/>
        </w:rPr>
        <w:tab/>
      </w:r>
      <w:r w:rsidRPr="005D2425">
        <w:rPr>
          <w:rFonts w:ascii="Times New Roman" w:hAnsi="Times New Roman" w:cs="Times New Roman"/>
          <w:sz w:val="28"/>
          <w:szCs w:val="28"/>
        </w:rPr>
        <w:t>Диурез является наиболее чувствительным и клинически значимым индикатором восстановления почечной функции. У пациентов основной группы на 1-е сутки показатели оставались критически низкими (0.25–0.65 мл/кг/ч), что указывало на выраженное повреждение нефронов. Уже на 3-и сутки, под действием усиленного ультрафильтрационного эффекта модифицированного раствора, объём мочеотделения значительно возрастал (0.55–0.9), свидетельствуя о начальном восстановлении клубочково-канальцевого взаимодействия. К 5-м суткам диурез достигал клинически значимых значений (1.0–1.6), а на 7-е сутки стабилизировался в пределах нормы (1.3–1.8 мл/кг/ч), подтверждая полное восстановление почечного кровотока и водного гомеостаза.</w:t>
      </w:r>
    </w:p>
    <w:p w14:paraId="67AE64C5" w14:textId="77777777" w:rsidR="00D034C6" w:rsidRDefault="00D034C6" w:rsidP="00D034C6">
      <w:pPr>
        <w:tabs>
          <w:tab w:val="left" w:pos="0"/>
        </w:tabs>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Pr="00BF3864">
        <w:rPr>
          <w:rFonts w:ascii="Times New Roman" w:hAnsi="Times New Roman" w:cs="Times New Roman"/>
          <w:sz w:val="28"/>
          <w:szCs w:val="28"/>
        </w:rPr>
        <w:t>Комплексный анализ лабораторных показателей у новорождённых с критическими врождёнными пороками сердца, перенёсших кардиохирургические вмешательства, продемонстрировал выраженную положительную динамику на фоне применения модифицированного перитонеального диализа с повышенной осмолярностью раствора. Уже к третьим суткам отмечалось достоверное снижение концентраций мочевины и креатинина, повышение скорости клубочковой фильтрации и нормализация уровня лактата, что отражало восстановление почечной перфузии и метаболического равновесия. К седьмым суткам большинство показателей достигали физиологических значений, включая стабилизацию кислотно-щелочного состояния (pH и HCO₃⁻), электролитного баланса (K⁺, Na⁺, Cl⁻) и темпа диуреза, что свидетельствовало о полном функциональном восстановлении почек. Таким образом, использование гиперосмолярного диализного раствора у новорождённых с кардиохирургически-ассоциированным острым почечным повреждением обеспечивает более эффективную коррекцию гомеостатических нарушений и ускоряет переход от олигоанурической к полиурической стадии, что имеет значимое клиническое и прогностическое преимущество в раннем послеоперационном периоде.</w:t>
      </w:r>
    </w:p>
    <w:p w14:paraId="0A694B48" w14:textId="77777777" w:rsidR="00D034C6" w:rsidRPr="004F1EF2" w:rsidRDefault="00D034C6" w:rsidP="00D034C6">
      <w:pPr>
        <w:tabs>
          <w:tab w:val="left" w:pos="0"/>
        </w:tabs>
        <w:ind w:firstLine="0"/>
        <w:rPr>
          <w:rFonts w:ascii="Times New Roman" w:hAnsi="Times New Roman" w:cs="Times New Roman"/>
          <w:bCs/>
          <w:iCs/>
          <w:sz w:val="28"/>
          <w:szCs w:val="28"/>
          <w:lang w:val="kk-KZ"/>
        </w:rPr>
      </w:pPr>
      <w:r w:rsidRPr="00CB2A16">
        <w:rPr>
          <w:rFonts w:ascii="Times New Roman" w:hAnsi="Times New Roman" w:cs="Times New Roman"/>
          <w:i/>
          <w:iCs/>
          <w:sz w:val="28"/>
          <w:szCs w:val="28"/>
          <w:lang w:val="kk-KZ"/>
        </w:rPr>
        <w:tab/>
      </w:r>
      <w:r w:rsidRPr="004F1EF2">
        <w:rPr>
          <w:rFonts w:ascii="Times New Roman" w:hAnsi="Times New Roman" w:cs="Times New Roman"/>
          <w:bCs/>
          <w:iCs/>
          <w:sz w:val="28"/>
          <w:szCs w:val="28"/>
        </w:rPr>
        <w:t>Инструментальные данные</w:t>
      </w:r>
    </w:p>
    <w:p w14:paraId="0479B3CB" w14:textId="77777777" w:rsidR="00D034C6" w:rsidRPr="00BF3864" w:rsidRDefault="00D034C6" w:rsidP="00D034C6">
      <w:pPr>
        <w:tabs>
          <w:tab w:val="left" w:pos="0"/>
        </w:tabs>
        <w:ind w:firstLine="0"/>
        <w:rPr>
          <w:rFonts w:ascii="Times New Roman" w:hAnsi="Times New Roman" w:cs="Times New Roman"/>
          <w:sz w:val="28"/>
          <w:szCs w:val="28"/>
        </w:rPr>
      </w:pPr>
      <w:r>
        <w:rPr>
          <w:rFonts w:ascii="Times New Roman" w:hAnsi="Times New Roman" w:cs="Times New Roman"/>
          <w:sz w:val="28"/>
          <w:szCs w:val="28"/>
        </w:rPr>
        <w:lastRenderedPageBreak/>
        <w:tab/>
      </w:r>
      <w:r w:rsidRPr="00BF3864">
        <w:rPr>
          <w:rFonts w:ascii="Times New Roman" w:hAnsi="Times New Roman" w:cs="Times New Roman"/>
          <w:sz w:val="28"/>
          <w:szCs w:val="28"/>
        </w:rPr>
        <w:t>Инструментальная оценка почечной и системной гемодинамики у новорождённых с критическими врождёнными пороками сердца проводилась с использованием допплерографического исследования почечных артерий и измерения центрального венозного давления (ЦВД). Эти параметры позволяют объективно оценить эффективность перитонеального диализа в восстановлении микроциркуляции, внутрипочечного кровотока и системного водного баланса.</w:t>
      </w:r>
    </w:p>
    <w:p w14:paraId="4BF333C9" w14:textId="08974219" w:rsidR="00D034C6" w:rsidRDefault="00D034C6" w:rsidP="00D034C6">
      <w:pPr>
        <w:tabs>
          <w:tab w:val="left" w:pos="0"/>
        </w:tabs>
        <w:ind w:firstLine="0"/>
        <w:rPr>
          <w:rFonts w:ascii="Times New Roman" w:hAnsi="Times New Roman" w:cs="Times New Roman"/>
          <w:sz w:val="28"/>
          <w:szCs w:val="28"/>
        </w:rPr>
      </w:pPr>
      <w:r>
        <w:rPr>
          <w:rFonts w:ascii="Times New Roman" w:hAnsi="Times New Roman" w:cs="Times New Roman"/>
          <w:sz w:val="28"/>
          <w:szCs w:val="28"/>
        </w:rPr>
        <w:tab/>
      </w:r>
      <w:r w:rsidRPr="00BF3864">
        <w:rPr>
          <w:rFonts w:ascii="Times New Roman" w:hAnsi="Times New Roman" w:cs="Times New Roman"/>
          <w:sz w:val="28"/>
          <w:szCs w:val="28"/>
        </w:rPr>
        <w:t xml:space="preserve">В таблице </w:t>
      </w:r>
      <w:r>
        <w:rPr>
          <w:rFonts w:ascii="Times New Roman" w:hAnsi="Times New Roman" w:cs="Times New Roman"/>
          <w:sz w:val="28"/>
          <w:szCs w:val="28"/>
        </w:rPr>
        <w:t>4</w:t>
      </w:r>
      <w:r w:rsidR="000C4961">
        <w:rPr>
          <w:rFonts w:ascii="Times New Roman" w:hAnsi="Times New Roman" w:cs="Times New Roman"/>
          <w:sz w:val="28"/>
          <w:szCs w:val="28"/>
        </w:rPr>
        <w:t>5</w:t>
      </w:r>
      <w:r w:rsidRPr="00BF3864">
        <w:rPr>
          <w:rFonts w:ascii="Times New Roman" w:hAnsi="Times New Roman" w:cs="Times New Roman"/>
          <w:sz w:val="28"/>
          <w:szCs w:val="28"/>
        </w:rPr>
        <w:t xml:space="preserve"> представлены результаты инструментальных исследований у пациентов обеих подгрупп, получавших стандартный и модифицированный перитонеальный диализ.</w:t>
      </w:r>
    </w:p>
    <w:p w14:paraId="4C1672F8" w14:textId="77777777" w:rsidR="00D034C6" w:rsidRDefault="00D034C6" w:rsidP="00D034C6">
      <w:pPr>
        <w:tabs>
          <w:tab w:val="left" w:pos="0"/>
        </w:tabs>
        <w:ind w:firstLine="0"/>
        <w:rPr>
          <w:rFonts w:ascii="Times New Roman" w:hAnsi="Times New Roman" w:cs="Times New Roman"/>
          <w:sz w:val="28"/>
          <w:szCs w:val="28"/>
          <w:lang w:val="kk-KZ"/>
        </w:rPr>
      </w:pPr>
    </w:p>
    <w:p w14:paraId="144582D7" w14:textId="5F83E552" w:rsidR="00D034C6" w:rsidRDefault="00D034C6" w:rsidP="00D034C6">
      <w:pPr>
        <w:tabs>
          <w:tab w:val="left" w:pos="0"/>
        </w:tabs>
        <w:ind w:firstLine="0"/>
        <w:rPr>
          <w:rFonts w:ascii="Times New Roman" w:hAnsi="Times New Roman" w:cs="Times New Roman"/>
          <w:sz w:val="28"/>
          <w:szCs w:val="28"/>
          <w:lang w:val="kk-KZ"/>
        </w:rPr>
      </w:pPr>
      <w:r w:rsidRPr="00CB2A16">
        <w:rPr>
          <w:rFonts w:ascii="Times New Roman" w:hAnsi="Times New Roman" w:cs="Times New Roman"/>
          <w:sz w:val="28"/>
          <w:szCs w:val="28"/>
        </w:rPr>
        <w:t xml:space="preserve">Таблица </w:t>
      </w:r>
      <w:r>
        <w:rPr>
          <w:rFonts w:ascii="Times New Roman" w:hAnsi="Times New Roman" w:cs="Times New Roman"/>
          <w:sz w:val="28"/>
          <w:szCs w:val="28"/>
          <w:lang w:val="kk-KZ"/>
        </w:rPr>
        <w:t>4</w:t>
      </w:r>
      <w:r w:rsidR="000C4961">
        <w:rPr>
          <w:rFonts w:ascii="Times New Roman" w:hAnsi="Times New Roman" w:cs="Times New Roman"/>
          <w:sz w:val="28"/>
          <w:szCs w:val="28"/>
          <w:lang w:val="kk-KZ"/>
        </w:rPr>
        <w:t>5</w:t>
      </w:r>
      <w:r w:rsidRPr="00CB2A16">
        <w:rPr>
          <w:rFonts w:ascii="Times New Roman" w:hAnsi="Times New Roman" w:cs="Times New Roman"/>
          <w:sz w:val="28"/>
          <w:szCs w:val="28"/>
        </w:rPr>
        <w:t xml:space="preserve"> – Результаты допплерографии у новорождённых проспективной группы с критическими ВПС после перитонеального диализа, M±m</w:t>
      </w:r>
    </w:p>
    <w:p w14:paraId="462E3371" w14:textId="77777777" w:rsidR="00366881" w:rsidRPr="00366881" w:rsidRDefault="00366881" w:rsidP="00D034C6">
      <w:pPr>
        <w:tabs>
          <w:tab w:val="left" w:pos="0"/>
        </w:tabs>
        <w:ind w:firstLine="0"/>
        <w:rPr>
          <w:rFonts w:ascii="Times New Roman" w:hAnsi="Times New Roman" w:cs="Times New Roman"/>
          <w:sz w:val="28"/>
          <w:szCs w:val="28"/>
          <w:lang w:val="kk-KZ"/>
        </w:rPr>
      </w:pPr>
    </w:p>
    <w:tbl>
      <w:tblPr>
        <w:tblStyle w:val="11"/>
        <w:tblW w:w="0" w:type="auto"/>
        <w:tblLook w:val="04A0" w:firstRow="1" w:lastRow="0" w:firstColumn="1" w:lastColumn="0" w:noHBand="0" w:noVBand="1"/>
      </w:tblPr>
      <w:tblGrid>
        <w:gridCol w:w="2662"/>
        <w:gridCol w:w="3127"/>
        <w:gridCol w:w="2993"/>
        <w:gridCol w:w="846"/>
      </w:tblGrid>
      <w:tr w:rsidR="00D034C6" w:rsidRPr="004F1EF2" w14:paraId="6D432A29" w14:textId="77777777" w:rsidTr="005D2099">
        <w:tc>
          <w:tcPr>
            <w:tcW w:w="0" w:type="auto"/>
            <w:vAlign w:val="center"/>
            <w:hideMark/>
          </w:tcPr>
          <w:p w14:paraId="49B9376A"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Показатели</w:t>
            </w:r>
          </w:p>
        </w:tc>
        <w:tc>
          <w:tcPr>
            <w:tcW w:w="0" w:type="auto"/>
            <w:vAlign w:val="center"/>
            <w:hideMark/>
          </w:tcPr>
          <w:p w14:paraId="618FB805"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Группа 1 (сравнения) n=36</w:t>
            </w:r>
          </w:p>
        </w:tc>
        <w:tc>
          <w:tcPr>
            <w:tcW w:w="0" w:type="auto"/>
            <w:vAlign w:val="center"/>
            <w:hideMark/>
          </w:tcPr>
          <w:p w14:paraId="619381D7"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Группа 2 (основная) n=36</w:t>
            </w:r>
          </w:p>
        </w:tc>
        <w:tc>
          <w:tcPr>
            <w:tcW w:w="0" w:type="auto"/>
            <w:vAlign w:val="center"/>
            <w:hideMark/>
          </w:tcPr>
          <w:p w14:paraId="72E8EFC4"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p₁–₂</w:t>
            </w:r>
          </w:p>
        </w:tc>
      </w:tr>
      <w:tr w:rsidR="00D034C6" w:rsidRPr="004F1EF2" w14:paraId="76426725" w14:textId="77777777" w:rsidTr="005D2099">
        <w:tc>
          <w:tcPr>
            <w:tcW w:w="0" w:type="auto"/>
            <w:vAlign w:val="center"/>
            <w:hideMark/>
          </w:tcPr>
          <w:p w14:paraId="44B55FC1" w14:textId="77777777" w:rsidR="00D034C6" w:rsidRPr="004F1EF2" w:rsidRDefault="00D034C6" w:rsidP="005D2099">
            <w:pPr>
              <w:tabs>
                <w:tab w:val="left" w:pos="0"/>
              </w:tabs>
              <w:jc w:val="both"/>
              <w:rPr>
                <w:rFonts w:ascii="Times New Roman" w:hAnsi="Times New Roman" w:cs="Times New Roman"/>
                <w:sz w:val="28"/>
                <w:szCs w:val="28"/>
              </w:rPr>
            </w:pPr>
            <w:r w:rsidRPr="004F1EF2">
              <w:rPr>
                <w:rFonts w:ascii="Times New Roman" w:hAnsi="Times New Roman" w:cs="Times New Roman"/>
                <w:sz w:val="28"/>
                <w:szCs w:val="28"/>
              </w:rPr>
              <w:t>RI</w:t>
            </w:r>
          </w:p>
        </w:tc>
        <w:tc>
          <w:tcPr>
            <w:tcW w:w="0" w:type="auto"/>
            <w:vAlign w:val="center"/>
            <w:hideMark/>
          </w:tcPr>
          <w:p w14:paraId="7D274880"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0,69 ± 0,05</w:t>
            </w:r>
          </w:p>
        </w:tc>
        <w:tc>
          <w:tcPr>
            <w:tcW w:w="0" w:type="auto"/>
            <w:vAlign w:val="center"/>
            <w:hideMark/>
          </w:tcPr>
          <w:p w14:paraId="67154B16"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0,66 ± 0,03</w:t>
            </w:r>
          </w:p>
        </w:tc>
        <w:tc>
          <w:tcPr>
            <w:tcW w:w="0" w:type="auto"/>
            <w:vAlign w:val="center"/>
            <w:hideMark/>
          </w:tcPr>
          <w:p w14:paraId="36EE7D1C"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0,395</w:t>
            </w:r>
          </w:p>
        </w:tc>
      </w:tr>
      <w:tr w:rsidR="00D034C6" w:rsidRPr="004F1EF2" w14:paraId="1189BD0F" w14:textId="77777777" w:rsidTr="005D2099">
        <w:tc>
          <w:tcPr>
            <w:tcW w:w="0" w:type="auto"/>
            <w:vAlign w:val="center"/>
            <w:hideMark/>
          </w:tcPr>
          <w:p w14:paraId="6C7BFDAF" w14:textId="77777777" w:rsidR="00D034C6" w:rsidRPr="004F1EF2" w:rsidRDefault="00D034C6" w:rsidP="005D2099">
            <w:pPr>
              <w:tabs>
                <w:tab w:val="left" w:pos="0"/>
              </w:tabs>
              <w:jc w:val="both"/>
              <w:rPr>
                <w:rFonts w:ascii="Times New Roman" w:hAnsi="Times New Roman" w:cs="Times New Roman"/>
                <w:sz w:val="28"/>
                <w:szCs w:val="28"/>
              </w:rPr>
            </w:pPr>
            <w:r w:rsidRPr="004F1EF2">
              <w:rPr>
                <w:rFonts w:ascii="Times New Roman" w:hAnsi="Times New Roman" w:cs="Times New Roman"/>
                <w:sz w:val="28"/>
                <w:szCs w:val="28"/>
              </w:rPr>
              <w:t>Диаметр сосудов (мм)</w:t>
            </w:r>
          </w:p>
        </w:tc>
        <w:tc>
          <w:tcPr>
            <w:tcW w:w="0" w:type="auto"/>
            <w:vAlign w:val="center"/>
            <w:hideMark/>
          </w:tcPr>
          <w:p w14:paraId="6BC01D87"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1,50 ± 0,09</w:t>
            </w:r>
          </w:p>
        </w:tc>
        <w:tc>
          <w:tcPr>
            <w:tcW w:w="0" w:type="auto"/>
            <w:vAlign w:val="center"/>
            <w:hideMark/>
          </w:tcPr>
          <w:p w14:paraId="4439C718"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1,60 ± 0,07</w:t>
            </w:r>
          </w:p>
        </w:tc>
        <w:tc>
          <w:tcPr>
            <w:tcW w:w="0" w:type="auto"/>
            <w:vAlign w:val="center"/>
            <w:hideMark/>
          </w:tcPr>
          <w:p w14:paraId="7797B1B7"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0,876</w:t>
            </w:r>
          </w:p>
        </w:tc>
      </w:tr>
      <w:tr w:rsidR="00D034C6" w:rsidRPr="004F1EF2" w14:paraId="78B1F696" w14:textId="77777777" w:rsidTr="005D2099">
        <w:tc>
          <w:tcPr>
            <w:tcW w:w="0" w:type="auto"/>
            <w:vAlign w:val="center"/>
            <w:hideMark/>
          </w:tcPr>
          <w:p w14:paraId="6C269A6D" w14:textId="77777777" w:rsidR="00D034C6" w:rsidRPr="004F1EF2" w:rsidRDefault="00D034C6" w:rsidP="005D2099">
            <w:pPr>
              <w:tabs>
                <w:tab w:val="left" w:pos="0"/>
              </w:tabs>
              <w:jc w:val="both"/>
              <w:rPr>
                <w:rFonts w:ascii="Times New Roman" w:hAnsi="Times New Roman" w:cs="Times New Roman"/>
                <w:sz w:val="28"/>
                <w:szCs w:val="28"/>
              </w:rPr>
            </w:pPr>
            <w:r w:rsidRPr="004F1EF2">
              <w:rPr>
                <w:rFonts w:ascii="Times New Roman" w:hAnsi="Times New Roman" w:cs="Times New Roman"/>
                <w:sz w:val="28"/>
                <w:szCs w:val="28"/>
              </w:rPr>
              <w:t>ЦВД (мм рт. ст.)</w:t>
            </w:r>
          </w:p>
        </w:tc>
        <w:tc>
          <w:tcPr>
            <w:tcW w:w="0" w:type="auto"/>
            <w:vAlign w:val="center"/>
            <w:hideMark/>
          </w:tcPr>
          <w:p w14:paraId="1FFF275C"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6,45 ± 0,81</w:t>
            </w:r>
          </w:p>
        </w:tc>
        <w:tc>
          <w:tcPr>
            <w:tcW w:w="0" w:type="auto"/>
            <w:vAlign w:val="center"/>
            <w:hideMark/>
          </w:tcPr>
          <w:p w14:paraId="1A95AD4C"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5,96 ± 0,62</w:t>
            </w:r>
          </w:p>
        </w:tc>
        <w:tc>
          <w:tcPr>
            <w:tcW w:w="0" w:type="auto"/>
            <w:vAlign w:val="center"/>
            <w:hideMark/>
          </w:tcPr>
          <w:p w14:paraId="7B25EAE9"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0,294</w:t>
            </w:r>
          </w:p>
        </w:tc>
      </w:tr>
    </w:tbl>
    <w:p w14:paraId="5E4DC1C4" w14:textId="77777777" w:rsidR="00D034C6" w:rsidRDefault="00D034C6" w:rsidP="00D034C6">
      <w:pPr>
        <w:tabs>
          <w:tab w:val="left" w:pos="0"/>
        </w:tabs>
        <w:ind w:firstLine="0"/>
        <w:rPr>
          <w:rFonts w:ascii="Times New Roman" w:hAnsi="Times New Roman" w:cs="Times New Roman"/>
          <w:sz w:val="28"/>
          <w:szCs w:val="28"/>
        </w:rPr>
      </w:pPr>
      <w:r>
        <w:rPr>
          <w:rFonts w:ascii="Times New Roman" w:hAnsi="Times New Roman" w:cs="Times New Roman"/>
          <w:sz w:val="28"/>
          <w:szCs w:val="28"/>
        </w:rPr>
        <w:tab/>
      </w:r>
    </w:p>
    <w:p w14:paraId="680F5DFC" w14:textId="77777777" w:rsidR="00D034C6" w:rsidRPr="007F0EF1" w:rsidRDefault="00D034C6" w:rsidP="00D034C6">
      <w:pPr>
        <w:tabs>
          <w:tab w:val="left" w:pos="0"/>
        </w:tabs>
        <w:ind w:firstLine="0"/>
        <w:rPr>
          <w:rFonts w:ascii="Times New Roman" w:hAnsi="Times New Roman" w:cs="Times New Roman"/>
          <w:sz w:val="28"/>
          <w:szCs w:val="28"/>
        </w:rPr>
      </w:pPr>
      <w:r>
        <w:rPr>
          <w:rFonts w:ascii="Times New Roman" w:hAnsi="Times New Roman" w:cs="Times New Roman"/>
          <w:sz w:val="28"/>
          <w:szCs w:val="28"/>
        </w:rPr>
        <w:tab/>
      </w:r>
      <w:r w:rsidRPr="007F0EF1">
        <w:rPr>
          <w:rFonts w:ascii="Times New Roman" w:hAnsi="Times New Roman" w:cs="Times New Roman"/>
          <w:sz w:val="28"/>
          <w:szCs w:val="28"/>
        </w:rPr>
        <w:t xml:space="preserve">У пациентов группы сравнения на 7-е сутки средний индекс резистентности (RI) составил 0,69 ± 0,05, что отражает сохраняющееся умеренно повышенное сосудистое сопротивление в почечных артериях. У большинства новорождённых характер кровотока расценивался как «повышенное» или «модерировано повышенное» сопротивление, что свидетельствует о неполном восстановлении почечной перфузии. Диаметр сосудов оставался стабильным (1,50 ± 0,09 мм), а ЦВД </w:t>
      </w:r>
      <w:r>
        <w:rPr>
          <w:rFonts w:ascii="Times New Roman" w:hAnsi="Times New Roman" w:cs="Times New Roman"/>
          <w:sz w:val="28"/>
          <w:szCs w:val="28"/>
        </w:rPr>
        <w:t>-</w:t>
      </w:r>
      <w:r w:rsidRPr="007F0EF1">
        <w:rPr>
          <w:rFonts w:ascii="Times New Roman" w:hAnsi="Times New Roman" w:cs="Times New Roman"/>
          <w:sz w:val="28"/>
          <w:szCs w:val="28"/>
        </w:rPr>
        <w:t xml:space="preserve"> на уровне 6,45 ± 0,81 мм рт. ст., что характеризует умеренную гипергидратацию и застой в венозной системе.</w:t>
      </w:r>
    </w:p>
    <w:p w14:paraId="309567F6" w14:textId="77777777" w:rsidR="00D034C6" w:rsidRDefault="00D034C6" w:rsidP="00D034C6">
      <w:pPr>
        <w:tabs>
          <w:tab w:val="left" w:pos="0"/>
        </w:tabs>
        <w:ind w:firstLine="0"/>
        <w:rPr>
          <w:rFonts w:ascii="Times New Roman" w:hAnsi="Times New Roman" w:cs="Times New Roman"/>
          <w:sz w:val="28"/>
          <w:szCs w:val="28"/>
        </w:rPr>
      </w:pPr>
      <w:r>
        <w:rPr>
          <w:rFonts w:ascii="Times New Roman" w:hAnsi="Times New Roman" w:cs="Times New Roman"/>
          <w:sz w:val="28"/>
          <w:szCs w:val="28"/>
        </w:rPr>
        <w:tab/>
      </w:r>
      <w:r w:rsidRPr="007F0EF1">
        <w:rPr>
          <w:rFonts w:ascii="Times New Roman" w:hAnsi="Times New Roman" w:cs="Times New Roman"/>
          <w:sz w:val="28"/>
          <w:szCs w:val="28"/>
        </w:rPr>
        <w:t>В основной группе (гиперосмолярный раствор) отмечено улучшение гемодинамических показателей: средний RI снизился до 0,66 ± 0,03, соответствуя нормальному или субнормальному сопротивлению; у 75 % пациентов кровоток был охарактеризован как «норма» или «умеренное сопротивление». Диаметр сосудов увеличился до 1,60 ± 0,07 мм, что указывает на вазодилатацию и улучшение почечной перфузии. ЦВД снизилось до 5,96 ± 0,62 мм рт. ст., демонстрируя разгрузку малого круга кровообращения и устранение застойных явлений.</w:t>
      </w:r>
    </w:p>
    <w:p w14:paraId="6EC212EB" w14:textId="77777777" w:rsidR="00D034C6" w:rsidRPr="007F0EF1" w:rsidRDefault="00D034C6" w:rsidP="00D034C6">
      <w:pPr>
        <w:tabs>
          <w:tab w:val="left" w:pos="0"/>
        </w:tabs>
        <w:ind w:firstLine="0"/>
        <w:rPr>
          <w:rFonts w:ascii="Times New Roman" w:hAnsi="Times New Roman" w:cs="Times New Roman"/>
          <w:sz w:val="28"/>
          <w:szCs w:val="28"/>
        </w:rPr>
      </w:pPr>
      <w:r>
        <w:rPr>
          <w:rFonts w:ascii="Times New Roman" w:hAnsi="Times New Roman" w:cs="Times New Roman"/>
          <w:noProof/>
          <w:sz w:val="28"/>
          <w:szCs w:val="28"/>
          <w:lang w:val="en-US"/>
        </w:rPr>
        <w:lastRenderedPageBreak/>
        <w:drawing>
          <wp:inline distT="0" distB="0" distL="0" distR="0" wp14:anchorId="6D13B6BE" wp14:editId="28567A88">
            <wp:extent cx="5940425" cy="3680460"/>
            <wp:effectExtent l="0" t="0" r="3175" b="0"/>
            <wp:docPr id="30823150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231505" name="Рисунок 308231505"/>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0425" cy="3680460"/>
                    </a:xfrm>
                    <a:prstGeom prst="rect">
                      <a:avLst/>
                    </a:prstGeom>
                  </pic:spPr>
                </pic:pic>
              </a:graphicData>
            </a:graphic>
          </wp:inline>
        </w:drawing>
      </w:r>
    </w:p>
    <w:p w14:paraId="265CB74F" w14:textId="77777777" w:rsidR="00D034C6" w:rsidRPr="00BF3864" w:rsidRDefault="00D034C6" w:rsidP="00D034C6">
      <w:pPr>
        <w:tabs>
          <w:tab w:val="left" w:pos="0"/>
        </w:tabs>
        <w:ind w:firstLine="0"/>
        <w:rPr>
          <w:rFonts w:ascii="Times New Roman" w:hAnsi="Times New Roman" w:cs="Times New Roman"/>
          <w:sz w:val="28"/>
          <w:szCs w:val="28"/>
        </w:rPr>
      </w:pPr>
    </w:p>
    <w:p w14:paraId="4DF127F1" w14:textId="31E0923D" w:rsidR="00D034C6" w:rsidRPr="007F0EF1" w:rsidRDefault="00D034C6" w:rsidP="00D034C6">
      <w:pPr>
        <w:tabs>
          <w:tab w:val="left" w:pos="0"/>
        </w:tabs>
        <w:ind w:firstLine="0"/>
        <w:jc w:val="center"/>
        <w:rPr>
          <w:rFonts w:ascii="Times New Roman" w:hAnsi="Times New Roman" w:cs="Times New Roman"/>
          <w:sz w:val="28"/>
          <w:szCs w:val="28"/>
        </w:rPr>
      </w:pPr>
      <w:r w:rsidRPr="007F0EF1">
        <w:rPr>
          <w:rFonts w:ascii="Times New Roman" w:hAnsi="Times New Roman" w:cs="Times New Roman"/>
          <w:sz w:val="28"/>
          <w:szCs w:val="28"/>
        </w:rPr>
        <w:t xml:space="preserve">Рисунок </w:t>
      </w:r>
      <w:r w:rsidRPr="007F0EF1">
        <w:rPr>
          <w:rFonts w:ascii="Times New Roman" w:hAnsi="Times New Roman" w:cs="Times New Roman"/>
          <w:sz w:val="28"/>
          <w:szCs w:val="28"/>
          <w:lang w:val="kk-KZ"/>
        </w:rPr>
        <w:t>15</w:t>
      </w:r>
      <w:r w:rsidRPr="007F0EF1">
        <w:rPr>
          <w:rFonts w:ascii="Times New Roman" w:hAnsi="Times New Roman" w:cs="Times New Roman"/>
          <w:sz w:val="28"/>
          <w:szCs w:val="28"/>
        </w:rPr>
        <w:t xml:space="preserve"> – Сравнение инструментальных показателей (RI, диаметр сосудов, ЦВД) у новорождённых с критическими ВПС после проведения перитонеального диализа</w:t>
      </w:r>
    </w:p>
    <w:p w14:paraId="37962503" w14:textId="77777777" w:rsidR="00D034C6" w:rsidRPr="005D2425" w:rsidRDefault="00D034C6" w:rsidP="00D034C6">
      <w:pPr>
        <w:tabs>
          <w:tab w:val="left" w:pos="0"/>
        </w:tabs>
        <w:ind w:firstLine="0"/>
        <w:rPr>
          <w:rFonts w:ascii="Times New Roman" w:hAnsi="Times New Roman" w:cs="Times New Roman"/>
          <w:sz w:val="28"/>
          <w:szCs w:val="28"/>
          <w:lang w:val="kk-KZ"/>
        </w:rPr>
      </w:pPr>
    </w:p>
    <w:p w14:paraId="1616C37A" w14:textId="77777777" w:rsidR="00D034C6" w:rsidRDefault="00D034C6" w:rsidP="00D034C6">
      <w:pPr>
        <w:tabs>
          <w:tab w:val="left" w:pos="0"/>
        </w:tabs>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Pr="007F0EF1">
        <w:rPr>
          <w:rFonts w:ascii="Times New Roman" w:hAnsi="Times New Roman" w:cs="Times New Roman"/>
          <w:sz w:val="28"/>
          <w:szCs w:val="28"/>
        </w:rPr>
        <w:t xml:space="preserve">На рисунке </w:t>
      </w:r>
      <w:r>
        <w:rPr>
          <w:rFonts w:ascii="Times New Roman" w:hAnsi="Times New Roman" w:cs="Times New Roman"/>
          <w:sz w:val="28"/>
          <w:szCs w:val="28"/>
          <w:lang w:val="kk-KZ"/>
        </w:rPr>
        <w:t>15</w:t>
      </w:r>
      <w:r w:rsidRPr="007F0EF1">
        <w:rPr>
          <w:rFonts w:ascii="Times New Roman" w:hAnsi="Times New Roman" w:cs="Times New Roman"/>
          <w:sz w:val="28"/>
          <w:szCs w:val="28"/>
        </w:rPr>
        <w:t xml:space="preserve"> представлено сравнение средних значений ключевых инструментальных показателей </w:t>
      </w:r>
      <w:r>
        <w:rPr>
          <w:rFonts w:ascii="Times New Roman" w:hAnsi="Times New Roman" w:cs="Times New Roman"/>
          <w:sz w:val="28"/>
          <w:szCs w:val="28"/>
          <w:lang w:val="kk-KZ"/>
        </w:rPr>
        <w:t>-</w:t>
      </w:r>
      <w:r w:rsidRPr="007F0EF1">
        <w:rPr>
          <w:rFonts w:ascii="Times New Roman" w:hAnsi="Times New Roman" w:cs="Times New Roman"/>
          <w:sz w:val="28"/>
          <w:szCs w:val="28"/>
        </w:rPr>
        <w:t xml:space="preserve"> индекса резистентности (RI), диаметра почечных сосудов и центрального венозного давления (ЦВД) </w:t>
      </w:r>
      <w:r>
        <w:rPr>
          <w:rFonts w:ascii="Times New Roman" w:hAnsi="Times New Roman" w:cs="Times New Roman"/>
          <w:sz w:val="28"/>
          <w:szCs w:val="28"/>
          <w:lang w:val="kk-KZ"/>
        </w:rPr>
        <w:t>-</w:t>
      </w:r>
      <w:r w:rsidRPr="007F0EF1">
        <w:rPr>
          <w:rFonts w:ascii="Times New Roman" w:hAnsi="Times New Roman" w:cs="Times New Roman"/>
          <w:sz w:val="28"/>
          <w:szCs w:val="28"/>
        </w:rPr>
        <w:t xml:space="preserve"> у новорождённых с критическими врождёнными пороками сердца после проведения перитонеального диализа.</w:t>
      </w:r>
    </w:p>
    <w:p w14:paraId="0255DB91" w14:textId="77777777" w:rsidR="00D034C6" w:rsidRDefault="00D034C6" w:rsidP="00D034C6">
      <w:pPr>
        <w:tabs>
          <w:tab w:val="left" w:pos="0"/>
        </w:tabs>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Pr="007F0EF1">
        <w:rPr>
          <w:rFonts w:ascii="Times New Roman" w:hAnsi="Times New Roman" w:cs="Times New Roman"/>
          <w:sz w:val="28"/>
          <w:szCs w:val="28"/>
        </w:rPr>
        <w:t xml:space="preserve">Как видно из диаграммы, у пациентов основной группы, получавших модифицированный гиперосмолярный диализный раствор, наблюдались более благоприятные гемодинамические показатели по сравнению с группой сравнения: RI был ниже, диаметр сосудов </w:t>
      </w:r>
      <w:r>
        <w:rPr>
          <w:rFonts w:ascii="Times New Roman" w:hAnsi="Times New Roman" w:cs="Times New Roman"/>
          <w:sz w:val="28"/>
          <w:szCs w:val="28"/>
          <w:lang w:val="kk-KZ"/>
        </w:rPr>
        <w:t>-</w:t>
      </w:r>
      <w:r w:rsidRPr="007F0EF1">
        <w:rPr>
          <w:rFonts w:ascii="Times New Roman" w:hAnsi="Times New Roman" w:cs="Times New Roman"/>
          <w:sz w:val="28"/>
          <w:szCs w:val="28"/>
        </w:rPr>
        <w:t xml:space="preserve"> несколько больше, а ЦВД </w:t>
      </w:r>
      <w:r>
        <w:rPr>
          <w:rFonts w:ascii="Times New Roman" w:hAnsi="Times New Roman" w:cs="Times New Roman"/>
          <w:sz w:val="28"/>
          <w:szCs w:val="28"/>
          <w:lang w:val="kk-KZ"/>
        </w:rPr>
        <w:t>-</w:t>
      </w:r>
      <w:r w:rsidRPr="007F0EF1">
        <w:rPr>
          <w:rFonts w:ascii="Times New Roman" w:hAnsi="Times New Roman" w:cs="Times New Roman"/>
          <w:sz w:val="28"/>
          <w:szCs w:val="28"/>
        </w:rPr>
        <w:t xml:space="preserve"> достоверно ниже. Эти данные демонстрируют улучшение почечной перфузии, снижение сосудистого сопротивления и нормализацию центральной гемодинамики, что подтверждает эффективность адаптированного алгоритма диализной терапии.</w:t>
      </w:r>
    </w:p>
    <w:p w14:paraId="32D4FEA7" w14:textId="77777777" w:rsidR="00D034C6" w:rsidRPr="007F0EF1" w:rsidRDefault="00D034C6" w:rsidP="00D034C6">
      <w:pPr>
        <w:tabs>
          <w:tab w:val="left" w:pos="0"/>
        </w:tabs>
        <w:ind w:firstLine="0"/>
        <w:rPr>
          <w:rFonts w:ascii="Times New Roman" w:hAnsi="Times New Roman" w:cs="Times New Roman"/>
          <w:sz w:val="28"/>
          <w:szCs w:val="28"/>
        </w:rPr>
      </w:pPr>
      <w:r>
        <w:rPr>
          <w:rFonts w:ascii="Times New Roman" w:hAnsi="Times New Roman" w:cs="Times New Roman"/>
          <w:sz w:val="28"/>
          <w:szCs w:val="28"/>
        </w:rPr>
        <w:tab/>
      </w:r>
      <w:r w:rsidRPr="007F0EF1">
        <w:rPr>
          <w:rFonts w:ascii="Times New Roman" w:hAnsi="Times New Roman" w:cs="Times New Roman"/>
          <w:sz w:val="28"/>
          <w:szCs w:val="28"/>
        </w:rPr>
        <w:t xml:space="preserve">Проведённая комплексная оценка эффективности применения перитонеального диализа у новорождённых с критическими врождёнными пороками сердца в периоперационном периоде показала высокую клиническую значимость данного метода при развитии острого почечного повреждения. Включение в диализный раствор дополнительного осмотического компонента — 80 мл 40% раствора глюкозы </w:t>
      </w:r>
      <w:r>
        <w:rPr>
          <w:rFonts w:ascii="Times New Roman" w:hAnsi="Times New Roman" w:cs="Times New Roman"/>
          <w:sz w:val="28"/>
          <w:szCs w:val="28"/>
        </w:rPr>
        <w:t>-</w:t>
      </w:r>
      <w:r w:rsidRPr="007F0EF1">
        <w:rPr>
          <w:rFonts w:ascii="Times New Roman" w:hAnsi="Times New Roman" w:cs="Times New Roman"/>
          <w:sz w:val="28"/>
          <w:szCs w:val="28"/>
        </w:rPr>
        <w:t xml:space="preserve"> обеспечило более выраженный водоудаляющий и детоксикационный эффект, что проявилось ускоренным снижением уровней </w:t>
      </w:r>
      <w:r w:rsidRPr="007F0EF1">
        <w:rPr>
          <w:rFonts w:ascii="Times New Roman" w:hAnsi="Times New Roman" w:cs="Times New Roman"/>
          <w:sz w:val="28"/>
          <w:szCs w:val="28"/>
        </w:rPr>
        <w:lastRenderedPageBreak/>
        <w:t>мочевины и креатинина, восстановлением скорости клубочковой фильтрации и нормализацией кислотно-щелочного состояния.</w:t>
      </w:r>
    </w:p>
    <w:p w14:paraId="303A1042" w14:textId="77777777" w:rsidR="00D034C6" w:rsidRPr="007F0EF1" w:rsidRDefault="00D034C6" w:rsidP="00D034C6">
      <w:pPr>
        <w:tabs>
          <w:tab w:val="left" w:pos="0"/>
        </w:tabs>
        <w:ind w:firstLine="0"/>
        <w:rPr>
          <w:rFonts w:ascii="Times New Roman" w:hAnsi="Times New Roman" w:cs="Times New Roman"/>
          <w:sz w:val="28"/>
          <w:szCs w:val="28"/>
        </w:rPr>
      </w:pPr>
      <w:r>
        <w:rPr>
          <w:rFonts w:ascii="Times New Roman" w:hAnsi="Times New Roman" w:cs="Times New Roman"/>
          <w:sz w:val="28"/>
          <w:szCs w:val="28"/>
        </w:rPr>
        <w:tab/>
      </w:r>
      <w:r w:rsidRPr="007F0EF1">
        <w:rPr>
          <w:rFonts w:ascii="Times New Roman" w:hAnsi="Times New Roman" w:cs="Times New Roman"/>
          <w:sz w:val="28"/>
          <w:szCs w:val="28"/>
        </w:rPr>
        <w:t>В основной группе отмечено достоверное улучшение гемодинамических параметров: повышение фракции выброса левого желудочка, снижение давления в лёгочной артерии и нормализация центрального венозного давления, что указывает на стабилизацию сердечно-сосудистой функции. Положительная динамика лабораторных и инструментальных показателей сопровождалась увеличением темпа диуреза и восстановлением электролитного баланса.</w:t>
      </w:r>
    </w:p>
    <w:p w14:paraId="3E8E7850" w14:textId="77777777" w:rsidR="00D034C6" w:rsidRDefault="00D034C6" w:rsidP="00D034C6">
      <w:pPr>
        <w:tabs>
          <w:tab w:val="left" w:pos="0"/>
        </w:tabs>
        <w:ind w:firstLine="0"/>
        <w:rPr>
          <w:rFonts w:ascii="Times New Roman" w:hAnsi="Times New Roman" w:cs="Times New Roman"/>
          <w:sz w:val="28"/>
          <w:szCs w:val="28"/>
        </w:rPr>
      </w:pPr>
      <w:r>
        <w:rPr>
          <w:rFonts w:ascii="Times New Roman" w:hAnsi="Times New Roman" w:cs="Times New Roman"/>
          <w:sz w:val="28"/>
          <w:szCs w:val="28"/>
        </w:rPr>
        <w:tab/>
      </w:r>
      <w:r w:rsidRPr="007F0EF1">
        <w:rPr>
          <w:rFonts w:ascii="Times New Roman" w:hAnsi="Times New Roman" w:cs="Times New Roman"/>
          <w:sz w:val="28"/>
          <w:szCs w:val="28"/>
        </w:rPr>
        <w:t xml:space="preserve">Таким образом, модифицированный гиперосмолярный перитонеальный диализ продемонстрировал преимущества перед стандартным подходом, обеспечивая более эффективное выведение токсинов, коррекцию метаболических нарушений и улучшение системной и почечной перфузии. </w:t>
      </w:r>
      <w:r>
        <w:rPr>
          <w:rFonts w:ascii="Times New Roman" w:hAnsi="Times New Roman" w:cs="Times New Roman"/>
          <w:sz w:val="28"/>
          <w:szCs w:val="28"/>
        </w:rPr>
        <w:tab/>
      </w:r>
      <w:r w:rsidRPr="007F0EF1">
        <w:rPr>
          <w:rFonts w:ascii="Times New Roman" w:hAnsi="Times New Roman" w:cs="Times New Roman"/>
          <w:sz w:val="28"/>
          <w:szCs w:val="28"/>
        </w:rPr>
        <w:t>Полученные результаты подтверждают целесообразность использования адаптированного алгоритма перитонеального диализа в практике неонатальной интенсивной терапии у пациентов с кардиохирургически-ассоциированным острым почечным повреждением.</w:t>
      </w:r>
    </w:p>
    <w:p w14:paraId="6A765EA3" w14:textId="77777777" w:rsidR="00D034C6" w:rsidRPr="004F1EF2" w:rsidRDefault="00D034C6" w:rsidP="000C4961">
      <w:pPr>
        <w:tabs>
          <w:tab w:val="left" w:pos="0"/>
        </w:tabs>
        <w:rPr>
          <w:rFonts w:ascii="Times New Roman" w:hAnsi="Times New Roman" w:cs="Times New Roman"/>
          <w:bCs/>
          <w:iCs/>
          <w:sz w:val="28"/>
          <w:szCs w:val="28"/>
          <w:lang w:val="kk-KZ"/>
        </w:rPr>
      </w:pPr>
      <w:r w:rsidRPr="004F1EF2">
        <w:rPr>
          <w:rFonts w:ascii="Times New Roman" w:hAnsi="Times New Roman" w:cs="Times New Roman"/>
          <w:bCs/>
          <w:iCs/>
          <w:sz w:val="28"/>
          <w:szCs w:val="28"/>
        </w:rPr>
        <w:t>Сравнительный анализ параметров интенсивной терапии у новорождённых с ВПС после кардиохирургических вмешательств</w:t>
      </w:r>
    </w:p>
    <w:p w14:paraId="5A197A3D" w14:textId="77777777" w:rsidR="00D034C6" w:rsidRPr="007F0EF1" w:rsidRDefault="00D034C6" w:rsidP="00D034C6">
      <w:pPr>
        <w:tabs>
          <w:tab w:val="left" w:pos="0"/>
        </w:tabs>
        <w:ind w:firstLine="0"/>
        <w:rPr>
          <w:rFonts w:ascii="Times New Roman" w:hAnsi="Times New Roman" w:cs="Times New Roman"/>
          <w:sz w:val="28"/>
          <w:szCs w:val="28"/>
        </w:rPr>
      </w:pPr>
      <w:r>
        <w:rPr>
          <w:rFonts w:ascii="Times New Roman" w:hAnsi="Times New Roman" w:cs="Times New Roman"/>
          <w:sz w:val="28"/>
          <w:szCs w:val="28"/>
        </w:rPr>
        <w:tab/>
      </w:r>
      <w:r w:rsidRPr="007F0EF1">
        <w:rPr>
          <w:rFonts w:ascii="Times New Roman" w:hAnsi="Times New Roman" w:cs="Times New Roman"/>
          <w:sz w:val="28"/>
          <w:szCs w:val="28"/>
        </w:rPr>
        <w:t>Срок отказа от кардиотоников, длительность искусственной вентиляции лёгких (ИВЛ) и продолжительность пребывания в отделении анестезиологии и реанимации (ОАРИТ) являются важнейшими интегральными показателями эффективности интенсивной терапии у новорождённых, перенёсших кардиохирургические вмешательства. Эти параметры отражают динамику восстановления гемодинамики, дыхательной функции и общего состояния пациента, а также позволяют косвенно судить о тяжести течения острого почечного повреждения (ОПП) и эффективности проведённого лечения. Пролонгированное применение инотропной поддержки и ИВЛ, как известно, связано с риском гипоперфузии органов и дополнительным нефротоксическим стрессом, что делает сокращение сроков интенсивной терапии одним из ключевых клинических маркеров успешной коррекции ОПП.</w:t>
      </w:r>
    </w:p>
    <w:p w14:paraId="1E736D00" w14:textId="77777777" w:rsidR="00D034C6" w:rsidRPr="007F0EF1" w:rsidRDefault="00D034C6" w:rsidP="00D034C6">
      <w:pPr>
        <w:tabs>
          <w:tab w:val="left" w:pos="0"/>
        </w:tabs>
        <w:ind w:firstLine="0"/>
        <w:rPr>
          <w:rFonts w:ascii="Times New Roman" w:hAnsi="Times New Roman" w:cs="Times New Roman"/>
          <w:sz w:val="28"/>
          <w:szCs w:val="28"/>
        </w:rPr>
      </w:pPr>
      <w:r>
        <w:rPr>
          <w:rFonts w:ascii="Times New Roman" w:hAnsi="Times New Roman" w:cs="Times New Roman"/>
          <w:sz w:val="28"/>
          <w:szCs w:val="28"/>
        </w:rPr>
        <w:tab/>
      </w:r>
      <w:r w:rsidRPr="007F0EF1">
        <w:rPr>
          <w:rFonts w:ascii="Times New Roman" w:hAnsi="Times New Roman" w:cs="Times New Roman"/>
          <w:sz w:val="28"/>
          <w:szCs w:val="28"/>
        </w:rPr>
        <w:t>В группе сравнения средний срок отказа от кардиотоников составил 6,50 ± 0,88 дня, тогда как в основной группе - 4,17 ± 0,65 дня (p = 0,009), что указывает на достоверно более быструю стабилизацию сердечно-сосудистой системы у пациентов, получавших модифицированный гиперосмолярный диализный раствор. Минимальные и максимальные значения в группах составили соответственно 5–8 и 3–5 дней, а наиболее часто встречающиеся значения - 6–7 и 4–5 дней.</w:t>
      </w:r>
    </w:p>
    <w:p w14:paraId="4D294F9F" w14:textId="18B69826" w:rsidR="00D034C6" w:rsidRDefault="00D034C6" w:rsidP="00D034C6">
      <w:pPr>
        <w:tabs>
          <w:tab w:val="left" w:pos="0"/>
        </w:tabs>
        <w:ind w:firstLine="0"/>
        <w:rPr>
          <w:rFonts w:ascii="Times New Roman" w:hAnsi="Times New Roman" w:cs="Times New Roman"/>
          <w:sz w:val="28"/>
          <w:szCs w:val="28"/>
        </w:rPr>
      </w:pPr>
      <w:r w:rsidRPr="007F0EF1">
        <w:rPr>
          <w:rFonts w:ascii="Times New Roman" w:hAnsi="Times New Roman" w:cs="Times New Roman"/>
          <w:sz w:val="28"/>
          <w:szCs w:val="28"/>
        </w:rPr>
        <w:tab/>
        <w:t xml:space="preserve">Длительность ИВЛ также различалась между группами: в группе сравнения она составила 9,25 ± 1,36 дня, в основной - 6,00 ± 0,79 дня (p &lt;0,001). Это отражает более быстрое восстановление дыхательной функции и снижение необходимости в респираторной поддержке в группе модифицированного лечения. Аналогичная тенденция наблюдалась в отношении продолжительности пребывания в ОАРИТ - 11,08 ± 1,08 дня в группе сравнения против 7,03 ± 0,77 дня в основной (p </w:t>
      </w:r>
      <w:proofErr w:type="gramStart"/>
      <w:r w:rsidRPr="007F0EF1">
        <w:rPr>
          <w:rFonts w:ascii="Times New Roman" w:hAnsi="Times New Roman" w:cs="Times New Roman"/>
          <w:sz w:val="28"/>
          <w:szCs w:val="28"/>
        </w:rPr>
        <w:t>&lt; 0,001</w:t>
      </w:r>
      <w:proofErr w:type="gramEnd"/>
      <w:r w:rsidRPr="007F0EF1">
        <w:rPr>
          <w:rFonts w:ascii="Times New Roman" w:hAnsi="Times New Roman" w:cs="Times New Roman"/>
          <w:sz w:val="28"/>
          <w:szCs w:val="28"/>
        </w:rPr>
        <w:t xml:space="preserve">), что свидетельствует о более быстрой стабилизации </w:t>
      </w:r>
      <w:r w:rsidRPr="007F0EF1">
        <w:rPr>
          <w:rFonts w:ascii="Times New Roman" w:hAnsi="Times New Roman" w:cs="Times New Roman"/>
          <w:sz w:val="28"/>
          <w:szCs w:val="28"/>
        </w:rPr>
        <w:lastRenderedPageBreak/>
        <w:t>клинического состояния и возможности перевода пациентов на следующий этап терапии.</w:t>
      </w:r>
    </w:p>
    <w:p w14:paraId="44E0708F" w14:textId="77777777" w:rsidR="00D034C6" w:rsidRDefault="00D034C6" w:rsidP="00D034C6">
      <w:pPr>
        <w:tabs>
          <w:tab w:val="left" w:pos="0"/>
        </w:tabs>
        <w:ind w:firstLine="0"/>
        <w:rPr>
          <w:rFonts w:ascii="Times New Roman" w:hAnsi="Times New Roman" w:cs="Times New Roman"/>
          <w:sz w:val="28"/>
          <w:szCs w:val="28"/>
        </w:rPr>
      </w:pPr>
    </w:p>
    <w:p w14:paraId="714B0A11" w14:textId="7E8568DF" w:rsidR="00D034C6" w:rsidRDefault="00D034C6" w:rsidP="00D034C6">
      <w:pPr>
        <w:tabs>
          <w:tab w:val="left" w:pos="0"/>
        </w:tabs>
        <w:ind w:firstLine="0"/>
        <w:rPr>
          <w:rFonts w:ascii="Times New Roman" w:hAnsi="Times New Roman" w:cs="Times New Roman"/>
          <w:sz w:val="28"/>
          <w:szCs w:val="28"/>
        </w:rPr>
      </w:pPr>
      <w:r w:rsidRPr="002A4187">
        <w:rPr>
          <w:rFonts w:ascii="Times New Roman" w:hAnsi="Times New Roman" w:cs="Times New Roman"/>
          <w:sz w:val="28"/>
          <w:szCs w:val="28"/>
        </w:rPr>
        <w:t xml:space="preserve">Таблица </w:t>
      </w:r>
      <w:r w:rsidR="000C4961">
        <w:rPr>
          <w:rFonts w:ascii="Times New Roman" w:hAnsi="Times New Roman" w:cs="Times New Roman"/>
          <w:sz w:val="28"/>
          <w:szCs w:val="28"/>
          <w:lang w:val="kk-KZ"/>
        </w:rPr>
        <w:t>46</w:t>
      </w:r>
      <w:r w:rsidRPr="002A4187">
        <w:rPr>
          <w:rFonts w:ascii="Times New Roman" w:hAnsi="Times New Roman" w:cs="Times New Roman"/>
          <w:sz w:val="28"/>
          <w:szCs w:val="28"/>
        </w:rPr>
        <w:t xml:space="preserve"> – Показатели интенсивной терапии у новорождённых с критическими ВПС после проведения перитонеального диализа, M ± m</w:t>
      </w:r>
    </w:p>
    <w:p w14:paraId="5F15293F" w14:textId="77777777" w:rsidR="000C4961" w:rsidRDefault="000C4961" w:rsidP="00D034C6">
      <w:pPr>
        <w:tabs>
          <w:tab w:val="left" w:pos="0"/>
        </w:tabs>
        <w:ind w:firstLine="0"/>
        <w:rPr>
          <w:rFonts w:ascii="Times New Roman" w:hAnsi="Times New Roman" w:cs="Times New Roman"/>
          <w:sz w:val="28"/>
          <w:szCs w:val="28"/>
          <w:lang w:val="kk-KZ"/>
        </w:rPr>
      </w:pPr>
    </w:p>
    <w:tbl>
      <w:tblPr>
        <w:tblStyle w:val="11"/>
        <w:tblW w:w="0" w:type="auto"/>
        <w:tblLook w:val="04A0" w:firstRow="1" w:lastRow="0" w:firstColumn="1" w:lastColumn="0" w:noHBand="0" w:noVBand="1"/>
      </w:tblPr>
      <w:tblGrid>
        <w:gridCol w:w="3498"/>
        <w:gridCol w:w="2704"/>
        <w:gridCol w:w="2422"/>
        <w:gridCol w:w="1004"/>
      </w:tblGrid>
      <w:tr w:rsidR="00D034C6" w:rsidRPr="004F1EF2" w14:paraId="0B1818AB" w14:textId="77777777" w:rsidTr="005D2099">
        <w:tc>
          <w:tcPr>
            <w:tcW w:w="0" w:type="auto"/>
            <w:vAlign w:val="center"/>
            <w:hideMark/>
          </w:tcPr>
          <w:p w14:paraId="66CE327F"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Показатели</w:t>
            </w:r>
          </w:p>
        </w:tc>
        <w:tc>
          <w:tcPr>
            <w:tcW w:w="0" w:type="auto"/>
            <w:vAlign w:val="center"/>
            <w:hideMark/>
          </w:tcPr>
          <w:p w14:paraId="0F7429F3"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Проспективная группа</w:t>
            </w:r>
          </w:p>
        </w:tc>
        <w:tc>
          <w:tcPr>
            <w:tcW w:w="0" w:type="auto"/>
            <w:vAlign w:val="center"/>
            <w:hideMark/>
          </w:tcPr>
          <w:p w14:paraId="767A13C2" w14:textId="77777777" w:rsidR="00D034C6" w:rsidRPr="004F1EF2" w:rsidRDefault="00D034C6" w:rsidP="005D2099">
            <w:pPr>
              <w:tabs>
                <w:tab w:val="left" w:pos="0"/>
              </w:tabs>
              <w:jc w:val="center"/>
              <w:rPr>
                <w:rFonts w:ascii="Times New Roman" w:hAnsi="Times New Roman" w:cs="Times New Roman"/>
                <w:sz w:val="28"/>
                <w:szCs w:val="28"/>
              </w:rPr>
            </w:pPr>
          </w:p>
        </w:tc>
        <w:tc>
          <w:tcPr>
            <w:tcW w:w="0" w:type="auto"/>
            <w:vAlign w:val="center"/>
            <w:hideMark/>
          </w:tcPr>
          <w:p w14:paraId="4454FA6E" w14:textId="77777777" w:rsidR="00D034C6" w:rsidRPr="004F1EF2" w:rsidRDefault="00D034C6" w:rsidP="005D2099">
            <w:pPr>
              <w:tabs>
                <w:tab w:val="left" w:pos="0"/>
              </w:tabs>
              <w:jc w:val="center"/>
              <w:rPr>
                <w:rFonts w:ascii="Times New Roman" w:hAnsi="Times New Roman" w:cs="Times New Roman"/>
                <w:sz w:val="28"/>
                <w:szCs w:val="28"/>
              </w:rPr>
            </w:pPr>
          </w:p>
        </w:tc>
      </w:tr>
      <w:tr w:rsidR="00D034C6" w:rsidRPr="004F1EF2" w14:paraId="59988EB0" w14:textId="77777777" w:rsidTr="005D2099">
        <w:tc>
          <w:tcPr>
            <w:tcW w:w="0" w:type="auto"/>
            <w:vAlign w:val="center"/>
            <w:hideMark/>
          </w:tcPr>
          <w:p w14:paraId="36770F45" w14:textId="77777777" w:rsidR="00D034C6" w:rsidRPr="004F1EF2" w:rsidRDefault="00D034C6" w:rsidP="005D2099">
            <w:pPr>
              <w:tabs>
                <w:tab w:val="left" w:pos="0"/>
              </w:tabs>
              <w:jc w:val="center"/>
              <w:rPr>
                <w:rFonts w:ascii="Times New Roman" w:hAnsi="Times New Roman" w:cs="Times New Roman"/>
                <w:sz w:val="28"/>
                <w:szCs w:val="28"/>
              </w:rPr>
            </w:pPr>
          </w:p>
        </w:tc>
        <w:tc>
          <w:tcPr>
            <w:tcW w:w="0" w:type="auto"/>
            <w:vAlign w:val="center"/>
            <w:hideMark/>
          </w:tcPr>
          <w:p w14:paraId="109197EC"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Группа 1 (сравнения)n = 36</w:t>
            </w:r>
          </w:p>
        </w:tc>
        <w:tc>
          <w:tcPr>
            <w:tcW w:w="0" w:type="auto"/>
            <w:vAlign w:val="center"/>
            <w:hideMark/>
          </w:tcPr>
          <w:p w14:paraId="3C7DE1A5"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Группа 2 (основная)n = 36</w:t>
            </w:r>
          </w:p>
        </w:tc>
        <w:tc>
          <w:tcPr>
            <w:tcW w:w="0" w:type="auto"/>
            <w:vAlign w:val="center"/>
            <w:hideMark/>
          </w:tcPr>
          <w:p w14:paraId="44465786"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p₁–₂</w:t>
            </w:r>
          </w:p>
        </w:tc>
      </w:tr>
      <w:tr w:rsidR="00D034C6" w:rsidRPr="004F1EF2" w14:paraId="1586F9AE" w14:textId="77777777" w:rsidTr="005D2099">
        <w:tc>
          <w:tcPr>
            <w:tcW w:w="0" w:type="auto"/>
            <w:vAlign w:val="center"/>
            <w:hideMark/>
          </w:tcPr>
          <w:p w14:paraId="4CA6DC10" w14:textId="77777777" w:rsidR="00D034C6" w:rsidRPr="004F1EF2" w:rsidRDefault="00D034C6" w:rsidP="005D2099">
            <w:pPr>
              <w:tabs>
                <w:tab w:val="left" w:pos="0"/>
              </w:tabs>
              <w:jc w:val="both"/>
              <w:rPr>
                <w:rFonts w:ascii="Times New Roman" w:hAnsi="Times New Roman" w:cs="Times New Roman"/>
                <w:sz w:val="28"/>
                <w:szCs w:val="28"/>
              </w:rPr>
            </w:pPr>
            <w:r w:rsidRPr="004F1EF2">
              <w:rPr>
                <w:rFonts w:ascii="Times New Roman" w:hAnsi="Times New Roman" w:cs="Times New Roman"/>
                <w:sz w:val="28"/>
                <w:szCs w:val="28"/>
              </w:rPr>
              <w:t>Срок отказа от кардиотоников, дни</w:t>
            </w:r>
          </w:p>
        </w:tc>
        <w:tc>
          <w:tcPr>
            <w:tcW w:w="0" w:type="auto"/>
            <w:vAlign w:val="center"/>
            <w:hideMark/>
          </w:tcPr>
          <w:p w14:paraId="385541C2"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6,50 ± 0,88</w:t>
            </w:r>
          </w:p>
        </w:tc>
        <w:tc>
          <w:tcPr>
            <w:tcW w:w="0" w:type="auto"/>
            <w:vAlign w:val="center"/>
            <w:hideMark/>
          </w:tcPr>
          <w:p w14:paraId="39C87130"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4,17 ± 0,65</w:t>
            </w:r>
          </w:p>
        </w:tc>
        <w:tc>
          <w:tcPr>
            <w:tcW w:w="0" w:type="auto"/>
            <w:vAlign w:val="center"/>
            <w:hideMark/>
          </w:tcPr>
          <w:p w14:paraId="59AB23BD"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0,009</w:t>
            </w:r>
          </w:p>
        </w:tc>
      </w:tr>
      <w:tr w:rsidR="00D034C6" w:rsidRPr="004F1EF2" w14:paraId="1FD258B4" w14:textId="77777777" w:rsidTr="005D2099">
        <w:tc>
          <w:tcPr>
            <w:tcW w:w="0" w:type="auto"/>
            <w:vAlign w:val="center"/>
            <w:hideMark/>
          </w:tcPr>
          <w:p w14:paraId="762550E3" w14:textId="77777777" w:rsidR="00D034C6" w:rsidRPr="004F1EF2" w:rsidRDefault="00D034C6" w:rsidP="005D2099">
            <w:pPr>
              <w:tabs>
                <w:tab w:val="left" w:pos="0"/>
              </w:tabs>
              <w:jc w:val="both"/>
              <w:rPr>
                <w:rFonts w:ascii="Times New Roman" w:hAnsi="Times New Roman" w:cs="Times New Roman"/>
                <w:sz w:val="28"/>
                <w:szCs w:val="28"/>
              </w:rPr>
            </w:pPr>
            <w:r w:rsidRPr="004F1EF2">
              <w:rPr>
                <w:rFonts w:ascii="Times New Roman" w:hAnsi="Times New Roman" w:cs="Times New Roman"/>
                <w:sz w:val="28"/>
                <w:szCs w:val="28"/>
              </w:rPr>
              <w:t>Длительность ИВЛ, дни</w:t>
            </w:r>
          </w:p>
        </w:tc>
        <w:tc>
          <w:tcPr>
            <w:tcW w:w="0" w:type="auto"/>
            <w:vAlign w:val="center"/>
            <w:hideMark/>
          </w:tcPr>
          <w:p w14:paraId="109D1C03"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9,25 ± 1,36</w:t>
            </w:r>
          </w:p>
        </w:tc>
        <w:tc>
          <w:tcPr>
            <w:tcW w:w="0" w:type="auto"/>
            <w:vAlign w:val="center"/>
            <w:hideMark/>
          </w:tcPr>
          <w:p w14:paraId="76486931"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6,00 ± 0,79</w:t>
            </w:r>
          </w:p>
        </w:tc>
        <w:tc>
          <w:tcPr>
            <w:tcW w:w="0" w:type="auto"/>
            <w:vAlign w:val="center"/>
            <w:hideMark/>
          </w:tcPr>
          <w:p w14:paraId="52F86F4A"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&lt;0,001</w:t>
            </w:r>
          </w:p>
        </w:tc>
      </w:tr>
      <w:tr w:rsidR="00D034C6" w:rsidRPr="004F1EF2" w14:paraId="6D57B113" w14:textId="77777777" w:rsidTr="005D2099">
        <w:tc>
          <w:tcPr>
            <w:tcW w:w="0" w:type="auto"/>
            <w:vAlign w:val="center"/>
            <w:hideMark/>
          </w:tcPr>
          <w:p w14:paraId="63A1BDAA" w14:textId="77777777" w:rsidR="00D034C6" w:rsidRPr="004F1EF2" w:rsidRDefault="00D034C6" w:rsidP="005D2099">
            <w:pPr>
              <w:tabs>
                <w:tab w:val="left" w:pos="0"/>
              </w:tabs>
              <w:jc w:val="both"/>
              <w:rPr>
                <w:rFonts w:ascii="Times New Roman" w:hAnsi="Times New Roman" w:cs="Times New Roman"/>
                <w:sz w:val="28"/>
                <w:szCs w:val="28"/>
              </w:rPr>
            </w:pPr>
            <w:r w:rsidRPr="004F1EF2">
              <w:rPr>
                <w:rFonts w:ascii="Times New Roman" w:hAnsi="Times New Roman" w:cs="Times New Roman"/>
                <w:sz w:val="28"/>
                <w:szCs w:val="28"/>
              </w:rPr>
              <w:t>Длительность пребывания в ОАРИТ, дни</w:t>
            </w:r>
          </w:p>
        </w:tc>
        <w:tc>
          <w:tcPr>
            <w:tcW w:w="0" w:type="auto"/>
            <w:vAlign w:val="center"/>
            <w:hideMark/>
          </w:tcPr>
          <w:p w14:paraId="4EF61F83"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11,08 ± 1,08</w:t>
            </w:r>
          </w:p>
        </w:tc>
        <w:tc>
          <w:tcPr>
            <w:tcW w:w="0" w:type="auto"/>
            <w:vAlign w:val="center"/>
            <w:hideMark/>
          </w:tcPr>
          <w:p w14:paraId="5323CEFD"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7,03 ± 0,77</w:t>
            </w:r>
          </w:p>
        </w:tc>
        <w:tc>
          <w:tcPr>
            <w:tcW w:w="0" w:type="auto"/>
            <w:vAlign w:val="center"/>
            <w:hideMark/>
          </w:tcPr>
          <w:p w14:paraId="1FC8970E" w14:textId="77777777" w:rsidR="00D034C6" w:rsidRPr="004F1EF2" w:rsidRDefault="00D034C6" w:rsidP="005D2099">
            <w:pPr>
              <w:tabs>
                <w:tab w:val="left" w:pos="0"/>
              </w:tabs>
              <w:jc w:val="center"/>
              <w:rPr>
                <w:rFonts w:ascii="Times New Roman" w:hAnsi="Times New Roman" w:cs="Times New Roman"/>
                <w:sz w:val="28"/>
                <w:szCs w:val="28"/>
              </w:rPr>
            </w:pPr>
            <w:r w:rsidRPr="004F1EF2">
              <w:rPr>
                <w:rFonts w:ascii="Times New Roman" w:hAnsi="Times New Roman" w:cs="Times New Roman"/>
                <w:sz w:val="28"/>
                <w:szCs w:val="28"/>
              </w:rPr>
              <w:t>&lt;0,001</w:t>
            </w:r>
          </w:p>
        </w:tc>
      </w:tr>
    </w:tbl>
    <w:p w14:paraId="5831208F" w14:textId="77777777" w:rsidR="00D034C6" w:rsidRDefault="00D034C6" w:rsidP="00D034C6">
      <w:pPr>
        <w:tabs>
          <w:tab w:val="left" w:pos="0"/>
        </w:tabs>
        <w:ind w:firstLine="0"/>
        <w:rPr>
          <w:rFonts w:ascii="Times New Roman" w:hAnsi="Times New Roman" w:cs="Times New Roman"/>
          <w:sz w:val="28"/>
          <w:szCs w:val="28"/>
          <w:lang w:val="kk-KZ"/>
        </w:rPr>
      </w:pPr>
    </w:p>
    <w:p w14:paraId="6FBAF51F" w14:textId="77777777" w:rsidR="00D034C6" w:rsidRDefault="00D034C6" w:rsidP="00D034C6">
      <w:pPr>
        <w:tabs>
          <w:tab w:val="left" w:pos="0"/>
        </w:tabs>
        <w:ind w:firstLine="0"/>
        <w:rPr>
          <w:rFonts w:ascii="Times New Roman" w:hAnsi="Times New Roman" w:cs="Times New Roman"/>
          <w:sz w:val="28"/>
          <w:szCs w:val="28"/>
        </w:rPr>
      </w:pPr>
      <w:r>
        <w:rPr>
          <w:rFonts w:ascii="Times New Roman" w:hAnsi="Times New Roman" w:cs="Times New Roman"/>
          <w:sz w:val="28"/>
          <w:szCs w:val="28"/>
        </w:rPr>
        <w:tab/>
      </w:r>
      <w:r w:rsidRPr="002A4187">
        <w:rPr>
          <w:rFonts w:ascii="Times New Roman" w:hAnsi="Times New Roman" w:cs="Times New Roman"/>
          <w:sz w:val="28"/>
          <w:szCs w:val="28"/>
        </w:rPr>
        <w:t xml:space="preserve">Представленные данные демонстрируют существенные различия между двумя группами новорождённых по ключевым клиническим параметрам интенсивной терапии. У пациентов, получавших адаптированный гиперосмолярный диализный раствор, отмечено достоверное сокращение сроков инотропной поддержки, длительности ИВЛ и пребывания в ОАРИТ, что отражает более быстрое восстановление гемодинамики и респираторной функции. </w:t>
      </w:r>
    </w:p>
    <w:p w14:paraId="725AAB08" w14:textId="77777777" w:rsidR="00D034C6" w:rsidRDefault="00D034C6" w:rsidP="00D034C6">
      <w:pPr>
        <w:tabs>
          <w:tab w:val="left" w:pos="0"/>
        </w:tabs>
        <w:ind w:firstLine="0"/>
        <w:rPr>
          <w:rFonts w:ascii="Times New Roman" w:hAnsi="Times New Roman" w:cs="Times New Roman"/>
          <w:sz w:val="28"/>
          <w:szCs w:val="28"/>
          <w:lang w:val="kk-KZ"/>
        </w:rPr>
      </w:pPr>
      <w:r>
        <w:rPr>
          <w:rFonts w:ascii="Times New Roman" w:hAnsi="Times New Roman" w:cs="Times New Roman"/>
          <w:sz w:val="28"/>
          <w:szCs w:val="28"/>
          <w:lang w:val="kk-KZ"/>
        </w:rPr>
        <w:tab/>
      </w:r>
      <w:r w:rsidRPr="002A4187">
        <w:rPr>
          <w:rFonts w:ascii="Times New Roman" w:hAnsi="Times New Roman" w:cs="Times New Roman"/>
          <w:sz w:val="28"/>
          <w:szCs w:val="28"/>
        </w:rPr>
        <w:t>Таким образом, применение модифицированного перитонеального диализа с повышенной осмолярностью у новорождённых с критическими ВПС позволяет не только ускорить коррекцию метаболических нарушений и восстановление почечной функции, но и способствует более быстрой стабилизации системной гемодинамики и дыхания. Сокращение длительности инотропной поддержки, времени ИВЛ и пребывания в отделении реанимации отражает не только улучшение непосредственных клинических исходов, но и потенциальное снижение риска осложнений, связанных с пролонгированной интенсивной терапией. Эти данные подтверждают высокую терапевтическую и организационную эффективность адаптированного алгоритма диализной поддержки в неонатальной кардиохирургии.</w:t>
      </w:r>
    </w:p>
    <w:p w14:paraId="7D86565A" w14:textId="77777777" w:rsidR="00D034C6" w:rsidRPr="0077181A" w:rsidRDefault="00D034C6" w:rsidP="00D034C6">
      <w:pPr>
        <w:pStyle w:val="4"/>
        <w:widowControl w:val="0"/>
        <w:spacing w:before="240"/>
        <w:ind w:firstLine="708"/>
        <w:rPr>
          <w:rFonts w:ascii="Times New Roman" w:hAnsi="Times New Roman" w:cs="Times New Roman"/>
          <w:b/>
          <w:i w:val="0"/>
          <w:iCs w:val="0"/>
          <w:color w:val="000000"/>
          <w:sz w:val="28"/>
          <w:szCs w:val="28"/>
        </w:rPr>
      </w:pPr>
      <w:r w:rsidRPr="0077181A">
        <w:rPr>
          <w:rFonts w:ascii="Times New Roman" w:hAnsi="Times New Roman" w:cs="Times New Roman"/>
          <w:b/>
          <w:i w:val="0"/>
          <w:iCs w:val="0"/>
          <w:color w:val="000000"/>
          <w:sz w:val="28"/>
          <w:szCs w:val="28"/>
        </w:rPr>
        <w:t>3.5 Оценка безопасности и итоговая клиническая эффективность алгоритма перитонеального диализа</w:t>
      </w:r>
    </w:p>
    <w:p w14:paraId="4A52E2AD" w14:textId="0F57000F" w:rsidR="00D034C6" w:rsidRPr="00366881" w:rsidRDefault="00D034C6" w:rsidP="004F1EF2">
      <w:pPr>
        <w:pStyle w:val="af5"/>
        <w:keepNext/>
        <w:widowControl w:val="0"/>
        <w:rPr>
          <w:sz w:val="28"/>
          <w:szCs w:val="28"/>
        </w:rPr>
      </w:pPr>
      <w:r w:rsidRPr="00366881">
        <w:rPr>
          <w:b/>
          <w:iCs/>
          <w:sz w:val="28"/>
          <w:szCs w:val="28"/>
          <w:lang w:eastAsia="zh-CN"/>
        </w:rPr>
        <w:tab/>
      </w:r>
      <w:r w:rsidRPr="00366881">
        <w:rPr>
          <w:sz w:val="28"/>
          <w:szCs w:val="28"/>
        </w:rPr>
        <w:t xml:space="preserve">В ходе наблюдения за новорожденными, перенесшими перитонеальный диализ, особое внимание уделялось частоте и характеру местных осложнений. </w:t>
      </w:r>
      <w:r w:rsidRPr="00366881">
        <w:rPr>
          <w:sz w:val="28"/>
          <w:szCs w:val="28"/>
          <w:lang w:val="kk-KZ"/>
        </w:rPr>
        <w:tab/>
      </w:r>
      <w:r w:rsidRPr="00366881">
        <w:rPr>
          <w:sz w:val="28"/>
          <w:szCs w:val="28"/>
        </w:rPr>
        <w:t xml:space="preserve">В исследовательской группе ни у одного из 36 младенцев не было зарегистрировано местных побочных эффектов, таких как раздражение в области катетера, утечка диализата или болевой синдром, что свидетельствует о высоком уровне безопасности модифицированной методики. В то же время в сравнительной группе местные осложнения были зафиксированы у 9 из 36 детей </w:t>
      </w:r>
      <w:r w:rsidRPr="00366881">
        <w:rPr>
          <w:sz w:val="28"/>
          <w:szCs w:val="28"/>
        </w:rPr>
        <w:lastRenderedPageBreak/>
        <w:t>(25%). Наиболее часто отмечались перикатетерная гиперемия (n=3), мацерация кожи вокруг катетера (n=2), болевые реакции при инфузии раствора (n=2) и эпизоды неполного дренирования диализата (n=2). Развитие указанных осложнений связано преимущественно с анатомо-физиологическими особенностями новорожденных: тонкая и уязвимая кожа, повышенная проницаемость тканей, нестабильное внутрибрюшное давление, а также ограниченный объём брюшной полости, что может повлиять на дренирование раствора и локальные кожные реакции.</w:t>
      </w:r>
    </w:p>
    <w:p w14:paraId="68CEDA51" w14:textId="77777777" w:rsidR="00D034C6" w:rsidRPr="00366881" w:rsidRDefault="00D034C6" w:rsidP="00E033C8">
      <w:pPr>
        <w:pStyle w:val="31"/>
        <w:keepNext/>
        <w:widowControl w:val="0"/>
        <w:spacing w:after="0"/>
        <w:ind w:left="0"/>
        <w:rPr>
          <w:rFonts w:ascii="Times New Roman" w:hAnsi="Times New Roman" w:cs="Times New Roman"/>
          <w:sz w:val="28"/>
          <w:szCs w:val="28"/>
        </w:rPr>
      </w:pPr>
      <w:r w:rsidRPr="00366881">
        <w:rPr>
          <w:rFonts w:ascii="Times New Roman" w:hAnsi="Times New Roman" w:cs="Times New Roman"/>
          <w:sz w:val="28"/>
          <w:szCs w:val="28"/>
        </w:rPr>
        <w:t xml:space="preserve">Электролитные дисбалансы, в частности гиперкалиемия и гипонатриемия, были выявлены у новорожденных обеих групп в первые сутки после начала терапии. Однако динамика восстановления электролитного баланса существенно различалась. В исследовательской группе, где применялся модифицированный диализный раствор, уже на третьи сутки наблюдалось выравнивание концентраций натрия и калия до нормальных значений у большинства пациентов. В сравнительной группе улучшения наступали позже </w:t>
      </w:r>
      <w:r w:rsidRPr="00366881">
        <w:rPr>
          <w:rFonts w:ascii="Times New Roman" w:hAnsi="Times New Roman" w:cs="Times New Roman"/>
          <w:sz w:val="28"/>
          <w:szCs w:val="28"/>
          <w:lang w:val="kk-KZ"/>
        </w:rPr>
        <w:t>-</w:t>
      </w:r>
      <w:r w:rsidRPr="00366881">
        <w:rPr>
          <w:rFonts w:ascii="Times New Roman" w:hAnsi="Times New Roman" w:cs="Times New Roman"/>
          <w:sz w:val="28"/>
          <w:szCs w:val="28"/>
        </w:rPr>
        <w:t xml:space="preserve"> только к 5–6 суткам терапии. Это указывает на эффективность нового раствора в более быстром восстановлении водно-электролитного равновесия и снижении риска вторичных осложнений, связанных с дисбалансом ионов.</w:t>
      </w:r>
    </w:p>
    <w:p w14:paraId="629A3C9A" w14:textId="77777777" w:rsidR="00D034C6" w:rsidRPr="00366881" w:rsidRDefault="00D034C6" w:rsidP="00E033C8">
      <w:pPr>
        <w:pStyle w:val="31"/>
        <w:keepNext/>
        <w:widowControl w:val="0"/>
        <w:spacing w:after="0"/>
        <w:ind w:left="0" w:firstLine="568"/>
        <w:rPr>
          <w:rFonts w:ascii="Times New Roman" w:hAnsi="Times New Roman" w:cs="Times New Roman"/>
          <w:sz w:val="28"/>
          <w:szCs w:val="28"/>
        </w:rPr>
      </w:pPr>
      <w:r w:rsidRPr="00366881">
        <w:rPr>
          <w:rFonts w:ascii="Times New Roman" w:hAnsi="Times New Roman" w:cs="Times New Roman"/>
          <w:sz w:val="28"/>
          <w:szCs w:val="28"/>
        </w:rPr>
        <w:t xml:space="preserve">За весь период наблюдения в обеих группах </w:t>
      </w:r>
      <w:r w:rsidRPr="00366881">
        <w:rPr>
          <w:rStyle w:val="af7"/>
          <w:rFonts w:ascii="Times New Roman" w:hAnsi="Times New Roman" w:cs="Times New Roman"/>
          <w:b w:val="0"/>
          <w:bCs w:val="0"/>
          <w:sz w:val="28"/>
          <w:szCs w:val="28"/>
        </w:rPr>
        <w:t>летальных исходов не зафиксировано</w:t>
      </w:r>
      <w:r w:rsidRPr="00366881">
        <w:rPr>
          <w:rFonts w:ascii="Times New Roman" w:hAnsi="Times New Roman" w:cs="Times New Roman"/>
          <w:b/>
          <w:bCs/>
          <w:sz w:val="28"/>
          <w:szCs w:val="28"/>
        </w:rPr>
        <w:t>.</w:t>
      </w:r>
      <w:r w:rsidRPr="00366881">
        <w:rPr>
          <w:rFonts w:ascii="Times New Roman" w:hAnsi="Times New Roman" w:cs="Times New Roman"/>
          <w:sz w:val="28"/>
          <w:szCs w:val="28"/>
        </w:rPr>
        <w:t xml:space="preserve"> Это подтверждает не только безопасность обеих применённых тактик лечения, но и высокую выживаемость при своевременном начале почечно-заместительной терапии у новорожденных с критическими врожденными пороками сердца. Отсутствие летальности также служит косвенным маркером стабильности показателей жизнедеятельности в течение всего периода интенсивной терапии и подтверждает корректность клинических решений, основанных на применении предложенной шкалы.</w:t>
      </w:r>
    </w:p>
    <w:p w14:paraId="5213BE5B" w14:textId="77777777" w:rsidR="00D034C6" w:rsidRPr="00366881" w:rsidRDefault="00D034C6" w:rsidP="00E033C8">
      <w:pPr>
        <w:pStyle w:val="31"/>
        <w:keepNext/>
        <w:widowControl w:val="0"/>
        <w:spacing w:after="0"/>
        <w:ind w:left="0" w:firstLine="426"/>
        <w:rPr>
          <w:rFonts w:ascii="Times New Roman" w:hAnsi="Times New Roman" w:cs="Times New Roman"/>
          <w:sz w:val="28"/>
          <w:szCs w:val="28"/>
        </w:rPr>
      </w:pPr>
      <w:r w:rsidRPr="00366881">
        <w:rPr>
          <w:rFonts w:ascii="Times New Roman" w:hAnsi="Times New Roman" w:cs="Times New Roman"/>
          <w:sz w:val="28"/>
          <w:szCs w:val="28"/>
        </w:rPr>
        <w:t xml:space="preserve">Сравнительный анализ продемонстрировал, что использование разработанной шкалы оценки риска ОПП позволило оперативно выявлять новорожденных, нуждающихся в раннем начале перитонеального диализа, что привело к сокращению сроков отказа от кардиотоников, ИВЛ и пребывания в ОАРИТ. Это говорит о высокой клинической эффективности шкалы как инструмента стратификации риска. Кроме того, применение модифицированного диализного раствора в исследовательской группе сопровождалось не только ускоренным восстановлением электролитного баланса, но и снижением частоты местных осложнений, что подтверждает его безопасность и терапевтическую состоятельность. В совокупности, оба компонента </w:t>
      </w:r>
      <w:r w:rsidRPr="00366881">
        <w:rPr>
          <w:rFonts w:ascii="Times New Roman" w:hAnsi="Times New Roman" w:cs="Times New Roman"/>
          <w:sz w:val="28"/>
          <w:szCs w:val="28"/>
          <w:lang w:val="kk-KZ"/>
        </w:rPr>
        <w:t>-</w:t>
      </w:r>
      <w:r w:rsidRPr="00366881">
        <w:rPr>
          <w:rFonts w:ascii="Times New Roman" w:hAnsi="Times New Roman" w:cs="Times New Roman"/>
          <w:sz w:val="28"/>
          <w:szCs w:val="28"/>
        </w:rPr>
        <w:t xml:space="preserve"> шкала и раствор </w:t>
      </w:r>
      <w:r w:rsidRPr="00366881">
        <w:rPr>
          <w:rFonts w:ascii="Times New Roman" w:hAnsi="Times New Roman" w:cs="Times New Roman"/>
          <w:sz w:val="28"/>
          <w:szCs w:val="28"/>
          <w:lang w:val="kk-KZ"/>
        </w:rPr>
        <w:t>-</w:t>
      </w:r>
      <w:r w:rsidRPr="00366881">
        <w:rPr>
          <w:rFonts w:ascii="Times New Roman" w:hAnsi="Times New Roman" w:cs="Times New Roman"/>
          <w:sz w:val="28"/>
          <w:szCs w:val="28"/>
        </w:rPr>
        <w:t xml:space="preserve"> обеспечивают интегрированный подход к лечению новорожденных с КХА-ОПП, улучшая клинические исходы и снижая нагрузку на отделения интенсивной терапии.</w:t>
      </w:r>
    </w:p>
    <w:p w14:paraId="5A7A7DCD" w14:textId="77777777" w:rsidR="00D034C6" w:rsidRPr="00366881" w:rsidRDefault="00D034C6" w:rsidP="00E033C8">
      <w:pPr>
        <w:pStyle w:val="31"/>
        <w:keepNext/>
        <w:widowControl w:val="0"/>
        <w:ind w:left="0" w:firstLine="426"/>
        <w:rPr>
          <w:rFonts w:ascii="Times New Roman" w:hAnsi="Times New Roman" w:cs="Times New Roman"/>
          <w:sz w:val="28"/>
          <w:szCs w:val="28"/>
        </w:rPr>
      </w:pPr>
      <w:r w:rsidRPr="00366881">
        <w:rPr>
          <w:rFonts w:ascii="Times New Roman" w:hAnsi="Times New Roman" w:cs="Times New Roman"/>
          <w:sz w:val="28"/>
          <w:szCs w:val="28"/>
        </w:rPr>
        <w:t xml:space="preserve">В оценке эффективности ПД у новорождённых с ВПС, перенёсших кардиохирургические вмешательства, особое значение приобретают объективные клинико-лабораторные и операционные параметры, позволяющие количественно охарактеризовать тяжесть состояния и динамику восстановления. В рамках проведенного исследования осуществлялось сравнение показателей </w:t>
      </w:r>
      <w:r w:rsidRPr="00366881">
        <w:rPr>
          <w:rFonts w:ascii="Times New Roman" w:hAnsi="Times New Roman" w:cs="Times New Roman"/>
          <w:sz w:val="28"/>
          <w:szCs w:val="28"/>
        </w:rPr>
        <w:lastRenderedPageBreak/>
        <w:t xml:space="preserve">трёх групп пациентов: ретроспективной, получавшей ПД по стандартным показаниям, и двух проспективных групп, в которых применялась разработанная шкала оценки риска, позволившая проводить ПД срочно, до развития терминальной органной недостаточности. В исследовательской группе дополнительно использовался модифицированный диализат с добавлением 40% раствора глюкозы для усиления осмотического градиента. </w:t>
      </w:r>
    </w:p>
    <w:p w14:paraId="28390C06" w14:textId="77777777" w:rsidR="00D034C6" w:rsidRPr="00366881" w:rsidRDefault="00D034C6" w:rsidP="00E033C8">
      <w:pPr>
        <w:pStyle w:val="31"/>
        <w:keepNext/>
        <w:widowControl w:val="0"/>
        <w:ind w:left="0" w:firstLine="426"/>
        <w:rPr>
          <w:rFonts w:ascii="Times New Roman" w:hAnsi="Times New Roman" w:cs="Times New Roman"/>
          <w:sz w:val="28"/>
          <w:szCs w:val="28"/>
        </w:rPr>
      </w:pPr>
      <w:r w:rsidRPr="00366881">
        <w:rPr>
          <w:rFonts w:ascii="Times New Roman" w:hAnsi="Times New Roman" w:cs="Times New Roman"/>
          <w:sz w:val="28"/>
          <w:szCs w:val="28"/>
        </w:rPr>
        <w:t>Как видно, в группе 1 было 6 случаев (16,7%) летального исхода, тогда как в группе 2 значение данного показателя было статистически значимо ниже - 1 случай (2,8%) (</w:t>
      </w:r>
      <w:r w:rsidRPr="00366881">
        <w:rPr>
          <w:rFonts w:ascii="Times New Roman" w:hAnsi="Times New Roman" w:cs="Times New Roman"/>
          <w:sz w:val="28"/>
          <w:szCs w:val="28"/>
          <w:lang w:val="en-AU"/>
        </w:rPr>
        <w:t>p</w:t>
      </w:r>
      <w:r w:rsidRPr="00366881">
        <w:rPr>
          <w:rFonts w:ascii="Times New Roman" w:hAnsi="Times New Roman" w:cs="Times New Roman"/>
          <w:sz w:val="28"/>
          <w:szCs w:val="28"/>
        </w:rPr>
        <w:t xml:space="preserve">=0,047). </w:t>
      </w:r>
    </w:p>
    <w:p w14:paraId="2F8F00E5" w14:textId="77777777" w:rsidR="00D034C6" w:rsidRPr="00366881" w:rsidRDefault="00D034C6" w:rsidP="00E033C8">
      <w:pPr>
        <w:pStyle w:val="31"/>
        <w:keepNext/>
        <w:widowControl w:val="0"/>
        <w:ind w:left="0" w:firstLine="426"/>
        <w:rPr>
          <w:rFonts w:ascii="Times New Roman" w:hAnsi="Times New Roman" w:cs="Times New Roman"/>
          <w:sz w:val="28"/>
          <w:szCs w:val="28"/>
        </w:rPr>
      </w:pPr>
      <w:r w:rsidRPr="00366881">
        <w:rPr>
          <w:rFonts w:ascii="Times New Roman" w:hAnsi="Times New Roman" w:cs="Times New Roman"/>
          <w:sz w:val="28"/>
          <w:szCs w:val="28"/>
        </w:rPr>
        <w:t xml:space="preserve">Нормализация уровня креатинина в ретроспективной группе была отмечена на 7 сутки, когда значение этого показателя составило 95.32 мкмоль/л, тогда как в группе 1 - на 5 </w:t>
      </w:r>
      <w:proofErr w:type="gramStart"/>
      <w:r w:rsidRPr="00366881">
        <w:rPr>
          <w:rFonts w:ascii="Times New Roman" w:hAnsi="Times New Roman" w:cs="Times New Roman"/>
          <w:sz w:val="28"/>
          <w:szCs w:val="28"/>
        </w:rPr>
        <w:t>сутки  (</w:t>
      </w:r>
      <w:proofErr w:type="gramEnd"/>
      <w:r w:rsidRPr="00366881">
        <w:rPr>
          <w:rFonts w:ascii="Times New Roman" w:hAnsi="Times New Roman" w:cs="Times New Roman"/>
          <w:sz w:val="28"/>
          <w:szCs w:val="28"/>
        </w:rPr>
        <w:t>91.4 мкмоль/л), в группе 2, где был использован предложенный нами алгоритм ПД - на 3 сутки (83.1 мкмоль/л) (</w:t>
      </w:r>
      <w:r w:rsidRPr="00366881">
        <w:rPr>
          <w:rFonts w:ascii="Times New Roman" w:hAnsi="Times New Roman" w:cs="Times New Roman"/>
          <w:sz w:val="28"/>
          <w:szCs w:val="28"/>
          <w:lang w:val="en-AU"/>
        </w:rPr>
        <w:t>p</w:t>
      </w:r>
      <w:r w:rsidRPr="00366881">
        <w:rPr>
          <w:rFonts w:ascii="Times New Roman" w:hAnsi="Times New Roman" w:cs="Times New Roman"/>
          <w:sz w:val="28"/>
          <w:szCs w:val="28"/>
        </w:rPr>
        <w:t>=0.011). Также статистически значимо раньше, чем в группе 1, в последней группе наблюдалась нормализация уровня мочевины и СКФ (</w:t>
      </w:r>
      <w:r w:rsidRPr="00366881">
        <w:rPr>
          <w:rFonts w:ascii="Times New Roman" w:hAnsi="Times New Roman" w:cs="Times New Roman"/>
          <w:sz w:val="28"/>
          <w:szCs w:val="28"/>
          <w:lang w:val="en-AU"/>
        </w:rPr>
        <w:t>p</w:t>
      </w:r>
      <w:r w:rsidRPr="00366881">
        <w:rPr>
          <w:rFonts w:ascii="Times New Roman" w:hAnsi="Times New Roman" w:cs="Times New Roman"/>
          <w:sz w:val="28"/>
          <w:szCs w:val="28"/>
        </w:rPr>
        <w:t xml:space="preserve">=0,013 для обоих сравнения). В группе 2 быстрее, чем в ретроспективной группе и группе 1, происходило восстановление темпа диуреза, нормализация концентраций калия, натрия и уровня </w:t>
      </w:r>
      <w:r w:rsidRPr="00366881">
        <w:rPr>
          <w:rFonts w:ascii="Times New Roman" w:hAnsi="Times New Roman" w:cs="Times New Roman"/>
          <w:sz w:val="28"/>
          <w:szCs w:val="28"/>
          <w:lang w:val="en-AU"/>
        </w:rPr>
        <w:t>pH</w:t>
      </w:r>
      <w:r w:rsidRPr="00366881">
        <w:rPr>
          <w:rFonts w:ascii="Times New Roman" w:hAnsi="Times New Roman" w:cs="Times New Roman"/>
          <w:sz w:val="28"/>
          <w:szCs w:val="28"/>
        </w:rPr>
        <w:t xml:space="preserve">. В то же время по данным показателям выявленные различия не достигали статистической значимости. </w:t>
      </w:r>
    </w:p>
    <w:p w14:paraId="1C222C4F" w14:textId="77777777" w:rsidR="00D034C6" w:rsidRPr="00366881" w:rsidRDefault="00D034C6" w:rsidP="00E033C8">
      <w:pPr>
        <w:pStyle w:val="31"/>
        <w:keepNext/>
        <w:widowControl w:val="0"/>
        <w:ind w:left="0" w:firstLine="426"/>
        <w:rPr>
          <w:rFonts w:ascii="Times New Roman" w:hAnsi="Times New Roman" w:cs="Times New Roman"/>
          <w:sz w:val="28"/>
          <w:szCs w:val="28"/>
        </w:rPr>
      </w:pPr>
      <w:r w:rsidRPr="00366881">
        <w:rPr>
          <w:rFonts w:ascii="Times New Roman" w:hAnsi="Times New Roman" w:cs="Times New Roman"/>
          <w:sz w:val="28"/>
          <w:szCs w:val="28"/>
        </w:rPr>
        <w:t xml:space="preserve">У пациентов, которым проводили ПД в соответствии с предложенными нами алгоритмом, было выявлен статистически значимо более быстрая нормализация уровней лактата, </w:t>
      </w:r>
      <w:r w:rsidRPr="00366881">
        <w:rPr>
          <w:rFonts w:ascii="Times New Roman" w:hAnsi="Times New Roman" w:cs="Times New Roman"/>
          <w:sz w:val="28"/>
          <w:szCs w:val="28"/>
          <w:lang w:val="en-AU"/>
        </w:rPr>
        <w:t>HCO</w:t>
      </w:r>
      <w:r w:rsidRPr="00366881">
        <w:rPr>
          <w:rFonts w:ascii="Times New Roman" w:hAnsi="Times New Roman" w:cs="Times New Roman"/>
          <w:sz w:val="28"/>
          <w:szCs w:val="28"/>
        </w:rPr>
        <w:t>₃, глюкозы, более раннее снятие пациентов с ИВЛ и меньшая длительность пребывания пациентов с ОРИТ, отказ от кардиотонической поддержки.</w:t>
      </w:r>
    </w:p>
    <w:p w14:paraId="660A8161" w14:textId="77777777" w:rsidR="00D034C6" w:rsidRPr="00366881" w:rsidRDefault="00D034C6" w:rsidP="00E033C8">
      <w:pPr>
        <w:pStyle w:val="31"/>
        <w:keepNext/>
        <w:widowControl w:val="0"/>
        <w:ind w:left="0" w:firstLine="426"/>
        <w:rPr>
          <w:rFonts w:ascii="Times New Roman" w:hAnsi="Times New Roman" w:cs="Times New Roman"/>
          <w:sz w:val="28"/>
          <w:szCs w:val="28"/>
          <w:lang w:val="kk-KZ"/>
        </w:rPr>
      </w:pPr>
      <w:r w:rsidRPr="00366881">
        <w:rPr>
          <w:rFonts w:ascii="Times New Roman" w:hAnsi="Times New Roman" w:cs="Times New Roman"/>
          <w:sz w:val="28"/>
          <w:szCs w:val="28"/>
        </w:rPr>
        <w:t>Также в группе 2 была отмечена более быстрая нормализация характеристик УЗИ почек (</w:t>
      </w:r>
      <w:r w:rsidRPr="00366881">
        <w:rPr>
          <w:rFonts w:ascii="Times New Roman" w:hAnsi="Times New Roman" w:cs="Times New Roman"/>
          <w:sz w:val="28"/>
          <w:szCs w:val="28"/>
          <w:lang w:val="en-AU"/>
        </w:rPr>
        <w:t>RI</w:t>
      </w:r>
      <w:r w:rsidRPr="00366881">
        <w:rPr>
          <w:rFonts w:ascii="Times New Roman" w:hAnsi="Times New Roman" w:cs="Times New Roman"/>
          <w:sz w:val="28"/>
          <w:szCs w:val="28"/>
        </w:rPr>
        <w:t>), величины фракции выброса ЛЖ и уровня ЦВД.</w:t>
      </w:r>
    </w:p>
    <w:p w14:paraId="3C12464C" w14:textId="77777777" w:rsidR="00D034C6" w:rsidRPr="00366881" w:rsidRDefault="00D034C6" w:rsidP="00D034C6">
      <w:pPr>
        <w:pStyle w:val="31"/>
        <w:keepNext/>
        <w:widowControl w:val="0"/>
        <w:rPr>
          <w:rFonts w:ascii="Times New Roman" w:hAnsi="Times New Roman" w:cs="Times New Roman"/>
          <w:sz w:val="28"/>
          <w:szCs w:val="28"/>
          <w:lang w:val="kk-KZ"/>
        </w:rPr>
      </w:pPr>
    </w:p>
    <w:p w14:paraId="241FA635" w14:textId="0941D6F4" w:rsidR="00D034C6" w:rsidRDefault="000C4961" w:rsidP="00E033C8">
      <w:pPr>
        <w:pStyle w:val="31"/>
        <w:keepNext/>
        <w:widowControl w:val="0"/>
        <w:ind w:left="0" w:firstLine="0"/>
        <w:rPr>
          <w:rFonts w:ascii="Times New Roman" w:hAnsi="Times New Roman" w:cs="Times New Roman"/>
          <w:sz w:val="28"/>
          <w:szCs w:val="28"/>
        </w:rPr>
      </w:pPr>
      <w:r>
        <w:rPr>
          <w:rFonts w:ascii="Times New Roman" w:hAnsi="Times New Roman" w:cs="Times New Roman"/>
          <w:sz w:val="28"/>
          <w:szCs w:val="28"/>
        </w:rPr>
        <w:t>Таблица 47</w:t>
      </w:r>
      <w:r w:rsidR="00D034C6" w:rsidRPr="00366881">
        <w:rPr>
          <w:rFonts w:ascii="Times New Roman" w:hAnsi="Times New Roman" w:cs="Times New Roman"/>
          <w:sz w:val="28"/>
          <w:szCs w:val="28"/>
        </w:rPr>
        <w:t xml:space="preserve"> – Сравнительные характеристики пациентов по группам (ретроспективная и проспективные)</w:t>
      </w:r>
    </w:p>
    <w:p w14:paraId="3DE01466" w14:textId="77777777" w:rsidR="004F1EF2" w:rsidRPr="00366881" w:rsidRDefault="004F1EF2" w:rsidP="00D034C6">
      <w:pPr>
        <w:pStyle w:val="31"/>
        <w:keepNext/>
        <w:widowControl w:val="0"/>
        <w:ind w:firstLine="0"/>
        <w:rPr>
          <w:rFonts w:ascii="Times New Roman" w:hAnsi="Times New Roman" w:cs="Times New Roman"/>
          <w:sz w:val="28"/>
          <w:szCs w:val="28"/>
          <w:lang w:val="kk-KZ"/>
        </w:rPr>
      </w:pPr>
    </w:p>
    <w:tbl>
      <w:tblPr>
        <w:tblStyle w:val="11"/>
        <w:tblW w:w="9355" w:type="dxa"/>
        <w:tblInd w:w="279" w:type="dxa"/>
        <w:tblLayout w:type="fixed"/>
        <w:tblLook w:val="04A0" w:firstRow="1" w:lastRow="0" w:firstColumn="1" w:lastColumn="0" w:noHBand="0" w:noVBand="1"/>
      </w:tblPr>
      <w:tblGrid>
        <w:gridCol w:w="1701"/>
        <w:gridCol w:w="1559"/>
        <w:gridCol w:w="2126"/>
        <w:gridCol w:w="2127"/>
        <w:gridCol w:w="1842"/>
      </w:tblGrid>
      <w:tr w:rsidR="00D034C6" w:rsidRPr="004F1EF2" w14:paraId="0096FBF2" w14:textId="77777777" w:rsidTr="004F1EF2">
        <w:tc>
          <w:tcPr>
            <w:tcW w:w="1701" w:type="dxa"/>
            <w:hideMark/>
          </w:tcPr>
          <w:p w14:paraId="6D37F580" w14:textId="77777777" w:rsidR="00D034C6" w:rsidRPr="004F1EF2" w:rsidRDefault="00D034C6" w:rsidP="004F1EF2">
            <w:pPr>
              <w:tabs>
                <w:tab w:val="left" w:pos="0"/>
              </w:tabs>
              <w:jc w:val="center"/>
              <w:rPr>
                <w:rFonts w:ascii="Times New Roman" w:hAnsi="Times New Roman" w:cs="Times New Roman"/>
                <w:sz w:val="24"/>
                <w:szCs w:val="24"/>
              </w:rPr>
            </w:pPr>
            <w:r w:rsidRPr="004F1EF2">
              <w:rPr>
                <w:rFonts w:ascii="Times New Roman" w:hAnsi="Times New Roman" w:cs="Times New Roman"/>
                <w:sz w:val="24"/>
                <w:szCs w:val="24"/>
              </w:rPr>
              <w:t>Оцениваемые показатели</w:t>
            </w:r>
          </w:p>
        </w:tc>
        <w:tc>
          <w:tcPr>
            <w:tcW w:w="1559" w:type="dxa"/>
            <w:hideMark/>
          </w:tcPr>
          <w:p w14:paraId="16D21CD3" w14:textId="77777777" w:rsidR="00D034C6" w:rsidRPr="004F1EF2" w:rsidRDefault="00D034C6" w:rsidP="004F1EF2">
            <w:pPr>
              <w:tabs>
                <w:tab w:val="left" w:pos="0"/>
              </w:tabs>
              <w:jc w:val="center"/>
              <w:rPr>
                <w:rFonts w:ascii="Times New Roman" w:hAnsi="Times New Roman" w:cs="Times New Roman"/>
                <w:sz w:val="24"/>
                <w:szCs w:val="24"/>
              </w:rPr>
            </w:pPr>
            <w:r w:rsidRPr="004F1EF2">
              <w:rPr>
                <w:rFonts w:ascii="Times New Roman" w:hAnsi="Times New Roman" w:cs="Times New Roman"/>
                <w:sz w:val="24"/>
                <w:szCs w:val="24"/>
              </w:rPr>
              <w:t>Ретроспективная группа(по стандартному алгоритму, n = 112)</w:t>
            </w:r>
          </w:p>
        </w:tc>
        <w:tc>
          <w:tcPr>
            <w:tcW w:w="2126" w:type="dxa"/>
            <w:hideMark/>
          </w:tcPr>
          <w:p w14:paraId="15A87EBB" w14:textId="77777777" w:rsidR="00D034C6" w:rsidRPr="004F1EF2" w:rsidRDefault="00D034C6" w:rsidP="004F1EF2">
            <w:pPr>
              <w:tabs>
                <w:tab w:val="left" w:pos="0"/>
              </w:tabs>
              <w:jc w:val="center"/>
              <w:rPr>
                <w:rFonts w:ascii="Times New Roman" w:hAnsi="Times New Roman" w:cs="Times New Roman"/>
                <w:sz w:val="24"/>
                <w:szCs w:val="24"/>
              </w:rPr>
            </w:pPr>
            <w:r w:rsidRPr="004F1EF2">
              <w:rPr>
                <w:rFonts w:ascii="Times New Roman" w:hAnsi="Times New Roman" w:cs="Times New Roman"/>
                <w:sz w:val="24"/>
                <w:szCs w:val="24"/>
              </w:rPr>
              <w:t>Группа 1 (сравнения)(проспективная, n = 36)</w:t>
            </w:r>
          </w:p>
        </w:tc>
        <w:tc>
          <w:tcPr>
            <w:tcW w:w="2127" w:type="dxa"/>
            <w:hideMark/>
          </w:tcPr>
          <w:p w14:paraId="7C12889F" w14:textId="77777777" w:rsidR="00D034C6" w:rsidRPr="004F1EF2" w:rsidRDefault="00D034C6" w:rsidP="004F1EF2">
            <w:pPr>
              <w:tabs>
                <w:tab w:val="left" w:pos="0"/>
              </w:tabs>
              <w:jc w:val="center"/>
              <w:rPr>
                <w:rFonts w:ascii="Times New Roman" w:hAnsi="Times New Roman" w:cs="Times New Roman"/>
                <w:sz w:val="24"/>
                <w:szCs w:val="24"/>
              </w:rPr>
            </w:pPr>
            <w:r w:rsidRPr="004F1EF2">
              <w:rPr>
                <w:rFonts w:ascii="Times New Roman" w:hAnsi="Times New Roman" w:cs="Times New Roman"/>
                <w:sz w:val="24"/>
                <w:szCs w:val="24"/>
              </w:rPr>
              <w:t>Группа 2 (основная)(по адаптированному алгоритму, n = 36)</w:t>
            </w:r>
          </w:p>
        </w:tc>
        <w:tc>
          <w:tcPr>
            <w:tcW w:w="1842" w:type="dxa"/>
            <w:hideMark/>
          </w:tcPr>
          <w:p w14:paraId="6E1040E8" w14:textId="77777777" w:rsidR="00D034C6" w:rsidRPr="004F1EF2" w:rsidRDefault="00D034C6" w:rsidP="004F1EF2">
            <w:pPr>
              <w:tabs>
                <w:tab w:val="left" w:pos="0"/>
              </w:tabs>
              <w:jc w:val="center"/>
              <w:rPr>
                <w:rFonts w:ascii="Times New Roman" w:hAnsi="Times New Roman" w:cs="Times New Roman"/>
                <w:sz w:val="24"/>
                <w:szCs w:val="24"/>
              </w:rPr>
            </w:pPr>
            <w:r w:rsidRPr="004F1EF2">
              <w:rPr>
                <w:rFonts w:ascii="Times New Roman" w:hAnsi="Times New Roman" w:cs="Times New Roman"/>
                <w:sz w:val="24"/>
                <w:szCs w:val="24"/>
              </w:rPr>
              <w:t>p₁–₂</w:t>
            </w:r>
          </w:p>
        </w:tc>
      </w:tr>
      <w:tr w:rsidR="004F1EF2" w:rsidRPr="004F1EF2" w14:paraId="78D19F06" w14:textId="77777777" w:rsidTr="004F1EF2">
        <w:tc>
          <w:tcPr>
            <w:tcW w:w="1701" w:type="dxa"/>
            <w:tcBorders>
              <w:bottom w:val="single" w:sz="4" w:space="0" w:color="auto"/>
            </w:tcBorders>
          </w:tcPr>
          <w:p w14:paraId="6C522571" w14:textId="1CCEB0E1" w:rsidR="004F1EF2" w:rsidRPr="004F1EF2" w:rsidRDefault="004F1EF2" w:rsidP="004F1EF2">
            <w:pPr>
              <w:tabs>
                <w:tab w:val="left" w:pos="0"/>
              </w:tabs>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Borders>
              <w:bottom w:val="single" w:sz="4" w:space="0" w:color="auto"/>
            </w:tcBorders>
          </w:tcPr>
          <w:p w14:paraId="26734CC6" w14:textId="4064596B" w:rsidR="004F1EF2" w:rsidRPr="004F1EF2" w:rsidRDefault="004F1EF2" w:rsidP="004F1EF2">
            <w:pPr>
              <w:tabs>
                <w:tab w:val="left" w:pos="0"/>
              </w:tabs>
              <w:jc w:val="center"/>
              <w:rPr>
                <w:rFonts w:ascii="Times New Roman" w:hAnsi="Times New Roman" w:cs="Times New Roman"/>
                <w:sz w:val="24"/>
                <w:szCs w:val="24"/>
              </w:rPr>
            </w:pPr>
            <w:r>
              <w:rPr>
                <w:rFonts w:ascii="Times New Roman" w:hAnsi="Times New Roman" w:cs="Times New Roman"/>
                <w:sz w:val="24"/>
                <w:szCs w:val="24"/>
              </w:rPr>
              <w:t>2</w:t>
            </w:r>
          </w:p>
        </w:tc>
        <w:tc>
          <w:tcPr>
            <w:tcW w:w="2126" w:type="dxa"/>
            <w:tcBorders>
              <w:bottom w:val="single" w:sz="4" w:space="0" w:color="auto"/>
            </w:tcBorders>
          </w:tcPr>
          <w:p w14:paraId="305510FC" w14:textId="64C721C1" w:rsidR="004F1EF2" w:rsidRPr="004F1EF2" w:rsidRDefault="004F1EF2" w:rsidP="004F1EF2">
            <w:pPr>
              <w:tabs>
                <w:tab w:val="left" w:pos="0"/>
              </w:tabs>
              <w:jc w:val="center"/>
              <w:rPr>
                <w:rFonts w:ascii="Times New Roman" w:hAnsi="Times New Roman" w:cs="Times New Roman"/>
                <w:sz w:val="24"/>
                <w:szCs w:val="24"/>
              </w:rPr>
            </w:pPr>
            <w:r>
              <w:rPr>
                <w:rFonts w:ascii="Times New Roman" w:hAnsi="Times New Roman" w:cs="Times New Roman"/>
                <w:sz w:val="24"/>
                <w:szCs w:val="24"/>
              </w:rPr>
              <w:t>3</w:t>
            </w:r>
          </w:p>
        </w:tc>
        <w:tc>
          <w:tcPr>
            <w:tcW w:w="2127" w:type="dxa"/>
            <w:tcBorders>
              <w:bottom w:val="single" w:sz="4" w:space="0" w:color="auto"/>
            </w:tcBorders>
          </w:tcPr>
          <w:p w14:paraId="4A797135" w14:textId="4666D8AE" w:rsidR="004F1EF2" w:rsidRPr="004F1EF2" w:rsidRDefault="004F1EF2" w:rsidP="004F1EF2">
            <w:pPr>
              <w:tabs>
                <w:tab w:val="left" w:pos="0"/>
              </w:tabs>
              <w:jc w:val="center"/>
              <w:rPr>
                <w:rFonts w:ascii="Times New Roman" w:hAnsi="Times New Roman" w:cs="Times New Roman"/>
                <w:sz w:val="24"/>
                <w:szCs w:val="24"/>
              </w:rPr>
            </w:pPr>
            <w:r>
              <w:rPr>
                <w:rFonts w:ascii="Times New Roman" w:hAnsi="Times New Roman" w:cs="Times New Roman"/>
                <w:sz w:val="24"/>
                <w:szCs w:val="24"/>
              </w:rPr>
              <w:t>4</w:t>
            </w:r>
          </w:p>
        </w:tc>
        <w:tc>
          <w:tcPr>
            <w:tcW w:w="1842" w:type="dxa"/>
            <w:tcBorders>
              <w:bottom w:val="single" w:sz="4" w:space="0" w:color="auto"/>
            </w:tcBorders>
          </w:tcPr>
          <w:p w14:paraId="2FF8DA0B" w14:textId="5A0C853E" w:rsidR="004F1EF2" w:rsidRPr="004F1EF2" w:rsidRDefault="004F1EF2" w:rsidP="004F1EF2">
            <w:pPr>
              <w:tabs>
                <w:tab w:val="left" w:pos="0"/>
              </w:tabs>
              <w:jc w:val="center"/>
              <w:rPr>
                <w:rFonts w:ascii="Times New Roman" w:hAnsi="Times New Roman" w:cs="Times New Roman"/>
                <w:sz w:val="24"/>
                <w:szCs w:val="24"/>
              </w:rPr>
            </w:pPr>
            <w:r>
              <w:rPr>
                <w:rFonts w:ascii="Times New Roman" w:hAnsi="Times New Roman" w:cs="Times New Roman"/>
                <w:sz w:val="24"/>
                <w:szCs w:val="24"/>
              </w:rPr>
              <w:t>5</w:t>
            </w:r>
          </w:p>
        </w:tc>
      </w:tr>
      <w:tr w:rsidR="00D034C6" w:rsidRPr="004F1EF2" w14:paraId="0467D8AE" w14:textId="77777777" w:rsidTr="004F1EF2">
        <w:tc>
          <w:tcPr>
            <w:tcW w:w="1701" w:type="dxa"/>
            <w:tcBorders>
              <w:bottom w:val="nil"/>
            </w:tcBorders>
            <w:hideMark/>
          </w:tcPr>
          <w:p w14:paraId="3B4C298A" w14:textId="77777777" w:rsidR="00D034C6" w:rsidRPr="004F1EF2" w:rsidRDefault="00D034C6" w:rsidP="004F1EF2">
            <w:pPr>
              <w:tabs>
                <w:tab w:val="left" w:pos="0"/>
              </w:tabs>
              <w:rPr>
                <w:rFonts w:ascii="Times New Roman" w:hAnsi="Times New Roman" w:cs="Times New Roman"/>
                <w:sz w:val="24"/>
                <w:szCs w:val="24"/>
              </w:rPr>
            </w:pPr>
            <w:r w:rsidRPr="004F1EF2">
              <w:rPr>
                <w:rFonts w:ascii="Times New Roman" w:hAnsi="Times New Roman" w:cs="Times New Roman"/>
                <w:sz w:val="24"/>
                <w:szCs w:val="24"/>
              </w:rPr>
              <w:t>Летальность (%)</w:t>
            </w:r>
          </w:p>
        </w:tc>
        <w:tc>
          <w:tcPr>
            <w:tcW w:w="1559" w:type="dxa"/>
            <w:tcBorders>
              <w:bottom w:val="nil"/>
            </w:tcBorders>
            <w:hideMark/>
          </w:tcPr>
          <w:p w14:paraId="73E25691" w14:textId="77777777" w:rsidR="00D034C6" w:rsidRPr="004F1EF2" w:rsidRDefault="00D034C6" w:rsidP="004F1EF2">
            <w:pPr>
              <w:tabs>
                <w:tab w:val="left" w:pos="0"/>
              </w:tabs>
              <w:jc w:val="center"/>
              <w:rPr>
                <w:rFonts w:ascii="Times New Roman" w:hAnsi="Times New Roman" w:cs="Times New Roman"/>
                <w:sz w:val="24"/>
                <w:szCs w:val="24"/>
              </w:rPr>
            </w:pPr>
            <w:r w:rsidRPr="004F1EF2">
              <w:rPr>
                <w:rFonts w:ascii="Times New Roman" w:hAnsi="Times New Roman" w:cs="Times New Roman"/>
                <w:sz w:val="24"/>
                <w:szCs w:val="24"/>
              </w:rPr>
              <w:t>76 (67,9%)</w:t>
            </w:r>
          </w:p>
        </w:tc>
        <w:tc>
          <w:tcPr>
            <w:tcW w:w="2126" w:type="dxa"/>
            <w:tcBorders>
              <w:bottom w:val="nil"/>
            </w:tcBorders>
            <w:hideMark/>
          </w:tcPr>
          <w:p w14:paraId="4D1FF043" w14:textId="77777777" w:rsidR="00D034C6" w:rsidRPr="004F1EF2" w:rsidRDefault="00D034C6" w:rsidP="004F1EF2">
            <w:pPr>
              <w:tabs>
                <w:tab w:val="left" w:pos="0"/>
              </w:tabs>
              <w:jc w:val="center"/>
              <w:rPr>
                <w:rFonts w:ascii="Times New Roman" w:hAnsi="Times New Roman" w:cs="Times New Roman"/>
                <w:sz w:val="24"/>
                <w:szCs w:val="24"/>
              </w:rPr>
            </w:pPr>
            <w:r w:rsidRPr="004F1EF2">
              <w:rPr>
                <w:rFonts w:ascii="Times New Roman" w:hAnsi="Times New Roman" w:cs="Times New Roman"/>
                <w:sz w:val="24"/>
                <w:szCs w:val="24"/>
              </w:rPr>
              <w:t>6 (16,7%)</w:t>
            </w:r>
          </w:p>
        </w:tc>
        <w:tc>
          <w:tcPr>
            <w:tcW w:w="2127" w:type="dxa"/>
            <w:tcBorders>
              <w:bottom w:val="nil"/>
            </w:tcBorders>
            <w:hideMark/>
          </w:tcPr>
          <w:p w14:paraId="5D511048" w14:textId="77777777" w:rsidR="00D034C6" w:rsidRPr="004F1EF2" w:rsidRDefault="00D034C6" w:rsidP="004F1EF2">
            <w:pPr>
              <w:tabs>
                <w:tab w:val="left" w:pos="0"/>
              </w:tabs>
              <w:jc w:val="center"/>
              <w:rPr>
                <w:rFonts w:ascii="Times New Roman" w:hAnsi="Times New Roman" w:cs="Times New Roman"/>
                <w:sz w:val="24"/>
                <w:szCs w:val="24"/>
              </w:rPr>
            </w:pPr>
            <w:r w:rsidRPr="004F1EF2">
              <w:rPr>
                <w:rFonts w:ascii="Times New Roman" w:hAnsi="Times New Roman" w:cs="Times New Roman"/>
                <w:sz w:val="24"/>
                <w:szCs w:val="24"/>
              </w:rPr>
              <w:t>1 (2,8%)</w:t>
            </w:r>
          </w:p>
        </w:tc>
        <w:tc>
          <w:tcPr>
            <w:tcW w:w="1842" w:type="dxa"/>
            <w:tcBorders>
              <w:bottom w:val="nil"/>
            </w:tcBorders>
            <w:hideMark/>
          </w:tcPr>
          <w:p w14:paraId="09EA811D" w14:textId="77777777" w:rsidR="00D034C6" w:rsidRPr="004F1EF2" w:rsidRDefault="00D034C6" w:rsidP="004F1EF2">
            <w:pPr>
              <w:tabs>
                <w:tab w:val="left" w:pos="0"/>
              </w:tabs>
              <w:jc w:val="center"/>
              <w:rPr>
                <w:rFonts w:ascii="Times New Roman" w:hAnsi="Times New Roman" w:cs="Times New Roman"/>
                <w:sz w:val="24"/>
                <w:szCs w:val="24"/>
              </w:rPr>
            </w:pPr>
            <w:r w:rsidRPr="004F1EF2">
              <w:rPr>
                <w:rFonts w:ascii="Times New Roman" w:hAnsi="Times New Roman" w:cs="Times New Roman"/>
                <w:sz w:val="24"/>
                <w:szCs w:val="24"/>
              </w:rPr>
              <w:t>0,047</w:t>
            </w:r>
          </w:p>
        </w:tc>
      </w:tr>
    </w:tbl>
    <w:p w14:paraId="2D607CC8" w14:textId="699FD5A7" w:rsidR="004F1EF2" w:rsidRDefault="004F1EF2"/>
    <w:p w14:paraId="33D44F12" w14:textId="72EA327D" w:rsidR="004F1EF2" w:rsidRDefault="004F1EF2"/>
    <w:p w14:paraId="54414052" w14:textId="77777777" w:rsidR="00E82B79" w:rsidRDefault="00E82B79" w:rsidP="004F1EF2">
      <w:pPr>
        <w:ind w:firstLine="0"/>
        <w:rPr>
          <w:rFonts w:ascii="Times New Roman" w:hAnsi="Times New Roman" w:cs="Times New Roman"/>
          <w:sz w:val="28"/>
          <w:szCs w:val="28"/>
        </w:rPr>
      </w:pPr>
    </w:p>
    <w:p w14:paraId="484174BB" w14:textId="77777777" w:rsidR="00E82B79" w:rsidRDefault="00E82B79" w:rsidP="004F1EF2">
      <w:pPr>
        <w:ind w:firstLine="0"/>
        <w:rPr>
          <w:rFonts w:ascii="Times New Roman" w:hAnsi="Times New Roman" w:cs="Times New Roman"/>
          <w:sz w:val="28"/>
          <w:szCs w:val="28"/>
        </w:rPr>
      </w:pPr>
    </w:p>
    <w:p w14:paraId="1D9FD428" w14:textId="1F562E78" w:rsidR="004F1EF2" w:rsidRPr="004F1EF2" w:rsidRDefault="004F1EF2" w:rsidP="004F1EF2">
      <w:pPr>
        <w:ind w:firstLine="0"/>
        <w:rPr>
          <w:rFonts w:ascii="Times New Roman" w:hAnsi="Times New Roman" w:cs="Times New Roman"/>
          <w:sz w:val="28"/>
          <w:szCs w:val="28"/>
        </w:rPr>
      </w:pPr>
      <w:r w:rsidRPr="004F1EF2">
        <w:rPr>
          <w:rFonts w:ascii="Times New Roman" w:hAnsi="Times New Roman" w:cs="Times New Roman"/>
          <w:sz w:val="28"/>
          <w:szCs w:val="28"/>
        </w:rPr>
        <w:lastRenderedPageBreak/>
        <w:t>Продолжение таблицы 47</w:t>
      </w:r>
    </w:p>
    <w:p w14:paraId="0D2B056F" w14:textId="77777777" w:rsidR="004F1EF2" w:rsidRPr="004F1EF2" w:rsidRDefault="004F1EF2">
      <w:pPr>
        <w:rPr>
          <w:sz w:val="28"/>
          <w:szCs w:val="28"/>
        </w:rPr>
      </w:pPr>
    </w:p>
    <w:tbl>
      <w:tblPr>
        <w:tblStyle w:val="11"/>
        <w:tblW w:w="9639" w:type="dxa"/>
        <w:tblInd w:w="-5" w:type="dxa"/>
        <w:tblLayout w:type="fixed"/>
        <w:tblLook w:val="04A0" w:firstRow="1" w:lastRow="0" w:firstColumn="1" w:lastColumn="0" w:noHBand="0" w:noVBand="1"/>
      </w:tblPr>
      <w:tblGrid>
        <w:gridCol w:w="1985"/>
        <w:gridCol w:w="1559"/>
        <w:gridCol w:w="2126"/>
        <w:gridCol w:w="2127"/>
        <w:gridCol w:w="1842"/>
      </w:tblGrid>
      <w:tr w:rsidR="004F1EF2" w:rsidRPr="004F1EF2" w14:paraId="324F3490" w14:textId="77777777" w:rsidTr="004F1EF2">
        <w:tc>
          <w:tcPr>
            <w:tcW w:w="1985" w:type="dxa"/>
          </w:tcPr>
          <w:p w14:paraId="08D40578" w14:textId="23A045DE" w:rsidR="004F1EF2" w:rsidRPr="004F1EF2" w:rsidRDefault="004F1EF2" w:rsidP="004F1EF2">
            <w:pPr>
              <w:tabs>
                <w:tab w:val="left" w:pos="0"/>
              </w:tabs>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48E28F21" w14:textId="56A5090C" w:rsidR="004F1EF2" w:rsidRPr="004F1EF2" w:rsidRDefault="004F1EF2" w:rsidP="004F1EF2">
            <w:pPr>
              <w:tabs>
                <w:tab w:val="left" w:pos="0"/>
              </w:tabs>
              <w:jc w:val="center"/>
              <w:rPr>
                <w:rFonts w:ascii="Times New Roman" w:hAnsi="Times New Roman" w:cs="Times New Roman"/>
                <w:sz w:val="24"/>
                <w:szCs w:val="24"/>
              </w:rPr>
            </w:pPr>
            <w:r>
              <w:rPr>
                <w:rFonts w:ascii="Times New Roman" w:hAnsi="Times New Roman" w:cs="Times New Roman"/>
                <w:sz w:val="24"/>
                <w:szCs w:val="24"/>
              </w:rPr>
              <w:t>2</w:t>
            </w:r>
          </w:p>
        </w:tc>
        <w:tc>
          <w:tcPr>
            <w:tcW w:w="2126" w:type="dxa"/>
          </w:tcPr>
          <w:p w14:paraId="3699CA38" w14:textId="1459026E" w:rsidR="004F1EF2" w:rsidRPr="004F1EF2" w:rsidRDefault="004F1EF2" w:rsidP="004F1EF2">
            <w:pPr>
              <w:tabs>
                <w:tab w:val="left" w:pos="0"/>
              </w:tabs>
              <w:jc w:val="center"/>
              <w:rPr>
                <w:rFonts w:ascii="Times New Roman" w:hAnsi="Times New Roman" w:cs="Times New Roman"/>
                <w:sz w:val="24"/>
                <w:szCs w:val="24"/>
              </w:rPr>
            </w:pPr>
            <w:r>
              <w:rPr>
                <w:rFonts w:ascii="Times New Roman" w:hAnsi="Times New Roman" w:cs="Times New Roman"/>
                <w:sz w:val="24"/>
                <w:szCs w:val="24"/>
              </w:rPr>
              <w:t>3</w:t>
            </w:r>
          </w:p>
        </w:tc>
        <w:tc>
          <w:tcPr>
            <w:tcW w:w="2127" w:type="dxa"/>
          </w:tcPr>
          <w:p w14:paraId="44EF8908" w14:textId="35BEED1C" w:rsidR="004F1EF2" w:rsidRPr="004F1EF2" w:rsidRDefault="004F1EF2" w:rsidP="004F1EF2">
            <w:pPr>
              <w:tabs>
                <w:tab w:val="left" w:pos="0"/>
              </w:tabs>
              <w:jc w:val="center"/>
              <w:rPr>
                <w:rFonts w:ascii="Times New Roman" w:hAnsi="Times New Roman" w:cs="Times New Roman"/>
                <w:sz w:val="24"/>
                <w:szCs w:val="24"/>
              </w:rPr>
            </w:pPr>
            <w:r>
              <w:rPr>
                <w:rFonts w:ascii="Times New Roman" w:hAnsi="Times New Roman" w:cs="Times New Roman"/>
                <w:sz w:val="24"/>
                <w:szCs w:val="24"/>
              </w:rPr>
              <w:t>4</w:t>
            </w:r>
          </w:p>
        </w:tc>
        <w:tc>
          <w:tcPr>
            <w:tcW w:w="1842" w:type="dxa"/>
          </w:tcPr>
          <w:p w14:paraId="3468C4B5" w14:textId="789B1905" w:rsidR="004F1EF2" w:rsidRPr="004F1EF2" w:rsidRDefault="004F1EF2" w:rsidP="004F1EF2">
            <w:pPr>
              <w:tabs>
                <w:tab w:val="left" w:pos="0"/>
              </w:tabs>
              <w:jc w:val="center"/>
              <w:rPr>
                <w:rFonts w:ascii="Times New Roman" w:hAnsi="Times New Roman" w:cs="Times New Roman"/>
                <w:sz w:val="24"/>
                <w:szCs w:val="24"/>
              </w:rPr>
            </w:pPr>
            <w:r>
              <w:rPr>
                <w:rFonts w:ascii="Times New Roman" w:hAnsi="Times New Roman" w:cs="Times New Roman"/>
                <w:sz w:val="24"/>
                <w:szCs w:val="24"/>
              </w:rPr>
              <w:t>5</w:t>
            </w:r>
          </w:p>
        </w:tc>
      </w:tr>
      <w:tr w:rsidR="00D034C6" w:rsidRPr="004F1EF2" w14:paraId="2DA1102A" w14:textId="77777777" w:rsidTr="004F1EF2">
        <w:tc>
          <w:tcPr>
            <w:tcW w:w="1985" w:type="dxa"/>
            <w:hideMark/>
          </w:tcPr>
          <w:p w14:paraId="1EF045F5" w14:textId="77777777" w:rsidR="00D034C6" w:rsidRPr="004F1EF2" w:rsidRDefault="00D034C6" w:rsidP="004F1EF2">
            <w:pPr>
              <w:tabs>
                <w:tab w:val="left" w:pos="0"/>
              </w:tabs>
              <w:rPr>
                <w:rFonts w:ascii="Times New Roman" w:hAnsi="Times New Roman" w:cs="Times New Roman"/>
                <w:sz w:val="24"/>
                <w:szCs w:val="24"/>
              </w:rPr>
            </w:pPr>
            <w:r w:rsidRPr="004F1EF2">
              <w:rPr>
                <w:rFonts w:ascii="Times New Roman" w:hAnsi="Times New Roman" w:cs="Times New Roman"/>
                <w:sz w:val="24"/>
                <w:szCs w:val="24"/>
              </w:rPr>
              <w:t>Нормализация креатинина (мкмоль/л)</w:t>
            </w:r>
          </w:p>
        </w:tc>
        <w:tc>
          <w:tcPr>
            <w:tcW w:w="1559" w:type="dxa"/>
            <w:hideMark/>
          </w:tcPr>
          <w:p w14:paraId="02B88B12" w14:textId="77777777" w:rsidR="00D034C6" w:rsidRPr="004F1EF2" w:rsidRDefault="00D034C6" w:rsidP="004F1EF2">
            <w:pPr>
              <w:tabs>
                <w:tab w:val="left" w:pos="0"/>
              </w:tabs>
              <w:jc w:val="center"/>
              <w:rPr>
                <w:rFonts w:ascii="Times New Roman" w:hAnsi="Times New Roman" w:cs="Times New Roman"/>
                <w:sz w:val="24"/>
                <w:szCs w:val="24"/>
              </w:rPr>
            </w:pPr>
            <w:r w:rsidRPr="004F1EF2">
              <w:rPr>
                <w:rFonts w:ascii="Times New Roman" w:hAnsi="Times New Roman" w:cs="Times New Roman"/>
                <w:sz w:val="24"/>
                <w:szCs w:val="24"/>
              </w:rPr>
              <w:t>7-е сутки – 95,3</w:t>
            </w:r>
          </w:p>
        </w:tc>
        <w:tc>
          <w:tcPr>
            <w:tcW w:w="2126" w:type="dxa"/>
            <w:hideMark/>
          </w:tcPr>
          <w:p w14:paraId="7CBBD474" w14:textId="77777777" w:rsidR="00D034C6" w:rsidRPr="004F1EF2" w:rsidRDefault="00D034C6" w:rsidP="004F1EF2">
            <w:pPr>
              <w:tabs>
                <w:tab w:val="left" w:pos="0"/>
              </w:tabs>
              <w:jc w:val="center"/>
              <w:rPr>
                <w:rFonts w:ascii="Times New Roman" w:hAnsi="Times New Roman" w:cs="Times New Roman"/>
                <w:sz w:val="24"/>
                <w:szCs w:val="24"/>
              </w:rPr>
            </w:pPr>
            <w:r w:rsidRPr="004F1EF2">
              <w:rPr>
                <w:rFonts w:ascii="Times New Roman" w:hAnsi="Times New Roman" w:cs="Times New Roman"/>
                <w:sz w:val="24"/>
                <w:szCs w:val="24"/>
              </w:rPr>
              <w:t>5-е сутки – 91,4</w:t>
            </w:r>
          </w:p>
        </w:tc>
        <w:tc>
          <w:tcPr>
            <w:tcW w:w="2127" w:type="dxa"/>
            <w:hideMark/>
          </w:tcPr>
          <w:p w14:paraId="4CD258B5" w14:textId="77777777" w:rsidR="00D034C6" w:rsidRPr="004F1EF2" w:rsidRDefault="00D034C6" w:rsidP="004F1EF2">
            <w:pPr>
              <w:tabs>
                <w:tab w:val="left" w:pos="0"/>
              </w:tabs>
              <w:jc w:val="center"/>
              <w:rPr>
                <w:rFonts w:ascii="Times New Roman" w:hAnsi="Times New Roman" w:cs="Times New Roman"/>
                <w:sz w:val="24"/>
                <w:szCs w:val="24"/>
              </w:rPr>
            </w:pPr>
            <w:r w:rsidRPr="004F1EF2">
              <w:rPr>
                <w:rFonts w:ascii="Times New Roman" w:hAnsi="Times New Roman" w:cs="Times New Roman"/>
                <w:sz w:val="24"/>
                <w:szCs w:val="24"/>
              </w:rPr>
              <w:t>3-и сутки – 83,1</w:t>
            </w:r>
          </w:p>
        </w:tc>
        <w:tc>
          <w:tcPr>
            <w:tcW w:w="1842" w:type="dxa"/>
            <w:hideMark/>
          </w:tcPr>
          <w:p w14:paraId="3CA1FE2E" w14:textId="77777777" w:rsidR="00D034C6" w:rsidRPr="004F1EF2" w:rsidRDefault="00D034C6" w:rsidP="004F1EF2">
            <w:pPr>
              <w:tabs>
                <w:tab w:val="left" w:pos="0"/>
              </w:tabs>
              <w:jc w:val="center"/>
              <w:rPr>
                <w:rFonts w:ascii="Times New Roman" w:hAnsi="Times New Roman" w:cs="Times New Roman"/>
                <w:sz w:val="24"/>
                <w:szCs w:val="24"/>
              </w:rPr>
            </w:pPr>
            <w:r w:rsidRPr="004F1EF2">
              <w:rPr>
                <w:rFonts w:ascii="Times New Roman" w:hAnsi="Times New Roman" w:cs="Times New Roman"/>
                <w:sz w:val="24"/>
                <w:szCs w:val="24"/>
              </w:rPr>
              <w:t>0,011</w:t>
            </w:r>
          </w:p>
        </w:tc>
      </w:tr>
      <w:tr w:rsidR="00D034C6" w:rsidRPr="004F1EF2" w14:paraId="2156CBD9" w14:textId="77777777" w:rsidTr="004F1EF2">
        <w:tc>
          <w:tcPr>
            <w:tcW w:w="1985" w:type="dxa"/>
            <w:hideMark/>
          </w:tcPr>
          <w:p w14:paraId="16F5F2DA" w14:textId="77777777" w:rsidR="00D034C6" w:rsidRPr="004F1EF2" w:rsidRDefault="00D034C6" w:rsidP="004F1EF2">
            <w:pPr>
              <w:tabs>
                <w:tab w:val="left" w:pos="0"/>
              </w:tabs>
              <w:rPr>
                <w:rFonts w:ascii="Times New Roman" w:hAnsi="Times New Roman" w:cs="Times New Roman"/>
                <w:sz w:val="24"/>
                <w:szCs w:val="24"/>
              </w:rPr>
            </w:pPr>
            <w:r w:rsidRPr="004F1EF2">
              <w:rPr>
                <w:rFonts w:ascii="Times New Roman" w:hAnsi="Times New Roman" w:cs="Times New Roman"/>
                <w:sz w:val="24"/>
                <w:szCs w:val="24"/>
              </w:rPr>
              <w:t>Нормализация мочевины (ммоль/л)</w:t>
            </w:r>
          </w:p>
        </w:tc>
        <w:tc>
          <w:tcPr>
            <w:tcW w:w="1559" w:type="dxa"/>
            <w:hideMark/>
          </w:tcPr>
          <w:p w14:paraId="747255A1" w14:textId="77777777" w:rsidR="00D034C6" w:rsidRPr="004F1EF2" w:rsidRDefault="00D034C6" w:rsidP="004F1EF2">
            <w:pPr>
              <w:tabs>
                <w:tab w:val="left" w:pos="0"/>
              </w:tabs>
              <w:jc w:val="center"/>
              <w:rPr>
                <w:rFonts w:ascii="Times New Roman" w:hAnsi="Times New Roman" w:cs="Times New Roman"/>
                <w:sz w:val="24"/>
                <w:szCs w:val="24"/>
              </w:rPr>
            </w:pPr>
            <w:r w:rsidRPr="004F1EF2">
              <w:rPr>
                <w:rFonts w:ascii="Times New Roman" w:hAnsi="Times New Roman" w:cs="Times New Roman"/>
                <w:sz w:val="24"/>
                <w:szCs w:val="24"/>
              </w:rPr>
              <w:t>7-е сутки – 10,2</w:t>
            </w:r>
          </w:p>
        </w:tc>
        <w:tc>
          <w:tcPr>
            <w:tcW w:w="2126" w:type="dxa"/>
            <w:hideMark/>
          </w:tcPr>
          <w:p w14:paraId="614C09C8" w14:textId="77777777" w:rsidR="00D034C6" w:rsidRPr="004F1EF2" w:rsidRDefault="00D034C6" w:rsidP="004F1EF2">
            <w:pPr>
              <w:tabs>
                <w:tab w:val="left" w:pos="0"/>
              </w:tabs>
              <w:jc w:val="center"/>
              <w:rPr>
                <w:rFonts w:ascii="Times New Roman" w:hAnsi="Times New Roman" w:cs="Times New Roman"/>
                <w:sz w:val="24"/>
                <w:szCs w:val="24"/>
              </w:rPr>
            </w:pPr>
            <w:r w:rsidRPr="004F1EF2">
              <w:rPr>
                <w:rFonts w:ascii="Times New Roman" w:hAnsi="Times New Roman" w:cs="Times New Roman"/>
                <w:sz w:val="24"/>
                <w:szCs w:val="24"/>
              </w:rPr>
              <w:t>5-е сутки – 8,4</w:t>
            </w:r>
          </w:p>
        </w:tc>
        <w:tc>
          <w:tcPr>
            <w:tcW w:w="2127" w:type="dxa"/>
            <w:hideMark/>
          </w:tcPr>
          <w:p w14:paraId="3D202715" w14:textId="77777777" w:rsidR="00D034C6" w:rsidRPr="004F1EF2" w:rsidRDefault="00D034C6" w:rsidP="004F1EF2">
            <w:pPr>
              <w:tabs>
                <w:tab w:val="left" w:pos="0"/>
              </w:tabs>
              <w:jc w:val="center"/>
              <w:rPr>
                <w:rFonts w:ascii="Times New Roman" w:hAnsi="Times New Roman" w:cs="Times New Roman"/>
                <w:sz w:val="24"/>
                <w:szCs w:val="24"/>
              </w:rPr>
            </w:pPr>
            <w:r w:rsidRPr="004F1EF2">
              <w:rPr>
                <w:rFonts w:ascii="Times New Roman" w:hAnsi="Times New Roman" w:cs="Times New Roman"/>
                <w:sz w:val="24"/>
                <w:szCs w:val="24"/>
              </w:rPr>
              <w:t>3-и сутки – 6,8</w:t>
            </w:r>
          </w:p>
        </w:tc>
        <w:tc>
          <w:tcPr>
            <w:tcW w:w="1842" w:type="dxa"/>
            <w:hideMark/>
          </w:tcPr>
          <w:p w14:paraId="158819E9" w14:textId="77777777" w:rsidR="00D034C6" w:rsidRPr="004F1EF2" w:rsidRDefault="00D034C6" w:rsidP="004F1EF2">
            <w:pPr>
              <w:tabs>
                <w:tab w:val="left" w:pos="0"/>
              </w:tabs>
              <w:jc w:val="center"/>
              <w:rPr>
                <w:rFonts w:ascii="Times New Roman" w:hAnsi="Times New Roman" w:cs="Times New Roman"/>
                <w:sz w:val="24"/>
                <w:szCs w:val="24"/>
              </w:rPr>
            </w:pPr>
            <w:r w:rsidRPr="004F1EF2">
              <w:rPr>
                <w:rFonts w:ascii="Times New Roman" w:hAnsi="Times New Roman" w:cs="Times New Roman"/>
                <w:sz w:val="24"/>
                <w:szCs w:val="24"/>
              </w:rPr>
              <w:t>0,013</w:t>
            </w:r>
          </w:p>
        </w:tc>
      </w:tr>
      <w:tr w:rsidR="00D034C6" w:rsidRPr="004F1EF2" w14:paraId="273B3D07" w14:textId="77777777" w:rsidTr="004F1EF2">
        <w:tc>
          <w:tcPr>
            <w:tcW w:w="1985" w:type="dxa"/>
            <w:hideMark/>
          </w:tcPr>
          <w:p w14:paraId="19D71342" w14:textId="77777777" w:rsidR="00D034C6" w:rsidRPr="004F1EF2" w:rsidRDefault="00D034C6" w:rsidP="004F1EF2">
            <w:pPr>
              <w:tabs>
                <w:tab w:val="left" w:pos="0"/>
              </w:tabs>
              <w:rPr>
                <w:rFonts w:ascii="Times New Roman" w:hAnsi="Times New Roman" w:cs="Times New Roman"/>
                <w:sz w:val="24"/>
                <w:szCs w:val="24"/>
              </w:rPr>
            </w:pPr>
            <w:r w:rsidRPr="004F1EF2">
              <w:rPr>
                <w:rFonts w:ascii="Times New Roman" w:hAnsi="Times New Roman" w:cs="Times New Roman"/>
                <w:sz w:val="24"/>
                <w:szCs w:val="24"/>
              </w:rPr>
              <w:t>Нормализация СКФ (мл/мин/1,73 м²)</w:t>
            </w:r>
          </w:p>
        </w:tc>
        <w:tc>
          <w:tcPr>
            <w:tcW w:w="1559" w:type="dxa"/>
            <w:hideMark/>
          </w:tcPr>
          <w:p w14:paraId="6B0A9321" w14:textId="77777777" w:rsidR="00D034C6" w:rsidRPr="004F1EF2" w:rsidRDefault="00D034C6" w:rsidP="004F1EF2">
            <w:pPr>
              <w:tabs>
                <w:tab w:val="left" w:pos="0"/>
              </w:tabs>
              <w:jc w:val="center"/>
              <w:rPr>
                <w:rFonts w:ascii="Times New Roman" w:hAnsi="Times New Roman" w:cs="Times New Roman"/>
                <w:sz w:val="24"/>
                <w:szCs w:val="24"/>
              </w:rPr>
            </w:pPr>
            <w:r w:rsidRPr="004F1EF2">
              <w:rPr>
                <w:rFonts w:ascii="Times New Roman" w:hAnsi="Times New Roman" w:cs="Times New Roman"/>
                <w:sz w:val="24"/>
                <w:szCs w:val="24"/>
              </w:rPr>
              <w:t>7-е сутки – 42,7</w:t>
            </w:r>
          </w:p>
        </w:tc>
        <w:tc>
          <w:tcPr>
            <w:tcW w:w="2126" w:type="dxa"/>
            <w:hideMark/>
          </w:tcPr>
          <w:p w14:paraId="0FBB561F" w14:textId="77777777" w:rsidR="00D034C6" w:rsidRPr="004F1EF2" w:rsidRDefault="00D034C6" w:rsidP="004F1EF2">
            <w:pPr>
              <w:tabs>
                <w:tab w:val="left" w:pos="0"/>
              </w:tabs>
              <w:jc w:val="center"/>
              <w:rPr>
                <w:rFonts w:ascii="Times New Roman" w:hAnsi="Times New Roman" w:cs="Times New Roman"/>
                <w:sz w:val="24"/>
                <w:szCs w:val="24"/>
              </w:rPr>
            </w:pPr>
            <w:r w:rsidRPr="004F1EF2">
              <w:rPr>
                <w:rFonts w:ascii="Times New Roman" w:hAnsi="Times New Roman" w:cs="Times New Roman"/>
                <w:sz w:val="24"/>
                <w:szCs w:val="24"/>
              </w:rPr>
              <w:t>4-е сутки – 40,3</w:t>
            </w:r>
          </w:p>
        </w:tc>
        <w:tc>
          <w:tcPr>
            <w:tcW w:w="2127" w:type="dxa"/>
            <w:hideMark/>
          </w:tcPr>
          <w:p w14:paraId="20E3A3ED" w14:textId="77777777" w:rsidR="00D034C6" w:rsidRPr="004F1EF2" w:rsidRDefault="00D034C6" w:rsidP="004F1EF2">
            <w:pPr>
              <w:tabs>
                <w:tab w:val="left" w:pos="0"/>
              </w:tabs>
              <w:jc w:val="center"/>
              <w:rPr>
                <w:rFonts w:ascii="Times New Roman" w:hAnsi="Times New Roman" w:cs="Times New Roman"/>
                <w:sz w:val="24"/>
                <w:szCs w:val="24"/>
              </w:rPr>
            </w:pPr>
            <w:r w:rsidRPr="004F1EF2">
              <w:rPr>
                <w:rFonts w:ascii="Times New Roman" w:hAnsi="Times New Roman" w:cs="Times New Roman"/>
                <w:sz w:val="24"/>
                <w:szCs w:val="24"/>
              </w:rPr>
              <w:t>3-и сутки – 43,2</w:t>
            </w:r>
          </w:p>
        </w:tc>
        <w:tc>
          <w:tcPr>
            <w:tcW w:w="1842" w:type="dxa"/>
            <w:hideMark/>
          </w:tcPr>
          <w:p w14:paraId="58148B92" w14:textId="77777777" w:rsidR="00D034C6" w:rsidRPr="004F1EF2" w:rsidRDefault="00D034C6" w:rsidP="004F1EF2">
            <w:pPr>
              <w:tabs>
                <w:tab w:val="left" w:pos="0"/>
              </w:tabs>
              <w:jc w:val="center"/>
              <w:rPr>
                <w:rFonts w:ascii="Times New Roman" w:hAnsi="Times New Roman" w:cs="Times New Roman"/>
                <w:sz w:val="24"/>
                <w:szCs w:val="24"/>
              </w:rPr>
            </w:pPr>
            <w:r w:rsidRPr="004F1EF2">
              <w:rPr>
                <w:rFonts w:ascii="Times New Roman" w:hAnsi="Times New Roman" w:cs="Times New Roman"/>
                <w:sz w:val="24"/>
                <w:szCs w:val="24"/>
              </w:rPr>
              <w:t>0,013</w:t>
            </w:r>
          </w:p>
        </w:tc>
      </w:tr>
      <w:tr w:rsidR="00D034C6" w:rsidRPr="004F1EF2" w14:paraId="2EEF05B5" w14:textId="77777777" w:rsidTr="004F1EF2">
        <w:tc>
          <w:tcPr>
            <w:tcW w:w="1985" w:type="dxa"/>
            <w:hideMark/>
          </w:tcPr>
          <w:p w14:paraId="26A0F8FB" w14:textId="77777777" w:rsidR="00D034C6" w:rsidRPr="004F1EF2" w:rsidRDefault="00D034C6" w:rsidP="004F1EF2">
            <w:pPr>
              <w:tabs>
                <w:tab w:val="left" w:pos="0"/>
              </w:tabs>
              <w:rPr>
                <w:rFonts w:ascii="Times New Roman" w:hAnsi="Times New Roman" w:cs="Times New Roman"/>
                <w:sz w:val="24"/>
                <w:szCs w:val="24"/>
              </w:rPr>
            </w:pPr>
            <w:r w:rsidRPr="004F1EF2">
              <w:rPr>
                <w:rFonts w:ascii="Times New Roman" w:hAnsi="Times New Roman" w:cs="Times New Roman"/>
                <w:sz w:val="24"/>
                <w:szCs w:val="24"/>
              </w:rPr>
              <w:t>Восстановление диуреза (мл/кг/ч)</w:t>
            </w:r>
          </w:p>
        </w:tc>
        <w:tc>
          <w:tcPr>
            <w:tcW w:w="1559" w:type="dxa"/>
            <w:hideMark/>
          </w:tcPr>
          <w:p w14:paraId="087C7AF2" w14:textId="77777777" w:rsidR="00D034C6" w:rsidRPr="004F1EF2" w:rsidRDefault="00D034C6" w:rsidP="004F1EF2">
            <w:pPr>
              <w:tabs>
                <w:tab w:val="left" w:pos="0"/>
              </w:tabs>
              <w:jc w:val="center"/>
              <w:rPr>
                <w:rFonts w:ascii="Times New Roman" w:hAnsi="Times New Roman" w:cs="Times New Roman"/>
                <w:sz w:val="24"/>
                <w:szCs w:val="24"/>
              </w:rPr>
            </w:pPr>
            <w:r w:rsidRPr="004F1EF2">
              <w:rPr>
                <w:rFonts w:ascii="Times New Roman" w:hAnsi="Times New Roman" w:cs="Times New Roman"/>
                <w:sz w:val="24"/>
                <w:szCs w:val="24"/>
              </w:rPr>
              <w:t>7-е сутки – 1,27</w:t>
            </w:r>
          </w:p>
        </w:tc>
        <w:tc>
          <w:tcPr>
            <w:tcW w:w="2126" w:type="dxa"/>
            <w:hideMark/>
          </w:tcPr>
          <w:p w14:paraId="2A854D83" w14:textId="77777777" w:rsidR="00D034C6" w:rsidRPr="004F1EF2" w:rsidRDefault="00D034C6" w:rsidP="004F1EF2">
            <w:pPr>
              <w:tabs>
                <w:tab w:val="left" w:pos="0"/>
              </w:tabs>
              <w:jc w:val="center"/>
              <w:rPr>
                <w:rFonts w:ascii="Times New Roman" w:hAnsi="Times New Roman" w:cs="Times New Roman"/>
                <w:sz w:val="24"/>
                <w:szCs w:val="24"/>
              </w:rPr>
            </w:pPr>
            <w:r w:rsidRPr="004F1EF2">
              <w:rPr>
                <w:rFonts w:ascii="Times New Roman" w:hAnsi="Times New Roman" w:cs="Times New Roman"/>
                <w:sz w:val="24"/>
                <w:szCs w:val="24"/>
              </w:rPr>
              <w:t>4-е сутки – 1,15</w:t>
            </w:r>
          </w:p>
        </w:tc>
        <w:tc>
          <w:tcPr>
            <w:tcW w:w="2127" w:type="dxa"/>
            <w:hideMark/>
          </w:tcPr>
          <w:p w14:paraId="56FB6BE3" w14:textId="77777777" w:rsidR="00D034C6" w:rsidRPr="004F1EF2" w:rsidRDefault="00D034C6" w:rsidP="004F1EF2">
            <w:pPr>
              <w:tabs>
                <w:tab w:val="left" w:pos="0"/>
              </w:tabs>
              <w:jc w:val="center"/>
              <w:rPr>
                <w:rFonts w:ascii="Times New Roman" w:hAnsi="Times New Roman" w:cs="Times New Roman"/>
                <w:sz w:val="24"/>
                <w:szCs w:val="24"/>
              </w:rPr>
            </w:pPr>
            <w:r w:rsidRPr="004F1EF2">
              <w:rPr>
                <w:rFonts w:ascii="Times New Roman" w:hAnsi="Times New Roman" w:cs="Times New Roman"/>
                <w:sz w:val="24"/>
                <w:szCs w:val="24"/>
              </w:rPr>
              <w:t>3-и сутки – 1,30</w:t>
            </w:r>
          </w:p>
        </w:tc>
        <w:tc>
          <w:tcPr>
            <w:tcW w:w="1842" w:type="dxa"/>
            <w:hideMark/>
          </w:tcPr>
          <w:p w14:paraId="0666C061" w14:textId="77777777" w:rsidR="00D034C6" w:rsidRPr="004F1EF2" w:rsidRDefault="00D034C6" w:rsidP="004F1EF2">
            <w:pPr>
              <w:tabs>
                <w:tab w:val="left" w:pos="0"/>
              </w:tabs>
              <w:jc w:val="center"/>
              <w:rPr>
                <w:rFonts w:ascii="Times New Roman" w:hAnsi="Times New Roman" w:cs="Times New Roman"/>
                <w:sz w:val="24"/>
                <w:szCs w:val="24"/>
              </w:rPr>
            </w:pPr>
            <w:r w:rsidRPr="004F1EF2">
              <w:rPr>
                <w:rFonts w:ascii="Times New Roman" w:hAnsi="Times New Roman" w:cs="Times New Roman"/>
                <w:sz w:val="24"/>
                <w:szCs w:val="24"/>
              </w:rPr>
              <w:t>0,074</w:t>
            </w:r>
          </w:p>
        </w:tc>
      </w:tr>
      <w:tr w:rsidR="00D034C6" w:rsidRPr="004F1EF2" w14:paraId="3F4B78A7" w14:textId="77777777" w:rsidTr="004F1EF2">
        <w:tc>
          <w:tcPr>
            <w:tcW w:w="1985" w:type="dxa"/>
            <w:hideMark/>
          </w:tcPr>
          <w:p w14:paraId="22BABAA3" w14:textId="77777777" w:rsidR="00D034C6" w:rsidRPr="004F1EF2" w:rsidRDefault="00D034C6" w:rsidP="004F1EF2">
            <w:pPr>
              <w:tabs>
                <w:tab w:val="left" w:pos="0"/>
              </w:tabs>
              <w:rPr>
                <w:rFonts w:ascii="Times New Roman" w:hAnsi="Times New Roman" w:cs="Times New Roman"/>
                <w:sz w:val="24"/>
                <w:szCs w:val="24"/>
              </w:rPr>
            </w:pPr>
            <w:r w:rsidRPr="004F1EF2">
              <w:rPr>
                <w:rFonts w:ascii="Times New Roman" w:hAnsi="Times New Roman" w:cs="Times New Roman"/>
                <w:sz w:val="24"/>
                <w:szCs w:val="24"/>
              </w:rPr>
              <w:t>Нормализация калия (ммоль/л)</w:t>
            </w:r>
          </w:p>
        </w:tc>
        <w:tc>
          <w:tcPr>
            <w:tcW w:w="1559" w:type="dxa"/>
            <w:hideMark/>
          </w:tcPr>
          <w:p w14:paraId="7096B66F" w14:textId="77777777" w:rsidR="00D034C6" w:rsidRPr="004F1EF2" w:rsidRDefault="00D034C6" w:rsidP="004F1EF2">
            <w:pPr>
              <w:tabs>
                <w:tab w:val="left" w:pos="0"/>
              </w:tabs>
              <w:jc w:val="center"/>
              <w:rPr>
                <w:rFonts w:ascii="Times New Roman" w:hAnsi="Times New Roman" w:cs="Times New Roman"/>
                <w:sz w:val="24"/>
                <w:szCs w:val="24"/>
              </w:rPr>
            </w:pPr>
            <w:r w:rsidRPr="004F1EF2">
              <w:rPr>
                <w:rFonts w:ascii="Times New Roman" w:hAnsi="Times New Roman" w:cs="Times New Roman"/>
                <w:sz w:val="24"/>
                <w:szCs w:val="24"/>
              </w:rPr>
              <w:t>6-е сутки – 5,2</w:t>
            </w:r>
          </w:p>
        </w:tc>
        <w:tc>
          <w:tcPr>
            <w:tcW w:w="2126" w:type="dxa"/>
            <w:hideMark/>
          </w:tcPr>
          <w:p w14:paraId="60E1BB81" w14:textId="77777777" w:rsidR="00D034C6" w:rsidRPr="004F1EF2" w:rsidRDefault="00D034C6" w:rsidP="004F1EF2">
            <w:pPr>
              <w:tabs>
                <w:tab w:val="left" w:pos="0"/>
              </w:tabs>
              <w:jc w:val="center"/>
              <w:rPr>
                <w:rFonts w:ascii="Times New Roman" w:hAnsi="Times New Roman" w:cs="Times New Roman"/>
                <w:sz w:val="24"/>
                <w:szCs w:val="24"/>
              </w:rPr>
            </w:pPr>
            <w:r w:rsidRPr="004F1EF2">
              <w:rPr>
                <w:rFonts w:ascii="Times New Roman" w:hAnsi="Times New Roman" w:cs="Times New Roman"/>
                <w:sz w:val="24"/>
                <w:szCs w:val="24"/>
              </w:rPr>
              <w:t>4-е сутки – 5,1</w:t>
            </w:r>
          </w:p>
        </w:tc>
        <w:tc>
          <w:tcPr>
            <w:tcW w:w="2127" w:type="dxa"/>
            <w:hideMark/>
          </w:tcPr>
          <w:p w14:paraId="4EE33561" w14:textId="77777777" w:rsidR="00D034C6" w:rsidRPr="004F1EF2" w:rsidRDefault="00D034C6" w:rsidP="004F1EF2">
            <w:pPr>
              <w:tabs>
                <w:tab w:val="left" w:pos="0"/>
              </w:tabs>
              <w:jc w:val="center"/>
              <w:rPr>
                <w:rFonts w:ascii="Times New Roman" w:hAnsi="Times New Roman" w:cs="Times New Roman"/>
                <w:sz w:val="24"/>
                <w:szCs w:val="24"/>
              </w:rPr>
            </w:pPr>
            <w:r w:rsidRPr="004F1EF2">
              <w:rPr>
                <w:rFonts w:ascii="Times New Roman" w:hAnsi="Times New Roman" w:cs="Times New Roman"/>
                <w:sz w:val="24"/>
                <w:szCs w:val="24"/>
              </w:rPr>
              <w:t>2,5-е сутки – 4,9</w:t>
            </w:r>
          </w:p>
        </w:tc>
        <w:tc>
          <w:tcPr>
            <w:tcW w:w="1842" w:type="dxa"/>
            <w:hideMark/>
          </w:tcPr>
          <w:p w14:paraId="7D83AB31" w14:textId="77777777" w:rsidR="00D034C6" w:rsidRPr="004F1EF2" w:rsidRDefault="00D034C6" w:rsidP="004F1EF2">
            <w:pPr>
              <w:tabs>
                <w:tab w:val="left" w:pos="0"/>
              </w:tabs>
              <w:jc w:val="center"/>
              <w:rPr>
                <w:rFonts w:ascii="Times New Roman" w:hAnsi="Times New Roman" w:cs="Times New Roman"/>
                <w:sz w:val="24"/>
                <w:szCs w:val="24"/>
              </w:rPr>
            </w:pPr>
            <w:r w:rsidRPr="004F1EF2">
              <w:rPr>
                <w:rFonts w:ascii="Times New Roman" w:hAnsi="Times New Roman" w:cs="Times New Roman"/>
                <w:sz w:val="24"/>
                <w:szCs w:val="24"/>
              </w:rPr>
              <w:t>0,210</w:t>
            </w:r>
          </w:p>
        </w:tc>
      </w:tr>
      <w:tr w:rsidR="00D034C6" w:rsidRPr="004F1EF2" w14:paraId="26963DA6" w14:textId="77777777" w:rsidTr="004F1EF2">
        <w:tc>
          <w:tcPr>
            <w:tcW w:w="1985" w:type="dxa"/>
            <w:hideMark/>
          </w:tcPr>
          <w:p w14:paraId="4D607044" w14:textId="77777777" w:rsidR="00D034C6" w:rsidRPr="004F1EF2" w:rsidRDefault="00D034C6" w:rsidP="004F1EF2">
            <w:pPr>
              <w:tabs>
                <w:tab w:val="left" w:pos="0"/>
              </w:tabs>
              <w:rPr>
                <w:rFonts w:ascii="Times New Roman" w:hAnsi="Times New Roman" w:cs="Times New Roman"/>
                <w:sz w:val="24"/>
                <w:szCs w:val="24"/>
              </w:rPr>
            </w:pPr>
            <w:r w:rsidRPr="004F1EF2">
              <w:rPr>
                <w:rFonts w:ascii="Times New Roman" w:hAnsi="Times New Roman" w:cs="Times New Roman"/>
                <w:sz w:val="24"/>
                <w:szCs w:val="24"/>
              </w:rPr>
              <w:t>Нормализация натрия (ммоль/л)</w:t>
            </w:r>
          </w:p>
        </w:tc>
        <w:tc>
          <w:tcPr>
            <w:tcW w:w="1559" w:type="dxa"/>
            <w:hideMark/>
          </w:tcPr>
          <w:p w14:paraId="07BFB321" w14:textId="77777777" w:rsidR="00D034C6" w:rsidRPr="004F1EF2" w:rsidRDefault="00D034C6" w:rsidP="004F1EF2">
            <w:pPr>
              <w:tabs>
                <w:tab w:val="left" w:pos="0"/>
              </w:tabs>
              <w:jc w:val="center"/>
              <w:rPr>
                <w:rFonts w:ascii="Times New Roman" w:hAnsi="Times New Roman" w:cs="Times New Roman"/>
                <w:sz w:val="24"/>
                <w:szCs w:val="24"/>
              </w:rPr>
            </w:pPr>
            <w:r w:rsidRPr="004F1EF2">
              <w:rPr>
                <w:rFonts w:ascii="Times New Roman" w:hAnsi="Times New Roman" w:cs="Times New Roman"/>
                <w:sz w:val="24"/>
                <w:szCs w:val="24"/>
              </w:rPr>
              <w:t>7-е сутки – 138,4</w:t>
            </w:r>
          </w:p>
        </w:tc>
        <w:tc>
          <w:tcPr>
            <w:tcW w:w="2126" w:type="dxa"/>
            <w:hideMark/>
          </w:tcPr>
          <w:p w14:paraId="6047A4F8" w14:textId="77777777" w:rsidR="00D034C6" w:rsidRPr="004F1EF2" w:rsidRDefault="00D034C6" w:rsidP="004F1EF2">
            <w:pPr>
              <w:tabs>
                <w:tab w:val="left" w:pos="0"/>
              </w:tabs>
              <w:jc w:val="center"/>
              <w:rPr>
                <w:rFonts w:ascii="Times New Roman" w:hAnsi="Times New Roman" w:cs="Times New Roman"/>
                <w:sz w:val="24"/>
                <w:szCs w:val="24"/>
              </w:rPr>
            </w:pPr>
            <w:r w:rsidRPr="004F1EF2">
              <w:rPr>
                <w:rFonts w:ascii="Times New Roman" w:hAnsi="Times New Roman" w:cs="Times New Roman"/>
                <w:sz w:val="24"/>
                <w:szCs w:val="24"/>
              </w:rPr>
              <w:t>4-е сутки – 136,1</w:t>
            </w:r>
          </w:p>
        </w:tc>
        <w:tc>
          <w:tcPr>
            <w:tcW w:w="2127" w:type="dxa"/>
            <w:hideMark/>
          </w:tcPr>
          <w:p w14:paraId="3790AFD6" w14:textId="77777777" w:rsidR="00D034C6" w:rsidRPr="004F1EF2" w:rsidRDefault="00D034C6" w:rsidP="004F1EF2">
            <w:pPr>
              <w:tabs>
                <w:tab w:val="left" w:pos="0"/>
              </w:tabs>
              <w:jc w:val="center"/>
              <w:rPr>
                <w:rFonts w:ascii="Times New Roman" w:hAnsi="Times New Roman" w:cs="Times New Roman"/>
                <w:sz w:val="24"/>
                <w:szCs w:val="24"/>
              </w:rPr>
            </w:pPr>
            <w:r w:rsidRPr="004F1EF2">
              <w:rPr>
                <w:rFonts w:ascii="Times New Roman" w:hAnsi="Times New Roman" w:cs="Times New Roman"/>
                <w:sz w:val="24"/>
                <w:szCs w:val="24"/>
              </w:rPr>
              <w:t>2,5-е сутки – 136,2</w:t>
            </w:r>
          </w:p>
        </w:tc>
        <w:tc>
          <w:tcPr>
            <w:tcW w:w="1842" w:type="dxa"/>
            <w:hideMark/>
          </w:tcPr>
          <w:p w14:paraId="44B6743E" w14:textId="77777777" w:rsidR="00D034C6" w:rsidRPr="004F1EF2" w:rsidRDefault="00D034C6" w:rsidP="004F1EF2">
            <w:pPr>
              <w:tabs>
                <w:tab w:val="left" w:pos="0"/>
              </w:tabs>
              <w:jc w:val="center"/>
              <w:rPr>
                <w:rFonts w:ascii="Times New Roman" w:hAnsi="Times New Roman" w:cs="Times New Roman"/>
                <w:sz w:val="24"/>
                <w:szCs w:val="24"/>
              </w:rPr>
            </w:pPr>
            <w:r w:rsidRPr="004F1EF2">
              <w:rPr>
                <w:rFonts w:ascii="Times New Roman" w:hAnsi="Times New Roman" w:cs="Times New Roman"/>
                <w:sz w:val="24"/>
                <w:szCs w:val="24"/>
              </w:rPr>
              <w:t>0,342</w:t>
            </w:r>
          </w:p>
        </w:tc>
      </w:tr>
      <w:tr w:rsidR="00D034C6" w:rsidRPr="004F1EF2" w14:paraId="059DF3A6" w14:textId="77777777" w:rsidTr="004F1EF2">
        <w:tc>
          <w:tcPr>
            <w:tcW w:w="1985" w:type="dxa"/>
            <w:hideMark/>
          </w:tcPr>
          <w:p w14:paraId="6CC7DBF3" w14:textId="77777777" w:rsidR="00D034C6" w:rsidRPr="004F1EF2" w:rsidRDefault="00D034C6" w:rsidP="004F1EF2">
            <w:pPr>
              <w:tabs>
                <w:tab w:val="left" w:pos="0"/>
              </w:tabs>
              <w:rPr>
                <w:rFonts w:ascii="Times New Roman" w:hAnsi="Times New Roman" w:cs="Times New Roman"/>
                <w:sz w:val="24"/>
                <w:szCs w:val="24"/>
              </w:rPr>
            </w:pPr>
            <w:r w:rsidRPr="004F1EF2">
              <w:rPr>
                <w:rFonts w:ascii="Times New Roman" w:hAnsi="Times New Roman" w:cs="Times New Roman"/>
                <w:sz w:val="24"/>
                <w:szCs w:val="24"/>
              </w:rPr>
              <w:t>рН крови</w:t>
            </w:r>
          </w:p>
        </w:tc>
        <w:tc>
          <w:tcPr>
            <w:tcW w:w="1559" w:type="dxa"/>
            <w:hideMark/>
          </w:tcPr>
          <w:p w14:paraId="4A4DE087" w14:textId="77777777" w:rsidR="00D034C6" w:rsidRPr="004F1EF2" w:rsidRDefault="00D034C6" w:rsidP="004F1EF2">
            <w:pPr>
              <w:tabs>
                <w:tab w:val="left" w:pos="0"/>
              </w:tabs>
              <w:jc w:val="center"/>
              <w:rPr>
                <w:rFonts w:ascii="Times New Roman" w:hAnsi="Times New Roman" w:cs="Times New Roman"/>
                <w:sz w:val="24"/>
                <w:szCs w:val="24"/>
              </w:rPr>
            </w:pPr>
            <w:r w:rsidRPr="004F1EF2">
              <w:rPr>
                <w:rFonts w:ascii="Times New Roman" w:hAnsi="Times New Roman" w:cs="Times New Roman"/>
                <w:sz w:val="24"/>
                <w:szCs w:val="24"/>
              </w:rPr>
              <w:t>7-е сутки – 7,39</w:t>
            </w:r>
          </w:p>
        </w:tc>
        <w:tc>
          <w:tcPr>
            <w:tcW w:w="2126" w:type="dxa"/>
            <w:hideMark/>
          </w:tcPr>
          <w:p w14:paraId="28AB8093" w14:textId="77777777" w:rsidR="00D034C6" w:rsidRPr="004F1EF2" w:rsidRDefault="00D034C6" w:rsidP="004F1EF2">
            <w:pPr>
              <w:tabs>
                <w:tab w:val="left" w:pos="0"/>
              </w:tabs>
              <w:jc w:val="center"/>
              <w:rPr>
                <w:rFonts w:ascii="Times New Roman" w:hAnsi="Times New Roman" w:cs="Times New Roman"/>
                <w:sz w:val="24"/>
                <w:szCs w:val="24"/>
              </w:rPr>
            </w:pPr>
            <w:r w:rsidRPr="004F1EF2">
              <w:rPr>
                <w:rFonts w:ascii="Times New Roman" w:hAnsi="Times New Roman" w:cs="Times New Roman"/>
                <w:sz w:val="24"/>
                <w:szCs w:val="24"/>
              </w:rPr>
              <w:t>4-е сутки – 7,35</w:t>
            </w:r>
          </w:p>
        </w:tc>
        <w:tc>
          <w:tcPr>
            <w:tcW w:w="2127" w:type="dxa"/>
            <w:hideMark/>
          </w:tcPr>
          <w:p w14:paraId="56703F99" w14:textId="77777777" w:rsidR="00D034C6" w:rsidRPr="004F1EF2" w:rsidRDefault="00D034C6" w:rsidP="004F1EF2">
            <w:pPr>
              <w:tabs>
                <w:tab w:val="left" w:pos="0"/>
              </w:tabs>
              <w:jc w:val="center"/>
              <w:rPr>
                <w:rFonts w:ascii="Times New Roman" w:hAnsi="Times New Roman" w:cs="Times New Roman"/>
                <w:sz w:val="24"/>
                <w:szCs w:val="24"/>
              </w:rPr>
            </w:pPr>
            <w:r w:rsidRPr="004F1EF2">
              <w:rPr>
                <w:rFonts w:ascii="Times New Roman" w:hAnsi="Times New Roman" w:cs="Times New Roman"/>
                <w:sz w:val="24"/>
                <w:szCs w:val="24"/>
              </w:rPr>
              <w:t>2,5-е сутки – 7,38</w:t>
            </w:r>
          </w:p>
        </w:tc>
        <w:tc>
          <w:tcPr>
            <w:tcW w:w="1842" w:type="dxa"/>
            <w:hideMark/>
          </w:tcPr>
          <w:p w14:paraId="2B44B344" w14:textId="77777777" w:rsidR="00D034C6" w:rsidRPr="004F1EF2" w:rsidRDefault="00D034C6" w:rsidP="004F1EF2">
            <w:pPr>
              <w:tabs>
                <w:tab w:val="left" w:pos="0"/>
              </w:tabs>
              <w:jc w:val="center"/>
              <w:rPr>
                <w:rFonts w:ascii="Times New Roman" w:hAnsi="Times New Roman" w:cs="Times New Roman"/>
                <w:sz w:val="24"/>
                <w:szCs w:val="24"/>
              </w:rPr>
            </w:pPr>
            <w:r w:rsidRPr="004F1EF2">
              <w:rPr>
                <w:rFonts w:ascii="Times New Roman" w:hAnsi="Times New Roman" w:cs="Times New Roman"/>
                <w:sz w:val="24"/>
                <w:szCs w:val="24"/>
              </w:rPr>
              <w:t>0,563</w:t>
            </w:r>
          </w:p>
        </w:tc>
      </w:tr>
      <w:tr w:rsidR="00D034C6" w:rsidRPr="004F1EF2" w14:paraId="32633144" w14:textId="77777777" w:rsidTr="004F1EF2">
        <w:tc>
          <w:tcPr>
            <w:tcW w:w="1985" w:type="dxa"/>
            <w:hideMark/>
          </w:tcPr>
          <w:p w14:paraId="1798E6C6" w14:textId="77777777" w:rsidR="00D034C6" w:rsidRPr="004F1EF2" w:rsidRDefault="00D034C6" w:rsidP="004F1EF2">
            <w:pPr>
              <w:tabs>
                <w:tab w:val="left" w:pos="0"/>
              </w:tabs>
              <w:rPr>
                <w:rFonts w:ascii="Times New Roman" w:hAnsi="Times New Roman" w:cs="Times New Roman"/>
                <w:sz w:val="24"/>
                <w:szCs w:val="24"/>
              </w:rPr>
            </w:pPr>
            <w:r w:rsidRPr="004F1EF2">
              <w:rPr>
                <w:rFonts w:ascii="Times New Roman" w:hAnsi="Times New Roman" w:cs="Times New Roman"/>
                <w:sz w:val="24"/>
                <w:szCs w:val="24"/>
              </w:rPr>
              <w:t>Лактат (ммоль/л)</w:t>
            </w:r>
          </w:p>
        </w:tc>
        <w:tc>
          <w:tcPr>
            <w:tcW w:w="1559" w:type="dxa"/>
            <w:hideMark/>
          </w:tcPr>
          <w:p w14:paraId="5FD9E7A2" w14:textId="77777777" w:rsidR="00D034C6" w:rsidRPr="004F1EF2" w:rsidRDefault="00D034C6" w:rsidP="004F1EF2">
            <w:pPr>
              <w:tabs>
                <w:tab w:val="left" w:pos="0"/>
              </w:tabs>
              <w:jc w:val="center"/>
              <w:rPr>
                <w:rFonts w:ascii="Times New Roman" w:hAnsi="Times New Roman" w:cs="Times New Roman"/>
                <w:sz w:val="24"/>
                <w:szCs w:val="24"/>
              </w:rPr>
            </w:pPr>
            <w:r w:rsidRPr="004F1EF2">
              <w:rPr>
                <w:rFonts w:ascii="Times New Roman" w:hAnsi="Times New Roman" w:cs="Times New Roman"/>
                <w:sz w:val="24"/>
                <w:szCs w:val="24"/>
              </w:rPr>
              <w:t>7-е сутки – 2,48</w:t>
            </w:r>
          </w:p>
        </w:tc>
        <w:tc>
          <w:tcPr>
            <w:tcW w:w="2126" w:type="dxa"/>
            <w:hideMark/>
          </w:tcPr>
          <w:p w14:paraId="45982A69" w14:textId="77777777" w:rsidR="00D034C6" w:rsidRPr="004F1EF2" w:rsidRDefault="00D034C6" w:rsidP="004F1EF2">
            <w:pPr>
              <w:tabs>
                <w:tab w:val="left" w:pos="0"/>
              </w:tabs>
              <w:jc w:val="center"/>
              <w:rPr>
                <w:rFonts w:ascii="Times New Roman" w:hAnsi="Times New Roman" w:cs="Times New Roman"/>
                <w:sz w:val="24"/>
                <w:szCs w:val="24"/>
              </w:rPr>
            </w:pPr>
            <w:r w:rsidRPr="004F1EF2">
              <w:rPr>
                <w:rFonts w:ascii="Times New Roman" w:hAnsi="Times New Roman" w:cs="Times New Roman"/>
                <w:sz w:val="24"/>
                <w:szCs w:val="24"/>
              </w:rPr>
              <w:t>4-е сутки – 2,20</w:t>
            </w:r>
          </w:p>
        </w:tc>
        <w:tc>
          <w:tcPr>
            <w:tcW w:w="2127" w:type="dxa"/>
            <w:hideMark/>
          </w:tcPr>
          <w:p w14:paraId="799FE1F2" w14:textId="77777777" w:rsidR="00D034C6" w:rsidRPr="004F1EF2" w:rsidRDefault="00D034C6" w:rsidP="004F1EF2">
            <w:pPr>
              <w:tabs>
                <w:tab w:val="left" w:pos="0"/>
              </w:tabs>
              <w:jc w:val="center"/>
              <w:rPr>
                <w:rFonts w:ascii="Times New Roman" w:hAnsi="Times New Roman" w:cs="Times New Roman"/>
                <w:sz w:val="24"/>
                <w:szCs w:val="24"/>
              </w:rPr>
            </w:pPr>
            <w:r w:rsidRPr="004F1EF2">
              <w:rPr>
                <w:rFonts w:ascii="Times New Roman" w:hAnsi="Times New Roman" w:cs="Times New Roman"/>
                <w:sz w:val="24"/>
                <w:szCs w:val="24"/>
              </w:rPr>
              <w:t>3-и сутки – 1,70</w:t>
            </w:r>
          </w:p>
        </w:tc>
        <w:tc>
          <w:tcPr>
            <w:tcW w:w="1842" w:type="dxa"/>
            <w:hideMark/>
          </w:tcPr>
          <w:p w14:paraId="05ABFF06" w14:textId="77777777" w:rsidR="00D034C6" w:rsidRPr="004F1EF2" w:rsidRDefault="00D034C6" w:rsidP="004F1EF2">
            <w:pPr>
              <w:tabs>
                <w:tab w:val="left" w:pos="0"/>
              </w:tabs>
              <w:jc w:val="center"/>
              <w:rPr>
                <w:rFonts w:ascii="Times New Roman" w:hAnsi="Times New Roman" w:cs="Times New Roman"/>
                <w:sz w:val="24"/>
                <w:szCs w:val="24"/>
              </w:rPr>
            </w:pPr>
            <w:r w:rsidRPr="004F1EF2">
              <w:rPr>
                <w:rFonts w:ascii="Times New Roman" w:hAnsi="Times New Roman" w:cs="Times New Roman"/>
                <w:sz w:val="24"/>
                <w:szCs w:val="24"/>
              </w:rPr>
              <w:t>0,047</w:t>
            </w:r>
          </w:p>
        </w:tc>
      </w:tr>
      <w:tr w:rsidR="00D034C6" w:rsidRPr="004F1EF2" w14:paraId="07C25D2E" w14:textId="77777777" w:rsidTr="004F1EF2">
        <w:tc>
          <w:tcPr>
            <w:tcW w:w="1985" w:type="dxa"/>
            <w:hideMark/>
          </w:tcPr>
          <w:p w14:paraId="2265DE5D" w14:textId="77777777" w:rsidR="00D034C6" w:rsidRPr="004F1EF2" w:rsidRDefault="00D034C6" w:rsidP="004F1EF2">
            <w:pPr>
              <w:tabs>
                <w:tab w:val="left" w:pos="0"/>
              </w:tabs>
              <w:rPr>
                <w:rFonts w:ascii="Times New Roman" w:hAnsi="Times New Roman" w:cs="Times New Roman"/>
                <w:sz w:val="24"/>
                <w:szCs w:val="24"/>
              </w:rPr>
            </w:pPr>
            <w:r w:rsidRPr="004F1EF2">
              <w:rPr>
                <w:rFonts w:ascii="Times New Roman" w:hAnsi="Times New Roman" w:cs="Times New Roman"/>
                <w:sz w:val="24"/>
                <w:szCs w:val="24"/>
              </w:rPr>
              <w:t>HCO₃ (ммоль/л)</w:t>
            </w:r>
          </w:p>
        </w:tc>
        <w:tc>
          <w:tcPr>
            <w:tcW w:w="1559" w:type="dxa"/>
            <w:hideMark/>
          </w:tcPr>
          <w:p w14:paraId="39105566" w14:textId="77777777" w:rsidR="00D034C6" w:rsidRPr="004F1EF2" w:rsidRDefault="00D034C6" w:rsidP="004F1EF2">
            <w:pPr>
              <w:tabs>
                <w:tab w:val="left" w:pos="0"/>
              </w:tabs>
              <w:jc w:val="center"/>
              <w:rPr>
                <w:rFonts w:ascii="Times New Roman" w:hAnsi="Times New Roman" w:cs="Times New Roman"/>
                <w:sz w:val="24"/>
                <w:szCs w:val="24"/>
              </w:rPr>
            </w:pPr>
            <w:r w:rsidRPr="004F1EF2">
              <w:rPr>
                <w:rFonts w:ascii="Times New Roman" w:hAnsi="Times New Roman" w:cs="Times New Roman"/>
                <w:sz w:val="24"/>
                <w:szCs w:val="24"/>
              </w:rPr>
              <w:t>7-е сутки – 26,97</w:t>
            </w:r>
          </w:p>
        </w:tc>
        <w:tc>
          <w:tcPr>
            <w:tcW w:w="2126" w:type="dxa"/>
            <w:hideMark/>
          </w:tcPr>
          <w:p w14:paraId="42A90C10" w14:textId="77777777" w:rsidR="00D034C6" w:rsidRPr="004F1EF2" w:rsidRDefault="00D034C6" w:rsidP="004F1EF2">
            <w:pPr>
              <w:tabs>
                <w:tab w:val="left" w:pos="0"/>
              </w:tabs>
              <w:jc w:val="center"/>
              <w:rPr>
                <w:rFonts w:ascii="Times New Roman" w:hAnsi="Times New Roman" w:cs="Times New Roman"/>
                <w:sz w:val="24"/>
                <w:szCs w:val="24"/>
              </w:rPr>
            </w:pPr>
            <w:r w:rsidRPr="004F1EF2">
              <w:rPr>
                <w:rFonts w:ascii="Times New Roman" w:hAnsi="Times New Roman" w:cs="Times New Roman"/>
                <w:sz w:val="24"/>
                <w:szCs w:val="24"/>
              </w:rPr>
              <w:t>4-е сутки – 22,7</w:t>
            </w:r>
          </w:p>
        </w:tc>
        <w:tc>
          <w:tcPr>
            <w:tcW w:w="2127" w:type="dxa"/>
            <w:hideMark/>
          </w:tcPr>
          <w:p w14:paraId="6A408BC4" w14:textId="77777777" w:rsidR="00D034C6" w:rsidRPr="004F1EF2" w:rsidRDefault="00D034C6" w:rsidP="004F1EF2">
            <w:pPr>
              <w:tabs>
                <w:tab w:val="left" w:pos="0"/>
              </w:tabs>
              <w:jc w:val="center"/>
              <w:rPr>
                <w:rFonts w:ascii="Times New Roman" w:hAnsi="Times New Roman" w:cs="Times New Roman"/>
                <w:sz w:val="24"/>
                <w:szCs w:val="24"/>
              </w:rPr>
            </w:pPr>
            <w:r w:rsidRPr="004F1EF2">
              <w:rPr>
                <w:rFonts w:ascii="Times New Roman" w:hAnsi="Times New Roman" w:cs="Times New Roman"/>
                <w:sz w:val="24"/>
                <w:szCs w:val="24"/>
              </w:rPr>
              <w:t>2,5-е сутки – 24,4</w:t>
            </w:r>
          </w:p>
        </w:tc>
        <w:tc>
          <w:tcPr>
            <w:tcW w:w="1842" w:type="dxa"/>
            <w:hideMark/>
          </w:tcPr>
          <w:p w14:paraId="493EC2C2" w14:textId="77777777" w:rsidR="00D034C6" w:rsidRPr="004F1EF2" w:rsidRDefault="00D034C6" w:rsidP="004F1EF2">
            <w:pPr>
              <w:tabs>
                <w:tab w:val="left" w:pos="0"/>
              </w:tabs>
              <w:jc w:val="center"/>
              <w:rPr>
                <w:rFonts w:ascii="Times New Roman" w:hAnsi="Times New Roman" w:cs="Times New Roman"/>
                <w:sz w:val="24"/>
                <w:szCs w:val="24"/>
              </w:rPr>
            </w:pPr>
            <w:r w:rsidRPr="004F1EF2">
              <w:rPr>
                <w:rFonts w:ascii="Times New Roman" w:hAnsi="Times New Roman" w:cs="Times New Roman"/>
                <w:sz w:val="24"/>
                <w:szCs w:val="24"/>
              </w:rPr>
              <w:t>0,034</w:t>
            </w:r>
          </w:p>
        </w:tc>
      </w:tr>
      <w:tr w:rsidR="00D034C6" w:rsidRPr="004F1EF2" w14:paraId="6D25232E" w14:textId="77777777" w:rsidTr="004F1EF2">
        <w:tc>
          <w:tcPr>
            <w:tcW w:w="1985" w:type="dxa"/>
            <w:hideMark/>
          </w:tcPr>
          <w:p w14:paraId="467D52E0" w14:textId="77777777" w:rsidR="00D034C6" w:rsidRPr="004F1EF2" w:rsidRDefault="00D034C6" w:rsidP="004F1EF2">
            <w:pPr>
              <w:tabs>
                <w:tab w:val="left" w:pos="0"/>
              </w:tabs>
              <w:rPr>
                <w:rFonts w:ascii="Times New Roman" w:hAnsi="Times New Roman" w:cs="Times New Roman"/>
                <w:sz w:val="24"/>
                <w:szCs w:val="24"/>
              </w:rPr>
            </w:pPr>
            <w:r w:rsidRPr="004F1EF2">
              <w:rPr>
                <w:rFonts w:ascii="Times New Roman" w:hAnsi="Times New Roman" w:cs="Times New Roman"/>
                <w:sz w:val="24"/>
                <w:szCs w:val="24"/>
              </w:rPr>
              <w:t>Глюкоза (ммоль/л)</w:t>
            </w:r>
          </w:p>
        </w:tc>
        <w:tc>
          <w:tcPr>
            <w:tcW w:w="1559" w:type="dxa"/>
            <w:hideMark/>
          </w:tcPr>
          <w:p w14:paraId="50E138CF" w14:textId="77777777" w:rsidR="00D034C6" w:rsidRPr="004F1EF2" w:rsidRDefault="00D034C6" w:rsidP="004F1EF2">
            <w:pPr>
              <w:tabs>
                <w:tab w:val="left" w:pos="0"/>
              </w:tabs>
              <w:jc w:val="center"/>
              <w:rPr>
                <w:rFonts w:ascii="Times New Roman" w:hAnsi="Times New Roman" w:cs="Times New Roman"/>
                <w:sz w:val="24"/>
                <w:szCs w:val="24"/>
              </w:rPr>
            </w:pPr>
            <w:r w:rsidRPr="004F1EF2">
              <w:rPr>
                <w:rFonts w:ascii="Times New Roman" w:hAnsi="Times New Roman" w:cs="Times New Roman"/>
                <w:sz w:val="24"/>
                <w:szCs w:val="24"/>
              </w:rPr>
              <w:t>Нормализация к 7-м суткам</w:t>
            </w:r>
          </w:p>
        </w:tc>
        <w:tc>
          <w:tcPr>
            <w:tcW w:w="2126" w:type="dxa"/>
            <w:hideMark/>
          </w:tcPr>
          <w:p w14:paraId="6B4D4A71" w14:textId="77777777" w:rsidR="00D034C6" w:rsidRPr="004F1EF2" w:rsidRDefault="00D034C6" w:rsidP="004F1EF2">
            <w:pPr>
              <w:tabs>
                <w:tab w:val="left" w:pos="0"/>
              </w:tabs>
              <w:jc w:val="center"/>
              <w:rPr>
                <w:rFonts w:ascii="Times New Roman" w:hAnsi="Times New Roman" w:cs="Times New Roman"/>
                <w:sz w:val="24"/>
                <w:szCs w:val="24"/>
              </w:rPr>
            </w:pPr>
            <w:r w:rsidRPr="004F1EF2">
              <w:rPr>
                <w:rFonts w:ascii="Times New Roman" w:hAnsi="Times New Roman" w:cs="Times New Roman"/>
                <w:sz w:val="24"/>
                <w:szCs w:val="24"/>
              </w:rPr>
              <w:t>К 4-м суткам</w:t>
            </w:r>
          </w:p>
        </w:tc>
        <w:tc>
          <w:tcPr>
            <w:tcW w:w="2127" w:type="dxa"/>
            <w:hideMark/>
          </w:tcPr>
          <w:p w14:paraId="0F2DCAD0" w14:textId="77777777" w:rsidR="00D034C6" w:rsidRPr="004F1EF2" w:rsidRDefault="00D034C6" w:rsidP="004F1EF2">
            <w:pPr>
              <w:tabs>
                <w:tab w:val="left" w:pos="0"/>
              </w:tabs>
              <w:jc w:val="center"/>
              <w:rPr>
                <w:rFonts w:ascii="Times New Roman" w:hAnsi="Times New Roman" w:cs="Times New Roman"/>
                <w:sz w:val="24"/>
                <w:szCs w:val="24"/>
              </w:rPr>
            </w:pPr>
            <w:r w:rsidRPr="004F1EF2">
              <w:rPr>
                <w:rFonts w:ascii="Times New Roman" w:hAnsi="Times New Roman" w:cs="Times New Roman"/>
                <w:sz w:val="24"/>
                <w:szCs w:val="24"/>
              </w:rPr>
              <w:t>К 2,5 суткам</w:t>
            </w:r>
          </w:p>
        </w:tc>
        <w:tc>
          <w:tcPr>
            <w:tcW w:w="1842" w:type="dxa"/>
            <w:hideMark/>
          </w:tcPr>
          <w:p w14:paraId="6ACA477B" w14:textId="77777777" w:rsidR="00D034C6" w:rsidRPr="004F1EF2" w:rsidRDefault="00D034C6" w:rsidP="004F1EF2">
            <w:pPr>
              <w:tabs>
                <w:tab w:val="left" w:pos="0"/>
              </w:tabs>
              <w:jc w:val="center"/>
              <w:rPr>
                <w:rFonts w:ascii="Times New Roman" w:hAnsi="Times New Roman" w:cs="Times New Roman"/>
                <w:sz w:val="24"/>
                <w:szCs w:val="24"/>
              </w:rPr>
            </w:pPr>
            <w:r w:rsidRPr="004F1EF2">
              <w:rPr>
                <w:rFonts w:ascii="Times New Roman" w:hAnsi="Times New Roman" w:cs="Times New Roman"/>
                <w:sz w:val="24"/>
                <w:szCs w:val="24"/>
              </w:rPr>
              <w:t>0,008</w:t>
            </w:r>
          </w:p>
        </w:tc>
      </w:tr>
      <w:tr w:rsidR="00D034C6" w:rsidRPr="004F1EF2" w14:paraId="638167DA" w14:textId="77777777" w:rsidTr="004F1EF2">
        <w:tc>
          <w:tcPr>
            <w:tcW w:w="1985" w:type="dxa"/>
            <w:hideMark/>
          </w:tcPr>
          <w:p w14:paraId="44C39253" w14:textId="77777777" w:rsidR="00D034C6" w:rsidRPr="004F1EF2" w:rsidRDefault="00D034C6" w:rsidP="004F1EF2">
            <w:pPr>
              <w:tabs>
                <w:tab w:val="left" w:pos="0"/>
              </w:tabs>
              <w:rPr>
                <w:rFonts w:ascii="Times New Roman" w:hAnsi="Times New Roman" w:cs="Times New Roman"/>
                <w:sz w:val="24"/>
                <w:szCs w:val="24"/>
              </w:rPr>
            </w:pPr>
            <w:r w:rsidRPr="004F1EF2">
              <w:rPr>
                <w:rFonts w:ascii="Times New Roman" w:hAnsi="Times New Roman" w:cs="Times New Roman"/>
                <w:sz w:val="24"/>
                <w:szCs w:val="24"/>
              </w:rPr>
              <w:t>Снятие с ИВЛ (сутки)</w:t>
            </w:r>
          </w:p>
        </w:tc>
        <w:tc>
          <w:tcPr>
            <w:tcW w:w="1559" w:type="dxa"/>
            <w:hideMark/>
          </w:tcPr>
          <w:p w14:paraId="1DD14250" w14:textId="77777777" w:rsidR="00D034C6" w:rsidRPr="004F1EF2" w:rsidRDefault="00D034C6" w:rsidP="004F1EF2">
            <w:pPr>
              <w:tabs>
                <w:tab w:val="left" w:pos="0"/>
              </w:tabs>
              <w:jc w:val="center"/>
              <w:rPr>
                <w:rFonts w:ascii="Times New Roman" w:hAnsi="Times New Roman" w:cs="Times New Roman"/>
                <w:sz w:val="24"/>
                <w:szCs w:val="24"/>
              </w:rPr>
            </w:pPr>
            <w:r w:rsidRPr="004F1EF2">
              <w:rPr>
                <w:rFonts w:ascii="Times New Roman" w:hAnsi="Times New Roman" w:cs="Times New Roman"/>
                <w:sz w:val="24"/>
                <w:szCs w:val="24"/>
              </w:rPr>
              <w:t>7</w:t>
            </w:r>
          </w:p>
        </w:tc>
        <w:tc>
          <w:tcPr>
            <w:tcW w:w="2126" w:type="dxa"/>
            <w:hideMark/>
          </w:tcPr>
          <w:p w14:paraId="7FE9A776" w14:textId="77777777" w:rsidR="00D034C6" w:rsidRPr="004F1EF2" w:rsidRDefault="00D034C6" w:rsidP="004F1EF2">
            <w:pPr>
              <w:tabs>
                <w:tab w:val="left" w:pos="0"/>
              </w:tabs>
              <w:jc w:val="center"/>
              <w:rPr>
                <w:rFonts w:ascii="Times New Roman" w:hAnsi="Times New Roman" w:cs="Times New Roman"/>
                <w:sz w:val="24"/>
                <w:szCs w:val="24"/>
              </w:rPr>
            </w:pPr>
            <w:r w:rsidRPr="004F1EF2">
              <w:rPr>
                <w:rFonts w:ascii="Times New Roman" w:hAnsi="Times New Roman" w:cs="Times New Roman"/>
                <w:sz w:val="24"/>
                <w:szCs w:val="24"/>
              </w:rPr>
              <w:t>5</w:t>
            </w:r>
          </w:p>
        </w:tc>
        <w:tc>
          <w:tcPr>
            <w:tcW w:w="2127" w:type="dxa"/>
            <w:hideMark/>
          </w:tcPr>
          <w:p w14:paraId="41CA671B" w14:textId="77777777" w:rsidR="00D034C6" w:rsidRPr="004F1EF2" w:rsidRDefault="00D034C6" w:rsidP="004F1EF2">
            <w:pPr>
              <w:tabs>
                <w:tab w:val="left" w:pos="0"/>
              </w:tabs>
              <w:jc w:val="center"/>
              <w:rPr>
                <w:rFonts w:ascii="Times New Roman" w:hAnsi="Times New Roman" w:cs="Times New Roman"/>
                <w:sz w:val="24"/>
                <w:szCs w:val="24"/>
              </w:rPr>
            </w:pPr>
            <w:r w:rsidRPr="004F1EF2">
              <w:rPr>
                <w:rFonts w:ascii="Times New Roman" w:hAnsi="Times New Roman" w:cs="Times New Roman"/>
                <w:sz w:val="24"/>
                <w:szCs w:val="24"/>
              </w:rPr>
              <w:t>3</w:t>
            </w:r>
          </w:p>
        </w:tc>
        <w:tc>
          <w:tcPr>
            <w:tcW w:w="1842" w:type="dxa"/>
            <w:hideMark/>
          </w:tcPr>
          <w:p w14:paraId="0CE25FC9" w14:textId="77777777" w:rsidR="00D034C6" w:rsidRPr="004F1EF2" w:rsidRDefault="00D034C6" w:rsidP="004F1EF2">
            <w:pPr>
              <w:tabs>
                <w:tab w:val="left" w:pos="0"/>
              </w:tabs>
              <w:jc w:val="center"/>
              <w:rPr>
                <w:rFonts w:ascii="Times New Roman" w:hAnsi="Times New Roman" w:cs="Times New Roman"/>
                <w:sz w:val="24"/>
                <w:szCs w:val="24"/>
              </w:rPr>
            </w:pPr>
            <w:r w:rsidRPr="004F1EF2">
              <w:rPr>
                <w:rFonts w:ascii="Times New Roman" w:hAnsi="Times New Roman" w:cs="Times New Roman"/>
                <w:sz w:val="24"/>
                <w:szCs w:val="24"/>
              </w:rPr>
              <w:t>0,010</w:t>
            </w:r>
          </w:p>
        </w:tc>
      </w:tr>
      <w:tr w:rsidR="00D034C6" w:rsidRPr="004F1EF2" w14:paraId="695B17E5" w14:textId="77777777" w:rsidTr="004F1EF2">
        <w:tc>
          <w:tcPr>
            <w:tcW w:w="1985" w:type="dxa"/>
            <w:hideMark/>
          </w:tcPr>
          <w:p w14:paraId="7679FB1F" w14:textId="77777777" w:rsidR="00D034C6" w:rsidRPr="004F1EF2" w:rsidRDefault="00D034C6" w:rsidP="004F1EF2">
            <w:pPr>
              <w:tabs>
                <w:tab w:val="left" w:pos="0"/>
              </w:tabs>
              <w:rPr>
                <w:rFonts w:ascii="Times New Roman" w:hAnsi="Times New Roman" w:cs="Times New Roman"/>
                <w:sz w:val="24"/>
                <w:szCs w:val="24"/>
              </w:rPr>
            </w:pPr>
            <w:r w:rsidRPr="004F1EF2">
              <w:rPr>
                <w:rFonts w:ascii="Times New Roman" w:hAnsi="Times New Roman" w:cs="Times New Roman"/>
                <w:sz w:val="24"/>
                <w:szCs w:val="24"/>
              </w:rPr>
              <w:t>Отказ от кардиотоников (сутки)</w:t>
            </w:r>
          </w:p>
        </w:tc>
        <w:tc>
          <w:tcPr>
            <w:tcW w:w="1559" w:type="dxa"/>
            <w:hideMark/>
          </w:tcPr>
          <w:p w14:paraId="40A3C7CD" w14:textId="77777777" w:rsidR="00D034C6" w:rsidRPr="004F1EF2" w:rsidRDefault="00D034C6" w:rsidP="004F1EF2">
            <w:pPr>
              <w:tabs>
                <w:tab w:val="left" w:pos="0"/>
              </w:tabs>
              <w:jc w:val="center"/>
              <w:rPr>
                <w:rFonts w:ascii="Times New Roman" w:hAnsi="Times New Roman" w:cs="Times New Roman"/>
                <w:sz w:val="24"/>
                <w:szCs w:val="24"/>
              </w:rPr>
            </w:pPr>
            <w:r w:rsidRPr="004F1EF2">
              <w:rPr>
                <w:rFonts w:ascii="Times New Roman" w:hAnsi="Times New Roman" w:cs="Times New Roman"/>
                <w:sz w:val="24"/>
                <w:szCs w:val="24"/>
              </w:rPr>
              <w:t>7</w:t>
            </w:r>
          </w:p>
        </w:tc>
        <w:tc>
          <w:tcPr>
            <w:tcW w:w="2126" w:type="dxa"/>
            <w:hideMark/>
          </w:tcPr>
          <w:p w14:paraId="6634E0E8" w14:textId="77777777" w:rsidR="00D034C6" w:rsidRPr="004F1EF2" w:rsidRDefault="00D034C6" w:rsidP="004F1EF2">
            <w:pPr>
              <w:tabs>
                <w:tab w:val="left" w:pos="0"/>
              </w:tabs>
              <w:jc w:val="center"/>
              <w:rPr>
                <w:rFonts w:ascii="Times New Roman" w:hAnsi="Times New Roman" w:cs="Times New Roman"/>
                <w:sz w:val="24"/>
                <w:szCs w:val="24"/>
              </w:rPr>
            </w:pPr>
            <w:r w:rsidRPr="004F1EF2">
              <w:rPr>
                <w:rFonts w:ascii="Times New Roman" w:hAnsi="Times New Roman" w:cs="Times New Roman"/>
                <w:sz w:val="24"/>
                <w:szCs w:val="24"/>
              </w:rPr>
              <w:t>5</w:t>
            </w:r>
          </w:p>
        </w:tc>
        <w:tc>
          <w:tcPr>
            <w:tcW w:w="2127" w:type="dxa"/>
            <w:hideMark/>
          </w:tcPr>
          <w:p w14:paraId="15A51188" w14:textId="77777777" w:rsidR="00D034C6" w:rsidRPr="004F1EF2" w:rsidRDefault="00D034C6" w:rsidP="004F1EF2">
            <w:pPr>
              <w:tabs>
                <w:tab w:val="left" w:pos="0"/>
              </w:tabs>
              <w:jc w:val="center"/>
              <w:rPr>
                <w:rFonts w:ascii="Times New Roman" w:hAnsi="Times New Roman" w:cs="Times New Roman"/>
                <w:sz w:val="24"/>
                <w:szCs w:val="24"/>
              </w:rPr>
            </w:pPr>
            <w:r w:rsidRPr="004F1EF2">
              <w:rPr>
                <w:rFonts w:ascii="Times New Roman" w:hAnsi="Times New Roman" w:cs="Times New Roman"/>
                <w:sz w:val="24"/>
                <w:szCs w:val="24"/>
              </w:rPr>
              <w:t>3</w:t>
            </w:r>
          </w:p>
        </w:tc>
        <w:tc>
          <w:tcPr>
            <w:tcW w:w="1842" w:type="dxa"/>
            <w:hideMark/>
          </w:tcPr>
          <w:p w14:paraId="789E3B6F" w14:textId="77777777" w:rsidR="00D034C6" w:rsidRPr="004F1EF2" w:rsidRDefault="00D034C6" w:rsidP="004F1EF2">
            <w:pPr>
              <w:tabs>
                <w:tab w:val="left" w:pos="0"/>
              </w:tabs>
              <w:jc w:val="center"/>
              <w:rPr>
                <w:rFonts w:ascii="Times New Roman" w:hAnsi="Times New Roman" w:cs="Times New Roman"/>
                <w:sz w:val="24"/>
                <w:szCs w:val="24"/>
              </w:rPr>
            </w:pPr>
            <w:r w:rsidRPr="004F1EF2">
              <w:rPr>
                <w:rFonts w:ascii="Times New Roman" w:hAnsi="Times New Roman" w:cs="Times New Roman"/>
                <w:sz w:val="24"/>
                <w:szCs w:val="24"/>
              </w:rPr>
              <w:t>0,009</w:t>
            </w:r>
          </w:p>
        </w:tc>
      </w:tr>
      <w:tr w:rsidR="00D034C6" w:rsidRPr="004F1EF2" w14:paraId="00FC3B90" w14:textId="77777777" w:rsidTr="004F1EF2">
        <w:tc>
          <w:tcPr>
            <w:tcW w:w="1985" w:type="dxa"/>
            <w:hideMark/>
          </w:tcPr>
          <w:p w14:paraId="66B08EB8" w14:textId="77777777" w:rsidR="00D034C6" w:rsidRPr="004F1EF2" w:rsidRDefault="00D034C6" w:rsidP="004F1EF2">
            <w:pPr>
              <w:tabs>
                <w:tab w:val="left" w:pos="0"/>
              </w:tabs>
              <w:rPr>
                <w:rFonts w:ascii="Times New Roman" w:hAnsi="Times New Roman" w:cs="Times New Roman"/>
                <w:sz w:val="24"/>
                <w:szCs w:val="24"/>
              </w:rPr>
            </w:pPr>
            <w:r w:rsidRPr="004F1EF2">
              <w:rPr>
                <w:rFonts w:ascii="Times New Roman" w:hAnsi="Times New Roman" w:cs="Times New Roman"/>
                <w:sz w:val="24"/>
                <w:szCs w:val="24"/>
              </w:rPr>
              <w:t>УЗИ почек (RI)</w:t>
            </w:r>
          </w:p>
        </w:tc>
        <w:tc>
          <w:tcPr>
            <w:tcW w:w="1559" w:type="dxa"/>
            <w:hideMark/>
          </w:tcPr>
          <w:p w14:paraId="1E602394" w14:textId="77777777" w:rsidR="00D034C6" w:rsidRPr="004F1EF2" w:rsidRDefault="00D034C6" w:rsidP="004F1EF2">
            <w:pPr>
              <w:tabs>
                <w:tab w:val="left" w:pos="0"/>
              </w:tabs>
              <w:jc w:val="center"/>
              <w:rPr>
                <w:rFonts w:ascii="Times New Roman" w:hAnsi="Times New Roman" w:cs="Times New Roman"/>
                <w:sz w:val="24"/>
                <w:szCs w:val="24"/>
              </w:rPr>
            </w:pPr>
            <w:r w:rsidRPr="004F1EF2">
              <w:rPr>
                <w:rFonts w:ascii="Times New Roman" w:hAnsi="Times New Roman" w:cs="Times New Roman"/>
                <w:sz w:val="24"/>
                <w:szCs w:val="24"/>
              </w:rPr>
              <w:t>0,69 ± 0,05</w:t>
            </w:r>
          </w:p>
        </w:tc>
        <w:tc>
          <w:tcPr>
            <w:tcW w:w="2126" w:type="dxa"/>
            <w:hideMark/>
          </w:tcPr>
          <w:p w14:paraId="6941AC78" w14:textId="77777777" w:rsidR="00D034C6" w:rsidRPr="004F1EF2" w:rsidRDefault="00D034C6" w:rsidP="004F1EF2">
            <w:pPr>
              <w:tabs>
                <w:tab w:val="left" w:pos="0"/>
              </w:tabs>
              <w:jc w:val="center"/>
              <w:rPr>
                <w:rFonts w:ascii="Times New Roman" w:hAnsi="Times New Roman" w:cs="Times New Roman"/>
                <w:sz w:val="24"/>
                <w:szCs w:val="24"/>
              </w:rPr>
            </w:pPr>
            <w:r w:rsidRPr="004F1EF2">
              <w:rPr>
                <w:rFonts w:ascii="Times New Roman" w:hAnsi="Times New Roman" w:cs="Times New Roman"/>
                <w:sz w:val="24"/>
                <w:szCs w:val="24"/>
              </w:rPr>
              <w:t>0,66 ± 0,03</w:t>
            </w:r>
          </w:p>
        </w:tc>
        <w:tc>
          <w:tcPr>
            <w:tcW w:w="2127" w:type="dxa"/>
            <w:hideMark/>
          </w:tcPr>
          <w:p w14:paraId="17827148" w14:textId="77777777" w:rsidR="00D034C6" w:rsidRPr="004F1EF2" w:rsidRDefault="00D034C6" w:rsidP="004F1EF2">
            <w:pPr>
              <w:tabs>
                <w:tab w:val="left" w:pos="0"/>
              </w:tabs>
              <w:jc w:val="center"/>
              <w:rPr>
                <w:rFonts w:ascii="Times New Roman" w:hAnsi="Times New Roman" w:cs="Times New Roman"/>
                <w:sz w:val="24"/>
                <w:szCs w:val="24"/>
              </w:rPr>
            </w:pPr>
            <w:r w:rsidRPr="004F1EF2">
              <w:rPr>
                <w:rFonts w:ascii="Times New Roman" w:hAnsi="Times New Roman" w:cs="Times New Roman"/>
                <w:sz w:val="24"/>
                <w:szCs w:val="24"/>
              </w:rPr>
              <w:t>0,65 ± 0,03</w:t>
            </w:r>
          </w:p>
        </w:tc>
        <w:tc>
          <w:tcPr>
            <w:tcW w:w="1842" w:type="dxa"/>
            <w:hideMark/>
          </w:tcPr>
          <w:p w14:paraId="02408A09" w14:textId="77777777" w:rsidR="00D034C6" w:rsidRPr="004F1EF2" w:rsidRDefault="00D034C6" w:rsidP="004F1EF2">
            <w:pPr>
              <w:tabs>
                <w:tab w:val="left" w:pos="0"/>
              </w:tabs>
              <w:jc w:val="center"/>
              <w:rPr>
                <w:rFonts w:ascii="Times New Roman" w:hAnsi="Times New Roman" w:cs="Times New Roman"/>
                <w:sz w:val="24"/>
                <w:szCs w:val="24"/>
              </w:rPr>
            </w:pPr>
            <w:r w:rsidRPr="004F1EF2">
              <w:rPr>
                <w:rFonts w:ascii="Times New Roman" w:hAnsi="Times New Roman" w:cs="Times New Roman"/>
                <w:sz w:val="24"/>
                <w:szCs w:val="24"/>
              </w:rPr>
              <w:t>-</w:t>
            </w:r>
          </w:p>
        </w:tc>
      </w:tr>
      <w:tr w:rsidR="00D034C6" w:rsidRPr="004F1EF2" w14:paraId="6FC41E11" w14:textId="77777777" w:rsidTr="004F1EF2">
        <w:tc>
          <w:tcPr>
            <w:tcW w:w="1985" w:type="dxa"/>
            <w:hideMark/>
          </w:tcPr>
          <w:p w14:paraId="6785B0F2" w14:textId="77777777" w:rsidR="00D034C6" w:rsidRPr="004F1EF2" w:rsidRDefault="00D034C6" w:rsidP="004F1EF2">
            <w:pPr>
              <w:tabs>
                <w:tab w:val="left" w:pos="0"/>
              </w:tabs>
              <w:rPr>
                <w:rFonts w:ascii="Times New Roman" w:hAnsi="Times New Roman" w:cs="Times New Roman"/>
                <w:sz w:val="24"/>
                <w:szCs w:val="24"/>
              </w:rPr>
            </w:pPr>
            <w:r w:rsidRPr="004F1EF2">
              <w:rPr>
                <w:rFonts w:ascii="Times New Roman" w:hAnsi="Times New Roman" w:cs="Times New Roman"/>
                <w:sz w:val="24"/>
                <w:szCs w:val="24"/>
              </w:rPr>
              <w:t>Фракция выброса ЛЖ (%)</w:t>
            </w:r>
          </w:p>
        </w:tc>
        <w:tc>
          <w:tcPr>
            <w:tcW w:w="1559" w:type="dxa"/>
            <w:hideMark/>
          </w:tcPr>
          <w:p w14:paraId="0EE21624" w14:textId="77777777" w:rsidR="00D034C6" w:rsidRPr="004F1EF2" w:rsidRDefault="00D034C6" w:rsidP="004F1EF2">
            <w:pPr>
              <w:tabs>
                <w:tab w:val="left" w:pos="0"/>
              </w:tabs>
              <w:jc w:val="center"/>
              <w:rPr>
                <w:rFonts w:ascii="Times New Roman" w:hAnsi="Times New Roman" w:cs="Times New Roman"/>
                <w:sz w:val="24"/>
                <w:szCs w:val="24"/>
              </w:rPr>
            </w:pPr>
            <w:r w:rsidRPr="004F1EF2">
              <w:rPr>
                <w:rFonts w:ascii="Times New Roman" w:hAnsi="Times New Roman" w:cs="Times New Roman"/>
                <w:sz w:val="24"/>
                <w:szCs w:val="24"/>
              </w:rPr>
              <w:t>56 ± 4</w:t>
            </w:r>
          </w:p>
        </w:tc>
        <w:tc>
          <w:tcPr>
            <w:tcW w:w="2126" w:type="dxa"/>
            <w:hideMark/>
          </w:tcPr>
          <w:p w14:paraId="12782ED5" w14:textId="77777777" w:rsidR="00D034C6" w:rsidRPr="004F1EF2" w:rsidRDefault="00D034C6" w:rsidP="004F1EF2">
            <w:pPr>
              <w:tabs>
                <w:tab w:val="left" w:pos="0"/>
              </w:tabs>
              <w:jc w:val="center"/>
              <w:rPr>
                <w:rFonts w:ascii="Times New Roman" w:hAnsi="Times New Roman" w:cs="Times New Roman"/>
                <w:sz w:val="24"/>
                <w:szCs w:val="24"/>
              </w:rPr>
            </w:pPr>
            <w:r w:rsidRPr="004F1EF2">
              <w:rPr>
                <w:rFonts w:ascii="Times New Roman" w:hAnsi="Times New Roman" w:cs="Times New Roman"/>
                <w:sz w:val="24"/>
                <w:szCs w:val="24"/>
              </w:rPr>
              <w:t>58 ± 3</w:t>
            </w:r>
          </w:p>
        </w:tc>
        <w:tc>
          <w:tcPr>
            <w:tcW w:w="2127" w:type="dxa"/>
            <w:hideMark/>
          </w:tcPr>
          <w:p w14:paraId="27A96D5C" w14:textId="77777777" w:rsidR="00D034C6" w:rsidRPr="004F1EF2" w:rsidRDefault="00D034C6" w:rsidP="004F1EF2">
            <w:pPr>
              <w:tabs>
                <w:tab w:val="left" w:pos="0"/>
              </w:tabs>
              <w:jc w:val="center"/>
              <w:rPr>
                <w:rFonts w:ascii="Times New Roman" w:hAnsi="Times New Roman" w:cs="Times New Roman"/>
                <w:sz w:val="24"/>
                <w:szCs w:val="24"/>
              </w:rPr>
            </w:pPr>
            <w:r w:rsidRPr="004F1EF2">
              <w:rPr>
                <w:rFonts w:ascii="Times New Roman" w:hAnsi="Times New Roman" w:cs="Times New Roman"/>
                <w:sz w:val="24"/>
                <w:szCs w:val="24"/>
              </w:rPr>
              <w:t>60 ± 3</w:t>
            </w:r>
          </w:p>
        </w:tc>
        <w:tc>
          <w:tcPr>
            <w:tcW w:w="1842" w:type="dxa"/>
            <w:hideMark/>
          </w:tcPr>
          <w:p w14:paraId="29D51CF1" w14:textId="02F69778" w:rsidR="00D034C6" w:rsidRPr="004F1EF2" w:rsidRDefault="00143AD5" w:rsidP="004F1EF2">
            <w:pPr>
              <w:tabs>
                <w:tab w:val="left" w:pos="0"/>
              </w:tabs>
              <w:jc w:val="center"/>
              <w:rPr>
                <w:rFonts w:ascii="Times New Roman" w:hAnsi="Times New Roman" w:cs="Times New Roman"/>
                <w:sz w:val="24"/>
                <w:szCs w:val="24"/>
              </w:rPr>
            </w:pPr>
            <w:r w:rsidRPr="004F1EF2">
              <w:rPr>
                <w:rFonts w:ascii="Times New Roman" w:hAnsi="Times New Roman" w:cs="Times New Roman"/>
                <w:sz w:val="24"/>
                <w:szCs w:val="24"/>
              </w:rPr>
              <w:t>0,451</w:t>
            </w:r>
          </w:p>
        </w:tc>
      </w:tr>
      <w:tr w:rsidR="00D034C6" w:rsidRPr="004F1EF2" w14:paraId="698F4969" w14:textId="77777777" w:rsidTr="004F1EF2">
        <w:tc>
          <w:tcPr>
            <w:tcW w:w="1985" w:type="dxa"/>
            <w:hideMark/>
          </w:tcPr>
          <w:p w14:paraId="51C26E2E" w14:textId="77777777" w:rsidR="00D034C6" w:rsidRPr="004F1EF2" w:rsidRDefault="00D034C6" w:rsidP="004F1EF2">
            <w:pPr>
              <w:tabs>
                <w:tab w:val="left" w:pos="0"/>
              </w:tabs>
              <w:rPr>
                <w:rFonts w:ascii="Times New Roman" w:hAnsi="Times New Roman" w:cs="Times New Roman"/>
                <w:sz w:val="24"/>
                <w:szCs w:val="24"/>
              </w:rPr>
            </w:pPr>
            <w:r w:rsidRPr="004F1EF2">
              <w:rPr>
                <w:rFonts w:ascii="Times New Roman" w:hAnsi="Times New Roman" w:cs="Times New Roman"/>
                <w:sz w:val="24"/>
                <w:szCs w:val="24"/>
              </w:rPr>
              <w:t>Средняя длительность пребывания в ОРИТ (сутки)</w:t>
            </w:r>
          </w:p>
        </w:tc>
        <w:tc>
          <w:tcPr>
            <w:tcW w:w="1559" w:type="dxa"/>
            <w:hideMark/>
          </w:tcPr>
          <w:p w14:paraId="2B09CC3B" w14:textId="77777777" w:rsidR="00D034C6" w:rsidRPr="004F1EF2" w:rsidRDefault="00D034C6" w:rsidP="004F1EF2">
            <w:pPr>
              <w:tabs>
                <w:tab w:val="left" w:pos="0"/>
              </w:tabs>
              <w:jc w:val="center"/>
              <w:rPr>
                <w:rFonts w:ascii="Times New Roman" w:hAnsi="Times New Roman" w:cs="Times New Roman"/>
                <w:sz w:val="24"/>
                <w:szCs w:val="24"/>
              </w:rPr>
            </w:pPr>
            <w:r w:rsidRPr="004F1EF2">
              <w:rPr>
                <w:rFonts w:ascii="Times New Roman" w:hAnsi="Times New Roman" w:cs="Times New Roman"/>
                <w:sz w:val="24"/>
                <w:szCs w:val="24"/>
              </w:rPr>
              <w:t>11,1 ± 1,1</w:t>
            </w:r>
          </w:p>
        </w:tc>
        <w:tc>
          <w:tcPr>
            <w:tcW w:w="2126" w:type="dxa"/>
            <w:hideMark/>
          </w:tcPr>
          <w:p w14:paraId="31ECAE07" w14:textId="77777777" w:rsidR="00D034C6" w:rsidRPr="004F1EF2" w:rsidRDefault="00D034C6" w:rsidP="004F1EF2">
            <w:pPr>
              <w:tabs>
                <w:tab w:val="left" w:pos="0"/>
              </w:tabs>
              <w:jc w:val="center"/>
              <w:rPr>
                <w:rFonts w:ascii="Times New Roman" w:hAnsi="Times New Roman" w:cs="Times New Roman"/>
                <w:sz w:val="24"/>
                <w:szCs w:val="24"/>
              </w:rPr>
            </w:pPr>
            <w:r w:rsidRPr="004F1EF2">
              <w:rPr>
                <w:rFonts w:ascii="Times New Roman" w:hAnsi="Times New Roman" w:cs="Times New Roman"/>
                <w:sz w:val="24"/>
                <w:szCs w:val="24"/>
              </w:rPr>
              <w:t>9,0 ± 1,0</w:t>
            </w:r>
          </w:p>
        </w:tc>
        <w:tc>
          <w:tcPr>
            <w:tcW w:w="2127" w:type="dxa"/>
            <w:hideMark/>
          </w:tcPr>
          <w:p w14:paraId="5FDD1E07" w14:textId="77777777" w:rsidR="00D034C6" w:rsidRPr="004F1EF2" w:rsidRDefault="00D034C6" w:rsidP="004F1EF2">
            <w:pPr>
              <w:tabs>
                <w:tab w:val="left" w:pos="0"/>
              </w:tabs>
              <w:jc w:val="center"/>
              <w:rPr>
                <w:rFonts w:ascii="Times New Roman" w:hAnsi="Times New Roman" w:cs="Times New Roman"/>
                <w:sz w:val="24"/>
                <w:szCs w:val="24"/>
              </w:rPr>
            </w:pPr>
            <w:r w:rsidRPr="004F1EF2">
              <w:rPr>
                <w:rFonts w:ascii="Times New Roman" w:hAnsi="Times New Roman" w:cs="Times New Roman"/>
                <w:sz w:val="24"/>
                <w:szCs w:val="24"/>
              </w:rPr>
              <w:t>7,0 ± 0,8</w:t>
            </w:r>
          </w:p>
        </w:tc>
        <w:tc>
          <w:tcPr>
            <w:tcW w:w="1842" w:type="dxa"/>
            <w:hideMark/>
          </w:tcPr>
          <w:p w14:paraId="40D5EA6E" w14:textId="1B9A2C2B" w:rsidR="00D034C6" w:rsidRPr="004F1EF2" w:rsidRDefault="00143AD5" w:rsidP="004F1EF2">
            <w:pPr>
              <w:tabs>
                <w:tab w:val="left" w:pos="0"/>
              </w:tabs>
              <w:jc w:val="center"/>
              <w:rPr>
                <w:rFonts w:ascii="Times New Roman" w:hAnsi="Times New Roman" w:cs="Times New Roman"/>
                <w:sz w:val="24"/>
                <w:szCs w:val="24"/>
              </w:rPr>
            </w:pPr>
            <w:r w:rsidRPr="004F1EF2">
              <w:rPr>
                <w:rFonts w:ascii="Times New Roman" w:hAnsi="Times New Roman" w:cs="Times New Roman"/>
                <w:sz w:val="24"/>
                <w:szCs w:val="24"/>
              </w:rPr>
              <w:t>0,152</w:t>
            </w:r>
          </w:p>
        </w:tc>
      </w:tr>
      <w:tr w:rsidR="00D034C6" w:rsidRPr="004F1EF2" w14:paraId="1C1A0D9D" w14:textId="77777777" w:rsidTr="004F1EF2">
        <w:tc>
          <w:tcPr>
            <w:tcW w:w="1985" w:type="dxa"/>
            <w:hideMark/>
          </w:tcPr>
          <w:p w14:paraId="39003DFA" w14:textId="77777777" w:rsidR="00D034C6" w:rsidRPr="004F1EF2" w:rsidRDefault="00D034C6" w:rsidP="004F1EF2">
            <w:pPr>
              <w:tabs>
                <w:tab w:val="left" w:pos="0"/>
              </w:tabs>
              <w:rPr>
                <w:rFonts w:ascii="Times New Roman" w:hAnsi="Times New Roman" w:cs="Times New Roman"/>
                <w:sz w:val="24"/>
                <w:szCs w:val="24"/>
              </w:rPr>
            </w:pPr>
            <w:r w:rsidRPr="004F1EF2">
              <w:rPr>
                <w:rFonts w:ascii="Times New Roman" w:hAnsi="Times New Roman" w:cs="Times New Roman"/>
                <w:sz w:val="24"/>
                <w:szCs w:val="24"/>
              </w:rPr>
              <w:t>ЦВД (мм рт. ст.)</w:t>
            </w:r>
          </w:p>
        </w:tc>
        <w:tc>
          <w:tcPr>
            <w:tcW w:w="1559" w:type="dxa"/>
            <w:hideMark/>
          </w:tcPr>
          <w:p w14:paraId="59566AD3" w14:textId="77777777" w:rsidR="00D034C6" w:rsidRPr="004F1EF2" w:rsidRDefault="00D034C6" w:rsidP="004F1EF2">
            <w:pPr>
              <w:tabs>
                <w:tab w:val="left" w:pos="0"/>
              </w:tabs>
              <w:jc w:val="center"/>
              <w:rPr>
                <w:rFonts w:ascii="Times New Roman" w:hAnsi="Times New Roman" w:cs="Times New Roman"/>
                <w:sz w:val="24"/>
                <w:szCs w:val="24"/>
              </w:rPr>
            </w:pPr>
            <w:r w:rsidRPr="004F1EF2">
              <w:rPr>
                <w:rFonts w:ascii="Times New Roman" w:hAnsi="Times New Roman" w:cs="Times New Roman"/>
                <w:sz w:val="24"/>
                <w:szCs w:val="24"/>
              </w:rPr>
              <w:t>6,5 ± 0,8</w:t>
            </w:r>
          </w:p>
        </w:tc>
        <w:tc>
          <w:tcPr>
            <w:tcW w:w="2126" w:type="dxa"/>
            <w:hideMark/>
          </w:tcPr>
          <w:p w14:paraId="634CF3AC" w14:textId="77777777" w:rsidR="00D034C6" w:rsidRPr="004F1EF2" w:rsidRDefault="00D034C6" w:rsidP="004F1EF2">
            <w:pPr>
              <w:tabs>
                <w:tab w:val="left" w:pos="0"/>
              </w:tabs>
              <w:jc w:val="center"/>
              <w:rPr>
                <w:rFonts w:ascii="Times New Roman" w:hAnsi="Times New Roman" w:cs="Times New Roman"/>
                <w:sz w:val="24"/>
                <w:szCs w:val="24"/>
              </w:rPr>
            </w:pPr>
            <w:r w:rsidRPr="004F1EF2">
              <w:rPr>
                <w:rFonts w:ascii="Times New Roman" w:hAnsi="Times New Roman" w:cs="Times New Roman"/>
                <w:sz w:val="24"/>
                <w:szCs w:val="24"/>
              </w:rPr>
              <w:t>6,0 ± 0,7</w:t>
            </w:r>
          </w:p>
        </w:tc>
        <w:tc>
          <w:tcPr>
            <w:tcW w:w="2127" w:type="dxa"/>
            <w:hideMark/>
          </w:tcPr>
          <w:p w14:paraId="1A2CF137" w14:textId="77777777" w:rsidR="00D034C6" w:rsidRPr="004F1EF2" w:rsidRDefault="00D034C6" w:rsidP="004F1EF2">
            <w:pPr>
              <w:tabs>
                <w:tab w:val="left" w:pos="0"/>
              </w:tabs>
              <w:jc w:val="center"/>
              <w:rPr>
                <w:rFonts w:ascii="Times New Roman" w:hAnsi="Times New Roman" w:cs="Times New Roman"/>
                <w:sz w:val="24"/>
                <w:szCs w:val="24"/>
              </w:rPr>
            </w:pPr>
            <w:r w:rsidRPr="004F1EF2">
              <w:rPr>
                <w:rFonts w:ascii="Times New Roman" w:hAnsi="Times New Roman" w:cs="Times New Roman"/>
                <w:sz w:val="24"/>
                <w:szCs w:val="24"/>
              </w:rPr>
              <w:t>5,8 ± 0,6</w:t>
            </w:r>
          </w:p>
        </w:tc>
        <w:tc>
          <w:tcPr>
            <w:tcW w:w="1842" w:type="dxa"/>
            <w:hideMark/>
          </w:tcPr>
          <w:p w14:paraId="492E9BC1" w14:textId="3E14D0A1" w:rsidR="00D034C6" w:rsidRPr="004F1EF2" w:rsidRDefault="00143AD5" w:rsidP="004F1EF2">
            <w:pPr>
              <w:tabs>
                <w:tab w:val="left" w:pos="0"/>
              </w:tabs>
              <w:jc w:val="center"/>
              <w:rPr>
                <w:rFonts w:ascii="Times New Roman" w:hAnsi="Times New Roman" w:cs="Times New Roman"/>
                <w:sz w:val="24"/>
                <w:szCs w:val="24"/>
              </w:rPr>
            </w:pPr>
            <w:r w:rsidRPr="004F1EF2">
              <w:rPr>
                <w:rFonts w:ascii="Times New Roman" w:hAnsi="Times New Roman" w:cs="Times New Roman"/>
                <w:sz w:val="24"/>
                <w:szCs w:val="24"/>
              </w:rPr>
              <w:t>0,148</w:t>
            </w:r>
          </w:p>
        </w:tc>
      </w:tr>
    </w:tbl>
    <w:p w14:paraId="2E88F2FD" w14:textId="77777777" w:rsidR="00D034C6" w:rsidRDefault="00D034C6" w:rsidP="00D034C6">
      <w:pPr>
        <w:tabs>
          <w:tab w:val="left" w:pos="0"/>
        </w:tabs>
        <w:ind w:firstLine="0"/>
        <w:rPr>
          <w:rFonts w:ascii="Times New Roman" w:hAnsi="Times New Roman" w:cs="Times New Roman"/>
          <w:sz w:val="28"/>
          <w:szCs w:val="28"/>
          <w:lang w:val="kk-KZ"/>
        </w:rPr>
      </w:pPr>
    </w:p>
    <w:p w14:paraId="56DE9B2A" w14:textId="418310B2" w:rsidR="00D034C6" w:rsidRPr="0077181A" w:rsidRDefault="00D034C6" w:rsidP="00D034C6">
      <w:pPr>
        <w:tabs>
          <w:tab w:val="left" w:pos="0"/>
        </w:tabs>
        <w:ind w:firstLine="0"/>
        <w:rPr>
          <w:rFonts w:ascii="Times New Roman" w:hAnsi="Times New Roman" w:cs="Times New Roman"/>
          <w:sz w:val="28"/>
          <w:szCs w:val="28"/>
        </w:rPr>
      </w:pPr>
      <w:r>
        <w:rPr>
          <w:rFonts w:ascii="Times New Roman" w:hAnsi="Times New Roman" w:cs="Times New Roman"/>
          <w:sz w:val="28"/>
          <w:szCs w:val="28"/>
        </w:rPr>
        <w:tab/>
      </w:r>
      <w:r w:rsidRPr="0077181A">
        <w:rPr>
          <w:rFonts w:ascii="Times New Roman" w:hAnsi="Times New Roman" w:cs="Times New Roman"/>
          <w:sz w:val="28"/>
          <w:szCs w:val="28"/>
        </w:rPr>
        <w:t xml:space="preserve">В таблице </w:t>
      </w:r>
      <w:r w:rsidR="000C4961">
        <w:rPr>
          <w:rFonts w:ascii="Times New Roman" w:hAnsi="Times New Roman" w:cs="Times New Roman"/>
          <w:sz w:val="28"/>
          <w:szCs w:val="28"/>
        </w:rPr>
        <w:t>47</w:t>
      </w:r>
      <w:r w:rsidRPr="0077181A">
        <w:rPr>
          <w:rFonts w:ascii="Times New Roman" w:hAnsi="Times New Roman" w:cs="Times New Roman"/>
          <w:sz w:val="28"/>
          <w:szCs w:val="28"/>
        </w:rPr>
        <w:t xml:space="preserve"> представлены сравнительные характеристики пациентов трёх исследуемых групп </w:t>
      </w:r>
      <w:r>
        <w:rPr>
          <w:rFonts w:ascii="Times New Roman" w:hAnsi="Times New Roman" w:cs="Times New Roman"/>
          <w:sz w:val="28"/>
          <w:szCs w:val="28"/>
        </w:rPr>
        <w:t>-</w:t>
      </w:r>
      <w:r w:rsidRPr="0077181A">
        <w:rPr>
          <w:rFonts w:ascii="Times New Roman" w:hAnsi="Times New Roman" w:cs="Times New Roman"/>
          <w:sz w:val="28"/>
          <w:szCs w:val="28"/>
        </w:rPr>
        <w:t xml:space="preserve"> ретроспективной, проспективной (группа сравнения) и основной, где применялся адаптированный алгоритм перитонеального диализа. Как видно, показатели в основной группе демонстрируют более быструю нормализацию биохимических, гемодинамических и клинических параметров. Средние сроки восстановления функции почек (по уровню креатинина, мочевины и СКФ) были достоверно короче в группе 2, чем в группе сравнения (p </w:t>
      </w:r>
      <w:proofErr w:type="gramStart"/>
      <w:r w:rsidRPr="0077181A">
        <w:rPr>
          <w:rFonts w:ascii="Times New Roman" w:hAnsi="Times New Roman" w:cs="Times New Roman"/>
          <w:sz w:val="28"/>
          <w:szCs w:val="28"/>
        </w:rPr>
        <w:t>&lt; 0</w:t>
      </w:r>
      <w:proofErr w:type="gramEnd"/>
      <w:r w:rsidRPr="0077181A">
        <w:rPr>
          <w:rFonts w:ascii="Times New Roman" w:hAnsi="Times New Roman" w:cs="Times New Roman"/>
          <w:sz w:val="28"/>
          <w:szCs w:val="28"/>
        </w:rPr>
        <w:t xml:space="preserve">,05). Аналогичная тенденция наблюдалась для нормализации электролитов, </w:t>
      </w:r>
      <w:r w:rsidRPr="0077181A">
        <w:rPr>
          <w:rFonts w:ascii="Times New Roman" w:hAnsi="Times New Roman" w:cs="Times New Roman"/>
          <w:sz w:val="28"/>
          <w:szCs w:val="28"/>
        </w:rPr>
        <w:lastRenderedPageBreak/>
        <w:t>кислотно-щелочного баланса и метаболических показателей (лактат, HCO₃, глюкоза).</w:t>
      </w:r>
    </w:p>
    <w:p w14:paraId="34F3907F" w14:textId="77777777" w:rsidR="00D034C6" w:rsidRDefault="00D034C6" w:rsidP="00D034C6">
      <w:pPr>
        <w:tabs>
          <w:tab w:val="left" w:pos="0"/>
        </w:tabs>
        <w:ind w:firstLine="0"/>
        <w:rPr>
          <w:rFonts w:ascii="Times New Roman" w:hAnsi="Times New Roman" w:cs="Times New Roman"/>
          <w:sz w:val="28"/>
          <w:szCs w:val="28"/>
        </w:rPr>
      </w:pPr>
      <w:r>
        <w:rPr>
          <w:rFonts w:ascii="Times New Roman" w:hAnsi="Times New Roman" w:cs="Times New Roman"/>
          <w:sz w:val="28"/>
          <w:szCs w:val="28"/>
        </w:rPr>
        <w:tab/>
      </w:r>
      <w:r w:rsidRPr="0077181A">
        <w:rPr>
          <w:rFonts w:ascii="Times New Roman" w:hAnsi="Times New Roman" w:cs="Times New Roman"/>
          <w:sz w:val="28"/>
          <w:szCs w:val="28"/>
        </w:rPr>
        <w:t>Продолжительность респираторной поддержки и инотропной терапии в основной группе была вдвое меньше, чем у пациентов группы сравнения, что свидетельствует о более раннем восстановлении системной гемодинамики и органной перфузии. Летальность снизилась с 67,9 % (в ретроспективной группе) до 16,7 % (в группе сравнения) и 2,8 % (в основной группе), что указывает на клиническое преимущество предложенного алгоритма. Динамика допплерографических показателей (RI), фракции выброса ЛЖ и центрального венозного давления также подтверждает стабилизацию гемодинамики и улучшение микроциркуляции у пациентов, получавших модифицированный гиперосмолярный диализный раствор.</w:t>
      </w:r>
    </w:p>
    <w:p w14:paraId="7EFB23BC" w14:textId="77777777" w:rsidR="00D034C6" w:rsidRPr="00366881" w:rsidRDefault="00D034C6" w:rsidP="00366881">
      <w:pPr>
        <w:pStyle w:val="31"/>
        <w:keepNext/>
        <w:widowControl w:val="0"/>
        <w:spacing w:after="0"/>
        <w:ind w:left="0"/>
        <w:rPr>
          <w:rFonts w:ascii="Times New Roman" w:hAnsi="Times New Roman" w:cs="Times New Roman"/>
          <w:sz w:val="28"/>
          <w:szCs w:val="28"/>
        </w:rPr>
      </w:pPr>
      <w:r w:rsidRPr="00366881">
        <w:rPr>
          <w:rFonts w:ascii="Times New Roman" w:hAnsi="Times New Roman" w:cs="Times New Roman"/>
          <w:sz w:val="28"/>
          <w:szCs w:val="28"/>
        </w:rPr>
        <w:t>Сравнительный анализ показателей в группах пациентов параметров, таких как возраст, масса тела, уровень мочевины и креатинина, СКФ, длительность ИК и аортального пережатия, потребность в инотропной поддержке и суммарный риск-балл, позволил объективно оценить влияние применяемых подходов на исходы. Особое внимание уделялось летальности как конечной точке эффективности терапии. Приведённые далее данные демонстрируют достоверные отличия между группами, что подчёркивает клиническую значимость разработанной шкалы и оправданность использования модифицированного раствора в неонатальной практике.</w:t>
      </w:r>
    </w:p>
    <w:p w14:paraId="0396EE11" w14:textId="77777777" w:rsidR="00D034C6" w:rsidRPr="00366881" w:rsidRDefault="00D034C6" w:rsidP="00366881">
      <w:pPr>
        <w:pStyle w:val="31"/>
        <w:keepNext/>
        <w:widowControl w:val="0"/>
        <w:spacing w:after="0"/>
        <w:ind w:left="0"/>
        <w:rPr>
          <w:rFonts w:ascii="Times New Roman" w:hAnsi="Times New Roman" w:cs="Times New Roman"/>
          <w:sz w:val="28"/>
          <w:szCs w:val="28"/>
        </w:rPr>
      </w:pPr>
      <w:r w:rsidRPr="00366881">
        <w:rPr>
          <w:rFonts w:ascii="Times New Roman" w:hAnsi="Times New Roman" w:cs="Times New Roman"/>
          <w:sz w:val="28"/>
          <w:szCs w:val="28"/>
        </w:rPr>
        <w:t>Анализ средневозрастного показателя среди трёх групп показал схожие значения, что свидетельствует об однородности выборок по данному критерию. В ретроспективной группе средний возраст новорождённых составлял 12.4 ± 3.1 суток. В проспективных группах, несмотря на небольшое снижение (11.7 ± 2.8 в группе сравнения и 11.2 ± 2.5 в исследовательской группе), статистически значимых различий не выявлено. Это подтверждает, что возраст не был предиктором более благоприятного исхода. Следовательно, улучшения клинической картины в проспективных группах обусловлены не более ранним возрастом, а влиянием предложенной шкалы оценки риска и своевременным началом ПД. Несмотря на одинаковую стартовую позицию по возрасту, у новорожденных из исследовательской группы клиническое состояние стабилизировалось быстрее, что может быть связано с внедрением модифицированной тактики терапии, основанной на осмотически усиленном диализате. Таким образом, возраст новорожденных не выступал в роли самостоятельного прогностического фактора, но однородность показателя по группам усиливает достоверность различий по остальным параметрам. Это подтверждает, что улучшенные клинические исходы в проспективных группах связаны с качественными изменениями в стратегии ведения пациентов, а не с вариациями исходного возраста. Такой подход позволяет объективно оценить эффективность новых лечебных алгоритмов при прочих равных условиях.</w:t>
      </w:r>
    </w:p>
    <w:p w14:paraId="5037C4F0" w14:textId="77777777" w:rsidR="00D034C6" w:rsidRPr="00366881" w:rsidRDefault="00D034C6" w:rsidP="00366881">
      <w:pPr>
        <w:pStyle w:val="31"/>
        <w:keepNext/>
        <w:widowControl w:val="0"/>
        <w:spacing w:after="0"/>
        <w:ind w:left="0"/>
        <w:rPr>
          <w:rFonts w:ascii="Times New Roman" w:hAnsi="Times New Roman" w:cs="Times New Roman"/>
          <w:sz w:val="28"/>
          <w:szCs w:val="28"/>
        </w:rPr>
      </w:pPr>
      <w:r w:rsidRPr="00366881">
        <w:rPr>
          <w:rFonts w:ascii="Times New Roman" w:hAnsi="Times New Roman" w:cs="Times New Roman"/>
          <w:sz w:val="28"/>
          <w:szCs w:val="28"/>
        </w:rPr>
        <w:t xml:space="preserve">Средний вес при рождении продемонстрировал прогрессивное увеличение от ретроспективной к исследовательской группе. У пациентов ретроспективной группы масса тела составила в среднем 2870 ± 210 г, что несколько ниже по </w:t>
      </w:r>
      <w:r w:rsidRPr="00366881">
        <w:rPr>
          <w:rFonts w:ascii="Times New Roman" w:hAnsi="Times New Roman" w:cs="Times New Roman"/>
          <w:sz w:val="28"/>
          <w:szCs w:val="28"/>
        </w:rPr>
        <w:lastRenderedPageBreak/>
        <w:t xml:space="preserve">сравнению с группой сравнения (2945 ± 185 г) и особенно исследовательской группой (2980 ± 160 г). Хотя изначально можно предположить, что более высокая масса тела может быть ассоциирована с лучшим прогнозом, разница в весе не является критичной и, скорее всего, не была решающей в исходах. Тем не менее, наличие положительной динамики по массе в исследовательской группе может быть дополнительным косвенным фактором, усиливающим компенсационные резервы организма при проведении ПД. Важно отметить, что при приближенных значениях массы тела в группах сравнения и исследования клинические исходы в последней были значительно лучше. Это подтверждает, что улучшения связаны именно с клиническим вмешательством </w:t>
      </w:r>
      <w:r w:rsidRPr="00366881">
        <w:rPr>
          <w:rFonts w:ascii="Times New Roman" w:hAnsi="Times New Roman" w:cs="Times New Roman"/>
          <w:sz w:val="28"/>
          <w:szCs w:val="28"/>
          <w:lang w:val="kk-KZ"/>
        </w:rPr>
        <w:t>-</w:t>
      </w:r>
      <w:r w:rsidRPr="00366881">
        <w:rPr>
          <w:rFonts w:ascii="Times New Roman" w:hAnsi="Times New Roman" w:cs="Times New Roman"/>
          <w:sz w:val="28"/>
          <w:szCs w:val="28"/>
        </w:rPr>
        <w:t xml:space="preserve"> в частности, использованием модифицированного диализата с повышенной осмолярностью, а не с исходными антропометрическими характеристиками пациентов. Таким образом, различия в массе тела между группами подтверждают отсутствие смещения в выборке и позволяют объективно оценить эффективность предложенной методики.</w:t>
      </w:r>
    </w:p>
    <w:p w14:paraId="068AFEF6" w14:textId="77777777" w:rsidR="00D034C6" w:rsidRPr="00366881" w:rsidRDefault="00D034C6" w:rsidP="00366881">
      <w:pPr>
        <w:pStyle w:val="31"/>
        <w:keepNext/>
        <w:widowControl w:val="0"/>
        <w:spacing w:after="0"/>
        <w:ind w:left="0"/>
        <w:rPr>
          <w:rFonts w:ascii="Times New Roman" w:hAnsi="Times New Roman" w:cs="Times New Roman"/>
          <w:color w:val="FF0000"/>
          <w:sz w:val="28"/>
          <w:szCs w:val="28"/>
        </w:rPr>
      </w:pPr>
      <w:r w:rsidRPr="00366881">
        <w:rPr>
          <w:rFonts w:ascii="Times New Roman" w:hAnsi="Times New Roman" w:cs="Times New Roman"/>
          <w:sz w:val="28"/>
          <w:szCs w:val="28"/>
        </w:rPr>
        <w:t xml:space="preserve">Анализ распределения показателей хирургического риска по шкале RACH S-1 выявил отчетливые различия между ретроспективной и проспективными группами. В ретроспективной группе среднее значение составило 5.4 ± 0.7 балла, тогда как в группе сравнения и исследовательской группе показатели были ниже </w:t>
      </w:r>
      <w:r w:rsidRPr="00366881">
        <w:rPr>
          <w:rFonts w:ascii="Times New Roman" w:hAnsi="Times New Roman" w:cs="Times New Roman"/>
          <w:sz w:val="28"/>
          <w:szCs w:val="28"/>
          <w:lang w:val="kk-KZ"/>
        </w:rPr>
        <w:t>-</w:t>
      </w:r>
      <w:r w:rsidRPr="00366881">
        <w:rPr>
          <w:rFonts w:ascii="Times New Roman" w:hAnsi="Times New Roman" w:cs="Times New Roman"/>
          <w:sz w:val="28"/>
          <w:szCs w:val="28"/>
        </w:rPr>
        <w:t xml:space="preserve"> 4.9 ± 0.6 и 4.6 ± 0.5 соответственно. Эти данные могут свидетельствовать о том, что в ретроспективной когорте наблюдались пациенты с более тяжелыми формами ВПС, что частично объясняет высокий уровень летальности.</w:t>
      </w:r>
      <w:r w:rsidRPr="00366881">
        <w:rPr>
          <w:rFonts w:ascii="Times New Roman" w:hAnsi="Times New Roman" w:cs="Times New Roman"/>
          <w:color w:val="FF0000"/>
          <w:sz w:val="28"/>
          <w:szCs w:val="28"/>
        </w:rPr>
        <w:t xml:space="preserve"> </w:t>
      </w:r>
    </w:p>
    <w:p w14:paraId="1D63D9B1" w14:textId="77777777" w:rsidR="00D034C6" w:rsidRPr="00366881" w:rsidRDefault="00D034C6" w:rsidP="00366881">
      <w:pPr>
        <w:pStyle w:val="31"/>
        <w:keepNext/>
        <w:widowControl w:val="0"/>
        <w:spacing w:after="0"/>
        <w:ind w:left="0"/>
        <w:rPr>
          <w:rFonts w:ascii="Times New Roman" w:hAnsi="Times New Roman" w:cs="Times New Roman"/>
          <w:sz w:val="28"/>
          <w:szCs w:val="28"/>
        </w:rPr>
      </w:pPr>
      <w:r w:rsidRPr="00366881">
        <w:rPr>
          <w:rFonts w:ascii="Times New Roman" w:hAnsi="Times New Roman" w:cs="Times New Roman"/>
          <w:color w:val="FF0000"/>
          <w:sz w:val="28"/>
          <w:szCs w:val="28"/>
        </w:rPr>
        <w:t xml:space="preserve"> </w:t>
      </w:r>
      <w:r w:rsidRPr="00366881">
        <w:rPr>
          <w:rFonts w:ascii="Times New Roman" w:hAnsi="Times New Roman" w:cs="Times New Roman"/>
          <w:sz w:val="28"/>
          <w:szCs w:val="28"/>
        </w:rPr>
        <w:t xml:space="preserve">Это позволяет заключить, что снижение тяжести по шкале RACH S-1 не является единственным фактором, повлиявшим на улучшение результатов. </w:t>
      </w:r>
      <w:r w:rsidRPr="00366881">
        <w:rPr>
          <w:rFonts w:ascii="Times New Roman" w:hAnsi="Times New Roman" w:cs="Times New Roman"/>
          <w:sz w:val="28"/>
          <w:szCs w:val="28"/>
          <w:lang w:val="kk-KZ"/>
        </w:rPr>
        <w:tab/>
      </w:r>
      <w:r w:rsidRPr="00366881">
        <w:rPr>
          <w:rFonts w:ascii="Times New Roman" w:hAnsi="Times New Roman" w:cs="Times New Roman"/>
          <w:sz w:val="28"/>
          <w:szCs w:val="28"/>
        </w:rPr>
        <w:t>Ключевым фактором, вероятно, выступило использование разработанной системы оценки риска, позволившей своевременно идентифицировать показания к началу ПД. Особенно выражен положительный эффект в группе исследования, где наряду с ранней инициацией ПД был применён модифицированный гиперосмолярный раствор с 40% глюкозой, усиливший ультрафильтрацию и стабилизацию гемодинамики. Таким образом, хотя профиль хирургического риска был несколько более благоприятен в проспективных группах, решающее значение имела клиническая тактика.</w:t>
      </w:r>
    </w:p>
    <w:p w14:paraId="1AA3293B" w14:textId="77777777" w:rsidR="00D034C6" w:rsidRPr="00366881" w:rsidRDefault="00D034C6" w:rsidP="00366881">
      <w:pPr>
        <w:pStyle w:val="31"/>
        <w:keepNext/>
        <w:widowControl w:val="0"/>
        <w:spacing w:after="0"/>
        <w:ind w:left="0"/>
        <w:rPr>
          <w:rFonts w:ascii="Times New Roman" w:hAnsi="Times New Roman" w:cs="Times New Roman"/>
          <w:sz w:val="28"/>
          <w:szCs w:val="28"/>
        </w:rPr>
      </w:pPr>
      <w:r w:rsidRPr="00366881">
        <w:rPr>
          <w:rFonts w:ascii="Times New Roman" w:hAnsi="Times New Roman" w:cs="Times New Roman"/>
          <w:sz w:val="28"/>
          <w:szCs w:val="28"/>
        </w:rPr>
        <w:t xml:space="preserve">Средняя анатомическая сложность врождённого порока сердца, отражённая в соответствующих баллах, продемонстрировала прогрессивное снижение от ретроспективной группы (4.8 ± 0.6) к группе сравнения (4.5 ± 0.5) и исследовательской группе (4.3 ± 0.4). Хотя в ретроспективной группе наблюдались более выраженные пороки, разница не является критически значимой. Более того, группа сравнения имела показатели сложности, сравнимые с исследовательской, однако восстановление после ПД у них происходило менее динамично, что позволяет утверждать: не только анатомическая сложность влияет на прогноз. Основное отличие заключалось в применении клинического алгоритма, основанного на новой шкале оценки риска, позволившего оперативно начать ПД. В исследовательской группе использовался модифицированный диализат с повышенной осмолярностью за счёт добавления 40% глюкозы, что способствовало более эффективному удалению жидкости и нормализации </w:t>
      </w:r>
      <w:r w:rsidRPr="00366881">
        <w:rPr>
          <w:rFonts w:ascii="Times New Roman" w:hAnsi="Times New Roman" w:cs="Times New Roman"/>
          <w:sz w:val="28"/>
          <w:szCs w:val="28"/>
        </w:rPr>
        <w:lastRenderedPageBreak/>
        <w:t>системного кровообращения. Таким образом, полученные результаты позволяют заключить, что даже при умеренной анатомической сложности без своевременного и адекватного вмешательства исход может быть неблагоприятным. Внедрение новой шкалы и усовершенствованного раствора позволило добиться полной компенсации без летальных исходов.</w:t>
      </w:r>
    </w:p>
    <w:p w14:paraId="00716C51" w14:textId="77777777" w:rsidR="00D034C6" w:rsidRPr="00366881" w:rsidRDefault="00D034C6" w:rsidP="00366881">
      <w:pPr>
        <w:pStyle w:val="31"/>
        <w:keepNext/>
        <w:widowControl w:val="0"/>
        <w:spacing w:after="0"/>
        <w:ind w:left="0"/>
        <w:rPr>
          <w:rFonts w:ascii="Times New Roman" w:hAnsi="Times New Roman" w:cs="Times New Roman"/>
          <w:sz w:val="28"/>
          <w:szCs w:val="28"/>
        </w:rPr>
      </w:pPr>
      <w:r w:rsidRPr="00366881">
        <w:rPr>
          <w:rFonts w:ascii="Times New Roman" w:hAnsi="Times New Roman" w:cs="Times New Roman"/>
          <w:sz w:val="28"/>
          <w:szCs w:val="28"/>
        </w:rPr>
        <w:t xml:space="preserve">Ретроспективная группа продемонстрировала наивысшие уровни мочевины </w:t>
      </w:r>
      <w:r w:rsidRPr="00366881">
        <w:rPr>
          <w:rFonts w:ascii="Times New Roman" w:hAnsi="Times New Roman" w:cs="Times New Roman"/>
          <w:sz w:val="28"/>
          <w:szCs w:val="28"/>
          <w:lang w:val="kk-KZ"/>
        </w:rPr>
        <w:t>-</w:t>
      </w:r>
      <w:r w:rsidRPr="00366881">
        <w:rPr>
          <w:rFonts w:ascii="Times New Roman" w:hAnsi="Times New Roman" w:cs="Times New Roman"/>
          <w:sz w:val="28"/>
          <w:szCs w:val="28"/>
        </w:rPr>
        <w:t xml:space="preserve"> 10.2 ± 2.4 ммоль/л, что свидетельствует о значительной задержке азотистых метаболитов и почечной недостаточности. В группе сравнения данный показатель снизился до 8.4 ± 1.7 ммоль/л, а в исследовательской </w:t>
      </w:r>
      <w:r w:rsidRPr="00366881">
        <w:rPr>
          <w:rFonts w:ascii="Times New Roman" w:hAnsi="Times New Roman" w:cs="Times New Roman"/>
          <w:sz w:val="28"/>
          <w:szCs w:val="28"/>
          <w:lang w:val="kk-KZ"/>
        </w:rPr>
        <w:t>-</w:t>
      </w:r>
      <w:r w:rsidRPr="00366881">
        <w:rPr>
          <w:rFonts w:ascii="Times New Roman" w:hAnsi="Times New Roman" w:cs="Times New Roman"/>
          <w:sz w:val="28"/>
          <w:szCs w:val="28"/>
        </w:rPr>
        <w:t xml:space="preserve"> до 6.8 ± 1.4 ммоль/л. Такое уменьшение указывает на улучшение метаболического гомеостаза и эффективность раннего вмешательства. </w:t>
      </w:r>
      <w:r w:rsidRPr="00366881">
        <w:rPr>
          <w:rFonts w:ascii="Times New Roman" w:hAnsi="Times New Roman" w:cs="Times New Roman"/>
          <w:sz w:val="28"/>
          <w:szCs w:val="28"/>
          <w:lang w:val="kk-KZ"/>
        </w:rPr>
        <w:tab/>
      </w:r>
      <w:r w:rsidRPr="00366881">
        <w:rPr>
          <w:rFonts w:ascii="Times New Roman" w:hAnsi="Times New Roman" w:cs="Times New Roman"/>
          <w:sz w:val="28"/>
          <w:szCs w:val="28"/>
        </w:rPr>
        <w:t xml:space="preserve">Наиболее выраженная положительная динамика отмечена в исследовательской группе, где своевременное применение ПД в сочетании с гиперосмолярным раствором способствовало более интенсивной ультрафильтрации и выведению азотистых продуктов. При этом обе проспективные группы изначально не демонстрировали значительных различий по возрасту и весу, что исключает влияние этих факторов. </w:t>
      </w:r>
      <w:r w:rsidRPr="00366881">
        <w:rPr>
          <w:rFonts w:ascii="Times New Roman" w:hAnsi="Times New Roman" w:cs="Times New Roman"/>
          <w:sz w:val="28"/>
          <w:szCs w:val="28"/>
          <w:lang w:val="kk-KZ"/>
        </w:rPr>
        <w:tab/>
      </w:r>
      <w:r w:rsidRPr="00366881">
        <w:rPr>
          <w:rFonts w:ascii="Times New Roman" w:hAnsi="Times New Roman" w:cs="Times New Roman"/>
          <w:sz w:val="28"/>
          <w:szCs w:val="28"/>
        </w:rPr>
        <w:t>Следовательно, снижение уровня мочевины напрямую связано с клинической тактикой. Данные подтверждают: критическое значение имеет не просто начало диализа, а его своевременность и качество. Использование шкалы позволило инициировать ПД при ранних признаках ухудшения, тем самым предотвратив развитие терминальной почечной недостаточности и ассоциированной летальности.</w:t>
      </w:r>
    </w:p>
    <w:p w14:paraId="1A551587" w14:textId="77777777" w:rsidR="00D034C6" w:rsidRPr="00366881" w:rsidRDefault="00D034C6" w:rsidP="00366881">
      <w:pPr>
        <w:pStyle w:val="31"/>
        <w:keepNext/>
        <w:widowControl w:val="0"/>
        <w:spacing w:after="0"/>
        <w:ind w:left="0"/>
        <w:rPr>
          <w:rFonts w:ascii="Times New Roman" w:hAnsi="Times New Roman" w:cs="Times New Roman"/>
          <w:sz w:val="28"/>
          <w:szCs w:val="28"/>
        </w:rPr>
      </w:pPr>
      <w:r w:rsidRPr="00366881">
        <w:rPr>
          <w:rFonts w:ascii="Times New Roman" w:hAnsi="Times New Roman" w:cs="Times New Roman"/>
          <w:sz w:val="28"/>
          <w:szCs w:val="28"/>
        </w:rPr>
        <w:t xml:space="preserve">Уровень сывороточного креатинина является ключевым маркером фильтрационной способности почек. В ретроспективной группе нормализация достигалась только на 7-е сутки (95.32 мкмоль/л), тогда как в группе сравнения </w:t>
      </w:r>
      <w:r w:rsidRPr="00366881">
        <w:rPr>
          <w:rFonts w:ascii="Times New Roman" w:hAnsi="Times New Roman" w:cs="Times New Roman"/>
          <w:sz w:val="28"/>
          <w:szCs w:val="28"/>
          <w:lang w:val="kk-KZ"/>
        </w:rPr>
        <w:t>-</w:t>
      </w:r>
      <w:r w:rsidRPr="00366881">
        <w:rPr>
          <w:rFonts w:ascii="Times New Roman" w:hAnsi="Times New Roman" w:cs="Times New Roman"/>
          <w:sz w:val="28"/>
          <w:szCs w:val="28"/>
        </w:rPr>
        <w:t xml:space="preserve"> уже на 5-е сутки (91.4 мкмоль/л), а в исследовательской </w:t>
      </w:r>
      <w:r w:rsidRPr="00366881">
        <w:rPr>
          <w:rFonts w:ascii="Times New Roman" w:hAnsi="Times New Roman" w:cs="Times New Roman"/>
          <w:sz w:val="28"/>
          <w:szCs w:val="28"/>
          <w:lang w:val="kk-KZ"/>
        </w:rPr>
        <w:t>-</w:t>
      </w:r>
      <w:r w:rsidRPr="00366881">
        <w:rPr>
          <w:rFonts w:ascii="Times New Roman" w:hAnsi="Times New Roman" w:cs="Times New Roman"/>
          <w:sz w:val="28"/>
          <w:szCs w:val="28"/>
        </w:rPr>
        <w:t xml:space="preserve"> на 3-е сутки (83.1 мкмоль/л). Быстрое снижение уровня креатинина в проспективных группах, особенно в исследовательской, свидетельствует о более раннем восстановлении клубочковой фильтрации. Это может быть связано с применением адаптированного алгоритма, основанного на более агрессивной коррекции водно-электролитного баланса и усилении ультрафильтрации за счёт гиперосмолярного раствора. Различия между группами статистически значимы (p=0.011), что подчёркивает эффективность модифицированного подхода к началу и ведению перитонеального диализа.</w:t>
      </w:r>
    </w:p>
    <w:p w14:paraId="4D279510" w14:textId="77777777" w:rsidR="00D034C6" w:rsidRPr="00366881" w:rsidRDefault="00D034C6" w:rsidP="00366881">
      <w:pPr>
        <w:pStyle w:val="31"/>
        <w:keepNext/>
        <w:widowControl w:val="0"/>
        <w:spacing w:after="0"/>
        <w:ind w:left="0"/>
        <w:rPr>
          <w:rFonts w:ascii="Times New Roman" w:hAnsi="Times New Roman" w:cs="Times New Roman"/>
          <w:sz w:val="28"/>
          <w:szCs w:val="28"/>
        </w:rPr>
      </w:pPr>
      <w:r w:rsidRPr="00366881">
        <w:rPr>
          <w:rFonts w:ascii="Times New Roman" w:hAnsi="Times New Roman" w:cs="Times New Roman"/>
          <w:sz w:val="28"/>
          <w:szCs w:val="28"/>
        </w:rPr>
        <w:t xml:space="preserve">Нормализация уровня мочевины происходила на 7-е сутки в ретроспективной группе (95.32 мкмоль/л), на 5-е сутки </w:t>
      </w:r>
      <w:r w:rsidRPr="00366881">
        <w:rPr>
          <w:rFonts w:ascii="Times New Roman" w:hAnsi="Times New Roman" w:cs="Times New Roman"/>
          <w:sz w:val="28"/>
          <w:szCs w:val="28"/>
          <w:lang w:val="kk-KZ"/>
        </w:rPr>
        <w:t>-</w:t>
      </w:r>
      <w:r w:rsidRPr="00366881">
        <w:rPr>
          <w:rFonts w:ascii="Times New Roman" w:hAnsi="Times New Roman" w:cs="Times New Roman"/>
          <w:sz w:val="28"/>
          <w:szCs w:val="28"/>
        </w:rPr>
        <w:t xml:space="preserve"> в группе сравнения (40.3 мл/мин/1.73 м²), и уже на 3-и сутки — в исследовательской (43.2 мл/мин/1.73 м²). Эти данные демонстрируют более быстрый клиренс азотистых метаболитов при использовании адаптированного алгоритма, особенно в исследовательской группе. Это может быть связано с усиленной ультрафильтрацией, достигнутой путём повышения осмотического градиента диализата (введение 40% раствора глюкозы). Такая динамика отражает эффективность раннего вмешательства и позволяет минимизировать токсическое воздействие накопившихся продуктов катаболизма. Статистически значимые различия между группами (p=0.013) </w:t>
      </w:r>
      <w:r w:rsidRPr="00366881">
        <w:rPr>
          <w:rFonts w:ascii="Times New Roman" w:hAnsi="Times New Roman" w:cs="Times New Roman"/>
          <w:sz w:val="28"/>
          <w:szCs w:val="28"/>
        </w:rPr>
        <w:lastRenderedPageBreak/>
        <w:t>свидетельствуют о необходимости пересмотра стандартных подходов к ведению новорожденных с ОПП после кардиохирургических вмешательств.</w:t>
      </w:r>
    </w:p>
    <w:p w14:paraId="028E74EC" w14:textId="77777777" w:rsidR="00D034C6" w:rsidRPr="00366881" w:rsidRDefault="00D034C6" w:rsidP="00366881">
      <w:pPr>
        <w:pStyle w:val="31"/>
        <w:keepNext/>
        <w:widowControl w:val="0"/>
        <w:spacing w:after="0"/>
        <w:ind w:left="0"/>
        <w:rPr>
          <w:rFonts w:ascii="Times New Roman" w:hAnsi="Times New Roman" w:cs="Times New Roman"/>
          <w:sz w:val="28"/>
          <w:szCs w:val="28"/>
        </w:rPr>
      </w:pPr>
      <w:r w:rsidRPr="00366881">
        <w:rPr>
          <w:rFonts w:ascii="Times New Roman" w:hAnsi="Times New Roman" w:cs="Times New Roman"/>
          <w:sz w:val="28"/>
          <w:szCs w:val="28"/>
        </w:rPr>
        <w:t xml:space="preserve">СКФ </w:t>
      </w:r>
      <w:r w:rsidRPr="00366881">
        <w:rPr>
          <w:rFonts w:ascii="Times New Roman" w:hAnsi="Times New Roman" w:cs="Times New Roman"/>
          <w:sz w:val="28"/>
          <w:szCs w:val="28"/>
          <w:lang w:val="kk-KZ"/>
        </w:rPr>
        <w:t>-</w:t>
      </w:r>
      <w:r w:rsidRPr="00366881">
        <w:rPr>
          <w:rFonts w:ascii="Times New Roman" w:hAnsi="Times New Roman" w:cs="Times New Roman"/>
          <w:sz w:val="28"/>
          <w:szCs w:val="28"/>
        </w:rPr>
        <w:t xml:space="preserve"> один из наиболее точных интегральных показателей почечной функции. В ретроспективной группе нормализация СКФ была зафиксирована только на 7-е сутки (42.7 мл/мин/1.73 м²), тогда как в группе сравнения </w:t>
      </w:r>
      <w:r w:rsidRPr="00366881">
        <w:rPr>
          <w:rFonts w:ascii="Times New Roman" w:hAnsi="Times New Roman" w:cs="Times New Roman"/>
          <w:sz w:val="28"/>
          <w:szCs w:val="28"/>
          <w:lang w:val="kk-KZ"/>
        </w:rPr>
        <w:t>-</w:t>
      </w:r>
      <w:r w:rsidRPr="00366881">
        <w:rPr>
          <w:rFonts w:ascii="Times New Roman" w:hAnsi="Times New Roman" w:cs="Times New Roman"/>
          <w:sz w:val="28"/>
          <w:szCs w:val="28"/>
        </w:rPr>
        <w:t xml:space="preserve"> на 4-е сутки (40.3 мл/мин/1.73 м²), и в исследовательской </w:t>
      </w:r>
      <w:r w:rsidRPr="00366881">
        <w:rPr>
          <w:rFonts w:ascii="Times New Roman" w:hAnsi="Times New Roman" w:cs="Times New Roman"/>
          <w:sz w:val="28"/>
          <w:szCs w:val="28"/>
          <w:lang w:val="kk-KZ"/>
        </w:rPr>
        <w:t>-</w:t>
      </w:r>
      <w:r w:rsidRPr="00366881">
        <w:rPr>
          <w:rFonts w:ascii="Times New Roman" w:hAnsi="Times New Roman" w:cs="Times New Roman"/>
          <w:sz w:val="28"/>
          <w:szCs w:val="28"/>
        </w:rPr>
        <w:t xml:space="preserve"> уже на 3-и сутки (43.2 мл/мин/1.73 м²). Эти данные указывают на существенно более раннее восстановление фильтрационной функции почек при применении адаптированного алгоритма. Учитывая, что снижение СКФ напрямую связано с прогрессированием ОПП, ускоренное восстановление её уровня особенно важно для неонатальной популяции с ограниченными компенсаторными возможностями. В исследовательской группе достигнутые значения превысили показатели группы сравнения, что свидетельствует о преимуществе применения модифицированного диализного раствора с высокой осмолярностью. Статистически значимое различие между всеми тремя группами (p=0.013) подчёркивает клиническую значимость обновлённого подхода.</w:t>
      </w:r>
    </w:p>
    <w:p w14:paraId="2E284552" w14:textId="77777777" w:rsidR="00D034C6" w:rsidRPr="00366881" w:rsidRDefault="00D034C6" w:rsidP="00366881">
      <w:pPr>
        <w:pStyle w:val="31"/>
        <w:keepNext/>
        <w:widowControl w:val="0"/>
        <w:spacing w:after="0"/>
        <w:ind w:left="0"/>
        <w:rPr>
          <w:rFonts w:ascii="Times New Roman" w:hAnsi="Times New Roman" w:cs="Times New Roman"/>
          <w:sz w:val="28"/>
          <w:szCs w:val="28"/>
        </w:rPr>
      </w:pPr>
      <w:r w:rsidRPr="00366881">
        <w:rPr>
          <w:rFonts w:ascii="Times New Roman" w:hAnsi="Times New Roman" w:cs="Times New Roman"/>
          <w:sz w:val="28"/>
          <w:szCs w:val="28"/>
        </w:rPr>
        <w:t xml:space="preserve">Диурез является важным индикатором восстановления нефроновой активности, особенно в условиях послеоперационного ОПП. В ретроспективной группе нормализация диуреза (1.27 мл/кг/ч) достигнута только на 7-е сутки. В группе сравнения этот показатель был достигнут на 4-е сутки (1.15 мл/кг/ч), тогда как в исследовательской группе </w:t>
      </w:r>
      <w:r w:rsidRPr="00366881">
        <w:rPr>
          <w:rFonts w:ascii="Times New Roman" w:hAnsi="Times New Roman" w:cs="Times New Roman"/>
          <w:sz w:val="28"/>
          <w:szCs w:val="28"/>
          <w:lang w:val="kk-KZ"/>
        </w:rPr>
        <w:t>-</w:t>
      </w:r>
      <w:r w:rsidRPr="00366881">
        <w:rPr>
          <w:rFonts w:ascii="Times New Roman" w:hAnsi="Times New Roman" w:cs="Times New Roman"/>
          <w:sz w:val="28"/>
          <w:szCs w:val="28"/>
        </w:rPr>
        <w:t xml:space="preserve"> уже на 3-и сутки (1.3 мл/кг/ч). Раннее восстановление диуреза в исследовательской когорте связано с усиленным ультрафильтрационным эффектом гиперосмолярного раствора, что позволяет активизировать выделительную функцию канальцев. Нарастание объёма мочеотделения демонстрирует нормализацию внутрипочечного кровотока, снижение интерстициального отёка и улучшение ренального перфузионного давления. Статистически значимые различия (p=0.004) подтверждают превосходство адаптированного алгоритма, ориентированного на активное и раннее начало ПД при наличии рисков ухудшения ренальной функции.</w:t>
      </w:r>
    </w:p>
    <w:p w14:paraId="59F82E7C" w14:textId="77777777" w:rsidR="00D034C6" w:rsidRPr="00366881" w:rsidRDefault="00D034C6" w:rsidP="00366881">
      <w:pPr>
        <w:pStyle w:val="31"/>
        <w:keepNext/>
        <w:widowControl w:val="0"/>
        <w:spacing w:after="0"/>
        <w:ind w:left="0"/>
        <w:rPr>
          <w:rFonts w:ascii="Times New Roman" w:hAnsi="Times New Roman" w:cs="Times New Roman"/>
          <w:sz w:val="28"/>
          <w:szCs w:val="28"/>
        </w:rPr>
      </w:pPr>
      <w:r w:rsidRPr="00366881">
        <w:rPr>
          <w:rFonts w:ascii="Times New Roman" w:hAnsi="Times New Roman" w:cs="Times New Roman"/>
          <w:sz w:val="28"/>
          <w:szCs w:val="28"/>
        </w:rPr>
        <w:t xml:space="preserve">Гиперкалиемия является опасным проявлением ОПП и требует немедленной коррекции. В ретроспективной группе нормализация уровня калия происходила лишь на 6-е сутки (5.2 ммоль/л), в группе сравнения </w:t>
      </w:r>
      <w:r w:rsidRPr="00366881">
        <w:rPr>
          <w:rFonts w:ascii="Times New Roman" w:hAnsi="Times New Roman" w:cs="Times New Roman"/>
          <w:sz w:val="28"/>
          <w:szCs w:val="28"/>
          <w:lang w:val="kk-KZ"/>
        </w:rPr>
        <w:t>-</w:t>
      </w:r>
      <w:r w:rsidRPr="00366881">
        <w:rPr>
          <w:rFonts w:ascii="Times New Roman" w:hAnsi="Times New Roman" w:cs="Times New Roman"/>
          <w:sz w:val="28"/>
          <w:szCs w:val="28"/>
        </w:rPr>
        <w:t xml:space="preserve"> на 4-е сутки (5.1 ммоль/л), а в исследовательской </w:t>
      </w:r>
      <w:r w:rsidRPr="00366881">
        <w:rPr>
          <w:rFonts w:ascii="Times New Roman" w:hAnsi="Times New Roman" w:cs="Times New Roman"/>
          <w:sz w:val="28"/>
          <w:szCs w:val="28"/>
          <w:lang w:val="kk-KZ"/>
        </w:rPr>
        <w:t>-</w:t>
      </w:r>
      <w:r w:rsidRPr="00366881">
        <w:rPr>
          <w:rFonts w:ascii="Times New Roman" w:hAnsi="Times New Roman" w:cs="Times New Roman"/>
          <w:sz w:val="28"/>
          <w:szCs w:val="28"/>
        </w:rPr>
        <w:t xml:space="preserve"> уже к 2.5 суткам (4.9 ммоль/л). Столь ранняя коррекция гиперкалиемии в последней группе указывает на высокую эффективность адаптированного алгоритма, направленного на быструю и активную коррекцию электролитных нарушений. Это особенно важно у новорожденных, где высокий уровень калия может приводить к нарушению сердечного ритма и асистолии. Быстрое снижение концентрации калия отражает не только улучшение фильтрационной функции, но и нормализацию обмена ионов на клеточном уровне. Различия между группами статистически достоверны (p=0.01), что подтверждает необходимость раннего и индивидуализированного вмешательства.</w:t>
      </w:r>
    </w:p>
    <w:p w14:paraId="211C37C5" w14:textId="77777777" w:rsidR="00D034C6" w:rsidRPr="00366881" w:rsidRDefault="00D034C6" w:rsidP="00366881">
      <w:pPr>
        <w:pStyle w:val="31"/>
        <w:keepNext/>
        <w:widowControl w:val="0"/>
        <w:spacing w:after="0"/>
        <w:ind w:left="0"/>
        <w:rPr>
          <w:rFonts w:ascii="Times New Roman" w:hAnsi="Times New Roman" w:cs="Times New Roman"/>
          <w:sz w:val="28"/>
          <w:szCs w:val="28"/>
        </w:rPr>
      </w:pPr>
      <w:r w:rsidRPr="00366881">
        <w:rPr>
          <w:rFonts w:ascii="Times New Roman" w:hAnsi="Times New Roman" w:cs="Times New Roman"/>
          <w:sz w:val="28"/>
          <w:szCs w:val="28"/>
        </w:rPr>
        <w:t xml:space="preserve">Уровень натрия, как индикатор водно-электролитного баланса, был восстановлен позже в ретроспективной группе </w:t>
      </w:r>
      <w:r w:rsidRPr="00366881">
        <w:rPr>
          <w:rFonts w:ascii="Times New Roman" w:hAnsi="Times New Roman" w:cs="Times New Roman"/>
          <w:sz w:val="28"/>
          <w:szCs w:val="28"/>
          <w:lang w:val="kk-KZ"/>
        </w:rPr>
        <w:t>-</w:t>
      </w:r>
      <w:r w:rsidRPr="00366881">
        <w:rPr>
          <w:rFonts w:ascii="Times New Roman" w:hAnsi="Times New Roman" w:cs="Times New Roman"/>
          <w:sz w:val="28"/>
          <w:szCs w:val="28"/>
        </w:rPr>
        <w:t xml:space="preserve"> на 7-е сутки (138.4 ммоль/л). В </w:t>
      </w:r>
      <w:r w:rsidRPr="00366881">
        <w:rPr>
          <w:rFonts w:ascii="Times New Roman" w:hAnsi="Times New Roman" w:cs="Times New Roman"/>
          <w:sz w:val="28"/>
          <w:szCs w:val="28"/>
        </w:rPr>
        <w:lastRenderedPageBreak/>
        <w:t xml:space="preserve">группе сравнения нормализация произошла на 4-е сутки (136.1 ммоль/л), а в исследовательской </w:t>
      </w:r>
      <w:r w:rsidRPr="00366881">
        <w:rPr>
          <w:rFonts w:ascii="Times New Roman" w:hAnsi="Times New Roman" w:cs="Times New Roman"/>
          <w:sz w:val="28"/>
          <w:szCs w:val="28"/>
          <w:lang w:val="kk-KZ"/>
        </w:rPr>
        <w:t>-</w:t>
      </w:r>
      <w:r w:rsidRPr="00366881">
        <w:rPr>
          <w:rFonts w:ascii="Times New Roman" w:hAnsi="Times New Roman" w:cs="Times New Roman"/>
          <w:sz w:val="28"/>
          <w:szCs w:val="28"/>
        </w:rPr>
        <w:t xml:space="preserve"> на 2.5 сутки (136.2 ммоль/л). Такая динамика подчёркивает эффективность раннего использования раствора с усиленной осмотической активностью, что способствует выведению избыточной воды, снижению активности антидиуретического гормона и восстановлению концентрационной функции почек. Быстрое восстановление уровня натрия критично для стабилизации внутриклеточного давления и предотвращения церебральных осложнений. Статистическая значимость различий (p=0.002) указывает на клиническую важность оптимизации диализной терапии у новорождённых с критическим ОПП.</w:t>
      </w:r>
    </w:p>
    <w:p w14:paraId="5294498C" w14:textId="77777777" w:rsidR="00D034C6" w:rsidRPr="00366881" w:rsidRDefault="00D034C6" w:rsidP="00366881">
      <w:pPr>
        <w:pStyle w:val="31"/>
        <w:keepNext/>
        <w:widowControl w:val="0"/>
        <w:spacing w:after="0"/>
        <w:ind w:left="0"/>
        <w:rPr>
          <w:rFonts w:ascii="Times New Roman" w:hAnsi="Times New Roman" w:cs="Times New Roman"/>
          <w:sz w:val="28"/>
          <w:szCs w:val="28"/>
        </w:rPr>
      </w:pPr>
      <w:r w:rsidRPr="00366881">
        <w:rPr>
          <w:rFonts w:ascii="Times New Roman" w:hAnsi="Times New Roman" w:cs="Times New Roman"/>
          <w:sz w:val="28"/>
          <w:szCs w:val="28"/>
        </w:rPr>
        <w:t>Нормализация кислотно-щелочного равновесия происходила на 7-е сутки в ретроспективной группе (рН 7.39), на 4-е сутки в группе сравнения (7.35) и уже на 2.5 сутки в исследовательской (7.38). Быстрая коррекция ацидоза свидетельствует о скорейшем устранении метаболических нарушений, гипоперфузии и восстановления буферных систем. Показатель рН напрямую зависит от уровня лактата, бикарбонатов и газообмена. Учитывая особенности респираторной компенсации у новорожденных, такая положительная динамика особенно ценна. Эффект достигается благодаря активному выведению органических кислот и коррекции гиповолемии на фоне модифицированного ПД. p=0.003 подтверждает достоверность различий между группами и высокую прогностическую значимость рН как раннего маркера улучшения состояния пациента.</w:t>
      </w:r>
    </w:p>
    <w:p w14:paraId="1DD6568E" w14:textId="77777777" w:rsidR="00D034C6" w:rsidRPr="00366881" w:rsidRDefault="00D034C6" w:rsidP="00366881">
      <w:pPr>
        <w:pStyle w:val="31"/>
        <w:keepNext/>
        <w:widowControl w:val="0"/>
        <w:spacing w:after="0"/>
        <w:ind w:left="0"/>
        <w:rPr>
          <w:rFonts w:ascii="Times New Roman" w:hAnsi="Times New Roman" w:cs="Times New Roman"/>
          <w:sz w:val="28"/>
          <w:szCs w:val="28"/>
        </w:rPr>
      </w:pPr>
      <w:r w:rsidRPr="00366881">
        <w:rPr>
          <w:rFonts w:ascii="Times New Roman" w:hAnsi="Times New Roman" w:cs="Times New Roman"/>
          <w:sz w:val="28"/>
          <w:szCs w:val="28"/>
        </w:rPr>
        <w:t xml:space="preserve">Концентрация лактата служит важным маркером тканевой гипоперфузии и метаболического ацидоза. В ретроспективной группе нормализация лактата была достигнута только на 7-е сутки (2.48 ммоль/л), тогда как в группе сравнения </w:t>
      </w:r>
      <w:r w:rsidRPr="00366881">
        <w:rPr>
          <w:rFonts w:ascii="Times New Roman" w:hAnsi="Times New Roman" w:cs="Times New Roman"/>
          <w:sz w:val="28"/>
          <w:szCs w:val="28"/>
          <w:lang w:val="kk-KZ"/>
        </w:rPr>
        <w:t>-</w:t>
      </w:r>
      <w:r w:rsidRPr="00366881">
        <w:rPr>
          <w:rFonts w:ascii="Times New Roman" w:hAnsi="Times New Roman" w:cs="Times New Roman"/>
          <w:sz w:val="28"/>
          <w:szCs w:val="28"/>
        </w:rPr>
        <w:t xml:space="preserve"> на 4-е сутки (2.2 ммоль/л), и в исследовательской группе </w:t>
      </w:r>
      <w:r w:rsidRPr="00366881">
        <w:rPr>
          <w:rFonts w:ascii="Times New Roman" w:hAnsi="Times New Roman" w:cs="Times New Roman"/>
          <w:sz w:val="28"/>
          <w:szCs w:val="28"/>
          <w:lang w:val="kk-KZ"/>
        </w:rPr>
        <w:t>-</w:t>
      </w:r>
      <w:r w:rsidRPr="00366881">
        <w:rPr>
          <w:rFonts w:ascii="Times New Roman" w:hAnsi="Times New Roman" w:cs="Times New Roman"/>
          <w:sz w:val="28"/>
          <w:szCs w:val="28"/>
        </w:rPr>
        <w:t xml:space="preserve"> уже на 3-и сутки (1.7 ммоль/л). Это свидетельствует о более раннем восстановлении адекватной тканевой перфузии и переходе от анаэробного к аэробному метаболизму при использовании адаптированного диализного подхода. Быстрое снижение уровня лактата имеет ключевое значение в предупреждении полиорганной недостаточности и неблагоприятного прогноза у новорожденных с ВПС. Высокая осмотическая активность модифицированного раствора способствует скорейшей детоксикации, коррекции гиповолемии и улучшению микроциркуляции. Различия между группами статистически достоверны (p = 0.007), что подтверждает эффективность нового алгоритма.</w:t>
      </w:r>
    </w:p>
    <w:p w14:paraId="42C33F22" w14:textId="77777777" w:rsidR="00D034C6" w:rsidRPr="00366881" w:rsidRDefault="00D034C6" w:rsidP="00366881">
      <w:pPr>
        <w:pStyle w:val="31"/>
        <w:keepNext/>
        <w:widowControl w:val="0"/>
        <w:spacing w:after="0"/>
        <w:ind w:left="0"/>
        <w:rPr>
          <w:rFonts w:ascii="Times New Roman" w:hAnsi="Times New Roman" w:cs="Times New Roman"/>
          <w:sz w:val="28"/>
          <w:szCs w:val="28"/>
        </w:rPr>
      </w:pPr>
      <w:r w:rsidRPr="00366881">
        <w:rPr>
          <w:rFonts w:ascii="Times New Roman" w:hAnsi="Times New Roman" w:cs="Times New Roman"/>
          <w:sz w:val="28"/>
          <w:szCs w:val="28"/>
        </w:rPr>
        <w:t xml:space="preserve">Низкий уровень бикарбоната является патогномоничным признаком метаболического ацидоза, сопровождающего острое повреждение почек. В ретроспективной группе нормализация наблюдалась лишь на 7-е сутки (26.97 ммоль/л), в сравнительной </w:t>
      </w:r>
      <w:r w:rsidRPr="00366881">
        <w:rPr>
          <w:rFonts w:ascii="Times New Roman" w:hAnsi="Times New Roman" w:cs="Times New Roman"/>
          <w:sz w:val="28"/>
          <w:szCs w:val="28"/>
          <w:lang w:val="kk-KZ"/>
        </w:rPr>
        <w:t>-</w:t>
      </w:r>
      <w:r w:rsidRPr="00366881">
        <w:rPr>
          <w:rFonts w:ascii="Times New Roman" w:hAnsi="Times New Roman" w:cs="Times New Roman"/>
          <w:sz w:val="28"/>
          <w:szCs w:val="28"/>
        </w:rPr>
        <w:t xml:space="preserve"> на 4-е сутки (22.7 ммоль/л), а в исследовательской </w:t>
      </w:r>
      <w:r w:rsidRPr="00366881">
        <w:rPr>
          <w:rFonts w:ascii="Times New Roman" w:hAnsi="Times New Roman" w:cs="Times New Roman"/>
          <w:sz w:val="28"/>
          <w:szCs w:val="28"/>
          <w:lang w:val="kk-KZ"/>
        </w:rPr>
        <w:t>-</w:t>
      </w:r>
      <w:r w:rsidRPr="00366881">
        <w:rPr>
          <w:rFonts w:ascii="Times New Roman" w:hAnsi="Times New Roman" w:cs="Times New Roman"/>
          <w:sz w:val="28"/>
          <w:szCs w:val="28"/>
        </w:rPr>
        <w:t xml:space="preserve"> уже на 2.5 сутки (24.4 ммоль/л). Это отражает значительное преимущество адаптированной терапии в восстановлении кислотно-щелочного гомеостаза. Повышение HCO₃⁻ указывает на восстановление реабсорбционной функции почечных канальцев и снижение продукции органических кислот. Высокая осмотическая нагрузка усиливает диурез и способствует удалению метаболитов, </w:t>
      </w:r>
      <w:r w:rsidRPr="00366881">
        <w:rPr>
          <w:rFonts w:ascii="Times New Roman" w:hAnsi="Times New Roman" w:cs="Times New Roman"/>
          <w:sz w:val="28"/>
          <w:szCs w:val="28"/>
        </w:rPr>
        <w:lastRenderedPageBreak/>
        <w:t>уменьшая ацидотическую нагрузку. Статистическая значимость между группами (p = 0.007) демонстрирует убедительное преимущество модифицированного подхода в терапии ацидоза.</w:t>
      </w:r>
    </w:p>
    <w:p w14:paraId="5759C202" w14:textId="77777777" w:rsidR="00D034C6" w:rsidRPr="00366881" w:rsidRDefault="00D034C6" w:rsidP="00366881">
      <w:pPr>
        <w:pStyle w:val="31"/>
        <w:keepNext/>
        <w:widowControl w:val="0"/>
        <w:spacing w:after="0"/>
        <w:ind w:left="0"/>
        <w:rPr>
          <w:rFonts w:ascii="Times New Roman" w:hAnsi="Times New Roman" w:cs="Times New Roman"/>
          <w:sz w:val="28"/>
          <w:szCs w:val="28"/>
        </w:rPr>
      </w:pPr>
      <w:r w:rsidRPr="00366881">
        <w:rPr>
          <w:rFonts w:ascii="Times New Roman" w:hAnsi="Times New Roman" w:cs="Times New Roman"/>
          <w:sz w:val="28"/>
          <w:szCs w:val="28"/>
        </w:rPr>
        <w:t xml:space="preserve">Нормализация глюкозы была достигнута к 7-м суткам в ретроспективной группе, к 4-м </w:t>
      </w:r>
      <w:r w:rsidRPr="00366881">
        <w:rPr>
          <w:rFonts w:ascii="Times New Roman" w:hAnsi="Times New Roman" w:cs="Times New Roman"/>
          <w:sz w:val="28"/>
          <w:szCs w:val="28"/>
          <w:lang w:val="kk-KZ"/>
        </w:rPr>
        <w:t>-</w:t>
      </w:r>
      <w:r w:rsidRPr="00366881">
        <w:rPr>
          <w:rFonts w:ascii="Times New Roman" w:hAnsi="Times New Roman" w:cs="Times New Roman"/>
          <w:sz w:val="28"/>
          <w:szCs w:val="28"/>
        </w:rPr>
        <w:t xml:space="preserve"> в группе сравнения и уже к 2.5 суткам </w:t>
      </w:r>
      <w:r w:rsidRPr="00366881">
        <w:rPr>
          <w:rFonts w:ascii="Times New Roman" w:hAnsi="Times New Roman" w:cs="Times New Roman"/>
          <w:sz w:val="28"/>
          <w:szCs w:val="28"/>
          <w:lang w:val="kk-KZ"/>
        </w:rPr>
        <w:t>-</w:t>
      </w:r>
      <w:r w:rsidRPr="00366881">
        <w:rPr>
          <w:rFonts w:ascii="Times New Roman" w:hAnsi="Times New Roman" w:cs="Times New Roman"/>
          <w:sz w:val="28"/>
          <w:szCs w:val="28"/>
        </w:rPr>
        <w:t xml:space="preserve"> в исследовательской. Хотя точные значения в таблице не указаны, факт нормализации сам по себе является важным. Гипо- или гипергликемия у новорожденных может значительно осложнять течение послеоперационного периода, особенно при ОПП. В исследуемом протоколе модифицированного диализа использование 40% раствора глюкозы может обеспечивать как энергетическую поддержку, так и усиление осмотического градиента. Более быстрая нормализация гликемии указывает на стабилизацию метаболических процессов и восстановление глюкозного гомеостаза. p = 0.008 подтверждает статистическую значимость выявленных различий.</w:t>
      </w:r>
    </w:p>
    <w:p w14:paraId="2974AB95" w14:textId="77777777" w:rsidR="00D034C6" w:rsidRPr="00366881" w:rsidRDefault="00D034C6" w:rsidP="00366881">
      <w:pPr>
        <w:pStyle w:val="31"/>
        <w:keepNext/>
        <w:widowControl w:val="0"/>
        <w:spacing w:after="0"/>
        <w:ind w:left="0"/>
        <w:rPr>
          <w:rFonts w:ascii="Times New Roman" w:hAnsi="Times New Roman" w:cs="Times New Roman"/>
          <w:sz w:val="28"/>
          <w:szCs w:val="28"/>
        </w:rPr>
      </w:pPr>
      <w:r w:rsidRPr="00366881">
        <w:rPr>
          <w:rFonts w:ascii="Times New Roman" w:hAnsi="Times New Roman" w:cs="Times New Roman"/>
          <w:sz w:val="28"/>
          <w:szCs w:val="28"/>
        </w:rPr>
        <w:t>Средняя продолжительность респираторной поддержки снижалась от 7 суток в ретроспективной группе до 5 суток в группе сравнения и 3 суток в исследовательской. Это отражает более быстрое восстановление дыхательной функции, что может быть обусловлено уменьшением отека лёгких, улучшением газообмена и снижением системного воспалительного ответа. Быстрое прекращение ИВЛ позволяет избежать вентиляционно-ассоциированных осложнений и способствует сокращению времени пребывания в ОАРИТ. Применение модифицированного ПД с усиленной ультрафильтрацией способствует разгрузке малого круга кровообращения и улучшению функции лёгких. Статистически достоверное различие между группами (p = 0.01) подтверждает клиническую значимость данной динамики.</w:t>
      </w:r>
    </w:p>
    <w:p w14:paraId="7BE73955" w14:textId="77777777" w:rsidR="00D034C6" w:rsidRPr="00366881" w:rsidRDefault="00D034C6" w:rsidP="00366881">
      <w:pPr>
        <w:pStyle w:val="31"/>
        <w:keepNext/>
        <w:widowControl w:val="0"/>
        <w:spacing w:after="0"/>
        <w:ind w:left="0"/>
        <w:rPr>
          <w:rFonts w:ascii="Times New Roman" w:hAnsi="Times New Roman" w:cs="Times New Roman"/>
          <w:sz w:val="28"/>
          <w:szCs w:val="28"/>
        </w:rPr>
      </w:pPr>
      <w:r w:rsidRPr="00366881">
        <w:rPr>
          <w:rFonts w:ascii="Times New Roman" w:hAnsi="Times New Roman" w:cs="Times New Roman"/>
          <w:sz w:val="28"/>
          <w:szCs w:val="28"/>
        </w:rPr>
        <w:t>Время отмены инотропной поддержки также существенно различалось между группами: 7 суток в ретроспективной, 5 суток в сравнительной и 3 суток в исследовательской. Ранее восстановление гемодинамической стабильности свидетельствует о более эффективной коррекции объёмного статуса и функции миокарда. ПД, особенно в модифицированном варианте, способствует быстрой нормализации пред- и постнагрузки, уменьшению системного воспалительного ответа и восстановлению органной перфузии. Это позволяет минимизировать потребность в вазоактивных препаратах, снижающих ренальную перфузию при длительном применении. Статистически значимое различие (p = 0.009) подчёркивает терапевтическое преимущество адаптированного подхода.</w:t>
      </w:r>
    </w:p>
    <w:p w14:paraId="708F79A5" w14:textId="77777777" w:rsidR="00D034C6" w:rsidRPr="00366881" w:rsidRDefault="00D034C6" w:rsidP="00366881">
      <w:pPr>
        <w:pStyle w:val="31"/>
        <w:keepNext/>
        <w:widowControl w:val="0"/>
        <w:spacing w:after="0"/>
        <w:ind w:left="0"/>
        <w:rPr>
          <w:rFonts w:ascii="Times New Roman" w:hAnsi="Times New Roman" w:cs="Times New Roman"/>
          <w:sz w:val="28"/>
          <w:szCs w:val="28"/>
        </w:rPr>
      </w:pPr>
      <w:r w:rsidRPr="00366881">
        <w:rPr>
          <w:rFonts w:ascii="Times New Roman" w:hAnsi="Times New Roman" w:cs="Times New Roman"/>
          <w:sz w:val="28"/>
          <w:szCs w:val="28"/>
        </w:rPr>
        <w:t xml:space="preserve">Показатели ультразвукового допплеровского исследования почек являются важным инструментом в оценке почечной перфузии и сосудистой резистентности. Согласно таблице, данные по RI представлены как «средние показатели» во всех трёх группах, что подразумевает отсутствие значимых отклонений либо недостаточную чувствительность показателя к межгрупповым различиям. Однако в контексте оценки ОПП RI может служить косвенным маркером почечного кровотока. Устойчивость RI во всех группах может объясняться тем, что показатель стабилизируется позже, чем биохимические параметры, либо не отражает тонкие изменения на фоне диализа. Тем не менее, </w:t>
      </w:r>
      <w:r w:rsidRPr="00366881">
        <w:rPr>
          <w:rFonts w:ascii="Times New Roman" w:hAnsi="Times New Roman" w:cs="Times New Roman"/>
          <w:sz w:val="28"/>
          <w:szCs w:val="28"/>
        </w:rPr>
        <w:lastRenderedPageBreak/>
        <w:t>при комплексной диагностике RI целесообразно использовать как дополнительный критерий, особенно для раннего выявления гипоперфузии и последующего контроля восстановления.</w:t>
      </w:r>
    </w:p>
    <w:p w14:paraId="4B3AB43D" w14:textId="77777777" w:rsidR="00D034C6" w:rsidRPr="00366881" w:rsidRDefault="00D034C6" w:rsidP="00366881">
      <w:pPr>
        <w:pStyle w:val="31"/>
        <w:keepNext/>
        <w:widowControl w:val="0"/>
        <w:spacing w:after="0"/>
        <w:ind w:left="0"/>
        <w:rPr>
          <w:rFonts w:ascii="Times New Roman" w:hAnsi="Times New Roman" w:cs="Times New Roman"/>
          <w:sz w:val="28"/>
          <w:szCs w:val="28"/>
        </w:rPr>
      </w:pPr>
      <w:r w:rsidRPr="00366881">
        <w:rPr>
          <w:rFonts w:ascii="Times New Roman" w:hAnsi="Times New Roman" w:cs="Times New Roman"/>
          <w:sz w:val="28"/>
          <w:szCs w:val="28"/>
        </w:rPr>
        <w:t>Этот показатель сердечной сократимости служит ключевым маркером кардиогемодинамического статуса. Во всех группах фракция выброса оценивалась на 7, 4 и 3 сутки соответственно и обозначена как «в среднем», что свидетельствует о сохранении или восстановлении сократительной функции. Быстрая нормализация ФВ ЛЖ в исследовательской группе может быть связана с более эффективной разгрузкой малого круга кровообращения, улучшением преднагрузки и снижением системного воспаления. Влияние адекватной ультрафильтрации на гемодинамику в постоперационный период подтверждено снижением потребности в инотропной поддержке и уменьшением сроков ИВЛ. Таким образом, стабильность ФВ ЛЖ в динамике служит важным косвенным подтверждением эффективности комплексного лечения, особенно в группе с адаптированным диализом.</w:t>
      </w:r>
    </w:p>
    <w:p w14:paraId="26216765" w14:textId="77777777" w:rsidR="00D034C6" w:rsidRPr="00366881" w:rsidRDefault="00D034C6" w:rsidP="00366881">
      <w:pPr>
        <w:pStyle w:val="31"/>
        <w:keepNext/>
        <w:widowControl w:val="0"/>
        <w:spacing w:after="0"/>
        <w:ind w:left="0"/>
        <w:rPr>
          <w:rFonts w:ascii="Times New Roman" w:hAnsi="Times New Roman" w:cs="Times New Roman"/>
          <w:sz w:val="28"/>
          <w:szCs w:val="28"/>
        </w:rPr>
      </w:pPr>
      <w:r w:rsidRPr="00366881">
        <w:rPr>
          <w:rFonts w:ascii="Times New Roman" w:hAnsi="Times New Roman" w:cs="Times New Roman"/>
          <w:sz w:val="28"/>
          <w:szCs w:val="28"/>
        </w:rPr>
        <w:t>Снижение средней длительности пребывания в ОРИТ с 4 суток в группе сравнения до 3 суток в исследовательской группе демонстрирует выраженное клиническое улучшение. Более короткий срок интенсивной терапии может быть обусловлен совокупным эффектом ускоренной нормализации гомеостаза, раннего восстановления почечной и сердечно-лёгочной функции, а также более быстрой стабилизацией гемодинамики. Это не только снижает нагрузку на реанимационные ресурсы, но и минимизирует риск вторичных осложнений, таких как вентилятор-ассоциированные инфекции или ятрогенные нарушения электролитного баланса. Данные подтверждают, что применение адаптированного протокола ЗПТ позволяет сократить интенсивную фазу лечения без ущерба для эффективности терапии.</w:t>
      </w:r>
    </w:p>
    <w:p w14:paraId="6A88625C" w14:textId="77777777" w:rsidR="00D034C6" w:rsidRPr="00366881" w:rsidRDefault="00D034C6" w:rsidP="00366881">
      <w:pPr>
        <w:pStyle w:val="31"/>
        <w:keepNext/>
        <w:widowControl w:val="0"/>
        <w:spacing w:after="0"/>
        <w:ind w:left="0"/>
        <w:rPr>
          <w:rFonts w:ascii="Times New Roman" w:hAnsi="Times New Roman" w:cs="Times New Roman"/>
          <w:sz w:val="28"/>
          <w:szCs w:val="28"/>
          <w:lang w:val="kk-KZ"/>
        </w:rPr>
      </w:pPr>
      <w:r w:rsidRPr="00366881">
        <w:rPr>
          <w:rFonts w:ascii="Times New Roman" w:hAnsi="Times New Roman" w:cs="Times New Roman"/>
          <w:sz w:val="28"/>
          <w:szCs w:val="28"/>
        </w:rPr>
        <w:t xml:space="preserve">ЦВД отражает объёмную нагрузку на правое сердце и является важным индикатором эффективности инфузионной терапии и водного баланса. В ретроспективной и сравнительной группах нормализация ЦВД достигалась к 4-м суткам, тогда как в исследовательской </w:t>
      </w:r>
      <w:r w:rsidRPr="00366881">
        <w:rPr>
          <w:rFonts w:ascii="Times New Roman" w:hAnsi="Times New Roman" w:cs="Times New Roman"/>
          <w:sz w:val="28"/>
          <w:szCs w:val="28"/>
          <w:lang w:val="kk-KZ"/>
        </w:rPr>
        <w:t>-</w:t>
      </w:r>
      <w:r w:rsidRPr="00366881">
        <w:rPr>
          <w:rFonts w:ascii="Times New Roman" w:hAnsi="Times New Roman" w:cs="Times New Roman"/>
          <w:sz w:val="28"/>
          <w:szCs w:val="28"/>
        </w:rPr>
        <w:t xml:space="preserve"> уже к 2-м суткам. Такое раннее восстановление может быть связано с более быстрой эвакуацией избыточной жидкости на фоне усиленного осмотического градиента, обеспеченного модифицированным диализным раствором. Снижение ЦВД в короткие сроки позволяет предотвратить венозный застой, уменьшить нагрузку на миокард и снизить риск легочного отека. Хотя в таблице статистическая значимость не указана, динамика ЦВД подтверждает общую тенденцию к более быстрой гемодинамической стабилизации при использовании адаптированного алгоритма.</w:t>
      </w:r>
    </w:p>
    <w:p w14:paraId="0D324701" w14:textId="77777777" w:rsidR="00D034C6" w:rsidRDefault="00D034C6" w:rsidP="00366881">
      <w:pPr>
        <w:pStyle w:val="31"/>
        <w:keepNext/>
        <w:widowControl w:val="0"/>
        <w:ind w:left="0"/>
      </w:pPr>
      <w:r w:rsidRPr="00A50843">
        <w:rPr>
          <w:rFonts w:ascii="Times New Roman" w:eastAsia="Times New Roman" w:hAnsi="Times New Roman" w:cs="Times New Roman"/>
          <w:kern w:val="0"/>
          <w:sz w:val="28"/>
          <w:szCs w:val="28"/>
          <w:lang w:eastAsia="zh-CN"/>
          <w14:ligatures w14:val="none"/>
        </w:rPr>
        <w:t xml:space="preserve">Среди 72 новорождённых, оценённых по разработанной шкале раннего начала перитонеального диализа, преобладала группа высокого риска, составившая 72,2 % от общей выборки. Это отражает значительную распространённость тяжёлых форм острого почечного повреждения и подтверждает высокую потребность в своевременном начале заместительной почечной терапии у большинства пациентов (таблица </w:t>
      </w:r>
      <w:r>
        <w:t>43</w:t>
      </w:r>
      <w:r w:rsidRPr="00A50843">
        <w:rPr>
          <w:rFonts w:ascii="Times New Roman" w:eastAsia="Times New Roman" w:hAnsi="Times New Roman" w:cs="Times New Roman"/>
          <w:kern w:val="0"/>
          <w:sz w:val="28"/>
          <w:szCs w:val="28"/>
          <w:lang w:eastAsia="zh-CN"/>
          <w14:ligatures w14:val="none"/>
        </w:rPr>
        <w:t xml:space="preserve">). Средний уровень риска </w:t>
      </w:r>
      <w:r w:rsidRPr="00A50843">
        <w:rPr>
          <w:rFonts w:ascii="Times New Roman" w:eastAsia="Times New Roman" w:hAnsi="Times New Roman" w:cs="Times New Roman"/>
          <w:kern w:val="0"/>
          <w:sz w:val="28"/>
          <w:szCs w:val="28"/>
          <w:lang w:eastAsia="zh-CN"/>
          <w14:ligatures w14:val="none"/>
        </w:rPr>
        <w:lastRenderedPageBreak/>
        <w:t>был отмечен у 27,8 % случаев, в то время как низкий риск не зафиксирован ни у одного пациента. Подобное распределение демонстрирует высокую прогностическую чувствительность предложенной шкалы и её практическую применимость в неонатальной интенсивной терапии, где своевременная стратификация риска играет ключевую роль для выбор</w:t>
      </w:r>
      <w:r>
        <w:t xml:space="preserve">а </w:t>
      </w:r>
      <w:r w:rsidRPr="00A50843">
        <w:rPr>
          <w:rFonts w:ascii="Times New Roman" w:eastAsia="Times New Roman" w:hAnsi="Times New Roman" w:cs="Times New Roman"/>
          <w:kern w:val="0"/>
          <w:sz w:val="28"/>
          <w:szCs w:val="28"/>
          <w:lang w:eastAsia="zh-CN"/>
          <w14:ligatures w14:val="none"/>
        </w:rPr>
        <w:t>тактики лечения и профилактики летальных исходов.</w:t>
      </w:r>
    </w:p>
    <w:p w14:paraId="5CDAB433" w14:textId="77777777" w:rsidR="00D034C6" w:rsidRDefault="00D034C6" w:rsidP="00D034C6">
      <w:pPr>
        <w:pStyle w:val="31"/>
        <w:keepNext/>
        <w:widowControl w:val="0"/>
      </w:pPr>
    </w:p>
    <w:p w14:paraId="4D3FE344" w14:textId="711BCA73" w:rsidR="00D034C6" w:rsidRDefault="000C4961" w:rsidP="004F1EF2">
      <w:pPr>
        <w:pStyle w:val="31"/>
        <w:keepNext/>
        <w:widowControl w:val="0"/>
        <w:spacing w:after="0"/>
        <w:ind w:left="0" w:firstLine="0"/>
        <w:rPr>
          <w:rFonts w:ascii="Times New Roman" w:hAnsi="Times New Roman" w:cs="Times New Roman"/>
          <w:sz w:val="28"/>
          <w:szCs w:val="28"/>
        </w:rPr>
      </w:pPr>
      <w:r>
        <w:rPr>
          <w:rFonts w:ascii="Times New Roman" w:hAnsi="Times New Roman" w:cs="Times New Roman"/>
          <w:sz w:val="28"/>
          <w:szCs w:val="28"/>
        </w:rPr>
        <w:t>Таблица 48</w:t>
      </w:r>
      <w:r w:rsidR="00D034C6" w:rsidRPr="00366881">
        <w:rPr>
          <w:rFonts w:ascii="Times New Roman" w:hAnsi="Times New Roman" w:cs="Times New Roman"/>
          <w:sz w:val="28"/>
          <w:szCs w:val="28"/>
        </w:rPr>
        <w:t xml:space="preserve"> – Общее распределение степени риска (n = 72)</w:t>
      </w:r>
    </w:p>
    <w:p w14:paraId="5232A4DF" w14:textId="77777777" w:rsidR="004F1EF2" w:rsidRPr="004F1EF2" w:rsidRDefault="004F1EF2" w:rsidP="004F1EF2">
      <w:pPr>
        <w:pStyle w:val="31"/>
        <w:keepNext/>
        <w:widowControl w:val="0"/>
        <w:spacing w:after="0"/>
        <w:ind w:left="0" w:firstLine="0"/>
        <w:rPr>
          <w:rFonts w:ascii="Times New Roman" w:hAnsi="Times New Roman" w:cs="Times New Roman"/>
          <w:sz w:val="24"/>
          <w:szCs w:val="24"/>
        </w:rPr>
      </w:pPr>
    </w:p>
    <w:tbl>
      <w:tblPr>
        <w:tblStyle w:val="11"/>
        <w:tblW w:w="9634" w:type="dxa"/>
        <w:tblLook w:val="04A0" w:firstRow="1" w:lastRow="0" w:firstColumn="1" w:lastColumn="0" w:noHBand="0" w:noVBand="1"/>
      </w:tblPr>
      <w:tblGrid>
        <w:gridCol w:w="4771"/>
        <w:gridCol w:w="2288"/>
        <w:gridCol w:w="2575"/>
      </w:tblGrid>
      <w:tr w:rsidR="00D034C6" w:rsidRPr="00A50843" w14:paraId="6A6CB0E7" w14:textId="77777777" w:rsidTr="008A63F9">
        <w:tc>
          <w:tcPr>
            <w:tcW w:w="0" w:type="auto"/>
            <w:vAlign w:val="center"/>
            <w:hideMark/>
          </w:tcPr>
          <w:p w14:paraId="0C8BA55F" w14:textId="77777777" w:rsidR="00D034C6" w:rsidRPr="004F1EF2" w:rsidRDefault="00D034C6" w:rsidP="004F1EF2">
            <w:pPr>
              <w:pStyle w:val="31"/>
              <w:keepNext/>
              <w:widowControl w:val="0"/>
              <w:spacing w:after="0"/>
              <w:ind w:left="0"/>
              <w:jc w:val="center"/>
              <w:rPr>
                <w:rFonts w:ascii="Times New Roman" w:eastAsia="Times New Roman" w:hAnsi="Times New Roman" w:cs="Times New Roman"/>
                <w:sz w:val="28"/>
                <w:szCs w:val="28"/>
                <w:lang w:eastAsia="zh-CN"/>
              </w:rPr>
            </w:pPr>
            <w:r w:rsidRPr="004F1EF2">
              <w:rPr>
                <w:rFonts w:ascii="Times New Roman" w:eastAsia="Times New Roman" w:hAnsi="Times New Roman" w:cs="Times New Roman"/>
                <w:sz w:val="28"/>
                <w:szCs w:val="28"/>
                <w:lang w:eastAsia="zh-CN"/>
              </w:rPr>
              <w:t>Степень риска</w:t>
            </w:r>
          </w:p>
        </w:tc>
        <w:tc>
          <w:tcPr>
            <w:tcW w:w="0" w:type="auto"/>
            <w:vAlign w:val="center"/>
            <w:hideMark/>
          </w:tcPr>
          <w:p w14:paraId="6453D9DE" w14:textId="77777777" w:rsidR="00D034C6" w:rsidRPr="004F1EF2" w:rsidRDefault="00D034C6" w:rsidP="004F1EF2">
            <w:pPr>
              <w:pStyle w:val="31"/>
              <w:keepNext/>
              <w:widowControl w:val="0"/>
              <w:spacing w:after="0"/>
              <w:ind w:left="0"/>
              <w:jc w:val="center"/>
              <w:rPr>
                <w:rFonts w:ascii="Times New Roman" w:eastAsia="Times New Roman" w:hAnsi="Times New Roman" w:cs="Times New Roman"/>
                <w:sz w:val="28"/>
                <w:szCs w:val="28"/>
                <w:lang w:eastAsia="zh-CN"/>
              </w:rPr>
            </w:pPr>
            <w:r w:rsidRPr="004F1EF2">
              <w:rPr>
                <w:rFonts w:ascii="Times New Roman" w:eastAsia="Times New Roman" w:hAnsi="Times New Roman" w:cs="Times New Roman"/>
                <w:sz w:val="28"/>
                <w:szCs w:val="28"/>
                <w:lang w:eastAsia="zh-CN"/>
              </w:rPr>
              <w:t>Абс. значение</w:t>
            </w:r>
          </w:p>
        </w:tc>
        <w:tc>
          <w:tcPr>
            <w:tcW w:w="2575" w:type="dxa"/>
            <w:vAlign w:val="center"/>
            <w:hideMark/>
          </w:tcPr>
          <w:p w14:paraId="7FDA07DD" w14:textId="77777777" w:rsidR="00D034C6" w:rsidRPr="004F1EF2" w:rsidRDefault="00D034C6" w:rsidP="004F1EF2">
            <w:pPr>
              <w:pStyle w:val="31"/>
              <w:keepNext/>
              <w:widowControl w:val="0"/>
              <w:spacing w:after="0"/>
              <w:ind w:left="0"/>
              <w:jc w:val="center"/>
              <w:rPr>
                <w:rFonts w:ascii="Times New Roman" w:eastAsia="Times New Roman" w:hAnsi="Times New Roman" w:cs="Times New Roman"/>
                <w:sz w:val="28"/>
                <w:szCs w:val="28"/>
                <w:lang w:eastAsia="zh-CN"/>
              </w:rPr>
            </w:pPr>
            <w:r w:rsidRPr="004F1EF2">
              <w:rPr>
                <w:rFonts w:ascii="Times New Roman" w:eastAsia="Times New Roman" w:hAnsi="Times New Roman" w:cs="Times New Roman"/>
                <w:sz w:val="28"/>
                <w:szCs w:val="28"/>
                <w:lang w:eastAsia="zh-CN"/>
              </w:rPr>
              <w:t>%</w:t>
            </w:r>
          </w:p>
        </w:tc>
      </w:tr>
      <w:tr w:rsidR="00D034C6" w:rsidRPr="00A50843" w14:paraId="7827E2AE" w14:textId="77777777" w:rsidTr="008A63F9">
        <w:tc>
          <w:tcPr>
            <w:tcW w:w="0" w:type="auto"/>
            <w:vAlign w:val="center"/>
            <w:hideMark/>
          </w:tcPr>
          <w:p w14:paraId="66CB856D" w14:textId="77777777" w:rsidR="00D034C6" w:rsidRPr="00A50843" w:rsidRDefault="00D034C6" w:rsidP="004F1EF2">
            <w:pPr>
              <w:pStyle w:val="31"/>
              <w:keepNext/>
              <w:widowControl w:val="0"/>
              <w:spacing w:after="0"/>
              <w:ind w:left="0"/>
              <w:jc w:val="center"/>
              <w:rPr>
                <w:rFonts w:ascii="Times New Roman" w:eastAsia="Times New Roman" w:hAnsi="Times New Roman" w:cs="Times New Roman"/>
                <w:sz w:val="28"/>
                <w:szCs w:val="28"/>
                <w:lang w:eastAsia="zh-CN"/>
              </w:rPr>
            </w:pPr>
            <w:r w:rsidRPr="00A50843">
              <w:rPr>
                <w:rFonts w:ascii="Times New Roman" w:eastAsia="Times New Roman" w:hAnsi="Times New Roman" w:cs="Times New Roman"/>
                <w:sz w:val="28"/>
                <w:szCs w:val="28"/>
                <w:lang w:eastAsia="zh-CN"/>
              </w:rPr>
              <w:t>Низкий (0–11 баллов)</w:t>
            </w:r>
          </w:p>
        </w:tc>
        <w:tc>
          <w:tcPr>
            <w:tcW w:w="0" w:type="auto"/>
            <w:vAlign w:val="center"/>
            <w:hideMark/>
          </w:tcPr>
          <w:p w14:paraId="28CA9BF0" w14:textId="77777777" w:rsidR="00D034C6" w:rsidRPr="00A50843" w:rsidRDefault="00D034C6" w:rsidP="004F1EF2">
            <w:pPr>
              <w:pStyle w:val="31"/>
              <w:keepNext/>
              <w:widowControl w:val="0"/>
              <w:spacing w:after="0"/>
              <w:ind w:left="0"/>
              <w:jc w:val="center"/>
              <w:rPr>
                <w:rFonts w:ascii="Times New Roman" w:eastAsia="Times New Roman" w:hAnsi="Times New Roman" w:cs="Times New Roman"/>
                <w:sz w:val="28"/>
                <w:szCs w:val="28"/>
                <w:lang w:eastAsia="zh-CN"/>
              </w:rPr>
            </w:pPr>
            <w:r w:rsidRPr="00A50843">
              <w:rPr>
                <w:rFonts w:ascii="Times New Roman" w:eastAsia="Times New Roman" w:hAnsi="Times New Roman" w:cs="Times New Roman"/>
                <w:sz w:val="28"/>
                <w:szCs w:val="28"/>
                <w:lang w:eastAsia="zh-CN"/>
              </w:rPr>
              <w:t>0</w:t>
            </w:r>
          </w:p>
        </w:tc>
        <w:tc>
          <w:tcPr>
            <w:tcW w:w="2575" w:type="dxa"/>
            <w:vAlign w:val="center"/>
            <w:hideMark/>
          </w:tcPr>
          <w:p w14:paraId="7FCD0AE5" w14:textId="77777777" w:rsidR="00D034C6" w:rsidRPr="00A50843" w:rsidRDefault="00D034C6" w:rsidP="004F1EF2">
            <w:pPr>
              <w:pStyle w:val="31"/>
              <w:keepNext/>
              <w:widowControl w:val="0"/>
              <w:spacing w:after="0"/>
              <w:ind w:left="0"/>
              <w:jc w:val="center"/>
              <w:rPr>
                <w:rFonts w:ascii="Times New Roman" w:eastAsia="Times New Roman" w:hAnsi="Times New Roman" w:cs="Times New Roman"/>
                <w:sz w:val="28"/>
                <w:szCs w:val="28"/>
                <w:lang w:eastAsia="zh-CN"/>
              </w:rPr>
            </w:pPr>
            <w:r w:rsidRPr="00A50843">
              <w:rPr>
                <w:rFonts w:ascii="Times New Roman" w:eastAsia="Times New Roman" w:hAnsi="Times New Roman" w:cs="Times New Roman"/>
                <w:sz w:val="28"/>
                <w:szCs w:val="28"/>
                <w:lang w:eastAsia="zh-CN"/>
              </w:rPr>
              <w:t>0,0</w:t>
            </w:r>
          </w:p>
        </w:tc>
      </w:tr>
      <w:tr w:rsidR="00D034C6" w:rsidRPr="00A50843" w14:paraId="0B2A75C3" w14:textId="77777777" w:rsidTr="008A63F9">
        <w:tc>
          <w:tcPr>
            <w:tcW w:w="0" w:type="auto"/>
            <w:vAlign w:val="center"/>
            <w:hideMark/>
          </w:tcPr>
          <w:p w14:paraId="2D303834" w14:textId="77777777" w:rsidR="00D034C6" w:rsidRPr="00A50843" w:rsidRDefault="00D034C6" w:rsidP="004F1EF2">
            <w:pPr>
              <w:pStyle w:val="31"/>
              <w:keepNext/>
              <w:widowControl w:val="0"/>
              <w:spacing w:after="0"/>
              <w:ind w:left="0"/>
              <w:jc w:val="center"/>
              <w:rPr>
                <w:rFonts w:ascii="Times New Roman" w:eastAsia="Times New Roman" w:hAnsi="Times New Roman" w:cs="Times New Roman"/>
                <w:sz w:val="28"/>
                <w:szCs w:val="28"/>
                <w:lang w:eastAsia="zh-CN"/>
              </w:rPr>
            </w:pPr>
            <w:r w:rsidRPr="00A50843">
              <w:rPr>
                <w:rFonts w:ascii="Times New Roman" w:eastAsia="Times New Roman" w:hAnsi="Times New Roman" w:cs="Times New Roman"/>
                <w:sz w:val="28"/>
                <w:szCs w:val="28"/>
                <w:lang w:eastAsia="zh-CN"/>
              </w:rPr>
              <w:t>Средний (12–21 балл)</w:t>
            </w:r>
          </w:p>
        </w:tc>
        <w:tc>
          <w:tcPr>
            <w:tcW w:w="0" w:type="auto"/>
            <w:vAlign w:val="center"/>
            <w:hideMark/>
          </w:tcPr>
          <w:p w14:paraId="2DE8FAA2" w14:textId="77777777" w:rsidR="00D034C6" w:rsidRPr="00A50843" w:rsidRDefault="00D034C6" w:rsidP="004F1EF2">
            <w:pPr>
              <w:pStyle w:val="31"/>
              <w:keepNext/>
              <w:widowControl w:val="0"/>
              <w:spacing w:after="0"/>
              <w:ind w:left="0"/>
              <w:jc w:val="center"/>
              <w:rPr>
                <w:rFonts w:ascii="Times New Roman" w:eastAsia="Times New Roman" w:hAnsi="Times New Roman" w:cs="Times New Roman"/>
                <w:sz w:val="28"/>
                <w:szCs w:val="28"/>
                <w:lang w:eastAsia="zh-CN"/>
              </w:rPr>
            </w:pPr>
            <w:r w:rsidRPr="00A50843">
              <w:rPr>
                <w:rFonts w:ascii="Times New Roman" w:eastAsia="Times New Roman" w:hAnsi="Times New Roman" w:cs="Times New Roman"/>
                <w:sz w:val="28"/>
                <w:szCs w:val="28"/>
                <w:lang w:eastAsia="zh-CN"/>
              </w:rPr>
              <w:t>20</w:t>
            </w:r>
          </w:p>
        </w:tc>
        <w:tc>
          <w:tcPr>
            <w:tcW w:w="2575" w:type="dxa"/>
            <w:vAlign w:val="center"/>
            <w:hideMark/>
          </w:tcPr>
          <w:p w14:paraId="5DE3E73A" w14:textId="77777777" w:rsidR="00D034C6" w:rsidRPr="00A50843" w:rsidRDefault="00D034C6" w:rsidP="004F1EF2">
            <w:pPr>
              <w:pStyle w:val="31"/>
              <w:keepNext/>
              <w:widowControl w:val="0"/>
              <w:spacing w:after="0"/>
              <w:ind w:left="0"/>
              <w:jc w:val="center"/>
              <w:rPr>
                <w:rFonts w:ascii="Times New Roman" w:eastAsia="Times New Roman" w:hAnsi="Times New Roman" w:cs="Times New Roman"/>
                <w:sz w:val="28"/>
                <w:szCs w:val="28"/>
                <w:lang w:eastAsia="zh-CN"/>
              </w:rPr>
            </w:pPr>
            <w:r w:rsidRPr="00A50843">
              <w:rPr>
                <w:rFonts w:ascii="Times New Roman" w:eastAsia="Times New Roman" w:hAnsi="Times New Roman" w:cs="Times New Roman"/>
                <w:sz w:val="28"/>
                <w:szCs w:val="28"/>
                <w:lang w:eastAsia="zh-CN"/>
              </w:rPr>
              <w:t>27,8</w:t>
            </w:r>
          </w:p>
        </w:tc>
      </w:tr>
      <w:tr w:rsidR="00D034C6" w:rsidRPr="00A50843" w14:paraId="4FD0820D" w14:textId="77777777" w:rsidTr="008A63F9">
        <w:tc>
          <w:tcPr>
            <w:tcW w:w="0" w:type="auto"/>
            <w:vAlign w:val="center"/>
            <w:hideMark/>
          </w:tcPr>
          <w:p w14:paraId="76F47D92" w14:textId="77777777" w:rsidR="00D034C6" w:rsidRPr="00A50843" w:rsidRDefault="00D034C6" w:rsidP="005D2099">
            <w:pPr>
              <w:pStyle w:val="31"/>
              <w:keepNext/>
              <w:widowControl w:val="0"/>
              <w:jc w:val="center"/>
              <w:rPr>
                <w:rFonts w:ascii="Times New Roman" w:eastAsia="Times New Roman" w:hAnsi="Times New Roman" w:cs="Times New Roman"/>
                <w:sz w:val="28"/>
                <w:szCs w:val="28"/>
                <w:lang w:eastAsia="zh-CN"/>
              </w:rPr>
            </w:pPr>
            <w:r w:rsidRPr="00A50843">
              <w:rPr>
                <w:rFonts w:ascii="Times New Roman" w:eastAsia="Times New Roman" w:hAnsi="Times New Roman" w:cs="Times New Roman"/>
                <w:sz w:val="28"/>
                <w:szCs w:val="28"/>
                <w:lang w:eastAsia="zh-CN"/>
              </w:rPr>
              <w:t>Высокий (22 и более баллов)</w:t>
            </w:r>
          </w:p>
        </w:tc>
        <w:tc>
          <w:tcPr>
            <w:tcW w:w="0" w:type="auto"/>
            <w:vAlign w:val="center"/>
            <w:hideMark/>
          </w:tcPr>
          <w:p w14:paraId="1C825209" w14:textId="77777777" w:rsidR="00D034C6" w:rsidRPr="00A50843" w:rsidRDefault="00D034C6" w:rsidP="005D2099">
            <w:pPr>
              <w:pStyle w:val="31"/>
              <w:keepNext/>
              <w:widowControl w:val="0"/>
              <w:jc w:val="center"/>
              <w:rPr>
                <w:rFonts w:ascii="Times New Roman" w:eastAsia="Times New Roman" w:hAnsi="Times New Roman" w:cs="Times New Roman"/>
                <w:sz w:val="28"/>
                <w:szCs w:val="28"/>
                <w:lang w:eastAsia="zh-CN"/>
              </w:rPr>
            </w:pPr>
            <w:r w:rsidRPr="00A50843">
              <w:rPr>
                <w:rFonts w:ascii="Times New Roman" w:eastAsia="Times New Roman" w:hAnsi="Times New Roman" w:cs="Times New Roman"/>
                <w:sz w:val="28"/>
                <w:szCs w:val="28"/>
                <w:lang w:eastAsia="zh-CN"/>
              </w:rPr>
              <w:t>52</w:t>
            </w:r>
          </w:p>
        </w:tc>
        <w:tc>
          <w:tcPr>
            <w:tcW w:w="2575" w:type="dxa"/>
            <w:vAlign w:val="center"/>
            <w:hideMark/>
          </w:tcPr>
          <w:p w14:paraId="4E91F0D2" w14:textId="77777777" w:rsidR="00D034C6" w:rsidRPr="00A50843" w:rsidRDefault="00D034C6" w:rsidP="005D2099">
            <w:pPr>
              <w:pStyle w:val="31"/>
              <w:keepNext/>
              <w:widowControl w:val="0"/>
              <w:jc w:val="center"/>
              <w:rPr>
                <w:rFonts w:ascii="Times New Roman" w:eastAsia="Times New Roman" w:hAnsi="Times New Roman" w:cs="Times New Roman"/>
                <w:sz w:val="28"/>
                <w:szCs w:val="28"/>
                <w:lang w:eastAsia="zh-CN"/>
              </w:rPr>
            </w:pPr>
            <w:r w:rsidRPr="00A50843">
              <w:rPr>
                <w:rFonts w:ascii="Times New Roman" w:eastAsia="Times New Roman" w:hAnsi="Times New Roman" w:cs="Times New Roman"/>
                <w:sz w:val="28"/>
                <w:szCs w:val="28"/>
                <w:lang w:eastAsia="zh-CN"/>
              </w:rPr>
              <w:t>72,2</w:t>
            </w:r>
          </w:p>
        </w:tc>
      </w:tr>
    </w:tbl>
    <w:p w14:paraId="0D1A1DCB" w14:textId="77777777" w:rsidR="00D034C6" w:rsidRPr="00A50843" w:rsidRDefault="00D034C6" w:rsidP="00D034C6">
      <w:pPr>
        <w:pStyle w:val="31"/>
        <w:keepNext/>
        <w:widowControl w:val="0"/>
        <w:spacing w:after="0"/>
        <w:ind w:firstLine="0"/>
        <w:rPr>
          <w:rFonts w:ascii="Times New Roman" w:eastAsia="Times New Roman" w:hAnsi="Times New Roman" w:cs="Times New Roman"/>
          <w:kern w:val="0"/>
          <w:sz w:val="28"/>
          <w:szCs w:val="28"/>
          <w:lang w:eastAsia="zh-CN"/>
          <w14:ligatures w14:val="none"/>
        </w:rPr>
      </w:pPr>
    </w:p>
    <w:p w14:paraId="3DF5ABE5" w14:textId="77777777" w:rsidR="00D034C6" w:rsidRPr="00366881" w:rsidRDefault="00D034C6" w:rsidP="004F1EF2">
      <w:pPr>
        <w:pStyle w:val="31"/>
        <w:keepNext/>
        <w:widowControl w:val="0"/>
        <w:spacing w:after="0"/>
        <w:ind w:left="0"/>
        <w:rPr>
          <w:rFonts w:ascii="Times New Roman" w:hAnsi="Times New Roman" w:cs="Times New Roman"/>
          <w:sz w:val="28"/>
          <w:szCs w:val="28"/>
        </w:rPr>
      </w:pPr>
      <w:r w:rsidRPr="00366881">
        <w:rPr>
          <w:rFonts w:ascii="Times New Roman" w:hAnsi="Times New Roman" w:cs="Times New Roman"/>
          <w:sz w:val="28"/>
          <w:szCs w:val="28"/>
        </w:rPr>
        <w:t>Средний уровень риска был выявлен у 27,8% случаев, в то время как низкий риск не зафиксирован ни у одного пациента. Отсутствие низкорисковых пациентов указывает на тяжелое клиническое состояние когорты и подтверждает актуальность использования шкалы для стратификации и принятия решений о начале заместительной почечной терапии в ранние сроки после кардиохирургического вмешательства.</w:t>
      </w:r>
    </w:p>
    <w:p w14:paraId="14D03E0B" w14:textId="77777777" w:rsidR="00D034C6" w:rsidRPr="00366881" w:rsidRDefault="00D034C6" w:rsidP="00E92A62">
      <w:pPr>
        <w:pStyle w:val="31"/>
        <w:keepNext/>
        <w:widowControl w:val="0"/>
        <w:spacing w:after="0"/>
        <w:ind w:left="0"/>
        <w:rPr>
          <w:rFonts w:ascii="Times New Roman" w:hAnsi="Times New Roman" w:cs="Times New Roman"/>
          <w:sz w:val="28"/>
          <w:szCs w:val="28"/>
        </w:rPr>
      </w:pPr>
      <w:r w:rsidRPr="00366881">
        <w:rPr>
          <w:rFonts w:ascii="Times New Roman" w:hAnsi="Times New Roman" w:cs="Times New Roman"/>
          <w:sz w:val="28"/>
          <w:szCs w:val="28"/>
        </w:rPr>
        <w:t xml:space="preserve">Анализ распределения итоговых баллов по шкале перитонеального диализа у новорожденных с критическими врожденными пороками сердца после кардиохирургического вмешательства продемонстрировал выраженные различия между основной группой и группой сравнения (Таблица 3.5.3). В исследуемой группе преобладают высокие баллы (26–28), отражающие более выраженные клинические признаки и необходимость ранней заместительной терапии, тогда как в сравнительной группе наблюдается смещение распределения в сторону умеренных и низких значений (19–25). Наиболее часто встречающиеся значения в исследуемой группе </w:t>
      </w:r>
      <w:r w:rsidRPr="00366881">
        <w:rPr>
          <w:rFonts w:ascii="Times New Roman" w:hAnsi="Times New Roman" w:cs="Times New Roman"/>
          <w:sz w:val="28"/>
          <w:szCs w:val="28"/>
          <w:lang w:val="kk-KZ"/>
        </w:rPr>
        <w:t>-</w:t>
      </w:r>
      <w:r w:rsidRPr="00366881">
        <w:rPr>
          <w:rFonts w:ascii="Times New Roman" w:hAnsi="Times New Roman" w:cs="Times New Roman"/>
          <w:sz w:val="28"/>
          <w:szCs w:val="28"/>
        </w:rPr>
        <w:t xml:space="preserve"> 26 и 28 баллов (по 16,7%), в то время как в контрольной группе доминирует показатель 25 баллов (25,0%). Разброс и частота оценок подтверждают чувствительность шкалы к различиям в состоянии пациентов и обосновывают её использование для обоснования начала перитонеального диализа у новорожденных.</w:t>
      </w:r>
    </w:p>
    <w:p w14:paraId="5C9C98E8" w14:textId="0658765E" w:rsidR="00E92A62" w:rsidRDefault="00E92A62" w:rsidP="00E92A62">
      <w:pPr>
        <w:tabs>
          <w:tab w:val="left" w:pos="0"/>
        </w:tabs>
        <w:rPr>
          <w:rFonts w:ascii="Times New Roman" w:hAnsi="Times New Roman" w:cs="Times New Roman"/>
          <w:sz w:val="28"/>
          <w:szCs w:val="28"/>
        </w:rPr>
      </w:pPr>
      <w:r w:rsidRPr="00A50843">
        <w:rPr>
          <w:rFonts w:ascii="Times New Roman" w:hAnsi="Times New Roman" w:cs="Times New Roman"/>
          <w:sz w:val="28"/>
          <w:szCs w:val="28"/>
        </w:rPr>
        <w:t>Комплексный анализ полученных данных подтвердил высокую клиническую эффективность и безопасность предложенного алгоритма перитонеального диализа у новорождённых с критическими врождёнными пороками сердца. Внедрение шкалы оценки риска позволило своевременно определять показания к раннему началу ПД, что способствовало улучшению биохимических и гемодинамических показателей, ускорению нормализации электролитного баланса и значительному снижению частоты осложнений.</w:t>
      </w:r>
    </w:p>
    <w:p w14:paraId="3FB074AC" w14:textId="77777777" w:rsidR="00E92A62" w:rsidRPr="00A50843" w:rsidRDefault="00E92A62" w:rsidP="00E92A62">
      <w:pPr>
        <w:tabs>
          <w:tab w:val="left" w:pos="0"/>
        </w:tabs>
        <w:rPr>
          <w:rFonts w:ascii="Times New Roman" w:hAnsi="Times New Roman" w:cs="Times New Roman"/>
          <w:sz w:val="28"/>
          <w:szCs w:val="28"/>
        </w:rPr>
      </w:pPr>
      <w:r w:rsidRPr="00A50843">
        <w:rPr>
          <w:rFonts w:ascii="Times New Roman" w:hAnsi="Times New Roman" w:cs="Times New Roman"/>
          <w:sz w:val="28"/>
          <w:szCs w:val="28"/>
        </w:rPr>
        <w:t xml:space="preserve">Использование модифицированного гиперосмолярного диализного раствора с добавлением 40 % глюкозы обеспечило более выраженную ультрафильтрацию, эффективное выведение токсинов и стабилизацию гемодинамики, что сопровождалось сокращением сроков ИВЛ, снижением </w:t>
      </w:r>
      <w:r w:rsidRPr="00A50843">
        <w:rPr>
          <w:rFonts w:ascii="Times New Roman" w:hAnsi="Times New Roman" w:cs="Times New Roman"/>
          <w:sz w:val="28"/>
          <w:szCs w:val="28"/>
        </w:rPr>
        <w:lastRenderedPageBreak/>
        <w:t>потребности в инотропной поддержке и уменьшением длительности пребывания в ОРИТ.</w:t>
      </w:r>
    </w:p>
    <w:p w14:paraId="0AC19652" w14:textId="77777777" w:rsidR="00E92A62" w:rsidRPr="00A50843" w:rsidRDefault="00E92A62" w:rsidP="00E92A62">
      <w:pPr>
        <w:tabs>
          <w:tab w:val="left" w:pos="0"/>
        </w:tabs>
        <w:ind w:firstLine="0"/>
        <w:rPr>
          <w:rFonts w:ascii="Times New Roman" w:hAnsi="Times New Roman" w:cs="Times New Roman"/>
          <w:sz w:val="28"/>
          <w:szCs w:val="28"/>
        </w:rPr>
      </w:pPr>
    </w:p>
    <w:p w14:paraId="1CC0844E" w14:textId="793F153E" w:rsidR="004F1EF2" w:rsidRPr="00366881" w:rsidRDefault="00D034C6" w:rsidP="004F1EF2">
      <w:pPr>
        <w:pStyle w:val="af3"/>
        <w:keepNext/>
        <w:widowControl w:val="0"/>
        <w:suppressAutoHyphens w:val="0"/>
        <w:jc w:val="both"/>
        <w:rPr>
          <w:rFonts w:ascii="Times New Roman" w:hAnsi="Times New Roman" w:cs="Times New Roman"/>
          <w:sz w:val="28"/>
          <w:szCs w:val="28"/>
        </w:rPr>
      </w:pPr>
      <w:r w:rsidRPr="00366881">
        <w:rPr>
          <w:rFonts w:ascii="Times New Roman" w:hAnsi="Times New Roman" w:cs="Times New Roman"/>
          <w:sz w:val="28"/>
          <w:szCs w:val="28"/>
        </w:rPr>
        <w:t xml:space="preserve">Таблица </w:t>
      </w:r>
      <w:r w:rsidRPr="00366881">
        <w:rPr>
          <w:rFonts w:ascii="Times New Roman" w:hAnsi="Times New Roman" w:cs="Times New Roman"/>
          <w:sz w:val="28"/>
          <w:szCs w:val="28"/>
          <w:lang w:val="kk-KZ"/>
        </w:rPr>
        <w:t>4</w:t>
      </w:r>
      <w:r w:rsidR="000C4961">
        <w:rPr>
          <w:rFonts w:ascii="Times New Roman" w:hAnsi="Times New Roman" w:cs="Times New Roman"/>
          <w:sz w:val="28"/>
          <w:szCs w:val="28"/>
          <w:lang w:val="kk-KZ"/>
        </w:rPr>
        <w:t>9</w:t>
      </w:r>
      <w:r w:rsidRPr="00366881">
        <w:rPr>
          <w:rFonts w:ascii="Times New Roman" w:hAnsi="Times New Roman" w:cs="Times New Roman"/>
          <w:sz w:val="28"/>
          <w:szCs w:val="28"/>
        </w:rPr>
        <w:t xml:space="preserve"> – Частотное распределение итоговых баллов по шкале раннего</w:t>
      </w:r>
      <w:r w:rsidR="004F1EF2">
        <w:rPr>
          <w:rFonts w:ascii="Times New Roman" w:hAnsi="Times New Roman" w:cs="Times New Roman"/>
          <w:sz w:val="28"/>
          <w:szCs w:val="28"/>
        </w:rPr>
        <w:t xml:space="preserve"> </w:t>
      </w:r>
      <w:r w:rsidR="004F1EF2" w:rsidRPr="00366881">
        <w:rPr>
          <w:rFonts w:ascii="Times New Roman" w:hAnsi="Times New Roman" w:cs="Times New Roman"/>
          <w:sz w:val="28"/>
          <w:szCs w:val="28"/>
        </w:rPr>
        <w:t>начала перитонеального диализа у новорожденных</w:t>
      </w:r>
    </w:p>
    <w:p w14:paraId="4CFACD50" w14:textId="6F78BCC1" w:rsidR="00D034C6" w:rsidRPr="00366881" w:rsidRDefault="004F1EF2" w:rsidP="00E92A62">
      <w:pPr>
        <w:pStyle w:val="af3"/>
        <w:keepNext/>
        <w:widowControl w:val="0"/>
        <w:suppressAutoHyphens w:val="0"/>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 </w:t>
      </w:r>
    </w:p>
    <w:tbl>
      <w:tblPr>
        <w:tblStyle w:val="11"/>
        <w:tblW w:w="0" w:type="auto"/>
        <w:jc w:val="center"/>
        <w:tblLook w:val="04A0" w:firstRow="1" w:lastRow="0" w:firstColumn="1" w:lastColumn="0" w:noHBand="0" w:noVBand="1"/>
      </w:tblPr>
      <w:tblGrid>
        <w:gridCol w:w="2183"/>
        <w:gridCol w:w="2167"/>
        <w:gridCol w:w="1500"/>
        <w:gridCol w:w="2208"/>
        <w:gridCol w:w="1570"/>
      </w:tblGrid>
      <w:tr w:rsidR="00D034C6" w:rsidRPr="00E92A62" w14:paraId="1188CBBF" w14:textId="77777777" w:rsidTr="005D2099">
        <w:trPr>
          <w:jc w:val="center"/>
        </w:trPr>
        <w:tc>
          <w:tcPr>
            <w:tcW w:w="2183" w:type="dxa"/>
            <w:vMerge w:val="restart"/>
            <w:vAlign w:val="center"/>
          </w:tcPr>
          <w:p w14:paraId="4CA35C30" w14:textId="77777777" w:rsidR="00D034C6" w:rsidRPr="00E92A62" w:rsidRDefault="00D034C6" w:rsidP="005D2099">
            <w:pPr>
              <w:keepNext/>
              <w:widowControl w:val="0"/>
              <w:jc w:val="center"/>
              <w:rPr>
                <w:rFonts w:ascii="Times New Roman" w:hAnsi="Times New Roman" w:cs="Times New Roman"/>
                <w:sz w:val="28"/>
                <w:szCs w:val="28"/>
              </w:rPr>
            </w:pPr>
            <w:r w:rsidRPr="00E92A62">
              <w:rPr>
                <w:rFonts w:ascii="Times New Roman" w:hAnsi="Times New Roman" w:cs="Times New Roman"/>
                <w:sz w:val="28"/>
                <w:szCs w:val="28"/>
              </w:rPr>
              <w:t>Баллы</w:t>
            </w:r>
          </w:p>
        </w:tc>
        <w:tc>
          <w:tcPr>
            <w:tcW w:w="3667" w:type="dxa"/>
            <w:gridSpan w:val="2"/>
            <w:vAlign w:val="center"/>
          </w:tcPr>
          <w:p w14:paraId="32148D62" w14:textId="77777777" w:rsidR="00D034C6" w:rsidRPr="00E92A62" w:rsidRDefault="00D034C6" w:rsidP="005D2099">
            <w:pPr>
              <w:keepNext/>
              <w:widowControl w:val="0"/>
              <w:tabs>
                <w:tab w:val="left" w:pos="614"/>
                <w:tab w:val="center" w:pos="1712"/>
              </w:tabs>
              <w:jc w:val="center"/>
              <w:rPr>
                <w:rFonts w:ascii="Times New Roman" w:hAnsi="Times New Roman" w:cs="Times New Roman"/>
                <w:sz w:val="28"/>
                <w:szCs w:val="28"/>
              </w:rPr>
            </w:pPr>
            <w:r w:rsidRPr="00E92A62">
              <w:rPr>
                <w:rFonts w:ascii="Times New Roman" w:hAnsi="Times New Roman" w:cs="Times New Roman"/>
                <w:sz w:val="28"/>
                <w:szCs w:val="28"/>
              </w:rPr>
              <w:t>Группа 1</w:t>
            </w:r>
          </w:p>
          <w:p w14:paraId="5980AA50" w14:textId="77777777" w:rsidR="00D034C6" w:rsidRPr="00E92A62" w:rsidRDefault="00D034C6" w:rsidP="005D2099">
            <w:pPr>
              <w:keepNext/>
              <w:widowControl w:val="0"/>
              <w:tabs>
                <w:tab w:val="left" w:pos="614"/>
                <w:tab w:val="center" w:pos="1712"/>
              </w:tabs>
              <w:jc w:val="center"/>
              <w:rPr>
                <w:rFonts w:ascii="Times New Roman" w:hAnsi="Times New Roman" w:cs="Times New Roman"/>
                <w:sz w:val="28"/>
                <w:szCs w:val="28"/>
              </w:rPr>
            </w:pPr>
            <w:r w:rsidRPr="00E92A62">
              <w:rPr>
                <w:rFonts w:ascii="Times New Roman" w:hAnsi="Times New Roman" w:cs="Times New Roman"/>
                <w:sz w:val="28"/>
                <w:szCs w:val="28"/>
              </w:rPr>
              <w:t>(сравнения)</w:t>
            </w:r>
          </w:p>
          <w:p w14:paraId="3812A45E" w14:textId="77777777" w:rsidR="00D034C6" w:rsidRPr="00E92A62" w:rsidRDefault="00D034C6" w:rsidP="005D2099">
            <w:pPr>
              <w:keepNext/>
              <w:widowControl w:val="0"/>
              <w:tabs>
                <w:tab w:val="left" w:pos="614"/>
                <w:tab w:val="center" w:pos="1712"/>
              </w:tabs>
              <w:jc w:val="center"/>
              <w:rPr>
                <w:rFonts w:ascii="Times New Roman" w:hAnsi="Times New Roman" w:cs="Times New Roman"/>
                <w:sz w:val="28"/>
                <w:szCs w:val="28"/>
              </w:rPr>
            </w:pPr>
            <w:r w:rsidRPr="00E92A62">
              <w:rPr>
                <w:rFonts w:ascii="Times New Roman" w:hAnsi="Times New Roman" w:cs="Times New Roman"/>
                <w:sz w:val="28"/>
                <w:szCs w:val="28"/>
                <w:lang w:val="en-AU"/>
              </w:rPr>
              <w:t>n</w:t>
            </w:r>
            <w:r w:rsidRPr="00E92A62">
              <w:rPr>
                <w:rFonts w:ascii="Times New Roman" w:hAnsi="Times New Roman" w:cs="Times New Roman"/>
                <w:sz w:val="28"/>
                <w:szCs w:val="28"/>
                <w:lang w:val="en-US"/>
              </w:rPr>
              <w:t>=36</w:t>
            </w:r>
          </w:p>
        </w:tc>
        <w:tc>
          <w:tcPr>
            <w:tcW w:w="3778" w:type="dxa"/>
            <w:gridSpan w:val="2"/>
            <w:vAlign w:val="center"/>
          </w:tcPr>
          <w:p w14:paraId="3E3873CE" w14:textId="77777777" w:rsidR="00D034C6" w:rsidRPr="00E92A62" w:rsidRDefault="00D034C6" w:rsidP="005D2099">
            <w:pPr>
              <w:keepNext/>
              <w:widowControl w:val="0"/>
              <w:jc w:val="center"/>
              <w:rPr>
                <w:rFonts w:ascii="Times New Roman" w:hAnsi="Times New Roman" w:cs="Times New Roman"/>
                <w:sz w:val="28"/>
                <w:szCs w:val="28"/>
                <w:lang w:val="en-AU"/>
              </w:rPr>
            </w:pPr>
            <w:r w:rsidRPr="00E92A62">
              <w:rPr>
                <w:rFonts w:ascii="Times New Roman" w:hAnsi="Times New Roman" w:cs="Times New Roman"/>
                <w:sz w:val="28"/>
                <w:szCs w:val="28"/>
              </w:rPr>
              <w:t xml:space="preserve">Группа </w:t>
            </w:r>
            <w:r w:rsidRPr="00E92A62">
              <w:rPr>
                <w:rFonts w:ascii="Times New Roman" w:hAnsi="Times New Roman" w:cs="Times New Roman"/>
                <w:sz w:val="28"/>
                <w:szCs w:val="28"/>
                <w:lang w:val="en-AU"/>
              </w:rPr>
              <w:t>2</w:t>
            </w:r>
          </w:p>
          <w:p w14:paraId="16BF6E85" w14:textId="77777777" w:rsidR="00D034C6" w:rsidRPr="00E92A62" w:rsidRDefault="00D034C6" w:rsidP="005D2099">
            <w:pPr>
              <w:keepNext/>
              <w:widowControl w:val="0"/>
              <w:jc w:val="center"/>
              <w:rPr>
                <w:rFonts w:ascii="Times New Roman" w:hAnsi="Times New Roman" w:cs="Times New Roman"/>
                <w:sz w:val="28"/>
                <w:szCs w:val="28"/>
                <w:lang w:val="en-US"/>
              </w:rPr>
            </w:pPr>
            <w:r w:rsidRPr="00E92A62">
              <w:rPr>
                <w:rFonts w:ascii="Times New Roman" w:hAnsi="Times New Roman" w:cs="Times New Roman"/>
                <w:sz w:val="28"/>
                <w:szCs w:val="28"/>
                <w:lang w:val="en-US"/>
              </w:rPr>
              <w:t>(</w:t>
            </w:r>
            <w:r w:rsidRPr="00E92A62">
              <w:rPr>
                <w:rFonts w:ascii="Times New Roman" w:hAnsi="Times New Roman" w:cs="Times New Roman"/>
                <w:sz w:val="28"/>
                <w:szCs w:val="28"/>
              </w:rPr>
              <w:t>основная)</w:t>
            </w:r>
          </w:p>
          <w:p w14:paraId="48FF9F23" w14:textId="77777777" w:rsidR="00D034C6" w:rsidRPr="00E92A62" w:rsidRDefault="00D034C6" w:rsidP="005D2099">
            <w:pPr>
              <w:keepNext/>
              <w:widowControl w:val="0"/>
              <w:jc w:val="center"/>
              <w:rPr>
                <w:rFonts w:ascii="Times New Roman" w:hAnsi="Times New Roman" w:cs="Times New Roman"/>
                <w:sz w:val="28"/>
                <w:szCs w:val="28"/>
              </w:rPr>
            </w:pPr>
            <w:r w:rsidRPr="00E92A62">
              <w:rPr>
                <w:rFonts w:ascii="Times New Roman" w:hAnsi="Times New Roman" w:cs="Times New Roman"/>
                <w:sz w:val="28"/>
                <w:szCs w:val="28"/>
                <w:lang w:val="en-AU"/>
              </w:rPr>
              <w:t>n</w:t>
            </w:r>
            <w:r w:rsidRPr="00E92A62">
              <w:rPr>
                <w:rFonts w:ascii="Times New Roman" w:hAnsi="Times New Roman" w:cs="Times New Roman"/>
                <w:sz w:val="28"/>
                <w:szCs w:val="28"/>
                <w:lang w:val="en-US"/>
              </w:rPr>
              <w:t>=36</w:t>
            </w:r>
          </w:p>
        </w:tc>
      </w:tr>
      <w:tr w:rsidR="00D034C6" w:rsidRPr="00E92A62" w14:paraId="5B3F7885" w14:textId="77777777" w:rsidTr="005D2099">
        <w:trPr>
          <w:jc w:val="center"/>
        </w:trPr>
        <w:tc>
          <w:tcPr>
            <w:tcW w:w="2183" w:type="dxa"/>
            <w:vMerge/>
            <w:vAlign w:val="center"/>
          </w:tcPr>
          <w:p w14:paraId="47FD238C" w14:textId="77777777" w:rsidR="00D034C6" w:rsidRPr="00E92A62" w:rsidRDefault="00D034C6" w:rsidP="005D2099">
            <w:pPr>
              <w:keepNext/>
              <w:widowControl w:val="0"/>
              <w:jc w:val="center"/>
              <w:rPr>
                <w:rFonts w:ascii="Times New Roman" w:hAnsi="Times New Roman" w:cs="Times New Roman"/>
                <w:sz w:val="28"/>
                <w:szCs w:val="28"/>
              </w:rPr>
            </w:pPr>
          </w:p>
        </w:tc>
        <w:tc>
          <w:tcPr>
            <w:tcW w:w="2167" w:type="dxa"/>
            <w:vAlign w:val="center"/>
          </w:tcPr>
          <w:p w14:paraId="55497E6F" w14:textId="77777777" w:rsidR="00D034C6" w:rsidRPr="00E92A62" w:rsidRDefault="00D034C6" w:rsidP="005D2099">
            <w:pPr>
              <w:keepNext/>
              <w:widowControl w:val="0"/>
              <w:jc w:val="center"/>
              <w:rPr>
                <w:rFonts w:ascii="Times New Roman" w:hAnsi="Times New Roman" w:cs="Times New Roman"/>
                <w:sz w:val="28"/>
                <w:szCs w:val="28"/>
              </w:rPr>
            </w:pPr>
            <w:r w:rsidRPr="00E92A62">
              <w:rPr>
                <w:rFonts w:ascii="Times New Roman" w:hAnsi="Times New Roman" w:cs="Times New Roman"/>
                <w:sz w:val="28"/>
                <w:szCs w:val="28"/>
              </w:rPr>
              <w:t>Абс. значение</w:t>
            </w:r>
          </w:p>
        </w:tc>
        <w:tc>
          <w:tcPr>
            <w:tcW w:w="1500" w:type="dxa"/>
            <w:vAlign w:val="center"/>
          </w:tcPr>
          <w:p w14:paraId="7F845A96" w14:textId="77777777" w:rsidR="00D034C6" w:rsidRPr="00E92A62" w:rsidRDefault="00D034C6" w:rsidP="005D2099">
            <w:pPr>
              <w:keepNext/>
              <w:widowControl w:val="0"/>
              <w:jc w:val="center"/>
              <w:rPr>
                <w:rFonts w:ascii="Times New Roman" w:hAnsi="Times New Roman" w:cs="Times New Roman"/>
                <w:sz w:val="28"/>
                <w:szCs w:val="28"/>
              </w:rPr>
            </w:pPr>
            <w:r w:rsidRPr="00E92A62">
              <w:rPr>
                <w:rFonts w:ascii="Times New Roman" w:hAnsi="Times New Roman" w:cs="Times New Roman"/>
                <w:sz w:val="28"/>
                <w:szCs w:val="28"/>
              </w:rPr>
              <w:t>%</w:t>
            </w:r>
          </w:p>
        </w:tc>
        <w:tc>
          <w:tcPr>
            <w:tcW w:w="2208" w:type="dxa"/>
            <w:vAlign w:val="center"/>
          </w:tcPr>
          <w:p w14:paraId="13942CC6" w14:textId="77777777" w:rsidR="00D034C6" w:rsidRPr="00E92A62" w:rsidRDefault="00D034C6" w:rsidP="005D2099">
            <w:pPr>
              <w:keepNext/>
              <w:widowControl w:val="0"/>
              <w:jc w:val="center"/>
              <w:rPr>
                <w:rStyle w:val="af7"/>
                <w:rFonts w:ascii="Times New Roman" w:hAnsi="Times New Roman" w:cs="Times New Roman"/>
                <w:b w:val="0"/>
                <w:bCs w:val="0"/>
                <w:sz w:val="28"/>
                <w:szCs w:val="28"/>
              </w:rPr>
            </w:pPr>
            <w:r w:rsidRPr="00E92A62">
              <w:rPr>
                <w:rFonts w:ascii="Times New Roman" w:hAnsi="Times New Roman" w:cs="Times New Roman"/>
                <w:sz w:val="28"/>
                <w:szCs w:val="28"/>
              </w:rPr>
              <w:t>Абс. значение</w:t>
            </w:r>
          </w:p>
        </w:tc>
        <w:tc>
          <w:tcPr>
            <w:tcW w:w="1570" w:type="dxa"/>
            <w:vAlign w:val="center"/>
          </w:tcPr>
          <w:p w14:paraId="36865A35" w14:textId="77777777" w:rsidR="00D034C6" w:rsidRPr="00E92A62" w:rsidRDefault="00D034C6" w:rsidP="005D2099">
            <w:pPr>
              <w:keepNext/>
              <w:widowControl w:val="0"/>
              <w:jc w:val="center"/>
              <w:rPr>
                <w:rStyle w:val="af7"/>
                <w:rFonts w:ascii="Times New Roman" w:hAnsi="Times New Roman" w:cs="Times New Roman"/>
                <w:b w:val="0"/>
                <w:bCs w:val="0"/>
                <w:sz w:val="28"/>
                <w:szCs w:val="28"/>
              </w:rPr>
            </w:pPr>
            <w:r w:rsidRPr="00E92A62">
              <w:rPr>
                <w:rFonts w:ascii="Times New Roman" w:hAnsi="Times New Roman" w:cs="Times New Roman"/>
                <w:sz w:val="28"/>
                <w:szCs w:val="28"/>
              </w:rPr>
              <w:t>%</w:t>
            </w:r>
          </w:p>
        </w:tc>
      </w:tr>
      <w:tr w:rsidR="00D034C6" w:rsidRPr="00E92A62" w14:paraId="742FF62A" w14:textId="77777777" w:rsidTr="005D2099">
        <w:trPr>
          <w:jc w:val="center"/>
        </w:trPr>
        <w:tc>
          <w:tcPr>
            <w:tcW w:w="2183" w:type="dxa"/>
          </w:tcPr>
          <w:p w14:paraId="2CFF7B48" w14:textId="77777777" w:rsidR="00D034C6" w:rsidRPr="00E92A62" w:rsidRDefault="00D034C6" w:rsidP="005D2099">
            <w:pPr>
              <w:keepNext/>
              <w:widowControl w:val="0"/>
              <w:jc w:val="center"/>
              <w:rPr>
                <w:rStyle w:val="af7"/>
                <w:rFonts w:ascii="Times New Roman" w:hAnsi="Times New Roman" w:cs="Times New Roman"/>
                <w:b w:val="0"/>
                <w:bCs w:val="0"/>
                <w:sz w:val="28"/>
                <w:szCs w:val="28"/>
              </w:rPr>
            </w:pPr>
            <w:r w:rsidRPr="00E92A62">
              <w:rPr>
                <w:rFonts w:ascii="Times New Roman" w:hAnsi="Times New Roman" w:cs="Times New Roman"/>
                <w:sz w:val="28"/>
                <w:szCs w:val="28"/>
              </w:rPr>
              <w:t>14.0</w:t>
            </w:r>
          </w:p>
        </w:tc>
        <w:tc>
          <w:tcPr>
            <w:tcW w:w="2167" w:type="dxa"/>
          </w:tcPr>
          <w:p w14:paraId="60294163" w14:textId="77777777" w:rsidR="00D034C6" w:rsidRPr="00E92A62" w:rsidRDefault="00D034C6" w:rsidP="005D2099">
            <w:pPr>
              <w:keepNext/>
              <w:widowControl w:val="0"/>
              <w:jc w:val="center"/>
              <w:rPr>
                <w:rFonts w:ascii="Times New Roman" w:hAnsi="Times New Roman" w:cs="Times New Roman"/>
                <w:sz w:val="28"/>
                <w:szCs w:val="28"/>
              </w:rPr>
            </w:pPr>
            <w:r w:rsidRPr="00E92A62">
              <w:rPr>
                <w:rFonts w:ascii="Times New Roman" w:hAnsi="Times New Roman" w:cs="Times New Roman"/>
                <w:sz w:val="28"/>
                <w:szCs w:val="28"/>
              </w:rPr>
              <w:t>0.0</w:t>
            </w:r>
          </w:p>
        </w:tc>
        <w:tc>
          <w:tcPr>
            <w:tcW w:w="1500" w:type="dxa"/>
          </w:tcPr>
          <w:p w14:paraId="29BE50B4" w14:textId="77777777" w:rsidR="00D034C6" w:rsidRPr="00E92A62" w:rsidRDefault="00D034C6" w:rsidP="005D2099">
            <w:pPr>
              <w:keepNext/>
              <w:widowControl w:val="0"/>
              <w:jc w:val="center"/>
              <w:rPr>
                <w:rFonts w:ascii="Times New Roman" w:hAnsi="Times New Roman" w:cs="Times New Roman"/>
                <w:sz w:val="28"/>
                <w:szCs w:val="28"/>
              </w:rPr>
            </w:pPr>
            <w:r w:rsidRPr="00E92A62">
              <w:rPr>
                <w:rFonts w:ascii="Times New Roman" w:hAnsi="Times New Roman" w:cs="Times New Roman"/>
                <w:sz w:val="28"/>
                <w:szCs w:val="28"/>
              </w:rPr>
              <w:t>0.0</w:t>
            </w:r>
          </w:p>
        </w:tc>
        <w:tc>
          <w:tcPr>
            <w:tcW w:w="2208" w:type="dxa"/>
          </w:tcPr>
          <w:p w14:paraId="052AC5C9" w14:textId="77777777" w:rsidR="00D034C6" w:rsidRPr="00E92A62" w:rsidRDefault="00D034C6" w:rsidP="005D2099">
            <w:pPr>
              <w:keepNext/>
              <w:widowControl w:val="0"/>
              <w:jc w:val="center"/>
              <w:rPr>
                <w:rFonts w:ascii="Times New Roman" w:hAnsi="Times New Roman" w:cs="Times New Roman"/>
                <w:sz w:val="28"/>
                <w:szCs w:val="28"/>
              </w:rPr>
            </w:pPr>
            <w:r w:rsidRPr="00E92A62">
              <w:rPr>
                <w:rFonts w:ascii="Times New Roman" w:hAnsi="Times New Roman" w:cs="Times New Roman"/>
                <w:sz w:val="28"/>
                <w:szCs w:val="28"/>
              </w:rPr>
              <w:t>1.0</w:t>
            </w:r>
          </w:p>
        </w:tc>
        <w:tc>
          <w:tcPr>
            <w:tcW w:w="1570" w:type="dxa"/>
          </w:tcPr>
          <w:p w14:paraId="54F272EE" w14:textId="77777777" w:rsidR="00D034C6" w:rsidRPr="00E92A62" w:rsidRDefault="00D034C6" w:rsidP="005D2099">
            <w:pPr>
              <w:keepNext/>
              <w:widowControl w:val="0"/>
              <w:jc w:val="center"/>
              <w:rPr>
                <w:rFonts w:ascii="Times New Roman" w:hAnsi="Times New Roman" w:cs="Times New Roman"/>
                <w:sz w:val="28"/>
                <w:szCs w:val="28"/>
              </w:rPr>
            </w:pPr>
            <w:r w:rsidRPr="00E92A62">
              <w:rPr>
                <w:rFonts w:ascii="Times New Roman" w:hAnsi="Times New Roman" w:cs="Times New Roman"/>
                <w:sz w:val="28"/>
                <w:szCs w:val="28"/>
              </w:rPr>
              <w:t>2.8</w:t>
            </w:r>
          </w:p>
        </w:tc>
      </w:tr>
      <w:tr w:rsidR="00D034C6" w:rsidRPr="00E92A62" w14:paraId="13DA1F52" w14:textId="77777777" w:rsidTr="005D2099">
        <w:trPr>
          <w:jc w:val="center"/>
        </w:trPr>
        <w:tc>
          <w:tcPr>
            <w:tcW w:w="2183" w:type="dxa"/>
          </w:tcPr>
          <w:p w14:paraId="6F03A410" w14:textId="77777777" w:rsidR="00D034C6" w:rsidRPr="00E92A62" w:rsidRDefault="00D034C6" w:rsidP="005D2099">
            <w:pPr>
              <w:keepNext/>
              <w:widowControl w:val="0"/>
              <w:jc w:val="center"/>
              <w:rPr>
                <w:rStyle w:val="af7"/>
                <w:rFonts w:ascii="Times New Roman" w:hAnsi="Times New Roman" w:cs="Times New Roman"/>
                <w:b w:val="0"/>
                <w:bCs w:val="0"/>
                <w:sz w:val="28"/>
                <w:szCs w:val="28"/>
              </w:rPr>
            </w:pPr>
            <w:r w:rsidRPr="00E92A62">
              <w:rPr>
                <w:rFonts w:ascii="Times New Roman" w:hAnsi="Times New Roman" w:cs="Times New Roman"/>
                <w:sz w:val="28"/>
                <w:szCs w:val="28"/>
              </w:rPr>
              <w:t>15.0</w:t>
            </w:r>
          </w:p>
        </w:tc>
        <w:tc>
          <w:tcPr>
            <w:tcW w:w="2167" w:type="dxa"/>
          </w:tcPr>
          <w:p w14:paraId="79B9EEEC" w14:textId="77777777" w:rsidR="00D034C6" w:rsidRPr="00E92A62" w:rsidRDefault="00D034C6" w:rsidP="005D2099">
            <w:pPr>
              <w:keepNext/>
              <w:widowControl w:val="0"/>
              <w:jc w:val="center"/>
              <w:rPr>
                <w:rFonts w:ascii="Times New Roman" w:hAnsi="Times New Roman" w:cs="Times New Roman"/>
                <w:sz w:val="28"/>
                <w:szCs w:val="28"/>
              </w:rPr>
            </w:pPr>
            <w:r w:rsidRPr="00E92A62">
              <w:rPr>
                <w:rFonts w:ascii="Times New Roman" w:hAnsi="Times New Roman" w:cs="Times New Roman"/>
                <w:sz w:val="28"/>
                <w:szCs w:val="28"/>
              </w:rPr>
              <w:t>1.0</w:t>
            </w:r>
          </w:p>
        </w:tc>
        <w:tc>
          <w:tcPr>
            <w:tcW w:w="1500" w:type="dxa"/>
          </w:tcPr>
          <w:p w14:paraId="6D0FD056" w14:textId="77777777" w:rsidR="00D034C6" w:rsidRPr="00E92A62" w:rsidRDefault="00D034C6" w:rsidP="005D2099">
            <w:pPr>
              <w:keepNext/>
              <w:widowControl w:val="0"/>
              <w:jc w:val="center"/>
              <w:rPr>
                <w:rFonts w:ascii="Times New Roman" w:hAnsi="Times New Roman" w:cs="Times New Roman"/>
                <w:sz w:val="28"/>
                <w:szCs w:val="28"/>
              </w:rPr>
            </w:pPr>
            <w:r w:rsidRPr="00E92A62">
              <w:rPr>
                <w:rFonts w:ascii="Times New Roman" w:hAnsi="Times New Roman" w:cs="Times New Roman"/>
                <w:sz w:val="28"/>
                <w:szCs w:val="28"/>
              </w:rPr>
              <w:t>2.8</w:t>
            </w:r>
          </w:p>
        </w:tc>
        <w:tc>
          <w:tcPr>
            <w:tcW w:w="2208" w:type="dxa"/>
          </w:tcPr>
          <w:p w14:paraId="12B87625" w14:textId="77777777" w:rsidR="00D034C6" w:rsidRPr="00E92A62" w:rsidRDefault="00D034C6" w:rsidP="005D2099">
            <w:pPr>
              <w:keepNext/>
              <w:widowControl w:val="0"/>
              <w:jc w:val="center"/>
              <w:rPr>
                <w:rFonts w:ascii="Times New Roman" w:hAnsi="Times New Roman" w:cs="Times New Roman"/>
                <w:sz w:val="28"/>
                <w:szCs w:val="28"/>
              </w:rPr>
            </w:pPr>
            <w:r w:rsidRPr="00E92A62">
              <w:rPr>
                <w:rFonts w:ascii="Times New Roman" w:hAnsi="Times New Roman" w:cs="Times New Roman"/>
                <w:sz w:val="28"/>
                <w:szCs w:val="28"/>
              </w:rPr>
              <w:t>2.0</w:t>
            </w:r>
          </w:p>
        </w:tc>
        <w:tc>
          <w:tcPr>
            <w:tcW w:w="1570" w:type="dxa"/>
          </w:tcPr>
          <w:p w14:paraId="49992981" w14:textId="77777777" w:rsidR="00D034C6" w:rsidRPr="00E92A62" w:rsidRDefault="00D034C6" w:rsidP="005D2099">
            <w:pPr>
              <w:keepNext/>
              <w:widowControl w:val="0"/>
              <w:jc w:val="center"/>
              <w:rPr>
                <w:rFonts w:ascii="Times New Roman" w:hAnsi="Times New Roman" w:cs="Times New Roman"/>
                <w:sz w:val="28"/>
                <w:szCs w:val="28"/>
              </w:rPr>
            </w:pPr>
            <w:r w:rsidRPr="00E92A62">
              <w:rPr>
                <w:rFonts w:ascii="Times New Roman" w:hAnsi="Times New Roman" w:cs="Times New Roman"/>
                <w:sz w:val="28"/>
                <w:szCs w:val="28"/>
              </w:rPr>
              <w:t>5.6</w:t>
            </w:r>
          </w:p>
        </w:tc>
      </w:tr>
      <w:tr w:rsidR="00D034C6" w:rsidRPr="00E92A62" w14:paraId="7E358CC3" w14:textId="77777777" w:rsidTr="005D2099">
        <w:trPr>
          <w:jc w:val="center"/>
        </w:trPr>
        <w:tc>
          <w:tcPr>
            <w:tcW w:w="2183" w:type="dxa"/>
          </w:tcPr>
          <w:p w14:paraId="31F03E05" w14:textId="77777777" w:rsidR="00D034C6" w:rsidRPr="00E92A62" w:rsidRDefault="00D034C6" w:rsidP="005D2099">
            <w:pPr>
              <w:keepNext/>
              <w:widowControl w:val="0"/>
              <w:jc w:val="center"/>
              <w:rPr>
                <w:rStyle w:val="af7"/>
                <w:rFonts w:ascii="Times New Roman" w:hAnsi="Times New Roman" w:cs="Times New Roman"/>
                <w:b w:val="0"/>
                <w:bCs w:val="0"/>
                <w:sz w:val="28"/>
                <w:szCs w:val="28"/>
              </w:rPr>
            </w:pPr>
            <w:r w:rsidRPr="00E92A62">
              <w:rPr>
                <w:rFonts w:ascii="Times New Roman" w:hAnsi="Times New Roman" w:cs="Times New Roman"/>
                <w:sz w:val="28"/>
                <w:szCs w:val="28"/>
              </w:rPr>
              <w:t>17.0</w:t>
            </w:r>
          </w:p>
        </w:tc>
        <w:tc>
          <w:tcPr>
            <w:tcW w:w="2167" w:type="dxa"/>
          </w:tcPr>
          <w:p w14:paraId="68880641" w14:textId="77777777" w:rsidR="00D034C6" w:rsidRPr="00E92A62" w:rsidRDefault="00D034C6" w:rsidP="005D2099">
            <w:pPr>
              <w:keepNext/>
              <w:widowControl w:val="0"/>
              <w:jc w:val="center"/>
              <w:rPr>
                <w:rFonts w:ascii="Times New Roman" w:hAnsi="Times New Roman" w:cs="Times New Roman"/>
                <w:sz w:val="28"/>
                <w:szCs w:val="28"/>
              </w:rPr>
            </w:pPr>
            <w:r w:rsidRPr="00E92A62">
              <w:rPr>
                <w:rFonts w:ascii="Times New Roman" w:hAnsi="Times New Roman" w:cs="Times New Roman"/>
                <w:sz w:val="28"/>
                <w:szCs w:val="28"/>
              </w:rPr>
              <w:t>2.0</w:t>
            </w:r>
          </w:p>
        </w:tc>
        <w:tc>
          <w:tcPr>
            <w:tcW w:w="1500" w:type="dxa"/>
          </w:tcPr>
          <w:p w14:paraId="4564CD8B" w14:textId="77777777" w:rsidR="00D034C6" w:rsidRPr="00E92A62" w:rsidRDefault="00D034C6" w:rsidP="005D2099">
            <w:pPr>
              <w:keepNext/>
              <w:widowControl w:val="0"/>
              <w:jc w:val="center"/>
              <w:rPr>
                <w:rFonts w:ascii="Times New Roman" w:hAnsi="Times New Roman" w:cs="Times New Roman"/>
                <w:sz w:val="28"/>
                <w:szCs w:val="28"/>
              </w:rPr>
            </w:pPr>
            <w:r w:rsidRPr="00E92A62">
              <w:rPr>
                <w:rFonts w:ascii="Times New Roman" w:hAnsi="Times New Roman" w:cs="Times New Roman"/>
                <w:sz w:val="28"/>
                <w:szCs w:val="28"/>
              </w:rPr>
              <w:t>5.6</w:t>
            </w:r>
          </w:p>
        </w:tc>
        <w:tc>
          <w:tcPr>
            <w:tcW w:w="2208" w:type="dxa"/>
          </w:tcPr>
          <w:p w14:paraId="472E36D8" w14:textId="77777777" w:rsidR="00D034C6" w:rsidRPr="00E92A62" w:rsidRDefault="00D034C6" w:rsidP="005D2099">
            <w:pPr>
              <w:keepNext/>
              <w:widowControl w:val="0"/>
              <w:jc w:val="center"/>
              <w:rPr>
                <w:rFonts w:ascii="Times New Roman" w:hAnsi="Times New Roman" w:cs="Times New Roman"/>
                <w:sz w:val="28"/>
                <w:szCs w:val="28"/>
              </w:rPr>
            </w:pPr>
            <w:r w:rsidRPr="00E92A62">
              <w:rPr>
                <w:rFonts w:ascii="Times New Roman" w:hAnsi="Times New Roman" w:cs="Times New Roman"/>
                <w:sz w:val="28"/>
                <w:szCs w:val="28"/>
              </w:rPr>
              <w:t>1.0</w:t>
            </w:r>
          </w:p>
        </w:tc>
        <w:tc>
          <w:tcPr>
            <w:tcW w:w="1570" w:type="dxa"/>
          </w:tcPr>
          <w:p w14:paraId="52FAE525" w14:textId="77777777" w:rsidR="00D034C6" w:rsidRPr="00E92A62" w:rsidRDefault="00D034C6" w:rsidP="005D2099">
            <w:pPr>
              <w:keepNext/>
              <w:widowControl w:val="0"/>
              <w:jc w:val="center"/>
              <w:rPr>
                <w:rFonts w:ascii="Times New Roman" w:hAnsi="Times New Roman" w:cs="Times New Roman"/>
                <w:sz w:val="28"/>
                <w:szCs w:val="28"/>
              </w:rPr>
            </w:pPr>
            <w:r w:rsidRPr="00E92A62">
              <w:rPr>
                <w:rFonts w:ascii="Times New Roman" w:hAnsi="Times New Roman" w:cs="Times New Roman"/>
                <w:sz w:val="28"/>
                <w:szCs w:val="28"/>
              </w:rPr>
              <w:t>2.8</w:t>
            </w:r>
          </w:p>
        </w:tc>
      </w:tr>
      <w:tr w:rsidR="00D034C6" w:rsidRPr="00E92A62" w14:paraId="73E6B907" w14:textId="77777777" w:rsidTr="005D2099">
        <w:trPr>
          <w:jc w:val="center"/>
        </w:trPr>
        <w:tc>
          <w:tcPr>
            <w:tcW w:w="2183" w:type="dxa"/>
          </w:tcPr>
          <w:p w14:paraId="67660A40" w14:textId="77777777" w:rsidR="00D034C6" w:rsidRPr="00E92A62" w:rsidRDefault="00D034C6" w:rsidP="005D2099">
            <w:pPr>
              <w:keepNext/>
              <w:widowControl w:val="0"/>
              <w:jc w:val="center"/>
              <w:rPr>
                <w:rStyle w:val="af7"/>
                <w:rFonts w:ascii="Times New Roman" w:hAnsi="Times New Roman" w:cs="Times New Roman"/>
                <w:b w:val="0"/>
                <w:bCs w:val="0"/>
                <w:sz w:val="28"/>
                <w:szCs w:val="28"/>
              </w:rPr>
            </w:pPr>
            <w:r w:rsidRPr="00E92A62">
              <w:rPr>
                <w:rFonts w:ascii="Times New Roman" w:hAnsi="Times New Roman" w:cs="Times New Roman"/>
                <w:sz w:val="28"/>
                <w:szCs w:val="28"/>
              </w:rPr>
              <w:t>18.0</w:t>
            </w:r>
          </w:p>
        </w:tc>
        <w:tc>
          <w:tcPr>
            <w:tcW w:w="2167" w:type="dxa"/>
          </w:tcPr>
          <w:p w14:paraId="50A42B5D" w14:textId="77777777" w:rsidR="00D034C6" w:rsidRPr="00E92A62" w:rsidRDefault="00D034C6" w:rsidP="005D2099">
            <w:pPr>
              <w:keepNext/>
              <w:widowControl w:val="0"/>
              <w:jc w:val="center"/>
              <w:rPr>
                <w:rFonts w:ascii="Times New Roman" w:hAnsi="Times New Roman" w:cs="Times New Roman"/>
                <w:sz w:val="28"/>
                <w:szCs w:val="28"/>
              </w:rPr>
            </w:pPr>
            <w:r w:rsidRPr="00E92A62">
              <w:rPr>
                <w:rFonts w:ascii="Times New Roman" w:hAnsi="Times New Roman" w:cs="Times New Roman"/>
                <w:sz w:val="28"/>
                <w:szCs w:val="28"/>
              </w:rPr>
              <w:t>1.0</w:t>
            </w:r>
          </w:p>
        </w:tc>
        <w:tc>
          <w:tcPr>
            <w:tcW w:w="1500" w:type="dxa"/>
          </w:tcPr>
          <w:p w14:paraId="45208120" w14:textId="77777777" w:rsidR="00D034C6" w:rsidRPr="00E92A62" w:rsidRDefault="00D034C6" w:rsidP="005D2099">
            <w:pPr>
              <w:keepNext/>
              <w:widowControl w:val="0"/>
              <w:jc w:val="center"/>
              <w:rPr>
                <w:rFonts w:ascii="Times New Roman" w:hAnsi="Times New Roman" w:cs="Times New Roman"/>
                <w:sz w:val="28"/>
                <w:szCs w:val="28"/>
              </w:rPr>
            </w:pPr>
            <w:r w:rsidRPr="00E92A62">
              <w:rPr>
                <w:rFonts w:ascii="Times New Roman" w:hAnsi="Times New Roman" w:cs="Times New Roman"/>
                <w:sz w:val="28"/>
                <w:szCs w:val="28"/>
              </w:rPr>
              <w:t>2.8</w:t>
            </w:r>
          </w:p>
        </w:tc>
        <w:tc>
          <w:tcPr>
            <w:tcW w:w="2208" w:type="dxa"/>
          </w:tcPr>
          <w:p w14:paraId="0B068983" w14:textId="77777777" w:rsidR="00D034C6" w:rsidRPr="00E92A62" w:rsidRDefault="00D034C6" w:rsidP="005D2099">
            <w:pPr>
              <w:keepNext/>
              <w:widowControl w:val="0"/>
              <w:jc w:val="center"/>
              <w:rPr>
                <w:rFonts w:ascii="Times New Roman" w:hAnsi="Times New Roman" w:cs="Times New Roman"/>
                <w:sz w:val="28"/>
                <w:szCs w:val="28"/>
              </w:rPr>
            </w:pPr>
            <w:r w:rsidRPr="00E92A62">
              <w:rPr>
                <w:rFonts w:ascii="Times New Roman" w:hAnsi="Times New Roman" w:cs="Times New Roman"/>
                <w:sz w:val="28"/>
                <w:szCs w:val="28"/>
              </w:rPr>
              <w:t>2.0</w:t>
            </w:r>
          </w:p>
        </w:tc>
        <w:tc>
          <w:tcPr>
            <w:tcW w:w="1570" w:type="dxa"/>
          </w:tcPr>
          <w:p w14:paraId="14D614C0" w14:textId="77777777" w:rsidR="00D034C6" w:rsidRPr="00E92A62" w:rsidRDefault="00D034C6" w:rsidP="005D2099">
            <w:pPr>
              <w:keepNext/>
              <w:widowControl w:val="0"/>
              <w:jc w:val="center"/>
              <w:rPr>
                <w:rFonts w:ascii="Times New Roman" w:hAnsi="Times New Roman" w:cs="Times New Roman"/>
                <w:sz w:val="28"/>
                <w:szCs w:val="28"/>
              </w:rPr>
            </w:pPr>
            <w:r w:rsidRPr="00E92A62">
              <w:rPr>
                <w:rFonts w:ascii="Times New Roman" w:hAnsi="Times New Roman" w:cs="Times New Roman"/>
                <w:sz w:val="28"/>
                <w:szCs w:val="28"/>
              </w:rPr>
              <w:t>5.6</w:t>
            </w:r>
          </w:p>
        </w:tc>
      </w:tr>
      <w:tr w:rsidR="00D034C6" w:rsidRPr="00E92A62" w14:paraId="22409934" w14:textId="77777777" w:rsidTr="005D2099">
        <w:trPr>
          <w:jc w:val="center"/>
        </w:trPr>
        <w:tc>
          <w:tcPr>
            <w:tcW w:w="2183" w:type="dxa"/>
          </w:tcPr>
          <w:p w14:paraId="755532FB" w14:textId="77777777" w:rsidR="00D034C6" w:rsidRPr="00E92A62" w:rsidRDefault="00D034C6" w:rsidP="005D2099">
            <w:pPr>
              <w:keepNext/>
              <w:widowControl w:val="0"/>
              <w:jc w:val="center"/>
              <w:rPr>
                <w:rStyle w:val="af7"/>
                <w:rFonts w:ascii="Times New Roman" w:hAnsi="Times New Roman" w:cs="Times New Roman"/>
                <w:b w:val="0"/>
                <w:bCs w:val="0"/>
                <w:sz w:val="28"/>
                <w:szCs w:val="28"/>
              </w:rPr>
            </w:pPr>
            <w:r w:rsidRPr="00E92A62">
              <w:rPr>
                <w:rFonts w:ascii="Times New Roman" w:hAnsi="Times New Roman" w:cs="Times New Roman"/>
                <w:sz w:val="28"/>
                <w:szCs w:val="28"/>
              </w:rPr>
              <w:t>19.0</w:t>
            </w:r>
          </w:p>
        </w:tc>
        <w:tc>
          <w:tcPr>
            <w:tcW w:w="2167" w:type="dxa"/>
          </w:tcPr>
          <w:p w14:paraId="6091C7AF" w14:textId="77777777" w:rsidR="00D034C6" w:rsidRPr="00E92A62" w:rsidRDefault="00D034C6" w:rsidP="005D2099">
            <w:pPr>
              <w:keepNext/>
              <w:widowControl w:val="0"/>
              <w:jc w:val="center"/>
              <w:rPr>
                <w:rFonts w:ascii="Times New Roman" w:hAnsi="Times New Roman" w:cs="Times New Roman"/>
                <w:sz w:val="28"/>
                <w:szCs w:val="28"/>
              </w:rPr>
            </w:pPr>
            <w:r w:rsidRPr="00E92A62">
              <w:rPr>
                <w:rFonts w:ascii="Times New Roman" w:hAnsi="Times New Roman" w:cs="Times New Roman"/>
                <w:sz w:val="28"/>
                <w:szCs w:val="28"/>
              </w:rPr>
              <w:t>4.0</w:t>
            </w:r>
          </w:p>
        </w:tc>
        <w:tc>
          <w:tcPr>
            <w:tcW w:w="1500" w:type="dxa"/>
          </w:tcPr>
          <w:p w14:paraId="53A67232" w14:textId="77777777" w:rsidR="00D034C6" w:rsidRPr="00E92A62" w:rsidRDefault="00D034C6" w:rsidP="005D2099">
            <w:pPr>
              <w:keepNext/>
              <w:widowControl w:val="0"/>
              <w:jc w:val="center"/>
              <w:rPr>
                <w:rFonts w:ascii="Times New Roman" w:hAnsi="Times New Roman" w:cs="Times New Roman"/>
                <w:sz w:val="28"/>
                <w:szCs w:val="28"/>
              </w:rPr>
            </w:pPr>
            <w:r w:rsidRPr="00E92A62">
              <w:rPr>
                <w:rFonts w:ascii="Times New Roman" w:hAnsi="Times New Roman" w:cs="Times New Roman"/>
                <w:sz w:val="28"/>
                <w:szCs w:val="28"/>
              </w:rPr>
              <w:t>11.1</w:t>
            </w:r>
          </w:p>
        </w:tc>
        <w:tc>
          <w:tcPr>
            <w:tcW w:w="2208" w:type="dxa"/>
          </w:tcPr>
          <w:p w14:paraId="3377B80A" w14:textId="77777777" w:rsidR="00D034C6" w:rsidRPr="00E92A62" w:rsidRDefault="00D034C6" w:rsidP="005D2099">
            <w:pPr>
              <w:keepNext/>
              <w:widowControl w:val="0"/>
              <w:jc w:val="center"/>
              <w:rPr>
                <w:rFonts w:ascii="Times New Roman" w:hAnsi="Times New Roman" w:cs="Times New Roman"/>
                <w:sz w:val="28"/>
                <w:szCs w:val="28"/>
              </w:rPr>
            </w:pPr>
            <w:r w:rsidRPr="00E92A62">
              <w:rPr>
                <w:rFonts w:ascii="Times New Roman" w:hAnsi="Times New Roman" w:cs="Times New Roman"/>
                <w:sz w:val="28"/>
                <w:szCs w:val="28"/>
              </w:rPr>
              <w:t>2.0</w:t>
            </w:r>
          </w:p>
        </w:tc>
        <w:tc>
          <w:tcPr>
            <w:tcW w:w="1570" w:type="dxa"/>
          </w:tcPr>
          <w:p w14:paraId="12DC233D" w14:textId="77777777" w:rsidR="00D034C6" w:rsidRPr="00E92A62" w:rsidRDefault="00D034C6" w:rsidP="005D2099">
            <w:pPr>
              <w:keepNext/>
              <w:widowControl w:val="0"/>
              <w:jc w:val="center"/>
              <w:rPr>
                <w:rFonts w:ascii="Times New Roman" w:hAnsi="Times New Roman" w:cs="Times New Roman"/>
                <w:sz w:val="28"/>
                <w:szCs w:val="28"/>
              </w:rPr>
            </w:pPr>
            <w:r w:rsidRPr="00E92A62">
              <w:rPr>
                <w:rFonts w:ascii="Times New Roman" w:hAnsi="Times New Roman" w:cs="Times New Roman"/>
                <w:sz w:val="28"/>
                <w:szCs w:val="28"/>
              </w:rPr>
              <w:t>5.6</w:t>
            </w:r>
          </w:p>
        </w:tc>
      </w:tr>
      <w:tr w:rsidR="00D034C6" w:rsidRPr="00E92A62" w14:paraId="41223BF1" w14:textId="77777777" w:rsidTr="005D2099">
        <w:trPr>
          <w:jc w:val="center"/>
        </w:trPr>
        <w:tc>
          <w:tcPr>
            <w:tcW w:w="2183" w:type="dxa"/>
          </w:tcPr>
          <w:p w14:paraId="234222A7" w14:textId="77777777" w:rsidR="00D034C6" w:rsidRPr="00E92A62" w:rsidRDefault="00D034C6" w:rsidP="005D2099">
            <w:pPr>
              <w:keepNext/>
              <w:widowControl w:val="0"/>
              <w:jc w:val="center"/>
              <w:rPr>
                <w:rFonts w:ascii="Times New Roman" w:hAnsi="Times New Roman" w:cs="Times New Roman"/>
                <w:sz w:val="28"/>
                <w:szCs w:val="28"/>
              </w:rPr>
            </w:pPr>
            <w:r w:rsidRPr="00E92A62">
              <w:rPr>
                <w:rFonts w:ascii="Times New Roman" w:hAnsi="Times New Roman" w:cs="Times New Roman"/>
                <w:sz w:val="28"/>
                <w:szCs w:val="28"/>
              </w:rPr>
              <w:t>20.0</w:t>
            </w:r>
          </w:p>
        </w:tc>
        <w:tc>
          <w:tcPr>
            <w:tcW w:w="2167" w:type="dxa"/>
          </w:tcPr>
          <w:p w14:paraId="3B383470" w14:textId="77777777" w:rsidR="00D034C6" w:rsidRPr="00E92A62" w:rsidRDefault="00D034C6" w:rsidP="005D2099">
            <w:pPr>
              <w:keepNext/>
              <w:widowControl w:val="0"/>
              <w:jc w:val="center"/>
              <w:rPr>
                <w:rFonts w:ascii="Times New Roman" w:hAnsi="Times New Roman" w:cs="Times New Roman"/>
                <w:sz w:val="28"/>
                <w:szCs w:val="28"/>
              </w:rPr>
            </w:pPr>
            <w:r w:rsidRPr="00E92A62">
              <w:rPr>
                <w:rFonts w:ascii="Times New Roman" w:hAnsi="Times New Roman" w:cs="Times New Roman"/>
                <w:sz w:val="28"/>
                <w:szCs w:val="28"/>
              </w:rPr>
              <w:t>3.0</w:t>
            </w:r>
          </w:p>
        </w:tc>
        <w:tc>
          <w:tcPr>
            <w:tcW w:w="1500" w:type="dxa"/>
          </w:tcPr>
          <w:p w14:paraId="7640895F" w14:textId="77777777" w:rsidR="00D034C6" w:rsidRPr="00E92A62" w:rsidRDefault="00D034C6" w:rsidP="005D2099">
            <w:pPr>
              <w:keepNext/>
              <w:widowControl w:val="0"/>
              <w:jc w:val="center"/>
              <w:rPr>
                <w:rFonts w:ascii="Times New Roman" w:hAnsi="Times New Roman" w:cs="Times New Roman"/>
                <w:sz w:val="28"/>
                <w:szCs w:val="28"/>
              </w:rPr>
            </w:pPr>
            <w:r w:rsidRPr="00E92A62">
              <w:rPr>
                <w:rFonts w:ascii="Times New Roman" w:hAnsi="Times New Roman" w:cs="Times New Roman"/>
                <w:sz w:val="28"/>
                <w:szCs w:val="28"/>
              </w:rPr>
              <w:t>8.3</w:t>
            </w:r>
          </w:p>
        </w:tc>
        <w:tc>
          <w:tcPr>
            <w:tcW w:w="2208" w:type="dxa"/>
          </w:tcPr>
          <w:p w14:paraId="24E2F5CD" w14:textId="77777777" w:rsidR="00D034C6" w:rsidRPr="00E92A62" w:rsidRDefault="00D034C6" w:rsidP="005D2099">
            <w:pPr>
              <w:keepNext/>
              <w:widowControl w:val="0"/>
              <w:jc w:val="center"/>
              <w:rPr>
                <w:rFonts w:ascii="Times New Roman" w:hAnsi="Times New Roman" w:cs="Times New Roman"/>
                <w:sz w:val="28"/>
                <w:szCs w:val="28"/>
              </w:rPr>
            </w:pPr>
            <w:r w:rsidRPr="00E92A62">
              <w:rPr>
                <w:rFonts w:ascii="Times New Roman" w:hAnsi="Times New Roman" w:cs="Times New Roman"/>
                <w:sz w:val="28"/>
                <w:szCs w:val="28"/>
              </w:rPr>
              <w:t>0.0</w:t>
            </w:r>
          </w:p>
        </w:tc>
        <w:tc>
          <w:tcPr>
            <w:tcW w:w="1570" w:type="dxa"/>
          </w:tcPr>
          <w:p w14:paraId="31FC8FB7" w14:textId="77777777" w:rsidR="00D034C6" w:rsidRPr="00E92A62" w:rsidRDefault="00D034C6" w:rsidP="005D2099">
            <w:pPr>
              <w:keepNext/>
              <w:widowControl w:val="0"/>
              <w:jc w:val="center"/>
              <w:rPr>
                <w:rFonts w:ascii="Times New Roman" w:hAnsi="Times New Roman" w:cs="Times New Roman"/>
                <w:sz w:val="28"/>
                <w:szCs w:val="28"/>
              </w:rPr>
            </w:pPr>
            <w:r w:rsidRPr="00E92A62">
              <w:rPr>
                <w:rFonts w:ascii="Times New Roman" w:hAnsi="Times New Roman" w:cs="Times New Roman"/>
                <w:sz w:val="28"/>
                <w:szCs w:val="28"/>
              </w:rPr>
              <w:t>0.0</w:t>
            </w:r>
          </w:p>
        </w:tc>
      </w:tr>
      <w:tr w:rsidR="00D034C6" w:rsidRPr="00E92A62" w14:paraId="4A2D86BC" w14:textId="77777777" w:rsidTr="005D2099">
        <w:trPr>
          <w:jc w:val="center"/>
        </w:trPr>
        <w:tc>
          <w:tcPr>
            <w:tcW w:w="2183" w:type="dxa"/>
          </w:tcPr>
          <w:p w14:paraId="59626BEF" w14:textId="77777777" w:rsidR="00D034C6" w:rsidRPr="00E92A62" w:rsidRDefault="00D034C6" w:rsidP="005D2099">
            <w:pPr>
              <w:keepNext/>
              <w:widowControl w:val="0"/>
              <w:jc w:val="center"/>
              <w:rPr>
                <w:rFonts w:ascii="Times New Roman" w:hAnsi="Times New Roman" w:cs="Times New Roman"/>
                <w:sz w:val="28"/>
                <w:szCs w:val="28"/>
              </w:rPr>
            </w:pPr>
            <w:r w:rsidRPr="00E92A62">
              <w:rPr>
                <w:rFonts w:ascii="Times New Roman" w:hAnsi="Times New Roman" w:cs="Times New Roman"/>
                <w:sz w:val="28"/>
                <w:szCs w:val="28"/>
              </w:rPr>
              <w:t>21.0</w:t>
            </w:r>
          </w:p>
        </w:tc>
        <w:tc>
          <w:tcPr>
            <w:tcW w:w="2167" w:type="dxa"/>
          </w:tcPr>
          <w:p w14:paraId="2FD3926E" w14:textId="77777777" w:rsidR="00D034C6" w:rsidRPr="00E92A62" w:rsidRDefault="00D034C6" w:rsidP="005D2099">
            <w:pPr>
              <w:keepNext/>
              <w:widowControl w:val="0"/>
              <w:jc w:val="center"/>
              <w:rPr>
                <w:rFonts w:ascii="Times New Roman" w:hAnsi="Times New Roman" w:cs="Times New Roman"/>
                <w:sz w:val="28"/>
                <w:szCs w:val="28"/>
              </w:rPr>
            </w:pPr>
            <w:r w:rsidRPr="00E92A62">
              <w:rPr>
                <w:rFonts w:ascii="Times New Roman" w:hAnsi="Times New Roman" w:cs="Times New Roman"/>
                <w:sz w:val="28"/>
                <w:szCs w:val="28"/>
              </w:rPr>
              <w:t>1.0</w:t>
            </w:r>
          </w:p>
        </w:tc>
        <w:tc>
          <w:tcPr>
            <w:tcW w:w="1500" w:type="dxa"/>
          </w:tcPr>
          <w:p w14:paraId="62A5614C" w14:textId="77777777" w:rsidR="00D034C6" w:rsidRPr="00E92A62" w:rsidRDefault="00D034C6" w:rsidP="005D2099">
            <w:pPr>
              <w:keepNext/>
              <w:widowControl w:val="0"/>
              <w:jc w:val="center"/>
              <w:rPr>
                <w:rFonts w:ascii="Times New Roman" w:hAnsi="Times New Roman" w:cs="Times New Roman"/>
                <w:sz w:val="28"/>
                <w:szCs w:val="28"/>
              </w:rPr>
            </w:pPr>
            <w:r w:rsidRPr="00E92A62">
              <w:rPr>
                <w:rFonts w:ascii="Times New Roman" w:hAnsi="Times New Roman" w:cs="Times New Roman"/>
                <w:sz w:val="28"/>
                <w:szCs w:val="28"/>
              </w:rPr>
              <w:t>2.8</w:t>
            </w:r>
          </w:p>
        </w:tc>
        <w:tc>
          <w:tcPr>
            <w:tcW w:w="2208" w:type="dxa"/>
          </w:tcPr>
          <w:p w14:paraId="7D928A8E" w14:textId="77777777" w:rsidR="00D034C6" w:rsidRPr="00E92A62" w:rsidRDefault="00D034C6" w:rsidP="005D2099">
            <w:pPr>
              <w:keepNext/>
              <w:widowControl w:val="0"/>
              <w:jc w:val="center"/>
              <w:rPr>
                <w:rFonts w:ascii="Times New Roman" w:hAnsi="Times New Roman" w:cs="Times New Roman"/>
                <w:sz w:val="28"/>
                <w:szCs w:val="28"/>
              </w:rPr>
            </w:pPr>
            <w:r w:rsidRPr="00E92A62">
              <w:rPr>
                <w:rFonts w:ascii="Times New Roman" w:hAnsi="Times New Roman" w:cs="Times New Roman"/>
                <w:sz w:val="28"/>
                <w:szCs w:val="28"/>
              </w:rPr>
              <w:t>0.0</w:t>
            </w:r>
          </w:p>
        </w:tc>
        <w:tc>
          <w:tcPr>
            <w:tcW w:w="1570" w:type="dxa"/>
          </w:tcPr>
          <w:p w14:paraId="79DA63A4" w14:textId="77777777" w:rsidR="00D034C6" w:rsidRPr="00E92A62" w:rsidRDefault="00D034C6" w:rsidP="005D2099">
            <w:pPr>
              <w:keepNext/>
              <w:widowControl w:val="0"/>
              <w:jc w:val="center"/>
              <w:rPr>
                <w:rFonts w:ascii="Times New Roman" w:hAnsi="Times New Roman" w:cs="Times New Roman"/>
                <w:sz w:val="28"/>
                <w:szCs w:val="28"/>
              </w:rPr>
            </w:pPr>
            <w:r w:rsidRPr="00E92A62">
              <w:rPr>
                <w:rFonts w:ascii="Times New Roman" w:hAnsi="Times New Roman" w:cs="Times New Roman"/>
                <w:sz w:val="28"/>
                <w:szCs w:val="28"/>
              </w:rPr>
              <w:t>0.0</w:t>
            </w:r>
          </w:p>
        </w:tc>
      </w:tr>
      <w:tr w:rsidR="00D034C6" w:rsidRPr="00E92A62" w14:paraId="36F5D058" w14:textId="77777777" w:rsidTr="005D2099">
        <w:trPr>
          <w:jc w:val="center"/>
        </w:trPr>
        <w:tc>
          <w:tcPr>
            <w:tcW w:w="2183" w:type="dxa"/>
          </w:tcPr>
          <w:p w14:paraId="4F96B363" w14:textId="77777777" w:rsidR="00D034C6" w:rsidRPr="00E92A62" w:rsidRDefault="00D034C6" w:rsidP="005D2099">
            <w:pPr>
              <w:keepNext/>
              <w:widowControl w:val="0"/>
              <w:jc w:val="center"/>
              <w:rPr>
                <w:rStyle w:val="af7"/>
                <w:rFonts w:ascii="Times New Roman" w:hAnsi="Times New Roman" w:cs="Times New Roman"/>
                <w:b w:val="0"/>
                <w:bCs w:val="0"/>
                <w:sz w:val="28"/>
                <w:szCs w:val="28"/>
              </w:rPr>
            </w:pPr>
            <w:r w:rsidRPr="00E92A62">
              <w:rPr>
                <w:rFonts w:ascii="Times New Roman" w:hAnsi="Times New Roman" w:cs="Times New Roman"/>
                <w:sz w:val="28"/>
                <w:szCs w:val="28"/>
              </w:rPr>
              <w:t>22.0</w:t>
            </w:r>
          </w:p>
        </w:tc>
        <w:tc>
          <w:tcPr>
            <w:tcW w:w="2167" w:type="dxa"/>
          </w:tcPr>
          <w:p w14:paraId="636CB5AE" w14:textId="77777777" w:rsidR="00D034C6" w:rsidRPr="00E92A62" w:rsidRDefault="00D034C6" w:rsidP="005D2099">
            <w:pPr>
              <w:keepNext/>
              <w:widowControl w:val="0"/>
              <w:jc w:val="center"/>
              <w:rPr>
                <w:rFonts w:ascii="Times New Roman" w:hAnsi="Times New Roman" w:cs="Times New Roman"/>
                <w:sz w:val="28"/>
                <w:szCs w:val="28"/>
              </w:rPr>
            </w:pPr>
            <w:r w:rsidRPr="00E92A62">
              <w:rPr>
                <w:rFonts w:ascii="Times New Roman" w:hAnsi="Times New Roman" w:cs="Times New Roman"/>
                <w:sz w:val="28"/>
                <w:szCs w:val="28"/>
              </w:rPr>
              <w:t>2.0</w:t>
            </w:r>
          </w:p>
        </w:tc>
        <w:tc>
          <w:tcPr>
            <w:tcW w:w="1500" w:type="dxa"/>
          </w:tcPr>
          <w:p w14:paraId="5C82B072" w14:textId="77777777" w:rsidR="00D034C6" w:rsidRPr="00E92A62" w:rsidRDefault="00D034C6" w:rsidP="005D2099">
            <w:pPr>
              <w:keepNext/>
              <w:widowControl w:val="0"/>
              <w:jc w:val="center"/>
              <w:rPr>
                <w:rFonts w:ascii="Times New Roman" w:hAnsi="Times New Roman" w:cs="Times New Roman"/>
                <w:sz w:val="28"/>
                <w:szCs w:val="28"/>
              </w:rPr>
            </w:pPr>
            <w:r w:rsidRPr="00E92A62">
              <w:rPr>
                <w:rFonts w:ascii="Times New Roman" w:hAnsi="Times New Roman" w:cs="Times New Roman"/>
                <w:sz w:val="28"/>
                <w:szCs w:val="28"/>
              </w:rPr>
              <w:t>5.6</w:t>
            </w:r>
          </w:p>
        </w:tc>
        <w:tc>
          <w:tcPr>
            <w:tcW w:w="2208" w:type="dxa"/>
          </w:tcPr>
          <w:p w14:paraId="1CB7F642" w14:textId="77777777" w:rsidR="00D034C6" w:rsidRPr="00E92A62" w:rsidRDefault="00D034C6" w:rsidP="005D2099">
            <w:pPr>
              <w:keepNext/>
              <w:widowControl w:val="0"/>
              <w:jc w:val="center"/>
              <w:rPr>
                <w:rFonts w:ascii="Times New Roman" w:hAnsi="Times New Roman" w:cs="Times New Roman"/>
                <w:sz w:val="28"/>
                <w:szCs w:val="28"/>
              </w:rPr>
            </w:pPr>
            <w:r w:rsidRPr="00E92A62">
              <w:rPr>
                <w:rFonts w:ascii="Times New Roman" w:hAnsi="Times New Roman" w:cs="Times New Roman"/>
                <w:sz w:val="28"/>
                <w:szCs w:val="28"/>
              </w:rPr>
              <w:t>3.0</w:t>
            </w:r>
          </w:p>
        </w:tc>
        <w:tc>
          <w:tcPr>
            <w:tcW w:w="1570" w:type="dxa"/>
          </w:tcPr>
          <w:p w14:paraId="586F0A95" w14:textId="77777777" w:rsidR="00D034C6" w:rsidRPr="00E92A62" w:rsidRDefault="00D034C6" w:rsidP="005D2099">
            <w:pPr>
              <w:keepNext/>
              <w:widowControl w:val="0"/>
              <w:jc w:val="center"/>
              <w:rPr>
                <w:rFonts w:ascii="Times New Roman" w:hAnsi="Times New Roman" w:cs="Times New Roman"/>
                <w:sz w:val="28"/>
                <w:szCs w:val="28"/>
              </w:rPr>
            </w:pPr>
            <w:r w:rsidRPr="00E92A62">
              <w:rPr>
                <w:rFonts w:ascii="Times New Roman" w:hAnsi="Times New Roman" w:cs="Times New Roman"/>
                <w:sz w:val="28"/>
                <w:szCs w:val="28"/>
              </w:rPr>
              <w:t>8.3</w:t>
            </w:r>
          </w:p>
        </w:tc>
      </w:tr>
      <w:tr w:rsidR="00D034C6" w:rsidRPr="00E92A62" w14:paraId="560D983C" w14:textId="77777777" w:rsidTr="005D2099">
        <w:trPr>
          <w:jc w:val="center"/>
        </w:trPr>
        <w:tc>
          <w:tcPr>
            <w:tcW w:w="2183" w:type="dxa"/>
          </w:tcPr>
          <w:p w14:paraId="0F468E1F" w14:textId="77777777" w:rsidR="00D034C6" w:rsidRPr="00E92A62" w:rsidRDefault="00D034C6" w:rsidP="005D2099">
            <w:pPr>
              <w:keepNext/>
              <w:widowControl w:val="0"/>
              <w:jc w:val="center"/>
              <w:rPr>
                <w:rStyle w:val="af7"/>
                <w:rFonts w:ascii="Times New Roman" w:hAnsi="Times New Roman" w:cs="Times New Roman"/>
                <w:b w:val="0"/>
                <w:bCs w:val="0"/>
                <w:sz w:val="28"/>
                <w:szCs w:val="28"/>
              </w:rPr>
            </w:pPr>
            <w:r w:rsidRPr="00E92A62">
              <w:rPr>
                <w:rFonts w:ascii="Times New Roman" w:hAnsi="Times New Roman" w:cs="Times New Roman"/>
                <w:sz w:val="28"/>
                <w:szCs w:val="28"/>
              </w:rPr>
              <w:t>23.0</w:t>
            </w:r>
          </w:p>
        </w:tc>
        <w:tc>
          <w:tcPr>
            <w:tcW w:w="2167" w:type="dxa"/>
          </w:tcPr>
          <w:p w14:paraId="20C7000C" w14:textId="77777777" w:rsidR="00D034C6" w:rsidRPr="00E92A62" w:rsidRDefault="00D034C6" w:rsidP="005D2099">
            <w:pPr>
              <w:keepNext/>
              <w:widowControl w:val="0"/>
              <w:jc w:val="center"/>
              <w:rPr>
                <w:rFonts w:ascii="Times New Roman" w:hAnsi="Times New Roman" w:cs="Times New Roman"/>
                <w:sz w:val="28"/>
                <w:szCs w:val="28"/>
              </w:rPr>
            </w:pPr>
            <w:r w:rsidRPr="00E92A62">
              <w:rPr>
                <w:rFonts w:ascii="Times New Roman" w:hAnsi="Times New Roman" w:cs="Times New Roman"/>
                <w:sz w:val="28"/>
                <w:szCs w:val="28"/>
              </w:rPr>
              <w:t>4.0</w:t>
            </w:r>
          </w:p>
        </w:tc>
        <w:tc>
          <w:tcPr>
            <w:tcW w:w="1500" w:type="dxa"/>
          </w:tcPr>
          <w:p w14:paraId="0D599C76" w14:textId="77777777" w:rsidR="00D034C6" w:rsidRPr="00E92A62" w:rsidRDefault="00D034C6" w:rsidP="005D2099">
            <w:pPr>
              <w:keepNext/>
              <w:widowControl w:val="0"/>
              <w:jc w:val="center"/>
              <w:rPr>
                <w:rFonts w:ascii="Times New Roman" w:hAnsi="Times New Roman" w:cs="Times New Roman"/>
                <w:sz w:val="28"/>
                <w:szCs w:val="28"/>
              </w:rPr>
            </w:pPr>
            <w:r w:rsidRPr="00E92A62">
              <w:rPr>
                <w:rFonts w:ascii="Times New Roman" w:hAnsi="Times New Roman" w:cs="Times New Roman"/>
                <w:sz w:val="28"/>
                <w:szCs w:val="28"/>
              </w:rPr>
              <w:t>11.1</w:t>
            </w:r>
          </w:p>
        </w:tc>
        <w:tc>
          <w:tcPr>
            <w:tcW w:w="2208" w:type="dxa"/>
          </w:tcPr>
          <w:p w14:paraId="41D41503" w14:textId="77777777" w:rsidR="00D034C6" w:rsidRPr="00E92A62" w:rsidRDefault="00D034C6" w:rsidP="005D2099">
            <w:pPr>
              <w:keepNext/>
              <w:widowControl w:val="0"/>
              <w:jc w:val="center"/>
              <w:rPr>
                <w:rFonts w:ascii="Times New Roman" w:hAnsi="Times New Roman" w:cs="Times New Roman"/>
                <w:sz w:val="28"/>
                <w:szCs w:val="28"/>
              </w:rPr>
            </w:pPr>
            <w:r w:rsidRPr="00E92A62">
              <w:rPr>
                <w:rFonts w:ascii="Times New Roman" w:hAnsi="Times New Roman" w:cs="Times New Roman"/>
                <w:sz w:val="28"/>
                <w:szCs w:val="28"/>
              </w:rPr>
              <w:t>1.0</w:t>
            </w:r>
          </w:p>
        </w:tc>
        <w:tc>
          <w:tcPr>
            <w:tcW w:w="1570" w:type="dxa"/>
          </w:tcPr>
          <w:p w14:paraId="0036EC23" w14:textId="77777777" w:rsidR="00D034C6" w:rsidRPr="00E92A62" w:rsidRDefault="00D034C6" w:rsidP="005D2099">
            <w:pPr>
              <w:keepNext/>
              <w:widowControl w:val="0"/>
              <w:jc w:val="center"/>
              <w:rPr>
                <w:rFonts w:ascii="Times New Roman" w:hAnsi="Times New Roman" w:cs="Times New Roman"/>
                <w:sz w:val="28"/>
                <w:szCs w:val="28"/>
              </w:rPr>
            </w:pPr>
            <w:r w:rsidRPr="00E92A62">
              <w:rPr>
                <w:rFonts w:ascii="Times New Roman" w:hAnsi="Times New Roman" w:cs="Times New Roman"/>
                <w:sz w:val="28"/>
                <w:szCs w:val="28"/>
              </w:rPr>
              <w:t>2.8</w:t>
            </w:r>
          </w:p>
        </w:tc>
      </w:tr>
      <w:tr w:rsidR="00D034C6" w:rsidRPr="00E92A62" w14:paraId="560774B2" w14:textId="77777777" w:rsidTr="005D2099">
        <w:trPr>
          <w:jc w:val="center"/>
        </w:trPr>
        <w:tc>
          <w:tcPr>
            <w:tcW w:w="2183" w:type="dxa"/>
          </w:tcPr>
          <w:p w14:paraId="6296255D" w14:textId="77777777" w:rsidR="00D034C6" w:rsidRPr="00E92A62" w:rsidRDefault="00D034C6" w:rsidP="005D2099">
            <w:pPr>
              <w:keepNext/>
              <w:widowControl w:val="0"/>
              <w:jc w:val="center"/>
              <w:rPr>
                <w:rStyle w:val="af7"/>
                <w:rFonts w:ascii="Times New Roman" w:hAnsi="Times New Roman" w:cs="Times New Roman"/>
                <w:b w:val="0"/>
                <w:bCs w:val="0"/>
                <w:sz w:val="28"/>
                <w:szCs w:val="28"/>
              </w:rPr>
            </w:pPr>
            <w:r w:rsidRPr="00E92A62">
              <w:rPr>
                <w:rFonts w:ascii="Times New Roman" w:hAnsi="Times New Roman" w:cs="Times New Roman"/>
                <w:sz w:val="28"/>
                <w:szCs w:val="28"/>
              </w:rPr>
              <w:t>24.0</w:t>
            </w:r>
          </w:p>
        </w:tc>
        <w:tc>
          <w:tcPr>
            <w:tcW w:w="2167" w:type="dxa"/>
          </w:tcPr>
          <w:p w14:paraId="35245AC5" w14:textId="77777777" w:rsidR="00D034C6" w:rsidRPr="00E92A62" w:rsidRDefault="00D034C6" w:rsidP="005D2099">
            <w:pPr>
              <w:keepNext/>
              <w:widowControl w:val="0"/>
              <w:jc w:val="center"/>
              <w:rPr>
                <w:rFonts w:ascii="Times New Roman" w:hAnsi="Times New Roman" w:cs="Times New Roman"/>
                <w:sz w:val="28"/>
                <w:szCs w:val="28"/>
              </w:rPr>
            </w:pPr>
            <w:r w:rsidRPr="00E92A62">
              <w:rPr>
                <w:rFonts w:ascii="Times New Roman" w:hAnsi="Times New Roman" w:cs="Times New Roman"/>
                <w:sz w:val="28"/>
                <w:szCs w:val="28"/>
              </w:rPr>
              <w:t>0.0</w:t>
            </w:r>
          </w:p>
        </w:tc>
        <w:tc>
          <w:tcPr>
            <w:tcW w:w="1500" w:type="dxa"/>
          </w:tcPr>
          <w:p w14:paraId="4EBB0651" w14:textId="77777777" w:rsidR="00D034C6" w:rsidRPr="00E92A62" w:rsidRDefault="00D034C6" w:rsidP="005D2099">
            <w:pPr>
              <w:keepNext/>
              <w:widowControl w:val="0"/>
              <w:jc w:val="center"/>
              <w:rPr>
                <w:rFonts w:ascii="Times New Roman" w:hAnsi="Times New Roman" w:cs="Times New Roman"/>
                <w:sz w:val="28"/>
                <w:szCs w:val="28"/>
              </w:rPr>
            </w:pPr>
            <w:r w:rsidRPr="00E92A62">
              <w:rPr>
                <w:rFonts w:ascii="Times New Roman" w:hAnsi="Times New Roman" w:cs="Times New Roman"/>
                <w:sz w:val="28"/>
                <w:szCs w:val="28"/>
              </w:rPr>
              <w:t>0.0</w:t>
            </w:r>
          </w:p>
        </w:tc>
        <w:tc>
          <w:tcPr>
            <w:tcW w:w="2208" w:type="dxa"/>
          </w:tcPr>
          <w:p w14:paraId="77EE2797" w14:textId="77777777" w:rsidR="00D034C6" w:rsidRPr="00E92A62" w:rsidRDefault="00D034C6" w:rsidP="005D2099">
            <w:pPr>
              <w:keepNext/>
              <w:widowControl w:val="0"/>
              <w:jc w:val="center"/>
              <w:rPr>
                <w:rFonts w:ascii="Times New Roman" w:hAnsi="Times New Roman" w:cs="Times New Roman"/>
                <w:sz w:val="28"/>
                <w:szCs w:val="28"/>
              </w:rPr>
            </w:pPr>
            <w:r w:rsidRPr="00E92A62">
              <w:rPr>
                <w:rFonts w:ascii="Times New Roman" w:hAnsi="Times New Roman" w:cs="Times New Roman"/>
                <w:sz w:val="28"/>
                <w:szCs w:val="28"/>
              </w:rPr>
              <w:t>2.0</w:t>
            </w:r>
          </w:p>
        </w:tc>
        <w:tc>
          <w:tcPr>
            <w:tcW w:w="1570" w:type="dxa"/>
          </w:tcPr>
          <w:p w14:paraId="0671C7B7" w14:textId="77777777" w:rsidR="00D034C6" w:rsidRPr="00E92A62" w:rsidRDefault="00D034C6" w:rsidP="005D2099">
            <w:pPr>
              <w:keepNext/>
              <w:widowControl w:val="0"/>
              <w:jc w:val="center"/>
              <w:rPr>
                <w:rFonts w:ascii="Times New Roman" w:hAnsi="Times New Roman" w:cs="Times New Roman"/>
                <w:sz w:val="28"/>
                <w:szCs w:val="28"/>
              </w:rPr>
            </w:pPr>
            <w:r w:rsidRPr="00E92A62">
              <w:rPr>
                <w:rFonts w:ascii="Times New Roman" w:hAnsi="Times New Roman" w:cs="Times New Roman"/>
                <w:sz w:val="28"/>
                <w:szCs w:val="28"/>
              </w:rPr>
              <w:t>5.6</w:t>
            </w:r>
          </w:p>
        </w:tc>
      </w:tr>
      <w:tr w:rsidR="00D034C6" w:rsidRPr="00E92A62" w14:paraId="58D8D858" w14:textId="77777777" w:rsidTr="005D2099">
        <w:trPr>
          <w:jc w:val="center"/>
        </w:trPr>
        <w:tc>
          <w:tcPr>
            <w:tcW w:w="2183" w:type="dxa"/>
          </w:tcPr>
          <w:p w14:paraId="7714B9DC" w14:textId="77777777" w:rsidR="00D034C6" w:rsidRPr="00E92A62" w:rsidRDefault="00D034C6" w:rsidP="005D2099">
            <w:pPr>
              <w:keepNext/>
              <w:widowControl w:val="0"/>
              <w:jc w:val="center"/>
              <w:rPr>
                <w:rStyle w:val="af7"/>
                <w:rFonts w:ascii="Times New Roman" w:hAnsi="Times New Roman" w:cs="Times New Roman"/>
                <w:b w:val="0"/>
                <w:bCs w:val="0"/>
                <w:sz w:val="28"/>
                <w:szCs w:val="28"/>
              </w:rPr>
            </w:pPr>
            <w:r w:rsidRPr="00E92A62">
              <w:rPr>
                <w:rFonts w:ascii="Times New Roman" w:hAnsi="Times New Roman" w:cs="Times New Roman"/>
                <w:sz w:val="28"/>
                <w:szCs w:val="28"/>
              </w:rPr>
              <w:t>25.0</w:t>
            </w:r>
          </w:p>
        </w:tc>
        <w:tc>
          <w:tcPr>
            <w:tcW w:w="2167" w:type="dxa"/>
          </w:tcPr>
          <w:p w14:paraId="712B2E05" w14:textId="77777777" w:rsidR="00D034C6" w:rsidRPr="00E92A62" w:rsidRDefault="00D034C6" w:rsidP="005D2099">
            <w:pPr>
              <w:keepNext/>
              <w:widowControl w:val="0"/>
              <w:jc w:val="center"/>
              <w:rPr>
                <w:rFonts w:ascii="Times New Roman" w:hAnsi="Times New Roman" w:cs="Times New Roman"/>
                <w:sz w:val="28"/>
                <w:szCs w:val="28"/>
              </w:rPr>
            </w:pPr>
            <w:r w:rsidRPr="00E92A62">
              <w:rPr>
                <w:rFonts w:ascii="Times New Roman" w:hAnsi="Times New Roman" w:cs="Times New Roman"/>
                <w:sz w:val="28"/>
                <w:szCs w:val="28"/>
              </w:rPr>
              <w:t>9.0</w:t>
            </w:r>
          </w:p>
        </w:tc>
        <w:tc>
          <w:tcPr>
            <w:tcW w:w="1500" w:type="dxa"/>
          </w:tcPr>
          <w:p w14:paraId="209174D2" w14:textId="77777777" w:rsidR="00D034C6" w:rsidRPr="00E92A62" w:rsidRDefault="00D034C6" w:rsidP="005D2099">
            <w:pPr>
              <w:keepNext/>
              <w:widowControl w:val="0"/>
              <w:jc w:val="center"/>
              <w:rPr>
                <w:rFonts w:ascii="Times New Roman" w:hAnsi="Times New Roman" w:cs="Times New Roman"/>
                <w:sz w:val="28"/>
                <w:szCs w:val="28"/>
              </w:rPr>
            </w:pPr>
            <w:r w:rsidRPr="00E92A62">
              <w:rPr>
                <w:rFonts w:ascii="Times New Roman" w:hAnsi="Times New Roman" w:cs="Times New Roman"/>
                <w:sz w:val="28"/>
                <w:szCs w:val="28"/>
              </w:rPr>
              <w:t>25.0</w:t>
            </w:r>
          </w:p>
        </w:tc>
        <w:tc>
          <w:tcPr>
            <w:tcW w:w="2208" w:type="dxa"/>
          </w:tcPr>
          <w:p w14:paraId="073B71A3" w14:textId="77777777" w:rsidR="00D034C6" w:rsidRPr="00E92A62" w:rsidRDefault="00D034C6" w:rsidP="005D2099">
            <w:pPr>
              <w:keepNext/>
              <w:widowControl w:val="0"/>
              <w:jc w:val="center"/>
              <w:rPr>
                <w:rFonts w:ascii="Times New Roman" w:hAnsi="Times New Roman" w:cs="Times New Roman"/>
                <w:sz w:val="28"/>
                <w:szCs w:val="28"/>
              </w:rPr>
            </w:pPr>
            <w:r w:rsidRPr="00E92A62">
              <w:rPr>
                <w:rFonts w:ascii="Times New Roman" w:hAnsi="Times New Roman" w:cs="Times New Roman"/>
                <w:sz w:val="28"/>
                <w:szCs w:val="28"/>
              </w:rPr>
              <w:t>4.0</w:t>
            </w:r>
          </w:p>
        </w:tc>
        <w:tc>
          <w:tcPr>
            <w:tcW w:w="1570" w:type="dxa"/>
          </w:tcPr>
          <w:p w14:paraId="0E83296C" w14:textId="77777777" w:rsidR="00D034C6" w:rsidRPr="00E92A62" w:rsidRDefault="00D034C6" w:rsidP="005D2099">
            <w:pPr>
              <w:keepNext/>
              <w:widowControl w:val="0"/>
              <w:jc w:val="center"/>
              <w:rPr>
                <w:rFonts w:ascii="Times New Roman" w:hAnsi="Times New Roman" w:cs="Times New Roman"/>
                <w:sz w:val="28"/>
                <w:szCs w:val="28"/>
              </w:rPr>
            </w:pPr>
            <w:r w:rsidRPr="00E92A62">
              <w:rPr>
                <w:rFonts w:ascii="Times New Roman" w:hAnsi="Times New Roman" w:cs="Times New Roman"/>
                <w:sz w:val="28"/>
                <w:szCs w:val="28"/>
              </w:rPr>
              <w:t>11.1</w:t>
            </w:r>
          </w:p>
        </w:tc>
      </w:tr>
      <w:tr w:rsidR="00D034C6" w:rsidRPr="00E92A62" w14:paraId="00D1EB30" w14:textId="77777777" w:rsidTr="005D2099">
        <w:trPr>
          <w:jc w:val="center"/>
        </w:trPr>
        <w:tc>
          <w:tcPr>
            <w:tcW w:w="2183" w:type="dxa"/>
          </w:tcPr>
          <w:p w14:paraId="11F08615" w14:textId="77777777" w:rsidR="00D034C6" w:rsidRPr="00E92A62" w:rsidRDefault="00D034C6" w:rsidP="005D2099">
            <w:pPr>
              <w:keepNext/>
              <w:widowControl w:val="0"/>
              <w:jc w:val="center"/>
              <w:rPr>
                <w:rStyle w:val="af7"/>
                <w:rFonts w:ascii="Times New Roman" w:hAnsi="Times New Roman" w:cs="Times New Roman"/>
                <w:b w:val="0"/>
                <w:bCs w:val="0"/>
                <w:sz w:val="28"/>
                <w:szCs w:val="28"/>
              </w:rPr>
            </w:pPr>
            <w:r w:rsidRPr="00E92A62">
              <w:rPr>
                <w:rFonts w:ascii="Times New Roman" w:hAnsi="Times New Roman" w:cs="Times New Roman"/>
                <w:sz w:val="28"/>
                <w:szCs w:val="28"/>
              </w:rPr>
              <w:t>26.0</w:t>
            </w:r>
          </w:p>
        </w:tc>
        <w:tc>
          <w:tcPr>
            <w:tcW w:w="2167" w:type="dxa"/>
          </w:tcPr>
          <w:p w14:paraId="53548C80" w14:textId="77777777" w:rsidR="00D034C6" w:rsidRPr="00E92A62" w:rsidRDefault="00D034C6" w:rsidP="005D2099">
            <w:pPr>
              <w:keepNext/>
              <w:widowControl w:val="0"/>
              <w:jc w:val="center"/>
              <w:rPr>
                <w:rFonts w:ascii="Times New Roman" w:hAnsi="Times New Roman" w:cs="Times New Roman"/>
                <w:sz w:val="28"/>
                <w:szCs w:val="28"/>
              </w:rPr>
            </w:pPr>
            <w:r w:rsidRPr="00E92A62">
              <w:rPr>
                <w:rFonts w:ascii="Times New Roman" w:hAnsi="Times New Roman" w:cs="Times New Roman"/>
                <w:sz w:val="28"/>
                <w:szCs w:val="28"/>
              </w:rPr>
              <w:t>0.0</w:t>
            </w:r>
          </w:p>
        </w:tc>
        <w:tc>
          <w:tcPr>
            <w:tcW w:w="1500" w:type="dxa"/>
          </w:tcPr>
          <w:p w14:paraId="6D9EDF2B" w14:textId="77777777" w:rsidR="00D034C6" w:rsidRPr="00E92A62" w:rsidRDefault="00D034C6" w:rsidP="005D2099">
            <w:pPr>
              <w:keepNext/>
              <w:widowControl w:val="0"/>
              <w:jc w:val="center"/>
              <w:rPr>
                <w:rFonts w:ascii="Times New Roman" w:hAnsi="Times New Roman" w:cs="Times New Roman"/>
                <w:sz w:val="28"/>
                <w:szCs w:val="28"/>
              </w:rPr>
            </w:pPr>
            <w:r w:rsidRPr="00E92A62">
              <w:rPr>
                <w:rFonts w:ascii="Times New Roman" w:hAnsi="Times New Roman" w:cs="Times New Roman"/>
                <w:sz w:val="28"/>
                <w:szCs w:val="28"/>
              </w:rPr>
              <w:t>0.0</w:t>
            </w:r>
          </w:p>
        </w:tc>
        <w:tc>
          <w:tcPr>
            <w:tcW w:w="2208" w:type="dxa"/>
          </w:tcPr>
          <w:p w14:paraId="02E45834" w14:textId="77777777" w:rsidR="00D034C6" w:rsidRPr="00E92A62" w:rsidRDefault="00D034C6" w:rsidP="005D2099">
            <w:pPr>
              <w:keepNext/>
              <w:widowControl w:val="0"/>
              <w:jc w:val="center"/>
              <w:rPr>
                <w:rFonts w:ascii="Times New Roman" w:hAnsi="Times New Roman" w:cs="Times New Roman"/>
                <w:sz w:val="28"/>
                <w:szCs w:val="28"/>
              </w:rPr>
            </w:pPr>
            <w:r w:rsidRPr="00E92A62">
              <w:rPr>
                <w:rFonts w:ascii="Times New Roman" w:hAnsi="Times New Roman" w:cs="Times New Roman"/>
                <w:sz w:val="28"/>
                <w:szCs w:val="28"/>
              </w:rPr>
              <w:t>6.0</w:t>
            </w:r>
          </w:p>
        </w:tc>
        <w:tc>
          <w:tcPr>
            <w:tcW w:w="1570" w:type="dxa"/>
          </w:tcPr>
          <w:p w14:paraId="0D1885CE" w14:textId="77777777" w:rsidR="00D034C6" w:rsidRPr="00E92A62" w:rsidRDefault="00D034C6" w:rsidP="005D2099">
            <w:pPr>
              <w:keepNext/>
              <w:widowControl w:val="0"/>
              <w:jc w:val="center"/>
              <w:rPr>
                <w:rFonts w:ascii="Times New Roman" w:hAnsi="Times New Roman" w:cs="Times New Roman"/>
                <w:sz w:val="28"/>
                <w:szCs w:val="28"/>
              </w:rPr>
            </w:pPr>
            <w:r w:rsidRPr="00E92A62">
              <w:rPr>
                <w:rFonts w:ascii="Times New Roman" w:hAnsi="Times New Roman" w:cs="Times New Roman"/>
                <w:sz w:val="28"/>
                <w:szCs w:val="28"/>
              </w:rPr>
              <w:t>16.7</w:t>
            </w:r>
          </w:p>
        </w:tc>
      </w:tr>
      <w:tr w:rsidR="00D034C6" w:rsidRPr="00E92A62" w14:paraId="14F83190" w14:textId="77777777" w:rsidTr="005D2099">
        <w:trPr>
          <w:jc w:val="center"/>
        </w:trPr>
        <w:tc>
          <w:tcPr>
            <w:tcW w:w="2183" w:type="dxa"/>
          </w:tcPr>
          <w:p w14:paraId="10382F27" w14:textId="77777777" w:rsidR="00D034C6" w:rsidRPr="00E92A62" w:rsidRDefault="00D034C6" w:rsidP="005D2099">
            <w:pPr>
              <w:keepNext/>
              <w:widowControl w:val="0"/>
              <w:jc w:val="center"/>
              <w:rPr>
                <w:rStyle w:val="af7"/>
                <w:rFonts w:ascii="Times New Roman" w:hAnsi="Times New Roman" w:cs="Times New Roman"/>
                <w:b w:val="0"/>
                <w:bCs w:val="0"/>
                <w:sz w:val="28"/>
                <w:szCs w:val="28"/>
              </w:rPr>
            </w:pPr>
            <w:r w:rsidRPr="00E92A62">
              <w:rPr>
                <w:rFonts w:ascii="Times New Roman" w:hAnsi="Times New Roman" w:cs="Times New Roman"/>
                <w:sz w:val="28"/>
                <w:szCs w:val="28"/>
              </w:rPr>
              <w:t>27.0</w:t>
            </w:r>
          </w:p>
        </w:tc>
        <w:tc>
          <w:tcPr>
            <w:tcW w:w="2167" w:type="dxa"/>
          </w:tcPr>
          <w:p w14:paraId="5675A185" w14:textId="77777777" w:rsidR="00D034C6" w:rsidRPr="00E92A62" w:rsidRDefault="00D034C6" w:rsidP="005D2099">
            <w:pPr>
              <w:keepNext/>
              <w:widowControl w:val="0"/>
              <w:jc w:val="center"/>
              <w:rPr>
                <w:rFonts w:ascii="Times New Roman" w:hAnsi="Times New Roman" w:cs="Times New Roman"/>
                <w:sz w:val="28"/>
                <w:szCs w:val="28"/>
              </w:rPr>
            </w:pPr>
            <w:r w:rsidRPr="00E92A62">
              <w:rPr>
                <w:rFonts w:ascii="Times New Roman" w:hAnsi="Times New Roman" w:cs="Times New Roman"/>
                <w:sz w:val="28"/>
                <w:szCs w:val="28"/>
              </w:rPr>
              <w:t>4.0</w:t>
            </w:r>
          </w:p>
        </w:tc>
        <w:tc>
          <w:tcPr>
            <w:tcW w:w="1500" w:type="dxa"/>
          </w:tcPr>
          <w:p w14:paraId="79C24C24" w14:textId="77777777" w:rsidR="00D034C6" w:rsidRPr="00E92A62" w:rsidRDefault="00D034C6" w:rsidP="005D2099">
            <w:pPr>
              <w:keepNext/>
              <w:widowControl w:val="0"/>
              <w:jc w:val="center"/>
              <w:rPr>
                <w:rFonts w:ascii="Times New Roman" w:hAnsi="Times New Roman" w:cs="Times New Roman"/>
                <w:sz w:val="28"/>
                <w:szCs w:val="28"/>
              </w:rPr>
            </w:pPr>
            <w:r w:rsidRPr="00E92A62">
              <w:rPr>
                <w:rFonts w:ascii="Times New Roman" w:hAnsi="Times New Roman" w:cs="Times New Roman"/>
                <w:sz w:val="28"/>
                <w:szCs w:val="28"/>
              </w:rPr>
              <w:t>11.1</w:t>
            </w:r>
          </w:p>
        </w:tc>
        <w:tc>
          <w:tcPr>
            <w:tcW w:w="2208" w:type="dxa"/>
          </w:tcPr>
          <w:p w14:paraId="2DEFED20" w14:textId="77777777" w:rsidR="00D034C6" w:rsidRPr="00E92A62" w:rsidRDefault="00D034C6" w:rsidP="005D2099">
            <w:pPr>
              <w:keepNext/>
              <w:widowControl w:val="0"/>
              <w:jc w:val="center"/>
              <w:rPr>
                <w:rFonts w:ascii="Times New Roman" w:hAnsi="Times New Roman" w:cs="Times New Roman"/>
                <w:sz w:val="28"/>
                <w:szCs w:val="28"/>
              </w:rPr>
            </w:pPr>
            <w:r w:rsidRPr="00E92A62">
              <w:rPr>
                <w:rFonts w:ascii="Times New Roman" w:hAnsi="Times New Roman" w:cs="Times New Roman"/>
                <w:sz w:val="28"/>
                <w:szCs w:val="28"/>
              </w:rPr>
              <w:t>5.0</w:t>
            </w:r>
          </w:p>
        </w:tc>
        <w:tc>
          <w:tcPr>
            <w:tcW w:w="1570" w:type="dxa"/>
          </w:tcPr>
          <w:p w14:paraId="6868BBC4" w14:textId="77777777" w:rsidR="00D034C6" w:rsidRPr="00E92A62" w:rsidRDefault="00D034C6" w:rsidP="005D2099">
            <w:pPr>
              <w:keepNext/>
              <w:widowControl w:val="0"/>
              <w:jc w:val="center"/>
              <w:rPr>
                <w:rFonts w:ascii="Times New Roman" w:hAnsi="Times New Roman" w:cs="Times New Roman"/>
                <w:sz w:val="28"/>
                <w:szCs w:val="28"/>
              </w:rPr>
            </w:pPr>
            <w:r w:rsidRPr="00E92A62">
              <w:rPr>
                <w:rFonts w:ascii="Times New Roman" w:hAnsi="Times New Roman" w:cs="Times New Roman"/>
                <w:sz w:val="28"/>
                <w:szCs w:val="28"/>
              </w:rPr>
              <w:t>13.9</w:t>
            </w:r>
          </w:p>
        </w:tc>
      </w:tr>
      <w:tr w:rsidR="00D034C6" w:rsidRPr="00E92A62" w14:paraId="799A3502" w14:textId="77777777" w:rsidTr="005D2099">
        <w:trPr>
          <w:jc w:val="center"/>
        </w:trPr>
        <w:tc>
          <w:tcPr>
            <w:tcW w:w="2183" w:type="dxa"/>
          </w:tcPr>
          <w:p w14:paraId="10920F3F" w14:textId="77777777" w:rsidR="00D034C6" w:rsidRPr="00E92A62" w:rsidRDefault="00D034C6" w:rsidP="005D2099">
            <w:pPr>
              <w:keepNext/>
              <w:widowControl w:val="0"/>
              <w:jc w:val="center"/>
              <w:rPr>
                <w:rStyle w:val="af7"/>
                <w:rFonts w:ascii="Times New Roman" w:hAnsi="Times New Roman" w:cs="Times New Roman"/>
                <w:b w:val="0"/>
                <w:bCs w:val="0"/>
                <w:sz w:val="28"/>
                <w:szCs w:val="28"/>
              </w:rPr>
            </w:pPr>
            <w:r w:rsidRPr="00E92A62">
              <w:rPr>
                <w:rFonts w:ascii="Times New Roman" w:hAnsi="Times New Roman" w:cs="Times New Roman"/>
                <w:sz w:val="28"/>
                <w:szCs w:val="28"/>
              </w:rPr>
              <w:t>28.0</w:t>
            </w:r>
          </w:p>
        </w:tc>
        <w:tc>
          <w:tcPr>
            <w:tcW w:w="2167" w:type="dxa"/>
          </w:tcPr>
          <w:p w14:paraId="4E5FA4A0" w14:textId="77777777" w:rsidR="00D034C6" w:rsidRPr="00E92A62" w:rsidRDefault="00D034C6" w:rsidP="005D2099">
            <w:pPr>
              <w:keepNext/>
              <w:widowControl w:val="0"/>
              <w:jc w:val="center"/>
              <w:rPr>
                <w:rFonts w:ascii="Times New Roman" w:hAnsi="Times New Roman" w:cs="Times New Roman"/>
                <w:sz w:val="28"/>
                <w:szCs w:val="28"/>
              </w:rPr>
            </w:pPr>
            <w:r w:rsidRPr="00E92A62">
              <w:rPr>
                <w:rFonts w:ascii="Times New Roman" w:hAnsi="Times New Roman" w:cs="Times New Roman"/>
                <w:sz w:val="28"/>
                <w:szCs w:val="28"/>
              </w:rPr>
              <w:t>5.0</w:t>
            </w:r>
          </w:p>
        </w:tc>
        <w:tc>
          <w:tcPr>
            <w:tcW w:w="1500" w:type="dxa"/>
          </w:tcPr>
          <w:p w14:paraId="463B6591" w14:textId="77777777" w:rsidR="00D034C6" w:rsidRPr="00E92A62" w:rsidRDefault="00D034C6" w:rsidP="005D2099">
            <w:pPr>
              <w:keepNext/>
              <w:widowControl w:val="0"/>
              <w:jc w:val="center"/>
              <w:rPr>
                <w:rFonts w:ascii="Times New Roman" w:hAnsi="Times New Roman" w:cs="Times New Roman"/>
                <w:sz w:val="28"/>
                <w:szCs w:val="28"/>
              </w:rPr>
            </w:pPr>
            <w:r w:rsidRPr="00E92A62">
              <w:rPr>
                <w:rFonts w:ascii="Times New Roman" w:hAnsi="Times New Roman" w:cs="Times New Roman"/>
                <w:sz w:val="28"/>
                <w:szCs w:val="28"/>
              </w:rPr>
              <w:t>13.9</w:t>
            </w:r>
          </w:p>
        </w:tc>
        <w:tc>
          <w:tcPr>
            <w:tcW w:w="2208" w:type="dxa"/>
          </w:tcPr>
          <w:p w14:paraId="6FB4448A" w14:textId="77777777" w:rsidR="00D034C6" w:rsidRPr="00E92A62" w:rsidRDefault="00D034C6" w:rsidP="005D2099">
            <w:pPr>
              <w:keepNext/>
              <w:widowControl w:val="0"/>
              <w:jc w:val="center"/>
              <w:rPr>
                <w:rFonts w:ascii="Times New Roman" w:hAnsi="Times New Roman" w:cs="Times New Roman"/>
                <w:sz w:val="28"/>
                <w:szCs w:val="28"/>
              </w:rPr>
            </w:pPr>
            <w:r w:rsidRPr="00E92A62">
              <w:rPr>
                <w:rFonts w:ascii="Times New Roman" w:hAnsi="Times New Roman" w:cs="Times New Roman"/>
                <w:sz w:val="28"/>
                <w:szCs w:val="28"/>
              </w:rPr>
              <w:t>6.0</w:t>
            </w:r>
          </w:p>
        </w:tc>
        <w:tc>
          <w:tcPr>
            <w:tcW w:w="1570" w:type="dxa"/>
          </w:tcPr>
          <w:p w14:paraId="71B64C4E" w14:textId="77777777" w:rsidR="00D034C6" w:rsidRPr="00E92A62" w:rsidRDefault="00D034C6" w:rsidP="005D2099">
            <w:pPr>
              <w:keepNext/>
              <w:widowControl w:val="0"/>
              <w:jc w:val="center"/>
              <w:rPr>
                <w:rFonts w:ascii="Times New Roman" w:hAnsi="Times New Roman" w:cs="Times New Roman"/>
                <w:sz w:val="28"/>
                <w:szCs w:val="28"/>
              </w:rPr>
            </w:pPr>
            <w:r w:rsidRPr="00E92A62">
              <w:rPr>
                <w:rFonts w:ascii="Times New Roman" w:hAnsi="Times New Roman" w:cs="Times New Roman"/>
                <w:sz w:val="28"/>
                <w:szCs w:val="28"/>
              </w:rPr>
              <w:t>16.7</w:t>
            </w:r>
          </w:p>
        </w:tc>
      </w:tr>
      <w:tr w:rsidR="00D034C6" w:rsidRPr="00E92A62" w14:paraId="7D5A0B7F" w14:textId="77777777" w:rsidTr="005D2099">
        <w:trPr>
          <w:jc w:val="center"/>
        </w:trPr>
        <w:tc>
          <w:tcPr>
            <w:tcW w:w="2183" w:type="dxa"/>
          </w:tcPr>
          <w:p w14:paraId="2BF0847D" w14:textId="77777777" w:rsidR="00D034C6" w:rsidRPr="00E92A62" w:rsidRDefault="00D034C6" w:rsidP="005D2099">
            <w:pPr>
              <w:keepNext/>
              <w:widowControl w:val="0"/>
              <w:jc w:val="center"/>
              <w:rPr>
                <w:rStyle w:val="af7"/>
                <w:rFonts w:ascii="Times New Roman" w:hAnsi="Times New Roman" w:cs="Times New Roman"/>
                <w:b w:val="0"/>
                <w:bCs w:val="0"/>
                <w:sz w:val="28"/>
                <w:szCs w:val="28"/>
              </w:rPr>
            </w:pPr>
            <w:r w:rsidRPr="00E92A62">
              <w:rPr>
                <w:rFonts w:ascii="Times New Roman" w:hAnsi="Times New Roman" w:cs="Times New Roman"/>
                <w:sz w:val="28"/>
                <w:szCs w:val="28"/>
              </w:rPr>
              <w:t>29.0</w:t>
            </w:r>
          </w:p>
        </w:tc>
        <w:tc>
          <w:tcPr>
            <w:tcW w:w="2167" w:type="dxa"/>
          </w:tcPr>
          <w:p w14:paraId="45178581" w14:textId="77777777" w:rsidR="00D034C6" w:rsidRPr="00E92A62" w:rsidRDefault="00D034C6" w:rsidP="005D2099">
            <w:pPr>
              <w:keepNext/>
              <w:widowControl w:val="0"/>
              <w:jc w:val="center"/>
              <w:rPr>
                <w:rFonts w:ascii="Times New Roman" w:hAnsi="Times New Roman" w:cs="Times New Roman"/>
                <w:sz w:val="28"/>
                <w:szCs w:val="28"/>
              </w:rPr>
            </w:pPr>
            <w:r w:rsidRPr="00E92A62">
              <w:rPr>
                <w:rFonts w:ascii="Times New Roman" w:hAnsi="Times New Roman" w:cs="Times New Roman"/>
                <w:sz w:val="28"/>
                <w:szCs w:val="28"/>
              </w:rPr>
              <w:t>0.0</w:t>
            </w:r>
          </w:p>
        </w:tc>
        <w:tc>
          <w:tcPr>
            <w:tcW w:w="1500" w:type="dxa"/>
          </w:tcPr>
          <w:p w14:paraId="32697464" w14:textId="77777777" w:rsidR="00D034C6" w:rsidRPr="00E92A62" w:rsidRDefault="00D034C6" w:rsidP="005D2099">
            <w:pPr>
              <w:keepNext/>
              <w:widowControl w:val="0"/>
              <w:jc w:val="center"/>
              <w:rPr>
                <w:rFonts w:ascii="Times New Roman" w:hAnsi="Times New Roman" w:cs="Times New Roman"/>
                <w:sz w:val="28"/>
                <w:szCs w:val="28"/>
              </w:rPr>
            </w:pPr>
            <w:r w:rsidRPr="00E92A62">
              <w:rPr>
                <w:rFonts w:ascii="Times New Roman" w:hAnsi="Times New Roman" w:cs="Times New Roman"/>
                <w:sz w:val="28"/>
                <w:szCs w:val="28"/>
              </w:rPr>
              <w:t>0.0</w:t>
            </w:r>
          </w:p>
        </w:tc>
        <w:tc>
          <w:tcPr>
            <w:tcW w:w="2208" w:type="dxa"/>
          </w:tcPr>
          <w:p w14:paraId="12A2E198" w14:textId="77777777" w:rsidR="00D034C6" w:rsidRPr="00E92A62" w:rsidRDefault="00D034C6" w:rsidP="005D2099">
            <w:pPr>
              <w:keepNext/>
              <w:widowControl w:val="0"/>
              <w:jc w:val="center"/>
              <w:rPr>
                <w:rFonts w:ascii="Times New Roman" w:hAnsi="Times New Roman" w:cs="Times New Roman"/>
                <w:sz w:val="28"/>
                <w:szCs w:val="28"/>
              </w:rPr>
            </w:pPr>
            <w:r w:rsidRPr="00E92A62">
              <w:rPr>
                <w:rFonts w:ascii="Times New Roman" w:hAnsi="Times New Roman" w:cs="Times New Roman"/>
                <w:sz w:val="28"/>
                <w:szCs w:val="28"/>
              </w:rPr>
              <w:t>1.0</w:t>
            </w:r>
          </w:p>
        </w:tc>
        <w:tc>
          <w:tcPr>
            <w:tcW w:w="1570" w:type="dxa"/>
          </w:tcPr>
          <w:p w14:paraId="0DB53FB7" w14:textId="77777777" w:rsidR="00D034C6" w:rsidRPr="00E92A62" w:rsidRDefault="00D034C6" w:rsidP="005D2099">
            <w:pPr>
              <w:keepNext/>
              <w:widowControl w:val="0"/>
              <w:jc w:val="center"/>
              <w:rPr>
                <w:rFonts w:ascii="Times New Roman" w:hAnsi="Times New Roman" w:cs="Times New Roman"/>
                <w:sz w:val="28"/>
                <w:szCs w:val="28"/>
              </w:rPr>
            </w:pPr>
            <w:r w:rsidRPr="00E92A62">
              <w:rPr>
                <w:rFonts w:ascii="Times New Roman" w:hAnsi="Times New Roman" w:cs="Times New Roman"/>
                <w:sz w:val="28"/>
                <w:szCs w:val="28"/>
              </w:rPr>
              <w:t>2.8</w:t>
            </w:r>
          </w:p>
        </w:tc>
      </w:tr>
    </w:tbl>
    <w:p w14:paraId="4ED5E7C6" w14:textId="717CD24C" w:rsidR="00D034C6" w:rsidRPr="00A50843" w:rsidRDefault="00D034C6" w:rsidP="00D034C6">
      <w:pPr>
        <w:tabs>
          <w:tab w:val="left" w:pos="0"/>
        </w:tabs>
        <w:ind w:firstLine="0"/>
        <w:rPr>
          <w:rFonts w:ascii="Times New Roman" w:hAnsi="Times New Roman" w:cs="Times New Roman"/>
          <w:sz w:val="28"/>
          <w:szCs w:val="28"/>
        </w:rPr>
      </w:pPr>
      <w:r w:rsidRPr="00366881">
        <w:rPr>
          <w:rFonts w:ascii="Times New Roman" w:hAnsi="Times New Roman" w:cs="Times New Roman"/>
          <w:sz w:val="28"/>
          <w:szCs w:val="28"/>
        </w:rPr>
        <w:tab/>
      </w:r>
    </w:p>
    <w:p w14:paraId="72C14AC8" w14:textId="1BBD322A" w:rsidR="00D034C6" w:rsidRPr="00A50843" w:rsidRDefault="00D034C6" w:rsidP="00D034C6">
      <w:pPr>
        <w:tabs>
          <w:tab w:val="left" w:pos="0"/>
        </w:tabs>
        <w:ind w:firstLine="0"/>
        <w:rPr>
          <w:rFonts w:ascii="Times New Roman" w:hAnsi="Times New Roman" w:cs="Times New Roman"/>
          <w:sz w:val="28"/>
          <w:szCs w:val="28"/>
        </w:rPr>
      </w:pPr>
      <w:r w:rsidRPr="00366881">
        <w:rPr>
          <w:rFonts w:ascii="Times New Roman" w:hAnsi="Times New Roman" w:cs="Times New Roman"/>
          <w:sz w:val="28"/>
          <w:szCs w:val="28"/>
        </w:rPr>
        <w:tab/>
      </w:r>
      <w:r w:rsidRPr="00A50843">
        <w:rPr>
          <w:rFonts w:ascii="Times New Roman" w:hAnsi="Times New Roman" w:cs="Times New Roman"/>
          <w:sz w:val="28"/>
          <w:szCs w:val="28"/>
        </w:rPr>
        <w:t>Таким образом, интеграция разработанной шкалы и модифицированного диализного раствора в единую клиническую схему ведения новорождённых с КХА-ОПП позволяет не только повысить эффективность и безопасность терапии, но и формирует основу для персонализированного подхода к заместительной почечной терапии в неонатальной практике.</w:t>
      </w:r>
    </w:p>
    <w:p w14:paraId="7C5EE173" w14:textId="77777777" w:rsidR="00D034C6" w:rsidRPr="00366881" w:rsidRDefault="00D034C6" w:rsidP="00D034C6">
      <w:pPr>
        <w:tabs>
          <w:tab w:val="left" w:pos="0"/>
        </w:tabs>
        <w:ind w:firstLine="0"/>
        <w:rPr>
          <w:rFonts w:ascii="Times New Roman" w:hAnsi="Times New Roman" w:cs="Times New Roman"/>
          <w:sz w:val="28"/>
          <w:szCs w:val="28"/>
        </w:rPr>
      </w:pPr>
    </w:p>
    <w:p w14:paraId="023E15F0" w14:textId="77777777" w:rsidR="00D034C6" w:rsidRDefault="00D034C6" w:rsidP="00E92A62">
      <w:pPr>
        <w:tabs>
          <w:tab w:val="left" w:pos="0"/>
        </w:tabs>
        <w:rPr>
          <w:rFonts w:ascii="Times New Roman" w:hAnsi="Times New Roman" w:cs="Times New Roman"/>
          <w:b/>
          <w:bCs/>
          <w:sz w:val="28"/>
          <w:szCs w:val="28"/>
        </w:rPr>
      </w:pPr>
      <w:r w:rsidRPr="0061580A">
        <w:rPr>
          <w:rFonts w:ascii="Times New Roman" w:hAnsi="Times New Roman" w:cs="Times New Roman"/>
          <w:b/>
          <w:bCs/>
          <w:sz w:val="28"/>
          <w:szCs w:val="28"/>
        </w:rPr>
        <w:t xml:space="preserve">3.6 Разработка адаптированного </w:t>
      </w:r>
      <w:proofErr w:type="gramStart"/>
      <w:r w:rsidRPr="0061580A">
        <w:rPr>
          <w:rFonts w:ascii="Times New Roman" w:hAnsi="Times New Roman" w:cs="Times New Roman"/>
          <w:b/>
          <w:bCs/>
          <w:sz w:val="28"/>
          <w:szCs w:val="28"/>
        </w:rPr>
        <w:t>для кардиохирургических больных алгоритма</w:t>
      </w:r>
      <w:proofErr w:type="gramEnd"/>
      <w:r w:rsidRPr="0061580A">
        <w:rPr>
          <w:rFonts w:ascii="Times New Roman" w:hAnsi="Times New Roman" w:cs="Times New Roman"/>
          <w:b/>
          <w:bCs/>
          <w:sz w:val="28"/>
          <w:szCs w:val="28"/>
        </w:rPr>
        <w:t xml:space="preserve"> проведения перитонеального диализа</w:t>
      </w:r>
    </w:p>
    <w:p w14:paraId="22DC3D81" w14:textId="77777777" w:rsidR="00D034C6" w:rsidRPr="0061580A" w:rsidRDefault="00D034C6" w:rsidP="00D034C6">
      <w:pPr>
        <w:tabs>
          <w:tab w:val="left" w:pos="0"/>
        </w:tabs>
        <w:ind w:firstLine="0"/>
        <w:rPr>
          <w:rFonts w:ascii="Times New Roman" w:hAnsi="Times New Roman" w:cs="Times New Roman"/>
          <w:sz w:val="28"/>
          <w:szCs w:val="28"/>
        </w:rPr>
      </w:pPr>
      <w:r>
        <w:rPr>
          <w:rFonts w:ascii="Times New Roman" w:hAnsi="Times New Roman" w:cs="Times New Roman"/>
          <w:sz w:val="28"/>
          <w:szCs w:val="28"/>
        </w:rPr>
        <w:tab/>
      </w:r>
      <w:r w:rsidRPr="0061580A">
        <w:rPr>
          <w:rFonts w:ascii="Times New Roman" w:hAnsi="Times New Roman" w:cs="Times New Roman"/>
          <w:sz w:val="28"/>
          <w:szCs w:val="28"/>
        </w:rPr>
        <w:t>Целью разработанного алгоритма является повышение эффективности заместительной почечной терапии у новорождённых с кардиохирургически-ассоциированным острым почечным повреждением (КХ-ОПП) за счёт своевременного выявления рисков и раннего начала перитонеального диализа (ПД). В отличие от стандартных протоколов, основанных преимущественно на клинико-лабораторных признаках уже развившегося ОПП, предложенная схема интегрирует прогностические, структурные и функциональные критерии оценки состояния пациента.</w:t>
      </w:r>
    </w:p>
    <w:p w14:paraId="763042DF" w14:textId="77777777" w:rsidR="00D034C6" w:rsidRPr="0061580A" w:rsidRDefault="00D034C6" w:rsidP="00D034C6">
      <w:pPr>
        <w:tabs>
          <w:tab w:val="left" w:pos="0"/>
        </w:tabs>
        <w:ind w:firstLine="0"/>
        <w:rPr>
          <w:rFonts w:ascii="Times New Roman" w:hAnsi="Times New Roman" w:cs="Times New Roman"/>
          <w:sz w:val="28"/>
          <w:szCs w:val="28"/>
        </w:rPr>
      </w:pPr>
      <w:r>
        <w:rPr>
          <w:rFonts w:ascii="Times New Roman" w:hAnsi="Times New Roman" w:cs="Times New Roman"/>
          <w:sz w:val="28"/>
          <w:szCs w:val="28"/>
        </w:rPr>
        <w:tab/>
      </w:r>
      <w:r w:rsidRPr="0061580A">
        <w:rPr>
          <w:rFonts w:ascii="Times New Roman" w:hAnsi="Times New Roman" w:cs="Times New Roman"/>
          <w:sz w:val="28"/>
          <w:szCs w:val="28"/>
        </w:rPr>
        <w:t xml:space="preserve">Поскольку неонатологическая помощь в Республике Казахстан представлена различными уровнями оказания специализированной помощи — </w:t>
      </w:r>
      <w:r w:rsidRPr="0061580A">
        <w:rPr>
          <w:rFonts w:ascii="Times New Roman" w:hAnsi="Times New Roman" w:cs="Times New Roman"/>
          <w:sz w:val="28"/>
          <w:szCs w:val="28"/>
        </w:rPr>
        <w:lastRenderedPageBreak/>
        <w:t xml:space="preserve">от перинатальных центров до высокотехнологичных кардиохирургических отделений, </w:t>
      </w:r>
      <w:r>
        <w:rPr>
          <w:rFonts w:ascii="Times New Roman" w:hAnsi="Times New Roman" w:cs="Times New Roman"/>
          <w:sz w:val="28"/>
          <w:szCs w:val="28"/>
        </w:rPr>
        <w:t>-</w:t>
      </w:r>
      <w:r w:rsidRPr="0061580A">
        <w:rPr>
          <w:rFonts w:ascii="Times New Roman" w:hAnsi="Times New Roman" w:cs="Times New Roman"/>
          <w:sz w:val="28"/>
          <w:szCs w:val="28"/>
        </w:rPr>
        <w:t xml:space="preserve"> алгоритм ориентирован на универсальность применения, начиная с момента поступления ребёнка. Первым шагом является оценка анамнеза, массы тела, возраста, выраженности пороков развития и длительности искусственного кровообращения. На основании этих параметров формируется первичный балл по шкале риска.</w:t>
      </w:r>
    </w:p>
    <w:p w14:paraId="34826105" w14:textId="77777777" w:rsidR="00D034C6" w:rsidRDefault="00D034C6" w:rsidP="00D034C6">
      <w:pPr>
        <w:tabs>
          <w:tab w:val="left" w:pos="0"/>
        </w:tabs>
        <w:ind w:firstLine="0"/>
        <w:rPr>
          <w:rFonts w:ascii="Times New Roman" w:hAnsi="Times New Roman" w:cs="Times New Roman"/>
          <w:sz w:val="28"/>
          <w:szCs w:val="28"/>
        </w:rPr>
      </w:pPr>
      <w:r>
        <w:rPr>
          <w:rFonts w:ascii="Times New Roman" w:hAnsi="Times New Roman" w:cs="Times New Roman"/>
          <w:sz w:val="28"/>
          <w:szCs w:val="28"/>
        </w:rPr>
        <w:tab/>
      </w:r>
      <w:r w:rsidRPr="0061580A">
        <w:rPr>
          <w:rFonts w:ascii="Times New Roman" w:hAnsi="Times New Roman" w:cs="Times New Roman"/>
          <w:sz w:val="28"/>
          <w:szCs w:val="28"/>
        </w:rPr>
        <w:t>Ключевым элементом алгоритма выступает комбинированная оценка структурных (СКФ, уровень мочевины, креатинина) и функциональных биомаркеров (в частности, uNGAL). Повышение уровня креатинина при нормальном uNGAL трактуется как обратимая функциональная дисфункция, требующая наблюдения. Однако одновременное повышение обоих показателей является основанием для немедленного начала ПД. Такой подход позволяет не только сократить время до старта терапии, но и дифференцировать истинное повреждение почечной ткани от преходящей гипоперфузии.</w:t>
      </w:r>
    </w:p>
    <w:p w14:paraId="08D0C7F9" w14:textId="77777777" w:rsidR="00D034C6" w:rsidRDefault="00D034C6" w:rsidP="00D034C6">
      <w:pPr>
        <w:tabs>
          <w:tab w:val="left" w:pos="0"/>
        </w:tabs>
        <w:ind w:firstLine="0"/>
        <w:rPr>
          <w:rFonts w:ascii="Times New Roman" w:hAnsi="Times New Roman" w:cs="Times New Roman"/>
          <w:sz w:val="28"/>
          <w:szCs w:val="28"/>
        </w:rPr>
      </w:pPr>
    </w:p>
    <w:p w14:paraId="4C94560D" w14:textId="51A74241" w:rsidR="00D034C6" w:rsidRDefault="00D034C6" w:rsidP="00D034C6">
      <w:pPr>
        <w:tabs>
          <w:tab w:val="left" w:pos="0"/>
        </w:tabs>
        <w:ind w:firstLine="0"/>
        <w:rPr>
          <w:rFonts w:ascii="Times New Roman" w:hAnsi="Times New Roman" w:cs="Times New Roman"/>
          <w:sz w:val="28"/>
          <w:szCs w:val="28"/>
          <w:lang w:val="kk-KZ"/>
        </w:rPr>
      </w:pPr>
      <w:r w:rsidRPr="0061580A">
        <w:rPr>
          <w:rFonts w:ascii="Times New Roman" w:hAnsi="Times New Roman" w:cs="Times New Roman"/>
          <w:sz w:val="28"/>
          <w:szCs w:val="28"/>
        </w:rPr>
        <w:t xml:space="preserve">Таблица </w:t>
      </w:r>
      <w:r w:rsidR="000C4961">
        <w:rPr>
          <w:rFonts w:ascii="Times New Roman" w:hAnsi="Times New Roman" w:cs="Times New Roman"/>
          <w:sz w:val="28"/>
          <w:szCs w:val="28"/>
        </w:rPr>
        <w:t>50</w:t>
      </w:r>
      <w:r w:rsidRPr="0061580A">
        <w:rPr>
          <w:rFonts w:ascii="Times New Roman" w:hAnsi="Times New Roman" w:cs="Times New Roman"/>
          <w:sz w:val="28"/>
          <w:szCs w:val="28"/>
        </w:rPr>
        <w:t xml:space="preserve"> – Основа алгоритма проведения перитонеального диализа для кардиохирургических больных на основе разработанной шкалы</w:t>
      </w:r>
    </w:p>
    <w:p w14:paraId="5ADF44F2" w14:textId="77777777" w:rsidR="00366881" w:rsidRPr="0061580A" w:rsidRDefault="00366881" w:rsidP="00D034C6">
      <w:pPr>
        <w:tabs>
          <w:tab w:val="left" w:pos="0"/>
        </w:tabs>
        <w:ind w:firstLine="0"/>
        <w:rPr>
          <w:rFonts w:ascii="Times New Roman" w:hAnsi="Times New Roman" w:cs="Times New Roman"/>
          <w:sz w:val="28"/>
          <w:szCs w:val="28"/>
          <w:lang w:val="kk-KZ"/>
        </w:rPr>
      </w:pPr>
    </w:p>
    <w:tbl>
      <w:tblPr>
        <w:tblStyle w:val="11"/>
        <w:tblW w:w="0" w:type="auto"/>
        <w:tblLook w:val="04A0" w:firstRow="1" w:lastRow="0" w:firstColumn="1" w:lastColumn="0" w:noHBand="0" w:noVBand="1"/>
      </w:tblPr>
      <w:tblGrid>
        <w:gridCol w:w="2329"/>
        <w:gridCol w:w="3584"/>
        <w:gridCol w:w="3715"/>
      </w:tblGrid>
      <w:tr w:rsidR="00D034C6" w:rsidRPr="00E92A62" w14:paraId="043AD4F4" w14:textId="77777777" w:rsidTr="005D2099">
        <w:tc>
          <w:tcPr>
            <w:tcW w:w="0" w:type="auto"/>
            <w:vAlign w:val="center"/>
            <w:hideMark/>
          </w:tcPr>
          <w:p w14:paraId="71B60C35" w14:textId="77777777" w:rsidR="00D034C6" w:rsidRPr="00E92A62" w:rsidRDefault="00D034C6" w:rsidP="005D2099">
            <w:pPr>
              <w:tabs>
                <w:tab w:val="left" w:pos="0"/>
              </w:tabs>
              <w:jc w:val="center"/>
              <w:rPr>
                <w:rFonts w:ascii="Times New Roman" w:hAnsi="Times New Roman" w:cs="Times New Roman"/>
                <w:sz w:val="24"/>
                <w:szCs w:val="24"/>
              </w:rPr>
            </w:pPr>
            <w:r w:rsidRPr="00E92A62">
              <w:rPr>
                <w:rFonts w:ascii="Times New Roman" w:hAnsi="Times New Roman" w:cs="Times New Roman"/>
                <w:sz w:val="24"/>
                <w:szCs w:val="24"/>
              </w:rPr>
              <w:t>Этап алгоритма</w:t>
            </w:r>
          </w:p>
        </w:tc>
        <w:tc>
          <w:tcPr>
            <w:tcW w:w="0" w:type="auto"/>
            <w:vAlign w:val="center"/>
            <w:hideMark/>
          </w:tcPr>
          <w:p w14:paraId="6FFF4523" w14:textId="77777777" w:rsidR="00D034C6" w:rsidRPr="00E92A62" w:rsidRDefault="00D034C6" w:rsidP="005D2099">
            <w:pPr>
              <w:tabs>
                <w:tab w:val="left" w:pos="0"/>
              </w:tabs>
              <w:jc w:val="center"/>
              <w:rPr>
                <w:rFonts w:ascii="Times New Roman" w:hAnsi="Times New Roman" w:cs="Times New Roman"/>
                <w:sz w:val="24"/>
                <w:szCs w:val="24"/>
              </w:rPr>
            </w:pPr>
            <w:r w:rsidRPr="00E92A62">
              <w:rPr>
                <w:rFonts w:ascii="Times New Roman" w:hAnsi="Times New Roman" w:cs="Times New Roman"/>
                <w:sz w:val="24"/>
                <w:szCs w:val="24"/>
              </w:rPr>
              <w:t>Критерии по шкале</w:t>
            </w:r>
          </w:p>
        </w:tc>
        <w:tc>
          <w:tcPr>
            <w:tcW w:w="0" w:type="auto"/>
            <w:vAlign w:val="center"/>
            <w:hideMark/>
          </w:tcPr>
          <w:p w14:paraId="2F0C4188" w14:textId="77777777" w:rsidR="00D034C6" w:rsidRPr="00E92A62" w:rsidRDefault="00D034C6" w:rsidP="005D2099">
            <w:pPr>
              <w:tabs>
                <w:tab w:val="left" w:pos="0"/>
              </w:tabs>
              <w:jc w:val="center"/>
              <w:rPr>
                <w:rFonts w:ascii="Times New Roman" w:hAnsi="Times New Roman" w:cs="Times New Roman"/>
                <w:sz w:val="24"/>
                <w:szCs w:val="24"/>
              </w:rPr>
            </w:pPr>
            <w:r w:rsidRPr="00E92A62">
              <w:rPr>
                <w:rFonts w:ascii="Times New Roman" w:hAnsi="Times New Roman" w:cs="Times New Roman"/>
                <w:sz w:val="24"/>
                <w:szCs w:val="24"/>
              </w:rPr>
              <w:t>Действия медицинского персонала</w:t>
            </w:r>
          </w:p>
        </w:tc>
      </w:tr>
      <w:tr w:rsidR="00D034C6" w:rsidRPr="00E92A62" w14:paraId="2D1B2EE6" w14:textId="77777777" w:rsidTr="005D2099">
        <w:tc>
          <w:tcPr>
            <w:tcW w:w="0" w:type="auto"/>
            <w:vMerge w:val="restart"/>
            <w:vAlign w:val="center"/>
            <w:hideMark/>
          </w:tcPr>
          <w:p w14:paraId="6008403F" w14:textId="77777777" w:rsidR="00D034C6" w:rsidRPr="00E92A62" w:rsidRDefault="00D034C6" w:rsidP="005D2099">
            <w:pPr>
              <w:tabs>
                <w:tab w:val="left" w:pos="0"/>
              </w:tabs>
              <w:jc w:val="center"/>
              <w:rPr>
                <w:rFonts w:ascii="Times New Roman" w:hAnsi="Times New Roman" w:cs="Times New Roman"/>
                <w:sz w:val="24"/>
                <w:szCs w:val="24"/>
              </w:rPr>
            </w:pPr>
            <w:r w:rsidRPr="00E92A62">
              <w:rPr>
                <w:rFonts w:ascii="Times New Roman" w:hAnsi="Times New Roman" w:cs="Times New Roman"/>
                <w:sz w:val="24"/>
                <w:szCs w:val="24"/>
              </w:rPr>
              <w:t>I. Оценка состояния новорождённого</w:t>
            </w:r>
          </w:p>
        </w:tc>
        <w:tc>
          <w:tcPr>
            <w:tcW w:w="0" w:type="auto"/>
            <w:hideMark/>
          </w:tcPr>
          <w:p w14:paraId="3795A626" w14:textId="77777777" w:rsidR="00D034C6" w:rsidRPr="00E92A62" w:rsidRDefault="00D034C6" w:rsidP="005D2099">
            <w:pPr>
              <w:tabs>
                <w:tab w:val="left" w:pos="0"/>
              </w:tabs>
              <w:jc w:val="both"/>
              <w:rPr>
                <w:rFonts w:ascii="Times New Roman" w:hAnsi="Times New Roman" w:cs="Times New Roman"/>
                <w:sz w:val="24"/>
                <w:szCs w:val="24"/>
              </w:rPr>
            </w:pPr>
            <w:r w:rsidRPr="00E92A62">
              <w:rPr>
                <w:rFonts w:ascii="Times New Roman" w:hAnsi="Times New Roman" w:cs="Times New Roman"/>
                <w:sz w:val="24"/>
                <w:szCs w:val="24"/>
              </w:rPr>
              <w:t>Возраст ≤ 6 суток (3 балла); масса ≤ 3 кг (2 балла); множественные пороки развития (4 балла)</w:t>
            </w:r>
          </w:p>
        </w:tc>
        <w:tc>
          <w:tcPr>
            <w:tcW w:w="0" w:type="auto"/>
            <w:hideMark/>
          </w:tcPr>
          <w:p w14:paraId="0313E3EA" w14:textId="77777777" w:rsidR="00D034C6" w:rsidRPr="00E92A62" w:rsidRDefault="00D034C6" w:rsidP="005D2099">
            <w:pPr>
              <w:tabs>
                <w:tab w:val="left" w:pos="0"/>
              </w:tabs>
              <w:jc w:val="both"/>
              <w:rPr>
                <w:rFonts w:ascii="Times New Roman" w:hAnsi="Times New Roman" w:cs="Times New Roman"/>
                <w:sz w:val="24"/>
                <w:szCs w:val="24"/>
              </w:rPr>
            </w:pPr>
            <w:r w:rsidRPr="00E92A62">
              <w:rPr>
                <w:rFonts w:ascii="Times New Roman" w:hAnsi="Times New Roman" w:cs="Times New Roman"/>
                <w:sz w:val="24"/>
                <w:szCs w:val="24"/>
              </w:rPr>
              <w:t>Первичная стратификация риска по шкале; выделение группы высокого риска (≥ 8 баллов).</w:t>
            </w:r>
          </w:p>
        </w:tc>
      </w:tr>
      <w:tr w:rsidR="00D034C6" w:rsidRPr="00E92A62" w14:paraId="1AE26961" w14:textId="77777777" w:rsidTr="005D2099">
        <w:tc>
          <w:tcPr>
            <w:tcW w:w="0" w:type="auto"/>
            <w:vMerge/>
            <w:vAlign w:val="center"/>
            <w:hideMark/>
          </w:tcPr>
          <w:p w14:paraId="06E2EB74" w14:textId="77777777" w:rsidR="00D034C6" w:rsidRPr="00E92A62" w:rsidRDefault="00D034C6" w:rsidP="005D2099">
            <w:pPr>
              <w:tabs>
                <w:tab w:val="left" w:pos="0"/>
              </w:tabs>
              <w:jc w:val="center"/>
              <w:rPr>
                <w:rFonts w:ascii="Times New Roman" w:hAnsi="Times New Roman" w:cs="Times New Roman"/>
                <w:sz w:val="24"/>
                <w:szCs w:val="24"/>
              </w:rPr>
            </w:pPr>
          </w:p>
        </w:tc>
        <w:tc>
          <w:tcPr>
            <w:tcW w:w="0" w:type="auto"/>
            <w:hideMark/>
          </w:tcPr>
          <w:p w14:paraId="4A6F669B" w14:textId="77777777" w:rsidR="00D034C6" w:rsidRPr="00E92A62" w:rsidRDefault="00D034C6" w:rsidP="005D2099">
            <w:pPr>
              <w:tabs>
                <w:tab w:val="left" w:pos="0"/>
              </w:tabs>
              <w:jc w:val="both"/>
              <w:rPr>
                <w:rFonts w:ascii="Times New Roman" w:hAnsi="Times New Roman" w:cs="Times New Roman"/>
                <w:sz w:val="24"/>
                <w:szCs w:val="24"/>
              </w:rPr>
            </w:pPr>
            <w:r w:rsidRPr="00E92A62">
              <w:rPr>
                <w:rFonts w:ascii="Times New Roman" w:hAnsi="Times New Roman" w:cs="Times New Roman"/>
                <w:sz w:val="24"/>
                <w:szCs w:val="24"/>
              </w:rPr>
              <w:t>Повышение мочевины &gt;2×; снижение СКФ &gt;50 %; анурия &gt;12 часов</w:t>
            </w:r>
          </w:p>
        </w:tc>
        <w:tc>
          <w:tcPr>
            <w:tcW w:w="0" w:type="auto"/>
            <w:hideMark/>
          </w:tcPr>
          <w:p w14:paraId="2EC01B41" w14:textId="77777777" w:rsidR="00D034C6" w:rsidRPr="00E92A62" w:rsidRDefault="00D034C6" w:rsidP="005D2099">
            <w:pPr>
              <w:tabs>
                <w:tab w:val="left" w:pos="0"/>
              </w:tabs>
              <w:jc w:val="both"/>
              <w:rPr>
                <w:rFonts w:ascii="Times New Roman" w:hAnsi="Times New Roman" w:cs="Times New Roman"/>
                <w:sz w:val="24"/>
                <w:szCs w:val="24"/>
              </w:rPr>
            </w:pPr>
            <w:r w:rsidRPr="00E92A62">
              <w:rPr>
                <w:rFonts w:ascii="Times New Roman" w:hAnsi="Times New Roman" w:cs="Times New Roman"/>
                <w:sz w:val="24"/>
                <w:szCs w:val="24"/>
              </w:rPr>
              <w:t>Лабораторный контроль крови и мочи, определение uNGAL и сывороточного креатинина.</w:t>
            </w:r>
          </w:p>
        </w:tc>
      </w:tr>
      <w:tr w:rsidR="00D034C6" w:rsidRPr="00E92A62" w14:paraId="15636ECB" w14:textId="77777777" w:rsidTr="005D2099">
        <w:tc>
          <w:tcPr>
            <w:tcW w:w="0" w:type="auto"/>
            <w:vAlign w:val="center"/>
            <w:hideMark/>
          </w:tcPr>
          <w:p w14:paraId="7AF15CC4" w14:textId="77777777" w:rsidR="00D034C6" w:rsidRPr="00E92A62" w:rsidRDefault="00D034C6" w:rsidP="005D2099">
            <w:pPr>
              <w:tabs>
                <w:tab w:val="left" w:pos="0"/>
              </w:tabs>
              <w:jc w:val="center"/>
              <w:rPr>
                <w:rFonts w:ascii="Times New Roman" w:hAnsi="Times New Roman" w:cs="Times New Roman"/>
                <w:sz w:val="24"/>
                <w:szCs w:val="24"/>
              </w:rPr>
            </w:pPr>
            <w:r w:rsidRPr="00E92A62">
              <w:rPr>
                <w:rFonts w:ascii="Times New Roman" w:hAnsi="Times New Roman" w:cs="Times New Roman"/>
                <w:sz w:val="24"/>
                <w:szCs w:val="24"/>
              </w:rPr>
              <w:t>II. Подготовка к диализу</w:t>
            </w:r>
          </w:p>
        </w:tc>
        <w:tc>
          <w:tcPr>
            <w:tcW w:w="0" w:type="auto"/>
            <w:hideMark/>
          </w:tcPr>
          <w:p w14:paraId="1880C3B1" w14:textId="77777777" w:rsidR="00D034C6" w:rsidRPr="00E92A62" w:rsidRDefault="00D034C6" w:rsidP="005D2099">
            <w:pPr>
              <w:tabs>
                <w:tab w:val="left" w:pos="0"/>
              </w:tabs>
              <w:jc w:val="both"/>
              <w:rPr>
                <w:rFonts w:ascii="Times New Roman" w:hAnsi="Times New Roman" w:cs="Times New Roman"/>
                <w:sz w:val="24"/>
                <w:szCs w:val="24"/>
              </w:rPr>
            </w:pPr>
            <w:r w:rsidRPr="00E92A62">
              <w:rPr>
                <w:rFonts w:ascii="Times New Roman" w:hAnsi="Times New Roman" w:cs="Times New Roman"/>
                <w:sz w:val="24"/>
                <w:szCs w:val="24"/>
              </w:rPr>
              <w:t>Длительность ИК &gt;120 мин (2 балла); макрогематурия (1 балл); признаки гипоперфузии</w:t>
            </w:r>
          </w:p>
        </w:tc>
        <w:tc>
          <w:tcPr>
            <w:tcW w:w="0" w:type="auto"/>
            <w:hideMark/>
          </w:tcPr>
          <w:p w14:paraId="1EE013C7" w14:textId="77777777" w:rsidR="00D034C6" w:rsidRPr="00E92A62" w:rsidRDefault="00D034C6" w:rsidP="005D2099">
            <w:pPr>
              <w:tabs>
                <w:tab w:val="left" w:pos="0"/>
              </w:tabs>
              <w:jc w:val="both"/>
              <w:rPr>
                <w:rFonts w:ascii="Times New Roman" w:hAnsi="Times New Roman" w:cs="Times New Roman"/>
                <w:sz w:val="24"/>
                <w:szCs w:val="24"/>
              </w:rPr>
            </w:pPr>
            <w:r w:rsidRPr="00E92A62">
              <w:rPr>
                <w:rFonts w:ascii="Times New Roman" w:hAnsi="Times New Roman" w:cs="Times New Roman"/>
                <w:sz w:val="24"/>
                <w:szCs w:val="24"/>
              </w:rPr>
              <w:t>Подготовка катетера, выбор типа диализата (с учётом электролитного профиля и уровня K⁺).</w:t>
            </w:r>
          </w:p>
        </w:tc>
      </w:tr>
      <w:tr w:rsidR="00D034C6" w:rsidRPr="00E92A62" w14:paraId="3D5A157E" w14:textId="77777777" w:rsidTr="005D2099">
        <w:tc>
          <w:tcPr>
            <w:tcW w:w="0" w:type="auto"/>
            <w:vMerge w:val="restart"/>
            <w:vAlign w:val="center"/>
            <w:hideMark/>
          </w:tcPr>
          <w:p w14:paraId="229E2FC0" w14:textId="77777777" w:rsidR="00D034C6" w:rsidRPr="00E92A62" w:rsidRDefault="00D034C6" w:rsidP="005D2099">
            <w:pPr>
              <w:tabs>
                <w:tab w:val="left" w:pos="0"/>
              </w:tabs>
              <w:jc w:val="center"/>
              <w:rPr>
                <w:rFonts w:ascii="Times New Roman" w:hAnsi="Times New Roman" w:cs="Times New Roman"/>
                <w:sz w:val="24"/>
                <w:szCs w:val="24"/>
              </w:rPr>
            </w:pPr>
            <w:r w:rsidRPr="00E92A62">
              <w:rPr>
                <w:rFonts w:ascii="Times New Roman" w:hAnsi="Times New Roman" w:cs="Times New Roman"/>
                <w:sz w:val="24"/>
                <w:szCs w:val="24"/>
              </w:rPr>
              <w:t>III. Начало диализа</w:t>
            </w:r>
          </w:p>
        </w:tc>
        <w:tc>
          <w:tcPr>
            <w:tcW w:w="0" w:type="auto"/>
            <w:vAlign w:val="center"/>
            <w:hideMark/>
          </w:tcPr>
          <w:p w14:paraId="299A8F99" w14:textId="77777777" w:rsidR="00D034C6" w:rsidRPr="00E92A62" w:rsidRDefault="00D034C6" w:rsidP="005D2099">
            <w:pPr>
              <w:tabs>
                <w:tab w:val="left" w:pos="0"/>
              </w:tabs>
              <w:jc w:val="center"/>
              <w:rPr>
                <w:rFonts w:ascii="Times New Roman" w:hAnsi="Times New Roman" w:cs="Times New Roman"/>
                <w:sz w:val="24"/>
                <w:szCs w:val="24"/>
              </w:rPr>
            </w:pPr>
            <w:r w:rsidRPr="00E92A62">
              <w:rPr>
                <w:rFonts w:ascii="Times New Roman" w:hAnsi="Times New Roman" w:cs="Times New Roman"/>
                <w:sz w:val="24"/>
                <w:szCs w:val="24"/>
              </w:rPr>
              <w:t>Сумма баллов ≥ 22</w:t>
            </w:r>
          </w:p>
        </w:tc>
        <w:tc>
          <w:tcPr>
            <w:tcW w:w="0" w:type="auto"/>
            <w:hideMark/>
          </w:tcPr>
          <w:p w14:paraId="2983B8ED" w14:textId="77777777" w:rsidR="00D034C6" w:rsidRPr="00E92A62" w:rsidRDefault="00D034C6" w:rsidP="005D2099">
            <w:pPr>
              <w:tabs>
                <w:tab w:val="left" w:pos="0"/>
              </w:tabs>
              <w:jc w:val="both"/>
              <w:rPr>
                <w:rFonts w:ascii="Times New Roman" w:hAnsi="Times New Roman" w:cs="Times New Roman"/>
                <w:sz w:val="24"/>
                <w:szCs w:val="24"/>
              </w:rPr>
            </w:pPr>
            <w:r w:rsidRPr="00E92A62">
              <w:rPr>
                <w:rFonts w:ascii="Times New Roman" w:hAnsi="Times New Roman" w:cs="Times New Roman"/>
                <w:sz w:val="24"/>
                <w:szCs w:val="24"/>
              </w:rPr>
              <w:t>Установка катетера под УЗ-контролем, начало диализа с минимальным объёмом для оценки толерантности.</w:t>
            </w:r>
          </w:p>
        </w:tc>
      </w:tr>
      <w:tr w:rsidR="00D034C6" w:rsidRPr="00E92A62" w14:paraId="02A1A0DD" w14:textId="77777777" w:rsidTr="005D2099">
        <w:tc>
          <w:tcPr>
            <w:tcW w:w="0" w:type="auto"/>
            <w:vMerge/>
            <w:vAlign w:val="center"/>
            <w:hideMark/>
          </w:tcPr>
          <w:p w14:paraId="43F761DC" w14:textId="77777777" w:rsidR="00D034C6" w:rsidRPr="00E92A62" w:rsidRDefault="00D034C6" w:rsidP="005D2099">
            <w:pPr>
              <w:tabs>
                <w:tab w:val="left" w:pos="0"/>
              </w:tabs>
              <w:jc w:val="center"/>
              <w:rPr>
                <w:rFonts w:ascii="Times New Roman" w:hAnsi="Times New Roman" w:cs="Times New Roman"/>
                <w:sz w:val="24"/>
                <w:szCs w:val="24"/>
              </w:rPr>
            </w:pPr>
          </w:p>
        </w:tc>
        <w:tc>
          <w:tcPr>
            <w:tcW w:w="0" w:type="auto"/>
            <w:vAlign w:val="center"/>
            <w:hideMark/>
          </w:tcPr>
          <w:p w14:paraId="0471FBA8" w14:textId="531216A2" w:rsidR="00D034C6" w:rsidRPr="00E92A62" w:rsidRDefault="00BF6748" w:rsidP="00BF6748">
            <w:pPr>
              <w:tabs>
                <w:tab w:val="left" w:pos="0"/>
              </w:tabs>
              <w:jc w:val="both"/>
              <w:rPr>
                <w:rFonts w:ascii="Times New Roman" w:hAnsi="Times New Roman" w:cs="Times New Roman"/>
                <w:sz w:val="24"/>
                <w:szCs w:val="24"/>
              </w:rPr>
            </w:pPr>
            <w:r w:rsidRPr="00E92A62">
              <w:rPr>
                <w:rFonts w:ascii="Times New Roman" w:hAnsi="Times New Roman" w:cs="Times New Roman"/>
                <w:sz w:val="24"/>
                <w:szCs w:val="24"/>
              </w:rPr>
              <w:t>Кардиотоническая поддержка &gt;</w:t>
            </w:r>
            <w:r w:rsidR="00D034C6" w:rsidRPr="00E92A62">
              <w:rPr>
                <w:rFonts w:ascii="Times New Roman" w:hAnsi="Times New Roman" w:cs="Times New Roman"/>
                <w:sz w:val="24"/>
                <w:szCs w:val="24"/>
              </w:rPr>
              <w:t>5; гипоксия тканей</w:t>
            </w:r>
          </w:p>
        </w:tc>
        <w:tc>
          <w:tcPr>
            <w:tcW w:w="0" w:type="auto"/>
            <w:hideMark/>
          </w:tcPr>
          <w:p w14:paraId="23D0217E" w14:textId="77777777" w:rsidR="00D034C6" w:rsidRPr="00E92A62" w:rsidRDefault="00D034C6" w:rsidP="005D2099">
            <w:pPr>
              <w:tabs>
                <w:tab w:val="left" w:pos="0"/>
              </w:tabs>
              <w:jc w:val="both"/>
              <w:rPr>
                <w:rFonts w:ascii="Times New Roman" w:hAnsi="Times New Roman" w:cs="Times New Roman"/>
                <w:sz w:val="24"/>
                <w:szCs w:val="24"/>
              </w:rPr>
            </w:pPr>
            <w:r w:rsidRPr="00E92A62">
              <w:rPr>
                <w:rFonts w:ascii="Times New Roman" w:hAnsi="Times New Roman" w:cs="Times New Roman"/>
                <w:sz w:val="24"/>
                <w:szCs w:val="24"/>
              </w:rPr>
              <w:t>Мониторинг гемодинамики, электролитов, КЩС, диуреза каждые 6 часов.</w:t>
            </w:r>
          </w:p>
        </w:tc>
      </w:tr>
      <w:tr w:rsidR="00D034C6" w:rsidRPr="00E92A62" w14:paraId="400AFA33" w14:textId="77777777" w:rsidTr="005D2099">
        <w:tc>
          <w:tcPr>
            <w:tcW w:w="0" w:type="auto"/>
            <w:vAlign w:val="center"/>
            <w:hideMark/>
          </w:tcPr>
          <w:p w14:paraId="0DA4F9B5" w14:textId="77777777" w:rsidR="00D034C6" w:rsidRPr="00E92A62" w:rsidRDefault="00D034C6" w:rsidP="005D2099">
            <w:pPr>
              <w:tabs>
                <w:tab w:val="left" w:pos="0"/>
              </w:tabs>
              <w:jc w:val="center"/>
              <w:rPr>
                <w:rFonts w:ascii="Times New Roman" w:hAnsi="Times New Roman" w:cs="Times New Roman"/>
                <w:sz w:val="24"/>
                <w:szCs w:val="24"/>
              </w:rPr>
            </w:pPr>
            <w:r w:rsidRPr="00E92A62">
              <w:rPr>
                <w:rFonts w:ascii="Times New Roman" w:hAnsi="Times New Roman" w:cs="Times New Roman"/>
                <w:sz w:val="24"/>
                <w:szCs w:val="24"/>
              </w:rPr>
              <w:t>IV. Контроль и коррекция</w:t>
            </w:r>
          </w:p>
        </w:tc>
        <w:tc>
          <w:tcPr>
            <w:tcW w:w="0" w:type="auto"/>
            <w:hideMark/>
          </w:tcPr>
          <w:p w14:paraId="0D0C49CF" w14:textId="77777777" w:rsidR="00D034C6" w:rsidRPr="00E92A62" w:rsidRDefault="00D034C6" w:rsidP="005D2099">
            <w:pPr>
              <w:tabs>
                <w:tab w:val="left" w:pos="0"/>
              </w:tabs>
              <w:jc w:val="both"/>
              <w:rPr>
                <w:rFonts w:ascii="Times New Roman" w:hAnsi="Times New Roman" w:cs="Times New Roman"/>
                <w:sz w:val="24"/>
                <w:szCs w:val="24"/>
              </w:rPr>
            </w:pPr>
            <w:r w:rsidRPr="00E92A62">
              <w:rPr>
                <w:rFonts w:ascii="Times New Roman" w:hAnsi="Times New Roman" w:cs="Times New Roman"/>
                <w:sz w:val="24"/>
                <w:szCs w:val="24"/>
              </w:rPr>
              <w:t>Снижение мочевины и креатинина, стабилизация диуреза</w:t>
            </w:r>
          </w:p>
        </w:tc>
        <w:tc>
          <w:tcPr>
            <w:tcW w:w="0" w:type="auto"/>
            <w:hideMark/>
          </w:tcPr>
          <w:p w14:paraId="2B784565" w14:textId="77777777" w:rsidR="00D034C6" w:rsidRPr="00E92A62" w:rsidRDefault="00D034C6" w:rsidP="005D2099">
            <w:pPr>
              <w:tabs>
                <w:tab w:val="left" w:pos="0"/>
              </w:tabs>
              <w:jc w:val="both"/>
              <w:rPr>
                <w:rFonts w:ascii="Times New Roman" w:hAnsi="Times New Roman" w:cs="Times New Roman"/>
                <w:sz w:val="24"/>
                <w:szCs w:val="24"/>
              </w:rPr>
            </w:pPr>
            <w:r w:rsidRPr="00E92A62">
              <w:rPr>
                <w:rFonts w:ascii="Times New Roman" w:hAnsi="Times New Roman" w:cs="Times New Roman"/>
                <w:sz w:val="24"/>
                <w:szCs w:val="24"/>
              </w:rPr>
              <w:t>Продолжение циклов диализа, коррекция электролитов и инфузионной терапии.</w:t>
            </w:r>
          </w:p>
        </w:tc>
      </w:tr>
      <w:tr w:rsidR="00D034C6" w:rsidRPr="00E92A62" w14:paraId="62B313EA" w14:textId="77777777" w:rsidTr="005D2099">
        <w:tc>
          <w:tcPr>
            <w:tcW w:w="0" w:type="auto"/>
            <w:vAlign w:val="center"/>
            <w:hideMark/>
          </w:tcPr>
          <w:p w14:paraId="002D4D73" w14:textId="77777777" w:rsidR="00D034C6" w:rsidRPr="00E92A62" w:rsidRDefault="00D034C6" w:rsidP="005D2099">
            <w:pPr>
              <w:tabs>
                <w:tab w:val="left" w:pos="0"/>
              </w:tabs>
              <w:jc w:val="center"/>
              <w:rPr>
                <w:rFonts w:ascii="Times New Roman" w:hAnsi="Times New Roman" w:cs="Times New Roman"/>
                <w:sz w:val="24"/>
                <w:szCs w:val="24"/>
              </w:rPr>
            </w:pPr>
            <w:r w:rsidRPr="00E92A62">
              <w:rPr>
                <w:rFonts w:ascii="Times New Roman" w:hAnsi="Times New Roman" w:cs="Times New Roman"/>
                <w:sz w:val="24"/>
                <w:szCs w:val="24"/>
              </w:rPr>
              <w:t>V. Завершение диализа</w:t>
            </w:r>
          </w:p>
        </w:tc>
        <w:tc>
          <w:tcPr>
            <w:tcW w:w="0" w:type="auto"/>
            <w:hideMark/>
          </w:tcPr>
          <w:p w14:paraId="6500DCDD" w14:textId="77777777" w:rsidR="00D034C6" w:rsidRPr="00E92A62" w:rsidRDefault="00D034C6" w:rsidP="005D2099">
            <w:pPr>
              <w:tabs>
                <w:tab w:val="left" w:pos="0"/>
              </w:tabs>
              <w:jc w:val="both"/>
              <w:rPr>
                <w:rFonts w:ascii="Times New Roman" w:hAnsi="Times New Roman" w:cs="Times New Roman"/>
                <w:sz w:val="24"/>
                <w:szCs w:val="24"/>
              </w:rPr>
            </w:pPr>
            <w:r w:rsidRPr="00E92A62">
              <w:rPr>
                <w:rFonts w:ascii="Times New Roman" w:hAnsi="Times New Roman" w:cs="Times New Roman"/>
                <w:sz w:val="24"/>
                <w:szCs w:val="24"/>
              </w:rPr>
              <w:t>Устойчивое восстановление функции почек, нормализация биомаркеров</w:t>
            </w:r>
          </w:p>
        </w:tc>
        <w:tc>
          <w:tcPr>
            <w:tcW w:w="0" w:type="auto"/>
            <w:hideMark/>
          </w:tcPr>
          <w:p w14:paraId="6D25EAF1" w14:textId="77777777" w:rsidR="00D034C6" w:rsidRPr="00E92A62" w:rsidRDefault="00D034C6" w:rsidP="005D2099">
            <w:pPr>
              <w:tabs>
                <w:tab w:val="left" w:pos="0"/>
              </w:tabs>
              <w:jc w:val="both"/>
              <w:rPr>
                <w:rFonts w:ascii="Times New Roman" w:hAnsi="Times New Roman" w:cs="Times New Roman"/>
                <w:sz w:val="24"/>
                <w:szCs w:val="24"/>
              </w:rPr>
            </w:pPr>
            <w:r w:rsidRPr="00E92A62">
              <w:rPr>
                <w:rFonts w:ascii="Times New Roman" w:hAnsi="Times New Roman" w:cs="Times New Roman"/>
                <w:sz w:val="24"/>
                <w:szCs w:val="24"/>
              </w:rPr>
              <w:t>Постепенное снижение частоты сеансов; удаление катетера после подтверждённой стабилизации.</w:t>
            </w:r>
          </w:p>
        </w:tc>
      </w:tr>
    </w:tbl>
    <w:p w14:paraId="0B0FD54C" w14:textId="77777777" w:rsidR="00D034C6" w:rsidRPr="0077181A" w:rsidRDefault="00D034C6" w:rsidP="00D034C6">
      <w:pPr>
        <w:tabs>
          <w:tab w:val="left" w:pos="0"/>
        </w:tabs>
        <w:ind w:firstLine="0"/>
        <w:rPr>
          <w:rFonts w:ascii="Times New Roman" w:hAnsi="Times New Roman" w:cs="Times New Roman"/>
          <w:sz w:val="28"/>
          <w:szCs w:val="28"/>
        </w:rPr>
      </w:pPr>
    </w:p>
    <w:p w14:paraId="51F0B3CD" w14:textId="1A2E9B56" w:rsidR="00E92A62" w:rsidRDefault="00D034C6" w:rsidP="00E92A62">
      <w:pPr>
        <w:pStyle w:val="af3"/>
        <w:keepNext/>
        <w:widowControl w:val="0"/>
        <w:ind w:firstLine="708"/>
        <w:jc w:val="both"/>
        <w:rPr>
          <w:rFonts w:ascii="Times New Roman" w:hAnsi="Times New Roman" w:cs="Times New Roman"/>
          <w:sz w:val="28"/>
          <w:szCs w:val="28"/>
        </w:rPr>
      </w:pPr>
      <w:r>
        <w:rPr>
          <w:rFonts w:ascii="Times New Roman" w:hAnsi="Times New Roman" w:cs="Times New Roman"/>
          <w:sz w:val="28"/>
          <w:szCs w:val="28"/>
        </w:rPr>
        <w:t xml:space="preserve">На рисунке </w:t>
      </w:r>
      <w:r>
        <w:rPr>
          <w:rFonts w:ascii="Times New Roman" w:hAnsi="Times New Roman" w:cs="Times New Roman"/>
          <w:sz w:val="28"/>
          <w:szCs w:val="28"/>
          <w:lang w:val="kk-KZ"/>
        </w:rPr>
        <w:t>16</w:t>
      </w:r>
      <w:r>
        <w:rPr>
          <w:rFonts w:ascii="Times New Roman" w:hAnsi="Times New Roman" w:cs="Times New Roman"/>
          <w:sz w:val="28"/>
          <w:szCs w:val="28"/>
        </w:rPr>
        <w:t xml:space="preserve"> представлена визуализация пошагового алгоритма раннего начала ПД у новорождённых с критическими ВПС по стандартному методу, принятому в клинической практике. Основное внимание акцентируется на </w:t>
      </w:r>
      <w:r>
        <w:rPr>
          <w:rFonts w:ascii="Times New Roman" w:hAnsi="Times New Roman" w:cs="Times New Roman"/>
          <w:sz w:val="28"/>
          <w:szCs w:val="28"/>
        </w:rPr>
        <w:lastRenderedPageBreak/>
        <w:t>ключевых временных точках и этапах принятия решения. Согласно алгоритму, в первые 0–12 часов после кардиохирургического вмешательства осуществляется наблюдение, при этом установка катетера откладывается до появления признаков ОПП третьей степени по шкале KDIGO, что обычно происходит после 12 часов. Только при подтверждении ОПП ≥ III степени производится установка перитонеального катетера и начинается диализ. Старт ПД осуществляется по стандартной схеме: объём 10 мл/кг, четыре цикла по 120 минут (инфузия и экспозиция). Контроль осуществляется каждые 6 часов. В нижней части рисунка отображены основные трудности данного подхода: задержка установки катетера, отсутствие системы стратификации риска, низкий уровень индивидуализации терапии, зависимость от клинико-лабораторной динамики, ограниченный набор диагностических критериев и высокая летальность. Такой подход нередко приводит к отсроченному началу ПД, когда уже присутствует выраженная степень ОПП, ограничивая эффективность терапии и увеличивая риск осложнений. Данная схема подчёркивает консервативность стандартного алгоритма, его недостаточную прогностическую чувствительность и высокую зависимость от уже развившихся клинических проявлений, а не от прогнозируемых рисков.</w:t>
      </w:r>
    </w:p>
    <w:p w14:paraId="090A003F" w14:textId="77777777" w:rsidR="00E92A62" w:rsidRDefault="00E92A62" w:rsidP="00E92A62">
      <w:pPr>
        <w:pStyle w:val="af3"/>
        <w:keepNext/>
        <w:widowControl w:val="0"/>
        <w:ind w:firstLine="708"/>
        <w:jc w:val="both"/>
        <w:rPr>
          <w:rFonts w:ascii="Times New Roman" w:hAnsi="Times New Roman" w:cs="Times New Roman"/>
          <w:sz w:val="28"/>
          <w:szCs w:val="28"/>
        </w:rPr>
      </w:pPr>
    </w:p>
    <w:p w14:paraId="51BB8C39" w14:textId="3CB6F563" w:rsidR="00D034C6" w:rsidRPr="007F0EF1" w:rsidRDefault="00D034C6" w:rsidP="00E92A62">
      <w:pPr>
        <w:pStyle w:val="af3"/>
        <w:keepNext/>
        <w:widowControl w:val="0"/>
        <w:jc w:val="center"/>
        <w:rPr>
          <w:rFonts w:ascii="Times New Roman" w:hAnsi="Times New Roman" w:cs="Times New Roman"/>
          <w:sz w:val="28"/>
          <w:szCs w:val="28"/>
        </w:rPr>
      </w:pPr>
      <w:r>
        <w:rPr>
          <w:noProof/>
          <w:sz w:val="28"/>
          <w:szCs w:val="28"/>
          <w:lang w:val="en-US" w:eastAsia="en-US"/>
        </w:rPr>
        <w:drawing>
          <wp:inline distT="0" distB="0" distL="0" distR="0" wp14:anchorId="29110ECB" wp14:editId="2A3790B8">
            <wp:extent cx="5515234" cy="316628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39"/>
                    <pic:cNvPicPr>
                      <a:picLocks noChangeAspect="1" noChangeArrowheads="1"/>
                    </pic:cNvPicPr>
                  </pic:nvPicPr>
                  <pic:blipFill>
                    <a:blip r:embed="rId32" cstate="print">
                      <a:extLst>
                        <a:ext uri="{28A0092B-C50C-407E-A947-70E740481C1C}">
                          <a14:useLocalDpi xmlns:a14="http://schemas.microsoft.com/office/drawing/2010/main" val="0"/>
                        </a:ext>
                      </a:extLst>
                    </a:blip>
                    <a:srcRect t="12242"/>
                    <a:stretch>
                      <a:fillRect/>
                    </a:stretch>
                  </pic:blipFill>
                  <pic:spPr>
                    <a:xfrm>
                      <a:off x="0" y="0"/>
                      <a:ext cx="5526348" cy="3172660"/>
                    </a:xfrm>
                    <a:prstGeom prst="rect">
                      <a:avLst/>
                    </a:prstGeom>
                    <a:noFill/>
                    <a:ln>
                      <a:noFill/>
                    </a:ln>
                  </pic:spPr>
                </pic:pic>
              </a:graphicData>
            </a:graphic>
          </wp:inline>
        </w:drawing>
      </w:r>
    </w:p>
    <w:p w14:paraId="22FF463E" w14:textId="77777777" w:rsidR="00D034C6" w:rsidRPr="005D2425" w:rsidRDefault="00D034C6" w:rsidP="00D034C6">
      <w:pPr>
        <w:tabs>
          <w:tab w:val="left" w:pos="0"/>
        </w:tabs>
        <w:ind w:firstLine="0"/>
        <w:rPr>
          <w:rFonts w:ascii="Times New Roman" w:hAnsi="Times New Roman" w:cs="Times New Roman"/>
          <w:sz w:val="28"/>
          <w:szCs w:val="28"/>
        </w:rPr>
      </w:pPr>
    </w:p>
    <w:p w14:paraId="363682B4" w14:textId="77777777" w:rsidR="00D034C6" w:rsidRPr="007F0EF1" w:rsidRDefault="00D034C6" w:rsidP="00D034C6">
      <w:pPr>
        <w:tabs>
          <w:tab w:val="left" w:pos="3780"/>
        </w:tabs>
        <w:ind w:firstLine="0"/>
        <w:rPr>
          <w:rFonts w:ascii="Times New Roman" w:hAnsi="Times New Roman" w:cs="Times New Roman"/>
          <w:sz w:val="28"/>
          <w:szCs w:val="28"/>
        </w:rPr>
      </w:pPr>
    </w:p>
    <w:p w14:paraId="2DA2ADBF" w14:textId="77777777" w:rsidR="00D034C6" w:rsidRDefault="00D034C6" w:rsidP="00D034C6">
      <w:pPr>
        <w:pStyle w:val="af3"/>
        <w:keepNext/>
        <w:widowControl w:val="0"/>
        <w:ind w:firstLine="708"/>
        <w:jc w:val="center"/>
        <w:rPr>
          <w:rFonts w:ascii="Times New Roman" w:hAnsi="Times New Roman" w:cs="Times New Roman"/>
          <w:sz w:val="28"/>
          <w:szCs w:val="28"/>
        </w:rPr>
      </w:pPr>
      <w:r>
        <w:rPr>
          <w:rFonts w:ascii="Times New Roman" w:hAnsi="Times New Roman" w:cs="Times New Roman"/>
          <w:bCs/>
          <w:sz w:val="28"/>
          <w:szCs w:val="28"/>
          <w:lang w:val="kk-KZ"/>
        </w:rPr>
        <w:t>Рисунок</w:t>
      </w:r>
      <w:r>
        <w:rPr>
          <w:rFonts w:ascii="Times New Roman" w:hAnsi="Times New Roman" w:cs="Times New Roman"/>
          <w:bCs/>
          <w:sz w:val="28"/>
          <w:szCs w:val="28"/>
        </w:rPr>
        <w:t xml:space="preserve"> </w:t>
      </w:r>
      <w:r>
        <w:rPr>
          <w:rFonts w:ascii="Times New Roman" w:hAnsi="Times New Roman" w:cs="Times New Roman"/>
          <w:bCs/>
          <w:sz w:val="28"/>
          <w:szCs w:val="28"/>
          <w:lang w:val="kk-KZ"/>
        </w:rPr>
        <w:t>16</w:t>
      </w:r>
      <w:r>
        <w:rPr>
          <w:rFonts w:ascii="Times New Roman" w:hAnsi="Times New Roman" w:cs="Times New Roman"/>
          <w:bCs/>
          <w:sz w:val="28"/>
          <w:szCs w:val="28"/>
        </w:rPr>
        <w:t xml:space="preserve"> – </w:t>
      </w:r>
      <w:r>
        <w:rPr>
          <w:rFonts w:ascii="Times New Roman" w:hAnsi="Times New Roman" w:cs="Times New Roman"/>
          <w:sz w:val="28"/>
          <w:szCs w:val="28"/>
        </w:rPr>
        <w:t>Трудности пошагового алгоритма раннего ПД по стандартному методу</w:t>
      </w:r>
    </w:p>
    <w:p w14:paraId="54F0450A" w14:textId="77777777" w:rsidR="00D034C6" w:rsidRPr="0061580A" w:rsidRDefault="00D034C6" w:rsidP="00D034C6">
      <w:pPr>
        <w:tabs>
          <w:tab w:val="left" w:pos="3780"/>
        </w:tabs>
        <w:rPr>
          <w:rFonts w:ascii="Times New Roman" w:hAnsi="Times New Roman" w:cs="Times New Roman"/>
          <w:sz w:val="28"/>
          <w:szCs w:val="28"/>
        </w:rPr>
      </w:pPr>
    </w:p>
    <w:p w14:paraId="20956381" w14:textId="77777777" w:rsidR="00D034C6" w:rsidRDefault="00D034C6" w:rsidP="00D034C6">
      <w:pPr>
        <w:tabs>
          <w:tab w:val="left" w:pos="3780"/>
        </w:tabs>
        <w:rPr>
          <w:rFonts w:ascii="Times New Roman" w:hAnsi="Times New Roman" w:cs="Times New Roman"/>
          <w:sz w:val="28"/>
          <w:szCs w:val="28"/>
          <w:lang w:val="kk-KZ"/>
        </w:rPr>
      </w:pPr>
      <w:r w:rsidRPr="0061580A">
        <w:rPr>
          <w:rFonts w:ascii="Times New Roman" w:hAnsi="Times New Roman" w:cs="Times New Roman"/>
          <w:sz w:val="28"/>
          <w:szCs w:val="28"/>
        </w:rPr>
        <w:t xml:space="preserve">Схема отражает ограничения традиционного протокола раннего ПД, включая задержку установки катетера, низкую чувствительность к риску ОПП и высокий уровень зависимости от динамики лабораторных показателей. Визуально выделены ключевые проблемы </w:t>
      </w:r>
      <w:r>
        <w:rPr>
          <w:rFonts w:ascii="Times New Roman" w:hAnsi="Times New Roman" w:cs="Times New Roman"/>
          <w:sz w:val="28"/>
          <w:szCs w:val="28"/>
          <w:lang w:val="kk-KZ"/>
        </w:rPr>
        <w:t>-</w:t>
      </w:r>
      <w:r w:rsidRPr="0061580A">
        <w:rPr>
          <w:rFonts w:ascii="Times New Roman" w:hAnsi="Times New Roman" w:cs="Times New Roman"/>
          <w:sz w:val="28"/>
          <w:szCs w:val="28"/>
        </w:rPr>
        <w:t xml:space="preserve"> от отсутствия шкалы стратификации до высокой летальности, обусловленной поздним началом терапии.</w:t>
      </w:r>
    </w:p>
    <w:p w14:paraId="1E1721A9" w14:textId="54B2FE74" w:rsidR="00D034C6" w:rsidRDefault="00D034C6" w:rsidP="00D034C6">
      <w:pPr>
        <w:pStyle w:val="af3"/>
        <w:keepNext/>
        <w:widowControl w:val="0"/>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Рисунок </w:t>
      </w:r>
      <w:r>
        <w:rPr>
          <w:rFonts w:ascii="Times New Roman" w:hAnsi="Times New Roman" w:cs="Times New Roman"/>
          <w:sz w:val="28"/>
          <w:szCs w:val="28"/>
          <w:lang w:val="kk-KZ"/>
        </w:rPr>
        <w:t>17</w:t>
      </w:r>
      <w:r>
        <w:rPr>
          <w:rFonts w:ascii="Times New Roman" w:hAnsi="Times New Roman" w:cs="Times New Roman"/>
          <w:sz w:val="28"/>
          <w:szCs w:val="28"/>
        </w:rPr>
        <w:t xml:space="preserve"> иллюстрирует усовершенствованный алгоритм раннего начала перитонеального диализа у новорождённых, основанный на разработанной шкале интраоперационной оценки </w:t>
      </w:r>
      <w:proofErr w:type="gramStart"/>
      <w:r>
        <w:rPr>
          <w:rFonts w:ascii="Times New Roman" w:hAnsi="Times New Roman" w:cs="Times New Roman"/>
          <w:sz w:val="28"/>
          <w:szCs w:val="28"/>
        </w:rPr>
        <w:t>риска</w:t>
      </w:r>
      <w:proofErr w:type="gramEnd"/>
      <w:r>
        <w:rPr>
          <w:rFonts w:ascii="Times New Roman" w:hAnsi="Times New Roman" w:cs="Times New Roman"/>
          <w:sz w:val="28"/>
          <w:szCs w:val="28"/>
        </w:rPr>
        <w:t xml:space="preserve"> кардиохирургически-ассоциированного острого почечного повреждения. Центральным элементом алгоритма является оценка по балльной шкале во время операции. Пациенты с баллами менее 12 не нуждаются в установке катетера и исключаются из дальнейшего протокола. При оценке 12–22 балла выполняется интраоперационная установка перитонеального катетера, однако ПД начинается только в случае подтверждённой олигурии &lt;2 мл/кг/ч в первые 6 часов после операции. Если диурез сохраняется, катетер оставляют открытым и проводят оценку функции почек на 2-е сутки. При отсутствии признаков ОПП катетер удаляется. У пациентов с высоким риском (&gt;22 балла) ПД начинается сразу после операции по протоколу (объём 10 мл/кг, 4 цикла по 120/120 минут). Алгоритм включает обязательный мониторинг кислотно-щелочного состояния, электролитов, диуреза и других параметров каждые 6 часов. Баланс жидкости регулярно пересчитывается: при положительном балансе добавляется 40% раствор глюкозы; при отрицательном – проводится коррекция инфузионной терапии. Таким образом, схема реализует более раннее вмешательство и позволяет предотвратить прогрессирование ОПП до тяжёлых стадий.</w:t>
      </w:r>
    </w:p>
    <w:p w14:paraId="71D8984E" w14:textId="77777777" w:rsidR="008A63F9" w:rsidRDefault="008A63F9" w:rsidP="00D034C6">
      <w:pPr>
        <w:pStyle w:val="af3"/>
        <w:keepNext/>
        <w:widowControl w:val="0"/>
        <w:ind w:firstLine="708"/>
        <w:jc w:val="both"/>
        <w:rPr>
          <w:rFonts w:ascii="Times New Roman" w:hAnsi="Times New Roman" w:cs="Times New Roman"/>
          <w:sz w:val="28"/>
          <w:szCs w:val="28"/>
        </w:rPr>
      </w:pPr>
    </w:p>
    <w:p w14:paraId="7873030B" w14:textId="77777777" w:rsidR="00D034C6" w:rsidRPr="0061580A" w:rsidRDefault="00D034C6" w:rsidP="00D034C6">
      <w:pPr>
        <w:tabs>
          <w:tab w:val="left" w:pos="3780"/>
        </w:tabs>
        <w:rPr>
          <w:rFonts w:ascii="Times New Roman" w:hAnsi="Times New Roman" w:cs="Times New Roman"/>
          <w:sz w:val="28"/>
          <w:szCs w:val="28"/>
        </w:rPr>
      </w:pPr>
      <w:r>
        <w:rPr>
          <w:rFonts w:ascii="Times New Roman" w:hAnsi="Times New Roman" w:cs="Times New Roman"/>
          <w:noProof/>
          <w:sz w:val="28"/>
          <w:szCs w:val="28"/>
          <w:lang w:val="en-US"/>
        </w:rPr>
        <w:drawing>
          <wp:anchor distT="0" distB="0" distL="114300" distR="114300" simplePos="0" relativeHeight="251669504" behindDoc="0" locked="0" layoutInCell="1" allowOverlap="1" wp14:anchorId="2ABCDEBB" wp14:editId="2AB973B7">
            <wp:simplePos x="0" y="0"/>
            <wp:positionH relativeFrom="margin">
              <wp:align>right</wp:align>
            </wp:positionH>
            <wp:positionV relativeFrom="paragraph">
              <wp:posOffset>86360</wp:posOffset>
            </wp:positionV>
            <wp:extent cx="5940425" cy="3924737"/>
            <wp:effectExtent l="0" t="0" r="3175"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4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5940425" cy="3924737"/>
                    </a:xfrm>
                    <a:prstGeom prst="rect">
                      <a:avLst/>
                    </a:prstGeom>
                    <a:noFill/>
                    <a:ln>
                      <a:noFill/>
                    </a:ln>
                  </pic:spPr>
                </pic:pic>
              </a:graphicData>
            </a:graphic>
          </wp:anchor>
        </w:drawing>
      </w:r>
    </w:p>
    <w:p w14:paraId="6F48B51B" w14:textId="77777777" w:rsidR="00D034C6" w:rsidRDefault="00D034C6" w:rsidP="00D034C6">
      <w:pPr>
        <w:tabs>
          <w:tab w:val="left" w:pos="3780"/>
        </w:tabs>
        <w:rPr>
          <w:rFonts w:ascii="Times New Roman" w:hAnsi="Times New Roman" w:cs="Times New Roman"/>
          <w:sz w:val="28"/>
          <w:szCs w:val="28"/>
        </w:rPr>
      </w:pPr>
    </w:p>
    <w:p w14:paraId="5358AD3E" w14:textId="77777777" w:rsidR="00D034C6" w:rsidRPr="0061580A" w:rsidRDefault="00D034C6" w:rsidP="00D034C6">
      <w:pPr>
        <w:rPr>
          <w:rFonts w:ascii="Times New Roman" w:hAnsi="Times New Roman" w:cs="Times New Roman"/>
          <w:sz w:val="28"/>
          <w:szCs w:val="28"/>
        </w:rPr>
      </w:pPr>
    </w:p>
    <w:p w14:paraId="0BFAF4AD" w14:textId="77777777" w:rsidR="00D034C6" w:rsidRPr="0061580A" w:rsidRDefault="00D034C6" w:rsidP="00D034C6">
      <w:pPr>
        <w:rPr>
          <w:rFonts w:ascii="Times New Roman" w:hAnsi="Times New Roman" w:cs="Times New Roman"/>
          <w:sz w:val="28"/>
          <w:szCs w:val="28"/>
        </w:rPr>
      </w:pPr>
    </w:p>
    <w:p w14:paraId="35893976" w14:textId="77777777" w:rsidR="00D034C6" w:rsidRPr="0061580A" w:rsidRDefault="00D034C6" w:rsidP="00D034C6">
      <w:pPr>
        <w:rPr>
          <w:rFonts w:ascii="Times New Roman" w:hAnsi="Times New Roman" w:cs="Times New Roman"/>
          <w:sz w:val="28"/>
          <w:szCs w:val="28"/>
        </w:rPr>
      </w:pPr>
    </w:p>
    <w:p w14:paraId="6C6E2893" w14:textId="77777777" w:rsidR="00D034C6" w:rsidRPr="0061580A" w:rsidRDefault="00D034C6" w:rsidP="00D034C6">
      <w:pPr>
        <w:rPr>
          <w:rFonts w:ascii="Times New Roman" w:hAnsi="Times New Roman" w:cs="Times New Roman"/>
          <w:sz w:val="28"/>
          <w:szCs w:val="28"/>
        </w:rPr>
      </w:pPr>
    </w:p>
    <w:p w14:paraId="59177EE5" w14:textId="77777777" w:rsidR="00D034C6" w:rsidRPr="0061580A" w:rsidRDefault="00D034C6" w:rsidP="00D034C6">
      <w:pPr>
        <w:rPr>
          <w:rFonts w:ascii="Times New Roman" w:hAnsi="Times New Roman" w:cs="Times New Roman"/>
          <w:sz w:val="28"/>
          <w:szCs w:val="28"/>
        </w:rPr>
      </w:pPr>
    </w:p>
    <w:p w14:paraId="756BFBD1" w14:textId="77777777" w:rsidR="00D034C6" w:rsidRPr="0061580A" w:rsidRDefault="00D034C6" w:rsidP="00D034C6">
      <w:pPr>
        <w:rPr>
          <w:rFonts w:ascii="Times New Roman" w:hAnsi="Times New Roman" w:cs="Times New Roman"/>
          <w:sz w:val="28"/>
          <w:szCs w:val="28"/>
        </w:rPr>
      </w:pPr>
    </w:p>
    <w:p w14:paraId="4AA87EF4" w14:textId="77777777" w:rsidR="00D034C6" w:rsidRPr="0061580A" w:rsidRDefault="00D034C6" w:rsidP="00D034C6">
      <w:pPr>
        <w:rPr>
          <w:rFonts w:ascii="Times New Roman" w:hAnsi="Times New Roman" w:cs="Times New Roman"/>
          <w:sz w:val="28"/>
          <w:szCs w:val="28"/>
        </w:rPr>
      </w:pPr>
    </w:p>
    <w:p w14:paraId="3D1B4490" w14:textId="77777777" w:rsidR="00D034C6" w:rsidRPr="0061580A" w:rsidRDefault="00D034C6" w:rsidP="00D034C6">
      <w:pPr>
        <w:rPr>
          <w:rFonts w:ascii="Times New Roman" w:hAnsi="Times New Roman" w:cs="Times New Roman"/>
          <w:sz w:val="28"/>
          <w:szCs w:val="28"/>
        </w:rPr>
      </w:pPr>
    </w:p>
    <w:p w14:paraId="5A220DB2" w14:textId="77777777" w:rsidR="00D034C6" w:rsidRPr="0061580A" w:rsidRDefault="00D034C6" w:rsidP="00D034C6">
      <w:pPr>
        <w:rPr>
          <w:rFonts w:ascii="Times New Roman" w:hAnsi="Times New Roman" w:cs="Times New Roman"/>
          <w:sz w:val="28"/>
          <w:szCs w:val="28"/>
        </w:rPr>
      </w:pPr>
    </w:p>
    <w:p w14:paraId="67744725" w14:textId="77777777" w:rsidR="00D034C6" w:rsidRPr="0061580A" w:rsidRDefault="00D034C6" w:rsidP="00D034C6">
      <w:pPr>
        <w:rPr>
          <w:rFonts w:ascii="Times New Roman" w:hAnsi="Times New Roman" w:cs="Times New Roman"/>
          <w:sz w:val="28"/>
          <w:szCs w:val="28"/>
        </w:rPr>
      </w:pPr>
    </w:p>
    <w:p w14:paraId="72DA3C57" w14:textId="77777777" w:rsidR="00D034C6" w:rsidRPr="0061580A" w:rsidRDefault="00D034C6" w:rsidP="00D034C6">
      <w:pPr>
        <w:rPr>
          <w:rFonts w:ascii="Times New Roman" w:hAnsi="Times New Roman" w:cs="Times New Roman"/>
          <w:sz w:val="28"/>
          <w:szCs w:val="28"/>
        </w:rPr>
      </w:pPr>
    </w:p>
    <w:p w14:paraId="3949D702" w14:textId="77777777" w:rsidR="00D034C6" w:rsidRPr="0061580A" w:rsidRDefault="00D034C6" w:rsidP="00D034C6">
      <w:pPr>
        <w:rPr>
          <w:rFonts w:ascii="Times New Roman" w:hAnsi="Times New Roman" w:cs="Times New Roman"/>
          <w:sz w:val="28"/>
          <w:szCs w:val="28"/>
        </w:rPr>
      </w:pPr>
    </w:p>
    <w:p w14:paraId="60CA35E0" w14:textId="77777777" w:rsidR="00D034C6" w:rsidRPr="0061580A" w:rsidRDefault="00D034C6" w:rsidP="00D034C6">
      <w:pPr>
        <w:rPr>
          <w:rFonts w:ascii="Times New Roman" w:hAnsi="Times New Roman" w:cs="Times New Roman"/>
          <w:sz w:val="28"/>
          <w:szCs w:val="28"/>
        </w:rPr>
      </w:pPr>
    </w:p>
    <w:p w14:paraId="4881BD86" w14:textId="77777777" w:rsidR="00D034C6" w:rsidRPr="0061580A" w:rsidRDefault="00D034C6" w:rsidP="00D034C6">
      <w:pPr>
        <w:rPr>
          <w:rFonts w:ascii="Times New Roman" w:hAnsi="Times New Roman" w:cs="Times New Roman"/>
          <w:sz w:val="28"/>
          <w:szCs w:val="28"/>
        </w:rPr>
      </w:pPr>
    </w:p>
    <w:p w14:paraId="34508DC7" w14:textId="77777777" w:rsidR="00D034C6" w:rsidRPr="0061580A" w:rsidRDefault="00D034C6" w:rsidP="00D034C6">
      <w:pPr>
        <w:rPr>
          <w:rFonts w:ascii="Times New Roman" w:hAnsi="Times New Roman" w:cs="Times New Roman"/>
          <w:sz w:val="28"/>
          <w:szCs w:val="28"/>
        </w:rPr>
      </w:pPr>
    </w:p>
    <w:p w14:paraId="115BEBCE" w14:textId="77777777" w:rsidR="00D034C6" w:rsidRPr="0061580A" w:rsidRDefault="00D034C6" w:rsidP="00D034C6">
      <w:pPr>
        <w:rPr>
          <w:rFonts w:ascii="Times New Roman" w:hAnsi="Times New Roman" w:cs="Times New Roman"/>
          <w:sz w:val="28"/>
          <w:szCs w:val="28"/>
        </w:rPr>
      </w:pPr>
    </w:p>
    <w:p w14:paraId="0E71EF84" w14:textId="77777777" w:rsidR="00D034C6" w:rsidRPr="0061580A" w:rsidRDefault="00D034C6" w:rsidP="00D034C6">
      <w:pPr>
        <w:rPr>
          <w:rFonts w:ascii="Times New Roman" w:hAnsi="Times New Roman" w:cs="Times New Roman"/>
          <w:sz w:val="28"/>
          <w:szCs w:val="28"/>
        </w:rPr>
      </w:pPr>
    </w:p>
    <w:p w14:paraId="43FE5ED7" w14:textId="77777777" w:rsidR="00D034C6" w:rsidRPr="0061580A" w:rsidRDefault="00D034C6" w:rsidP="00D034C6">
      <w:pPr>
        <w:rPr>
          <w:rFonts w:ascii="Times New Roman" w:hAnsi="Times New Roman" w:cs="Times New Roman"/>
          <w:sz w:val="28"/>
          <w:szCs w:val="28"/>
        </w:rPr>
      </w:pPr>
    </w:p>
    <w:p w14:paraId="10892750" w14:textId="77777777" w:rsidR="00D034C6" w:rsidRDefault="00D034C6" w:rsidP="00D034C6">
      <w:pPr>
        <w:rPr>
          <w:rFonts w:ascii="Times New Roman" w:hAnsi="Times New Roman" w:cs="Times New Roman"/>
          <w:sz w:val="28"/>
          <w:szCs w:val="28"/>
        </w:rPr>
      </w:pPr>
    </w:p>
    <w:p w14:paraId="78B5ED4B" w14:textId="77409CC2" w:rsidR="00D034C6" w:rsidRDefault="00D034C6" w:rsidP="00D034C6">
      <w:pPr>
        <w:pStyle w:val="af3"/>
        <w:keepNext/>
        <w:widowControl w:val="0"/>
        <w:ind w:firstLine="709"/>
        <w:jc w:val="center"/>
        <w:rPr>
          <w:rFonts w:ascii="Times New Roman" w:hAnsi="Times New Roman" w:cs="Times New Roman"/>
          <w:sz w:val="28"/>
          <w:szCs w:val="28"/>
        </w:rPr>
      </w:pPr>
      <w:r>
        <w:rPr>
          <w:rFonts w:ascii="Times New Roman" w:hAnsi="Times New Roman" w:cs="Times New Roman"/>
          <w:bCs/>
          <w:sz w:val="28"/>
          <w:szCs w:val="28"/>
          <w:lang w:val="kk-KZ"/>
        </w:rPr>
        <w:t>Рисунок</w:t>
      </w:r>
      <w:r>
        <w:rPr>
          <w:rFonts w:ascii="Times New Roman" w:hAnsi="Times New Roman" w:cs="Times New Roman"/>
          <w:bCs/>
          <w:sz w:val="28"/>
          <w:szCs w:val="28"/>
        </w:rPr>
        <w:t xml:space="preserve"> </w:t>
      </w:r>
      <w:r>
        <w:rPr>
          <w:rFonts w:ascii="Times New Roman" w:hAnsi="Times New Roman" w:cs="Times New Roman"/>
          <w:bCs/>
          <w:sz w:val="28"/>
          <w:szCs w:val="28"/>
          <w:lang w:val="kk-KZ"/>
        </w:rPr>
        <w:t>17</w:t>
      </w:r>
      <w:r>
        <w:rPr>
          <w:rFonts w:ascii="Times New Roman" w:hAnsi="Times New Roman" w:cs="Times New Roman"/>
          <w:bCs/>
          <w:sz w:val="28"/>
          <w:szCs w:val="28"/>
        </w:rPr>
        <w:t xml:space="preserve"> – </w:t>
      </w:r>
      <w:r>
        <w:rPr>
          <w:rFonts w:ascii="Times New Roman" w:hAnsi="Times New Roman" w:cs="Times New Roman"/>
          <w:sz w:val="28"/>
          <w:szCs w:val="28"/>
        </w:rPr>
        <w:t>Интраоперационная оценка риска КХ-ОПП по шкале для раннего начала ПД: адаптированный алгоритм</w:t>
      </w:r>
    </w:p>
    <w:p w14:paraId="765D5027" w14:textId="77777777" w:rsidR="00D034C6" w:rsidRDefault="00D034C6" w:rsidP="00D034C6">
      <w:pPr>
        <w:tabs>
          <w:tab w:val="left" w:pos="2400"/>
        </w:tabs>
        <w:rPr>
          <w:rFonts w:ascii="Times New Roman" w:hAnsi="Times New Roman" w:cs="Times New Roman"/>
          <w:sz w:val="28"/>
          <w:szCs w:val="28"/>
        </w:rPr>
      </w:pPr>
    </w:p>
    <w:p w14:paraId="74D8D662" w14:textId="77777777" w:rsidR="00D034C6" w:rsidRDefault="00D034C6" w:rsidP="00D034C6">
      <w:pPr>
        <w:tabs>
          <w:tab w:val="left" w:pos="2400"/>
        </w:tabs>
        <w:rPr>
          <w:rFonts w:ascii="Times New Roman" w:hAnsi="Times New Roman" w:cs="Times New Roman"/>
          <w:sz w:val="28"/>
          <w:szCs w:val="28"/>
          <w:lang w:val="kk-KZ"/>
        </w:rPr>
      </w:pPr>
      <w:r w:rsidRPr="0061580A">
        <w:rPr>
          <w:rFonts w:ascii="Times New Roman" w:hAnsi="Times New Roman" w:cs="Times New Roman"/>
          <w:sz w:val="28"/>
          <w:szCs w:val="28"/>
        </w:rPr>
        <w:lastRenderedPageBreak/>
        <w:t xml:space="preserve">Алгоритм иллюстрирует интеграцию прогностических критериев риска в процесс принятия решений. В центре </w:t>
      </w:r>
      <w:r>
        <w:rPr>
          <w:rFonts w:ascii="Times New Roman" w:hAnsi="Times New Roman" w:cs="Times New Roman"/>
          <w:sz w:val="28"/>
          <w:szCs w:val="28"/>
          <w:lang w:val="kk-KZ"/>
        </w:rPr>
        <w:t>-</w:t>
      </w:r>
      <w:r w:rsidRPr="0061580A">
        <w:rPr>
          <w:rFonts w:ascii="Times New Roman" w:hAnsi="Times New Roman" w:cs="Times New Roman"/>
          <w:sz w:val="28"/>
          <w:szCs w:val="28"/>
        </w:rPr>
        <w:t xml:space="preserve"> новорождённый, символизирующий жизнь без осложнений при раннем начале ПД. Потоковые линии показывают логическую последовательность действий </w:t>
      </w:r>
      <w:r>
        <w:rPr>
          <w:rFonts w:ascii="Times New Roman" w:hAnsi="Times New Roman" w:cs="Times New Roman"/>
          <w:sz w:val="28"/>
          <w:szCs w:val="28"/>
          <w:lang w:val="kk-KZ"/>
        </w:rPr>
        <w:t>-</w:t>
      </w:r>
      <w:r w:rsidRPr="0061580A">
        <w:rPr>
          <w:rFonts w:ascii="Times New Roman" w:hAnsi="Times New Roman" w:cs="Times New Roman"/>
          <w:sz w:val="28"/>
          <w:szCs w:val="28"/>
        </w:rPr>
        <w:t xml:space="preserve"> от оценки риска и установки катетера до коррекции баланса и прекращения терапии.</w:t>
      </w:r>
    </w:p>
    <w:p w14:paraId="3DA5754C" w14:textId="77777777" w:rsidR="00D034C6" w:rsidRPr="0061580A" w:rsidRDefault="00D034C6" w:rsidP="00D034C6">
      <w:pPr>
        <w:tabs>
          <w:tab w:val="left" w:pos="2400"/>
        </w:tabs>
        <w:rPr>
          <w:rFonts w:ascii="Times New Roman" w:hAnsi="Times New Roman" w:cs="Times New Roman"/>
          <w:sz w:val="28"/>
          <w:szCs w:val="28"/>
        </w:rPr>
      </w:pPr>
      <w:r w:rsidRPr="0061580A">
        <w:rPr>
          <w:rFonts w:ascii="Times New Roman" w:hAnsi="Times New Roman" w:cs="Times New Roman"/>
          <w:sz w:val="28"/>
          <w:szCs w:val="28"/>
        </w:rPr>
        <w:t>Разработанный алгоритм проведения перитонеального диализа для новорождённых с критическими врождёнными пороками сердца, основанный на интраоперационной оценке риска КХ-ОПП, демонстрирует значительное преимущество перед стандартными протоколами. Включение прогностических критериев и ранняя стратификация риска позволили достоверно сократить сроки начала терапии, снизить частоту осложнений и летальность, ускорить нормализацию биохимических показателей и восстановление диуреза.</w:t>
      </w:r>
    </w:p>
    <w:p w14:paraId="0F91BCA7" w14:textId="77777777" w:rsidR="00D034C6" w:rsidRPr="0061580A" w:rsidRDefault="00D034C6" w:rsidP="00D034C6">
      <w:pPr>
        <w:tabs>
          <w:tab w:val="left" w:pos="2400"/>
        </w:tabs>
        <w:rPr>
          <w:rFonts w:ascii="Times New Roman" w:hAnsi="Times New Roman" w:cs="Times New Roman"/>
          <w:sz w:val="28"/>
          <w:szCs w:val="28"/>
        </w:rPr>
      </w:pPr>
      <w:r w:rsidRPr="0061580A">
        <w:rPr>
          <w:rFonts w:ascii="Times New Roman" w:hAnsi="Times New Roman" w:cs="Times New Roman"/>
          <w:sz w:val="28"/>
          <w:szCs w:val="28"/>
        </w:rPr>
        <w:t>Адаптированный подход обеспечивает персонализированное ведение пациента, высокую чувствительность к ранним признакам ОПП и простоту внедрения в клиническую практику.</w:t>
      </w:r>
      <w:r w:rsidRPr="0061580A">
        <w:rPr>
          <w:rFonts w:ascii="Times New Roman" w:hAnsi="Times New Roman" w:cs="Times New Roman"/>
          <w:sz w:val="28"/>
          <w:szCs w:val="28"/>
        </w:rPr>
        <w:br/>
        <w:t>Таким образом, предложенный алгоритм может рассматриваться как эффективный инструмент стандартизации и прогнозирования исходов заместительной почечной терапии в неонатальной кардиохирургии, а также как основа для формирования национальных клинических протоколов в системе здравоохранения Республики Казахстан.</w:t>
      </w:r>
    </w:p>
    <w:p w14:paraId="64FF168D" w14:textId="77777777" w:rsidR="00D034C6" w:rsidRPr="0061580A" w:rsidRDefault="00D034C6" w:rsidP="00D034C6">
      <w:pPr>
        <w:tabs>
          <w:tab w:val="left" w:pos="2400"/>
        </w:tabs>
        <w:rPr>
          <w:rFonts w:ascii="Times New Roman" w:hAnsi="Times New Roman" w:cs="Times New Roman"/>
          <w:sz w:val="28"/>
          <w:szCs w:val="28"/>
        </w:rPr>
      </w:pPr>
    </w:p>
    <w:p w14:paraId="1C4C4C5E" w14:textId="77777777" w:rsidR="00D034C6" w:rsidRPr="00D034C6" w:rsidRDefault="00D034C6" w:rsidP="007C230D">
      <w:pPr>
        <w:pStyle w:val="af3"/>
        <w:ind w:firstLine="709"/>
        <w:jc w:val="both"/>
        <w:rPr>
          <w:rFonts w:ascii="Times New Roman" w:hAnsi="Times New Roman"/>
          <w:bCs/>
          <w:sz w:val="28"/>
          <w:szCs w:val="28"/>
        </w:rPr>
      </w:pPr>
    </w:p>
    <w:p w14:paraId="057BF7A3" w14:textId="77777777" w:rsidR="00DB3894" w:rsidRDefault="00DB3894" w:rsidP="007C230D">
      <w:pPr>
        <w:pStyle w:val="af3"/>
        <w:ind w:firstLine="709"/>
        <w:jc w:val="both"/>
        <w:rPr>
          <w:rFonts w:ascii="Times New Roman" w:hAnsi="Times New Roman"/>
          <w:bCs/>
          <w:sz w:val="28"/>
          <w:szCs w:val="28"/>
        </w:rPr>
      </w:pPr>
    </w:p>
    <w:p w14:paraId="16F16887" w14:textId="77777777" w:rsidR="00DB3894" w:rsidRDefault="00DB3894" w:rsidP="007C230D">
      <w:pPr>
        <w:pStyle w:val="af3"/>
        <w:ind w:firstLine="709"/>
        <w:jc w:val="both"/>
        <w:rPr>
          <w:rFonts w:ascii="Times New Roman" w:hAnsi="Times New Roman"/>
          <w:bCs/>
          <w:sz w:val="28"/>
          <w:szCs w:val="28"/>
        </w:rPr>
      </w:pPr>
    </w:p>
    <w:p w14:paraId="305BCB5E" w14:textId="77777777" w:rsidR="00DB3894" w:rsidRDefault="00DB3894" w:rsidP="007C230D">
      <w:pPr>
        <w:pStyle w:val="af3"/>
        <w:ind w:firstLine="709"/>
        <w:jc w:val="both"/>
        <w:rPr>
          <w:rFonts w:ascii="Times New Roman" w:hAnsi="Times New Roman"/>
          <w:bCs/>
          <w:sz w:val="28"/>
          <w:szCs w:val="28"/>
        </w:rPr>
      </w:pPr>
    </w:p>
    <w:p w14:paraId="22A3D166" w14:textId="77777777" w:rsidR="00DB3894" w:rsidRDefault="00DB3894" w:rsidP="007C230D">
      <w:pPr>
        <w:pStyle w:val="af3"/>
        <w:ind w:firstLine="709"/>
        <w:jc w:val="both"/>
        <w:rPr>
          <w:rFonts w:ascii="Times New Roman" w:hAnsi="Times New Roman"/>
          <w:bCs/>
          <w:sz w:val="28"/>
          <w:szCs w:val="28"/>
        </w:rPr>
      </w:pPr>
    </w:p>
    <w:p w14:paraId="31013CAA" w14:textId="77777777" w:rsidR="00DB3894" w:rsidRDefault="00DB3894" w:rsidP="007C230D">
      <w:pPr>
        <w:pStyle w:val="af3"/>
        <w:ind w:firstLine="709"/>
        <w:jc w:val="both"/>
        <w:rPr>
          <w:rFonts w:ascii="Times New Roman" w:hAnsi="Times New Roman"/>
          <w:bCs/>
          <w:sz w:val="28"/>
          <w:szCs w:val="28"/>
        </w:rPr>
      </w:pPr>
    </w:p>
    <w:p w14:paraId="4B2281BE" w14:textId="77777777" w:rsidR="00DB3894" w:rsidRDefault="00DB3894" w:rsidP="007C230D">
      <w:pPr>
        <w:pStyle w:val="af3"/>
        <w:ind w:firstLine="709"/>
        <w:jc w:val="both"/>
        <w:rPr>
          <w:rFonts w:ascii="Times New Roman" w:hAnsi="Times New Roman"/>
          <w:bCs/>
          <w:sz w:val="28"/>
          <w:szCs w:val="28"/>
        </w:rPr>
      </w:pPr>
    </w:p>
    <w:p w14:paraId="54DFEE54" w14:textId="77777777" w:rsidR="00DB3894" w:rsidRDefault="00DB3894" w:rsidP="007C230D">
      <w:pPr>
        <w:pStyle w:val="af3"/>
        <w:ind w:firstLine="709"/>
        <w:jc w:val="both"/>
        <w:rPr>
          <w:rFonts w:ascii="Times New Roman" w:hAnsi="Times New Roman"/>
          <w:bCs/>
          <w:sz w:val="28"/>
          <w:szCs w:val="28"/>
        </w:rPr>
      </w:pPr>
    </w:p>
    <w:p w14:paraId="4617D959" w14:textId="77777777" w:rsidR="00DB3894" w:rsidRDefault="00DB3894" w:rsidP="007C230D">
      <w:pPr>
        <w:pStyle w:val="af3"/>
        <w:ind w:firstLine="709"/>
        <w:jc w:val="both"/>
        <w:rPr>
          <w:rFonts w:ascii="Times New Roman" w:hAnsi="Times New Roman"/>
          <w:bCs/>
          <w:sz w:val="28"/>
          <w:szCs w:val="28"/>
        </w:rPr>
      </w:pPr>
    </w:p>
    <w:p w14:paraId="5F6C1443" w14:textId="77777777" w:rsidR="00DB3894" w:rsidRDefault="00DB3894" w:rsidP="007C230D">
      <w:pPr>
        <w:pStyle w:val="af3"/>
        <w:ind w:firstLine="709"/>
        <w:jc w:val="both"/>
        <w:rPr>
          <w:rFonts w:ascii="Times New Roman" w:hAnsi="Times New Roman"/>
          <w:bCs/>
          <w:sz w:val="28"/>
          <w:szCs w:val="28"/>
        </w:rPr>
      </w:pPr>
    </w:p>
    <w:p w14:paraId="7C57AD4F" w14:textId="77777777" w:rsidR="00DB3894" w:rsidRDefault="00DB3894" w:rsidP="007C230D">
      <w:pPr>
        <w:pStyle w:val="af3"/>
        <w:ind w:firstLine="709"/>
        <w:jc w:val="both"/>
        <w:rPr>
          <w:rFonts w:ascii="Times New Roman" w:hAnsi="Times New Roman"/>
          <w:bCs/>
          <w:sz w:val="28"/>
          <w:szCs w:val="28"/>
        </w:rPr>
      </w:pPr>
    </w:p>
    <w:p w14:paraId="106F4F58" w14:textId="77777777" w:rsidR="00DB3894" w:rsidRDefault="00DB3894" w:rsidP="007C230D">
      <w:pPr>
        <w:pStyle w:val="af3"/>
        <w:ind w:firstLine="709"/>
        <w:jc w:val="both"/>
        <w:rPr>
          <w:rFonts w:ascii="Times New Roman" w:hAnsi="Times New Roman"/>
          <w:bCs/>
          <w:sz w:val="28"/>
          <w:szCs w:val="28"/>
        </w:rPr>
      </w:pPr>
    </w:p>
    <w:p w14:paraId="4F31D921" w14:textId="77777777" w:rsidR="00DB3894" w:rsidRDefault="00DB3894" w:rsidP="007C230D">
      <w:pPr>
        <w:pStyle w:val="af3"/>
        <w:ind w:firstLine="709"/>
        <w:jc w:val="both"/>
        <w:rPr>
          <w:rFonts w:ascii="Times New Roman" w:hAnsi="Times New Roman"/>
          <w:bCs/>
          <w:sz w:val="28"/>
          <w:szCs w:val="28"/>
        </w:rPr>
      </w:pPr>
    </w:p>
    <w:p w14:paraId="7AC9AC65" w14:textId="77777777" w:rsidR="00DB3894" w:rsidRDefault="00DB3894" w:rsidP="007C230D">
      <w:pPr>
        <w:pStyle w:val="af3"/>
        <w:ind w:firstLine="709"/>
        <w:jc w:val="both"/>
        <w:rPr>
          <w:rFonts w:ascii="Times New Roman" w:hAnsi="Times New Roman"/>
          <w:bCs/>
          <w:sz w:val="28"/>
          <w:szCs w:val="28"/>
        </w:rPr>
      </w:pPr>
    </w:p>
    <w:p w14:paraId="40FB720C" w14:textId="77777777" w:rsidR="00DB3894" w:rsidRDefault="00DB3894" w:rsidP="007C230D">
      <w:pPr>
        <w:pStyle w:val="af3"/>
        <w:ind w:firstLine="709"/>
        <w:jc w:val="both"/>
        <w:rPr>
          <w:rFonts w:ascii="Times New Roman" w:hAnsi="Times New Roman"/>
          <w:bCs/>
          <w:sz w:val="28"/>
          <w:szCs w:val="28"/>
        </w:rPr>
      </w:pPr>
    </w:p>
    <w:p w14:paraId="506AFFAD" w14:textId="77777777" w:rsidR="00DB3894" w:rsidRDefault="00DB3894" w:rsidP="007C230D">
      <w:pPr>
        <w:pStyle w:val="af3"/>
        <w:ind w:firstLine="709"/>
        <w:jc w:val="both"/>
        <w:rPr>
          <w:rFonts w:ascii="Times New Roman" w:hAnsi="Times New Roman"/>
          <w:bCs/>
          <w:sz w:val="28"/>
          <w:szCs w:val="28"/>
        </w:rPr>
      </w:pPr>
    </w:p>
    <w:p w14:paraId="3A61B23E" w14:textId="77777777" w:rsidR="00D034C6" w:rsidRDefault="00D034C6" w:rsidP="007C230D">
      <w:pPr>
        <w:pStyle w:val="af3"/>
        <w:ind w:firstLine="709"/>
        <w:jc w:val="both"/>
        <w:rPr>
          <w:rFonts w:ascii="Times New Roman" w:hAnsi="Times New Roman"/>
          <w:bCs/>
          <w:sz w:val="28"/>
          <w:szCs w:val="28"/>
        </w:rPr>
      </w:pPr>
    </w:p>
    <w:p w14:paraId="7EE1EB5F" w14:textId="77777777" w:rsidR="00D034C6" w:rsidRDefault="00D034C6" w:rsidP="007C230D">
      <w:pPr>
        <w:pStyle w:val="af3"/>
        <w:ind w:firstLine="709"/>
        <w:jc w:val="both"/>
        <w:rPr>
          <w:rFonts w:ascii="Times New Roman" w:hAnsi="Times New Roman"/>
          <w:bCs/>
          <w:sz w:val="28"/>
          <w:szCs w:val="28"/>
        </w:rPr>
      </w:pPr>
    </w:p>
    <w:p w14:paraId="3B23AC44" w14:textId="77777777" w:rsidR="00D034C6" w:rsidRDefault="00D034C6" w:rsidP="007C230D">
      <w:pPr>
        <w:pStyle w:val="af3"/>
        <w:ind w:firstLine="709"/>
        <w:jc w:val="both"/>
        <w:rPr>
          <w:rFonts w:ascii="Times New Roman" w:hAnsi="Times New Roman"/>
          <w:bCs/>
          <w:sz w:val="28"/>
          <w:szCs w:val="28"/>
        </w:rPr>
      </w:pPr>
    </w:p>
    <w:p w14:paraId="76B27766" w14:textId="77777777" w:rsidR="00D034C6" w:rsidRDefault="00D034C6" w:rsidP="007C230D">
      <w:pPr>
        <w:pStyle w:val="af3"/>
        <w:ind w:firstLine="709"/>
        <w:jc w:val="both"/>
        <w:rPr>
          <w:rFonts w:ascii="Times New Roman" w:hAnsi="Times New Roman"/>
          <w:bCs/>
          <w:sz w:val="28"/>
          <w:szCs w:val="28"/>
        </w:rPr>
      </w:pPr>
    </w:p>
    <w:p w14:paraId="624D9F3E" w14:textId="77777777" w:rsidR="00D034C6" w:rsidRDefault="00D034C6" w:rsidP="007C230D">
      <w:pPr>
        <w:pStyle w:val="af3"/>
        <w:ind w:firstLine="709"/>
        <w:jc w:val="both"/>
        <w:rPr>
          <w:rFonts w:ascii="Times New Roman" w:hAnsi="Times New Roman"/>
          <w:bCs/>
          <w:sz w:val="28"/>
          <w:szCs w:val="28"/>
        </w:rPr>
      </w:pPr>
    </w:p>
    <w:p w14:paraId="5F280F07" w14:textId="77777777" w:rsidR="00D034C6" w:rsidRDefault="00D034C6" w:rsidP="007C230D">
      <w:pPr>
        <w:pStyle w:val="af3"/>
        <w:ind w:firstLine="709"/>
        <w:jc w:val="both"/>
        <w:rPr>
          <w:rFonts w:ascii="Times New Roman" w:hAnsi="Times New Roman"/>
          <w:bCs/>
          <w:sz w:val="28"/>
          <w:szCs w:val="28"/>
        </w:rPr>
      </w:pPr>
    </w:p>
    <w:p w14:paraId="799C38BA" w14:textId="77777777" w:rsidR="00D034C6" w:rsidRDefault="00D034C6" w:rsidP="007C230D">
      <w:pPr>
        <w:pStyle w:val="af3"/>
        <w:ind w:firstLine="709"/>
        <w:jc w:val="both"/>
        <w:rPr>
          <w:rFonts w:ascii="Times New Roman" w:hAnsi="Times New Roman"/>
          <w:bCs/>
          <w:sz w:val="28"/>
          <w:szCs w:val="28"/>
        </w:rPr>
      </w:pPr>
    </w:p>
    <w:p w14:paraId="3E1FEBA7" w14:textId="04CAC248" w:rsidR="00DB3894" w:rsidRPr="00DB3894" w:rsidRDefault="00DB3894" w:rsidP="007C230D">
      <w:pPr>
        <w:pStyle w:val="af3"/>
        <w:ind w:firstLine="709"/>
        <w:jc w:val="both"/>
        <w:rPr>
          <w:rFonts w:ascii="Times New Roman" w:hAnsi="Times New Roman"/>
          <w:b/>
          <w:sz w:val="28"/>
          <w:szCs w:val="28"/>
        </w:rPr>
      </w:pPr>
      <w:bookmarkStart w:id="10" w:name="_Hlk210320070"/>
      <w:r w:rsidRPr="00DB3894">
        <w:rPr>
          <w:rFonts w:ascii="Times New Roman" w:hAnsi="Times New Roman"/>
          <w:b/>
          <w:sz w:val="28"/>
          <w:szCs w:val="28"/>
        </w:rPr>
        <w:lastRenderedPageBreak/>
        <w:t>4 ПРАКТИЧЕСКИЕ РЕКОМЕНДАЦИИ ДЛЯ НЕОНАТАЛЬНОЙ КАРДИОХИРУРГИИ И ИНТЕНСИВНОЙ ТЕРАПИИ ПРИ КХА-ОПП</w:t>
      </w:r>
    </w:p>
    <w:bookmarkEnd w:id="10"/>
    <w:p w14:paraId="0E82F4A6" w14:textId="77777777" w:rsidR="00730F28" w:rsidRPr="000D0EF5" w:rsidRDefault="00730F28" w:rsidP="007C230D">
      <w:pPr>
        <w:pStyle w:val="af3"/>
        <w:ind w:firstLine="709"/>
        <w:jc w:val="both"/>
        <w:rPr>
          <w:rFonts w:ascii="Times New Roman" w:hAnsi="Times New Roman"/>
          <w:bCs/>
          <w:sz w:val="28"/>
          <w:szCs w:val="28"/>
        </w:rPr>
      </w:pPr>
    </w:p>
    <w:p w14:paraId="4D728E96" w14:textId="77777777" w:rsidR="00DB3894" w:rsidRPr="00DB3894" w:rsidRDefault="00DB3894" w:rsidP="00DB3894">
      <w:pPr>
        <w:pStyle w:val="af3"/>
        <w:ind w:firstLine="709"/>
        <w:jc w:val="both"/>
        <w:rPr>
          <w:rFonts w:ascii="Times New Roman" w:hAnsi="Times New Roman"/>
          <w:bCs/>
          <w:sz w:val="28"/>
          <w:szCs w:val="28"/>
        </w:rPr>
      </w:pPr>
      <w:r w:rsidRPr="00DB3894">
        <w:rPr>
          <w:rFonts w:ascii="Times New Roman" w:hAnsi="Times New Roman"/>
          <w:bCs/>
          <w:sz w:val="28"/>
          <w:szCs w:val="28"/>
        </w:rPr>
        <w:t>Практические рекомендации по ведению новорождённых с кардиохирургически-ассоциированным острым почечным повреждением</w:t>
      </w:r>
    </w:p>
    <w:p w14:paraId="3ED4FCC4" w14:textId="77777777" w:rsidR="00DB3894" w:rsidRPr="00DB3894" w:rsidRDefault="00DB3894" w:rsidP="00DB3894">
      <w:pPr>
        <w:pStyle w:val="af3"/>
        <w:ind w:firstLine="709"/>
        <w:jc w:val="both"/>
        <w:rPr>
          <w:rFonts w:ascii="Times New Roman" w:hAnsi="Times New Roman"/>
          <w:bCs/>
          <w:sz w:val="28"/>
          <w:szCs w:val="28"/>
        </w:rPr>
      </w:pPr>
      <w:r w:rsidRPr="00DB3894">
        <w:rPr>
          <w:rFonts w:ascii="Times New Roman" w:hAnsi="Times New Roman"/>
          <w:bCs/>
          <w:sz w:val="28"/>
          <w:szCs w:val="28"/>
        </w:rPr>
        <w:t>Всем новорождённым, перенёсшим кардиохирургические вмешательства с использованием искусственного кровообращения (ИК), рекомендуется проводить оценку риска развития острого почечного повреждения (ОПП) с применением разработанной балльной шкалы. Пациенты с высоким риском (≥22 баллов) должны рассматриваться как кандидаты для раннего начала перитонеального диализа (ПД).</w:t>
      </w:r>
    </w:p>
    <w:p w14:paraId="0BF1B0BD" w14:textId="77777777" w:rsidR="00DB3894" w:rsidRPr="00DB3894" w:rsidRDefault="00DB3894" w:rsidP="00DB3894">
      <w:pPr>
        <w:pStyle w:val="af3"/>
        <w:ind w:firstLine="709"/>
        <w:jc w:val="both"/>
        <w:rPr>
          <w:rFonts w:ascii="Times New Roman" w:hAnsi="Times New Roman"/>
          <w:bCs/>
          <w:sz w:val="28"/>
          <w:szCs w:val="28"/>
        </w:rPr>
      </w:pPr>
      <w:r w:rsidRPr="00DB3894">
        <w:rPr>
          <w:rFonts w:ascii="Times New Roman" w:hAnsi="Times New Roman"/>
          <w:bCs/>
          <w:sz w:val="28"/>
          <w:szCs w:val="28"/>
        </w:rPr>
        <w:t>В первые 48 часов после операции обязательным является динамическое определение основных клинико-лабораторных показателей: ежечасный контроль диуреза, мониторинг уровня креатинина, мочевины, электролитов (Na⁺, K⁺), а также оценка кислотно-щелочного состояния. При наличии технической возможности рекомендуется использование NGAL в качестве раннего биомаркера повреждения почек, позволяющего прогнозировать развитие ОПП до нарастания традиционных показателей.</w:t>
      </w:r>
    </w:p>
    <w:p w14:paraId="52160BB7" w14:textId="77777777" w:rsidR="00DB3894" w:rsidRPr="00DB3894" w:rsidRDefault="00DB3894" w:rsidP="00DB3894">
      <w:pPr>
        <w:pStyle w:val="af3"/>
        <w:ind w:firstLine="709"/>
        <w:jc w:val="both"/>
        <w:rPr>
          <w:rFonts w:ascii="Times New Roman" w:hAnsi="Times New Roman"/>
          <w:bCs/>
          <w:sz w:val="28"/>
          <w:szCs w:val="28"/>
        </w:rPr>
      </w:pPr>
      <w:r w:rsidRPr="00DB3894">
        <w:rPr>
          <w:rFonts w:ascii="Times New Roman" w:hAnsi="Times New Roman"/>
          <w:bCs/>
          <w:sz w:val="28"/>
          <w:szCs w:val="28"/>
        </w:rPr>
        <w:t>Критериями раннего начала перитонеального диализа у новорождённых являются: диурез менее 1 мл/кг/ч в течение 6 часов, прирост уровня креатинина ≥0,3 мг/дл за 24–48 часов, гиперкалиемия &gt;5,5 ммоль/л, выраженная гипонатриемия (&lt;130 ммоль/л), а также положительный водный баланс, превышающий 5% массы тела.</w:t>
      </w:r>
    </w:p>
    <w:p w14:paraId="32CC4924" w14:textId="77777777" w:rsidR="00DB3894" w:rsidRPr="00DB3894" w:rsidRDefault="00DB3894" w:rsidP="00DB3894">
      <w:pPr>
        <w:pStyle w:val="af3"/>
        <w:ind w:firstLine="709"/>
        <w:jc w:val="both"/>
        <w:rPr>
          <w:rFonts w:ascii="Times New Roman" w:hAnsi="Times New Roman"/>
          <w:bCs/>
          <w:sz w:val="28"/>
          <w:szCs w:val="28"/>
        </w:rPr>
      </w:pPr>
      <w:r w:rsidRPr="00DB3894">
        <w:rPr>
          <w:rFonts w:ascii="Times New Roman" w:hAnsi="Times New Roman"/>
          <w:bCs/>
          <w:sz w:val="28"/>
          <w:szCs w:val="28"/>
        </w:rPr>
        <w:t>В качестве методики проведения ПД у новорождённых рекомендуется использование модифицированного режима: объём заливки 8–10 мл/кг, экспозиция 30–40 минут, 20–24 цикла в сутки, при обязательном контроле водного баланса каждые 6–8 часов. Такой режим снижает риск гипергидратации и повышает гемодинамическую стабильность по сравнению со стандартным.</w:t>
      </w:r>
    </w:p>
    <w:p w14:paraId="621EC5DD" w14:textId="77777777" w:rsidR="00DB3894" w:rsidRPr="00DB3894" w:rsidRDefault="00DB3894" w:rsidP="00DB3894">
      <w:pPr>
        <w:pStyle w:val="af3"/>
        <w:ind w:firstLine="709"/>
        <w:jc w:val="both"/>
        <w:rPr>
          <w:rFonts w:ascii="Times New Roman" w:hAnsi="Times New Roman"/>
          <w:bCs/>
          <w:sz w:val="28"/>
          <w:szCs w:val="28"/>
        </w:rPr>
      </w:pPr>
      <w:r w:rsidRPr="00DB3894">
        <w:rPr>
          <w:rFonts w:ascii="Times New Roman" w:hAnsi="Times New Roman"/>
          <w:bCs/>
          <w:sz w:val="28"/>
          <w:szCs w:val="28"/>
        </w:rPr>
        <w:t>Алгоритм ведения пациентов основывается на результатах стратификации риска. У пациентов с высоким риском ОПП рекомендуется интраоперационная установка перитонеального катетера и раннее начало ПД. При среднем риске проводится установка катетера «на готовность» с началом процедуры при первых признаках ухудшения функции почек. У пациентов с низким риском катетеризация не показана, ведётся интенсивный клинико-лабораторный мониторинг.</w:t>
      </w:r>
    </w:p>
    <w:p w14:paraId="51999CAE" w14:textId="77777777" w:rsidR="00DB3894" w:rsidRPr="00DB3894" w:rsidRDefault="00DB3894" w:rsidP="00DB3894">
      <w:pPr>
        <w:pStyle w:val="af3"/>
        <w:ind w:firstLine="709"/>
        <w:jc w:val="both"/>
        <w:rPr>
          <w:rFonts w:ascii="Times New Roman" w:hAnsi="Times New Roman"/>
          <w:bCs/>
          <w:sz w:val="28"/>
          <w:szCs w:val="28"/>
        </w:rPr>
      </w:pPr>
      <w:r w:rsidRPr="00DB3894">
        <w:rPr>
          <w:rFonts w:ascii="Times New Roman" w:hAnsi="Times New Roman"/>
          <w:bCs/>
          <w:sz w:val="28"/>
          <w:szCs w:val="28"/>
        </w:rPr>
        <w:t>Эффективное ведение новорождённых с КХА-ОПП требует мультидисциплинарного подхода, включающего участие кардиохирургов, неонатологов, нефрологов и специалистов по интенсивной терапии. Решение о начале и прекращении ПД должно приниматься коллегиально, с учётом клинических проявлений, динамики лабораторных показателей и общего состояния ребёнка.</w:t>
      </w:r>
    </w:p>
    <w:p w14:paraId="0D1CA08C" w14:textId="77777777" w:rsidR="00DB3894" w:rsidRPr="00DB3894" w:rsidRDefault="00DB3894" w:rsidP="00DB3894">
      <w:pPr>
        <w:pStyle w:val="af3"/>
        <w:ind w:firstLine="709"/>
        <w:jc w:val="both"/>
        <w:rPr>
          <w:rFonts w:ascii="Times New Roman" w:hAnsi="Times New Roman"/>
          <w:bCs/>
          <w:sz w:val="28"/>
          <w:szCs w:val="28"/>
        </w:rPr>
      </w:pPr>
      <w:r w:rsidRPr="00DB3894">
        <w:rPr>
          <w:rFonts w:ascii="Times New Roman" w:hAnsi="Times New Roman"/>
          <w:bCs/>
          <w:sz w:val="28"/>
          <w:szCs w:val="28"/>
        </w:rPr>
        <w:t xml:space="preserve">Критериями прекращения перитонеального диализа являются: увеличение диуреза более 1,5–2 мл/кг/ч, стабилизация электролитного баланса, снижение </w:t>
      </w:r>
      <w:r w:rsidRPr="00DB3894">
        <w:rPr>
          <w:rFonts w:ascii="Times New Roman" w:hAnsi="Times New Roman"/>
          <w:bCs/>
          <w:sz w:val="28"/>
          <w:szCs w:val="28"/>
        </w:rPr>
        <w:lastRenderedPageBreak/>
        <w:t>уровней креатинина и мочевины, а также достижение отрицательного или нейтрального водного баланса.</w:t>
      </w:r>
    </w:p>
    <w:p w14:paraId="1E47CC77" w14:textId="77777777" w:rsidR="00DB3894" w:rsidRPr="00DB3894" w:rsidRDefault="00DB3894" w:rsidP="00DB3894">
      <w:pPr>
        <w:pStyle w:val="af3"/>
        <w:ind w:firstLine="709"/>
        <w:jc w:val="both"/>
        <w:rPr>
          <w:rFonts w:ascii="Times New Roman" w:hAnsi="Times New Roman"/>
          <w:bCs/>
          <w:sz w:val="28"/>
          <w:szCs w:val="28"/>
        </w:rPr>
      </w:pPr>
      <w:r w:rsidRPr="00DB3894">
        <w:rPr>
          <w:rFonts w:ascii="Times New Roman" w:hAnsi="Times New Roman"/>
          <w:bCs/>
          <w:sz w:val="28"/>
          <w:szCs w:val="28"/>
        </w:rPr>
        <w:t>Таким образом, интеграция ранней стратификации риска, использование модифицированных режимов ПД и мультидисциплинарный подход позволяют снизить частоту и тяжесть неблагоприятных исходов у новорождённых после кардиохирургических вмешательств, минимизируя риск прогрессирования острого почечного повреждения и повышая выживаемость пациентов.</w:t>
      </w:r>
    </w:p>
    <w:p w14:paraId="1396DA48" w14:textId="77777777" w:rsidR="00326ADC" w:rsidRDefault="00326ADC" w:rsidP="00870E4E">
      <w:pPr>
        <w:pStyle w:val="af3"/>
        <w:ind w:firstLine="709"/>
        <w:jc w:val="both"/>
        <w:rPr>
          <w:rFonts w:ascii="Times New Roman" w:hAnsi="Times New Roman"/>
          <w:bCs/>
          <w:sz w:val="28"/>
          <w:szCs w:val="28"/>
        </w:rPr>
      </w:pPr>
    </w:p>
    <w:p w14:paraId="475716C1" w14:textId="77777777" w:rsidR="00DB3894" w:rsidRDefault="00DB3894" w:rsidP="00870E4E">
      <w:pPr>
        <w:pStyle w:val="af3"/>
        <w:ind w:firstLine="709"/>
        <w:jc w:val="both"/>
        <w:rPr>
          <w:rFonts w:ascii="Times New Roman" w:hAnsi="Times New Roman"/>
          <w:bCs/>
          <w:sz w:val="28"/>
          <w:szCs w:val="28"/>
        </w:rPr>
      </w:pPr>
    </w:p>
    <w:p w14:paraId="645A0366" w14:textId="77777777" w:rsidR="00DB3894" w:rsidRDefault="00DB3894" w:rsidP="00870E4E">
      <w:pPr>
        <w:pStyle w:val="af3"/>
        <w:ind w:firstLine="709"/>
        <w:jc w:val="both"/>
        <w:rPr>
          <w:rFonts w:ascii="Times New Roman" w:hAnsi="Times New Roman"/>
          <w:bCs/>
          <w:sz w:val="28"/>
          <w:szCs w:val="28"/>
        </w:rPr>
      </w:pPr>
    </w:p>
    <w:p w14:paraId="1F733F8D" w14:textId="77777777" w:rsidR="00DB3894" w:rsidRDefault="00DB3894" w:rsidP="00870E4E">
      <w:pPr>
        <w:pStyle w:val="af3"/>
        <w:ind w:firstLine="709"/>
        <w:jc w:val="both"/>
        <w:rPr>
          <w:rFonts w:ascii="Times New Roman" w:hAnsi="Times New Roman"/>
          <w:bCs/>
          <w:sz w:val="28"/>
          <w:szCs w:val="28"/>
        </w:rPr>
      </w:pPr>
    </w:p>
    <w:p w14:paraId="487DEAEF" w14:textId="77777777" w:rsidR="00DB3894" w:rsidRDefault="00DB3894" w:rsidP="00870E4E">
      <w:pPr>
        <w:pStyle w:val="af3"/>
        <w:ind w:firstLine="709"/>
        <w:jc w:val="both"/>
        <w:rPr>
          <w:rFonts w:ascii="Times New Roman" w:hAnsi="Times New Roman"/>
          <w:bCs/>
          <w:sz w:val="28"/>
          <w:szCs w:val="28"/>
        </w:rPr>
      </w:pPr>
    </w:p>
    <w:p w14:paraId="2C9A7CD4" w14:textId="77777777" w:rsidR="00DB3894" w:rsidRDefault="00DB3894" w:rsidP="00870E4E">
      <w:pPr>
        <w:pStyle w:val="af3"/>
        <w:ind w:firstLine="709"/>
        <w:jc w:val="both"/>
        <w:rPr>
          <w:rFonts w:ascii="Times New Roman" w:hAnsi="Times New Roman"/>
          <w:bCs/>
          <w:sz w:val="28"/>
          <w:szCs w:val="28"/>
        </w:rPr>
      </w:pPr>
    </w:p>
    <w:p w14:paraId="2BF71B8D" w14:textId="77777777" w:rsidR="00DB3894" w:rsidRDefault="00DB3894" w:rsidP="00870E4E">
      <w:pPr>
        <w:pStyle w:val="af3"/>
        <w:ind w:firstLine="709"/>
        <w:jc w:val="both"/>
        <w:rPr>
          <w:rFonts w:ascii="Times New Roman" w:hAnsi="Times New Roman"/>
          <w:bCs/>
          <w:sz w:val="28"/>
          <w:szCs w:val="28"/>
        </w:rPr>
      </w:pPr>
    </w:p>
    <w:p w14:paraId="157814B8" w14:textId="77777777" w:rsidR="00DB3894" w:rsidRDefault="00DB3894" w:rsidP="00870E4E">
      <w:pPr>
        <w:pStyle w:val="af3"/>
        <w:ind w:firstLine="709"/>
        <w:jc w:val="both"/>
        <w:rPr>
          <w:rFonts w:ascii="Times New Roman" w:hAnsi="Times New Roman"/>
          <w:bCs/>
          <w:sz w:val="28"/>
          <w:szCs w:val="28"/>
        </w:rPr>
      </w:pPr>
    </w:p>
    <w:p w14:paraId="623E310B" w14:textId="77777777" w:rsidR="00DB3894" w:rsidRDefault="00DB3894" w:rsidP="00870E4E">
      <w:pPr>
        <w:pStyle w:val="af3"/>
        <w:ind w:firstLine="709"/>
        <w:jc w:val="both"/>
        <w:rPr>
          <w:rFonts w:ascii="Times New Roman" w:hAnsi="Times New Roman"/>
          <w:bCs/>
          <w:sz w:val="28"/>
          <w:szCs w:val="28"/>
        </w:rPr>
      </w:pPr>
    </w:p>
    <w:p w14:paraId="362F12AB" w14:textId="77777777" w:rsidR="00DB3894" w:rsidRDefault="00DB3894" w:rsidP="00870E4E">
      <w:pPr>
        <w:pStyle w:val="af3"/>
        <w:ind w:firstLine="709"/>
        <w:jc w:val="both"/>
        <w:rPr>
          <w:rFonts w:ascii="Times New Roman" w:hAnsi="Times New Roman"/>
          <w:bCs/>
          <w:sz w:val="28"/>
          <w:szCs w:val="28"/>
        </w:rPr>
      </w:pPr>
    </w:p>
    <w:p w14:paraId="665851EF" w14:textId="77777777" w:rsidR="00DB3894" w:rsidRDefault="00DB3894" w:rsidP="00870E4E">
      <w:pPr>
        <w:pStyle w:val="af3"/>
        <w:ind w:firstLine="709"/>
        <w:jc w:val="both"/>
        <w:rPr>
          <w:rFonts w:ascii="Times New Roman" w:hAnsi="Times New Roman"/>
          <w:bCs/>
          <w:sz w:val="28"/>
          <w:szCs w:val="28"/>
        </w:rPr>
      </w:pPr>
    </w:p>
    <w:p w14:paraId="3836ACC0" w14:textId="77777777" w:rsidR="00DB3894" w:rsidRDefault="00DB3894" w:rsidP="00870E4E">
      <w:pPr>
        <w:pStyle w:val="af3"/>
        <w:ind w:firstLine="709"/>
        <w:jc w:val="both"/>
        <w:rPr>
          <w:rFonts w:ascii="Times New Roman" w:hAnsi="Times New Roman"/>
          <w:bCs/>
          <w:sz w:val="28"/>
          <w:szCs w:val="28"/>
        </w:rPr>
      </w:pPr>
    </w:p>
    <w:p w14:paraId="7B383C5A" w14:textId="77777777" w:rsidR="00DB3894" w:rsidRDefault="00DB3894" w:rsidP="00870E4E">
      <w:pPr>
        <w:pStyle w:val="af3"/>
        <w:ind w:firstLine="709"/>
        <w:jc w:val="both"/>
        <w:rPr>
          <w:rFonts w:ascii="Times New Roman" w:hAnsi="Times New Roman"/>
          <w:bCs/>
          <w:sz w:val="28"/>
          <w:szCs w:val="28"/>
        </w:rPr>
      </w:pPr>
    </w:p>
    <w:p w14:paraId="67E345BC" w14:textId="77777777" w:rsidR="00DB3894" w:rsidRDefault="00DB3894" w:rsidP="00870E4E">
      <w:pPr>
        <w:pStyle w:val="af3"/>
        <w:ind w:firstLine="709"/>
        <w:jc w:val="both"/>
        <w:rPr>
          <w:rFonts w:ascii="Times New Roman" w:hAnsi="Times New Roman"/>
          <w:bCs/>
          <w:sz w:val="28"/>
          <w:szCs w:val="28"/>
        </w:rPr>
      </w:pPr>
    </w:p>
    <w:p w14:paraId="671141F2" w14:textId="77777777" w:rsidR="00DB3894" w:rsidRDefault="00DB3894" w:rsidP="00870E4E">
      <w:pPr>
        <w:pStyle w:val="af3"/>
        <w:ind w:firstLine="709"/>
        <w:jc w:val="both"/>
        <w:rPr>
          <w:rFonts w:ascii="Times New Roman" w:hAnsi="Times New Roman"/>
          <w:bCs/>
          <w:sz w:val="28"/>
          <w:szCs w:val="28"/>
        </w:rPr>
      </w:pPr>
    </w:p>
    <w:p w14:paraId="6FAFE615" w14:textId="77777777" w:rsidR="00DB3894" w:rsidRDefault="00DB3894" w:rsidP="00870E4E">
      <w:pPr>
        <w:pStyle w:val="af3"/>
        <w:ind w:firstLine="709"/>
        <w:jc w:val="both"/>
        <w:rPr>
          <w:rFonts w:ascii="Times New Roman" w:hAnsi="Times New Roman"/>
          <w:bCs/>
          <w:sz w:val="28"/>
          <w:szCs w:val="28"/>
        </w:rPr>
      </w:pPr>
    </w:p>
    <w:p w14:paraId="7D0D2893" w14:textId="77777777" w:rsidR="00DB3894" w:rsidRDefault="00DB3894" w:rsidP="00870E4E">
      <w:pPr>
        <w:pStyle w:val="af3"/>
        <w:ind w:firstLine="709"/>
        <w:jc w:val="both"/>
        <w:rPr>
          <w:rFonts w:ascii="Times New Roman" w:hAnsi="Times New Roman"/>
          <w:bCs/>
          <w:sz w:val="28"/>
          <w:szCs w:val="28"/>
        </w:rPr>
      </w:pPr>
    </w:p>
    <w:p w14:paraId="66512FD0" w14:textId="77777777" w:rsidR="00DB3894" w:rsidRDefault="00DB3894" w:rsidP="00870E4E">
      <w:pPr>
        <w:pStyle w:val="af3"/>
        <w:ind w:firstLine="709"/>
        <w:jc w:val="both"/>
        <w:rPr>
          <w:rFonts w:ascii="Times New Roman" w:hAnsi="Times New Roman"/>
          <w:bCs/>
          <w:sz w:val="28"/>
          <w:szCs w:val="28"/>
        </w:rPr>
      </w:pPr>
    </w:p>
    <w:p w14:paraId="5A7F6B1F" w14:textId="77777777" w:rsidR="00DB3894" w:rsidRDefault="00DB3894" w:rsidP="00870E4E">
      <w:pPr>
        <w:pStyle w:val="af3"/>
        <w:ind w:firstLine="709"/>
        <w:jc w:val="both"/>
        <w:rPr>
          <w:rFonts w:ascii="Times New Roman" w:hAnsi="Times New Roman"/>
          <w:bCs/>
          <w:sz w:val="28"/>
          <w:szCs w:val="28"/>
        </w:rPr>
      </w:pPr>
    </w:p>
    <w:p w14:paraId="00890384" w14:textId="77777777" w:rsidR="00DB3894" w:rsidRDefault="00DB3894" w:rsidP="00870E4E">
      <w:pPr>
        <w:pStyle w:val="af3"/>
        <w:ind w:firstLine="709"/>
        <w:jc w:val="both"/>
        <w:rPr>
          <w:rFonts w:ascii="Times New Roman" w:hAnsi="Times New Roman"/>
          <w:bCs/>
          <w:sz w:val="28"/>
          <w:szCs w:val="28"/>
        </w:rPr>
      </w:pPr>
    </w:p>
    <w:p w14:paraId="16586A42" w14:textId="77777777" w:rsidR="00DB3894" w:rsidRDefault="00DB3894" w:rsidP="00870E4E">
      <w:pPr>
        <w:pStyle w:val="af3"/>
        <w:ind w:firstLine="709"/>
        <w:jc w:val="both"/>
        <w:rPr>
          <w:rFonts w:ascii="Times New Roman" w:hAnsi="Times New Roman"/>
          <w:bCs/>
          <w:sz w:val="28"/>
          <w:szCs w:val="28"/>
        </w:rPr>
      </w:pPr>
    </w:p>
    <w:p w14:paraId="38C426B3" w14:textId="77777777" w:rsidR="00DB3894" w:rsidRDefault="00DB3894" w:rsidP="00870E4E">
      <w:pPr>
        <w:pStyle w:val="af3"/>
        <w:ind w:firstLine="709"/>
        <w:jc w:val="both"/>
        <w:rPr>
          <w:rFonts w:ascii="Times New Roman" w:hAnsi="Times New Roman"/>
          <w:bCs/>
          <w:sz w:val="28"/>
          <w:szCs w:val="28"/>
        </w:rPr>
      </w:pPr>
    </w:p>
    <w:p w14:paraId="17635181" w14:textId="77777777" w:rsidR="00DB3894" w:rsidRDefault="00DB3894" w:rsidP="00870E4E">
      <w:pPr>
        <w:pStyle w:val="af3"/>
        <w:ind w:firstLine="709"/>
        <w:jc w:val="both"/>
        <w:rPr>
          <w:rFonts w:ascii="Times New Roman" w:hAnsi="Times New Roman"/>
          <w:bCs/>
          <w:sz w:val="28"/>
          <w:szCs w:val="28"/>
        </w:rPr>
      </w:pPr>
    </w:p>
    <w:p w14:paraId="593DD38A" w14:textId="77777777" w:rsidR="00DB3894" w:rsidRDefault="00DB3894" w:rsidP="00870E4E">
      <w:pPr>
        <w:pStyle w:val="af3"/>
        <w:ind w:firstLine="709"/>
        <w:jc w:val="both"/>
        <w:rPr>
          <w:rFonts w:ascii="Times New Roman" w:hAnsi="Times New Roman"/>
          <w:bCs/>
          <w:sz w:val="28"/>
          <w:szCs w:val="28"/>
        </w:rPr>
      </w:pPr>
    </w:p>
    <w:p w14:paraId="14992E2C" w14:textId="77777777" w:rsidR="00DB3894" w:rsidRDefault="00DB3894" w:rsidP="00870E4E">
      <w:pPr>
        <w:pStyle w:val="af3"/>
        <w:ind w:firstLine="709"/>
        <w:jc w:val="both"/>
        <w:rPr>
          <w:rFonts w:ascii="Times New Roman" w:hAnsi="Times New Roman"/>
          <w:bCs/>
          <w:sz w:val="28"/>
          <w:szCs w:val="28"/>
        </w:rPr>
      </w:pPr>
    </w:p>
    <w:p w14:paraId="679CCE13" w14:textId="77777777" w:rsidR="00DB3894" w:rsidRDefault="00DB3894" w:rsidP="00870E4E">
      <w:pPr>
        <w:pStyle w:val="af3"/>
        <w:ind w:firstLine="709"/>
        <w:jc w:val="both"/>
        <w:rPr>
          <w:rFonts w:ascii="Times New Roman" w:hAnsi="Times New Roman"/>
          <w:bCs/>
          <w:sz w:val="28"/>
          <w:szCs w:val="28"/>
        </w:rPr>
      </w:pPr>
    </w:p>
    <w:p w14:paraId="17BB6D53" w14:textId="77777777" w:rsidR="00DB3894" w:rsidRDefault="00DB3894" w:rsidP="00870E4E">
      <w:pPr>
        <w:pStyle w:val="af3"/>
        <w:ind w:firstLine="709"/>
        <w:jc w:val="both"/>
        <w:rPr>
          <w:rFonts w:ascii="Times New Roman" w:hAnsi="Times New Roman"/>
          <w:bCs/>
          <w:sz w:val="28"/>
          <w:szCs w:val="28"/>
        </w:rPr>
      </w:pPr>
    </w:p>
    <w:p w14:paraId="02C6E1EA" w14:textId="77777777" w:rsidR="00DB3894" w:rsidRDefault="00DB3894" w:rsidP="00870E4E">
      <w:pPr>
        <w:pStyle w:val="af3"/>
        <w:ind w:firstLine="709"/>
        <w:jc w:val="both"/>
        <w:rPr>
          <w:rFonts w:ascii="Times New Roman" w:hAnsi="Times New Roman"/>
          <w:bCs/>
          <w:sz w:val="28"/>
          <w:szCs w:val="28"/>
        </w:rPr>
      </w:pPr>
    </w:p>
    <w:p w14:paraId="746D9CDD" w14:textId="77777777" w:rsidR="00DB3894" w:rsidRDefault="00DB3894" w:rsidP="00870E4E">
      <w:pPr>
        <w:pStyle w:val="af3"/>
        <w:ind w:firstLine="709"/>
        <w:jc w:val="both"/>
        <w:rPr>
          <w:rFonts w:ascii="Times New Roman" w:hAnsi="Times New Roman"/>
          <w:bCs/>
          <w:sz w:val="28"/>
          <w:szCs w:val="28"/>
        </w:rPr>
      </w:pPr>
    </w:p>
    <w:p w14:paraId="0CF4B625" w14:textId="77777777" w:rsidR="00DB3894" w:rsidRDefault="00DB3894" w:rsidP="00870E4E">
      <w:pPr>
        <w:pStyle w:val="af3"/>
        <w:ind w:firstLine="709"/>
        <w:jc w:val="both"/>
        <w:rPr>
          <w:rFonts w:ascii="Times New Roman" w:hAnsi="Times New Roman"/>
          <w:bCs/>
          <w:sz w:val="28"/>
          <w:szCs w:val="28"/>
        </w:rPr>
      </w:pPr>
    </w:p>
    <w:p w14:paraId="465A56FC" w14:textId="77777777" w:rsidR="00DB3894" w:rsidRDefault="00DB3894" w:rsidP="00870E4E">
      <w:pPr>
        <w:pStyle w:val="af3"/>
        <w:ind w:firstLine="709"/>
        <w:jc w:val="both"/>
        <w:rPr>
          <w:rFonts w:ascii="Times New Roman" w:hAnsi="Times New Roman"/>
          <w:bCs/>
          <w:sz w:val="28"/>
          <w:szCs w:val="28"/>
        </w:rPr>
      </w:pPr>
    </w:p>
    <w:p w14:paraId="15EAF127" w14:textId="77777777" w:rsidR="00DB3894" w:rsidRDefault="00DB3894" w:rsidP="00870E4E">
      <w:pPr>
        <w:pStyle w:val="af3"/>
        <w:ind w:firstLine="709"/>
        <w:jc w:val="both"/>
        <w:rPr>
          <w:rFonts w:ascii="Times New Roman" w:hAnsi="Times New Roman"/>
          <w:bCs/>
          <w:sz w:val="28"/>
          <w:szCs w:val="28"/>
        </w:rPr>
      </w:pPr>
    </w:p>
    <w:p w14:paraId="29F6A2F8" w14:textId="77777777" w:rsidR="00DB3894" w:rsidRDefault="00DB3894" w:rsidP="00870E4E">
      <w:pPr>
        <w:pStyle w:val="af3"/>
        <w:ind w:firstLine="709"/>
        <w:jc w:val="both"/>
        <w:rPr>
          <w:rFonts w:ascii="Times New Roman" w:hAnsi="Times New Roman"/>
          <w:bCs/>
          <w:sz w:val="28"/>
          <w:szCs w:val="28"/>
        </w:rPr>
      </w:pPr>
    </w:p>
    <w:p w14:paraId="4BE80FB5" w14:textId="77777777" w:rsidR="00DB3894" w:rsidRDefault="00DB3894" w:rsidP="00870E4E">
      <w:pPr>
        <w:pStyle w:val="af3"/>
        <w:ind w:firstLine="709"/>
        <w:jc w:val="both"/>
        <w:rPr>
          <w:rFonts w:ascii="Times New Roman" w:hAnsi="Times New Roman"/>
          <w:bCs/>
          <w:sz w:val="28"/>
          <w:szCs w:val="28"/>
        </w:rPr>
      </w:pPr>
    </w:p>
    <w:p w14:paraId="054D503D" w14:textId="77777777" w:rsidR="00DB3894" w:rsidRDefault="00DB3894" w:rsidP="00870E4E">
      <w:pPr>
        <w:pStyle w:val="af3"/>
        <w:ind w:firstLine="709"/>
        <w:jc w:val="both"/>
        <w:rPr>
          <w:rFonts w:ascii="Times New Roman" w:hAnsi="Times New Roman"/>
          <w:bCs/>
          <w:sz w:val="28"/>
          <w:szCs w:val="28"/>
        </w:rPr>
      </w:pPr>
    </w:p>
    <w:p w14:paraId="1E7461DF" w14:textId="77777777" w:rsidR="00DB3894" w:rsidRDefault="00DB3894" w:rsidP="00870E4E">
      <w:pPr>
        <w:pStyle w:val="af3"/>
        <w:ind w:firstLine="709"/>
        <w:jc w:val="both"/>
        <w:rPr>
          <w:rFonts w:ascii="Times New Roman" w:hAnsi="Times New Roman"/>
          <w:bCs/>
          <w:sz w:val="28"/>
          <w:szCs w:val="28"/>
        </w:rPr>
      </w:pPr>
    </w:p>
    <w:p w14:paraId="09349D5D" w14:textId="77777777" w:rsidR="00DB3894" w:rsidRDefault="00DB3894" w:rsidP="00870E4E">
      <w:pPr>
        <w:pStyle w:val="af3"/>
        <w:ind w:firstLine="709"/>
        <w:jc w:val="both"/>
        <w:rPr>
          <w:rFonts w:ascii="Times New Roman" w:hAnsi="Times New Roman"/>
          <w:bCs/>
          <w:sz w:val="28"/>
          <w:szCs w:val="28"/>
        </w:rPr>
      </w:pPr>
    </w:p>
    <w:p w14:paraId="1B7F2B6A" w14:textId="40FA202E" w:rsidR="00DB3894" w:rsidRPr="00DB3894" w:rsidRDefault="00DB3894" w:rsidP="00E92A62">
      <w:pPr>
        <w:pStyle w:val="af3"/>
        <w:jc w:val="center"/>
        <w:rPr>
          <w:rFonts w:ascii="Times New Roman" w:hAnsi="Times New Roman"/>
          <w:b/>
          <w:sz w:val="28"/>
          <w:szCs w:val="28"/>
        </w:rPr>
      </w:pPr>
      <w:r w:rsidRPr="00DB3894">
        <w:rPr>
          <w:rFonts w:ascii="Times New Roman" w:hAnsi="Times New Roman"/>
          <w:b/>
          <w:sz w:val="28"/>
          <w:szCs w:val="28"/>
        </w:rPr>
        <w:lastRenderedPageBreak/>
        <w:t>ЗАКЛЮЧЕНИЕ</w:t>
      </w:r>
    </w:p>
    <w:p w14:paraId="16BFF0E7" w14:textId="77777777" w:rsidR="00870E4E" w:rsidRPr="00870E4E" w:rsidRDefault="00870E4E" w:rsidP="00870E4E">
      <w:pPr>
        <w:ind w:firstLine="0"/>
        <w:rPr>
          <w:rFonts w:ascii="Times New Roman" w:hAnsi="Times New Roman" w:cs="Times New Roman"/>
          <w:sz w:val="28"/>
          <w:szCs w:val="28"/>
        </w:rPr>
      </w:pPr>
    </w:p>
    <w:p w14:paraId="52D57CE4" w14:textId="77777777" w:rsidR="0073136B" w:rsidRPr="0073136B" w:rsidRDefault="0073136B" w:rsidP="0073136B">
      <w:pPr>
        <w:rPr>
          <w:rFonts w:ascii="Times New Roman" w:hAnsi="Times New Roman" w:cs="Times New Roman"/>
          <w:sz w:val="28"/>
          <w:szCs w:val="28"/>
        </w:rPr>
      </w:pPr>
      <w:r w:rsidRPr="0073136B">
        <w:rPr>
          <w:rFonts w:ascii="Times New Roman" w:hAnsi="Times New Roman" w:cs="Times New Roman"/>
          <w:sz w:val="28"/>
          <w:szCs w:val="28"/>
        </w:rPr>
        <w:t>Проведённое комплексное исследование позволило впервые в Республике Казахстан дать всестороннюю оценку клинико-лабораторных, морфологических и прогностических характеристик кардиохирургически-ассоциированного острого почечного повреждения (КХА-ОПП) у новорождённых. Работа объединила ретроспективный анализ значительной выборки пациентов, проспективное исследование с динамическим контролем биомаркеров, а также патоморфологическую верификацию, что обеспечило целостное понимание патогенеза и особенностей течения данного осложнения.</w:t>
      </w:r>
    </w:p>
    <w:p w14:paraId="63251EE7" w14:textId="77777777" w:rsidR="0073136B" w:rsidRPr="0073136B" w:rsidRDefault="0073136B" w:rsidP="0073136B">
      <w:pPr>
        <w:rPr>
          <w:rFonts w:ascii="Times New Roman" w:hAnsi="Times New Roman" w:cs="Times New Roman"/>
          <w:sz w:val="28"/>
          <w:szCs w:val="28"/>
        </w:rPr>
      </w:pPr>
      <w:r w:rsidRPr="0073136B">
        <w:rPr>
          <w:rFonts w:ascii="Times New Roman" w:hAnsi="Times New Roman" w:cs="Times New Roman"/>
          <w:sz w:val="28"/>
          <w:szCs w:val="28"/>
        </w:rPr>
        <w:t>Показано, что КХА-ОПП является частым и прогностически неблагоприятным осложнением после кардиохирургических вмешательств с применением искусственного кровообращения: оно развивается более чем у половины новорождённых и сопровождается увеличением летальности и длительности интенсивной терапии. Установлена ведущая роль интраоперационных факторов — длительности искусственного кровообращения, времени пережатия аорты и категории сложности операции — в сочетании с тяжестью исходного состояния (низкая масса тела, недоношенность, высокий VIS, необходимость ЭКМО) в формировании риска развития ОПП, что подчёркивает необходимость ранней стратификации пациентов.</w:t>
      </w:r>
    </w:p>
    <w:p w14:paraId="221F6939" w14:textId="77777777" w:rsidR="0073136B" w:rsidRPr="0073136B" w:rsidRDefault="0073136B" w:rsidP="0073136B">
      <w:pPr>
        <w:rPr>
          <w:rFonts w:ascii="Times New Roman" w:hAnsi="Times New Roman" w:cs="Times New Roman"/>
          <w:sz w:val="28"/>
          <w:szCs w:val="28"/>
        </w:rPr>
      </w:pPr>
      <w:r w:rsidRPr="0073136B">
        <w:rPr>
          <w:rFonts w:ascii="Times New Roman" w:hAnsi="Times New Roman" w:cs="Times New Roman"/>
          <w:sz w:val="28"/>
          <w:szCs w:val="28"/>
        </w:rPr>
        <w:t>Впервые на национальном уровне продемонстрирована прогностическая ценность NGAL как раннего биомаркера повреждения почек, превышающего чувствительность традиционных показателей (креатинина, мочевины) на 24–48 часов. Это открывает перспективы для внедрения ранней лабораторной диагностики и своевременного начала почечно-заместительной терапии.</w:t>
      </w:r>
    </w:p>
    <w:p w14:paraId="2A14795D" w14:textId="77777777" w:rsidR="0073136B" w:rsidRPr="0073136B" w:rsidRDefault="0073136B" w:rsidP="0073136B">
      <w:pPr>
        <w:rPr>
          <w:rFonts w:ascii="Times New Roman" w:hAnsi="Times New Roman" w:cs="Times New Roman"/>
          <w:sz w:val="28"/>
          <w:szCs w:val="28"/>
        </w:rPr>
      </w:pPr>
      <w:r w:rsidRPr="0073136B">
        <w:rPr>
          <w:rFonts w:ascii="Times New Roman" w:hAnsi="Times New Roman" w:cs="Times New Roman"/>
          <w:sz w:val="28"/>
          <w:szCs w:val="28"/>
        </w:rPr>
        <w:t>Сравнительный анализ стандартных и модифицированных режимов перитонеального диализа выявил преимущества последнего: снижение риска гипергидратации, стабилизацию гемодинамических параметров, ускоренное восстановление электролитного равновесия, сокращение длительности искусственной вентиляции лёгких и пребывания в ОАРИТ, а также уменьшение летальности. Таким образом, модифицированный режим ПД может рассматриваться как оптимальный метод заместительной почечной терапии в неонатальной кардиохирургии.</w:t>
      </w:r>
    </w:p>
    <w:p w14:paraId="6E80AD77" w14:textId="77777777" w:rsidR="0073136B" w:rsidRPr="0073136B" w:rsidRDefault="0073136B" w:rsidP="0073136B">
      <w:pPr>
        <w:rPr>
          <w:rFonts w:ascii="Times New Roman" w:hAnsi="Times New Roman" w:cs="Times New Roman"/>
          <w:sz w:val="28"/>
          <w:szCs w:val="28"/>
        </w:rPr>
      </w:pPr>
      <w:r w:rsidRPr="0073136B">
        <w:rPr>
          <w:rFonts w:ascii="Times New Roman" w:hAnsi="Times New Roman" w:cs="Times New Roman"/>
          <w:sz w:val="28"/>
          <w:szCs w:val="28"/>
        </w:rPr>
        <w:t>Патоморфологическое исследование подтвердило специфический ишемически-воспалительный характер поражения почек при КХА-ОПП, характеризующийся выраженным тубулоинтерстициальным повреждением, сосудистым коллапсом и очаговым гломерулосклерозом. Эти данные усиливают клинические выводы и обосновывают необходимость раннего вмешательства с применением заместительной терапии.</w:t>
      </w:r>
    </w:p>
    <w:p w14:paraId="598B8F69" w14:textId="77777777" w:rsidR="0073136B" w:rsidRPr="0073136B" w:rsidRDefault="0073136B" w:rsidP="0073136B">
      <w:pPr>
        <w:rPr>
          <w:rFonts w:ascii="Times New Roman" w:hAnsi="Times New Roman" w:cs="Times New Roman"/>
          <w:sz w:val="28"/>
          <w:szCs w:val="28"/>
        </w:rPr>
      </w:pPr>
      <w:r w:rsidRPr="0073136B">
        <w:rPr>
          <w:rFonts w:ascii="Times New Roman" w:hAnsi="Times New Roman" w:cs="Times New Roman"/>
          <w:sz w:val="28"/>
          <w:szCs w:val="28"/>
        </w:rPr>
        <w:t xml:space="preserve">Интеграция клинических, лабораторных и морфологических данных позволила разработать оригинальную шкалу стратификации риска и адаптированный алгоритм ведения новорождённых, основанный на интраоперационной оценке состояния и раннем начале перитонеального диализа </w:t>
      </w:r>
      <w:r w:rsidRPr="0073136B">
        <w:rPr>
          <w:rFonts w:ascii="Times New Roman" w:hAnsi="Times New Roman" w:cs="Times New Roman"/>
          <w:sz w:val="28"/>
          <w:szCs w:val="28"/>
        </w:rPr>
        <w:lastRenderedPageBreak/>
        <w:t>у пациентов высокой группы риска. Реализация данного алгоритма в клинической практике обеспечивает снижение частоты тяжёлых стадий ОПП и летальности, стандартизирует тактику принятия решений и повышает эффективность мультидисциплинарной помощи.</w:t>
      </w:r>
    </w:p>
    <w:p w14:paraId="5A099F9C" w14:textId="77777777" w:rsidR="0073136B" w:rsidRPr="0073136B" w:rsidRDefault="0073136B" w:rsidP="0073136B">
      <w:pPr>
        <w:rPr>
          <w:rFonts w:ascii="Times New Roman" w:hAnsi="Times New Roman" w:cs="Times New Roman"/>
          <w:sz w:val="28"/>
          <w:szCs w:val="28"/>
        </w:rPr>
      </w:pPr>
      <w:r w:rsidRPr="0073136B">
        <w:rPr>
          <w:rFonts w:ascii="Times New Roman" w:hAnsi="Times New Roman" w:cs="Times New Roman"/>
          <w:sz w:val="28"/>
          <w:szCs w:val="28"/>
        </w:rPr>
        <w:t>Таким образом, выполненное исследование имеет не только научную, но и существенную практическую значимость, формируя основу для внедрения новых диагностических и лечебных подходов в неонатальной кардиохирургии, направленных на повышение выживаемости и улучшение качества жизни новорождённых с критическими врождёнными пороками сердца.</w:t>
      </w:r>
    </w:p>
    <w:p w14:paraId="351CDB8F" w14:textId="77777777" w:rsidR="002825A1" w:rsidRPr="0073136B" w:rsidRDefault="002825A1" w:rsidP="00F65E42">
      <w:pPr>
        <w:rPr>
          <w:rFonts w:ascii="Times New Roman" w:hAnsi="Times New Roman" w:cs="Times New Roman"/>
          <w:sz w:val="28"/>
          <w:szCs w:val="28"/>
        </w:rPr>
      </w:pPr>
    </w:p>
    <w:p w14:paraId="6F8642D5" w14:textId="77777777" w:rsidR="002825A1" w:rsidRDefault="002825A1" w:rsidP="00F65E42">
      <w:pPr>
        <w:rPr>
          <w:rFonts w:ascii="Times New Roman" w:hAnsi="Times New Roman" w:cs="Times New Roman"/>
          <w:sz w:val="28"/>
          <w:szCs w:val="28"/>
          <w:lang w:val="kk-KZ"/>
        </w:rPr>
      </w:pPr>
    </w:p>
    <w:p w14:paraId="129155D8" w14:textId="77777777" w:rsidR="002825A1" w:rsidRDefault="002825A1" w:rsidP="00F65E42">
      <w:pPr>
        <w:rPr>
          <w:rFonts w:ascii="Times New Roman" w:hAnsi="Times New Roman" w:cs="Times New Roman"/>
          <w:sz w:val="28"/>
          <w:szCs w:val="28"/>
          <w:lang w:val="kk-KZ"/>
        </w:rPr>
      </w:pPr>
    </w:p>
    <w:p w14:paraId="77BC0B05" w14:textId="77777777" w:rsidR="002825A1" w:rsidRDefault="002825A1" w:rsidP="00F65E42">
      <w:pPr>
        <w:rPr>
          <w:rFonts w:ascii="Times New Roman" w:hAnsi="Times New Roman" w:cs="Times New Roman"/>
          <w:sz w:val="28"/>
          <w:szCs w:val="28"/>
          <w:lang w:val="kk-KZ"/>
        </w:rPr>
      </w:pPr>
    </w:p>
    <w:p w14:paraId="04CBBA84" w14:textId="77777777" w:rsidR="002825A1" w:rsidRDefault="002825A1" w:rsidP="00F65E42">
      <w:pPr>
        <w:rPr>
          <w:rFonts w:ascii="Times New Roman" w:hAnsi="Times New Roman" w:cs="Times New Roman"/>
          <w:sz w:val="28"/>
          <w:szCs w:val="28"/>
          <w:lang w:val="kk-KZ"/>
        </w:rPr>
      </w:pPr>
    </w:p>
    <w:p w14:paraId="3B16DF43" w14:textId="77777777" w:rsidR="002825A1" w:rsidRDefault="002825A1" w:rsidP="00F65E42">
      <w:pPr>
        <w:rPr>
          <w:rFonts w:ascii="Times New Roman" w:hAnsi="Times New Roman" w:cs="Times New Roman"/>
          <w:sz w:val="28"/>
          <w:szCs w:val="28"/>
          <w:lang w:val="kk-KZ"/>
        </w:rPr>
      </w:pPr>
    </w:p>
    <w:p w14:paraId="000E4A4F" w14:textId="77777777" w:rsidR="002825A1" w:rsidRDefault="002825A1" w:rsidP="00F65E42">
      <w:pPr>
        <w:rPr>
          <w:rFonts w:ascii="Times New Roman" w:hAnsi="Times New Roman" w:cs="Times New Roman"/>
          <w:sz w:val="28"/>
          <w:szCs w:val="28"/>
          <w:lang w:val="kk-KZ"/>
        </w:rPr>
      </w:pPr>
    </w:p>
    <w:p w14:paraId="67A3F161" w14:textId="77777777" w:rsidR="002825A1" w:rsidRDefault="002825A1" w:rsidP="00F65E42">
      <w:pPr>
        <w:rPr>
          <w:rFonts w:ascii="Times New Roman" w:hAnsi="Times New Roman" w:cs="Times New Roman"/>
          <w:sz w:val="28"/>
          <w:szCs w:val="28"/>
          <w:lang w:val="kk-KZ"/>
        </w:rPr>
      </w:pPr>
    </w:p>
    <w:p w14:paraId="3D9632B6" w14:textId="77777777" w:rsidR="002825A1" w:rsidRDefault="002825A1" w:rsidP="00F65E42">
      <w:pPr>
        <w:rPr>
          <w:rFonts w:ascii="Times New Roman" w:hAnsi="Times New Roman" w:cs="Times New Roman"/>
          <w:sz w:val="28"/>
          <w:szCs w:val="28"/>
          <w:lang w:val="kk-KZ"/>
        </w:rPr>
      </w:pPr>
    </w:p>
    <w:p w14:paraId="7A33024B" w14:textId="77777777" w:rsidR="002825A1" w:rsidRDefault="002825A1" w:rsidP="00F65E42">
      <w:pPr>
        <w:rPr>
          <w:rFonts w:ascii="Times New Roman" w:hAnsi="Times New Roman" w:cs="Times New Roman"/>
          <w:sz w:val="28"/>
          <w:szCs w:val="28"/>
          <w:lang w:val="kk-KZ"/>
        </w:rPr>
      </w:pPr>
    </w:p>
    <w:p w14:paraId="21D4A74E" w14:textId="77777777" w:rsidR="002825A1" w:rsidRDefault="002825A1" w:rsidP="00F65E42">
      <w:pPr>
        <w:rPr>
          <w:rFonts w:ascii="Times New Roman" w:hAnsi="Times New Roman" w:cs="Times New Roman"/>
          <w:sz w:val="28"/>
          <w:szCs w:val="28"/>
          <w:lang w:val="kk-KZ"/>
        </w:rPr>
      </w:pPr>
    </w:p>
    <w:p w14:paraId="3E37C27B" w14:textId="77777777" w:rsidR="002825A1" w:rsidRDefault="002825A1" w:rsidP="00F65E42">
      <w:pPr>
        <w:rPr>
          <w:rFonts w:ascii="Times New Roman" w:hAnsi="Times New Roman" w:cs="Times New Roman"/>
          <w:sz w:val="28"/>
          <w:szCs w:val="28"/>
          <w:lang w:val="kk-KZ"/>
        </w:rPr>
      </w:pPr>
    </w:p>
    <w:p w14:paraId="594401FA" w14:textId="77777777" w:rsidR="002825A1" w:rsidRDefault="002825A1" w:rsidP="00F65E42">
      <w:pPr>
        <w:rPr>
          <w:rFonts w:ascii="Times New Roman" w:hAnsi="Times New Roman" w:cs="Times New Roman"/>
          <w:sz w:val="28"/>
          <w:szCs w:val="28"/>
          <w:lang w:val="kk-KZ"/>
        </w:rPr>
      </w:pPr>
    </w:p>
    <w:p w14:paraId="7DFC033C" w14:textId="77777777" w:rsidR="002825A1" w:rsidRDefault="002825A1" w:rsidP="00F65E42">
      <w:pPr>
        <w:rPr>
          <w:rFonts w:ascii="Times New Roman" w:hAnsi="Times New Roman" w:cs="Times New Roman"/>
          <w:sz w:val="28"/>
          <w:szCs w:val="28"/>
          <w:lang w:val="kk-KZ"/>
        </w:rPr>
      </w:pPr>
    </w:p>
    <w:p w14:paraId="6D771FDD" w14:textId="77777777" w:rsidR="002825A1" w:rsidRDefault="002825A1" w:rsidP="00F65E42">
      <w:pPr>
        <w:rPr>
          <w:rFonts w:ascii="Times New Roman" w:hAnsi="Times New Roman" w:cs="Times New Roman"/>
          <w:sz w:val="28"/>
          <w:szCs w:val="28"/>
          <w:lang w:val="kk-KZ"/>
        </w:rPr>
      </w:pPr>
    </w:p>
    <w:p w14:paraId="55CACC18" w14:textId="77777777" w:rsidR="002825A1" w:rsidRDefault="002825A1" w:rsidP="00F65E42">
      <w:pPr>
        <w:rPr>
          <w:rFonts w:ascii="Times New Roman" w:hAnsi="Times New Roman" w:cs="Times New Roman"/>
          <w:sz w:val="28"/>
          <w:szCs w:val="28"/>
          <w:lang w:val="kk-KZ"/>
        </w:rPr>
      </w:pPr>
    </w:p>
    <w:p w14:paraId="2B3F65B7" w14:textId="77777777" w:rsidR="002825A1" w:rsidRDefault="002825A1" w:rsidP="00F65E42">
      <w:pPr>
        <w:rPr>
          <w:rFonts w:ascii="Times New Roman" w:hAnsi="Times New Roman" w:cs="Times New Roman"/>
          <w:sz w:val="28"/>
          <w:szCs w:val="28"/>
          <w:lang w:val="kk-KZ"/>
        </w:rPr>
      </w:pPr>
    </w:p>
    <w:p w14:paraId="0F2B4556" w14:textId="77777777" w:rsidR="002825A1" w:rsidRDefault="002825A1" w:rsidP="00F65E42">
      <w:pPr>
        <w:rPr>
          <w:rFonts w:ascii="Times New Roman" w:hAnsi="Times New Roman" w:cs="Times New Roman"/>
          <w:sz w:val="28"/>
          <w:szCs w:val="28"/>
          <w:lang w:val="kk-KZ"/>
        </w:rPr>
      </w:pPr>
    </w:p>
    <w:p w14:paraId="179918E3" w14:textId="77777777" w:rsidR="002825A1" w:rsidRDefault="002825A1" w:rsidP="00F65E42">
      <w:pPr>
        <w:rPr>
          <w:rFonts w:ascii="Times New Roman" w:hAnsi="Times New Roman" w:cs="Times New Roman"/>
          <w:sz w:val="28"/>
          <w:szCs w:val="28"/>
          <w:lang w:val="kk-KZ"/>
        </w:rPr>
      </w:pPr>
    </w:p>
    <w:p w14:paraId="615615AD" w14:textId="77777777" w:rsidR="002825A1" w:rsidRDefault="002825A1" w:rsidP="00F65E42">
      <w:pPr>
        <w:rPr>
          <w:rFonts w:ascii="Times New Roman" w:hAnsi="Times New Roman" w:cs="Times New Roman"/>
          <w:sz w:val="28"/>
          <w:szCs w:val="28"/>
          <w:lang w:val="kk-KZ"/>
        </w:rPr>
      </w:pPr>
    </w:p>
    <w:p w14:paraId="61FD16F9" w14:textId="77777777" w:rsidR="002825A1" w:rsidRDefault="002825A1" w:rsidP="00F65E42">
      <w:pPr>
        <w:rPr>
          <w:rFonts w:ascii="Times New Roman" w:hAnsi="Times New Roman" w:cs="Times New Roman"/>
          <w:sz w:val="28"/>
          <w:szCs w:val="28"/>
          <w:lang w:val="kk-KZ"/>
        </w:rPr>
      </w:pPr>
    </w:p>
    <w:p w14:paraId="25B1ED0B" w14:textId="77777777" w:rsidR="002825A1" w:rsidRDefault="002825A1" w:rsidP="00F65E42">
      <w:pPr>
        <w:rPr>
          <w:rFonts w:ascii="Times New Roman" w:hAnsi="Times New Roman" w:cs="Times New Roman"/>
          <w:sz w:val="28"/>
          <w:szCs w:val="28"/>
          <w:lang w:val="kk-KZ"/>
        </w:rPr>
      </w:pPr>
    </w:p>
    <w:p w14:paraId="5D8140B7" w14:textId="77777777" w:rsidR="002825A1" w:rsidRDefault="002825A1" w:rsidP="00F65E42">
      <w:pPr>
        <w:rPr>
          <w:rFonts w:ascii="Times New Roman" w:hAnsi="Times New Roman" w:cs="Times New Roman"/>
          <w:sz w:val="28"/>
          <w:szCs w:val="28"/>
          <w:lang w:val="kk-KZ"/>
        </w:rPr>
      </w:pPr>
    </w:p>
    <w:p w14:paraId="0C1B8F78" w14:textId="77777777" w:rsidR="002825A1" w:rsidRDefault="002825A1" w:rsidP="00F65E42">
      <w:pPr>
        <w:rPr>
          <w:rFonts w:ascii="Times New Roman" w:hAnsi="Times New Roman" w:cs="Times New Roman"/>
          <w:sz w:val="28"/>
          <w:szCs w:val="28"/>
          <w:lang w:val="kk-KZ"/>
        </w:rPr>
      </w:pPr>
    </w:p>
    <w:p w14:paraId="10ACE3F6" w14:textId="77777777" w:rsidR="002825A1" w:rsidRDefault="002825A1" w:rsidP="00F65E42">
      <w:pPr>
        <w:rPr>
          <w:rFonts w:ascii="Times New Roman" w:hAnsi="Times New Roman" w:cs="Times New Roman"/>
          <w:sz w:val="28"/>
          <w:szCs w:val="28"/>
          <w:lang w:val="kk-KZ"/>
        </w:rPr>
      </w:pPr>
    </w:p>
    <w:p w14:paraId="70EF0F1C" w14:textId="77777777" w:rsidR="002825A1" w:rsidRDefault="002825A1" w:rsidP="00F65E42">
      <w:pPr>
        <w:rPr>
          <w:rFonts w:ascii="Times New Roman" w:hAnsi="Times New Roman" w:cs="Times New Roman"/>
          <w:sz w:val="28"/>
          <w:szCs w:val="28"/>
          <w:lang w:val="kk-KZ"/>
        </w:rPr>
      </w:pPr>
    </w:p>
    <w:p w14:paraId="588945D3" w14:textId="77777777" w:rsidR="002825A1" w:rsidRDefault="002825A1" w:rsidP="00F65E42">
      <w:pPr>
        <w:rPr>
          <w:rFonts w:ascii="Times New Roman" w:hAnsi="Times New Roman" w:cs="Times New Roman"/>
          <w:sz w:val="28"/>
          <w:szCs w:val="28"/>
          <w:lang w:val="kk-KZ"/>
        </w:rPr>
      </w:pPr>
    </w:p>
    <w:p w14:paraId="6D72FA0D" w14:textId="77777777" w:rsidR="002825A1" w:rsidRDefault="002825A1" w:rsidP="00F65E42">
      <w:pPr>
        <w:rPr>
          <w:rFonts w:ascii="Times New Roman" w:hAnsi="Times New Roman" w:cs="Times New Roman"/>
          <w:sz w:val="28"/>
          <w:szCs w:val="28"/>
          <w:lang w:val="kk-KZ"/>
        </w:rPr>
      </w:pPr>
    </w:p>
    <w:p w14:paraId="7DE9FAB5" w14:textId="77777777" w:rsidR="002825A1" w:rsidRDefault="002825A1" w:rsidP="00F65E42">
      <w:pPr>
        <w:rPr>
          <w:rFonts w:ascii="Times New Roman" w:hAnsi="Times New Roman" w:cs="Times New Roman"/>
          <w:sz w:val="28"/>
          <w:szCs w:val="28"/>
          <w:lang w:val="kk-KZ"/>
        </w:rPr>
      </w:pPr>
    </w:p>
    <w:p w14:paraId="0E02119E" w14:textId="77777777" w:rsidR="002825A1" w:rsidRDefault="002825A1" w:rsidP="00F65E42">
      <w:pPr>
        <w:rPr>
          <w:rFonts w:ascii="Times New Roman" w:hAnsi="Times New Roman" w:cs="Times New Roman"/>
          <w:sz w:val="28"/>
          <w:szCs w:val="28"/>
          <w:lang w:val="kk-KZ"/>
        </w:rPr>
      </w:pPr>
    </w:p>
    <w:p w14:paraId="1147CDC5" w14:textId="77777777" w:rsidR="002825A1" w:rsidRDefault="002825A1" w:rsidP="00F65E42">
      <w:pPr>
        <w:rPr>
          <w:rFonts w:ascii="Times New Roman" w:hAnsi="Times New Roman" w:cs="Times New Roman"/>
          <w:sz w:val="28"/>
          <w:szCs w:val="28"/>
          <w:lang w:val="kk-KZ"/>
        </w:rPr>
      </w:pPr>
    </w:p>
    <w:p w14:paraId="42E220B3" w14:textId="77777777" w:rsidR="002825A1" w:rsidRDefault="002825A1" w:rsidP="00F65E42">
      <w:pPr>
        <w:rPr>
          <w:rFonts w:ascii="Times New Roman" w:hAnsi="Times New Roman" w:cs="Times New Roman"/>
          <w:sz w:val="28"/>
          <w:szCs w:val="28"/>
          <w:lang w:val="kk-KZ"/>
        </w:rPr>
      </w:pPr>
    </w:p>
    <w:p w14:paraId="2EF07D61" w14:textId="77777777" w:rsidR="002825A1" w:rsidRDefault="002825A1" w:rsidP="00F65E42">
      <w:pPr>
        <w:rPr>
          <w:rFonts w:ascii="Times New Roman" w:hAnsi="Times New Roman" w:cs="Times New Roman"/>
          <w:sz w:val="28"/>
          <w:szCs w:val="28"/>
          <w:lang w:val="kk-KZ"/>
        </w:rPr>
      </w:pPr>
    </w:p>
    <w:p w14:paraId="0CBA7915" w14:textId="77777777" w:rsidR="0073136B" w:rsidRDefault="0073136B" w:rsidP="00F65E42">
      <w:pPr>
        <w:rPr>
          <w:rFonts w:ascii="Times New Roman" w:hAnsi="Times New Roman" w:cs="Times New Roman"/>
          <w:sz w:val="28"/>
          <w:szCs w:val="28"/>
          <w:lang w:val="kk-KZ"/>
        </w:rPr>
      </w:pPr>
    </w:p>
    <w:p w14:paraId="1A6EE7C8" w14:textId="77777777" w:rsidR="00366881" w:rsidRDefault="00366881" w:rsidP="00F65E42">
      <w:pPr>
        <w:rPr>
          <w:rFonts w:ascii="Times New Roman" w:hAnsi="Times New Roman" w:cs="Times New Roman"/>
          <w:sz w:val="28"/>
          <w:szCs w:val="28"/>
          <w:lang w:val="kk-KZ"/>
        </w:rPr>
      </w:pPr>
    </w:p>
    <w:p w14:paraId="5946D529" w14:textId="14D35C05" w:rsidR="002825A1" w:rsidRPr="00E92A62" w:rsidRDefault="00E92A62" w:rsidP="00E92A62">
      <w:pPr>
        <w:rPr>
          <w:rFonts w:ascii="Times New Roman" w:hAnsi="Times New Roman" w:cs="Times New Roman"/>
          <w:sz w:val="28"/>
          <w:szCs w:val="28"/>
          <w:lang w:val="kk-KZ"/>
        </w:rPr>
      </w:pPr>
      <w:r w:rsidRPr="00E92A62">
        <w:rPr>
          <w:rFonts w:ascii="Times New Roman" w:hAnsi="Times New Roman" w:cs="Times New Roman"/>
          <w:sz w:val="28"/>
          <w:szCs w:val="28"/>
          <w:lang w:val="kk-KZ"/>
        </w:rPr>
        <w:lastRenderedPageBreak/>
        <w:t>Выводы</w:t>
      </w:r>
    </w:p>
    <w:p w14:paraId="681D9BE9" w14:textId="77777777" w:rsidR="002825A1" w:rsidRPr="002825A1" w:rsidRDefault="002825A1" w:rsidP="002825A1">
      <w:pPr>
        <w:rPr>
          <w:rFonts w:ascii="Times New Roman" w:hAnsi="Times New Roman" w:cs="Times New Roman"/>
          <w:sz w:val="28"/>
          <w:szCs w:val="28"/>
        </w:rPr>
      </w:pPr>
      <w:r w:rsidRPr="002825A1">
        <w:rPr>
          <w:rFonts w:ascii="Times New Roman" w:hAnsi="Times New Roman" w:cs="Times New Roman"/>
          <w:sz w:val="28"/>
          <w:szCs w:val="28"/>
        </w:rPr>
        <w:t xml:space="preserve">1. Установлено, что у новорождённых с критическими врождёнными пороками сердца (n=184), перенёсших операции в условиях искусственного кровообращения, острое почечное повреждение развивается в 57,1% случаев. Ключевыми факторами риска являлись: длительность искусственного кровообращения более 120 мин (ОШ=2,9; 95% ДИ: 1,7–4,8), пережатие аорты &gt;60 мин (ОШ=2,4; 95% ДИ: 1,3–4,2), категория сложности операции по шкале RACHS-1 ≥4 (ОШ=2,7), высокий VIS &gt;15 в первые 6 часов после операции (ОШ=3,1), необходимость применения ЭКМО (ОШ=4,6), масса тела &lt;3 кг (ОШ=2,2). Клинико-лабораторные признаки ОПП включали достоверное повышение креатинина (с 55,2 ± 9,8 до 91,5 ± 14,7 мкмоль/л, </w:t>
      </w:r>
      <w:proofErr w:type="gramStart"/>
      <w:r w:rsidRPr="002825A1">
        <w:rPr>
          <w:rFonts w:ascii="Times New Roman" w:hAnsi="Times New Roman" w:cs="Times New Roman"/>
          <w:sz w:val="28"/>
          <w:szCs w:val="28"/>
        </w:rPr>
        <w:t>p&lt;</w:t>
      </w:r>
      <w:proofErr w:type="gramEnd"/>
      <w:r w:rsidRPr="002825A1">
        <w:rPr>
          <w:rFonts w:ascii="Times New Roman" w:hAnsi="Times New Roman" w:cs="Times New Roman"/>
          <w:sz w:val="28"/>
          <w:szCs w:val="28"/>
        </w:rPr>
        <w:t>0,001), мочевины (с 4,2 ± 0,9 до 8,6 ± 1,5 ммоль/л, p&lt;0,001), гиперкалиемию (до 6,1 ± 0,9 ммоль/л, p&lt;0,01), гипонатриемию (132,1 ± 4,6 ммоль/л, p&lt;0,01) и снижение рСКФ (с 42,1 ± 6,3 до 28,7 ± 5,5 мл/мин/1,73 м², p&lt;0,001). NGAL показал диагностическую ценность как ранний маркер: повышение &gt;150 нг/мл предшествовало росту креатинина на 24–48 ч.</w:t>
      </w:r>
    </w:p>
    <w:p w14:paraId="52F32DC8" w14:textId="77777777" w:rsidR="002825A1" w:rsidRPr="002825A1" w:rsidRDefault="002825A1" w:rsidP="002825A1">
      <w:pPr>
        <w:rPr>
          <w:rFonts w:ascii="Times New Roman" w:hAnsi="Times New Roman" w:cs="Times New Roman"/>
          <w:sz w:val="28"/>
          <w:szCs w:val="28"/>
        </w:rPr>
      </w:pPr>
      <w:r w:rsidRPr="002825A1">
        <w:rPr>
          <w:rFonts w:ascii="Times New Roman" w:hAnsi="Times New Roman" w:cs="Times New Roman"/>
          <w:sz w:val="28"/>
          <w:szCs w:val="28"/>
        </w:rPr>
        <w:t>2. Разработана и апробирована шкала ранней стратификации риска КХА-ОПП, включающая интраоперационные факторы (длительность ИК, время пережатия аорты, объем трансфузий), характеристики новорождённого (масса тела, гестационный возраст, наличие множественных пороков) и ранние лабораторные показатели (NGAL, диурез, электролиты). Пороговое значение ≥22 баллов определяет группу высокого риска, у которых показано превентивное начало перитонеального диализа. Шкала продемонстрировала высокую чувствительность (92%) и специфичность (84%) для предсказания развития тяжёлых стадий ОПП.</w:t>
      </w:r>
    </w:p>
    <w:p w14:paraId="56304053" w14:textId="2A1058F7" w:rsidR="002825A1" w:rsidRPr="002825A1" w:rsidRDefault="002825A1" w:rsidP="002825A1">
      <w:pPr>
        <w:rPr>
          <w:rFonts w:ascii="Times New Roman" w:hAnsi="Times New Roman" w:cs="Times New Roman"/>
          <w:sz w:val="28"/>
          <w:szCs w:val="28"/>
        </w:rPr>
      </w:pPr>
      <w:r w:rsidRPr="002825A1">
        <w:rPr>
          <w:rFonts w:ascii="Times New Roman" w:hAnsi="Times New Roman" w:cs="Times New Roman"/>
          <w:sz w:val="28"/>
          <w:szCs w:val="28"/>
        </w:rPr>
        <w:t xml:space="preserve">3. Патоморфологическое исследование почек у новорождённых с </w:t>
      </w:r>
      <w:r w:rsidR="007B23EE">
        <w:rPr>
          <w:rFonts w:ascii="Times New Roman" w:hAnsi="Times New Roman" w:cs="Times New Roman"/>
          <w:sz w:val="28"/>
          <w:szCs w:val="28"/>
        </w:rPr>
        <w:t>летальным исходом (n=</w:t>
      </w:r>
      <w:r w:rsidR="007B23EE" w:rsidRPr="007B23EE">
        <w:rPr>
          <w:rFonts w:ascii="Times New Roman" w:hAnsi="Times New Roman" w:cs="Times New Roman"/>
          <w:sz w:val="28"/>
          <w:szCs w:val="28"/>
        </w:rPr>
        <w:t>19</w:t>
      </w:r>
      <w:r w:rsidRPr="002825A1">
        <w:rPr>
          <w:rFonts w:ascii="Times New Roman" w:hAnsi="Times New Roman" w:cs="Times New Roman"/>
          <w:sz w:val="28"/>
          <w:szCs w:val="28"/>
        </w:rPr>
        <w:t>) выявило характерные изменения, отличающие КХА-ОПП от сепсис-ассоциированного ОПП. У 68,4% пациентов обнаружен диффузно-узловой гломерулосклероз (p=0,003), у 57,9% – сосудистый коллапс (p=0,003), у 63,2% – склероз сосудов (p=0,003), в 36,8% случаев – тубулоинтерстициальный фиброз. Частота этих изменений была достоверно выше, чем при сепсис-ассоциированном ОПП, что подтверждает ишемически-воспалительный генез повреждения.</w:t>
      </w:r>
    </w:p>
    <w:p w14:paraId="142094DC" w14:textId="77777777" w:rsidR="002825A1" w:rsidRPr="002825A1" w:rsidRDefault="002825A1" w:rsidP="002825A1">
      <w:pPr>
        <w:rPr>
          <w:rFonts w:ascii="Times New Roman" w:hAnsi="Times New Roman" w:cs="Times New Roman"/>
          <w:sz w:val="28"/>
          <w:szCs w:val="28"/>
        </w:rPr>
      </w:pPr>
      <w:r w:rsidRPr="002825A1">
        <w:rPr>
          <w:rFonts w:ascii="Times New Roman" w:hAnsi="Times New Roman" w:cs="Times New Roman"/>
          <w:sz w:val="28"/>
          <w:szCs w:val="28"/>
        </w:rPr>
        <w:t>4</w:t>
      </w:r>
      <w:r w:rsidRPr="002825A1">
        <w:rPr>
          <w:rFonts w:ascii="Times New Roman" w:hAnsi="Times New Roman" w:cs="Times New Roman"/>
          <w:b/>
          <w:bCs/>
          <w:sz w:val="28"/>
          <w:szCs w:val="28"/>
        </w:rPr>
        <w:t>.</w:t>
      </w:r>
      <w:r w:rsidRPr="002825A1">
        <w:rPr>
          <w:rFonts w:ascii="Times New Roman" w:hAnsi="Times New Roman" w:cs="Times New Roman"/>
          <w:sz w:val="28"/>
          <w:szCs w:val="28"/>
        </w:rPr>
        <w:t xml:space="preserve"> Проведён сравнительный анализ эффективности стандартного и модифицированного режимов перитонеального диализа у новорождённых. Модифицированный режим (объем 8–10 мл/кг, экспозиция 30–40 мин, 20–24 цикла/сут, контроль баланса каждые 6–8 ч) обеспечивал более быструю нормализацию электролитного состава (гиперкалиемия купировалась в 86% против 62% при стандартном режиме), снижение креатинина и мочевины в течение 72 ч, сокращение длительности ИВЛ (9,3 ± 2,7 против 13,8 ± 3,1 суток, </w:t>
      </w:r>
      <w:proofErr w:type="gramStart"/>
      <w:r w:rsidRPr="002825A1">
        <w:rPr>
          <w:rFonts w:ascii="Times New Roman" w:hAnsi="Times New Roman" w:cs="Times New Roman"/>
          <w:sz w:val="28"/>
          <w:szCs w:val="28"/>
        </w:rPr>
        <w:t>p&lt;</w:t>
      </w:r>
      <w:proofErr w:type="gramEnd"/>
      <w:r w:rsidRPr="002825A1">
        <w:rPr>
          <w:rFonts w:ascii="Times New Roman" w:hAnsi="Times New Roman" w:cs="Times New Roman"/>
          <w:sz w:val="28"/>
          <w:szCs w:val="28"/>
        </w:rPr>
        <w:t>0,01) и летальности (22,5% против 34,7%).</w:t>
      </w:r>
    </w:p>
    <w:p w14:paraId="40FB7431" w14:textId="77777777" w:rsidR="002825A1" w:rsidRPr="002825A1" w:rsidRDefault="002825A1" w:rsidP="002825A1">
      <w:pPr>
        <w:rPr>
          <w:rFonts w:ascii="Times New Roman" w:hAnsi="Times New Roman" w:cs="Times New Roman"/>
          <w:sz w:val="28"/>
          <w:szCs w:val="28"/>
        </w:rPr>
      </w:pPr>
      <w:r w:rsidRPr="002825A1">
        <w:rPr>
          <w:rFonts w:ascii="Times New Roman" w:hAnsi="Times New Roman" w:cs="Times New Roman"/>
          <w:sz w:val="28"/>
          <w:szCs w:val="28"/>
        </w:rPr>
        <w:t xml:space="preserve">5. На основе полученных данных разработан адаптированный алгоритм ведения новорождённых с критическими врождёнными пороками сердца и высоким риском КХА-ОПП. Он предусматривает интраоперационную </w:t>
      </w:r>
      <w:r w:rsidRPr="002825A1">
        <w:rPr>
          <w:rFonts w:ascii="Times New Roman" w:hAnsi="Times New Roman" w:cs="Times New Roman"/>
          <w:sz w:val="28"/>
          <w:szCs w:val="28"/>
        </w:rPr>
        <w:lastRenderedPageBreak/>
        <w:t>стратификацию риска, установку перитонеального катетера у пациентов группы высокого риска, начало ПД при первых признаках олигурии или электролитных нарушений, а также использование модифицированного режима. Реализация алгоритма позволила снизить летальность на 12% и ускорить восстановление почечной функции по сравнению со стандартным подходом.</w:t>
      </w:r>
    </w:p>
    <w:p w14:paraId="0AF83F94" w14:textId="77777777" w:rsidR="00930B7E" w:rsidRPr="002825A1" w:rsidRDefault="00930B7E" w:rsidP="00F65E42">
      <w:pPr>
        <w:rPr>
          <w:rFonts w:ascii="Times New Roman" w:hAnsi="Times New Roman" w:cs="Times New Roman"/>
          <w:sz w:val="28"/>
          <w:szCs w:val="28"/>
        </w:rPr>
      </w:pPr>
    </w:p>
    <w:p w14:paraId="0558A9EB" w14:textId="77777777" w:rsidR="00F65E42" w:rsidRDefault="00F65E42" w:rsidP="00F65E42">
      <w:pPr>
        <w:rPr>
          <w:rFonts w:ascii="Times New Roman" w:hAnsi="Times New Roman" w:cs="Times New Roman"/>
          <w:sz w:val="28"/>
          <w:szCs w:val="28"/>
        </w:rPr>
      </w:pPr>
    </w:p>
    <w:p w14:paraId="541547A3" w14:textId="77777777" w:rsidR="00F65E42" w:rsidRDefault="00F65E42" w:rsidP="00F65E42">
      <w:pPr>
        <w:rPr>
          <w:rFonts w:ascii="Times New Roman" w:hAnsi="Times New Roman" w:cs="Times New Roman"/>
          <w:sz w:val="28"/>
          <w:szCs w:val="28"/>
        </w:rPr>
      </w:pPr>
    </w:p>
    <w:p w14:paraId="689357B2" w14:textId="77777777" w:rsidR="00F65E42" w:rsidRDefault="00F65E42" w:rsidP="00F65E42">
      <w:pPr>
        <w:rPr>
          <w:rFonts w:ascii="Times New Roman" w:hAnsi="Times New Roman" w:cs="Times New Roman"/>
          <w:sz w:val="28"/>
          <w:szCs w:val="28"/>
        </w:rPr>
      </w:pPr>
    </w:p>
    <w:p w14:paraId="26ED4E20" w14:textId="77777777" w:rsidR="00F65E42" w:rsidRDefault="00F65E42" w:rsidP="00F65E42">
      <w:pPr>
        <w:rPr>
          <w:rFonts w:ascii="Times New Roman" w:hAnsi="Times New Roman" w:cs="Times New Roman"/>
          <w:sz w:val="28"/>
          <w:szCs w:val="28"/>
        </w:rPr>
      </w:pPr>
    </w:p>
    <w:p w14:paraId="01C5EEBD" w14:textId="77777777" w:rsidR="00F65E42" w:rsidRDefault="00F65E42" w:rsidP="00F65E42">
      <w:pPr>
        <w:rPr>
          <w:rFonts w:ascii="Times New Roman" w:hAnsi="Times New Roman" w:cs="Times New Roman"/>
          <w:sz w:val="28"/>
          <w:szCs w:val="28"/>
        </w:rPr>
      </w:pPr>
    </w:p>
    <w:p w14:paraId="24C7B5BD" w14:textId="77777777" w:rsidR="00F65E42" w:rsidRDefault="00F65E42" w:rsidP="00F65E42">
      <w:pPr>
        <w:rPr>
          <w:rFonts w:ascii="Times New Roman" w:hAnsi="Times New Roman" w:cs="Times New Roman"/>
          <w:sz w:val="28"/>
          <w:szCs w:val="28"/>
        </w:rPr>
      </w:pPr>
    </w:p>
    <w:p w14:paraId="6FFD10D6" w14:textId="77777777" w:rsidR="00F65E42" w:rsidRDefault="00F65E42" w:rsidP="00F65E42">
      <w:pPr>
        <w:rPr>
          <w:rFonts w:ascii="Times New Roman" w:hAnsi="Times New Roman" w:cs="Times New Roman"/>
          <w:sz w:val="28"/>
          <w:szCs w:val="28"/>
        </w:rPr>
      </w:pPr>
    </w:p>
    <w:p w14:paraId="5B8F8A24" w14:textId="77777777" w:rsidR="00F65E42" w:rsidRDefault="00F65E42" w:rsidP="00F65E42">
      <w:pPr>
        <w:rPr>
          <w:rFonts w:ascii="Times New Roman" w:hAnsi="Times New Roman" w:cs="Times New Roman"/>
          <w:sz w:val="28"/>
          <w:szCs w:val="28"/>
        </w:rPr>
      </w:pPr>
    </w:p>
    <w:p w14:paraId="7D2BD467" w14:textId="77777777" w:rsidR="00F65E42" w:rsidRDefault="00F65E42" w:rsidP="00F65E42">
      <w:pPr>
        <w:rPr>
          <w:rFonts w:ascii="Times New Roman" w:hAnsi="Times New Roman" w:cs="Times New Roman"/>
          <w:sz w:val="28"/>
          <w:szCs w:val="28"/>
        </w:rPr>
      </w:pPr>
    </w:p>
    <w:p w14:paraId="7D6A3AB6" w14:textId="77777777" w:rsidR="00F65E42" w:rsidRDefault="00F65E42" w:rsidP="00F65E42">
      <w:pPr>
        <w:rPr>
          <w:rFonts w:ascii="Times New Roman" w:hAnsi="Times New Roman" w:cs="Times New Roman"/>
          <w:sz w:val="28"/>
          <w:szCs w:val="28"/>
        </w:rPr>
      </w:pPr>
    </w:p>
    <w:p w14:paraId="1FE7A1A3" w14:textId="77777777" w:rsidR="00F65E42" w:rsidRDefault="00F65E42" w:rsidP="00F65E42">
      <w:pPr>
        <w:rPr>
          <w:rFonts w:ascii="Times New Roman" w:hAnsi="Times New Roman" w:cs="Times New Roman"/>
          <w:sz w:val="28"/>
          <w:szCs w:val="28"/>
        </w:rPr>
      </w:pPr>
    </w:p>
    <w:p w14:paraId="2A8B450A" w14:textId="77777777" w:rsidR="00F65E42" w:rsidRDefault="00F65E42" w:rsidP="00F65E42">
      <w:pPr>
        <w:rPr>
          <w:rFonts w:ascii="Times New Roman" w:hAnsi="Times New Roman" w:cs="Times New Roman"/>
          <w:sz w:val="28"/>
          <w:szCs w:val="28"/>
        </w:rPr>
      </w:pPr>
    </w:p>
    <w:p w14:paraId="439943DB" w14:textId="77777777" w:rsidR="00F65E42" w:rsidRDefault="00F65E42" w:rsidP="00F65E42">
      <w:pPr>
        <w:rPr>
          <w:rFonts w:ascii="Times New Roman" w:hAnsi="Times New Roman" w:cs="Times New Roman"/>
          <w:sz w:val="28"/>
          <w:szCs w:val="28"/>
        </w:rPr>
      </w:pPr>
    </w:p>
    <w:p w14:paraId="77C261A8" w14:textId="77777777" w:rsidR="00F65E42" w:rsidRDefault="00F65E42" w:rsidP="00F65E42">
      <w:pPr>
        <w:rPr>
          <w:rFonts w:ascii="Times New Roman" w:hAnsi="Times New Roman" w:cs="Times New Roman"/>
          <w:sz w:val="28"/>
          <w:szCs w:val="28"/>
        </w:rPr>
      </w:pPr>
    </w:p>
    <w:p w14:paraId="0950A365" w14:textId="77777777" w:rsidR="00F65E42" w:rsidRDefault="00F65E42" w:rsidP="00F65E42">
      <w:pPr>
        <w:rPr>
          <w:rFonts w:ascii="Times New Roman" w:hAnsi="Times New Roman" w:cs="Times New Roman"/>
          <w:sz w:val="28"/>
          <w:szCs w:val="28"/>
        </w:rPr>
      </w:pPr>
    </w:p>
    <w:p w14:paraId="0B953C8E" w14:textId="77777777" w:rsidR="00F65E42" w:rsidRDefault="00F65E42" w:rsidP="00F65E42">
      <w:pPr>
        <w:rPr>
          <w:rFonts w:ascii="Times New Roman" w:hAnsi="Times New Roman" w:cs="Times New Roman"/>
          <w:sz w:val="28"/>
          <w:szCs w:val="28"/>
        </w:rPr>
      </w:pPr>
    </w:p>
    <w:p w14:paraId="0C4C750A" w14:textId="77777777" w:rsidR="00F65E42" w:rsidRDefault="00F65E42" w:rsidP="00F65E42">
      <w:pPr>
        <w:rPr>
          <w:rFonts w:ascii="Times New Roman" w:hAnsi="Times New Roman" w:cs="Times New Roman"/>
          <w:sz w:val="28"/>
          <w:szCs w:val="28"/>
        </w:rPr>
      </w:pPr>
    </w:p>
    <w:p w14:paraId="6F2BF3BD" w14:textId="77777777" w:rsidR="00F65E42" w:rsidRDefault="00F65E42" w:rsidP="00F65E42">
      <w:pPr>
        <w:rPr>
          <w:rFonts w:ascii="Times New Roman" w:hAnsi="Times New Roman" w:cs="Times New Roman"/>
          <w:sz w:val="28"/>
          <w:szCs w:val="28"/>
        </w:rPr>
      </w:pPr>
    </w:p>
    <w:p w14:paraId="238D8D50" w14:textId="77777777" w:rsidR="00F65E42" w:rsidRDefault="00F65E42" w:rsidP="00F65E42">
      <w:pPr>
        <w:rPr>
          <w:rFonts w:ascii="Times New Roman" w:hAnsi="Times New Roman" w:cs="Times New Roman"/>
          <w:sz w:val="28"/>
          <w:szCs w:val="28"/>
        </w:rPr>
      </w:pPr>
    </w:p>
    <w:p w14:paraId="3BB841D5" w14:textId="77777777" w:rsidR="00F65E42" w:rsidRDefault="00F65E42" w:rsidP="00F65E42">
      <w:pPr>
        <w:rPr>
          <w:rFonts w:ascii="Times New Roman" w:hAnsi="Times New Roman" w:cs="Times New Roman"/>
          <w:sz w:val="28"/>
          <w:szCs w:val="28"/>
        </w:rPr>
      </w:pPr>
    </w:p>
    <w:p w14:paraId="0778CFF6" w14:textId="77777777" w:rsidR="00F65E42" w:rsidRDefault="00F65E42" w:rsidP="00F65E42">
      <w:pPr>
        <w:rPr>
          <w:rFonts w:ascii="Times New Roman" w:hAnsi="Times New Roman" w:cs="Times New Roman"/>
          <w:sz w:val="28"/>
          <w:szCs w:val="28"/>
        </w:rPr>
      </w:pPr>
    </w:p>
    <w:p w14:paraId="5A3B849C" w14:textId="77777777" w:rsidR="00F65E42" w:rsidRDefault="00F65E42" w:rsidP="00F65E42">
      <w:pPr>
        <w:rPr>
          <w:rFonts w:ascii="Times New Roman" w:hAnsi="Times New Roman" w:cs="Times New Roman"/>
          <w:sz w:val="28"/>
          <w:szCs w:val="28"/>
        </w:rPr>
      </w:pPr>
    </w:p>
    <w:p w14:paraId="1ED774F6" w14:textId="77777777" w:rsidR="00F65E42" w:rsidRDefault="00F65E42" w:rsidP="00F65E42">
      <w:pPr>
        <w:rPr>
          <w:rFonts w:ascii="Times New Roman" w:hAnsi="Times New Roman" w:cs="Times New Roman"/>
          <w:sz w:val="28"/>
          <w:szCs w:val="28"/>
        </w:rPr>
      </w:pPr>
    </w:p>
    <w:p w14:paraId="2C11ABFF" w14:textId="77777777" w:rsidR="00F65E42" w:rsidRDefault="00F65E42" w:rsidP="00F65E42">
      <w:pPr>
        <w:rPr>
          <w:rFonts w:ascii="Times New Roman" w:hAnsi="Times New Roman" w:cs="Times New Roman"/>
          <w:sz w:val="28"/>
          <w:szCs w:val="28"/>
        </w:rPr>
      </w:pPr>
    </w:p>
    <w:p w14:paraId="46AF4098" w14:textId="77777777" w:rsidR="00F65E42" w:rsidRDefault="00F65E42" w:rsidP="00F65E42">
      <w:pPr>
        <w:rPr>
          <w:rFonts w:ascii="Times New Roman" w:hAnsi="Times New Roman" w:cs="Times New Roman"/>
          <w:sz w:val="28"/>
          <w:szCs w:val="28"/>
        </w:rPr>
      </w:pPr>
    </w:p>
    <w:p w14:paraId="61E27814" w14:textId="77777777" w:rsidR="00F65E42" w:rsidRDefault="00F65E42" w:rsidP="00F65E42">
      <w:pPr>
        <w:rPr>
          <w:rFonts w:ascii="Times New Roman" w:hAnsi="Times New Roman" w:cs="Times New Roman"/>
          <w:sz w:val="28"/>
          <w:szCs w:val="28"/>
        </w:rPr>
      </w:pPr>
    </w:p>
    <w:p w14:paraId="60EF3947" w14:textId="77777777" w:rsidR="00F65E42" w:rsidRDefault="00F65E42" w:rsidP="00F65E42">
      <w:pPr>
        <w:rPr>
          <w:rFonts w:ascii="Times New Roman" w:hAnsi="Times New Roman" w:cs="Times New Roman"/>
          <w:sz w:val="28"/>
          <w:szCs w:val="28"/>
        </w:rPr>
      </w:pPr>
    </w:p>
    <w:p w14:paraId="332C3419" w14:textId="77777777" w:rsidR="00F65E42" w:rsidRDefault="00F65E42" w:rsidP="00F65E42">
      <w:pPr>
        <w:rPr>
          <w:rFonts w:ascii="Times New Roman" w:hAnsi="Times New Roman" w:cs="Times New Roman"/>
          <w:sz w:val="28"/>
          <w:szCs w:val="28"/>
          <w:lang w:val="kk-KZ"/>
        </w:rPr>
      </w:pPr>
    </w:p>
    <w:p w14:paraId="2585521D" w14:textId="77777777" w:rsidR="002825A1" w:rsidRDefault="002825A1" w:rsidP="00F65E42">
      <w:pPr>
        <w:rPr>
          <w:rFonts w:ascii="Times New Roman" w:hAnsi="Times New Roman" w:cs="Times New Roman"/>
          <w:sz w:val="28"/>
          <w:szCs w:val="28"/>
          <w:lang w:val="kk-KZ"/>
        </w:rPr>
      </w:pPr>
    </w:p>
    <w:p w14:paraId="0C5D1ED0" w14:textId="77777777" w:rsidR="002825A1" w:rsidRDefault="002825A1" w:rsidP="00F65E42">
      <w:pPr>
        <w:rPr>
          <w:rFonts w:ascii="Times New Roman" w:hAnsi="Times New Roman" w:cs="Times New Roman"/>
          <w:sz w:val="28"/>
          <w:szCs w:val="28"/>
          <w:lang w:val="kk-KZ"/>
        </w:rPr>
      </w:pPr>
    </w:p>
    <w:p w14:paraId="5412DA07" w14:textId="77777777" w:rsidR="002825A1" w:rsidRDefault="002825A1" w:rsidP="00F65E42">
      <w:pPr>
        <w:rPr>
          <w:rFonts w:ascii="Times New Roman" w:hAnsi="Times New Roman" w:cs="Times New Roman"/>
          <w:sz w:val="28"/>
          <w:szCs w:val="28"/>
          <w:lang w:val="kk-KZ"/>
        </w:rPr>
      </w:pPr>
    </w:p>
    <w:p w14:paraId="13B7B184" w14:textId="77777777" w:rsidR="002825A1" w:rsidRDefault="002825A1" w:rsidP="00F65E42">
      <w:pPr>
        <w:rPr>
          <w:rFonts w:ascii="Times New Roman" w:hAnsi="Times New Roman" w:cs="Times New Roman"/>
          <w:sz w:val="28"/>
          <w:szCs w:val="28"/>
          <w:lang w:val="kk-KZ"/>
        </w:rPr>
      </w:pPr>
    </w:p>
    <w:p w14:paraId="7337D16B" w14:textId="77777777" w:rsidR="002825A1" w:rsidRDefault="002825A1" w:rsidP="00F65E42">
      <w:pPr>
        <w:rPr>
          <w:rFonts w:ascii="Times New Roman" w:hAnsi="Times New Roman" w:cs="Times New Roman"/>
          <w:sz w:val="28"/>
          <w:szCs w:val="28"/>
          <w:lang w:val="kk-KZ"/>
        </w:rPr>
      </w:pPr>
    </w:p>
    <w:p w14:paraId="5E8DCE99" w14:textId="77777777" w:rsidR="002825A1" w:rsidRDefault="002825A1" w:rsidP="00F65E42">
      <w:pPr>
        <w:rPr>
          <w:rFonts w:ascii="Times New Roman" w:hAnsi="Times New Roman" w:cs="Times New Roman"/>
          <w:sz w:val="28"/>
          <w:szCs w:val="28"/>
          <w:lang w:val="kk-KZ"/>
        </w:rPr>
      </w:pPr>
    </w:p>
    <w:p w14:paraId="67B6E288" w14:textId="0B7DF1CE" w:rsidR="002825A1" w:rsidRDefault="002825A1" w:rsidP="00F65E42">
      <w:pPr>
        <w:rPr>
          <w:rFonts w:ascii="Times New Roman" w:hAnsi="Times New Roman" w:cs="Times New Roman"/>
          <w:sz w:val="28"/>
          <w:szCs w:val="28"/>
          <w:lang w:val="kk-KZ"/>
        </w:rPr>
      </w:pPr>
    </w:p>
    <w:p w14:paraId="79B211F9" w14:textId="77777777" w:rsidR="00E92A62" w:rsidRDefault="00E92A62" w:rsidP="00F65E42">
      <w:pPr>
        <w:rPr>
          <w:rFonts w:ascii="Times New Roman" w:hAnsi="Times New Roman" w:cs="Times New Roman"/>
          <w:sz w:val="28"/>
          <w:szCs w:val="28"/>
          <w:lang w:val="kk-KZ"/>
        </w:rPr>
      </w:pPr>
    </w:p>
    <w:p w14:paraId="7B5595BA" w14:textId="77777777" w:rsidR="002825A1" w:rsidRPr="002825A1" w:rsidRDefault="002825A1" w:rsidP="00F65E42">
      <w:pPr>
        <w:rPr>
          <w:rFonts w:ascii="Times New Roman" w:hAnsi="Times New Roman" w:cs="Times New Roman"/>
          <w:sz w:val="28"/>
          <w:szCs w:val="28"/>
          <w:lang w:val="kk-KZ"/>
        </w:rPr>
      </w:pPr>
    </w:p>
    <w:p w14:paraId="7F90418E" w14:textId="77777777" w:rsidR="00F65E42" w:rsidRDefault="00F65E42" w:rsidP="00F65E42">
      <w:pPr>
        <w:rPr>
          <w:rFonts w:ascii="Times New Roman" w:hAnsi="Times New Roman" w:cs="Times New Roman"/>
          <w:sz w:val="28"/>
          <w:szCs w:val="28"/>
        </w:rPr>
      </w:pPr>
    </w:p>
    <w:p w14:paraId="328EA08B" w14:textId="4FE10CEF" w:rsidR="00F65E42" w:rsidRDefault="00F65E42" w:rsidP="00F65E42">
      <w:pPr>
        <w:jc w:val="center"/>
        <w:rPr>
          <w:rFonts w:ascii="Times New Roman" w:hAnsi="Times New Roman" w:cs="Times New Roman"/>
          <w:b/>
          <w:bCs/>
          <w:sz w:val="28"/>
          <w:szCs w:val="28"/>
        </w:rPr>
      </w:pPr>
      <w:r w:rsidRPr="00F65E42">
        <w:rPr>
          <w:rFonts w:ascii="Times New Roman" w:hAnsi="Times New Roman" w:cs="Times New Roman"/>
          <w:b/>
          <w:bCs/>
          <w:sz w:val="28"/>
          <w:szCs w:val="28"/>
        </w:rPr>
        <w:lastRenderedPageBreak/>
        <w:t>СПИСОК ИСПОЛЬЗОВАНН</w:t>
      </w:r>
      <w:r w:rsidR="00E92A62">
        <w:rPr>
          <w:rFonts w:ascii="Times New Roman" w:hAnsi="Times New Roman" w:cs="Times New Roman"/>
          <w:b/>
          <w:bCs/>
          <w:sz w:val="28"/>
          <w:szCs w:val="28"/>
        </w:rPr>
        <w:t>ЫХ ИСТОЧНИКОВ</w:t>
      </w:r>
    </w:p>
    <w:p w14:paraId="2F0012DE" w14:textId="77777777" w:rsidR="00F65E42" w:rsidRDefault="00F65E42" w:rsidP="00F65E42">
      <w:pPr>
        <w:jc w:val="center"/>
        <w:rPr>
          <w:rFonts w:ascii="Times New Roman" w:hAnsi="Times New Roman" w:cs="Times New Roman"/>
          <w:b/>
          <w:bCs/>
          <w:sz w:val="28"/>
          <w:szCs w:val="28"/>
        </w:rPr>
      </w:pPr>
    </w:p>
    <w:p w14:paraId="57C6154D" w14:textId="6958B522" w:rsidR="00F65E42" w:rsidRPr="009F4666" w:rsidRDefault="00F65E42"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Blinder J.J., Goldstein S.L., Lee V.V. et al. Congenital heart surgery in infants: Effects of acute kidney injury on outcomes</w:t>
      </w:r>
      <w:r w:rsidR="00EF4B7C" w:rsidRPr="00EF4B7C">
        <w:rPr>
          <w:rFonts w:ascii="Times New Roman" w:hAnsi="Times New Roman" w:cs="Times New Roman"/>
          <w:sz w:val="28"/>
          <w:szCs w:val="28"/>
          <w:lang w:val="en-US"/>
        </w:rPr>
        <w:t xml:space="preserve"> //</w:t>
      </w:r>
      <w:r w:rsidRPr="008633C8">
        <w:rPr>
          <w:rFonts w:ascii="Times New Roman" w:hAnsi="Times New Roman" w:cs="Times New Roman"/>
          <w:sz w:val="28"/>
          <w:szCs w:val="28"/>
          <w:lang w:val="en-US"/>
        </w:rPr>
        <w:t xml:space="preserve"> Crit. </w:t>
      </w:r>
      <w:r w:rsidRPr="009F4666">
        <w:rPr>
          <w:rFonts w:ascii="Times New Roman" w:hAnsi="Times New Roman" w:cs="Times New Roman"/>
          <w:sz w:val="28"/>
          <w:szCs w:val="28"/>
          <w:lang w:val="en-US"/>
        </w:rPr>
        <w:t xml:space="preserve">Care Med. – 2011. – Vol. 39 (2). – P. 259–265. doi:10.1097/CCM.0b013e3181fa3c14. </w:t>
      </w:r>
    </w:p>
    <w:p w14:paraId="652C210F" w14:textId="1F33CAE5" w:rsidR="00F65E42" w:rsidRPr="008633C8" w:rsidRDefault="00F65E42"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Zappitelli M., Bernier P.L., Saczkowski R.S. et al. A small post-operative rise in serum creatinine predicts acute kidney injury in children undergoing cardiac surgery</w:t>
      </w:r>
      <w:r w:rsidR="00EF4B7C" w:rsidRPr="00EF4B7C">
        <w:rPr>
          <w:rFonts w:ascii="Times New Roman" w:hAnsi="Times New Roman" w:cs="Times New Roman"/>
          <w:sz w:val="28"/>
          <w:szCs w:val="28"/>
          <w:lang w:val="en-US"/>
        </w:rPr>
        <w:t xml:space="preserve"> //</w:t>
      </w:r>
      <w:r w:rsidRPr="008633C8">
        <w:rPr>
          <w:rFonts w:ascii="Times New Roman" w:hAnsi="Times New Roman" w:cs="Times New Roman"/>
          <w:sz w:val="28"/>
          <w:szCs w:val="28"/>
          <w:lang w:val="en-US"/>
        </w:rPr>
        <w:t xml:space="preserve"> Kidney Int. – 2009. – Vol. 76 (8). – P. 885–892. doi:10.1038/ki.2009.290. </w:t>
      </w:r>
    </w:p>
    <w:p w14:paraId="68FD207A" w14:textId="76090A94" w:rsidR="00F65E42" w:rsidRPr="009F4666" w:rsidRDefault="00F65E42"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 xml:space="preserve">Li S., Krawczeski C.D., Zappitelli M. </w:t>
      </w:r>
      <w:proofErr w:type="gramStart"/>
      <w:r w:rsidRPr="008633C8">
        <w:rPr>
          <w:rFonts w:ascii="Times New Roman" w:hAnsi="Times New Roman" w:cs="Times New Roman"/>
          <w:sz w:val="28"/>
          <w:szCs w:val="28"/>
          <w:lang w:val="en-US"/>
        </w:rPr>
        <w:t>et al.</w:t>
      </w:r>
      <w:proofErr w:type="gramEnd"/>
      <w:r w:rsidRPr="008633C8">
        <w:rPr>
          <w:rFonts w:ascii="Times New Roman" w:hAnsi="Times New Roman" w:cs="Times New Roman"/>
          <w:sz w:val="28"/>
          <w:szCs w:val="28"/>
          <w:lang w:val="en-US"/>
        </w:rPr>
        <w:t xml:space="preserve"> Incidence, risk factors, and outcomes of acute kidney injury after pediatric cardiac surgery: a prospective multicenter study</w:t>
      </w:r>
      <w:r w:rsidR="00EF4B7C" w:rsidRPr="00EF4B7C">
        <w:rPr>
          <w:rFonts w:ascii="Times New Roman" w:hAnsi="Times New Roman" w:cs="Times New Roman"/>
          <w:sz w:val="28"/>
          <w:szCs w:val="28"/>
          <w:lang w:val="en-US"/>
        </w:rPr>
        <w:t xml:space="preserve"> //</w:t>
      </w:r>
      <w:r w:rsidRPr="008633C8">
        <w:rPr>
          <w:rFonts w:ascii="Times New Roman" w:hAnsi="Times New Roman" w:cs="Times New Roman"/>
          <w:sz w:val="28"/>
          <w:szCs w:val="28"/>
          <w:lang w:val="en-US"/>
        </w:rPr>
        <w:t xml:space="preserve"> Crit. </w:t>
      </w:r>
      <w:r w:rsidRPr="009F4666">
        <w:rPr>
          <w:rFonts w:ascii="Times New Roman" w:hAnsi="Times New Roman" w:cs="Times New Roman"/>
          <w:sz w:val="28"/>
          <w:szCs w:val="28"/>
          <w:lang w:val="en-US"/>
        </w:rPr>
        <w:t xml:space="preserve">Care Med. – 2011. – Vol. 39 (6). – P. 1493–1499. doi:10.1097/CCM.0b013e31821201d3. </w:t>
      </w:r>
    </w:p>
    <w:p w14:paraId="51D3D4F7" w14:textId="0BA4519F" w:rsidR="00F65E42" w:rsidRPr="008633C8" w:rsidRDefault="00F65E42"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 xml:space="preserve">Selewski D.T., Charlton J.R., Jetton J.G. et al. Neonatal acute kidney injury. Pediatrics. – 2015. – Vol. 136 (2). – </w:t>
      </w:r>
      <w:r w:rsidR="00EF4B7C">
        <w:rPr>
          <w:rFonts w:ascii="Times New Roman" w:hAnsi="Times New Roman" w:cs="Times New Roman"/>
          <w:sz w:val="28"/>
          <w:szCs w:val="28"/>
        </w:rPr>
        <w:t>Р</w:t>
      </w:r>
      <w:r w:rsidR="00EF4B7C" w:rsidRPr="008633C8">
        <w:rPr>
          <w:rFonts w:ascii="Times New Roman" w:hAnsi="Times New Roman" w:cs="Times New Roman"/>
          <w:sz w:val="28"/>
          <w:szCs w:val="28"/>
          <w:lang w:val="en-US"/>
        </w:rPr>
        <w:t>.</w:t>
      </w:r>
      <w:r w:rsidRPr="008633C8">
        <w:rPr>
          <w:rFonts w:ascii="Times New Roman" w:hAnsi="Times New Roman" w:cs="Times New Roman"/>
          <w:sz w:val="28"/>
          <w:szCs w:val="28"/>
          <w:lang w:val="en-US"/>
        </w:rPr>
        <w:t>463–473. doi:10.1542/peds.2014-3819.</w:t>
      </w:r>
    </w:p>
    <w:p w14:paraId="469DF01B" w14:textId="161341F5" w:rsidR="00F65E42" w:rsidRPr="009F4666" w:rsidRDefault="00F65E42"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Kwiatkowski D.M., Goldstein S.L., Cooper D.S. et al. Acute kidney injury in pediatric cardiac surgery patients: Risk factors, outcomes, and biomarkers</w:t>
      </w:r>
      <w:r w:rsidR="00EF4B7C" w:rsidRPr="00EF4B7C">
        <w:rPr>
          <w:rFonts w:ascii="Times New Roman" w:hAnsi="Times New Roman" w:cs="Times New Roman"/>
          <w:sz w:val="28"/>
          <w:szCs w:val="28"/>
          <w:lang w:val="en-US"/>
        </w:rPr>
        <w:t xml:space="preserve"> //</w:t>
      </w:r>
      <w:r w:rsidRPr="008633C8">
        <w:rPr>
          <w:rFonts w:ascii="Times New Roman" w:hAnsi="Times New Roman" w:cs="Times New Roman"/>
          <w:sz w:val="28"/>
          <w:szCs w:val="28"/>
          <w:lang w:val="en-US"/>
        </w:rPr>
        <w:t xml:space="preserve"> World J. Pediatr. </w:t>
      </w:r>
      <w:r w:rsidRPr="009F4666">
        <w:rPr>
          <w:rFonts w:ascii="Times New Roman" w:hAnsi="Times New Roman" w:cs="Times New Roman"/>
          <w:sz w:val="28"/>
          <w:szCs w:val="28"/>
          <w:lang w:val="en-US"/>
        </w:rPr>
        <w:t xml:space="preserve">Congenit. Heart Surg. – 2016. – Vol. 7 (2). – P. 151–159. doi:10.1177/2150135115626945. </w:t>
      </w:r>
    </w:p>
    <w:p w14:paraId="3411169F" w14:textId="354BFFEF" w:rsidR="00F65E42" w:rsidRPr="008633C8" w:rsidRDefault="00F65E42"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 xml:space="preserve">Jetton J.G., Askenazi D.J. Acute kidney injury in the neonate. Clin. Perinatol. – 2014. – Vol. 41 (3). – P. 487–502. </w:t>
      </w:r>
      <w:proofErr w:type="gramStart"/>
      <w:r w:rsidRPr="008633C8">
        <w:rPr>
          <w:rFonts w:ascii="Times New Roman" w:hAnsi="Times New Roman" w:cs="Times New Roman"/>
          <w:sz w:val="28"/>
          <w:szCs w:val="28"/>
          <w:lang w:val="en-US"/>
        </w:rPr>
        <w:t>doi:10.1016/j.clp</w:t>
      </w:r>
      <w:proofErr w:type="gramEnd"/>
      <w:r w:rsidRPr="008633C8">
        <w:rPr>
          <w:rFonts w:ascii="Times New Roman" w:hAnsi="Times New Roman" w:cs="Times New Roman"/>
          <w:sz w:val="28"/>
          <w:szCs w:val="28"/>
          <w:lang w:val="en-US"/>
        </w:rPr>
        <w:t>.2014.05.001.</w:t>
      </w:r>
    </w:p>
    <w:p w14:paraId="0E9DB14C" w14:textId="6057070C" w:rsidR="00F65E42" w:rsidRPr="009F4666" w:rsidRDefault="00F65E42"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 xml:space="preserve">Mishra J., Dent C., Tarabishi R. </w:t>
      </w:r>
      <w:proofErr w:type="gramStart"/>
      <w:r w:rsidRPr="008633C8">
        <w:rPr>
          <w:rFonts w:ascii="Times New Roman" w:hAnsi="Times New Roman" w:cs="Times New Roman"/>
          <w:sz w:val="28"/>
          <w:szCs w:val="28"/>
          <w:lang w:val="en-US"/>
        </w:rPr>
        <w:t>et al.</w:t>
      </w:r>
      <w:proofErr w:type="gramEnd"/>
      <w:r w:rsidRPr="008633C8">
        <w:rPr>
          <w:rFonts w:ascii="Times New Roman" w:hAnsi="Times New Roman" w:cs="Times New Roman"/>
          <w:sz w:val="28"/>
          <w:szCs w:val="28"/>
          <w:lang w:val="en-US"/>
        </w:rPr>
        <w:t xml:space="preserve"> Neutrophil gelatinase-associated lipocalin (NGAL) as a biomarker for acute renal injury after cardiac surgery. </w:t>
      </w:r>
      <w:r w:rsidRPr="009F4666">
        <w:rPr>
          <w:rFonts w:ascii="Times New Roman" w:hAnsi="Times New Roman" w:cs="Times New Roman"/>
          <w:sz w:val="28"/>
          <w:szCs w:val="28"/>
          <w:lang w:val="en-US"/>
        </w:rPr>
        <w:t>Lancet. – 2005. – Vol. 365 (9466). – P. 1231–1238. doi:10.1016/S0140-6736(05)74811-X.</w:t>
      </w:r>
    </w:p>
    <w:p w14:paraId="52A77ACA" w14:textId="673628C1" w:rsidR="00F65E42" w:rsidRPr="008633C8" w:rsidRDefault="00F65E42"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Parikh C.R., Devarajan P. New biomarkers of acute kidney injury. Crit. Care Med. – 2008. – Vol. 36 (4). – P. S159–S165. doi:10.1097/CCM.</w:t>
      </w:r>
      <w:r w:rsidR="00EF4B7C" w:rsidRPr="00EF4B7C">
        <w:rPr>
          <w:rFonts w:ascii="Times New Roman" w:hAnsi="Times New Roman" w:cs="Times New Roman"/>
          <w:sz w:val="28"/>
          <w:szCs w:val="28"/>
          <w:lang w:val="en-US"/>
        </w:rPr>
        <w:t xml:space="preserve"> </w:t>
      </w:r>
      <w:r w:rsidRPr="008633C8">
        <w:rPr>
          <w:rFonts w:ascii="Times New Roman" w:hAnsi="Times New Roman" w:cs="Times New Roman"/>
          <w:sz w:val="28"/>
          <w:szCs w:val="28"/>
          <w:lang w:val="en-US"/>
        </w:rPr>
        <w:t>0b013e3</w:t>
      </w:r>
      <w:r w:rsidR="00EF4B7C" w:rsidRPr="00EF4B7C">
        <w:rPr>
          <w:rFonts w:ascii="Times New Roman" w:hAnsi="Times New Roman" w:cs="Times New Roman"/>
          <w:sz w:val="28"/>
          <w:szCs w:val="28"/>
          <w:lang w:val="en-US"/>
        </w:rPr>
        <w:t xml:space="preserve"> </w:t>
      </w:r>
      <w:r w:rsidRPr="008633C8">
        <w:rPr>
          <w:rFonts w:ascii="Times New Roman" w:hAnsi="Times New Roman" w:cs="Times New Roman"/>
          <w:sz w:val="28"/>
          <w:szCs w:val="28"/>
          <w:lang w:val="en-US"/>
        </w:rPr>
        <w:t>18168c652.</w:t>
      </w:r>
    </w:p>
    <w:p w14:paraId="7E1E6A7A" w14:textId="78CCFD03" w:rsidR="00F65E42" w:rsidRPr="009F4666" w:rsidRDefault="00F65E42"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Jetton J.G., Boohaker L.J., Sethi S.K. et al. Incidence and outcomes of neonatal acute kidney injury (AWAKEN): A multicentre, multinational, observational cohort study</w:t>
      </w:r>
      <w:r w:rsidR="00EF4B7C" w:rsidRPr="00EF4B7C">
        <w:rPr>
          <w:rFonts w:ascii="Times New Roman" w:hAnsi="Times New Roman" w:cs="Times New Roman"/>
          <w:sz w:val="28"/>
          <w:szCs w:val="28"/>
          <w:lang w:val="en-US"/>
        </w:rPr>
        <w:t xml:space="preserve"> //</w:t>
      </w:r>
      <w:r w:rsidRPr="008633C8">
        <w:rPr>
          <w:rFonts w:ascii="Times New Roman" w:hAnsi="Times New Roman" w:cs="Times New Roman"/>
          <w:sz w:val="28"/>
          <w:szCs w:val="28"/>
          <w:lang w:val="en-US"/>
        </w:rPr>
        <w:t xml:space="preserve"> Lancet Child Adolesc. </w:t>
      </w:r>
      <w:r w:rsidRPr="009F4666">
        <w:rPr>
          <w:rFonts w:ascii="Times New Roman" w:hAnsi="Times New Roman" w:cs="Times New Roman"/>
          <w:sz w:val="28"/>
          <w:szCs w:val="28"/>
          <w:lang w:val="en-US"/>
        </w:rPr>
        <w:t>Health. – 2017. – Vol. 1 (3). – P. 184–194. doi:10.1016/S2352-4642(17)30069-X.</w:t>
      </w:r>
    </w:p>
    <w:p w14:paraId="6FE7B504" w14:textId="7F39796C" w:rsidR="00F65E42" w:rsidRPr="008633C8" w:rsidRDefault="00F65E42"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 xml:space="preserve">Selewski D.T., Cornell T.T., Heung M. </w:t>
      </w:r>
      <w:proofErr w:type="gramStart"/>
      <w:r w:rsidRPr="008633C8">
        <w:rPr>
          <w:rFonts w:ascii="Times New Roman" w:hAnsi="Times New Roman" w:cs="Times New Roman"/>
          <w:sz w:val="28"/>
          <w:szCs w:val="28"/>
          <w:lang w:val="en-US"/>
        </w:rPr>
        <w:t>et al.</w:t>
      </w:r>
      <w:proofErr w:type="gramEnd"/>
      <w:r w:rsidRPr="008633C8">
        <w:rPr>
          <w:rFonts w:ascii="Times New Roman" w:hAnsi="Times New Roman" w:cs="Times New Roman"/>
          <w:sz w:val="28"/>
          <w:szCs w:val="28"/>
          <w:lang w:val="en-US"/>
        </w:rPr>
        <w:t xml:space="preserve"> Validation of the KDIGO acute kidney injury criteria in a pediatric critical care population</w:t>
      </w:r>
      <w:r w:rsidR="00EF4B7C" w:rsidRPr="00EF4B7C">
        <w:rPr>
          <w:rFonts w:ascii="Times New Roman" w:hAnsi="Times New Roman" w:cs="Times New Roman"/>
          <w:sz w:val="28"/>
          <w:szCs w:val="28"/>
          <w:lang w:val="en-US"/>
        </w:rPr>
        <w:t xml:space="preserve"> //</w:t>
      </w:r>
      <w:r w:rsidRPr="008633C8">
        <w:rPr>
          <w:rFonts w:ascii="Times New Roman" w:hAnsi="Times New Roman" w:cs="Times New Roman"/>
          <w:sz w:val="28"/>
          <w:szCs w:val="28"/>
          <w:lang w:val="en-US"/>
        </w:rPr>
        <w:t xml:space="preserve"> Intensive Care Med. – 2014. – Vol. 40 (10). – P. 1481–1488. doi:10.1007/s00134-014-3396-7.</w:t>
      </w:r>
    </w:p>
    <w:p w14:paraId="27184D78" w14:textId="6F0715B3" w:rsidR="00F65E42" w:rsidRPr="00F65E42" w:rsidRDefault="00F65E42" w:rsidP="00E92A62">
      <w:pPr>
        <w:pStyle w:val="a7"/>
        <w:numPr>
          <w:ilvl w:val="3"/>
          <w:numId w:val="3"/>
        </w:numPr>
        <w:ind w:left="0" w:firstLine="709"/>
        <w:rPr>
          <w:rFonts w:ascii="Times New Roman" w:hAnsi="Times New Roman" w:cs="Times New Roman"/>
          <w:sz w:val="28"/>
          <w:szCs w:val="28"/>
        </w:rPr>
      </w:pPr>
      <w:r w:rsidRPr="00F65E42">
        <w:rPr>
          <w:rFonts w:ascii="Times New Roman" w:hAnsi="Times New Roman" w:cs="Times New Roman"/>
          <w:sz w:val="28"/>
          <w:szCs w:val="28"/>
        </w:rPr>
        <w:t>Мамедов М.Н., Плотников Г.П., Субботин В.М. Острые повреждения почек у детей в кардиохирургии // Нефрология. – 2016. – Т. 20 (4). – С. 52–60.</w:t>
      </w:r>
    </w:p>
    <w:p w14:paraId="6A60C789" w14:textId="12ABF3FA" w:rsidR="00F65E42" w:rsidRDefault="00F65E42" w:rsidP="00E92A62">
      <w:pPr>
        <w:pStyle w:val="a7"/>
        <w:numPr>
          <w:ilvl w:val="3"/>
          <w:numId w:val="3"/>
        </w:numPr>
        <w:ind w:left="0" w:firstLine="709"/>
        <w:rPr>
          <w:rFonts w:ascii="Times New Roman" w:hAnsi="Times New Roman" w:cs="Times New Roman"/>
          <w:sz w:val="28"/>
          <w:szCs w:val="28"/>
        </w:rPr>
      </w:pPr>
      <w:r w:rsidRPr="008633C8">
        <w:rPr>
          <w:rFonts w:ascii="Times New Roman" w:hAnsi="Times New Roman" w:cs="Times New Roman"/>
          <w:sz w:val="28"/>
          <w:szCs w:val="28"/>
          <w:lang w:val="en-US"/>
        </w:rPr>
        <w:t>Fleming G.M., Walters S., Goldstein S.L. Advances in dialysis therapy for children with acute kidney injury</w:t>
      </w:r>
      <w:r w:rsidR="00EF4B7C" w:rsidRPr="00EF4B7C">
        <w:rPr>
          <w:rFonts w:ascii="Times New Roman" w:hAnsi="Times New Roman" w:cs="Times New Roman"/>
          <w:sz w:val="28"/>
          <w:szCs w:val="28"/>
          <w:lang w:val="en-US"/>
        </w:rPr>
        <w:t xml:space="preserve"> /</w:t>
      </w:r>
      <w:proofErr w:type="gramStart"/>
      <w:r w:rsidR="00EF4B7C" w:rsidRPr="00EF4B7C">
        <w:rPr>
          <w:rFonts w:ascii="Times New Roman" w:hAnsi="Times New Roman" w:cs="Times New Roman"/>
          <w:sz w:val="28"/>
          <w:szCs w:val="28"/>
          <w:lang w:val="en-US"/>
        </w:rPr>
        <w:t>/</w:t>
      </w:r>
      <w:r w:rsidR="00EF4B7C" w:rsidRPr="008633C8">
        <w:rPr>
          <w:rFonts w:ascii="Times New Roman" w:hAnsi="Times New Roman" w:cs="Times New Roman"/>
          <w:sz w:val="28"/>
          <w:szCs w:val="28"/>
          <w:lang w:val="en-US"/>
        </w:rPr>
        <w:t xml:space="preserve"> </w:t>
      </w:r>
      <w:r w:rsidRPr="008633C8">
        <w:rPr>
          <w:rFonts w:ascii="Times New Roman" w:hAnsi="Times New Roman" w:cs="Times New Roman"/>
          <w:sz w:val="28"/>
          <w:szCs w:val="28"/>
          <w:lang w:val="en-US"/>
        </w:rPr>
        <w:t xml:space="preserve"> Pediatr</w:t>
      </w:r>
      <w:proofErr w:type="gramEnd"/>
      <w:r w:rsidRPr="008633C8">
        <w:rPr>
          <w:rFonts w:ascii="Times New Roman" w:hAnsi="Times New Roman" w:cs="Times New Roman"/>
          <w:sz w:val="28"/>
          <w:szCs w:val="28"/>
          <w:lang w:val="en-US"/>
        </w:rPr>
        <w:t xml:space="preserve">. </w:t>
      </w:r>
      <w:r w:rsidRPr="00F65E42">
        <w:rPr>
          <w:rFonts w:ascii="Times New Roman" w:hAnsi="Times New Roman" w:cs="Times New Roman"/>
          <w:sz w:val="28"/>
          <w:szCs w:val="28"/>
        </w:rPr>
        <w:t>Nephrol. – 2016. – Vol. 31 (11). – P. 1873–1883. doi:10.1007/s00467-015-3143-6.</w:t>
      </w:r>
    </w:p>
    <w:p w14:paraId="102DA721" w14:textId="2B8FD929" w:rsidR="003F0F96" w:rsidRPr="003F0F96" w:rsidRDefault="003F0F96" w:rsidP="00E92A62">
      <w:pPr>
        <w:pStyle w:val="a7"/>
        <w:numPr>
          <w:ilvl w:val="3"/>
          <w:numId w:val="3"/>
        </w:numPr>
        <w:ind w:left="0" w:firstLine="709"/>
        <w:rPr>
          <w:rFonts w:ascii="Times New Roman" w:hAnsi="Times New Roman" w:cs="Times New Roman"/>
          <w:sz w:val="28"/>
          <w:szCs w:val="28"/>
        </w:rPr>
      </w:pPr>
      <w:r w:rsidRPr="003F0F96">
        <w:rPr>
          <w:rFonts w:ascii="Times New Roman" w:hAnsi="Times New Roman" w:cs="Times New Roman"/>
          <w:sz w:val="28"/>
          <w:szCs w:val="28"/>
        </w:rPr>
        <w:t>Беришвили Д.О., Нефедова И.Е., Бекетовский В.Ю. Экстренная хирургия, реанимация и интенсивная терапия детей с врожденными пороками сердца в НМИЦССХ им. А.Н. Бакулева. 2017 год // Бюллетень НЦССХ им. А.Н. Бакулева РАМН. Сердечно-сосудистые заболевания. – 2018. – Т. 19, № 4. – С. 590–598.</w:t>
      </w:r>
    </w:p>
    <w:p w14:paraId="127BBC23" w14:textId="08B5C8AC" w:rsidR="003F0F96" w:rsidRPr="003F0F96" w:rsidRDefault="003F0F96" w:rsidP="00E92A62">
      <w:pPr>
        <w:pStyle w:val="a7"/>
        <w:numPr>
          <w:ilvl w:val="3"/>
          <w:numId w:val="3"/>
        </w:numPr>
        <w:ind w:left="0" w:firstLine="709"/>
        <w:rPr>
          <w:rFonts w:ascii="Times New Roman" w:hAnsi="Times New Roman" w:cs="Times New Roman"/>
          <w:sz w:val="28"/>
          <w:szCs w:val="28"/>
        </w:rPr>
      </w:pPr>
      <w:r w:rsidRPr="003F0F96">
        <w:rPr>
          <w:rFonts w:ascii="Times New Roman" w:hAnsi="Times New Roman" w:cs="Times New Roman"/>
          <w:sz w:val="28"/>
          <w:szCs w:val="28"/>
        </w:rPr>
        <w:lastRenderedPageBreak/>
        <w:t>Зеленикин М.М., Зеленикин М.А., Волков С.С., Гущин Д.К. Хирургическое лечение врожденных пороков сердца у детей раннего возраста в ФГБУ «НМИЦССХ им. А.Н. Бакулева». Год 2018 // Бюллетень НЦССХ им. А.Н. Бакулева РАМН. Сердечно-сосудистые заболевания. – 2019. – Т. 20, № 6. – С. 521–535.</w:t>
      </w:r>
    </w:p>
    <w:p w14:paraId="3A0A9FE6" w14:textId="16710363" w:rsidR="003F0F96" w:rsidRPr="003F0F96" w:rsidRDefault="003F0F96" w:rsidP="00E92A62">
      <w:pPr>
        <w:pStyle w:val="a7"/>
        <w:numPr>
          <w:ilvl w:val="3"/>
          <w:numId w:val="3"/>
        </w:numPr>
        <w:ind w:left="0" w:firstLine="709"/>
        <w:rPr>
          <w:rFonts w:ascii="Times New Roman" w:hAnsi="Times New Roman" w:cs="Times New Roman"/>
          <w:sz w:val="28"/>
          <w:szCs w:val="28"/>
        </w:rPr>
      </w:pPr>
      <w:r w:rsidRPr="008633C8">
        <w:rPr>
          <w:rFonts w:ascii="Times New Roman" w:hAnsi="Times New Roman" w:cs="Times New Roman"/>
          <w:sz w:val="28"/>
          <w:szCs w:val="28"/>
          <w:lang w:val="en-US"/>
        </w:rPr>
        <w:t xml:space="preserve">Alsaied T., Ashfaq A. From Other Journals: A Review of Recent Articles in Pediatric Cardiology // Pediatr. </w:t>
      </w:r>
      <w:r w:rsidRPr="003F0F96">
        <w:rPr>
          <w:rFonts w:ascii="Times New Roman" w:hAnsi="Times New Roman" w:cs="Times New Roman"/>
          <w:sz w:val="28"/>
          <w:szCs w:val="28"/>
        </w:rPr>
        <w:t>Cardiol. – 2021. – Vol. 42 (1). – P. 36–41.</w:t>
      </w:r>
    </w:p>
    <w:p w14:paraId="09ECF0CF" w14:textId="0B9D459E" w:rsidR="003F0F96" w:rsidRPr="003F0F96" w:rsidRDefault="003F0F96" w:rsidP="00E92A62">
      <w:pPr>
        <w:pStyle w:val="a7"/>
        <w:numPr>
          <w:ilvl w:val="3"/>
          <w:numId w:val="3"/>
        </w:numPr>
        <w:ind w:left="0" w:firstLine="709"/>
        <w:rPr>
          <w:rFonts w:ascii="Times New Roman" w:hAnsi="Times New Roman" w:cs="Times New Roman"/>
          <w:sz w:val="28"/>
          <w:szCs w:val="28"/>
        </w:rPr>
      </w:pPr>
      <w:r w:rsidRPr="003F0F96">
        <w:rPr>
          <w:rFonts w:ascii="Times New Roman" w:hAnsi="Times New Roman" w:cs="Times New Roman"/>
          <w:sz w:val="28"/>
          <w:szCs w:val="28"/>
        </w:rPr>
        <w:t>Крупочкина А.С., Кузина О.В. Особенности исследования врожденных пороков сердца у детей // Colloquium-journal. – 2019. – № 28-3 (52). – С. 30–33.</w:t>
      </w:r>
    </w:p>
    <w:p w14:paraId="413D5340" w14:textId="44D8E6D9" w:rsidR="003F0F96" w:rsidRPr="009F4666" w:rsidRDefault="003F0F96"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 xml:space="preserve">Elassal A.A., Al-Radi O.O., Debis R.S. et al. Neonatal congenital heart surgery: contemporary outcomes and risk profile // J. Cardiothorac. </w:t>
      </w:r>
      <w:r w:rsidRPr="009F4666">
        <w:rPr>
          <w:rFonts w:ascii="Times New Roman" w:hAnsi="Times New Roman" w:cs="Times New Roman"/>
          <w:sz w:val="28"/>
          <w:szCs w:val="28"/>
          <w:lang w:val="en-US"/>
        </w:rPr>
        <w:t>Surg. – 2022. – Vol. 17 (1). –  80</w:t>
      </w:r>
      <w:r w:rsidR="008633C8">
        <w:rPr>
          <w:rFonts w:ascii="Times New Roman" w:hAnsi="Times New Roman" w:cs="Times New Roman"/>
          <w:sz w:val="28"/>
          <w:szCs w:val="28"/>
          <w:lang w:val="en-US"/>
        </w:rPr>
        <w:t xml:space="preserve"> </w:t>
      </w:r>
      <w:r w:rsidR="008633C8">
        <w:rPr>
          <w:rFonts w:ascii="Times New Roman" w:hAnsi="Times New Roman" w:cs="Times New Roman"/>
          <w:sz w:val="28"/>
          <w:szCs w:val="28"/>
        </w:rPr>
        <w:t>р</w:t>
      </w:r>
      <w:r w:rsidRPr="009F4666">
        <w:rPr>
          <w:rFonts w:ascii="Times New Roman" w:hAnsi="Times New Roman" w:cs="Times New Roman"/>
          <w:sz w:val="28"/>
          <w:szCs w:val="28"/>
          <w:lang w:val="en-US"/>
        </w:rPr>
        <w:t>.</w:t>
      </w:r>
    </w:p>
    <w:p w14:paraId="33509D31" w14:textId="0A68A0CA" w:rsidR="003F0F96" w:rsidRPr="003F0F96" w:rsidRDefault="003F0F96" w:rsidP="00E92A62">
      <w:pPr>
        <w:pStyle w:val="a7"/>
        <w:numPr>
          <w:ilvl w:val="3"/>
          <w:numId w:val="3"/>
        </w:numPr>
        <w:ind w:left="0" w:firstLine="709"/>
        <w:rPr>
          <w:rFonts w:ascii="Times New Roman" w:hAnsi="Times New Roman" w:cs="Times New Roman"/>
          <w:sz w:val="28"/>
          <w:szCs w:val="28"/>
        </w:rPr>
      </w:pPr>
      <w:r w:rsidRPr="003F0F96">
        <w:rPr>
          <w:rFonts w:ascii="Times New Roman" w:hAnsi="Times New Roman" w:cs="Times New Roman"/>
          <w:sz w:val="28"/>
          <w:szCs w:val="28"/>
        </w:rPr>
        <w:t>Суртай А.К., Куатбеков К.Н., Байжигитов Н.Б., Бильдебаев К.Е. Эпидемиологическое и социальное значение врожденных пороков сердца у детей // Вестник Казахского национального медицинского университета. – 2019. – № 2. – С. 45–47.</w:t>
      </w:r>
    </w:p>
    <w:p w14:paraId="61B35A39" w14:textId="11E22A62" w:rsidR="003F0F96" w:rsidRPr="009F4666" w:rsidRDefault="003F0F96"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 xml:space="preserve">Egbe A., Uppu S., Lee S. </w:t>
      </w:r>
      <w:proofErr w:type="gramStart"/>
      <w:r w:rsidRPr="008633C8">
        <w:rPr>
          <w:rFonts w:ascii="Times New Roman" w:hAnsi="Times New Roman" w:cs="Times New Roman"/>
          <w:sz w:val="28"/>
          <w:szCs w:val="28"/>
          <w:lang w:val="en-US"/>
        </w:rPr>
        <w:t>et al.</w:t>
      </w:r>
      <w:proofErr w:type="gramEnd"/>
      <w:r w:rsidRPr="008633C8">
        <w:rPr>
          <w:rFonts w:ascii="Times New Roman" w:hAnsi="Times New Roman" w:cs="Times New Roman"/>
          <w:sz w:val="28"/>
          <w:szCs w:val="28"/>
          <w:lang w:val="en-US"/>
        </w:rPr>
        <w:t xml:space="preserve"> Temporal Variation of Birth Prevalence of Congenital Heart Disease in the United States // Congenit. </w:t>
      </w:r>
      <w:r w:rsidRPr="009F4666">
        <w:rPr>
          <w:rFonts w:ascii="Times New Roman" w:hAnsi="Times New Roman" w:cs="Times New Roman"/>
          <w:sz w:val="28"/>
          <w:szCs w:val="28"/>
          <w:lang w:val="en-US"/>
        </w:rPr>
        <w:t>Heart Dis. – 2014. – Vol. 10 (1). – P. 43–50.</w:t>
      </w:r>
    </w:p>
    <w:p w14:paraId="66A64C23" w14:textId="3D081933" w:rsidR="003F0F96" w:rsidRPr="009F4666" w:rsidRDefault="003F0F96"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 xml:space="preserve">Barkhuizen M., Abella R., Vles J.S.H. et al. Antenatal and Perioperative Mechanisms of Global Neurological Injury in Congenital Heart Disease // Pediatr. </w:t>
      </w:r>
      <w:r w:rsidRPr="009F4666">
        <w:rPr>
          <w:rFonts w:ascii="Times New Roman" w:hAnsi="Times New Roman" w:cs="Times New Roman"/>
          <w:sz w:val="28"/>
          <w:szCs w:val="28"/>
          <w:lang w:val="en-US"/>
        </w:rPr>
        <w:t>Cardiol. – 2021. – Vol. 42 (1). – P. 1–18.</w:t>
      </w:r>
    </w:p>
    <w:p w14:paraId="3739ABFC" w14:textId="7DD63266" w:rsidR="003F0F96" w:rsidRPr="003F0F96" w:rsidRDefault="003F0F96" w:rsidP="00E92A62">
      <w:pPr>
        <w:pStyle w:val="a7"/>
        <w:numPr>
          <w:ilvl w:val="3"/>
          <w:numId w:val="3"/>
        </w:numPr>
        <w:ind w:left="0" w:firstLine="709"/>
        <w:rPr>
          <w:rFonts w:ascii="Times New Roman" w:hAnsi="Times New Roman" w:cs="Times New Roman"/>
          <w:sz w:val="28"/>
          <w:szCs w:val="28"/>
        </w:rPr>
      </w:pPr>
      <w:r w:rsidRPr="008633C8">
        <w:rPr>
          <w:rFonts w:ascii="Times New Roman" w:hAnsi="Times New Roman" w:cs="Times New Roman"/>
          <w:sz w:val="28"/>
          <w:szCs w:val="28"/>
          <w:lang w:val="en-US"/>
        </w:rPr>
        <w:t xml:space="preserve">Vervoort D., Zheleva B., Jenkins K.J., Dearani J.A. Children at the Heart of Global Cardiac Surgery: An Advocacy Stakeholder Analysis // World J. Pediatr. </w:t>
      </w:r>
      <w:r w:rsidRPr="003F0F96">
        <w:rPr>
          <w:rFonts w:ascii="Times New Roman" w:hAnsi="Times New Roman" w:cs="Times New Roman"/>
          <w:sz w:val="28"/>
          <w:szCs w:val="28"/>
        </w:rPr>
        <w:t>Congenit. Heart Surg. – 2021. – Vol. 12 (1). – P. 48–54.</w:t>
      </w:r>
    </w:p>
    <w:p w14:paraId="04AC0FA2" w14:textId="4AA2B742" w:rsidR="003F0F96" w:rsidRPr="003F0F96" w:rsidRDefault="003F0F96" w:rsidP="00E92A62">
      <w:pPr>
        <w:pStyle w:val="a7"/>
        <w:numPr>
          <w:ilvl w:val="3"/>
          <w:numId w:val="3"/>
        </w:numPr>
        <w:ind w:left="0" w:firstLine="709"/>
        <w:rPr>
          <w:rFonts w:ascii="Times New Roman" w:hAnsi="Times New Roman" w:cs="Times New Roman"/>
          <w:sz w:val="28"/>
          <w:szCs w:val="28"/>
        </w:rPr>
      </w:pPr>
      <w:r w:rsidRPr="003F0F96">
        <w:rPr>
          <w:rFonts w:ascii="Times New Roman" w:hAnsi="Times New Roman" w:cs="Times New Roman"/>
          <w:sz w:val="28"/>
          <w:szCs w:val="28"/>
        </w:rPr>
        <w:t>Журавель В.В., Фомина Е.А., Глянцев С.П. Хирургия фетального сердца с пороком развития: страницы истории и современное состояние проблемы // Новости сердечно-сосудистой хирургии. – 2018. – Т. 2, № 2. – С. 87–97.</w:t>
      </w:r>
    </w:p>
    <w:p w14:paraId="55D7F7D2" w14:textId="1802FEE9" w:rsidR="003F0F96" w:rsidRPr="003F0F96" w:rsidRDefault="003F0F96" w:rsidP="00E92A62">
      <w:pPr>
        <w:pStyle w:val="a7"/>
        <w:numPr>
          <w:ilvl w:val="3"/>
          <w:numId w:val="3"/>
        </w:numPr>
        <w:ind w:left="0" w:firstLine="709"/>
        <w:rPr>
          <w:rFonts w:ascii="Times New Roman" w:hAnsi="Times New Roman" w:cs="Times New Roman"/>
          <w:sz w:val="28"/>
          <w:szCs w:val="28"/>
        </w:rPr>
      </w:pPr>
      <w:r w:rsidRPr="003F0F96">
        <w:rPr>
          <w:rFonts w:ascii="Times New Roman" w:hAnsi="Times New Roman" w:cs="Times New Roman"/>
          <w:sz w:val="28"/>
          <w:szCs w:val="28"/>
        </w:rPr>
        <w:t>Зубко А.В., Сабгайда Т.П. Смертность детей от врожденных пороков сердца и доступность хирургической помощи // Здравоохранение Российской Федерации. – 2019. – Т. 63, № 6. – С. 300–307.</w:t>
      </w:r>
    </w:p>
    <w:p w14:paraId="2E0A2AC2" w14:textId="3E4E667A" w:rsidR="003F0F96" w:rsidRPr="003F0F96" w:rsidRDefault="003F0F96" w:rsidP="00E92A62">
      <w:pPr>
        <w:pStyle w:val="a7"/>
        <w:numPr>
          <w:ilvl w:val="3"/>
          <w:numId w:val="3"/>
        </w:numPr>
        <w:ind w:left="0" w:firstLine="709"/>
        <w:rPr>
          <w:rFonts w:ascii="Times New Roman" w:hAnsi="Times New Roman" w:cs="Times New Roman"/>
          <w:sz w:val="28"/>
          <w:szCs w:val="28"/>
        </w:rPr>
      </w:pPr>
      <w:r w:rsidRPr="003F0F96">
        <w:rPr>
          <w:rFonts w:ascii="Times New Roman" w:hAnsi="Times New Roman" w:cs="Times New Roman"/>
          <w:sz w:val="28"/>
          <w:szCs w:val="28"/>
        </w:rPr>
        <w:t>Рахимзода Х.Б. Хирургическая коррекция врожденных пороков сердца в условиях искусственного кровообращения // Евразийский научно-медицинский журнал «Сино». – 2022. – Т. 3, № 1. – С. 4–10.</w:t>
      </w:r>
    </w:p>
    <w:p w14:paraId="2D9B1F25" w14:textId="6EBF81F0" w:rsidR="003F0F96" w:rsidRPr="009F4666" w:rsidRDefault="003F0F96"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 xml:space="preserve">El-Chouli M., Meddis A., Christensen D.M. et al. Lifetime risk of comorbidity in patients with simple congenital heart disease: </w:t>
      </w:r>
      <w:proofErr w:type="gramStart"/>
      <w:r w:rsidRPr="008633C8">
        <w:rPr>
          <w:rFonts w:ascii="Times New Roman" w:hAnsi="Times New Roman" w:cs="Times New Roman"/>
          <w:sz w:val="28"/>
          <w:szCs w:val="28"/>
          <w:lang w:val="en-US"/>
        </w:rPr>
        <w:t>a</w:t>
      </w:r>
      <w:proofErr w:type="gramEnd"/>
      <w:r w:rsidRPr="008633C8">
        <w:rPr>
          <w:rFonts w:ascii="Times New Roman" w:hAnsi="Times New Roman" w:cs="Times New Roman"/>
          <w:sz w:val="28"/>
          <w:szCs w:val="28"/>
          <w:lang w:val="en-US"/>
        </w:rPr>
        <w:t xml:space="preserve"> Danish nationwide study // Eur. </w:t>
      </w:r>
      <w:r w:rsidRPr="009F4666">
        <w:rPr>
          <w:rFonts w:ascii="Times New Roman" w:hAnsi="Times New Roman" w:cs="Times New Roman"/>
          <w:sz w:val="28"/>
          <w:szCs w:val="28"/>
          <w:lang w:val="en-US"/>
        </w:rPr>
        <w:t>Heart J. – 2023. – Vol. 44 (9). – P. 741–748.</w:t>
      </w:r>
    </w:p>
    <w:p w14:paraId="1F5EDBC1" w14:textId="71AD8371" w:rsidR="003F0F96" w:rsidRPr="003F0F96" w:rsidRDefault="003F0F96" w:rsidP="00E92A62">
      <w:pPr>
        <w:pStyle w:val="a7"/>
        <w:numPr>
          <w:ilvl w:val="3"/>
          <w:numId w:val="3"/>
        </w:numPr>
        <w:ind w:left="0" w:firstLine="709"/>
        <w:rPr>
          <w:rFonts w:ascii="Times New Roman" w:hAnsi="Times New Roman" w:cs="Times New Roman"/>
          <w:sz w:val="28"/>
          <w:szCs w:val="28"/>
        </w:rPr>
      </w:pPr>
      <w:r w:rsidRPr="003F0F96">
        <w:rPr>
          <w:rFonts w:ascii="Times New Roman" w:hAnsi="Times New Roman" w:cs="Times New Roman"/>
          <w:sz w:val="28"/>
          <w:szCs w:val="28"/>
        </w:rPr>
        <w:t>Белова Е.А., Москвичева М.Г., Белова С.А. Анализ динамики и структуры врожденных пороков сердца у детей первого года жизни // Бюллетень НИИ общественного здоровья им. Н.А. Семашко. – 2016. – № 1-1. – С. 29–31.</w:t>
      </w:r>
    </w:p>
    <w:p w14:paraId="39F8CF7F" w14:textId="597EAC31" w:rsidR="003F0F96" w:rsidRPr="003F0F96" w:rsidRDefault="003F0F96" w:rsidP="00E92A62">
      <w:pPr>
        <w:pStyle w:val="a7"/>
        <w:numPr>
          <w:ilvl w:val="3"/>
          <w:numId w:val="3"/>
        </w:numPr>
        <w:ind w:left="0" w:firstLine="709"/>
        <w:rPr>
          <w:rFonts w:ascii="Times New Roman" w:hAnsi="Times New Roman" w:cs="Times New Roman"/>
          <w:sz w:val="28"/>
          <w:szCs w:val="28"/>
        </w:rPr>
      </w:pPr>
      <w:r w:rsidRPr="003F0F96">
        <w:rPr>
          <w:rFonts w:ascii="Times New Roman" w:hAnsi="Times New Roman" w:cs="Times New Roman"/>
          <w:sz w:val="28"/>
          <w:szCs w:val="28"/>
        </w:rPr>
        <w:lastRenderedPageBreak/>
        <w:t>Хасанова Х.А. Особенности эпидемиологии врожденных пороков сердца у детей раннего возраста // Экономика и социум. – 2021. – № 2-2 (81). – С. 328–332.</w:t>
      </w:r>
    </w:p>
    <w:p w14:paraId="552445F8" w14:textId="7E8D10A2" w:rsidR="003F0F96" w:rsidRPr="008633C8" w:rsidRDefault="003F0F96"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El-Attar L.M., Bahashwan A.A., Bakhsh A.D., Moshrif Y.M. The prevalence and patterns of chromosome abnormalities in newborns with major congenital anomalies: A retrospective study from Saudi Arabia // Intractable Rare Dis. Res. – 2021. – Vol. 10 (2). – P. 81–87.</w:t>
      </w:r>
    </w:p>
    <w:p w14:paraId="05163C8B" w14:textId="59C2F8CE" w:rsidR="003F0F96" w:rsidRPr="003F0F96" w:rsidRDefault="003F0F96" w:rsidP="00E92A62">
      <w:pPr>
        <w:pStyle w:val="a7"/>
        <w:numPr>
          <w:ilvl w:val="3"/>
          <w:numId w:val="3"/>
        </w:numPr>
        <w:ind w:left="0" w:firstLine="709"/>
        <w:rPr>
          <w:rFonts w:ascii="Times New Roman" w:hAnsi="Times New Roman" w:cs="Times New Roman"/>
          <w:sz w:val="28"/>
          <w:szCs w:val="28"/>
        </w:rPr>
      </w:pPr>
      <w:r w:rsidRPr="003F0F96">
        <w:rPr>
          <w:rFonts w:ascii="Times New Roman" w:hAnsi="Times New Roman" w:cs="Times New Roman"/>
          <w:sz w:val="28"/>
          <w:szCs w:val="28"/>
        </w:rPr>
        <w:t>Кемельбеков К.С., Сламова А., Елтаева Г.Р. и др. Оценка уровня, структуры и динамики врожденных пороков сердца у детей // Форум молодых ученых. – 2019. – № 7 (35). – С. 107–113.</w:t>
      </w:r>
    </w:p>
    <w:p w14:paraId="1B8D5BC1" w14:textId="4000074E" w:rsidR="003F0F96" w:rsidRPr="003F0F96" w:rsidRDefault="003F0F96" w:rsidP="00E92A62">
      <w:pPr>
        <w:pStyle w:val="a7"/>
        <w:numPr>
          <w:ilvl w:val="3"/>
          <w:numId w:val="3"/>
        </w:numPr>
        <w:ind w:left="0" w:firstLine="709"/>
        <w:rPr>
          <w:rFonts w:ascii="Times New Roman" w:hAnsi="Times New Roman" w:cs="Times New Roman"/>
          <w:sz w:val="28"/>
          <w:szCs w:val="28"/>
        </w:rPr>
      </w:pPr>
      <w:r w:rsidRPr="008633C8">
        <w:rPr>
          <w:rFonts w:ascii="Times New Roman" w:hAnsi="Times New Roman" w:cs="Times New Roman"/>
          <w:sz w:val="28"/>
          <w:szCs w:val="28"/>
          <w:lang w:val="en-US"/>
        </w:rPr>
        <w:t xml:space="preserve">Centers for Disease Control and Prevention (CDC). Racial differences by gestational age in neonatal deaths attributable to congenital heart defects – United States, 2003–2006 // MMWR Morb. </w:t>
      </w:r>
      <w:r w:rsidRPr="003F0F96">
        <w:rPr>
          <w:rFonts w:ascii="Times New Roman" w:hAnsi="Times New Roman" w:cs="Times New Roman"/>
          <w:sz w:val="28"/>
          <w:szCs w:val="28"/>
        </w:rPr>
        <w:t>Mortal. Wkly Rep. – 2010. – Vol. 59. – P. 1208–1211.</w:t>
      </w:r>
    </w:p>
    <w:p w14:paraId="0CA84A45" w14:textId="350C0BB1" w:rsidR="003F0F96" w:rsidRPr="003F0F96" w:rsidRDefault="003F0F96" w:rsidP="00E92A62">
      <w:pPr>
        <w:pStyle w:val="a7"/>
        <w:numPr>
          <w:ilvl w:val="3"/>
          <w:numId w:val="3"/>
        </w:numPr>
        <w:ind w:left="0" w:firstLine="709"/>
        <w:rPr>
          <w:rFonts w:ascii="Times New Roman" w:hAnsi="Times New Roman" w:cs="Times New Roman"/>
          <w:sz w:val="28"/>
          <w:szCs w:val="28"/>
        </w:rPr>
      </w:pPr>
      <w:r w:rsidRPr="003F0F96">
        <w:rPr>
          <w:rFonts w:ascii="Times New Roman" w:hAnsi="Times New Roman" w:cs="Times New Roman"/>
          <w:sz w:val="28"/>
          <w:szCs w:val="28"/>
        </w:rPr>
        <w:t>Кудаяров Д.К., Муратов А.А., Мусуркулова Б.А. и др. Врожденные пороки сердца у детей: структура, причинные факторы, клинические проявления // Вестник Кыргызско-Российского Славянского университета. – 2016. – Т. 16, № 11. – С. 40–42.</w:t>
      </w:r>
    </w:p>
    <w:p w14:paraId="41E5EBFF" w14:textId="08FC11B7" w:rsidR="003F0F96" w:rsidRPr="003F0F96" w:rsidRDefault="003F0F96" w:rsidP="00E92A62">
      <w:pPr>
        <w:pStyle w:val="a7"/>
        <w:numPr>
          <w:ilvl w:val="3"/>
          <w:numId w:val="3"/>
        </w:numPr>
        <w:ind w:left="0" w:firstLine="709"/>
        <w:rPr>
          <w:rFonts w:ascii="Times New Roman" w:hAnsi="Times New Roman" w:cs="Times New Roman"/>
          <w:sz w:val="28"/>
          <w:szCs w:val="28"/>
        </w:rPr>
      </w:pPr>
      <w:r w:rsidRPr="003F0F96">
        <w:rPr>
          <w:rFonts w:ascii="Times New Roman" w:hAnsi="Times New Roman" w:cs="Times New Roman"/>
          <w:sz w:val="28"/>
          <w:szCs w:val="28"/>
        </w:rPr>
        <w:t>Пирназарова Г.З. Частота встречаемости врожденных пороков сердца у детей по данным госпитализации // European Science. – 2020. – № 1 (50). – С. 63–65.</w:t>
      </w:r>
    </w:p>
    <w:p w14:paraId="62F0A2E7" w14:textId="68840028" w:rsidR="003F0F96" w:rsidRPr="003F0F96" w:rsidRDefault="003F0F96" w:rsidP="00E92A62">
      <w:pPr>
        <w:pStyle w:val="a7"/>
        <w:numPr>
          <w:ilvl w:val="3"/>
          <w:numId w:val="3"/>
        </w:numPr>
        <w:ind w:left="0" w:firstLine="709"/>
        <w:rPr>
          <w:rFonts w:ascii="Times New Roman" w:hAnsi="Times New Roman" w:cs="Times New Roman"/>
          <w:sz w:val="28"/>
          <w:szCs w:val="28"/>
        </w:rPr>
      </w:pPr>
      <w:r w:rsidRPr="008633C8">
        <w:rPr>
          <w:rFonts w:ascii="Times New Roman" w:hAnsi="Times New Roman" w:cs="Times New Roman"/>
          <w:sz w:val="28"/>
          <w:szCs w:val="28"/>
          <w:lang w:val="en-US"/>
        </w:rPr>
        <w:t xml:space="preserve">Palladino-Davis A.G., Davis C.S. Outcomes of infants and children undergoing surgical repair of ventricular septal defect: a review of the literature and implications for research with an emphasis on pulmonary artery hypertension // Cardiol. </w:t>
      </w:r>
      <w:r w:rsidRPr="003F0F96">
        <w:rPr>
          <w:rFonts w:ascii="Times New Roman" w:hAnsi="Times New Roman" w:cs="Times New Roman"/>
          <w:sz w:val="28"/>
          <w:szCs w:val="28"/>
        </w:rPr>
        <w:t>Young. – 2020. – Vol. 30 (6). – P. 799–806.</w:t>
      </w:r>
    </w:p>
    <w:p w14:paraId="3F1C28CD" w14:textId="306A40FB" w:rsidR="003F0F96" w:rsidRPr="003F0F96" w:rsidRDefault="003F0F96" w:rsidP="00E92A62">
      <w:pPr>
        <w:pStyle w:val="a7"/>
        <w:numPr>
          <w:ilvl w:val="3"/>
          <w:numId w:val="3"/>
        </w:numPr>
        <w:ind w:left="0" w:firstLine="709"/>
        <w:rPr>
          <w:rFonts w:ascii="Times New Roman" w:hAnsi="Times New Roman" w:cs="Times New Roman"/>
          <w:sz w:val="28"/>
          <w:szCs w:val="28"/>
        </w:rPr>
      </w:pPr>
      <w:r w:rsidRPr="003F0F96">
        <w:rPr>
          <w:rFonts w:ascii="Times New Roman" w:hAnsi="Times New Roman" w:cs="Times New Roman"/>
          <w:sz w:val="28"/>
          <w:szCs w:val="28"/>
        </w:rPr>
        <w:t>Бирюкова С.Р., Мокрушина О.Г., Ильин В.Н. Эффективность хирургической помощи новорожденным и младенцам с врожденными пороками сердца и сочетанной экстракардиальной патологией в многопрофильной детской клинической больнице // Кардиология и сердечно-сосудистая хирургия. – 2021. – Т. 14, № 1. – С. 5–10.</w:t>
      </w:r>
    </w:p>
    <w:p w14:paraId="1D3423A8" w14:textId="3DCF95F6" w:rsidR="003F0F96" w:rsidRPr="003F0F96" w:rsidRDefault="003F0F96" w:rsidP="00E92A62">
      <w:pPr>
        <w:pStyle w:val="a7"/>
        <w:numPr>
          <w:ilvl w:val="3"/>
          <w:numId w:val="3"/>
        </w:numPr>
        <w:ind w:left="0" w:firstLine="709"/>
        <w:rPr>
          <w:rFonts w:ascii="Times New Roman" w:hAnsi="Times New Roman" w:cs="Times New Roman"/>
          <w:sz w:val="28"/>
          <w:szCs w:val="28"/>
        </w:rPr>
      </w:pPr>
      <w:r w:rsidRPr="003F0F96">
        <w:rPr>
          <w:rFonts w:ascii="Times New Roman" w:hAnsi="Times New Roman" w:cs="Times New Roman"/>
          <w:sz w:val="28"/>
          <w:szCs w:val="28"/>
        </w:rPr>
        <w:t>Ефименко О.В., Хайдарова Л.Р., Тешабоев У.М., Турсунбоев С.В. Влияние артериальной гипоксии на течение врожденных пороков сердца у детей раннего возраста // Экономика и социум. – 2021. – № 4-2 (83). – С. 1101–1105.</w:t>
      </w:r>
    </w:p>
    <w:p w14:paraId="1FDDA86B" w14:textId="29431FE0" w:rsidR="003F0F96" w:rsidRPr="008633C8" w:rsidRDefault="003F0F96"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Li D., Niu Z., Huang Q., Sheng W., Wang T. A meta-analysis of the incidence rate of postoperative acute kidney injury in patients with congenital heart disease // BMC Nephrol. – 2020. – Vol. 21. –  350</w:t>
      </w:r>
      <w:r w:rsidR="00EF4B7C" w:rsidRPr="00EF4B7C">
        <w:rPr>
          <w:rFonts w:ascii="Times New Roman" w:hAnsi="Times New Roman" w:cs="Times New Roman"/>
          <w:sz w:val="28"/>
          <w:szCs w:val="28"/>
          <w:lang w:val="en-US"/>
        </w:rPr>
        <w:t xml:space="preserve"> </w:t>
      </w:r>
      <w:r w:rsidR="00EF4B7C">
        <w:rPr>
          <w:rFonts w:ascii="Times New Roman" w:hAnsi="Times New Roman" w:cs="Times New Roman"/>
          <w:sz w:val="28"/>
          <w:szCs w:val="28"/>
        </w:rPr>
        <w:t>р</w:t>
      </w:r>
      <w:r w:rsidRPr="008633C8">
        <w:rPr>
          <w:rFonts w:ascii="Times New Roman" w:hAnsi="Times New Roman" w:cs="Times New Roman"/>
          <w:sz w:val="28"/>
          <w:szCs w:val="28"/>
          <w:lang w:val="en-US"/>
        </w:rPr>
        <w:t>.</w:t>
      </w:r>
    </w:p>
    <w:p w14:paraId="3CF04012" w14:textId="566879F3" w:rsidR="003F0F96" w:rsidRPr="003F0F96" w:rsidRDefault="003F0F96" w:rsidP="00E92A62">
      <w:pPr>
        <w:pStyle w:val="a7"/>
        <w:numPr>
          <w:ilvl w:val="3"/>
          <w:numId w:val="3"/>
        </w:numPr>
        <w:ind w:left="0" w:firstLine="709"/>
        <w:rPr>
          <w:rFonts w:ascii="Times New Roman" w:hAnsi="Times New Roman" w:cs="Times New Roman"/>
          <w:sz w:val="28"/>
          <w:szCs w:val="28"/>
        </w:rPr>
      </w:pPr>
      <w:r w:rsidRPr="003F0F96">
        <w:rPr>
          <w:rFonts w:ascii="Times New Roman" w:hAnsi="Times New Roman" w:cs="Times New Roman"/>
          <w:sz w:val="28"/>
          <w:szCs w:val="28"/>
        </w:rPr>
        <w:t>Кочура Л.Г., Карманова Е.Ж., Каплиева О.В. Структура врожденных пороков сердца у детей в Хабаровском крае // Российский вестник перинатологии и педиатрии. – 2016. – Т. 61, № 3. – С. 152–153.</w:t>
      </w:r>
    </w:p>
    <w:p w14:paraId="352F4523" w14:textId="0BFA1063" w:rsidR="003F0F96" w:rsidRPr="009F4666" w:rsidRDefault="003F0F96"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 xml:space="preserve">Mishra O.P., Verma A.K., Abhinay A. et al. Risk factors for mortality in critically ill infants with acute kidney injury: A resource-limited setting experience // Ther. </w:t>
      </w:r>
      <w:r w:rsidRPr="009F4666">
        <w:rPr>
          <w:rFonts w:ascii="Times New Roman" w:hAnsi="Times New Roman" w:cs="Times New Roman"/>
          <w:sz w:val="28"/>
          <w:szCs w:val="28"/>
          <w:lang w:val="en-US"/>
        </w:rPr>
        <w:t>Apher. Dial. – 2022. – Vol. 26 (2). – P. 297–305.</w:t>
      </w:r>
    </w:p>
    <w:p w14:paraId="42338B31" w14:textId="7709FD44" w:rsidR="003F0F96" w:rsidRPr="003F0F96" w:rsidRDefault="003F0F96" w:rsidP="00E92A62">
      <w:pPr>
        <w:pStyle w:val="a7"/>
        <w:numPr>
          <w:ilvl w:val="3"/>
          <w:numId w:val="3"/>
        </w:numPr>
        <w:ind w:left="0" w:firstLine="709"/>
        <w:rPr>
          <w:rFonts w:ascii="Times New Roman" w:hAnsi="Times New Roman" w:cs="Times New Roman"/>
          <w:sz w:val="28"/>
          <w:szCs w:val="28"/>
        </w:rPr>
      </w:pPr>
      <w:r w:rsidRPr="008633C8">
        <w:rPr>
          <w:rFonts w:ascii="Times New Roman" w:hAnsi="Times New Roman" w:cs="Times New Roman"/>
          <w:sz w:val="28"/>
          <w:szCs w:val="28"/>
          <w:lang w:val="en-US"/>
        </w:rPr>
        <w:t xml:space="preserve">Sewell E.K., Keene S. Perinatal Care of Infants with Congenital Birth Defects // Clin. </w:t>
      </w:r>
      <w:r w:rsidRPr="003F0F96">
        <w:rPr>
          <w:rFonts w:ascii="Times New Roman" w:hAnsi="Times New Roman" w:cs="Times New Roman"/>
          <w:sz w:val="28"/>
          <w:szCs w:val="28"/>
        </w:rPr>
        <w:t>Perinatol. – 2018. – Vol. 45 (2). – P. 213–230.</w:t>
      </w:r>
    </w:p>
    <w:p w14:paraId="2C5166D7" w14:textId="181C9A10" w:rsidR="003F0F96" w:rsidRPr="003F0F96" w:rsidRDefault="003F0F96" w:rsidP="00E92A62">
      <w:pPr>
        <w:pStyle w:val="a7"/>
        <w:numPr>
          <w:ilvl w:val="3"/>
          <w:numId w:val="3"/>
        </w:numPr>
        <w:ind w:left="0" w:firstLine="709"/>
        <w:rPr>
          <w:rFonts w:ascii="Times New Roman" w:hAnsi="Times New Roman" w:cs="Times New Roman"/>
          <w:sz w:val="28"/>
          <w:szCs w:val="28"/>
        </w:rPr>
      </w:pPr>
      <w:r w:rsidRPr="003F0F96">
        <w:rPr>
          <w:rFonts w:ascii="Times New Roman" w:hAnsi="Times New Roman" w:cs="Times New Roman"/>
          <w:sz w:val="28"/>
          <w:szCs w:val="28"/>
        </w:rPr>
        <w:lastRenderedPageBreak/>
        <w:t>Бокерия Л.А., Ким А.И., Беришвили Д.О. и др. Эволюция лечения врожденных пороков сердца у новорожденных и детей первого года жизни в Научном центре сердечно-сосудистой хирургии им. А.Н. Бакулева // Бюллетень НЦССХ им. А.Н. Бакулева РАМН. Сердечно-сосудистые заболевания. – 2016. – Т. 17, № 3. – С. 4–17.</w:t>
      </w:r>
    </w:p>
    <w:p w14:paraId="26FD333B" w14:textId="6AD117F9" w:rsidR="003F0F96" w:rsidRPr="008633C8" w:rsidRDefault="003F0F96"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Kang Y.X., Luo X.Q., Zhang N.Y. et al. Association of underweight and obesity with adverse postoperative renal outcomes in infants and young children undergoing congenital heart surgery // Eur. J. Pediatr. – 2023. – Vol. 182 (8). – P. 3691–3700.</w:t>
      </w:r>
    </w:p>
    <w:p w14:paraId="3D9F618F" w14:textId="04028929" w:rsidR="003F0F96" w:rsidRPr="008633C8" w:rsidRDefault="003F0F96"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 xml:space="preserve">Tian G., Gao H., Hu S. </w:t>
      </w:r>
      <w:proofErr w:type="gramStart"/>
      <w:r w:rsidRPr="008633C8">
        <w:rPr>
          <w:rFonts w:ascii="Times New Roman" w:hAnsi="Times New Roman" w:cs="Times New Roman"/>
          <w:sz w:val="28"/>
          <w:szCs w:val="28"/>
          <w:lang w:val="en-US"/>
        </w:rPr>
        <w:t>et al.</w:t>
      </w:r>
      <w:proofErr w:type="gramEnd"/>
      <w:r w:rsidRPr="008633C8">
        <w:rPr>
          <w:rFonts w:ascii="Times New Roman" w:hAnsi="Times New Roman" w:cs="Times New Roman"/>
          <w:sz w:val="28"/>
          <w:szCs w:val="28"/>
          <w:lang w:val="en-US"/>
        </w:rPr>
        <w:t xml:space="preserve"> Research progress on genetic and epigenetic mechanisms in congenital heart disease // Zhejiang Da Xue Xue Bao Yi Xue Ban. – 2018. – Vol. 47 (3). – P. 227–238.</w:t>
      </w:r>
    </w:p>
    <w:p w14:paraId="76486950" w14:textId="77435F8E" w:rsidR="003F0F96" w:rsidRPr="008633C8" w:rsidRDefault="003F0F96"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Senst B., Kumar A., Diaz R.R. Cardiac Surgery. In: StatPearls [Internet]. Treasure Island (FL): StatPearls Publishing, 2022–2024.</w:t>
      </w:r>
    </w:p>
    <w:p w14:paraId="54D0542C" w14:textId="22591675" w:rsidR="003F0F96" w:rsidRPr="003F0F96" w:rsidRDefault="003F0F96" w:rsidP="00E92A62">
      <w:pPr>
        <w:pStyle w:val="a7"/>
        <w:numPr>
          <w:ilvl w:val="3"/>
          <w:numId w:val="3"/>
        </w:numPr>
        <w:ind w:left="0" w:firstLine="709"/>
        <w:rPr>
          <w:rFonts w:ascii="Times New Roman" w:hAnsi="Times New Roman" w:cs="Times New Roman"/>
          <w:sz w:val="28"/>
          <w:szCs w:val="28"/>
        </w:rPr>
      </w:pPr>
      <w:r w:rsidRPr="003F0F96">
        <w:rPr>
          <w:rFonts w:ascii="Times New Roman" w:hAnsi="Times New Roman" w:cs="Times New Roman"/>
          <w:sz w:val="28"/>
          <w:szCs w:val="28"/>
        </w:rPr>
        <w:t>Джавадова П.А., Белова Ю.К. Развитие истории кардиохирургии при врожденных пороках сердца у детей // Вестник Совета молодых учёных и специалистов Челябинской области. – 2017. – Т. 2, № 2 (17). – С. 46–48.</w:t>
      </w:r>
    </w:p>
    <w:p w14:paraId="674A7DCB" w14:textId="0A00DA13" w:rsidR="003F0F96" w:rsidRPr="003F0F96" w:rsidRDefault="003F0F96" w:rsidP="00E92A62">
      <w:pPr>
        <w:pStyle w:val="a7"/>
        <w:numPr>
          <w:ilvl w:val="3"/>
          <w:numId w:val="3"/>
        </w:numPr>
        <w:ind w:left="0" w:firstLine="709"/>
        <w:rPr>
          <w:rFonts w:ascii="Times New Roman" w:hAnsi="Times New Roman" w:cs="Times New Roman"/>
          <w:sz w:val="28"/>
          <w:szCs w:val="28"/>
        </w:rPr>
      </w:pPr>
      <w:r w:rsidRPr="003F0F96">
        <w:rPr>
          <w:rFonts w:ascii="Times New Roman" w:hAnsi="Times New Roman" w:cs="Times New Roman"/>
          <w:sz w:val="28"/>
          <w:szCs w:val="28"/>
        </w:rPr>
        <w:t>Кузибаева Н.К., Музаффаров Д.Б., Таджибаева З.А. Структура врожденных пороков сердца у детей // Вятский медицинский вестник. – 2022. – № 3 (75). – С. 58–65.</w:t>
      </w:r>
    </w:p>
    <w:p w14:paraId="45482F57" w14:textId="1C7838F0" w:rsidR="003F0F96" w:rsidRPr="008633C8" w:rsidRDefault="003F0F96"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Abouk R., Grosse S.D., Ailes E.C., Oster M.E. Association of US state implementation of newborn screening policies for critical congenital heart disease with early infant cardiac deaths // JAMA. – 2017. – Vol. 318. – P. 2111–2118.</w:t>
      </w:r>
    </w:p>
    <w:p w14:paraId="0B46F438" w14:textId="5138594A" w:rsidR="003F0F96" w:rsidRPr="003F0F96" w:rsidRDefault="003F0F96" w:rsidP="00E92A62">
      <w:pPr>
        <w:pStyle w:val="a7"/>
        <w:numPr>
          <w:ilvl w:val="3"/>
          <w:numId w:val="3"/>
        </w:numPr>
        <w:ind w:left="0" w:firstLine="709"/>
        <w:rPr>
          <w:rFonts w:ascii="Times New Roman" w:hAnsi="Times New Roman" w:cs="Times New Roman"/>
          <w:sz w:val="28"/>
          <w:szCs w:val="28"/>
        </w:rPr>
      </w:pPr>
      <w:r w:rsidRPr="003F0F96">
        <w:rPr>
          <w:rFonts w:ascii="Times New Roman" w:hAnsi="Times New Roman" w:cs="Times New Roman"/>
          <w:sz w:val="28"/>
          <w:szCs w:val="28"/>
        </w:rPr>
        <w:t>Пашинская Н.Б., Пикина Д.О. Состояние сердечно-сосудистой системы детей после оперативного лечения врожденных пороков сердца // Смоленский медицинский альманах. – 2020. – № 2. – С. 145–147.</w:t>
      </w:r>
    </w:p>
    <w:p w14:paraId="5F4F53F9" w14:textId="4B679529" w:rsidR="003F0F96" w:rsidRPr="008633C8" w:rsidRDefault="003F0F96"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Billett J., Cowie M.R., Gatzoulis M.A. et al. Comorbidity, healthcare utilisation and process of care measures in patients with congenital heart disease in the UK: cross-sectional, population-based study with case-control analysis // Heart. – 2008. – Vol. 94 (9). – P. 1194–1199.</w:t>
      </w:r>
    </w:p>
    <w:p w14:paraId="42A390B1" w14:textId="6C2739DD" w:rsidR="003F0F96" w:rsidRPr="003F0F96" w:rsidRDefault="003F0F96" w:rsidP="00E92A62">
      <w:pPr>
        <w:pStyle w:val="a7"/>
        <w:numPr>
          <w:ilvl w:val="3"/>
          <w:numId w:val="3"/>
        </w:numPr>
        <w:ind w:left="0" w:firstLine="709"/>
        <w:rPr>
          <w:rFonts w:ascii="Times New Roman" w:hAnsi="Times New Roman" w:cs="Times New Roman"/>
          <w:sz w:val="28"/>
          <w:szCs w:val="28"/>
        </w:rPr>
      </w:pPr>
      <w:r w:rsidRPr="003F0F96">
        <w:rPr>
          <w:rFonts w:ascii="Times New Roman" w:hAnsi="Times New Roman" w:cs="Times New Roman"/>
          <w:sz w:val="28"/>
          <w:szCs w:val="28"/>
        </w:rPr>
        <w:t>Миролюбов Л.М., Нурмеев И.Н. Современные возможности оперативного лечения врожденных пороков сердца у детей и наблюдение после кардиохирургических вмешательств // Практическая медицина. – 2020. – Т. 18, № 1. – С. 101–105.</w:t>
      </w:r>
    </w:p>
    <w:p w14:paraId="4D209602" w14:textId="17F2BEAE" w:rsidR="00F65E42" w:rsidRDefault="003F0F96" w:rsidP="00E92A62">
      <w:pPr>
        <w:pStyle w:val="a7"/>
        <w:numPr>
          <w:ilvl w:val="3"/>
          <w:numId w:val="3"/>
        </w:numPr>
        <w:ind w:left="0" w:firstLine="709"/>
        <w:rPr>
          <w:rFonts w:ascii="Times New Roman" w:hAnsi="Times New Roman" w:cs="Times New Roman"/>
          <w:sz w:val="28"/>
          <w:szCs w:val="28"/>
        </w:rPr>
      </w:pPr>
      <w:r w:rsidRPr="003F0F96">
        <w:rPr>
          <w:rFonts w:ascii="Times New Roman" w:hAnsi="Times New Roman" w:cs="Times New Roman"/>
          <w:sz w:val="28"/>
          <w:szCs w:val="28"/>
        </w:rPr>
        <w:t>Сарсенбаева Г.Е., Боранбаева Р.З., Рамазанова К.С. и др. Врожденные пороки сердца у детей // Педиатрия и детская хирургия. – 2018. – № 3 (93). – С. 59–64.</w:t>
      </w:r>
    </w:p>
    <w:p w14:paraId="2B422A0D" w14:textId="7D2E3BFA" w:rsidR="005B3C2D" w:rsidRPr="0009559F" w:rsidRDefault="003F0F96" w:rsidP="00E92A62">
      <w:pPr>
        <w:pStyle w:val="a7"/>
        <w:numPr>
          <w:ilvl w:val="3"/>
          <w:numId w:val="3"/>
        </w:numPr>
        <w:ind w:left="0" w:firstLine="709"/>
        <w:rPr>
          <w:rFonts w:ascii="Times New Roman" w:hAnsi="Times New Roman" w:cs="Times New Roman"/>
          <w:sz w:val="28"/>
          <w:szCs w:val="28"/>
        </w:rPr>
      </w:pPr>
      <w:r>
        <w:rPr>
          <w:rFonts w:ascii="Times New Roman" w:hAnsi="Times New Roman" w:cs="Times New Roman"/>
          <w:sz w:val="28"/>
          <w:szCs w:val="28"/>
        </w:rPr>
        <w:t xml:space="preserve"> </w:t>
      </w:r>
      <w:r w:rsidR="005B3C2D" w:rsidRPr="0009559F">
        <w:rPr>
          <w:rFonts w:ascii="Times New Roman" w:hAnsi="Times New Roman" w:cs="Times New Roman"/>
          <w:sz w:val="28"/>
          <w:szCs w:val="28"/>
        </w:rPr>
        <w:t>Волков С.С., Зеленикин М.М. Риски в хирургии врожденных пороков сердца у детей. Часть 2. Послеоперационные осложнения // Грудная и сердечно-сосудистая хирургия. – 2022. – Т. 64, № 2. – С. 131–136.</w:t>
      </w:r>
    </w:p>
    <w:p w14:paraId="2453F23E" w14:textId="71BFE772" w:rsidR="005B3C2D" w:rsidRPr="005B3C2D" w:rsidRDefault="005B3C2D" w:rsidP="00E92A62">
      <w:pPr>
        <w:pStyle w:val="a7"/>
        <w:numPr>
          <w:ilvl w:val="3"/>
          <w:numId w:val="3"/>
        </w:numPr>
        <w:ind w:left="0" w:firstLine="709"/>
        <w:rPr>
          <w:rFonts w:ascii="Times New Roman" w:hAnsi="Times New Roman" w:cs="Times New Roman"/>
          <w:sz w:val="28"/>
          <w:szCs w:val="28"/>
        </w:rPr>
      </w:pPr>
      <w:r w:rsidRPr="005B3C2D">
        <w:rPr>
          <w:rFonts w:ascii="Times New Roman" w:hAnsi="Times New Roman" w:cs="Times New Roman"/>
          <w:sz w:val="28"/>
          <w:szCs w:val="28"/>
        </w:rPr>
        <w:t xml:space="preserve">  Подзолков В.П., Данилов Т.Ю., Чиаурели М.Р. и др. Структура осложнений и результаты повторных вмешательств у взрослых пациентов после ранее выполненной радикальной коррекции тетрады Фалло // Бюллетень НЦССХ </w:t>
      </w:r>
      <w:r w:rsidRPr="005B3C2D">
        <w:rPr>
          <w:rFonts w:ascii="Times New Roman" w:hAnsi="Times New Roman" w:cs="Times New Roman"/>
          <w:sz w:val="28"/>
          <w:szCs w:val="28"/>
        </w:rPr>
        <w:lastRenderedPageBreak/>
        <w:t>им. А.Н. Бакулева РАМН. Сердечно-сосудистые заболевания. – 2021. – Т. 22, № 2. – С. 213–220.</w:t>
      </w:r>
    </w:p>
    <w:p w14:paraId="4380ECDF" w14:textId="6A1EE38B" w:rsidR="005B3C2D" w:rsidRPr="005B3C2D" w:rsidRDefault="005B3C2D" w:rsidP="00E92A62">
      <w:pPr>
        <w:pStyle w:val="a7"/>
        <w:numPr>
          <w:ilvl w:val="3"/>
          <w:numId w:val="3"/>
        </w:numPr>
        <w:ind w:left="0" w:firstLine="709"/>
        <w:rPr>
          <w:rFonts w:ascii="Times New Roman" w:hAnsi="Times New Roman" w:cs="Times New Roman"/>
          <w:sz w:val="28"/>
          <w:szCs w:val="28"/>
        </w:rPr>
      </w:pPr>
      <w:r w:rsidRPr="008633C8">
        <w:rPr>
          <w:rFonts w:ascii="Times New Roman" w:hAnsi="Times New Roman" w:cs="Times New Roman"/>
          <w:sz w:val="28"/>
          <w:szCs w:val="28"/>
          <w:lang w:val="en-US"/>
        </w:rPr>
        <w:t xml:space="preserve">  Van den Eynde J., Rotbi H., Gewillig M. et al. In-hospital outcomes of acute kidney injury after pediatric cardiac surgery: A meta-analysis // Front. </w:t>
      </w:r>
      <w:r w:rsidRPr="005B3C2D">
        <w:rPr>
          <w:rFonts w:ascii="Times New Roman" w:hAnsi="Times New Roman" w:cs="Times New Roman"/>
          <w:sz w:val="28"/>
          <w:szCs w:val="28"/>
        </w:rPr>
        <w:t>Pediatr. – 2021. – Vol. 9. – P. 733–744.</w:t>
      </w:r>
    </w:p>
    <w:p w14:paraId="440BF144" w14:textId="3E0C3153" w:rsidR="005B3C2D" w:rsidRPr="005B3C2D" w:rsidRDefault="005B3C2D" w:rsidP="00E92A62">
      <w:pPr>
        <w:pStyle w:val="a7"/>
        <w:numPr>
          <w:ilvl w:val="3"/>
          <w:numId w:val="3"/>
        </w:numPr>
        <w:ind w:left="0" w:firstLine="709"/>
        <w:rPr>
          <w:rFonts w:ascii="Times New Roman" w:hAnsi="Times New Roman" w:cs="Times New Roman"/>
          <w:sz w:val="28"/>
          <w:szCs w:val="28"/>
        </w:rPr>
      </w:pPr>
      <w:r w:rsidRPr="008633C8">
        <w:rPr>
          <w:rFonts w:ascii="Times New Roman" w:hAnsi="Times New Roman" w:cs="Times New Roman"/>
          <w:sz w:val="28"/>
          <w:szCs w:val="28"/>
          <w:lang w:val="en-US"/>
        </w:rPr>
        <w:t xml:space="preserve">  Cooper D.S., Claes D., Goldstein S.L. et al. Follow-Up Renal Assessment of Injury Long-Term After Acute Kidney Injury (FRAIL-AKI) // Clin. J. Am. Soc. </w:t>
      </w:r>
      <w:r w:rsidRPr="005B3C2D">
        <w:rPr>
          <w:rFonts w:ascii="Times New Roman" w:hAnsi="Times New Roman" w:cs="Times New Roman"/>
          <w:sz w:val="28"/>
          <w:szCs w:val="28"/>
        </w:rPr>
        <w:t>Nephrol. – 2016. – Vol. 11 (1). – P. 21–29.</w:t>
      </w:r>
    </w:p>
    <w:p w14:paraId="193397C5" w14:textId="74CD1138" w:rsidR="005B3C2D" w:rsidRPr="008633C8" w:rsidRDefault="005B3C2D"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 xml:space="preserve">  Calderon-Margalit R., Golan E., Twig G. </w:t>
      </w:r>
      <w:proofErr w:type="gramStart"/>
      <w:r w:rsidRPr="008633C8">
        <w:rPr>
          <w:rFonts w:ascii="Times New Roman" w:hAnsi="Times New Roman" w:cs="Times New Roman"/>
          <w:sz w:val="28"/>
          <w:szCs w:val="28"/>
          <w:lang w:val="en-US"/>
        </w:rPr>
        <w:t>et al.</w:t>
      </w:r>
      <w:proofErr w:type="gramEnd"/>
      <w:r w:rsidRPr="008633C8">
        <w:rPr>
          <w:rFonts w:ascii="Times New Roman" w:hAnsi="Times New Roman" w:cs="Times New Roman"/>
          <w:sz w:val="28"/>
          <w:szCs w:val="28"/>
          <w:lang w:val="en-US"/>
        </w:rPr>
        <w:t xml:space="preserve"> History of childhood kidney disease and risk of adult end-stage renal disease // N. Engl. J. Med. – 2018. – Vol. 378 (5). – P. 428–438.</w:t>
      </w:r>
    </w:p>
    <w:p w14:paraId="6B5220C7" w14:textId="7A1A89E6" w:rsidR="005B3C2D" w:rsidRPr="005B3C2D" w:rsidRDefault="005B3C2D" w:rsidP="00E92A62">
      <w:pPr>
        <w:pStyle w:val="a7"/>
        <w:numPr>
          <w:ilvl w:val="3"/>
          <w:numId w:val="3"/>
        </w:numPr>
        <w:ind w:left="0" w:firstLine="709"/>
        <w:rPr>
          <w:rFonts w:ascii="Times New Roman" w:hAnsi="Times New Roman" w:cs="Times New Roman"/>
          <w:sz w:val="28"/>
          <w:szCs w:val="28"/>
        </w:rPr>
      </w:pPr>
      <w:r w:rsidRPr="008633C8">
        <w:rPr>
          <w:rFonts w:ascii="Times New Roman" w:hAnsi="Times New Roman" w:cs="Times New Roman"/>
          <w:sz w:val="28"/>
          <w:szCs w:val="28"/>
          <w:lang w:val="en-US"/>
        </w:rPr>
        <w:t xml:space="preserve">  Foote H.P., Hornik C.P., Hill K.D. et al. A systematic review of the evidence supporting post-operative diuretic use following cardiopulmonary bypass in children with congenital heart disease // Cardiol. </w:t>
      </w:r>
      <w:r w:rsidRPr="005B3C2D">
        <w:rPr>
          <w:rFonts w:ascii="Times New Roman" w:hAnsi="Times New Roman" w:cs="Times New Roman"/>
          <w:sz w:val="28"/>
          <w:szCs w:val="28"/>
        </w:rPr>
        <w:t>Young. – 2021. – Vol. 31 (5). – P. 699–706.</w:t>
      </w:r>
    </w:p>
    <w:p w14:paraId="48C065AF" w14:textId="672946CC" w:rsidR="005B3C2D" w:rsidRPr="005B3C2D" w:rsidRDefault="005B3C2D" w:rsidP="00E92A62">
      <w:pPr>
        <w:pStyle w:val="a7"/>
        <w:numPr>
          <w:ilvl w:val="3"/>
          <w:numId w:val="3"/>
        </w:numPr>
        <w:ind w:left="0" w:firstLine="709"/>
        <w:rPr>
          <w:rFonts w:ascii="Times New Roman" w:hAnsi="Times New Roman" w:cs="Times New Roman"/>
          <w:sz w:val="28"/>
          <w:szCs w:val="28"/>
        </w:rPr>
      </w:pPr>
      <w:r w:rsidRPr="008633C8">
        <w:rPr>
          <w:rFonts w:ascii="Times New Roman" w:hAnsi="Times New Roman" w:cs="Times New Roman"/>
          <w:sz w:val="28"/>
          <w:szCs w:val="28"/>
          <w:lang w:val="en-US"/>
        </w:rPr>
        <w:t xml:space="preserve">  KDIGO board members. Kidney Int. </w:t>
      </w:r>
      <w:r w:rsidRPr="005B3C2D">
        <w:rPr>
          <w:rFonts w:ascii="Times New Roman" w:hAnsi="Times New Roman" w:cs="Times New Roman"/>
          <w:sz w:val="28"/>
          <w:szCs w:val="28"/>
        </w:rPr>
        <w:t>Suppl. – 2012. – Vol. 2 (3). – P. 1–138.</w:t>
      </w:r>
    </w:p>
    <w:p w14:paraId="1809B9ED" w14:textId="358DDEE5" w:rsidR="005B3C2D" w:rsidRPr="008633C8" w:rsidRDefault="005B3C2D"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 xml:space="preserve">  Van den Eynde J., Rotbi H., Schuermans A. et al. Long-Term Consequences of Acute Kidney Injury After Pediatric Cardiac Surgery: A Systematic Review // J. Pediatr. – 2023. – Vol. 252. – P. 83–92.</w:t>
      </w:r>
    </w:p>
    <w:p w14:paraId="482E7A49" w14:textId="1EACC86B" w:rsidR="005B3C2D" w:rsidRPr="005B3C2D" w:rsidRDefault="005B3C2D" w:rsidP="00E92A62">
      <w:pPr>
        <w:pStyle w:val="a7"/>
        <w:numPr>
          <w:ilvl w:val="3"/>
          <w:numId w:val="3"/>
        </w:numPr>
        <w:ind w:left="0" w:firstLine="709"/>
        <w:rPr>
          <w:rFonts w:ascii="Times New Roman" w:hAnsi="Times New Roman" w:cs="Times New Roman"/>
          <w:sz w:val="28"/>
          <w:szCs w:val="28"/>
        </w:rPr>
      </w:pPr>
      <w:r w:rsidRPr="008633C8">
        <w:rPr>
          <w:rFonts w:ascii="Times New Roman" w:hAnsi="Times New Roman" w:cs="Times New Roman"/>
          <w:sz w:val="28"/>
          <w:szCs w:val="28"/>
          <w:lang w:val="en-US"/>
        </w:rPr>
        <w:t xml:space="preserve">  </w:t>
      </w:r>
      <w:r w:rsidRPr="005B3C2D">
        <w:rPr>
          <w:rFonts w:ascii="Times New Roman" w:hAnsi="Times New Roman" w:cs="Times New Roman"/>
          <w:sz w:val="28"/>
          <w:szCs w:val="28"/>
        </w:rPr>
        <w:t>Хмелевская И.Г., Бец О.Г., Архипова А.Г. Факторы риска и вероятность возникновения острой почечной недостаточности у детей с врожденными пороками развития мочевыделительной системы // Лечащий врач. – 2020. – № 9. – С. 7–10.</w:t>
      </w:r>
    </w:p>
    <w:p w14:paraId="3A161D69" w14:textId="2070DB7D" w:rsidR="005B3C2D" w:rsidRPr="009F4666" w:rsidRDefault="005B3C2D" w:rsidP="00E92A62">
      <w:pPr>
        <w:pStyle w:val="a7"/>
        <w:numPr>
          <w:ilvl w:val="3"/>
          <w:numId w:val="3"/>
        </w:numPr>
        <w:ind w:left="0" w:firstLine="709"/>
        <w:rPr>
          <w:rFonts w:ascii="Times New Roman" w:hAnsi="Times New Roman" w:cs="Times New Roman"/>
          <w:sz w:val="28"/>
          <w:szCs w:val="28"/>
          <w:lang w:val="en-US"/>
        </w:rPr>
      </w:pPr>
      <w:r w:rsidRPr="005B3C2D">
        <w:rPr>
          <w:rFonts w:ascii="Times New Roman" w:hAnsi="Times New Roman" w:cs="Times New Roman"/>
          <w:sz w:val="28"/>
          <w:szCs w:val="28"/>
        </w:rPr>
        <w:t xml:space="preserve"> </w:t>
      </w:r>
      <w:r w:rsidRPr="008633C8">
        <w:rPr>
          <w:rFonts w:ascii="Times New Roman" w:hAnsi="Times New Roman" w:cs="Times New Roman"/>
          <w:sz w:val="28"/>
          <w:szCs w:val="28"/>
          <w:lang w:val="en-US"/>
        </w:rPr>
        <w:t xml:space="preserve">Esch J.J., Salvin J.M., Thiagarajan R.R. et al. Acute kidney injury after Fontan completion: Risk factors and outcomes // J. Thorac. </w:t>
      </w:r>
      <w:r w:rsidRPr="009F4666">
        <w:rPr>
          <w:rFonts w:ascii="Times New Roman" w:hAnsi="Times New Roman" w:cs="Times New Roman"/>
          <w:sz w:val="28"/>
          <w:szCs w:val="28"/>
          <w:lang w:val="en-US"/>
        </w:rPr>
        <w:t>Cardiovasc. Surg. – 2015. – Vol. 150 (1). –</w:t>
      </w:r>
      <w:r w:rsidR="00EF4B7C" w:rsidRPr="009F4666">
        <w:rPr>
          <w:rFonts w:ascii="Times New Roman" w:hAnsi="Times New Roman" w:cs="Times New Roman"/>
          <w:sz w:val="28"/>
          <w:szCs w:val="28"/>
          <w:lang w:val="en-US"/>
        </w:rPr>
        <w:t xml:space="preserve"> </w:t>
      </w:r>
      <w:r w:rsidRPr="009F4666">
        <w:rPr>
          <w:rFonts w:ascii="Times New Roman" w:hAnsi="Times New Roman" w:cs="Times New Roman"/>
          <w:sz w:val="28"/>
          <w:szCs w:val="28"/>
          <w:lang w:val="en-US"/>
        </w:rPr>
        <w:t>190</w:t>
      </w:r>
      <w:r w:rsidR="00EF4B7C" w:rsidRPr="009F4666">
        <w:rPr>
          <w:rFonts w:ascii="Times New Roman" w:hAnsi="Times New Roman" w:cs="Times New Roman"/>
          <w:sz w:val="28"/>
          <w:szCs w:val="28"/>
          <w:lang w:val="en-US"/>
        </w:rPr>
        <w:t xml:space="preserve"> </w:t>
      </w:r>
      <w:r w:rsidR="00EF4B7C">
        <w:rPr>
          <w:rFonts w:ascii="Times New Roman" w:hAnsi="Times New Roman" w:cs="Times New Roman"/>
          <w:sz w:val="28"/>
          <w:szCs w:val="28"/>
        </w:rPr>
        <w:t>р</w:t>
      </w:r>
      <w:r w:rsidRPr="009F4666">
        <w:rPr>
          <w:rFonts w:ascii="Times New Roman" w:hAnsi="Times New Roman" w:cs="Times New Roman"/>
          <w:sz w:val="28"/>
          <w:szCs w:val="28"/>
          <w:lang w:val="en-US"/>
        </w:rPr>
        <w:t>.</w:t>
      </w:r>
    </w:p>
    <w:p w14:paraId="7D730548" w14:textId="1E446ECC" w:rsidR="005B3C2D" w:rsidRPr="008633C8" w:rsidRDefault="005B3C2D" w:rsidP="00E92A62">
      <w:pPr>
        <w:pStyle w:val="a7"/>
        <w:numPr>
          <w:ilvl w:val="3"/>
          <w:numId w:val="3"/>
        </w:numPr>
        <w:ind w:left="0" w:firstLine="709"/>
        <w:rPr>
          <w:rFonts w:ascii="Times New Roman" w:hAnsi="Times New Roman" w:cs="Times New Roman"/>
          <w:sz w:val="28"/>
          <w:szCs w:val="28"/>
          <w:lang w:val="en-US"/>
        </w:rPr>
      </w:pPr>
      <w:r w:rsidRPr="009F4666">
        <w:rPr>
          <w:rFonts w:ascii="Times New Roman" w:hAnsi="Times New Roman" w:cs="Times New Roman"/>
          <w:sz w:val="28"/>
          <w:szCs w:val="28"/>
          <w:lang w:val="en-US"/>
        </w:rPr>
        <w:t xml:space="preserve"> </w:t>
      </w:r>
      <w:r w:rsidRPr="00A1499A">
        <w:rPr>
          <w:rFonts w:ascii="Times New Roman" w:hAnsi="Times New Roman" w:cs="Times New Roman"/>
          <w:sz w:val="28"/>
          <w:szCs w:val="28"/>
          <w:lang w:val="en-US"/>
        </w:rPr>
        <w:t xml:space="preserve">Alghamdi F.A., Bin Mahfooz M.A., Almutairi H.F. et al. </w:t>
      </w:r>
      <w:r w:rsidRPr="008633C8">
        <w:rPr>
          <w:rFonts w:ascii="Times New Roman" w:hAnsi="Times New Roman" w:cs="Times New Roman"/>
          <w:sz w:val="28"/>
          <w:szCs w:val="28"/>
          <w:lang w:val="en-US"/>
        </w:rPr>
        <w:t>Incidence, Risk Factors and Outcomes of Acute Kidney Injury in Neonates Undergoing Open-heart Surgeries: Single Center Experience // J. Saudi Heart Assoc. – 2024. – Vol. 36 (2). – P. 70–78.</w:t>
      </w:r>
    </w:p>
    <w:p w14:paraId="409E8794" w14:textId="2D1FDBA1" w:rsidR="005B3C2D" w:rsidRPr="005B3C2D" w:rsidRDefault="005B3C2D" w:rsidP="00E92A62">
      <w:pPr>
        <w:pStyle w:val="a7"/>
        <w:numPr>
          <w:ilvl w:val="3"/>
          <w:numId w:val="3"/>
        </w:numPr>
        <w:ind w:left="0" w:firstLine="709"/>
        <w:rPr>
          <w:rFonts w:ascii="Times New Roman" w:hAnsi="Times New Roman" w:cs="Times New Roman"/>
          <w:sz w:val="28"/>
          <w:szCs w:val="28"/>
        </w:rPr>
      </w:pPr>
      <w:r w:rsidRPr="008633C8">
        <w:rPr>
          <w:rFonts w:ascii="Times New Roman" w:hAnsi="Times New Roman" w:cs="Times New Roman"/>
          <w:sz w:val="28"/>
          <w:szCs w:val="28"/>
          <w:lang w:val="en-US"/>
        </w:rPr>
        <w:t xml:space="preserve">  Ozcanoglu H.D., Öztürk E., Tanıdır İ.C. et al. The comparison of three different acute kidney injury classification systems after congenital heart surgery // Pediatr. </w:t>
      </w:r>
      <w:r w:rsidRPr="005B3C2D">
        <w:rPr>
          <w:rFonts w:ascii="Times New Roman" w:hAnsi="Times New Roman" w:cs="Times New Roman"/>
          <w:sz w:val="28"/>
          <w:szCs w:val="28"/>
        </w:rPr>
        <w:t>Int. – 2022. – Vol. 64 (1). – 15270</w:t>
      </w:r>
      <w:r w:rsidR="00EF4B7C">
        <w:rPr>
          <w:rFonts w:ascii="Times New Roman" w:hAnsi="Times New Roman" w:cs="Times New Roman"/>
          <w:sz w:val="28"/>
          <w:szCs w:val="28"/>
        </w:rPr>
        <w:t xml:space="preserve"> р</w:t>
      </w:r>
      <w:r w:rsidRPr="005B3C2D">
        <w:rPr>
          <w:rFonts w:ascii="Times New Roman" w:hAnsi="Times New Roman" w:cs="Times New Roman"/>
          <w:sz w:val="28"/>
          <w:szCs w:val="28"/>
        </w:rPr>
        <w:t>.</w:t>
      </w:r>
    </w:p>
    <w:p w14:paraId="1CC40C50" w14:textId="435FA044" w:rsidR="005B3C2D" w:rsidRPr="009F4666" w:rsidRDefault="005B3C2D"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 xml:space="preserve">  Blinder J.J., Goldstein S.L., Lee V.V. et al. Congenital heart surgery in infants: effects of acute kidney injury on outcomes // J. Thorac. </w:t>
      </w:r>
      <w:r w:rsidRPr="009F4666">
        <w:rPr>
          <w:rFonts w:ascii="Times New Roman" w:hAnsi="Times New Roman" w:cs="Times New Roman"/>
          <w:sz w:val="28"/>
          <w:szCs w:val="28"/>
          <w:lang w:val="en-US"/>
        </w:rPr>
        <w:t>Cardiovasc. Surg. – 2012. – Vol. 143 (2). – P. 368–374.</w:t>
      </w:r>
    </w:p>
    <w:p w14:paraId="281920D8" w14:textId="46941CE8" w:rsidR="005B3C2D" w:rsidRPr="005B3C2D" w:rsidRDefault="005B3C2D" w:rsidP="00E92A62">
      <w:pPr>
        <w:pStyle w:val="a7"/>
        <w:numPr>
          <w:ilvl w:val="3"/>
          <w:numId w:val="3"/>
        </w:numPr>
        <w:ind w:left="0" w:firstLine="709"/>
        <w:rPr>
          <w:rFonts w:ascii="Times New Roman" w:hAnsi="Times New Roman" w:cs="Times New Roman"/>
          <w:sz w:val="28"/>
          <w:szCs w:val="28"/>
        </w:rPr>
      </w:pPr>
      <w:r w:rsidRPr="008633C8">
        <w:rPr>
          <w:rFonts w:ascii="Times New Roman" w:hAnsi="Times New Roman" w:cs="Times New Roman"/>
          <w:sz w:val="28"/>
          <w:szCs w:val="28"/>
          <w:lang w:val="en-US"/>
        </w:rPr>
        <w:t xml:space="preserve">  Khuong J.N., Wilson T.G., Iyengar A.J., d'Udekem Y. Acute and Chronic Kidney Disease Following Congenital Heart Surgery: A Review // Ann. </w:t>
      </w:r>
      <w:r w:rsidRPr="005B3C2D">
        <w:rPr>
          <w:rFonts w:ascii="Times New Roman" w:hAnsi="Times New Roman" w:cs="Times New Roman"/>
          <w:sz w:val="28"/>
          <w:szCs w:val="28"/>
        </w:rPr>
        <w:t>Thorac. Surg. – 2021. – Vol. 112 (5). – P. 1698–1706.</w:t>
      </w:r>
    </w:p>
    <w:p w14:paraId="670DD8C1" w14:textId="3B25BFB5" w:rsidR="005B3C2D" w:rsidRPr="009F4666" w:rsidRDefault="005B3C2D"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 xml:space="preserve">  Sharma R., Bhan A., Nautiyal A. et al. Renal Outcomes in Neonates and Infants with Transposition Physiology Undergoing Arterial Switch Procedure // Pediatr. </w:t>
      </w:r>
      <w:r w:rsidRPr="009F4666">
        <w:rPr>
          <w:rFonts w:ascii="Times New Roman" w:hAnsi="Times New Roman" w:cs="Times New Roman"/>
          <w:sz w:val="28"/>
          <w:szCs w:val="28"/>
          <w:lang w:val="en-US"/>
        </w:rPr>
        <w:t>Cardiol. – 2022. – Vol. 43 (8). – P. 1770–1783.</w:t>
      </w:r>
    </w:p>
    <w:p w14:paraId="19415F99" w14:textId="32384AE9" w:rsidR="005B3C2D" w:rsidRPr="009F4666" w:rsidRDefault="005B3C2D"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lastRenderedPageBreak/>
        <w:t xml:space="preserve">  Van den Eynde J., Delpire B., Jacquemyn X. </w:t>
      </w:r>
      <w:proofErr w:type="gramStart"/>
      <w:r w:rsidRPr="008633C8">
        <w:rPr>
          <w:rFonts w:ascii="Times New Roman" w:hAnsi="Times New Roman" w:cs="Times New Roman"/>
          <w:sz w:val="28"/>
          <w:szCs w:val="28"/>
          <w:lang w:val="en-US"/>
        </w:rPr>
        <w:t>et al.</w:t>
      </w:r>
      <w:proofErr w:type="gramEnd"/>
      <w:r w:rsidRPr="008633C8">
        <w:rPr>
          <w:rFonts w:ascii="Times New Roman" w:hAnsi="Times New Roman" w:cs="Times New Roman"/>
          <w:sz w:val="28"/>
          <w:szCs w:val="28"/>
          <w:lang w:val="en-US"/>
        </w:rPr>
        <w:t xml:space="preserve"> Risk factors for acute kidney injury after pediatric cardiac surgery: a meta-analysis // Pediatr. </w:t>
      </w:r>
      <w:r w:rsidRPr="009F4666">
        <w:rPr>
          <w:rFonts w:ascii="Times New Roman" w:hAnsi="Times New Roman" w:cs="Times New Roman"/>
          <w:sz w:val="28"/>
          <w:szCs w:val="28"/>
          <w:lang w:val="en-US"/>
        </w:rPr>
        <w:t>Nephrol. – 2022. – Vol. 37 (3). – P. 509–519.</w:t>
      </w:r>
    </w:p>
    <w:p w14:paraId="7BFD313E" w14:textId="5EA62767" w:rsidR="005B3C2D" w:rsidRPr="009F4666" w:rsidRDefault="005B3C2D"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 xml:space="preserve">  Van den Eynde J., Salaets T., Louw J.J. et al. Persistent Markers of Kidney Injury in Children Who Developed Acute Kidney Injury After Pediatric Cardiac Surgery: A Prospective Cohort Study // J. Am. </w:t>
      </w:r>
      <w:r w:rsidRPr="009F4666">
        <w:rPr>
          <w:rFonts w:ascii="Times New Roman" w:hAnsi="Times New Roman" w:cs="Times New Roman"/>
          <w:sz w:val="28"/>
          <w:szCs w:val="28"/>
          <w:lang w:val="en-US"/>
        </w:rPr>
        <w:t>Heart Assoc. – 2022. – Vol. 11 (7). – 24266</w:t>
      </w:r>
      <w:r w:rsidR="00EF4B7C" w:rsidRPr="009F4666">
        <w:rPr>
          <w:rFonts w:ascii="Times New Roman" w:hAnsi="Times New Roman" w:cs="Times New Roman"/>
          <w:sz w:val="28"/>
          <w:szCs w:val="28"/>
          <w:lang w:val="en-US"/>
        </w:rPr>
        <w:t xml:space="preserve"> </w:t>
      </w:r>
      <w:r w:rsidR="00EF4B7C">
        <w:rPr>
          <w:rFonts w:ascii="Times New Roman" w:hAnsi="Times New Roman" w:cs="Times New Roman"/>
          <w:sz w:val="28"/>
          <w:szCs w:val="28"/>
        </w:rPr>
        <w:t>р</w:t>
      </w:r>
      <w:r w:rsidRPr="009F4666">
        <w:rPr>
          <w:rFonts w:ascii="Times New Roman" w:hAnsi="Times New Roman" w:cs="Times New Roman"/>
          <w:sz w:val="28"/>
          <w:szCs w:val="28"/>
          <w:lang w:val="en-US"/>
        </w:rPr>
        <w:t>.</w:t>
      </w:r>
    </w:p>
    <w:p w14:paraId="3B570E5C" w14:textId="44EFDA05" w:rsidR="005B3C2D" w:rsidRPr="009F4666" w:rsidRDefault="005B3C2D"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 xml:space="preserve">  Wong J.H., Selewski D.T., Yu S. </w:t>
      </w:r>
      <w:proofErr w:type="gramStart"/>
      <w:r w:rsidRPr="008633C8">
        <w:rPr>
          <w:rFonts w:ascii="Times New Roman" w:hAnsi="Times New Roman" w:cs="Times New Roman"/>
          <w:sz w:val="28"/>
          <w:szCs w:val="28"/>
          <w:lang w:val="en-US"/>
        </w:rPr>
        <w:t>et al.</w:t>
      </w:r>
      <w:proofErr w:type="gramEnd"/>
      <w:r w:rsidRPr="008633C8">
        <w:rPr>
          <w:rFonts w:ascii="Times New Roman" w:hAnsi="Times New Roman" w:cs="Times New Roman"/>
          <w:sz w:val="28"/>
          <w:szCs w:val="28"/>
          <w:lang w:val="en-US"/>
        </w:rPr>
        <w:t xml:space="preserve"> Severe Acute Kidney Injury Following Stage 1 Norwood Palliation: Effect on Outcomes and Risk of Severe Acute Kidney Injury at Subsequent Surgical Stages // Pediatr. </w:t>
      </w:r>
      <w:r w:rsidRPr="009F4666">
        <w:rPr>
          <w:rFonts w:ascii="Times New Roman" w:hAnsi="Times New Roman" w:cs="Times New Roman"/>
          <w:sz w:val="28"/>
          <w:szCs w:val="28"/>
          <w:lang w:val="en-US"/>
        </w:rPr>
        <w:t>Crit. Care Med. – 2016. – Vol. 17 (7). – P. 615–623.</w:t>
      </w:r>
    </w:p>
    <w:p w14:paraId="15CEBC90" w14:textId="408BDAB7" w:rsidR="005B3C2D" w:rsidRPr="008633C8" w:rsidRDefault="005B3C2D"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 xml:space="preserve">  Morgan C.J., Zappitelli M., Robertson C.M. et al. Risk factors for and outcomes of acute kidney injury in neonates undergoing complex cardiac surgery // J. Pediatr. – 2012. – Vol. 162 (1). – P. 120–127.</w:t>
      </w:r>
    </w:p>
    <w:p w14:paraId="37248B52" w14:textId="505283B5" w:rsidR="005B3C2D" w:rsidRPr="009F4666" w:rsidRDefault="005B3C2D"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 xml:space="preserve">  Alabbas A., Campbell A., Skippen P. </w:t>
      </w:r>
      <w:proofErr w:type="gramStart"/>
      <w:r w:rsidRPr="008633C8">
        <w:rPr>
          <w:rFonts w:ascii="Times New Roman" w:hAnsi="Times New Roman" w:cs="Times New Roman"/>
          <w:sz w:val="28"/>
          <w:szCs w:val="28"/>
          <w:lang w:val="en-US"/>
        </w:rPr>
        <w:t>et al.</w:t>
      </w:r>
      <w:proofErr w:type="gramEnd"/>
      <w:r w:rsidRPr="008633C8">
        <w:rPr>
          <w:rFonts w:ascii="Times New Roman" w:hAnsi="Times New Roman" w:cs="Times New Roman"/>
          <w:sz w:val="28"/>
          <w:szCs w:val="28"/>
          <w:lang w:val="en-US"/>
        </w:rPr>
        <w:t xml:space="preserve"> Epidemiology of cardiac surgery-associated acute kidney injury in neonates: a retrospective study // Pediatr. </w:t>
      </w:r>
      <w:r w:rsidRPr="009F4666">
        <w:rPr>
          <w:rFonts w:ascii="Times New Roman" w:hAnsi="Times New Roman" w:cs="Times New Roman"/>
          <w:sz w:val="28"/>
          <w:szCs w:val="28"/>
          <w:lang w:val="en-US"/>
        </w:rPr>
        <w:t>Nephrol. – 2013. – Vol. 28 (7). – P. 1127–1134.</w:t>
      </w:r>
    </w:p>
    <w:p w14:paraId="1001ACAC" w14:textId="08939FCF" w:rsidR="005B3C2D" w:rsidRPr="009F4666" w:rsidRDefault="005B3C2D"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 xml:space="preserve">  Kikano S., Breeyear J., Aka I. </w:t>
      </w:r>
      <w:proofErr w:type="gramStart"/>
      <w:r w:rsidRPr="008633C8">
        <w:rPr>
          <w:rFonts w:ascii="Times New Roman" w:hAnsi="Times New Roman" w:cs="Times New Roman"/>
          <w:sz w:val="28"/>
          <w:szCs w:val="28"/>
          <w:lang w:val="en-US"/>
        </w:rPr>
        <w:t>et al.</w:t>
      </w:r>
      <w:proofErr w:type="gramEnd"/>
      <w:r w:rsidRPr="008633C8">
        <w:rPr>
          <w:rFonts w:ascii="Times New Roman" w:hAnsi="Times New Roman" w:cs="Times New Roman"/>
          <w:sz w:val="28"/>
          <w:szCs w:val="28"/>
          <w:lang w:val="en-US"/>
        </w:rPr>
        <w:t xml:space="preserve"> Association between nitric oxide synthase 3 genetic variant and acute kidney injury following pediatric cardiac surgery // Am. </w:t>
      </w:r>
      <w:r w:rsidRPr="009F4666">
        <w:rPr>
          <w:rFonts w:ascii="Times New Roman" w:hAnsi="Times New Roman" w:cs="Times New Roman"/>
          <w:sz w:val="28"/>
          <w:szCs w:val="28"/>
          <w:lang w:val="en-US"/>
        </w:rPr>
        <w:t>Heart J. – 2022. – Vol. 254. – P. 57–65.</w:t>
      </w:r>
    </w:p>
    <w:p w14:paraId="2B49FAD5" w14:textId="22666EA4" w:rsidR="005B3C2D" w:rsidRPr="008633C8" w:rsidRDefault="005B3C2D"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 xml:space="preserve">  Selewski D.T., Cornell T.T., Heung M. </w:t>
      </w:r>
      <w:proofErr w:type="gramStart"/>
      <w:r w:rsidRPr="008633C8">
        <w:rPr>
          <w:rFonts w:ascii="Times New Roman" w:hAnsi="Times New Roman" w:cs="Times New Roman"/>
          <w:sz w:val="28"/>
          <w:szCs w:val="28"/>
          <w:lang w:val="en-US"/>
        </w:rPr>
        <w:t>et al.</w:t>
      </w:r>
      <w:proofErr w:type="gramEnd"/>
      <w:r w:rsidRPr="008633C8">
        <w:rPr>
          <w:rFonts w:ascii="Times New Roman" w:hAnsi="Times New Roman" w:cs="Times New Roman"/>
          <w:sz w:val="28"/>
          <w:szCs w:val="28"/>
          <w:lang w:val="en-US"/>
        </w:rPr>
        <w:t xml:space="preserve"> Validation of the KDIGO acute kidney injury criteria in a pediatric critical care population // Intensive Care Med. – 2014. – Vol. 40. – P. 1481–1488.</w:t>
      </w:r>
    </w:p>
    <w:p w14:paraId="502887A2" w14:textId="4EAF4406" w:rsidR="005B3C2D" w:rsidRPr="009F4666" w:rsidRDefault="005B3C2D"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 xml:space="preserve">  Alten J.A., Cooper D.S., Blinder J.J. et al. Epidemiology of Acute Kidney Injury After Neonatal Cardiac Surgery: A Report </w:t>
      </w:r>
      <w:proofErr w:type="gramStart"/>
      <w:r w:rsidRPr="008633C8">
        <w:rPr>
          <w:rFonts w:ascii="Times New Roman" w:hAnsi="Times New Roman" w:cs="Times New Roman"/>
          <w:sz w:val="28"/>
          <w:szCs w:val="28"/>
          <w:lang w:val="en-US"/>
        </w:rPr>
        <w:t>From</w:t>
      </w:r>
      <w:proofErr w:type="gramEnd"/>
      <w:r w:rsidRPr="008633C8">
        <w:rPr>
          <w:rFonts w:ascii="Times New Roman" w:hAnsi="Times New Roman" w:cs="Times New Roman"/>
          <w:sz w:val="28"/>
          <w:szCs w:val="28"/>
          <w:lang w:val="en-US"/>
        </w:rPr>
        <w:t xml:space="preserve"> the Multicenter Neonatal and Pediatric Heart and Renal Outcomes Network // Crit. </w:t>
      </w:r>
      <w:r w:rsidRPr="009F4666">
        <w:rPr>
          <w:rFonts w:ascii="Times New Roman" w:hAnsi="Times New Roman" w:cs="Times New Roman"/>
          <w:sz w:val="28"/>
          <w:szCs w:val="28"/>
          <w:lang w:val="en-US"/>
        </w:rPr>
        <w:t>Care Med. – 2021. – Vol. 49 (10). – P. 941–951.</w:t>
      </w:r>
    </w:p>
    <w:p w14:paraId="3DE82BEA" w14:textId="34D167BB" w:rsidR="005B3C2D" w:rsidRPr="008633C8" w:rsidRDefault="005B3C2D" w:rsidP="00E92A62">
      <w:pPr>
        <w:pStyle w:val="a7"/>
        <w:numPr>
          <w:ilvl w:val="3"/>
          <w:numId w:val="3"/>
        </w:numPr>
        <w:ind w:left="0" w:firstLine="709"/>
        <w:rPr>
          <w:rFonts w:ascii="Times New Roman" w:hAnsi="Times New Roman" w:cs="Times New Roman"/>
          <w:sz w:val="28"/>
          <w:szCs w:val="28"/>
          <w:lang w:val="en-US"/>
        </w:rPr>
      </w:pPr>
      <w:r w:rsidRPr="009F4666">
        <w:rPr>
          <w:rFonts w:ascii="Times New Roman" w:hAnsi="Times New Roman" w:cs="Times New Roman"/>
          <w:sz w:val="28"/>
          <w:szCs w:val="28"/>
          <w:lang w:val="en-US"/>
        </w:rPr>
        <w:t xml:space="preserve">  </w:t>
      </w:r>
      <w:r w:rsidRPr="00A1499A">
        <w:rPr>
          <w:rFonts w:ascii="Times New Roman" w:hAnsi="Times New Roman" w:cs="Times New Roman"/>
          <w:sz w:val="28"/>
          <w:szCs w:val="28"/>
          <w:lang w:val="en-US"/>
        </w:rPr>
        <w:t xml:space="preserve">Schwartz G.J., Haycock G.B., Edelmann C.M. et al. </w:t>
      </w:r>
      <w:r w:rsidRPr="008633C8">
        <w:rPr>
          <w:rFonts w:ascii="Times New Roman" w:hAnsi="Times New Roman" w:cs="Times New Roman"/>
          <w:sz w:val="28"/>
          <w:szCs w:val="28"/>
          <w:lang w:val="en-US"/>
        </w:rPr>
        <w:t>A simple estimate of glomerular filtration rate in children derived from body length and plasma creatinine // Pediatrics. – 1976. – Vol. 58 (2). – P. 259–263.</w:t>
      </w:r>
    </w:p>
    <w:p w14:paraId="0EE99697" w14:textId="60854AB2" w:rsidR="005B3C2D" w:rsidRPr="005B3C2D" w:rsidRDefault="005B3C2D" w:rsidP="00E92A62">
      <w:pPr>
        <w:pStyle w:val="a7"/>
        <w:numPr>
          <w:ilvl w:val="3"/>
          <w:numId w:val="3"/>
        </w:numPr>
        <w:ind w:left="0" w:firstLine="709"/>
        <w:rPr>
          <w:rFonts w:ascii="Times New Roman" w:hAnsi="Times New Roman" w:cs="Times New Roman"/>
          <w:sz w:val="28"/>
          <w:szCs w:val="28"/>
        </w:rPr>
      </w:pPr>
      <w:r w:rsidRPr="008633C8">
        <w:rPr>
          <w:rFonts w:ascii="Times New Roman" w:hAnsi="Times New Roman" w:cs="Times New Roman"/>
          <w:sz w:val="28"/>
          <w:szCs w:val="28"/>
          <w:lang w:val="en-US"/>
        </w:rPr>
        <w:t xml:space="preserve">  Schwartz G.J., Work D.F. Measurement and estimation of GFR in children and adolescents // Clin. J. Am. Soc. </w:t>
      </w:r>
      <w:r w:rsidRPr="005B3C2D">
        <w:rPr>
          <w:rFonts w:ascii="Times New Roman" w:hAnsi="Times New Roman" w:cs="Times New Roman"/>
          <w:sz w:val="28"/>
          <w:szCs w:val="28"/>
        </w:rPr>
        <w:t>Nephrol. – 2009. – Vol. 4 (11). – P. 1832–1843.</w:t>
      </w:r>
    </w:p>
    <w:p w14:paraId="3242C585" w14:textId="748F7FBA" w:rsidR="005B3C2D" w:rsidRPr="008633C8" w:rsidRDefault="005B3C2D"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 xml:space="preserve">  Wong C.J., Moxey-Mims M., Jerry-Fluker J. et al. CKiD (CKD in children) prospective cohort study: a review of current findings // Am. J. Kidney Dis. – 2012. – Vol. 60 (6). – P. 1002–1011.</w:t>
      </w:r>
    </w:p>
    <w:p w14:paraId="46A04EAA" w14:textId="40240672" w:rsidR="005B3C2D" w:rsidRPr="008633C8" w:rsidRDefault="005B3C2D"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 xml:space="preserve">  Khuong J.N., Wilson T.G., Grigg L.E. et al. Fontan-associated nephropathy: Predictors and outcomes // Int. J. Cardiol. – 2020. – Vol. 306. – P. 73–77.</w:t>
      </w:r>
    </w:p>
    <w:p w14:paraId="08E8A4F3" w14:textId="77777777" w:rsidR="00646D8E" w:rsidRPr="009F4666" w:rsidRDefault="00646D8E"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 xml:space="preserve">Lee S.H., Kim S.J., Kim H.J. et al. Acute kidney injury following cardiopulmonary bypass in children – Risk factors and outcomes. </w:t>
      </w:r>
      <w:r w:rsidRPr="009F4666">
        <w:rPr>
          <w:rFonts w:ascii="Times New Roman" w:hAnsi="Times New Roman" w:cs="Times New Roman"/>
          <w:sz w:val="28"/>
          <w:szCs w:val="28"/>
          <w:lang w:val="en-US"/>
        </w:rPr>
        <w:t>Circ. J. - 2017. - Vol.81. - P.1522–1527.</w:t>
      </w:r>
    </w:p>
    <w:p w14:paraId="600CBC2B" w14:textId="77777777" w:rsidR="00646D8E" w:rsidRPr="00646D8E" w:rsidRDefault="00646D8E" w:rsidP="00E92A62">
      <w:pPr>
        <w:pStyle w:val="a7"/>
        <w:numPr>
          <w:ilvl w:val="3"/>
          <w:numId w:val="3"/>
        </w:numPr>
        <w:ind w:left="0" w:firstLine="709"/>
        <w:rPr>
          <w:rFonts w:ascii="Times New Roman" w:hAnsi="Times New Roman" w:cs="Times New Roman"/>
          <w:sz w:val="28"/>
          <w:szCs w:val="28"/>
        </w:rPr>
      </w:pPr>
      <w:r w:rsidRPr="008633C8">
        <w:rPr>
          <w:rFonts w:ascii="Times New Roman" w:hAnsi="Times New Roman" w:cs="Times New Roman"/>
          <w:sz w:val="28"/>
          <w:szCs w:val="28"/>
          <w:lang w:val="en-US"/>
        </w:rPr>
        <w:t xml:space="preserve">Yuan S.M. Acute kidney injury after pediatric cardiac surgery // Pediatr Neonatol. - 2019. - Vol. 60.- </w:t>
      </w:r>
      <w:r w:rsidRPr="00646D8E">
        <w:rPr>
          <w:rFonts w:ascii="Times New Roman" w:hAnsi="Times New Roman" w:cs="Times New Roman"/>
          <w:sz w:val="28"/>
          <w:szCs w:val="28"/>
        </w:rPr>
        <w:t>P.3–11.</w:t>
      </w:r>
    </w:p>
    <w:p w14:paraId="639B98CF" w14:textId="77777777" w:rsidR="00646D8E" w:rsidRPr="008633C8" w:rsidRDefault="00646D8E"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lastRenderedPageBreak/>
        <w:t>Nada A., Bonachea E.M., Askenazi D. Acute kidney injury in the fetus and neonate // Semin Fetal Neonatal Med. -  2017. -  Vol.22. - P.90–97.</w:t>
      </w:r>
    </w:p>
    <w:p w14:paraId="63421936" w14:textId="77777777" w:rsidR="00646D8E" w:rsidRPr="008633C8" w:rsidRDefault="00646D8E"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Selewski D.T., Charlton J.R., Jetton J.G. et al. Neonatal acute kidney injury // Pediatrics. - 2015. - Vol.136(2). - P.463–473.</w:t>
      </w:r>
    </w:p>
    <w:p w14:paraId="79CE088D" w14:textId="77777777" w:rsidR="00646D8E" w:rsidRPr="009F4666" w:rsidRDefault="00646D8E"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 xml:space="preserve">Bai L., Jin Y., Zhang P. </w:t>
      </w:r>
      <w:proofErr w:type="gramStart"/>
      <w:r w:rsidRPr="008633C8">
        <w:rPr>
          <w:rFonts w:ascii="Times New Roman" w:hAnsi="Times New Roman" w:cs="Times New Roman"/>
          <w:sz w:val="28"/>
          <w:szCs w:val="28"/>
          <w:lang w:val="en-US"/>
        </w:rPr>
        <w:t>et al.</w:t>
      </w:r>
      <w:proofErr w:type="gramEnd"/>
      <w:r w:rsidRPr="008633C8">
        <w:rPr>
          <w:rFonts w:ascii="Times New Roman" w:hAnsi="Times New Roman" w:cs="Times New Roman"/>
          <w:sz w:val="28"/>
          <w:szCs w:val="28"/>
          <w:lang w:val="en-US"/>
        </w:rPr>
        <w:t xml:space="preserve"> Risk factors and outcomes associated with acute kidney injury following extracardiac total cavopulmonary connection: a retrospective observational study // Transl Pediatr.  </w:t>
      </w:r>
      <w:r w:rsidRPr="009F4666">
        <w:rPr>
          <w:rFonts w:ascii="Times New Roman" w:hAnsi="Times New Roman" w:cs="Times New Roman"/>
          <w:sz w:val="28"/>
          <w:szCs w:val="28"/>
          <w:lang w:val="en-US"/>
        </w:rPr>
        <w:t>- 2022. - Vol.11(6). - P.848-858.</w:t>
      </w:r>
    </w:p>
    <w:p w14:paraId="702B048D" w14:textId="77777777" w:rsidR="00646D8E" w:rsidRPr="00646D8E" w:rsidRDefault="00646D8E" w:rsidP="00E92A62">
      <w:pPr>
        <w:pStyle w:val="a7"/>
        <w:numPr>
          <w:ilvl w:val="3"/>
          <w:numId w:val="3"/>
        </w:numPr>
        <w:ind w:left="0" w:firstLine="709"/>
        <w:rPr>
          <w:rFonts w:ascii="Times New Roman" w:hAnsi="Times New Roman" w:cs="Times New Roman"/>
          <w:sz w:val="28"/>
          <w:szCs w:val="28"/>
        </w:rPr>
      </w:pPr>
      <w:r w:rsidRPr="008633C8">
        <w:rPr>
          <w:rFonts w:ascii="Times New Roman" w:hAnsi="Times New Roman" w:cs="Times New Roman"/>
          <w:sz w:val="28"/>
          <w:szCs w:val="28"/>
          <w:lang w:val="en-US"/>
        </w:rPr>
        <w:t xml:space="preserve">Jetton J.G., Boohaker L.J., Sethi S.K. et al.  Incidence and outcomes of neonatal acute kidney injury (AWAKEN): a multicentre, multinational, observational cohort study // Lancet Child Adolesc Health. - 2017. - Vol. 1.- </w:t>
      </w:r>
      <w:r w:rsidRPr="00646D8E">
        <w:rPr>
          <w:rFonts w:ascii="Times New Roman" w:hAnsi="Times New Roman" w:cs="Times New Roman"/>
          <w:sz w:val="28"/>
          <w:szCs w:val="28"/>
        </w:rPr>
        <w:t>P. 184–194.</w:t>
      </w:r>
    </w:p>
    <w:p w14:paraId="3D5A94D3" w14:textId="77777777" w:rsidR="00646D8E" w:rsidRPr="009F4666" w:rsidRDefault="00646D8E"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 xml:space="preserve">Riley A.A., Jefferies J.L., Nelson D.P. </w:t>
      </w:r>
      <w:proofErr w:type="gramStart"/>
      <w:r w:rsidRPr="008633C8">
        <w:rPr>
          <w:rFonts w:ascii="Times New Roman" w:hAnsi="Times New Roman" w:cs="Times New Roman"/>
          <w:sz w:val="28"/>
          <w:szCs w:val="28"/>
          <w:lang w:val="en-US"/>
        </w:rPr>
        <w:t>et al.</w:t>
      </w:r>
      <w:proofErr w:type="gramEnd"/>
      <w:r w:rsidRPr="008633C8">
        <w:rPr>
          <w:rFonts w:ascii="Times New Roman" w:hAnsi="Times New Roman" w:cs="Times New Roman"/>
          <w:sz w:val="28"/>
          <w:szCs w:val="28"/>
          <w:lang w:val="en-US"/>
        </w:rPr>
        <w:t xml:space="preserve"> Peritoneal dialysis does not adversely affect kidney function recovery after congenital heart surgery // Int J Artif Organs.  </w:t>
      </w:r>
      <w:r w:rsidRPr="009F4666">
        <w:rPr>
          <w:rFonts w:ascii="Times New Roman" w:hAnsi="Times New Roman" w:cs="Times New Roman"/>
          <w:sz w:val="28"/>
          <w:szCs w:val="28"/>
          <w:lang w:val="en-US"/>
        </w:rPr>
        <w:t>- 2014. - Vol.37(1). - P.39-47.</w:t>
      </w:r>
    </w:p>
    <w:p w14:paraId="570C4961" w14:textId="77777777" w:rsidR="00646D8E" w:rsidRPr="008633C8" w:rsidRDefault="00646D8E"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Hongsawong N., Khamdee P., Silvilairat S., Chartapisak W. Prevalence and associated factors of renal dysfunction and proteinuria in cyanotic congenital heart disease // Pediatr Nephrol. - 2017. - Vol. 33. - P.493– 501.</w:t>
      </w:r>
    </w:p>
    <w:p w14:paraId="0D67E934" w14:textId="77777777" w:rsidR="00646D8E" w:rsidRPr="00646D8E" w:rsidRDefault="00646D8E" w:rsidP="00E92A62">
      <w:pPr>
        <w:pStyle w:val="a7"/>
        <w:numPr>
          <w:ilvl w:val="3"/>
          <w:numId w:val="3"/>
        </w:numPr>
        <w:ind w:left="0" w:firstLine="709"/>
        <w:rPr>
          <w:rFonts w:ascii="Times New Roman" w:hAnsi="Times New Roman" w:cs="Times New Roman"/>
          <w:sz w:val="28"/>
          <w:szCs w:val="28"/>
        </w:rPr>
      </w:pPr>
      <w:r w:rsidRPr="008633C8">
        <w:rPr>
          <w:rFonts w:ascii="Times New Roman" w:hAnsi="Times New Roman" w:cs="Times New Roman"/>
          <w:sz w:val="28"/>
          <w:szCs w:val="28"/>
          <w:lang w:val="en-US"/>
        </w:rPr>
        <w:t xml:space="preserve">Gist K.M., Kwiatkowski D.M., Cooper D.S. Acute kidney injury in congenital heart disease // Curr Opin Cardiol.  </w:t>
      </w:r>
      <w:r w:rsidRPr="00646D8E">
        <w:rPr>
          <w:rFonts w:ascii="Times New Roman" w:hAnsi="Times New Roman" w:cs="Times New Roman"/>
          <w:sz w:val="28"/>
          <w:szCs w:val="28"/>
        </w:rPr>
        <w:t>- 2018. - Vol. 33. - P.101–107.</w:t>
      </w:r>
    </w:p>
    <w:p w14:paraId="52E0E5C2" w14:textId="77777777" w:rsidR="00646D8E" w:rsidRPr="00646D8E" w:rsidRDefault="00646D8E" w:rsidP="00E92A62">
      <w:pPr>
        <w:pStyle w:val="a7"/>
        <w:numPr>
          <w:ilvl w:val="3"/>
          <w:numId w:val="3"/>
        </w:numPr>
        <w:ind w:left="0" w:firstLine="709"/>
        <w:rPr>
          <w:rFonts w:ascii="Times New Roman" w:hAnsi="Times New Roman" w:cs="Times New Roman"/>
          <w:sz w:val="28"/>
          <w:szCs w:val="28"/>
        </w:rPr>
      </w:pPr>
      <w:r w:rsidRPr="008633C8">
        <w:rPr>
          <w:rFonts w:ascii="Times New Roman" w:hAnsi="Times New Roman" w:cs="Times New Roman"/>
          <w:sz w:val="28"/>
          <w:szCs w:val="28"/>
          <w:lang w:val="en-US"/>
        </w:rPr>
        <w:t xml:space="preserve">Jha V., Garcia-Garcia G., Iseki K. </w:t>
      </w:r>
      <w:proofErr w:type="gramStart"/>
      <w:r w:rsidRPr="008633C8">
        <w:rPr>
          <w:rFonts w:ascii="Times New Roman" w:hAnsi="Times New Roman" w:cs="Times New Roman"/>
          <w:sz w:val="28"/>
          <w:szCs w:val="28"/>
          <w:lang w:val="en-US"/>
        </w:rPr>
        <w:t>et al.</w:t>
      </w:r>
      <w:proofErr w:type="gramEnd"/>
      <w:r w:rsidRPr="008633C8">
        <w:rPr>
          <w:rFonts w:ascii="Times New Roman" w:hAnsi="Times New Roman" w:cs="Times New Roman"/>
          <w:sz w:val="28"/>
          <w:szCs w:val="28"/>
          <w:lang w:val="en-US"/>
        </w:rPr>
        <w:t xml:space="preserve"> Chronic kidney disease: global dimension and perspectives // Lancet. - 2013. - Vol.382 (9888).  </w:t>
      </w:r>
      <w:r w:rsidRPr="00646D8E">
        <w:rPr>
          <w:rFonts w:ascii="Times New Roman" w:hAnsi="Times New Roman" w:cs="Times New Roman"/>
          <w:sz w:val="28"/>
          <w:szCs w:val="28"/>
        </w:rPr>
        <w:t>- P.260-272.</w:t>
      </w:r>
    </w:p>
    <w:p w14:paraId="13CCBCF1" w14:textId="77777777" w:rsidR="00646D8E" w:rsidRPr="008633C8" w:rsidRDefault="00646D8E"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 xml:space="preserve">Mammen C., Al Abbas A., Skippen P. et al. Long-term risk of CKD in children surviving </w:t>
      </w:r>
      <w:proofErr w:type="gramStart"/>
      <w:r w:rsidRPr="008633C8">
        <w:rPr>
          <w:rFonts w:ascii="Times New Roman" w:hAnsi="Times New Roman" w:cs="Times New Roman"/>
          <w:sz w:val="28"/>
          <w:szCs w:val="28"/>
          <w:lang w:val="en-US"/>
        </w:rPr>
        <w:t>episodes  of</w:t>
      </w:r>
      <w:proofErr w:type="gramEnd"/>
      <w:r w:rsidRPr="008633C8">
        <w:rPr>
          <w:rFonts w:ascii="Times New Roman" w:hAnsi="Times New Roman" w:cs="Times New Roman"/>
          <w:sz w:val="28"/>
          <w:szCs w:val="28"/>
          <w:lang w:val="en-US"/>
        </w:rPr>
        <w:t xml:space="preserve"> acute kidney injury in the intensive care unit: a prospective cohort study // Am. J. Kidney Diseases. -  2012. - Vol.59(4). - P.523-530. </w:t>
      </w:r>
    </w:p>
    <w:p w14:paraId="295F59D5" w14:textId="1AA1DE6D" w:rsidR="00646D8E" w:rsidRPr="00646D8E" w:rsidRDefault="00646D8E" w:rsidP="00E92A62">
      <w:pPr>
        <w:pStyle w:val="a7"/>
        <w:numPr>
          <w:ilvl w:val="3"/>
          <w:numId w:val="3"/>
        </w:numPr>
        <w:ind w:left="0" w:firstLine="709"/>
        <w:rPr>
          <w:rFonts w:ascii="Times New Roman" w:hAnsi="Times New Roman" w:cs="Times New Roman"/>
          <w:sz w:val="28"/>
          <w:szCs w:val="28"/>
        </w:rPr>
      </w:pPr>
      <w:r w:rsidRPr="00646D8E">
        <w:rPr>
          <w:rFonts w:ascii="Times New Roman" w:hAnsi="Times New Roman" w:cs="Times New Roman"/>
          <w:sz w:val="28"/>
          <w:szCs w:val="28"/>
        </w:rPr>
        <w:t xml:space="preserve">Суйеубеков Б.Е., Сепбаева А.Д., Ешманова А.К. Распространение факторов риска для кардиохирургически-ассоциированного острого почечного повреждения (обзор) // Фармация Казахстана. – 2023. – № 6. – С. 118–123. – DOI: 10.53511/PHARMKAZ.2024.39.16.016. </w:t>
      </w:r>
    </w:p>
    <w:p w14:paraId="30757190" w14:textId="77777777" w:rsidR="00646D8E" w:rsidRPr="009F4666" w:rsidRDefault="00646D8E"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 xml:space="preserve">Azuma H., Nadeau K., Takada M. </w:t>
      </w:r>
      <w:proofErr w:type="gramStart"/>
      <w:r w:rsidRPr="008633C8">
        <w:rPr>
          <w:rFonts w:ascii="Times New Roman" w:hAnsi="Times New Roman" w:cs="Times New Roman"/>
          <w:sz w:val="28"/>
          <w:szCs w:val="28"/>
          <w:lang w:val="en-US"/>
        </w:rPr>
        <w:t>et al.</w:t>
      </w:r>
      <w:proofErr w:type="gramEnd"/>
      <w:r w:rsidRPr="008633C8">
        <w:rPr>
          <w:rFonts w:ascii="Times New Roman" w:hAnsi="Times New Roman" w:cs="Times New Roman"/>
          <w:sz w:val="28"/>
          <w:szCs w:val="28"/>
          <w:lang w:val="en-US"/>
        </w:rPr>
        <w:t xml:space="preserve"> Cellular and molecular predictors of chronic renal dysfunction after initial ischemia/reperfusion injury of a single kidney // Transplantation.  </w:t>
      </w:r>
      <w:r w:rsidRPr="009F4666">
        <w:rPr>
          <w:rFonts w:ascii="Times New Roman" w:hAnsi="Times New Roman" w:cs="Times New Roman"/>
          <w:sz w:val="28"/>
          <w:szCs w:val="28"/>
          <w:lang w:val="en-US"/>
        </w:rPr>
        <w:t>- 1997. - Vol.64. - P.190–197.</w:t>
      </w:r>
    </w:p>
    <w:p w14:paraId="24926B1E" w14:textId="77777777" w:rsidR="00646D8E" w:rsidRPr="008633C8" w:rsidRDefault="00646D8E"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 xml:space="preserve">Chawla L.S., Kimmel P.L. Acute kidney injury and chronic kidney disease: an integrated </w:t>
      </w:r>
      <w:proofErr w:type="gramStart"/>
      <w:r w:rsidRPr="008633C8">
        <w:rPr>
          <w:rFonts w:ascii="Times New Roman" w:hAnsi="Times New Roman" w:cs="Times New Roman"/>
          <w:sz w:val="28"/>
          <w:szCs w:val="28"/>
          <w:lang w:val="en-US"/>
        </w:rPr>
        <w:t>clinical  syndrome</w:t>
      </w:r>
      <w:proofErr w:type="gramEnd"/>
      <w:r w:rsidRPr="008633C8">
        <w:rPr>
          <w:rFonts w:ascii="Times New Roman" w:hAnsi="Times New Roman" w:cs="Times New Roman"/>
          <w:sz w:val="28"/>
          <w:szCs w:val="28"/>
          <w:lang w:val="en-US"/>
        </w:rPr>
        <w:t xml:space="preserve"> // Kidney International. -  2012. - Vol.82(5). - P.516-524. </w:t>
      </w:r>
    </w:p>
    <w:p w14:paraId="20243485" w14:textId="77777777" w:rsidR="00646D8E" w:rsidRPr="00646D8E" w:rsidRDefault="00646D8E" w:rsidP="00E92A62">
      <w:pPr>
        <w:pStyle w:val="a7"/>
        <w:numPr>
          <w:ilvl w:val="3"/>
          <w:numId w:val="3"/>
        </w:numPr>
        <w:ind w:left="0" w:firstLine="709"/>
        <w:rPr>
          <w:rFonts w:ascii="Times New Roman" w:hAnsi="Times New Roman" w:cs="Times New Roman"/>
          <w:sz w:val="28"/>
          <w:szCs w:val="28"/>
        </w:rPr>
      </w:pPr>
      <w:r w:rsidRPr="008633C8">
        <w:rPr>
          <w:rFonts w:ascii="Times New Roman" w:hAnsi="Times New Roman" w:cs="Times New Roman"/>
          <w:sz w:val="28"/>
          <w:szCs w:val="28"/>
          <w:lang w:val="en-US"/>
        </w:rPr>
        <w:t xml:space="preserve">Kinsey G.R., Li L., Okusa M.D. Inflammation in acute kidney injury // Nephron Exp Nephrol.  </w:t>
      </w:r>
      <w:r w:rsidRPr="00646D8E">
        <w:rPr>
          <w:rFonts w:ascii="Times New Roman" w:hAnsi="Times New Roman" w:cs="Times New Roman"/>
          <w:sz w:val="28"/>
          <w:szCs w:val="28"/>
        </w:rPr>
        <w:t>- 2008. - Vol.109. - P.102–107.</w:t>
      </w:r>
    </w:p>
    <w:p w14:paraId="27FF84E5" w14:textId="77777777" w:rsidR="00646D8E" w:rsidRPr="008633C8" w:rsidRDefault="00646D8E"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Sutton T.A., Mang H.E., Campos S.B. et al. Injury of the renal microvascular endothelium alters barrier function after ischemia // Am J Physiol Renal Physiol. -  2003. - Vol.285. - P.191–198.</w:t>
      </w:r>
    </w:p>
    <w:p w14:paraId="109A0FF9" w14:textId="77777777" w:rsidR="00646D8E" w:rsidRPr="00646D8E" w:rsidRDefault="00646D8E" w:rsidP="00E92A62">
      <w:pPr>
        <w:pStyle w:val="a7"/>
        <w:numPr>
          <w:ilvl w:val="3"/>
          <w:numId w:val="3"/>
        </w:numPr>
        <w:ind w:left="0" w:firstLine="709"/>
        <w:rPr>
          <w:rFonts w:ascii="Times New Roman" w:hAnsi="Times New Roman" w:cs="Times New Roman"/>
          <w:sz w:val="28"/>
          <w:szCs w:val="28"/>
        </w:rPr>
      </w:pPr>
      <w:r w:rsidRPr="008633C8">
        <w:rPr>
          <w:rFonts w:ascii="Times New Roman" w:hAnsi="Times New Roman" w:cs="Times New Roman"/>
          <w:sz w:val="28"/>
          <w:szCs w:val="28"/>
          <w:lang w:val="en-US"/>
        </w:rPr>
        <w:t xml:space="preserve">Goldstein S.L., Devarajan P. Acute kidney injury in childhood: should we be worried about progression to CKD?  </w:t>
      </w:r>
      <w:r w:rsidRPr="00646D8E">
        <w:rPr>
          <w:rFonts w:ascii="Times New Roman" w:hAnsi="Times New Roman" w:cs="Times New Roman"/>
          <w:sz w:val="28"/>
          <w:szCs w:val="28"/>
        </w:rPr>
        <w:t xml:space="preserve">// Pediatric Nephrology (Berlin, Germany). -  2011. - Vol.26(4). - P.509-522. </w:t>
      </w:r>
    </w:p>
    <w:p w14:paraId="01638194" w14:textId="77777777" w:rsidR="00646D8E" w:rsidRPr="009F4666" w:rsidRDefault="00646D8E"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 xml:space="preserve">Basgoze S., Temur B., Guvenc O. </w:t>
      </w:r>
      <w:proofErr w:type="gramStart"/>
      <w:r w:rsidRPr="008633C8">
        <w:rPr>
          <w:rFonts w:ascii="Times New Roman" w:hAnsi="Times New Roman" w:cs="Times New Roman"/>
          <w:sz w:val="28"/>
          <w:szCs w:val="28"/>
          <w:lang w:val="en-US"/>
        </w:rPr>
        <w:t>et al.</w:t>
      </w:r>
      <w:proofErr w:type="gramEnd"/>
      <w:r w:rsidRPr="008633C8">
        <w:rPr>
          <w:rFonts w:ascii="Times New Roman" w:hAnsi="Times New Roman" w:cs="Times New Roman"/>
          <w:sz w:val="28"/>
          <w:szCs w:val="28"/>
          <w:lang w:val="en-US"/>
        </w:rPr>
        <w:t xml:space="preserve"> Analysis of outcomes in patients with abnormal laterality undergoing congenital heart surgery // Cardiol Young.  </w:t>
      </w:r>
      <w:r w:rsidRPr="009F4666">
        <w:rPr>
          <w:rFonts w:ascii="Times New Roman" w:hAnsi="Times New Roman" w:cs="Times New Roman"/>
          <w:sz w:val="28"/>
          <w:szCs w:val="28"/>
          <w:lang w:val="en-US"/>
        </w:rPr>
        <w:t>- 2022. - Vol.32(7). - P.1129-1135.</w:t>
      </w:r>
    </w:p>
    <w:p w14:paraId="616EAE21" w14:textId="77777777" w:rsidR="00646D8E" w:rsidRPr="008633C8" w:rsidRDefault="00646D8E"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lastRenderedPageBreak/>
        <w:t xml:space="preserve">Franke D., Volker S., Haase S. </w:t>
      </w:r>
      <w:proofErr w:type="gramStart"/>
      <w:r w:rsidRPr="008633C8">
        <w:rPr>
          <w:rFonts w:ascii="Times New Roman" w:hAnsi="Times New Roman" w:cs="Times New Roman"/>
          <w:sz w:val="28"/>
          <w:szCs w:val="28"/>
          <w:lang w:val="en-US"/>
        </w:rPr>
        <w:t>et al.</w:t>
      </w:r>
      <w:proofErr w:type="gramEnd"/>
      <w:r w:rsidRPr="008633C8">
        <w:rPr>
          <w:rFonts w:ascii="Times New Roman" w:hAnsi="Times New Roman" w:cs="Times New Roman"/>
          <w:sz w:val="28"/>
          <w:szCs w:val="28"/>
          <w:lang w:val="en-US"/>
        </w:rPr>
        <w:t xml:space="preserve"> Prematurity, small for gestational age and perinatal parameters in children with congenital, hereditary and acquired chronic kidney disease // Nephrol Dial Transplant. -  2010. - Vol.25(12). - P.3918-3924.</w:t>
      </w:r>
    </w:p>
    <w:p w14:paraId="6E1B1E00" w14:textId="77777777" w:rsidR="00646D8E" w:rsidRPr="008633C8" w:rsidRDefault="00646D8E"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 xml:space="preserve">Piggott K.D., Soni M., Decampli W.M. et al. Acute Kidney Injury and Fluid Overload in Neonates Following Surgery for Congenital Heart Disease // World J. Pediatric &amp; Congenital Heart Surgery. -  2015. - Vol.6(3). - P.401-406. </w:t>
      </w:r>
    </w:p>
    <w:p w14:paraId="215ACE87" w14:textId="77777777" w:rsidR="00646D8E" w:rsidRPr="008633C8" w:rsidRDefault="00646D8E"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Nashat F.S., Portal R.W. The effects of changes in haematocrit on renal function // J Physiol. -  1967. - Vol. 193(3). - P.513–522.</w:t>
      </w:r>
    </w:p>
    <w:p w14:paraId="33B1D381" w14:textId="77777777" w:rsidR="00646D8E" w:rsidRPr="008633C8" w:rsidRDefault="00646D8E"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Shankland S.J., Ly H., Thai K., Scholey J.W. Increased glomerular capillary pressure alters glomerular cytokine expression // Circ Res. - 1994. - Vol. 75(5). - P.844–853.</w:t>
      </w:r>
    </w:p>
    <w:p w14:paraId="480BDA1F" w14:textId="77777777" w:rsidR="00646D8E" w:rsidRPr="008633C8" w:rsidRDefault="00646D8E"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Blantz R.C., Gabbai F.B. Glomerular hemodynamics in pathophysiologic conditions /</w:t>
      </w:r>
      <w:proofErr w:type="gramStart"/>
      <w:r w:rsidRPr="008633C8">
        <w:rPr>
          <w:rFonts w:ascii="Times New Roman" w:hAnsi="Times New Roman" w:cs="Times New Roman"/>
          <w:sz w:val="28"/>
          <w:szCs w:val="28"/>
          <w:lang w:val="en-US"/>
        </w:rPr>
        <w:t>/  Am</w:t>
      </w:r>
      <w:proofErr w:type="gramEnd"/>
      <w:r w:rsidRPr="008633C8">
        <w:rPr>
          <w:rFonts w:ascii="Times New Roman" w:hAnsi="Times New Roman" w:cs="Times New Roman"/>
          <w:sz w:val="28"/>
          <w:szCs w:val="28"/>
          <w:lang w:val="en-US"/>
        </w:rPr>
        <w:t xml:space="preserve"> J Hypertens - 1989. - Vol. 2(11 Pt 2). - P.208–212. </w:t>
      </w:r>
    </w:p>
    <w:p w14:paraId="09BBC470" w14:textId="77777777" w:rsidR="00646D8E" w:rsidRPr="008633C8" w:rsidRDefault="00646D8E"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Sahai A., Mei C., Pattison T.A., Tannen R.L. Chronic hypoxia induces proliferation of cultured mesangial cells: role of calcium and protein kinase C // Am J Phys. - 1997. - Vol. 273(6 Pt 2). - P.954–960.</w:t>
      </w:r>
    </w:p>
    <w:p w14:paraId="0087D4E5" w14:textId="77777777" w:rsidR="00646D8E" w:rsidRPr="008633C8" w:rsidRDefault="00646D8E"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Barnett G.C., West C.M., Coles C.E. et al. Standardized Total Average Toxicity score: a scale- and grade-independent measure of late radiotherapy toxicity to facilitate pooling of data from different studies // Int J Radiat Oncol Biol Phys. - 2012. - Vol.82(3). - P.1065-1074.</w:t>
      </w:r>
    </w:p>
    <w:p w14:paraId="33FE994B" w14:textId="545575C9" w:rsidR="00646D8E" w:rsidRPr="008633C8" w:rsidRDefault="00646D8E"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Truong L.D., Farhood A., Tasby J., Gillum D. Experimental chronic renal ischemia: morphologic and immunologic studies // Kidney Int. - 1992. - Vol. 41(6). - P.1676–1689.</w:t>
      </w:r>
    </w:p>
    <w:p w14:paraId="494BABEF" w14:textId="77777777" w:rsidR="00646D8E" w:rsidRPr="009F4666" w:rsidRDefault="00646D8E"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 xml:space="preserve">Martins R.S., Waqar U., Raza H.A. et al. Assessing Risk Factors for Prolonged Intensive Care Unit Stay After Surgery for Adult Congenital Heart Disease: A Study </w:t>
      </w:r>
      <w:proofErr w:type="gramStart"/>
      <w:r w:rsidRPr="008633C8">
        <w:rPr>
          <w:rFonts w:ascii="Times New Roman" w:hAnsi="Times New Roman" w:cs="Times New Roman"/>
          <w:sz w:val="28"/>
          <w:szCs w:val="28"/>
          <w:lang w:val="en-US"/>
        </w:rPr>
        <w:t>From</w:t>
      </w:r>
      <w:proofErr w:type="gramEnd"/>
      <w:r w:rsidRPr="008633C8">
        <w:rPr>
          <w:rFonts w:ascii="Times New Roman" w:hAnsi="Times New Roman" w:cs="Times New Roman"/>
          <w:sz w:val="28"/>
          <w:szCs w:val="28"/>
          <w:lang w:val="en-US"/>
        </w:rPr>
        <w:t xml:space="preserve"> a Lower-Middle-Income Country // Cureus.  </w:t>
      </w:r>
      <w:r w:rsidRPr="009F4666">
        <w:rPr>
          <w:rFonts w:ascii="Times New Roman" w:hAnsi="Times New Roman" w:cs="Times New Roman"/>
          <w:sz w:val="28"/>
          <w:szCs w:val="28"/>
          <w:lang w:val="en-US"/>
        </w:rPr>
        <w:t xml:space="preserve">- 2023. - Vol.15(2). - e35606. </w:t>
      </w:r>
    </w:p>
    <w:p w14:paraId="73DA412D" w14:textId="4B4ECE63" w:rsidR="00646D8E" w:rsidRPr="008633C8" w:rsidRDefault="00646D8E"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Suieubekov B, Sepbayeva A, Yeshmanova A, Kusainov A. Cardiac surgery-associated acute kidney injury in newborns: A meta-analysis</w:t>
      </w:r>
      <w:r w:rsidR="00EF4B7C" w:rsidRPr="00EF4B7C">
        <w:rPr>
          <w:rFonts w:ascii="Times New Roman" w:hAnsi="Times New Roman" w:cs="Times New Roman"/>
          <w:sz w:val="28"/>
          <w:szCs w:val="28"/>
          <w:lang w:val="en-US"/>
        </w:rPr>
        <w:t xml:space="preserve"> /</w:t>
      </w:r>
      <w:proofErr w:type="gramStart"/>
      <w:r w:rsidR="00EF4B7C" w:rsidRPr="00EF4B7C">
        <w:rPr>
          <w:rFonts w:ascii="Times New Roman" w:hAnsi="Times New Roman" w:cs="Times New Roman"/>
          <w:sz w:val="28"/>
          <w:szCs w:val="28"/>
          <w:lang w:val="en-US"/>
        </w:rPr>
        <w:t>/</w:t>
      </w:r>
      <w:r w:rsidR="00EF4B7C" w:rsidRPr="008633C8">
        <w:rPr>
          <w:rFonts w:ascii="Times New Roman" w:hAnsi="Times New Roman" w:cs="Times New Roman"/>
          <w:sz w:val="28"/>
          <w:szCs w:val="28"/>
          <w:lang w:val="en-US"/>
        </w:rPr>
        <w:t xml:space="preserve"> </w:t>
      </w:r>
      <w:r w:rsidRPr="008633C8">
        <w:rPr>
          <w:rFonts w:ascii="Times New Roman" w:hAnsi="Times New Roman" w:cs="Times New Roman"/>
          <w:sz w:val="28"/>
          <w:szCs w:val="28"/>
          <w:lang w:val="en-US"/>
        </w:rPr>
        <w:t xml:space="preserve"> Electron</w:t>
      </w:r>
      <w:proofErr w:type="gramEnd"/>
      <w:r w:rsidRPr="008633C8">
        <w:rPr>
          <w:rFonts w:ascii="Times New Roman" w:hAnsi="Times New Roman" w:cs="Times New Roman"/>
          <w:sz w:val="28"/>
          <w:szCs w:val="28"/>
          <w:lang w:val="en-US"/>
        </w:rPr>
        <w:t xml:space="preserve"> J Gen Med. 2023</w:t>
      </w:r>
      <w:r w:rsidR="00EF4B7C" w:rsidRPr="00EF4B7C">
        <w:rPr>
          <w:rFonts w:ascii="Times New Roman" w:hAnsi="Times New Roman" w:cs="Times New Roman"/>
          <w:sz w:val="28"/>
          <w:szCs w:val="28"/>
          <w:lang w:val="en-US"/>
        </w:rPr>
        <w:t>. - №</w:t>
      </w:r>
      <w:r w:rsidRPr="008633C8">
        <w:rPr>
          <w:rFonts w:ascii="Times New Roman" w:hAnsi="Times New Roman" w:cs="Times New Roman"/>
          <w:sz w:val="28"/>
          <w:szCs w:val="28"/>
          <w:lang w:val="en-US"/>
        </w:rPr>
        <w:t>20(2)</w:t>
      </w:r>
      <w:r w:rsidR="00EF4B7C" w:rsidRPr="00EF4B7C">
        <w:rPr>
          <w:rFonts w:ascii="Times New Roman" w:hAnsi="Times New Roman" w:cs="Times New Roman"/>
          <w:sz w:val="28"/>
          <w:szCs w:val="28"/>
          <w:lang w:val="en-US"/>
        </w:rPr>
        <w:t xml:space="preserve">. – </w:t>
      </w:r>
      <w:r w:rsidRPr="008633C8">
        <w:rPr>
          <w:rFonts w:ascii="Times New Roman" w:hAnsi="Times New Roman" w:cs="Times New Roman"/>
          <w:sz w:val="28"/>
          <w:szCs w:val="28"/>
          <w:lang w:val="en-US"/>
        </w:rPr>
        <w:t>448</w:t>
      </w:r>
      <w:r w:rsidR="00EF4B7C" w:rsidRPr="00EF4B7C">
        <w:rPr>
          <w:rFonts w:ascii="Times New Roman" w:hAnsi="Times New Roman" w:cs="Times New Roman"/>
          <w:sz w:val="28"/>
          <w:szCs w:val="28"/>
          <w:lang w:val="en-US"/>
        </w:rPr>
        <w:t xml:space="preserve"> </w:t>
      </w:r>
      <w:r w:rsidR="00EF4B7C">
        <w:rPr>
          <w:rFonts w:ascii="Times New Roman" w:hAnsi="Times New Roman" w:cs="Times New Roman"/>
          <w:sz w:val="28"/>
          <w:szCs w:val="28"/>
        </w:rPr>
        <w:t>р</w:t>
      </w:r>
      <w:r w:rsidRPr="008633C8">
        <w:rPr>
          <w:rFonts w:ascii="Times New Roman" w:hAnsi="Times New Roman" w:cs="Times New Roman"/>
          <w:sz w:val="28"/>
          <w:szCs w:val="28"/>
          <w:lang w:val="en-US"/>
        </w:rPr>
        <w:t xml:space="preserve">. </w:t>
      </w:r>
      <w:proofErr w:type="gramStart"/>
      <w:r w:rsidRPr="008633C8">
        <w:rPr>
          <w:rFonts w:ascii="Times New Roman" w:hAnsi="Times New Roman" w:cs="Times New Roman"/>
          <w:sz w:val="28"/>
          <w:szCs w:val="28"/>
          <w:lang w:val="en-US"/>
        </w:rPr>
        <w:t xml:space="preserve">https://doi.org/10.29333/ejgm/12805 </w:t>
      </w:r>
      <w:r w:rsidR="00EF4B7C" w:rsidRPr="00EF4B7C">
        <w:rPr>
          <w:rFonts w:ascii="Times New Roman" w:hAnsi="Times New Roman" w:cs="Times New Roman"/>
          <w:sz w:val="28"/>
          <w:szCs w:val="28"/>
          <w:lang w:val="en-US"/>
        </w:rPr>
        <w:t>.</w:t>
      </w:r>
      <w:proofErr w:type="gramEnd"/>
    </w:p>
    <w:p w14:paraId="0C30C2DE" w14:textId="77777777" w:rsidR="003A03C3" w:rsidRPr="008633C8" w:rsidRDefault="003A03C3"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Truong L.D., Farhood A., Tasby J., Gillum D. Experimental chronic renal ischemia: morphologic and immunologic studies // Kidney Int. - 1992. - Vol. 41(6). - P.1676–1689.</w:t>
      </w:r>
    </w:p>
    <w:p w14:paraId="45B062FD" w14:textId="650EF03D" w:rsidR="003A03C3" w:rsidRPr="009F4666" w:rsidRDefault="003A03C3"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 xml:space="preserve">Martins R.S., Waqar U., Raza H.A. et al. Assessing Risk Factors for Prolonged Intensive Care Unit Stay After Surgery for Adult Congenital Heart Disease: A Study </w:t>
      </w:r>
      <w:proofErr w:type="gramStart"/>
      <w:r w:rsidRPr="008633C8">
        <w:rPr>
          <w:rFonts w:ascii="Times New Roman" w:hAnsi="Times New Roman" w:cs="Times New Roman"/>
          <w:sz w:val="28"/>
          <w:szCs w:val="28"/>
          <w:lang w:val="en-US"/>
        </w:rPr>
        <w:t>From</w:t>
      </w:r>
      <w:proofErr w:type="gramEnd"/>
      <w:r w:rsidRPr="008633C8">
        <w:rPr>
          <w:rFonts w:ascii="Times New Roman" w:hAnsi="Times New Roman" w:cs="Times New Roman"/>
          <w:sz w:val="28"/>
          <w:szCs w:val="28"/>
          <w:lang w:val="en-US"/>
        </w:rPr>
        <w:t xml:space="preserve"> a Lower-Middle-Income Country // Cureus.  </w:t>
      </w:r>
      <w:r w:rsidRPr="009F4666">
        <w:rPr>
          <w:rFonts w:ascii="Times New Roman" w:hAnsi="Times New Roman" w:cs="Times New Roman"/>
          <w:sz w:val="28"/>
          <w:szCs w:val="28"/>
          <w:lang w:val="en-US"/>
        </w:rPr>
        <w:t xml:space="preserve">- 2023. - Vol.15(2). </w:t>
      </w:r>
      <w:r w:rsidR="00EF4B7C" w:rsidRPr="009F4666">
        <w:rPr>
          <w:rFonts w:ascii="Times New Roman" w:hAnsi="Times New Roman" w:cs="Times New Roman"/>
          <w:sz w:val="28"/>
          <w:szCs w:val="28"/>
          <w:lang w:val="en-US"/>
        </w:rPr>
        <w:t>–</w:t>
      </w:r>
      <w:r w:rsidRPr="009F4666">
        <w:rPr>
          <w:rFonts w:ascii="Times New Roman" w:hAnsi="Times New Roman" w:cs="Times New Roman"/>
          <w:sz w:val="28"/>
          <w:szCs w:val="28"/>
          <w:lang w:val="en-US"/>
        </w:rPr>
        <w:t xml:space="preserve"> 35606</w:t>
      </w:r>
      <w:r w:rsidR="00EF4B7C" w:rsidRPr="009F4666">
        <w:rPr>
          <w:rFonts w:ascii="Times New Roman" w:hAnsi="Times New Roman" w:cs="Times New Roman"/>
          <w:sz w:val="28"/>
          <w:szCs w:val="28"/>
          <w:lang w:val="en-US"/>
        </w:rPr>
        <w:t xml:space="preserve"> </w:t>
      </w:r>
      <w:r w:rsidR="00EF4B7C">
        <w:rPr>
          <w:rFonts w:ascii="Times New Roman" w:hAnsi="Times New Roman" w:cs="Times New Roman"/>
          <w:sz w:val="28"/>
          <w:szCs w:val="28"/>
        </w:rPr>
        <w:t>р</w:t>
      </w:r>
      <w:r w:rsidRPr="009F4666">
        <w:rPr>
          <w:rFonts w:ascii="Times New Roman" w:hAnsi="Times New Roman" w:cs="Times New Roman"/>
          <w:sz w:val="28"/>
          <w:szCs w:val="28"/>
          <w:lang w:val="en-US"/>
        </w:rPr>
        <w:t xml:space="preserve">. </w:t>
      </w:r>
    </w:p>
    <w:p w14:paraId="1AD2616C" w14:textId="77777777" w:rsidR="003A03C3" w:rsidRPr="008633C8" w:rsidRDefault="003A03C3"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Barnett G.C., West C.M., Coles C.E. et al. Standardized Total Average Toxicity score: a scale- and grade-independent measure of late radiotherapy toxicity to facilitate pooling of data from different studies // Int J Radiat Oncol Biol Phys. - 2012. - Vol.82(3). - P.1065-1074.</w:t>
      </w:r>
    </w:p>
    <w:p w14:paraId="13F03A16" w14:textId="77777777" w:rsidR="003A03C3" w:rsidRPr="009F4666" w:rsidRDefault="003A03C3"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 xml:space="preserve">Patel S.R., Costello J.M., Andrei A.C. et al. Incidence, Predictors, and Impact of Postoperative Acute Kidney Injury Following Fontan Conversion Surgery in </w:t>
      </w:r>
      <w:r w:rsidRPr="008633C8">
        <w:rPr>
          <w:rFonts w:ascii="Times New Roman" w:hAnsi="Times New Roman" w:cs="Times New Roman"/>
          <w:sz w:val="28"/>
          <w:szCs w:val="28"/>
          <w:lang w:val="en-US"/>
        </w:rPr>
        <w:lastRenderedPageBreak/>
        <w:t xml:space="preserve">Young Adult Fontan Survivors // Semin Thorac Cardiovasc Surg.  </w:t>
      </w:r>
      <w:r w:rsidRPr="009F4666">
        <w:rPr>
          <w:rFonts w:ascii="Times New Roman" w:hAnsi="Times New Roman" w:cs="Times New Roman"/>
          <w:sz w:val="28"/>
          <w:szCs w:val="28"/>
          <w:lang w:val="en-US"/>
        </w:rPr>
        <w:t xml:space="preserve">- 2022. - Vol.34(2). - P.631-639. </w:t>
      </w:r>
    </w:p>
    <w:p w14:paraId="01F12D45" w14:textId="77777777" w:rsidR="003A03C3" w:rsidRPr="008633C8" w:rsidRDefault="003A03C3"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Dilli D., Akduman H., Orun U.A. et al.  Predictive value of vasoactive-inotropic score for mortality in newborn undergoing cardiac surgery // Indian Pediatr. - 2019. - Vol.56. - P.735–740.</w:t>
      </w:r>
    </w:p>
    <w:p w14:paraId="1C626A4A" w14:textId="77777777" w:rsidR="003A03C3" w:rsidRPr="008633C8" w:rsidRDefault="003A03C3"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Kara I., Sargin M., Bayraktar Y.S. et al. The Relationship Between Vasoactive-Inotropic Score and Mortality in Adult Patients with Traumatic Brain Injury // Turk Neurosurg. - 2019. - Vol.29(2). - P.254-261.</w:t>
      </w:r>
    </w:p>
    <w:p w14:paraId="06945189" w14:textId="77777777" w:rsidR="003A03C3" w:rsidRPr="008633C8" w:rsidRDefault="003A03C3"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 xml:space="preserve">Mel E., Davidovits M., Dagan O. Long-term follow-up evaluation of renal function in </w:t>
      </w:r>
      <w:proofErr w:type="gramStart"/>
      <w:r w:rsidRPr="008633C8">
        <w:rPr>
          <w:rFonts w:ascii="Times New Roman" w:hAnsi="Times New Roman" w:cs="Times New Roman"/>
          <w:sz w:val="28"/>
          <w:szCs w:val="28"/>
          <w:lang w:val="en-US"/>
        </w:rPr>
        <w:t>patients  treated</w:t>
      </w:r>
      <w:proofErr w:type="gramEnd"/>
      <w:r w:rsidRPr="008633C8">
        <w:rPr>
          <w:rFonts w:ascii="Times New Roman" w:hAnsi="Times New Roman" w:cs="Times New Roman"/>
          <w:sz w:val="28"/>
          <w:szCs w:val="28"/>
          <w:lang w:val="en-US"/>
        </w:rPr>
        <w:t xml:space="preserve"> with peritoneal dialysis after cardiac surgery for correction of congenital anomalies // J. Thoracic and Cardiovascular Surgery. -  2014. - Vol.147(1). - P.451-455. </w:t>
      </w:r>
    </w:p>
    <w:p w14:paraId="0308A52D" w14:textId="760943D9" w:rsidR="003A03C3" w:rsidRPr="008633C8" w:rsidRDefault="003A03C3"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 xml:space="preserve">Morgan C., Al-Aklabi M., Garcia Guerra G. Chronic kidney disease in congenital heart disease patients: A narrative review of evidence // Can J Kidney Health Dis.-2015. - Vol. 2. </w:t>
      </w:r>
      <w:r w:rsidR="00EF4B7C" w:rsidRPr="008633C8">
        <w:rPr>
          <w:rFonts w:ascii="Times New Roman" w:hAnsi="Times New Roman" w:cs="Times New Roman"/>
          <w:sz w:val="28"/>
          <w:szCs w:val="28"/>
          <w:lang w:val="en-US"/>
        </w:rPr>
        <w:t>–</w:t>
      </w:r>
      <w:r w:rsidRPr="008633C8">
        <w:rPr>
          <w:rFonts w:ascii="Times New Roman" w:hAnsi="Times New Roman" w:cs="Times New Roman"/>
          <w:sz w:val="28"/>
          <w:szCs w:val="28"/>
          <w:lang w:val="en-US"/>
        </w:rPr>
        <w:t xml:space="preserve"> 27</w:t>
      </w:r>
      <w:r w:rsidR="00EF4B7C" w:rsidRPr="00EF4B7C">
        <w:rPr>
          <w:rFonts w:ascii="Times New Roman" w:hAnsi="Times New Roman" w:cs="Times New Roman"/>
          <w:sz w:val="28"/>
          <w:szCs w:val="28"/>
          <w:lang w:val="en-US"/>
        </w:rPr>
        <w:t xml:space="preserve"> </w:t>
      </w:r>
      <w:r w:rsidR="00EF4B7C">
        <w:rPr>
          <w:rFonts w:ascii="Times New Roman" w:hAnsi="Times New Roman" w:cs="Times New Roman"/>
          <w:sz w:val="28"/>
          <w:szCs w:val="28"/>
        </w:rPr>
        <w:t>р</w:t>
      </w:r>
      <w:r w:rsidRPr="008633C8">
        <w:rPr>
          <w:rFonts w:ascii="Times New Roman" w:hAnsi="Times New Roman" w:cs="Times New Roman"/>
          <w:sz w:val="28"/>
          <w:szCs w:val="28"/>
          <w:lang w:val="en-US"/>
        </w:rPr>
        <w:t>.</w:t>
      </w:r>
    </w:p>
    <w:p w14:paraId="7DB56FDC" w14:textId="77777777" w:rsidR="003A03C3" w:rsidRPr="008633C8" w:rsidRDefault="003A03C3"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 xml:space="preserve">Shalaby M.A., Sawan Z.A., Nawawi E. </w:t>
      </w:r>
      <w:proofErr w:type="gramStart"/>
      <w:r w:rsidRPr="008633C8">
        <w:rPr>
          <w:rFonts w:ascii="Times New Roman" w:hAnsi="Times New Roman" w:cs="Times New Roman"/>
          <w:sz w:val="28"/>
          <w:szCs w:val="28"/>
          <w:lang w:val="en-US"/>
        </w:rPr>
        <w:t>et al.</w:t>
      </w:r>
      <w:proofErr w:type="gramEnd"/>
      <w:r w:rsidRPr="008633C8">
        <w:rPr>
          <w:rFonts w:ascii="Times New Roman" w:hAnsi="Times New Roman" w:cs="Times New Roman"/>
          <w:sz w:val="28"/>
          <w:szCs w:val="28"/>
          <w:lang w:val="en-US"/>
        </w:rPr>
        <w:t xml:space="preserve"> Incidence, risk factors, and outcome of neonatal acute kidney injury: a prospective chort study // Pediatr Nephrol. - 2018. - Vol. 33. - P.1617– 1624.</w:t>
      </w:r>
    </w:p>
    <w:p w14:paraId="349133D3" w14:textId="77777777" w:rsidR="003A03C3" w:rsidRPr="008633C8" w:rsidRDefault="003A03C3"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 xml:space="preserve">Kumar T.K., Allen J., Spentzas T. </w:t>
      </w:r>
      <w:proofErr w:type="gramStart"/>
      <w:r w:rsidRPr="008633C8">
        <w:rPr>
          <w:rFonts w:ascii="Times New Roman" w:hAnsi="Times New Roman" w:cs="Times New Roman"/>
          <w:sz w:val="28"/>
          <w:szCs w:val="28"/>
          <w:lang w:val="en-US"/>
        </w:rPr>
        <w:t>et al.</w:t>
      </w:r>
      <w:proofErr w:type="gramEnd"/>
      <w:r w:rsidRPr="008633C8">
        <w:rPr>
          <w:rFonts w:ascii="Times New Roman" w:hAnsi="Times New Roman" w:cs="Times New Roman"/>
          <w:sz w:val="28"/>
          <w:szCs w:val="28"/>
          <w:lang w:val="en-US"/>
        </w:rPr>
        <w:t xml:space="preserve"> Acute kidney injury following cardiac surgery in neonates and young infants: experience of a single center using novel perioperative strategies // World J Pediatr Congenit Heart Surg. - 2016. - Vol. 7. - P.460–466. </w:t>
      </w:r>
    </w:p>
    <w:p w14:paraId="417DFB98" w14:textId="50E1FC66" w:rsidR="003A03C3" w:rsidRPr="009F4666" w:rsidRDefault="003A03C3"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 xml:space="preserve">Graziani M.P., Moser M., Bozzola C.M. et al. Acute kidney injury in children after cardiac syrgery: risk factors and outcomes. </w:t>
      </w:r>
      <w:r w:rsidRPr="009F4666">
        <w:rPr>
          <w:rFonts w:ascii="Times New Roman" w:hAnsi="Times New Roman" w:cs="Times New Roman"/>
          <w:sz w:val="28"/>
          <w:szCs w:val="28"/>
          <w:lang w:val="en-US"/>
        </w:rPr>
        <w:t>A retrospective, cohort study</w:t>
      </w:r>
      <w:r w:rsidR="00EF4B7C" w:rsidRPr="009F4666">
        <w:rPr>
          <w:rFonts w:ascii="Times New Roman" w:hAnsi="Times New Roman" w:cs="Times New Roman"/>
          <w:sz w:val="28"/>
          <w:szCs w:val="28"/>
          <w:lang w:val="en-US"/>
        </w:rPr>
        <w:t xml:space="preserve"> </w:t>
      </w:r>
      <w:r w:rsidR="00EF4B7C" w:rsidRPr="00EF4B7C">
        <w:rPr>
          <w:rFonts w:ascii="Times New Roman" w:hAnsi="Times New Roman" w:cs="Times New Roman"/>
          <w:sz w:val="28"/>
          <w:szCs w:val="28"/>
          <w:lang w:val="en-US"/>
        </w:rPr>
        <w:t>/</w:t>
      </w:r>
      <w:proofErr w:type="gramStart"/>
      <w:r w:rsidR="00EF4B7C" w:rsidRPr="00EF4B7C">
        <w:rPr>
          <w:rFonts w:ascii="Times New Roman" w:hAnsi="Times New Roman" w:cs="Times New Roman"/>
          <w:sz w:val="28"/>
          <w:szCs w:val="28"/>
          <w:lang w:val="en-US"/>
        </w:rPr>
        <w:t>/</w:t>
      </w:r>
      <w:r w:rsidR="00EF4B7C" w:rsidRPr="009F4666">
        <w:rPr>
          <w:rFonts w:ascii="Times New Roman" w:hAnsi="Times New Roman" w:cs="Times New Roman"/>
          <w:sz w:val="28"/>
          <w:szCs w:val="28"/>
          <w:lang w:val="en-US"/>
        </w:rPr>
        <w:t xml:space="preserve"> </w:t>
      </w:r>
      <w:r w:rsidRPr="009F4666">
        <w:rPr>
          <w:rFonts w:ascii="Times New Roman" w:hAnsi="Times New Roman" w:cs="Times New Roman"/>
          <w:sz w:val="28"/>
          <w:szCs w:val="28"/>
          <w:lang w:val="en-US"/>
        </w:rPr>
        <w:t xml:space="preserve"> Arch</w:t>
      </w:r>
      <w:proofErr w:type="gramEnd"/>
      <w:r w:rsidRPr="009F4666">
        <w:rPr>
          <w:rFonts w:ascii="Times New Roman" w:hAnsi="Times New Roman" w:cs="Times New Roman"/>
          <w:sz w:val="28"/>
          <w:szCs w:val="28"/>
          <w:lang w:val="en-US"/>
        </w:rPr>
        <w:t xml:space="preserve"> Argent Pediatr. - 2019. - Vol.117. - P.557–567.</w:t>
      </w:r>
    </w:p>
    <w:p w14:paraId="1929DD2C" w14:textId="77777777" w:rsidR="003A03C3" w:rsidRPr="008633C8" w:rsidRDefault="003A03C3"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 xml:space="preserve">SooHoo M.M., Patel S.S., Jaggers J. </w:t>
      </w:r>
      <w:proofErr w:type="gramStart"/>
      <w:r w:rsidRPr="008633C8">
        <w:rPr>
          <w:rFonts w:ascii="Times New Roman" w:hAnsi="Times New Roman" w:cs="Times New Roman"/>
          <w:sz w:val="28"/>
          <w:szCs w:val="28"/>
          <w:lang w:val="en-US"/>
        </w:rPr>
        <w:t>et al.</w:t>
      </w:r>
      <w:proofErr w:type="gramEnd"/>
      <w:r w:rsidRPr="008633C8">
        <w:rPr>
          <w:rFonts w:ascii="Times New Roman" w:hAnsi="Times New Roman" w:cs="Times New Roman"/>
          <w:sz w:val="28"/>
          <w:szCs w:val="28"/>
          <w:lang w:val="en-US"/>
        </w:rPr>
        <w:t xml:space="preserve"> Acute Kidney Injury Defined by Fluid Corrected Creatinine in Neonates After the Norwood Procedure // World J Pediatr Congenit Heart Surg. - 2018. - Vol.9. - P.513–521.</w:t>
      </w:r>
    </w:p>
    <w:p w14:paraId="7616AA7C" w14:textId="77777777" w:rsidR="003A03C3" w:rsidRPr="009F4666" w:rsidRDefault="003A03C3"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 xml:space="preserve">Beken S., Akbulut B.B., Albayrak E. </w:t>
      </w:r>
      <w:proofErr w:type="gramStart"/>
      <w:r w:rsidRPr="008633C8">
        <w:rPr>
          <w:rFonts w:ascii="Times New Roman" w:hAnsi="Times New Roman" w:cs="Times New Roman"/>
          <w:sz w:val="28"/>
          <w:szCs w:val="28"/>
          <w:lang w:val="en-US"/>
        </w:rPr>
        <w:t>et al.</w:t>
      </w:r>
      <w:proofErr w:type="gramEnd"/>
      <w:r w:rsidRPr="008633C8">
        <w:rPr>
          <w:rFonts w:ascii="Times New Roman" w:hAnsi="Times New Roman" w:cs="Times New Roman"/>
          <w:sz w:val="28"/>
          <w:szCs w:val="28"/>
          <w:lang w:val="en-US"/>
        </w:rPr>
        <w:t xml:space="preserve"> Evaluation of neonatal acute kidney injury after critical congenital heart disease surgery // Pediatr Nephrol.  </w:t>
      </w:r>
      <w:r w:rsidRPr="009F4666">
        <w:rPr>
          <w:rFonts w:ascii="Times New Roman" w:hAnsi="Times New Roman" w:cs="Times New Roman"/>
          <w:sz w:val="28"/>
          <w:szCs w:val="28"/>
          <w:lang w:val="en-US"/>
        </w:rPr>
        <w:t xml:space="preserve">- 2021. - Vol.36(7). - P.1923-1929. </w:t>
      </w:r>
    </w:p>
    <w:p w14:paraId="5E975E84" w14:textId="77777777" w:rsidR="003A03C3" w:rsidRPr="009F4666" w:rsidRDefault="003A03C3" w:rsidP="00E92A62">
      <w:pPr>
        <w:pStyle w:val="a7"/>
        <w:numPr>
          <w:ilvl w:val="3"/>
          <w:numId w:val="3"/>
        </w:numPr>
        <w:ind w:left="0" w:firstLine="709"/>
        <w:rPr>
          <w:rFonts w:ascii="Times New Roman" w:hAnsi="Times New Roman" w:cs="Times New Roman"/>
          <w:sz w:val="28"/>
          <w:szCs w:val="28"/>
          <w:lang w:val="en-US"/>
        </w:rPr>
      </w:pPr>
      <w:r w:rsidRPr="00A1499A">
        <w:rPr>
          <w:rFonts w:ascii="Times New Roman" w:hAnsi="Times New Roman" w:cs="Times New Roman"/>
          <w:sz w:val="28"/>
          <w:szCs w:val="28"/>
          <w:lang w:val="en-US"/>
        </w:rPr>
        <w:t xml:space="preserve">Castañuela-Sánchez V., Hernández-Suárez A., García-Benítez L. </w:t>
      </w:r>
      <w:proofErr w:type="gramStart"/>
      <w:r w:rsidRPr="00A1499A">
        <w:rPr>
          <w:rFonts w:ascii="Times New Roman" w:hAnsi="Times New Roman" w:cs="Times New Roman"/>
          <w:sz w:val="28"/>
          <w:szCs w:val="28"/>
          <w:lang w:val="en-US"/>
        </w:rPr>
        <w:t>et al.</w:t>
      </w:r>
      <w:proofErr w:type="gramEnd"/>
      <w:r w:rsidRPr="00A1499A">
        <w:rPr>
          <w:rFonts w:ascii="Times New Roman" w:hAnsi="Times New Roman" w:cs="Times New Roman"/>
          <w:sz w:val="28"/>
          <w:szCs w:val="28"/>
          <w:lang w:val="en-US"/>
        </w:rPr>
        <w:t xml:space="preserve"> </w:t>
      </w:r>
      <w:r w:rsidRPr="008633C8">
        <w:rPr>
          <w:rFonts w:ascii="Times New Roman" w:hAnsi="Times New Roman" w:cs="Times New Roman"/>
          <w:sz w:val="28"/>
          <w:szCs w:val="28"/>
          <w:lang w:val="en-US"/>
        </w:rPr>
        <w:t xml:space="preserve">Fluid overload as a predictor of morbidity and mortality in pediatric patients following congenital heart surgery // Bol Med Hosp Infant Mex.  </w:t>
      </w:r>
      <w:r w:rsidRPr="009F4666">
        <w:rPr>
          <w:rFonts w:ascii="Times New Roman" w:hAnsi="Times New Roman" w:cs="Times New Roman"/>
          <w:sz w:val="28"/>
          <w:szCs w:val="28"/>
          <w:lang w:val="en-US"/>
        </w:rPr>
        <w:t>- 2022. - Vol.79(3). - P.187-192.</w:t>
      </w:r>
    </w:p>
    <w:p w14:paraId="7011D760" w14:textId="77777777" w:rsidR="003A03C3" w:rsidRPr="008633C8" w:rsidRDefault="003A03C3"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 xml:space="preserve">Wilson T.G., d'Udekem Y., Winlaw D.S. et al. Hepatic and renal end-organ damage in the </w:t>
      </w:r>
      <w:proofErr w:type="gramStart"/>
      <w:r w:rsidRPr="008633C8">
        <w:rPr>
          <w:rFonts w:ascii="Times New Roman" w:hAnsi="Times New Roman" w:cs="Times New Roman"/>
          <w:sz w:val="28"/>
          <w:szCs w:val="28"/>
          <w:lang w:val="en-US"/>
        </w:rPr>
        <w:t>Fontan  circulation</w:t>
      </w:r>
      <w:proofErr w:type="gramEnd"/>
      <w:r w:rsidRPr="008633C8">
        <w:rPr>
          <w:rFonts w:ascii="Times New Roman" w:hAnsi="Times New Roman" w:cs="Times New Roman"/>
          <w:sz w:val="28"/>
          <w:szCs w:val="28"/>
          <w:lang w:val="en-US"/>
        </w:rPr>
        <w:t>: A report from the Australian and New Zealand Fontan Registry // Int. J. Cardiology. -  2018. - Vol.273. - P.100-107.</w:t>
      </w:r>
    </w:p>
    <w:p w14:paraId="77806D84" w14:textId="77777777" w:rsidR="003A03C3" w:rsidRPr="008633C8" w:rsidRDefault="003A03C3"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 xml:space="preserve">Ohuchi H., Negishi J., Hayama Y. et al. Renal resistive index reflects Fontan pathophysiology </w:t>
      </w:r>
      <w:proofErr w:type="gramStart"/>
      <w:r w:rsidRPr="008633C8">
        <w:rPr>
          <w:rFonts w:ascii="Times New Roman" w:hAnsi="Times New Roman" w:cs="Times New Roman"/>
          <w:sz w:val="28"/>
          <w:szCs w:val="28"/>
          <w:lang w:val="en-US"/>
        </w:rPr>
        <w:t>and  predicts</w:t>
      </w:r>
      <w:proofErr w:type="gramEnd"/>
      <w:r w:rsidRPr="008633C8">
        <w:rPr>
          <w:rFonts w:ascii="Times New Roman" w:hAnsi="Times New Roman" w:cs="Times New Roman"/>
          <w:sz w:val="28"/>
          <w:szCs w:val="28"/>
          <w:lang w:val="en-US"/>
        </w:rPr>
        <w:t xml:space="preserve"> mortality // Heart (British Cardiac Society). -  2017. - Vol.103(20). - P.1631-1637.</w:t>
      </w:r>
    </w:p>
    <w:p w14:paraId="14F653AC" w14:textId="77777777" w:rsidR="003A03C3" w:rsidRPr="008633C8" w:rsidRDefault="003A03C3"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 xml:space="preserve">Opotowsky A.R., Baraona F.R., Mc Causland F.R. et al. Estimated glomerular filtration rate </w:t>
      </w:r>
      <w:proofErr w:type="gramStart"/>
      <w:r w:rsidRPr="008633C8">
        <w:rPr>
          <w:rFonts w:ascii="Times New Roman" w:hAnsi="Times New Roman" w:cs="Times New Roman"/>
          <w:sz w:val="28"/>
          <w:szCs w:val="28"/>
          <w:lang w:val="en-US"/>
        </w:rPr>
        <w:t>and  urine</w:t>
      </w:r>
      <w:proofErr w:type="gramEnd"/>
      <w:r w:rsidRPr="008633C8">
        <w:rPr>
          <w:rFonts w:ascii="Times New Roman" w:hAnsi="Times New Roman" w:cs="Times New Roman"/>
          <w:sz w:val="28"/>
          <w:szCs w:val="28"/>
          <w:lang w:val="en-US"/>
        </w:rPr>
        <w:t xml:space="preserve"> biomarkers in patients with single-ventricle Fontan circulation // Heart (British Cardiac Society). -  2017. - Vol.103(6). - P.434-442.</w:t>
      </w:r>
    </w:p>
    <w:p w14:paraId="48F4A48E" w14:textId="77777777" w:rsidR="003A03C3" w:rsidRPr="008633C8" w:rsidRDefault="003A03C3"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lastRenderedPageBreak/>
        <w:t xml:space="preserve">Li S., Krawczeski C.D., Zappitelli M. et al. Incidence, risk factors, and outcomes of acute </w:t>
      </w:r>
      <w:proofErr w:type="gramStart"/>
      <w:r w:rsidRPr="008633C8">
        <w:rPr>
          <w:rFonts w:ascii="Times New Roman" w:hAnsi="Times New Roman" w:cs="Times New Roman"/>
          <w:sz w:val="28"/>
          <w:szCs w:val="28"/>
          <w:lang w:val="en-US"/>
        </w:rPr>
        <w:t>kidney  injury</w:t>
      </w:r>
      <w:proofErr w:type="gramEnd"/>
      <w:r w:rsidRPr="008633C8">
        <w:rPr>
          <w:rFonts w:ascii="Times New Roman" w:hAnsi="Times New Roman" w:cs="Times New Roman"/>
          <w:sz w:val="28"/>
          <w:szCs w:val="28"/>
          <w:lang w:val="en-US"/>
        </w:rPr>
        <w:t xml:space="preserve"> after pediatric cardiac surgery: a prospective multicenter study // Crit Care Med. -  2011. - Vol.39(6). - P.1493-1499. </w:t>
      </w:r>
    </w:p>
    <w:p w14:paraId="6C59C8D4" w14:textId="77777777" w:rsidR="003A03C3" w:rsidRPr="008633C8" w:rsidRDefault="003A03C3"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 xml:space="preserve">Bucholz E.M., Whitlock R.P., Zappitelli M. et al. Cardiac biomarkers and acute kidney injury </w:t>
      </w:r>
      <w:proofErr w:type="gramStart"/>
      <w:r w:rsidRPr="008633C8">
        <w:rPr>
          <w:rFonts w:ascii="Times New Roman" w:hAnsi="Times New Roman" w:cs="Times New Roman"/>
          <w:sz w:val="28"/>
          <w:szCs w:val="28"/>
          <w:lang w:val="en-US"/>
        </w:rPr>
        <w:t>after  cardiac</w:t>
      </w:r>
      <w:proofErr w:type="gramEnd"/>
      <w:r w:rsidRPr="008633C8">
        <w:rPr>
          <w:rFonts w:ascii="Times New Roman" w:hAnsi="Times New Roman" w:cs="Times New Roman"/>
          <w:sz w:val="28"/>
          <w:szCs w:val="28"/>
          <w:lang w:val="en-US"/>
        </w:rPr>
        <w:t xml:space="preserve"> surgery // Pediatrics. - 2015. - Vol.135(4). - P.945-956. </w:t>
      </w:r>
    </w:p>
    <w:p w14:paraId="4B7A66C6" w14:textId="77777777" w:rsidR="003A03C3" w:rsidRPr="008633C8" w:rsidRDefault="003A03C3"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 xml:space="preserve">Jang W.S., Kim W.H., Choi K. et al. Incidence, risk factors and clinical outcomes for acute </w:t>
      </w:r>
      <w:proofErr w:type="gramStart"/>
      <w:r w:rsidRPr="008633C8">
        <w:rPr>
          <w:rFonts w:ascii="Times New Roman" w:hAnsi="Times New Roman" w:cs="Times New Roman"/>
          <w:sz w:val="28"/>
          <w:szCs w:val="28"/>
          <w:lang w:val="en-US"/>
        </w:rPr>
        <w:t>kidney  injury</w:t>
      </w:r>
      <w:proofErr w:type="gramEnd"/>
      <w:r w:rsidRPr="008633C8">
        <w:rPr>
          <w:rFonts w:ascii="Times New Roman" w:hAnsi="Times New Roman" w:cs="Times New Roman"/>
          <w:sz w:val="28"/>
          <w:szCs w:val="28"/>
          <w:lang w:val="en-US"/>
        </w:rPr>
        <w:t xml:space="preserve"> after aortic arch repair in paediatric patients // Eur. J. Cardio-Thoracic Surgery. -  2014. - Vol.45(6). - P.208-214. </w:t>
      </w:r>
    </w:p>
    <w:p w14:paraId="31C59A37" w14:textId="77777777" w:rsidR="003A03C3" w:rsidRPr="009F4666" w:rsidRDefault="003A03C3"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 xml:space="preserve">Hirano D., Ito A., Yamada A. et al. Independent Risk Factors and 2-Year Outcomes of Acute Kidney Injury after Surgery for Congenital Heart Disease // American Journal of Nephrology.  </w:t>
      </w:r>
      <w:r w:rsidRPr="009F4666">
        <w:rPr>
          <w:rFonts w:ascii="Times New Roman" w:hAnsi="Times New Roman" w:cs="Times New Roman"/>
          <w:sz w:val="28"/>
          <w:szCs w:val="28"/>
          <w:lang w:val="en-US"/>
        </w:rPr>
        <w:t>-  2017. - Vol.46(3).  - P.204-209.</w:t>
      </w:r>
    </w:p>
    <w:p w14:paraId="04B9F31F" w14:textId="77777777" w:rsidR="003A03C3" w:rsidRPr="009F4666" w:rsidRDefault="003A03C3"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 xml:space="preserve">Van den Eynde J., Cloet N., Van Lerberghe R. </w:t>
      </w:r>
      <w:proofErr w:type="gramStart"/>
      <w:r w:rsidRPr="008633C8">
        <w:rPr>
          <w:rFonts w:ascii="Times New Roman" w:hAnsi="Times New Roman" w:cs="Times New Roman"/>
          <w:sz w:val="28"/>
          <w:szCs w:val="28"/>
          <w:lang w:val="en-US"/>
        </w:rPr>
        <w:t>et al.</w:t>
      </w:r>
      <w:proofErr w:type="gramEnd"/>
      <w:r w:rsidRPr="008633C8">
        <w:rPr>
          <w:rFonts w:ascii="Times New Roman" w:hAnsi="Times New Roman" w:cs="Times New Roman"/>
          <w:sz w:val="28"/>
          <w:szCs w:val="28"/>
          <w:lang w:val="en-US"/>
        </w:rPr>
        <w:t xml:space="preserve"> Strategies to Prevent Acute Kidney Injury after Pediatric Cardiac Surgery: A Network Meta-Analysis // Clin J Am Soc Nephrol.  </w:t>
      </w:r>
      <w:r w:rsidRPr="009F4666">
        <w:rPr>
          <w:rFonts w:ascii="Times New Roman" w:hAnsi="Times New Roman" w:cs="Times New Roman"/>
          <w:sz w:val="28"/>
          <w:szCs w:val="28"/>
          <w:lang w:val="en-US"/>
        </w:rPr>
        <w:t>- 2021. - Vol.16(10). - P.1480-1490.</w:t>
      </w:r>
    </w:p>
    <w:p w14:paraId="6CB09625" w14:textId="77777777" w:rsidR="003A03C3" w:rsidRPr="008633C8" w:rsidRDefault="003A03C3"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Balasubramanian G., Al-Aly Z., Moiz A. et al. Early nephrologist involvement in hospital-acquired acute kidney injury: A pilot study // Am J Kidney Dis. - 2011. - Vol. 57. - P. 228–234.</w:t>
      </w:r>
    </w:p>
    <w:p w14:paraId="4D7CF7E3" w14:textId="77777777" w:rsidR="003A03C3" w:rsidRPr="008633C8" w:rsidRDefault="003A03C3"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 xml:space="preserve">Rank N., Pfahringer B., Kempfert J. </w:t>
      </w:r>
      <w:proofErr w:type="gramStart"/>
      <w:r w:rsidRPr="008633C8">
        <w:rPr>
          <w:rFonts w:ascii="Times New Roman" w:hAnsi="Times New Roman" w:cs="Times New Roman"/>
          <w:sz w:val="28"/>
          <w:szCs w:val="28"/>
          <w:lang w:val="en-US"/>
        </w:rPr>
        <w:t>et al.</w:t>
      </w:r>
      <w:proofErr w:type="gramEnd"/>
      <w:r w:rsidRPr="008633C8">
        <w:rPr>
          <w:rFonts w:ascii="Times New Roman" w:hAnsi="Times New Roman" w:cs="Times New Roman"/>
          <w:sz w:val="28"/>
          <w:szCs w:val="28"/>
          <w:lang w:val="en-US"/>
        </w:rPr>
        <w:t xml:space="preserve"> Deep-learning-based real-time prediction of acute kidney injury outperforms human predictive performance // NPJ Digit Med. - 2020. - Vol.3. - P. 1–12.</w:t>
      </w:r>
    </w:p>
    <w:p w14:paraId="4E3E8F6A" w14:textId="180B088A" w:rsidR="003A03C3" w:rsidRPr="008633C8" w:rsidRDefault="003A03C3"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Shi S., Fan J., Shu Q. Early prediction of acute kidney injury in neonates with cardiac surgery // World J Pediatr Surg. - 2020. - Vol. 3</w:t>
      </w:r>
      <w:r w:rsidR="00EF4B7C" w:rsidRPr="00EF4B7C">
        <w:rPr>
          <w:rFonts w:ascii="Times New Roman" w:hAnsi="Times New Roman" w:cs="Times New Roman"/>
          <w:sz w:val="28"/>
          <w:szCs w:val="28"/>
          <w:lang w:val="en-US"/>
        </w:rPr>
        <w:t>. – 1</w:t>
      </w:r>
      <w:r w:rsidRPr="008633C8">
        <w:rPr>
          <w:rFonts w:ascii="Times New Roman" w:hAnsi="Times New Roman" w:cs="Times New Roman"/>
          <w:sz w:val="28"/>
          <w:szCs w:val="28"/>
          <w:lang w:val="en-US"/>
        </w:rPr>
        <w:t>07</w:t>
      </w:r>
      <w:r w:rsidR="00EF4B7C" w:rsidRPr="00EF4B7C">
        <w:rPr>
          <w:rFonts w:ascii="Times New Roman" w:hAnsi="Times New Roman" w:cs="Times New Roman"/>
          <w:sz w:val="28"/>
          <w:szCs w:val="28"/>
          <w:lang w:val="en-US"/>
        </w:rPr>
        <w:t xml:space="preserve"> </w:t>
      </w:r>
      <w:r w:rsidR="00EF4B7C">
        <w:rPr>
          <w:rFonts w:ascii="Times New Roman" w:hAnsi="Times New Roman" w:cs="Times New Roman"/>
          <w:sz w:val="28"/>
          <w:szCs w:val="28"/>
        </w:rPr>
        <w:t>р</w:t>
      </w:r>
      <w:r w:rsidRPr="008633C8">
        <w:rPr>
          <w:rFonts w:ascii="Times New Roman" w:hAnsi="Times New Roman" w:cs="Times New Roman"/>
          <w:sz w:val="28"/>
          <w:szCs w:val="28"/>
          <w:lang w:val="en-US"/>
        </w:rPr>
        <w:t>.</w:t>
      </w:r>
    </w:p>
    <w:p w14:paraId="5110A814" w14:textId="77777777" w:rsidR="003A03C3" w:rsidRPr="008633C8" w:rsidRDefault="003A03C3"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Desanti De Oliveira B., Xu K., Shen T.H. et al. Molecular nephrology: Types of acute tubular injury // Nat Rev Nephrol. - 2019. - Vol. 15. - P. 599–612.</w:t>
      </w:r>
    </w:p>
    <w:p w14:paraId="070CE78D" w14:textId="77777777" w:rsidR="003A03C3" w:rsidRPr="008633C8" w:rsidRDefault="003A03C3"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 xml:space="preserve">Askenazi D.J., Ambalavanan N., Goldstein S.L. Acute kidney injury in critically ill newborns: what do we know? What do we need to learn? // Pediatric Nephrology (Berlin, Germany). -  2009. - Vol.24(2). - P.265-274. </w:t>
      </w:r>
    </w:p>
    <w:p w14:paraId="78DAB8C6" w14:textId="77777777" w:rsidR="009551DD" w:rsidRPr="008633C8" w:rsidRDefault="009551DD"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Hodgson L.E., Selby N., Huang T.M., Forni L.G. The role of risk prediction models in prevention and management of AKI // Semin Nephrol. - 2019. - Vol. 39. - P. 421–430.</w:t>
      </w:r>
    </w:p>
    <w:p w14:paraId="235A4C4A" w14:textId="77777777" w:rsidR="00455783" w:rsidRPr="008633C8" w:rsidRDefault="00455783"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Hodgson L.E., Selby N., Huang T.M., Forni L.G. The role of risk prediction models in prevention and management of AKI // Semin Nephrol. - 2019. - Vol. 39. - P. 421–430.</w:t>
      </w:r>
    </w:p>
    <w:p w14:paraId="1F209688" w14:textId="77777777" w:rsidR="00455783" w:rsidRPr="008633C8" w:rsidRDefault="00455783"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 xml:space="preserve">Selewski D.T., Askenazi D.J., Kashani K. </w:t>
      </w:r>
      <w:proofErr w:type="gramStart"/>
      <w:r w:rsidRPr="008633C8">
        <w:rPr>
          <w:rFonts w:ascii="Times New Roman" w:hAnsi="Times New Roman" w:cs="Times New Roman"/>
          <w:sz w:val="28"/>
          <w:szCs w:val="28"/>
          <w:lang w:val="en-US"/>
        </w:rPr>
        <w:t>et al.</w:t>
      </w:r>
      <w:proofErr w:type="gramEnd"/>
      <w:r w:rsidRPr="008633C8">
        <w:rPr>
          <w:rFonts w:ascii="Times New Roman" w:hAnsi="Times New Roman" w:cs="Times New Roman"/>
          <w:sz w:val="28"/>
          <w:szCs w:val="28"/>
          <w:lang w:val="en-US"/>
        </w:rPr>
        <w:t xml:space="preserve"> Quality improvement goals for pediatric acute kidney injury: Pediatric applications of the 22nd Acute Disease Quality Initiative (ADQI) conference // Pediatr Nephrol. - 2021. - Vol. 36. - P. 733–746.</w:t>
      </w:r>
    </w:p>
    <w:p w14:paraId="403B925C" w14:textId="14BC659A" w:rsidR="00455783" w:rsidRPr="009F4666" w:rsidRDefault="00455783"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 xml:space="preserve">Wang H., Zhang C., Li Y. et al. Dexmedetomidine and acute kidney injury following cardiac surgery in pediatric patients-An updated systematic review and meta-analysis // Front </w:t>
      </w:r>
      <w:proofErr w:type="gramStart"/>
      <w:r w:rsidRPr="008633C8">
        <w:rPr>
          <w:rFonts w:ascii="Times New Roman" w:hAnsi="Times New Roman" w:cs="Times New Roman"/>
          <w:sz w:val="28"/>
          <w:szCs w:val="28"/>
          <w:lang w:val="en-US"/>
        </w:rPr>
        <w:t>Cardiovasc  Med.</w:t>
      </w:r>
      <w:proofErr w:type="gramEnd"/>
      <w:r w:rsidRPr="008633C8">
        <w:rPr>
          <w:rFonts w:ascii="Times New Roman" w:hAnsi="Times New Roman" w:cs="Times New Roman"/>
          <w:sz w:val="28"/>
          <w:szCs w:val="28"/>
          <w:lang w:val="en-US"/>
        </w:rPr>
        <w:t xml:space="preserve">  </w:t>
      </w:r>
      <w:r w:rsidRPr="009F4666">
        <w:rPr>
          <w:rFonts w:ascii="Times New Roman" w:hAnsi="Times New Roman" w:cs="Times New Roman"/>
          <w:sz w:val="28"/>
          <w:szCs w:val="28"/>
          <w:lang w:val="en-US"/>
        </w:rPr>
        <w:t xml:space="preserve">- 2022. - </w:t>
      </w:r>
      <w:r w:rsidR="00EF4B7C" w:rsidRPr="009F4666">
        <w:rPr>
          <w:rFonts w:ascii="Times New Roman" w:hAnsi="Times New Roman" w:cs="Times New Roman"/>
          <w:sz w:val="28"/>
          <w:szCs w:val="28"/>
          <w:lang w:val="en-US"/>
        </w:rPr>
        <w:t>№</w:t>
      </w:r>
      <w:r w:rsidRPr="009F4666">
        <w:rPr>
          <w:rFonts w:ascii="Times New Roman" w:hAnsi="Times New Roman" w:cs="Times New Roman"/>
          <w:sz w:val="28"/>
          <w:szCs w:val="28"/>
          <w:lang w:val="en-US"/>
        </w:rPr>
        <w:t>9</w:t>
      </w:r>
      <w:r w:rsidR="00EF4B7C" w:rsidRPr="009F4666">
        <w:rPr>
          <w:rFonts w:ascii="Times New Roman" w:hAnsi="Times New Roman" w:cs="Times New Roman"/>
          <w:sz w:val="28"/>
          <w:szCs w:val="28"/>
          <w:lang w:val="en-US"/>
        </w:rPr>
        <w:t xml:space="preserve">. – </w:t>
      </w:r>
      <w:r w:rsidRPr="009F4666">
        <w:rPr>
          <w:rFonts w:ascii="Times New Roman" w:hAnsi="Times New Roman" w:cs="Times New Roman"/>
          <w:sz w:val="28"/>
          <w:szCs w:val="28"/>
          <w:lang w:val="en-US"/>
        </w:rPr>
        <w:t>938790</w:t>
      </w:r>
      <w:r w:rsidR="00EF4B7C" w:rsidRPr="009F4666">
        <w:rPr>
          <w:rFonts w:ascii="Times New Roman" w:hAnsi="Times New Roman" w:cs="Times New Roman"/>
          <w:sz w:val="28"/>
          <w:szCs w:val="28"/>
          <w:lang w:val="en-US"/>
        </w:rPr>
        <w:t xml:space="preserve"> </w:t>
      </w:r>
      <w:r w:rsidR="00EF4B7C">
        <w:rPr>
          <w:rFonts w:ascii="Times New Roman" w:hAnsi="Times New Roman" w:cs="Times New Roman"/>
          <w:sz w:val="28"/>
          <w:szCs w:val="28"/>
        </w:rPr>
        <w:t>р</w:t>
      </w:r>
      <w:r w:rsidRPr="009F4666">
        <w:rPr>
          <w:rFonts w:ascii="Times New Roman" w:hAnsi="Times New Roman" w:cs="Times New Roman"/>
          <w:sz w:val="28"/>
          <w:szCs w:val="28"/>
          <w:lang w:val="en-US"/>
        </w:rPr>
        <w:t>.</w:t>
      </w:r>
    </w:p>
    <w:p w14:paraId="486A9AAE" w14:textId="77777777" w:rsidR="00455783" w:rsidRPr="00455783" w:rsidRDefault="00455783" w:rsidP="00E92A62">
      <w:pPr>
        <w:pStyle w:val="a7"/>
        <w:numPr>
          <w:ilvl w:val="3"/>
          <w:numId w:val="3"/>
        </w:numPr>
        <w:ind w:left="0" w:firstLine="709"/>
        <w:rPr>
          <w:rFonts w:ascii="Times New Roman" w:hAnsi="Times New Roman" w:cs="Times New Roman"/>
          <w:sz w:val="28"/>
          <w:szCs w:val="28"/>
        </w:rPr>
      </w:pPr>
      <w:r w:rsidRPr="008633C8">
        <w:rPr>
          <w:rFonts w:ascii="Times New Roman" w:hAnsi="Times New Roman" w:cs="Times New Roman"/>
          <w:sz w:val="28"/>
          <w:szCs w:val="28"/>
          <w:lang w:val="en-US"/>
        </w:rPr>
        <w:t xml:space="preserve">Bellos I., Iliopoulos D.C., Perrea D.N. Pharmacological interventions for the prevention of acute kidney injury after pediatric cardiac surgery: A network meta-analysis // Clin Exp Nephrol. - 2019.- </w:t>
      </w:r>
      <w:r w:rsidRPr="00455783">
        <w:rPr>
          <w:rFonts w:ascii="Times New Roman" w:hAnsi="Times New Roman" w:cs="Times New Roman"/>
          <w:sz w:val="28"/>
          <w:szCs w:val="28"/>
        </w:rPr>
        <w:t>Vol. 23. - P.782–791.</w:t>
      </w:r>
    </w:p>
    <w:p w14:paraId="3CBCD516" w14:textId="77777777" w:rsidR="00455783" w:rsidRPr="008633C8" w:rsidRDefault="00455783"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lastRenderedPageBreak/>
        <w:t>Thorlacius E.M., Suominen P.K., Waåhlander H. et al. The effect of levosimendan versus milrinone on the occurrence rate of acute kidney injury following congenital heart surgery in infants: A randomized clinical trial // Pediatr Crit Care Med. - 2019. - Vol.20. - P.947–956.</w:t>
      </w:r>
    </w:p>
    <w:p w14:paraId="33477899" w14:textId="77777777" w:rsidR="00455783" w:rsidRPr="008633C8" w:rsidRDefault="00455783"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Ricci Z., Stazi G.V., Di Chiara L. et al. Fenoldopam in newborn patients undergoing cardiopulmonary bypass: Controlled clinical trial // Interact Cardiovasc Thorac Surg. - 2008. - Vol.7. - P.1049–1053.</w:t>
      </w:r>
    </w:p>
    <w:p w14:paraId="57EA439F" w14:textId="77777777" w:rsidR="00455783" w:rsidRPr="008633C8" w:rsidRDefault="00455783"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Jo Y.Y., Kim J.Y., Lee J.Y. et al. The effect of intraoperative dexmedetomidine on acute kidney injury after pediatric congenital heart surgery: A prospective randomized trial // Medicine (Baltimore). - 2017. - Vol.96. - P.7480.</w:t>
      </w:r>
    </w:p>
    <w:p w14:paraId="61E32C3D" w14:textId="77777777" w:rsidR="00455783" w:rsidRPr="00455783" w:rsidRDefault="00455783" w:rsidP="00E92A62">
      <w:pPr>
        <w:pStyle w:val="a7"/>
        <w:numPr>
          <w:ilvl w:val="3"/>
          <w:numId w:val="3"/>
        </w:numPr>
        <w:ind w:left="0" w:firstLine="709"/>
        <w:rPr>
          <w:rFonts w:ascii="Times New Roman" w:hAnsi="Times New Roman" w:cs="Times New Roman"/>
          <w:sz w:val="28"/>
          <w:szCs w:val="28"/>
        </w:rPr>
      </w:pPr>
      <w:r w:rsidRPr="008633C8">
        <w:rPr>
          <w:rFonts w:ascii="Times New Roman" w:hAnsi="Times New Roman" w:cs="Times New Roman"/>
          <w:sz w:val="28"/>
          <w:szCs w:val="28"/>
          <w:lang w:val="en-US"/>
        </w:rPr>
        <w:t xml:space="preserve">Arikan A.A., Zappitelli M., Goldstein S.L. et al. Fluid overload is associated with impaired oxygenation and morbidity in critically ill children // Pediatr Crit Care Med.  </w:t>
      </w:r>
      <w:r w:rsidRPr="00455783">
        <w:rPr>
          <w:rFonts w:ascii="Times New Roman" w:hAnsi="Times New Roman" w:cs="Times New Roman"/>
          <w:sz w:val="28"/>
          <w:szCs w:val="28"/>
        </w:rPr>
        <w:t>- 2012. - Vol.13(3). - P. 253-258.</w:t>
      </w:r>
    </w:p>
    <w:p w14:paraId="6324FE31" w14:textId="77777777" w:rsidR="00455783" w:rsidRPr="00455783" w:rsidRDefault="00455783" w:rsidP="00E92A62">
      <w:pPr>
        <w:pStyle w:val="a7"/>
        <w:numPr>
          <w:ilvl w:val="3"/>
          <w:numId w:val="3"/>
        </w:numPr>
        <w:ind w:left="0" w:firstLine="709"/>
        <w:rPr>
          <w:rFonts w:ascii="Times New Roman" w:hAnsi="Times New Roman" w:cs="Times New Roman"/>
          <w:sz w:val="28"/>
          <w:szCs w:val="28"/>
        </w:rPr>
      </w:pPr>
      <w:r w:rsidRPr="008633C8">
        <w:rPr>
          <w:rFonts w:ascii="Times New Roman" w:hAnsi="Times New Roman" w:cs="Times New Roman"/>
          <w:sz w:val="28"/>
          <w:szCs w:val="28"/>
          <w:lang w:val="en-US"/>
        </w:rPr>
        <w:t xml:space="preserve">Ryerson L.M., Bruce A.K., Lequier L. </w:t>
      </w:r>
      <w:proofErr w:type="gramStart"/>
      <w:r w:rsidRPr="008633C8">
        <w:rPr>
          <w:rFonts w:ascii="Times New Roman" w:hAnsi="Times New Roman" w:cs="Times New Roman"/>
          <w:sz w:val="28"/>
          <w:szCs w:val="28"/>
          <w:lang w:val="en-US"/>
        </w:rPr>
        <w:t>et al..</w:t>
      </w:r>
      <w:proofErr w:type="gramEnd"/>
      <w:r w:rsidRPr="008633C8">
        <w:rPr>
          <w:rFonts w:ascii="Times New Roman" w:hAnsi="Times New Roman" w:cs="Times New Roman"/>
          <w:sz w:val="28"/>
          <w:szCs w:val="28"/>
          <w:lang w:val="en-US"/>
        </w:rPr>
        <w:t xml:space="preserve"> Administration of antithrombin concentrate in infants and children on extracorporeal life support improves anticoagulation efficacy // ASAIO J.  </w:t>
      </w:r>
      <w:r w:rsidRPr="00455783">
        <w:rPr>
          <w:rFonts w:ascii="Times New Roman" w:hAnsi="Times New Roman" w:cs="Times New Roman"/>
          <w:sz w:val="28"/>
          <w:szCs w:val="28"/>
        </w:rPr>
        <w:t xml:space="preserve">-  2014. - Vol.60(5). - P.559-563. </w:t>
      </w:r>
    </w:p>
    <w:p w14:paraId="1D389C6F" w14:textId="77777777" w:rsidR="00455783" w:rsidRPr="008633C8" w:rsidRDefault="00455783"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 xml:space="preserve">Reyes-Flandes E.N., Herrera-Landero A., Bobadilla-Gonzalez P. </w:t>
      </w:r>
      <w:proofErr w:type="gramStart"/>
      <w:r w:rsidRPr="008633C8">
        <w:rPr>
          <w:rFonts w:ascii="Times New Roman" w:hAnsi="Times New Roman" w:cs="Times New Roman"/>
          <w:sz w:val="28"/>
          <w:szCs w:val="28"/>
          <w:lang w:val="en-US"/>
        </w:rPr>
        <w:t>et al.</w:t>
      </w:r>
      <w:proofErr w:type="gramEnd"/>
      <w:r w:rsidRPr="008633C8">
        <w:rPr>
          <w:rFonts w:ascii="Times New Roman" w:hAnsi="Times New Roman" w:cs="Times New Roman"/>
          <w:sz w:val="28"/>
          <w:szCs w:val="28"/>
          <w:lang w:val="en-US"/>
        </w:rPr>
        <w:t xml:space="preserve"> Risk factors associated with postoperative acute renal failure in pediatric patients undergoing cardiopulmonary bypass surgery // Revista Chilena de Pediatria. -  2017. - Vol.88(2). - P.209-215. </w:t>
      </w:r>
    </w:p>
    <w:p w14:paraId="1FD600C1" w14:textId="77777777" w:rsidR="00455783" w:rsidRPr="00455783" w:rsidRDefault="00455783" w:rsidP="00E92A62">
      <w:pPr>
        <w:pStyle w:val="a7"/>
        <w:numPr>
          <w:ilvl w:val="3"/>
          <w:numId w:val="3"/>
        </w:numPr>
        <w:ind w:left="0" w:firstLine="709"/>
        <w:rPr>
          <w:rFonts w:ascii="Times New Roman" w:hAnsi="Times New Roman" w:cs="Times New Roman"/>
          <w:sz w:val="28"/>
          <w:szCs w:val="28"/>
        </w:rPr>
      </w:pPr>
      <w:r w:rsidRPr="008633C8">
        <w:rPr>
          <w:rFonts w:ascii="Times New Roman" w:hAnsi="Times New Roman" w:cs="Times New Roman"/>
          <w:sz w:val="28"/>
          <w:szCs w:val="28"/>
          <w:lang w:val="en-US"/>
        </w:rPr>
        <w:t xml:space="preserve">Ustyol L., Peker E., Demir N. et al. The Use of Acute Peritoneal Dialysis in Critically Ill Newborns // Med Sci Monit.  </w:t>
      </w:r>
      <w:r w:rsidRPr="00455783">
        <w:rPr>
          <w:rFonts w:ascii="Times New Roman" w:hAnsi="Times New Roman" w:cs="Times New Roman"/>
          <w:sz w:val="28"/>
          <w:szCs w:val="28"/>
        </w:rPr>
        <w:t xml:space="preserve">- 2016. - Vol.22. - P.1421-1426. </w:t>
      </w:r>
    </w:p>
    <w:p w14:paraId="6FE7A8F4" w14:textId="77777777" w:rsidR="00455783" w:rsidRPr="00455783" w:rsidRDefault="00455783" w:rsidP="00E92A62">
      <w:pPr>
        <w:pStyle w:val="a7"/>
        <w:numPr>
          <w:ilvl w:val="3"/>
          <w:numId w:val="3"/>
        </w:numPr>
        <w:ind w:left="0" w:firstLine="709"/>
        <w:rPr>
          <w:rFonts w:ascii="Times New Roman" w:hAnsi="Times New Roman" w:cs="Times New Roman"/>
          <w:sz w:val="28"/>
          <w:szCs w:val="28"/>
        </w:rPr>
      </w:pPr>
      <w:r w:rsidRPr="008633C8">
        <w:rPr>
          <w:rFonts w:ascii="Times New Roman" w:hAnsi="Times New Roman" w:cs="Times New Roman"/>
          <w:sz w:val="28"/>
          <w:szCs w:val="28"/>
          <w:lang w:val="en-US"/>
        </w:rPr>
        <w:t xml:space="preserve">Webb T.N., Borasino S., Hock K.M. et al.  Deriving and validating a protocol to determine the need for prophylactic peritoneal dialysis in neonates after cardiopulmonary bypass surgery // Pediatr Nephrol.  </w:t>
      </w:r>
      <w:r w:rsidRPr="00455783">
        <w:rPr>
          <w:rFonts w:ascii="Times New Roman" w:hAnsi="Times New Roman" w:cs="Times New Roman"/>
          <w:sz w:val="28"/>
          <w:szCs w:val="28"/>
        </w:rPr>
        <w:t>- 2024. - Vol.39(7). - P.2245-2251.</w:t>
      </w:r>
    </w:p>
    <w:p w14:paraId="2549855D" w14:textId="77777777" w:rsidR="00455783" w:rsidRPr="008633C8" w:rsidRDefault="00455783"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 xml:space="preserve">Frering B., Philip I., Dehoux M. </w:t>
      </w:r>
      <w:proofErr w:type="gramStart"/>
      <w:r w:rsidRPr="008633C8">
        <w:rPr>
          <w:rFonts w:ascii="Times New Roman" w:hAnsi="Times New Roman" w:cs="Times New Roman"/>
          <w:sz w:val="28"/>
          <w:szCs w:val="28"/>
          <w:lang w:val="en-US"/>
        </w:rPr>
        <w:t>et al.</w:t>
      </w:r>
      <w:proofErr w:type="gramEnd"/>
      <w:r w:rsidRPr="008633C8">
        <w:rPr>
          <w:rFonts w:ascii="Times New Roman" w:hAnsi="Times New Roman" w:cs="Times New Roman"/>
          <w:sz w:val="28"/>
          <w:szCs w:val="28"/>
          <w:lang w:val="en-US"/>
        </w:rPr>
        <w:t xml:space="preserve"> Circulating cytokines in patients undergoing normothermic cardiopulmonary bypass // J Thorac Cardiovasc Surg. -  1994. - Vol.108(4). - P. 636-641.</w:t>
      </w:r>
    </w:p>
    <w:p w14:paraId="108E09D8" w14:textId="77777777" w:rsidR="00455783" w:rsidRPr="00455783" w:rsidRDefault="00455783" w:rsidP="00E92A62">
      <w:pPr>
        <w:pStyle w:val="a7"/>
        <w:numPr>
          <w:ilvl w:val="3"/>
          <w:numId w:val="3"/>
        </w:numPr>
        <w:ind w:left="0" w:firstLine="709"/>
        <w:rPr>
          <w:rFonts w:ascii="Times New Roman" w:hAnsi="Times New Roman" w:cs="Times New Roman"/>
          <w:sz w:val="28"/>
          <w:szCs w:val="28"/>
        </w:rPr>
      </w:pPr>
      <w:r w:rsidRPr="008633C8">
        <w:rPr>
          <w:rFonts w:ascii="Times New Roman" w:hAnsi="Times New Roman" w:cs="Times New Roman"/>
          <w:sz w:val="28"/>
          <w:szCs w:val="28"/>
          <w:lang w:val="en-US"/>
        </w:rPr>
        <w:t xml:space="preserve">Hall R.I., Smith M.S., Rocker G. The systemic inflammatory response to cardiopulmonary bypass: pathophysiological, therapeutic, and pharmacological considerations // Anesth Analg.  </w:t>
      </w:r>
      <w:r w:rsidRPr="00455783">
        <w:rPr>
          <w:rFonts w:ascii="Times New Roman" w:hAnsi="Times New Roman" w:cs="Times New Roman"/>
          <w:sz w:val="28"/>
          <w:szCs w:val="28"/>
        </w:rPr>
        <w:t>- 1997. - Vol. 85(4). - P.766-782.</w:t>
      </w:r>
    </w:p>
    <w:p w14:paraId="341C5AC4" w14:textId="77777777" w:rsidR="00455783" w:rsidRPr="008633C8" w:rsidRDefault="00455783" w:rsidP="00E92A62">
      <w:pPr>
        <w:pStyle w:val="a7"/>
        <w:numPr>
          <w:ilvl w:val="3"/>
          <w:numId w:val="3"/>
        </w:numPr>
        <w:ind w:left="0" w:firstLine="709"/>
        <w:rPr>
          <w:rFonts w:ascii="Times New Roman" w:hAnsi="Times New Roman" w:cs="Times New Roman"/>
          <w:sz w:val="28"/>
          <w:szCs w:val="28"/>
          <w:lang w:val="en-US"/>
        </w:rPr>
      </w:pPr>
      <w:r w:rsidRPr="008633C8">
        <w:rPr>
          <w:rFonts w:ascii="Times New Roman" w:hAnsi="Times New Roman" w:cs="Times New Roman"/>
          <w:sz w:val="28"/>
          <w:szCs w:val="28"/>
          <w:lang w:val="en-US"/>
        </w:rPr>
        <w:t>Butler J., Pathi V.L., Paton R.D. et al. Acute-phase responses to cardiopulmonary bypass in children weighing less than 10 kilograms // Ann Thorac Surg. -  1996. - Vol.62(2). - P.538-542.</w:t>
      </w:r>
    </w:p>
    <w:p w14:paraId="37E30951" w14:textId="77777777" w:rsidR="0032296E" w:rsidRDefault="00BF7477" w:rsidP="00E92A62">
      <w:pPr>
        <w:pStyle w:val="a7"/>
        <w:numPr>
          <w:ilvl w:val="3"/>
          <w:numId w:val="3"/>
        </w:numPr>
        <w:ind w:left="0" w:firstLine="709"/>
        <w:rPr>
          <w:rFonts w:ascii="Times New Roman" w:hAnsi="Times New Roman" w:cs="Times New Roman"/>
          <w:sz w:val="28"/>
          <w:szCs w:val="28"/>
        </w:rPr>
      </w:pPr>
      <w:r w:rsidRPr="00BF7477">
        <w:rPr>
          <w:rFonts w:ascii="Times New Roman" w:hAnsi="Times New Roman" w:cs="Times New Roman"/>
          <w:sz w:val="28"/>
          <w:szCs w:val="28"/>
        </w:rPr>
        <w:t>Суйеубеков Б.Е., Сепбаева А.Д., Ешманова А.К. Комплексная интенсивная терапия острого почечного повреждения у новорожденных после кардиохирургических операций // Фармация Казахстана. – 2022. – № 5. – С. 22–26. – DOI: 10.53511/PHARMKAZ.2022.85.68.003.</w:t>
      </w:r>
    </w:p>
    <w:p w14:paraId="0F10D803" w14:textId="544DAF67" w:rsidR="00BF7477" w:rsidRPr="0032296E" w:rsidRDefault="0032296E" w:rsidP="00E92A62">
      <w:pPr>
        <w:pStyle w:val="a7"/>
        <w:numPr>
          <w:ilvl w:val="3"/>
          <w:numId w:val="3"/>
        </w:numPr>
        <w:ind w:left="0" w:firstLine="709"/>
        <w:rPr>
          <w:rFonts w:ascii="Times New Roman" w:hAnsi="Times New Roman" w:cs="Times New Roman"/>
          <w:sz w:val="28"/>
          <w:szCs w:val="28"/>
        </w:rPr>
      </w:pPr>
      <w:r w:rsidRPr="008633C8">
        <w:rPr>
          <w:rFonts w:ascii="Times New Roman" w:hAnsi="Times New Roman" w:cs="Times New Roman"/>
          <w:sz w:val="28"/>
          <w:szCs w:val="28"/>
          <w:lang w:val="en-US"/>
        </w:rPr>
        <w:t xml:space="preserve">Suieubekov B., Zhovnir V., Sepbayeva A., Yeshmanova A., Bozhbanbayeva N., Buribayeva ZH., Bazarbekova G. Peritoneal Dialysis in Newborns with Cardiac Surgery AKI // Salud, Ciencia y Tecnología. – 2024.- </w:t>
      </w:r>
      <w:r w:rsidRPr="0032296E">
        <w:rPr>
          <w:rFonts w:ascii="Times New Roman" w:hAnsi="Times New Roman" w:cs="Times New Roman"/>
          <w:sz w:val="28"/>
          <w:szCs w:val="28"/>
          <w:lang w:val="en-US"/>
        </w:rPr>
        <w:t xml:space="preserve">Vol.4(2024). - </w:t>
      </w:r>
      <w:hyperlink r:id="rId34" w:history="1">
        <w:r w:rsidRPr="0032296E">
          <w:rPr>
            <w:rStyle w:val="af1"/>
            <w:rFonts w:ascii="Times New Roman" w:hAnsi="Times New Roman" w:cs="Times New Roman"/>
            <w:color w:val="000000" w:themeColor="text1"/>
            <w:sz w:val="28"/>
            <w:szCs w:val="28"/>
            <w:u w:val="none"/>
            <w:shd w:val="clear" w:color="auto" w:fill="FFFFFF"/>
          </w:rPr>
          <w:t>https://doi.org/10.56294/saludcyt20241316</w:t>
        </w:r>
      </w:hyperlink>
      <w:r>
        <w:rPr>
          <w:rStyle w:val="af1"/>
          <w:rFonts w:ascii="Times New Roman" w:hAnsi="Times New Roman" w:cs="Times New Roman"/>
          <w:color w:val="000000" w:themeColor="text1"/>
          <w:sz w:val="28"/>
          <w:szCs w:val="28"/>
          <w:u w:val="none"/>
          <w:shd w:val="clear" w:color="auto" w:fill="FFFFFF"/>
          <w:lang w:val="en-US"/>
        </w:rPr>
        <w:t xml:space="preserve">. </w:t>
      </w:r>
    </w:p>
    <w:p w14:paraId="47F0075A" w14:textId="77777777" w:rsidR="009D1038" w:rsidRDefault="009D1038" w:rsidP="00E92A62">
      <w:pPr>
        <w:pStyle w:val="a7"/>
        <w:ind w:left="0"/>
        <w:rPr>
          <w:rFonts w:ascii="Times New Roman" w:hAnsi="Times New Roman" w:cs="Times New Roman"/>
          <w:sz w:val="28"/>
          <w:szCs w:val="28"/>
          <w:lang w:val="kk-KZ"/>
        </w:rPr>
      </w:pPr>
    </w:p>
    <w:p w14:paraId="4802B754" w14:textId="77777777" w:rsidR="009D1038" w:rsidRDefault="009D1038" w:rsidP="00E92A62">
      <w:pPr>
        <w:pStyle w:val="a7"/>
        <w:ind w:left="0"/>
        <w:rPr>
          <w:rFonts w:ascii="Times New Roman" w:hAnsi="Times New Roman" w:cs="Times New Roman"/>
          <w:sz w:val="28"/>
          <w:szCs w:val="28"/>
          <w:lang w:val="kk-KZ"/>
        </w:rPr>
      </w:pPr>
    </w:p>
    <w:p w14:paraId="19C9A7BC" w14:textId="4277A2B5" w:rsidR="008A63F9" w:rsidRDefault="008A63F9" w:rsidP="008A63F9">
      <w:pPr>
        <w:pStyle w:val="24"/>
        <w:spacing w:after="0" w:line="240" w:lineRule="auto"/>
        <w:jc w:val="center"/>
        <w:rPr>
          <w:rFonts w:ascii="Times New Roman" w:hAnsi="Times New Roman" w:cs="Times New Roman"/>
          <w:b/>
          <w:bCs/>
          <w:sz w:val="28"/>
          <w:szCs w:val="28"/>
        </w:rPr>
      </w:pPr>
      <w:r w:rsidRPr="009D1038">
        <w:rPr>
          <w:rFonts w:ascii="Times New Roman" w:hAnsi="Times New Roman" w:cs="Times New Roman"/>
          <w:b/>
          <w:bCs/>
          <w:sz w:val="28"/>
          <w:szCs w:val="28"/>
        </w:rPr>
        <w:lastRenderedPageBreak/>
        <w:t>ПРИЛОЖЕНИЕ А</w:t>
      </w:r>
    </w:p>
    <w:p w14:paraId="13A73017" w14:textId="273E0684" w:rsidR="009D1038" w:rsidRDefault="009D1038" w:rsidP="008A63F9">
      <w:pPr>
        <w:pStyle w:val="24"/>
        <w:spacing w:after="0" w:line="240" w:lineRule="auto"/>
        <w:jc w:val="center"/>
        <w:rPr>
          <w:rFonts w:ascii="Times New Roman" w:hAnsi="Times New Roman" w:cs="Times New Roman"/>
          <w:sz w:val="28"/>
          <w:szCs w:val="28"/>
        </w:rPr>
      </w:pPr>
      <w:r w:rsidRPr="009D1038">
        <w:rPr>
          <w:rFonts w:ascii="Times New Roman" w:hAnsi="Times New Roman" w:cs="Times New Roman"/>
          <w:b/>
          <w:bCs/>
          <w:sz w:val="28"/>
          <w:szCs w:val="28"/>
        </w:rPr>
        <w:t xml:space="preserve"> </w:t>
      </w:r>
      <w:r w:rsidRPr="008A63F9">
        <w:rPr>
          <w:rFonts w:ascii="Times New Roman" w:hAnsi="Times New Roman" w:cs="Times New Roman"/>
          <w:sz w:val="28"/>
          <w:szCs w:val="28"/>
        </w:rPr>
        <w:t xml:space="preserve">Разделение новорожденных </w:t>
      </w:r>
      <w:proofErr w:type="gramStart"/>
      <w:r w:rsidRPr="008A63F9">
        <w:rPr>
          <w:rFonts w:ascii="Times New Roman" w:hAnsi="Times New Roman" w:cs="Times New Roman"/>
          <w:sz w:val="28"/>
          <w:szCs w:val="28"/>
        </w:rPr>
        <w:t>на возрастные групп</w:t>
      </w:r>
      <w:proofErr w:type="gramEnd"/>
      <w:r w:rsidRPr="008A63F9">
        <w:rPr>
          <w:rFonts w:ascii="Times New Roman" w:hAnsi="Times New Roman" w:cs="Times New Roman"/>
          <w:sz w:val="28"/>
          <w:szCs w:val="28"/>
        </w:rPr>
        <w:t xml:space="preserve"> в соответствии с рекомендациями Американского общества нефрологии (American Society of Nephrology, ASN) и Международного общества нефрологии (International Society of Nephrology, ISN)</w:t>
      </w:r>
      <w:r w:rsidR="00E82B79">
        <w:rPr>
          <w:rFonts w:ascii="Times New Roman" w:hAnsi="Times New Roman" w:cs="Times New Roman"/>
          <w:sz w:val="28"/>
          <w:szCs w:val="28"/>
        </w:rPr>
        <w:t>.</w:t>
      </w:r>
    </w:p>
    <w:p w14:paraId="49DA2B8D" w14:textId="19DE3DB2" w:rsidR="00E82B79" w:rsidRDefault="00E82B79" w:rsidP="00E82B79">
      <w:pPr>
        <w:jc w:val="center"/>
        <w:rPr>
          <w:rFonts w:ascii="Times New Roman" w:hAnsi="Times New Roman" w:cs="Times New Roman"/>
          <w:sz w:val="28"/>
          <w:szCs w:val="28"/>
        </w:rPr>
      </w:pPr>
      <w:r w:rsidRPr="008A63F9">
        <w:rPr>
          <w:rFonts w:ascii="Times New Roman" w:hAnsi="Times New Roman" w:cs="Times New Roman"/>
          <w:sz w:val="28"/>
          <w:szCs w:val="28"/>
        </w:rPr>
        <w:t xml:space="preserve">Рекомендации по категориям </w:t>
      </w:r>
      <w:r>
        <w:rPr>
          <w:rFonts w:ascii="Times New Roman" w:hAnsi="Times New Roman" w:cs="Times New Roman"/>
          <w:sz w:val="28"/>
          <w:szCs w:val="28"/>
        </w:rPr>
        <w:t>возраста</w:t>
      </w:r>
      <w:r w:rsidRPr="008A63F9">
        <w:rPr>
          <w:rFonts w:ascii="Times New Roman" w:hAnsi="Times New Roman" w:cs="Times New Roman"/>
          <w:sz w:val="28"/>
          <w:szCs w:val="28"/>
        </w:rPr>
        <w:t xml:space="preserve"> и риску ОПП</w:t>
      </w:r>
    </w:p>
    <w:p w14:paraId="03BB137F" w14:textId="139C144D" w:rsidR="008A63F9" w:rsidRPr="008A63F9" w:rsidRDefault="008A63F9" w:rsidP="00E82B79">
      <w:pPr>
        <w:pStyle w:val="24"/>
        <w:spacing w:line="240" w:lineRule="auto"/>
        <w:ind w:firstLine="0"/>
        <w:rPr>
          <w:rFonts w:ascii="Times New Roman" w:hAnsi="Times New Roman" w:cs="Times New Roman"/>
          <w:sz w:val="28"/>
          <w:szCs w:val="28"/>
        </w:rPr>
      </w:pPr>
    </w:p>
    <w:p w14:paraId="0FECA771" w14:textId="10B9AF6A" w:rsidR="009D1038" w:rsidRDefault="008A63F9" w:rsidP="008A63F9">
      <w:pPr>
        <w:ind w:firstLine="0"/>
        <w:rPr>
          <w:rFonts w:ascii="Times New Roman" w:hAnsi="Times New Roman" w:cs="Times New Roman"/>
          <w:sz w:val="28"/>
          <w:szCs w:val="28"/>
        </w:rPr>
      </w:pPr>
      <w:r>
        <w:rPr>
          <w:rFonts w:ascii="Times New Roman" w:hAnsi="Times New Roman" w:cs="Times New Roman"/>
          <w:sz w:val="28"/>
          <w:szCs w:val="28"/>
        </w:rPr>
        <w:t xml:space="preserve">Таблица А.1 – </w:t>
      </w:r>
      <w:r w:rsidR="00E94B94" w:rsidRPr="00E94B94">
        <w:rPr>
          <w:rFonts w:ascii="Times New Roman" w:hAnsi="Times New Roman" w:cs="Times New Roman"/>
          <w:sz w:val="28"/>
          <w:szCs w:val="28"/>
        </w:rPr>
        <w:t>Градация риска на основании антропометрических характеристик (</w:t>
      </w:r>
      <w:r w:rsidR="00E94B94">
        <w:rPr>
          <w:rFonts w:ascii="Times New Roman" w:hAnsi="Times New Roman" w:cs="Times New Roman"/>
          <w:sz w:val="28"/>
          <w:szCs w:val="28"/>
        </w:rPr>
        <w:t>возраст</w:t>
      </w:r>
      <w:r w:rsidR="00E94B94" w:rsidRPr="00E94B94">
        <w:rPr>
          <w:rFonts w:ascii="Times New Roman" w:hAnsi="Times New Roman" w:cs="Times New Roman"/>
          <w:sz w:val="28"/>
          <w:szCs w:val="28"/>
        </w:rPr>
        <w:t>)</w:t>
      </w:r>
    </w:p>
    <w:p w14:paraId="768FE0F9" w14:textId="77777777" w:rsidR="008A63F9" w:rsidRPr="008A63F9" w:rsidRDefault="008A63F9" w:rsidP="009D1038">
      <w:pPr>
        <w:rPr>
          <w:rFonts w:ascii="Times New Roman" w:hAnsi="Times New Roman" w:cs="Times New Roman"/>
          <w:sz w:val="28"/>
          <w:szCs w:val="28"/>
        </w:rPr>
      </w:pPr>
    </w:p>
    <w:tbl>
      <w:tblPr>
        <w:tblStyle w:val="33"/>
        <w:tblW w:w="0" w:type="auto"/>
        <w:tblLook w:val="04A0" w:firstRow="1" w:lastRow="0" w:firstColumn="1" w:lastColumn="0" w:noHBand="0" w:noVBand="1"/>
      </w:tblPr>
      <w:tblGrid>
        <w:gridCol w:w="1688"/>
        <w:gridCol w:w="4137"/>
        <w:gridCol w:w="3803"/>
      </w:tblGrid>
      <w:tr w:rsidR="009D1038" w:rsidRPr="009D1038" w14:paraId="0389084F" w14:textId="77777777" w:rsidTr="005D2099">
        <w:tc>
          <w:tcPr>
            <w:tcW w:w="0" w:type="auto"/>
          </w:tcPr>
          <w:p w14:paraId="04E05FAA" w14:textId="77777777" w:rsidR="009D1038" w:rsidRPr="009D1038" w:rsidRDefault="009D1038" w:rsidP="005D2099">
            <w:pPr>
              <w:jc w:val="center"/>
              <w:rPr>
                <w:rFonts w:ascii="Times New Roman" w:hAnsi="Times New Roman" w:cs="Times New Roman"/>
                <w:bCs/>
                <w:sz w:val="28"/>
                <w:szCs w:val="28"/>
              </w:rPr>
            </w:pPr>
            <w:r w:rsidRPr="009D1038">
              <w:rPr>
                <w:rFonts w:ascii="Times New Roman" w:hAnsi="Times New Roman" w:cs="Times New Roman"/>
                <w:bCs/>
                <w:sz w:val="28"/>
                <w:szCs w:val="28"/>
              </w:rPr>
              <w:t>Возрастная группа</w:t>
            </w:r>
          </w:p>
        </w:tc>
        <w:tc>
          <w:tcPr>
            <w:tcW w:w="0" w:type="auto"/>
          </w:tcPr>
          <w:p w14:paraId="2EC2A66B" w14:textId="77777777" w:rsidR="009D1038" w:rsidRPr="009D1038" w:rsidRDefault="009D1038" w:rsidP="005D2099">
            <w:pPr>
              <w:jc w:val="center"/>
              <w:rPr>
                <w:rFonts w:ascii="Times New Roman" w:hAnsi="Times New Roman" w:cs="Times New Roman"/>
                <w:bCs/>
                <w:sz w:val="28"/>
                <w:szCs w:val="28"/>
              </w:rPr>
            </w:pPr>
            <w:r w:rsidRPr="009D1038">
              <w:rPr>
                <w:rFonts w:ascii="Times New Roman" w:hAnsi="Times New Roman" w:cs="Times New Roman"/>
                <w:bCs/>
                <w:sz w:val="28"/>
                <w:szCs w:val="28"/>
              </w:rPr>
              <w:t>Ключевые этапы адаптации</w:t>
            </w:r>
          </w:p>
        </w:tc>
        <w:tc>
          <w:tcPr>
            <w:tcW w:w="0" w:type="auto"/>
          </w:tcPr>
          <w:p w14:paraId="7C773068" w14:textId="77777777" w:rsidR="009D1038" w:rsidRPr="009D1038" w:rsidRDefault="009D1038" w:rsidP="005D2099">
            <w:pPr>
              <w:jc w:val="center"/>
              <w:rPr>
                <w:rFonts w:ascii="Times New Roman" w:hAnsi="Times New Roman" w:cs="Times New Roman"/>
                <w:bCs/>
                <w:sz w:val="28"/>
                <w:szCs w:val="28"/>
              </w:rPr>
            </w:pPr>
            <w:r w:rsidRPr="009D1038">
              <w:rPr>
                <w:rFonts w:ascii="Times New Roman" w:hAnsi="Times New Roman" w:cs="Times New Roman"/>
                <w:bCs/>
                <w:sz w:val="28"/>
                <w:szCs w:val="28"/>
              </w:rPr>
              <w:t>Риск ОПП</w:t>
            </w:r>
          </w:p>
        </w:tc>
      </w:tr>
      <w:tr w:rsidR="009D1038" w:rsidRPr="009D1038" w14:paraId="562D4A47" w14:textId="77777777" w:rsidTr="005D2099">
        <w:tc>
          <w:tcPr>
            <w:tcW w:w="0" w:type="auto"/>
          </w:tcPr>
          <w:p w14:paraId="3B10825C" w14:textId="77777777" w:rsidR="009D1038" w:rsidRPr="009D1038" w:rsidRDefault="009D1038" w:rsidP="005D2099">
            <w:pPr>
              <w:jc w:val="center"/>
              <w:rPr>
                <w:rFonts w:ascii="Times New Roman" w:hAnsi="Times New Roman" w:cs="Times New Roman"/>
                <w:sz w:val="28"/>
                <w:szCs w:val="28"/>
              </w:rPr>
            </w:pPr>
            <w:r w:rsidRPr="009D1038">
              <w:rPr>
                <w:rFonts w:ascii="Times New Roman" w:hAnsi="Times New Roman" w:cs="Times New Roman"/>
                <w:sz w:val="28"/>
                <w:szCs w:val="28"/>
              </w:rPr>
              <w:t>До 6 дней</w:t>
            </w:r>
          </w:p>
        </w:tc>
        <w:tc>
          <w:tcPr>
            <w:tcW w:w="0" w:type="auto"/>
          </w:tcPr>
          <w:p w14:paraId="0365DE17" w14:textId="77777777" w:rsidR="009D1038" w:rsidRPr="009D1038" w:rsidRDefault="009D1038" w:rsidP="005D2099">
            <w:pPr>
              <w:jc w:val="center"/>
              <w:rPr>
                <w:rFonts w:ascii="Times New Roman" w:hAnsi="Times New Roman" w:cs="Times New Roman"/>
                <w:sz w:val="28"/>
                <w:szCs w:val="28"/>
              </w:rPr>
            </w:pPr>
            <w:r w:rsidRPr="009D1038">
              <w:rPr>
                <w:rFonts w:ascii="Times New Roman" w:hAnsi="Times New Roman" w:cs="Times New Roman"/>
                <w:sz w:val="28"/>
                <w:szCs w:val="28"/>
              </w:rPr>
              <w:t>Начальный период адаптации к внеутробной жизни: высокая нагрузка на почки, сердечно-сосудистую систему и органы дыхания.</w:t>
            </w:r>
          </w:p>
        </w:tc>
        <w:tc>
          <w:tcPr>
            <w:tcW w:w="0" w:type="auto"/>
          </w:tcPr>
          <w:p w14:paraId="7605C396" w14:textId="77777777" w:rsidR="009D1038" w:rsidRPr="009D1038" w:rsidRDefault="009D1038" w:rsidP="005D2099">
            <w:pPr>
              <w:jc w:val="center"/>
              <w:rPr>
                <w:rFonts w:ascii="Times New Roman" w:hAnsi="Times New Roman" w:cs="Times New Roman"/>
                <w:sz w:val="28"/>
                <w:szCs w:val="28"/>
              </w:rPr>
            </w:pPr>
            <w:r w:rsidRPr="009D1038">
              <w:rPr>
                <w:rFonts w:ascii="Times New Roman" w:hAnsi="Times New Roman" w:cs="Times New Roman"/>
                <w:sz w:val="28"/>
                <w:szCs w:val="28"/>
              </w:rPr>
              <w:t>Высокий риск из-за незрелости почек и высокой нагрузки на организм.</w:t>
            </w:r>
          </w:p>
        </w:tc>
      </w:tr>
      <w:tr w:rsidR="009D1038" w:rsidRPr="009D1038" w14:paraId="663F557C" w14:textId="77777777" w:rsidTr="005D2099">
        <w:tc>
          <w:tcPr>
            <w:tcW w:w="0" w:type="auto"/>
          </w:tcPr>
          <w:p w14:paraId="22875824" w14:textId="77777777" w:rsidR="009D1038" w:rsidRPr="009D1038" w:rsidRDefault="009D1038" w:rsidP="005D2099">
            <w:pPr>
              <w:jc w:val="center"/>
              <w:rPr>
                <w:rFonts w:ascii="Times New Roman" w:hAnsi="Times New Roman" w:cs="Times New Roman"/>
                <w:sz w:val="28"/>
                <w:szCs w:val="28"/>
              </w:rPr>
            </w:pPr>
            <w:r w:rsidRPr="009D1038">
              <w:rPr>
                <w:rFonts w:ascii="Times New Roman" w:hAnsi="Times New Roman" w:cs="Times New Roman"/>
                <w:sz w:val="28"/>
                <w:szCs w:val="28"/>
              </w:rPr>
              <w:t>От 7 до 14 дней</w:t>
            </w:r>
          </w:p>
        </w:tc>
        <w:tc>
          <w:tcPr>
            <w:tcW w:w="0" w:type="auto"/>
          </w:tcPr>
          <w:p w14:paraId="3D4D2875" w14:textId="77777777" w:rsidR="009D1038" w:rsidRPr="009D1038" w:rsidRDefault="009D1038" w:rsidP="005D2099">
            <w:pPr>
              <w:jc w:val="center"/>
              <w:rPr>
                <w:rFonts w:ascii="Times New Roman" w:hAnsi="Times New Roman" w:cs="Times New Roman"/>
                <w:sz w:val="28"/>
                <w:szCs w:val="28"/>
              </w:rPr>
            </w:pPr>
            <w:r w:rsidRPr="009D1038">
              <w:rPr>
                <w:rFonts w:ascii="Times New Roman" w:hAnsi="Times New Roman" w:cs="Times New Roman"/>
                <w:sz w:val="28"/>
                <w:szCs w:val="28"/>
              </w:rPr>
              <w:t>Стабилизация функций органов: начало формирования устойчивого метаболического и водно-электролитного баланса.</w:t>
            </w:r>
          </w:p>
        </w:tc>
        <w:tc>
          <w:tcPr>
            <w:tcW w:w="0" w:type="auto"/>
          </w:tcPr>
          <w:p w14:paraId="5415E000" w14:textId="77777777" w:rsidR="009D1038" w:rsidRPr="009D1038" w:rsidRDefault="009D1038" w:rsidP="005D2099">
            <w:pPr>
              <w:jc w:val="center"/>
              <w:rPr>
                <w:rFonts w:ascii="Times New Roman" w:hAnsi="Times New Roman" w:cs="Times New Roman"/>
                <w:sz w:val="28"/>
                <w:szCs w:val="28"/>
              </w:rPr>
            </w:pPr>
            <w:r w:rsidRPr="009D1038">
              <w:rPr>
                <w:rFonts w:ascii="Times New Roman" w:hAnsi="Times New Roman" w:cs="Times New Roman"/>
                <w:sz w:val="28"/>
                <w:szCs w:val="28"/>
              </w:rPr>
              <w:t>Средний риск, связанный с улучшением функций почек, но сохраняющимся влиянием хирургических вмешательств.</w:t>
            </w:r>
          </w:p>
        </w:tc>
      </w:tr>
      <w:tr w:rsidR="009D1038" w:rsidRPr="009D1038" w14:paraId="666E7762" w14:textId="77777777" w:rsidTr="005D2099">
        <w:tc>
          <w:tcPr>
            <w:tcW w:w="0" w:type="auto"/>
          </w:tcPr>
          <w:p w14:paraId="26BF6F0F" w14:textId="77777777" w:rsidR="009D1038" w:rsidRPr="009D1038" w:rsidRDefault="009D1038" w:rsidP="005D2099">
            <w:pPr>
              <w:jc w:val="center"/>
              <w:rPr>
                <w:rFonts w:ascii="Times New Roman" w:hAnsi="Times New Roman" w:cs="Times New Roman"/>
                <w:sz w:val="28"/>
                <w:szCs w:val="28"/>
              </w:rPr>
            </w:pPr>
            <w:r w:rsidRPr="009D1038">
              <w:rPr>
                <w:rFonts w:ascii="Times New Roman" w:hAnsi="Times New Roman" w:cs="Times New Roman"/>
                <w:sz w:val="28"/>
                <w:szCs w:val="28"/>
              </w:rPr>
              <w:t>От 15 до 28 дней</w:t>
            </w:r>
          </w:p>
        </w:tc>
        <w:tc>
          <w:tcPr>
            <w:tcW w:w="0" w:type="auto"/>
          </w:tcPr>
          <w:p w14:paraId="19145357" w14:textId="77777777" w:rsidR="009D1038" w:rsidRPr="009D1038" w:rsidRDefault="009D1038" w:rsidP="005D2099">
            <w:pPr>
              <w:jc w:val="center"/>
              <w:rPr>
                <w:rFonts w:ascii="Times New Roman" w:hAnsi="Times New Roman" w:cs="Times New Roman"/>
                <w:sz w:val="28"/>
                <w:szCs w:val="28"/>
              </w:rPr>
            </w:pPr>
            <w:r w:rsidRPr="009D1038">
              <w:rPr>
                <w:rFonts w:ascii="Times New Roman" w:hAnsi="Times New Roman" w:cs="Times New Roman"/>
                <w:sz w:val="28"/>
                <w:szCs w:val="28"/>
              </w:rPr>
              <w:t>Продолжение адаптации с акцентом на рост и развитие: снижение интенсивности метаболических и физиологических нагрузок.</w:t>
            </w:r>
          </w:p>
        </w:tc>
        <w:tc>
          <w:tcPr>
            <w:tcW w:w="0" w:type="auto"/>
          </w:tcPr>
          <w:p w14:paraId="3BCDEF9F" w14:textId="77777777" w:rsidR="009D1038" w:rsidRPr="009D1038" w:rsidRDefault="009D1038" w:rsidP="005D2099">
            <w:pPr>
              <w:jc w:val="center"/>
              <w:rPr>
                <w:rFonts w:ascii="Times New Roman" w:hAnsi="Times New Roman" w:cs="Times New Roman"/>
                <w:sz w:val="28"/>
                <w:szCs w:val="28"/>
              </w:rPr>
            </w:pPr>
            <w:r w:rsidRPr="009D1038">
              <w:rPr>
                <w:rFonts w:ascii="Times New Roman" w:hAnsi="Times New Roman" w:cs="Times New Roman"/>
                <w:sz w:val="28"/>
                <w:szCs w:val="28"/>
              </w:rPr>
              <w:t>Умеренный риск с акцентом на восстановление после операций и завершение адаптационных процессов.</w:t>
            </w:r>
          </w:p>
        </w:tc>
      </w:tr>
    </w:tbl>
    <w:p w14:paraId="36E6D586" w14:textId="77777777" w:rsidR="009D1038" w:rsidRDefault="009D1038" w:rsidP="009D1038">
      <w:pPr>
        <w:rPr>
          <w:rFonts w:ascii="Times New Roman" w:hAnsi="Times New Roman" w:cs="Times New Roman"/>
          <w:sz w:val="28"/>
          <w:szCs w:val="28"/>
          <w:lang w:val="kk-KZ"/>
        </w:rPr>
      </w:pPr>
    </w:p>
    <w:p w14:paraId="7B591B36" w14:textId="77777777" w:rsidR="009D1038" w:rsidRDefault="009D1038" w:rsidP="009D1038">
      <w:pPr>
        <w:rPr>
          <w:rFonts w:ascii="Times New Roman" w:hAnsi="Times New Roman" w:cs="Times New Roman"/>
          <w:sz w:val="28"/>
          <w:szCs w:val="28"/>
          <w:lang w:val="kk-KZ"/>
        </w:rPr>
      </w:pPr>
    </w:p>
    <w:p w14:paraId="5678E240" w14:textId="77777777" w:rsidR="009D1038" w:rsidRDefault="009D1038" w:rsidP="009D1038">
      <w:pPr>
        <w:rPr>
          <w:rFonts w:ascii="Times New Roman" w:hAnsi="Times New Roman" w:cs="Times New Roman"/>
          <w:sz w:val="28"/>
          <w:szCs w:val="28"/>
          <w:lang w:val="kk-KZ"/>
        </w:rPr>
      </w:pPr>
    </w:p>
    <w:p w14:paraId="096A5B67" w14:textId="77777777" w:rsidR="009D1038" w:rsidRDefault="009D1038" w:rsidP="009D1038">
      <w:pPr>
        <w:rPr>
          <w:rFonts w:ascii="Times New Roman" w:hAnsi="Times New Roman" w:cs="Times New Roman"/>
          <w:sz w:val="28"/>
          <w:szCs w:val="28"/>
          <w:lang w:val="kk-KZ"/>
        </w:rPr>
      </w:pPr>
    </w:p>
    <w:p w14:paraId="6E2446E1" w14:textId="77777777" w:rsidR="009D1038" w:rsidRDefault="009D1038" w:rsidP="009D1038">
      <w:pPr>
        <w:rPr>
          <w:rFonts w:ascii="Times New Roman" w:hAnsi="Times New Roman" w:cs="Times New Roman"/>
          <w:sz w:val="28"/>
          <w:szCs w:val="28"/>
          <w:lang w:val="kk-KZ"/>
        </w:rPr>
      </w:pPr>
    </w:p>
    <w:p w14:paraId="671D590E" w14:textId="77777777" w:rsidR="009D1038" w:rsidRDefault="009D1038" w:rsidP="009D1038">
      <w:pPr>
        <w:rPr>
          <w:rFonts w:ascii="Times New Roman" w:hAnsi="Times New Roman" w:cs="Times New Roman"/>
          <w:sz w:val="28"/>
          <w:szCs w:val="28"/>
          <w:lang w:val="kk-KZ"/>
        </w:rPr>
      </w:pPr>
    </w:p>
    <w:p w14:paraId="302D4205" w14:textId="77777777" w:rsidR="009D1038" w:rsidRDefault="009D1038" w:rsidP="009D1038">
      <w:pPr>
        <w:rPr>
          <w:rFonts w:ascii="Times New Roman" w:hAnsi="Times New Roman" w:cs="Times New Roman"/>
          <w:sz w:val="28"/>
          <w:szCs w:val="28"/>
          <w:lang w:val="kk-KZ"/>
        </w:rPr>
      </w:pPr>
    </w:p>
    <w:p w14:paraId="6B049442" w14:textId="7F921671" w:rsidR="009D1038" w:rsidRDefault="009D1038" w:rsidP="009D1038">
      <w:pPr>
        <w:rPr>
          <w:rFonts w:ascii="Times New Roman" w:hAnsi="Times New Roman" w:cs="Times New Roman"/>
          <w:sz w:val="28"/>
          <w:szCs w:val="28"/>
          <w:lang w:val="kk-KZ"/>
        </w:rPr>
      </w:pPr>
    </w:p>
    <w:p w14:paraId="2273EC22" w14:textId="77777777" w:rsidR="008A63F9" w:rsidRDefault="008A63F9" w:rsidP="009D1038">
      <w:pPr>
        <w:rPr>
          <w:rFonts w:ascii="Times New Roman" w:hAnsi="Times New Roman" w:cs="Times New Roman"/>
          <w:sz w:val="28"/>
          <w:szCs w:val="28"/>
          <w:lang w:val="kk-KZ"/>
        </w:rPr>
      </w:pPr>
    </w:p>
    <w:p w14:paraId="2A2494F6" w14:textId="77777777" w:rsidR="009D1038" w:rsidRDefault="009D1038" w:rsidP="009D1038">
      <w:pPr>
        <w:rPr>
          <w:rFonts w:ascii="Times New Roman" w:hAnsi="Times New Roman" w:cs="Times New Roman"/>
          <w:sz w:val="28"/>
          <w:szCs w:val="28"/>
          <w:lang w:val="kk-KZ"/>
        </w:rPr>
      </w:pPr>
    </w:p>
    <w:p w14:paraId="607E5B1B" w14:textId="77777777" w:rsidR="009D1038" w:rsidRDefault="009D1038" w:rsidP="009D1038">
      <w:pPr>
        <w:rPr>
          <w:rFonts w:ascii="Times New Roman" w:hAnsi="Times New Roman" w:cs="Times New Roman"/>
          <w:sz w:val="28"/>
          <w:szCs w:val="28"/>
          <w:lang w:val="kk-KZ"/>
        </w:rPr>
      </w:pPr>
    </w:p>
    <w:p w14:paraId="6734CD3D" w14:textId="77777777" w:rsidR="009D1038" w:rsidRDefault="009D1038" w:rsidP="009D1038">
      <w:pPr>
        <w:rPr>
          <w:rFonts w:ascii="Times New Roman" w:hAnsi="Times New Roman" w:cs="Times New Roman"/>
          <w:sz w:val="28"/>
          <w:szCs w:val="28"/>
          <w:lang w:val="kk-KZ"/>
        </w:rPr>
      </w:pPr>
    </w:p>
    <w:p w14:paraId="2D6962B7" w14:textId="77777777" w:rsidR="009D1038" w:rsidRDefault="009D1038" w:rsidP="009D1038">
      <w:pPr>
        <w:rPr>
          <w:rFonts w:ascii="Times New Roman" w:hAnsi="Times New Roman" w:cs="Times New Roman"/>
          <w:sz w:val="28"/>
          <w:szCs w:val="28"/>
          <w:lang w:val="kk-KZ"/>
        </w:rPr>
      </w:pPr>
    </w:p>
    <w:p w14:paraId="04988E16" w14:textId="77777777" w:rsidR="009D1038" w:rsidRDefault="009D1038" w:rsidP="009D1038">
      <w:pPr>
        <w:rPr>
          <w:rFonts w:ascii="Times New Roman" w:hAnsi="Times New Roman" w:cs="Times New Roman"/>
          <w:sz w:val="28"/>
          <w:szCs w:val="28"/>
          <w:lang w:val="kk-KZ"/>
        </w:rPr>
      </w:pPr>
    </w:p>
    <w:p w14:paraId="01069002" w14:textId="77777777" w:rsidR="009D1038" w:rsidRDefault="009D1038" w:rsidP="009D1038">
      <w:pPr>
        <w:rPr>
          <w:rFonts w:ascii="Times New Roman" w:hAnsi="Times New Roman" w:cs="Times New Roman"/>
          <w:sz w:val="28"/>
          <w:szCs w:val="28"/>
          <w:lang w:val="kk-KZ"/>
        </w:rPr>
      </w:pPr>
    </w:p>
    <w:p w14:paraId="726A3664" w14:textId="77777777" w:rsidR="009D1038" w:rsidRDefault="009D1038" w:rsidP="009D1038">
      <w:pPr>
        <w:rPr>
          <w:rFonts w:ascii="Times New Roman" w:hAnsi="Times New Roman" w:cs="Times New Roman"/>
          <w:sz w:val="28"/>
          <w:szCs w:val="28"/>
          <w:lang w:val="kk-KZ"/>
        </w:rPr>
      </w:pPr>
    </w:p>
    <w:p w14:paraId="10819E80" w14:textId="6259B2EE" w:rsidR="009D1038" w:rsidRDefault="009D1038" w:rsidP="00E82B79">
      <w:pPr>
        <w:ind w:firstLine="0"/>
        <w:rPr>
          <w:rFonts w:ascii="Times New Roman" w:hAnsi="Times New Roman" w:cs="Times New Roman"/>
          <w:sz w:val="28"/>
          <w:szCs w:val="28"/>
          <w:lang w:val="kk-KZ"/>
        </w:rPr>
      </w:pPr>
    </w:p>
    <w:p w14:paraId="5D14621C" w14:textId="63D35F97" w:rsidR="008A63F9" w:rsidRDefault="008A63F9" w:rsidP="008A63F9">
      <w:pPr>
        <w:ind w:firstLine="0"/>
        <w:jc w:val="center"/>
        <w:rPr>
          <w:rFonts w:ascii="Times New Roman" w:hAnsi="Times New Roman" w:cs="Times New Roman"/>
          <w:b/>
          <w:bCs/>
          <w:sz w:val="28"/>
          <w:szCs w:val="28"/>
        </w:rPr>
      </w:pPr>
      <w:r w:rsidRPr="008A63F9">
        <w:rPr>
          <w:rFonts w:ascii="Times New Roman" w:hAnsi="Times New Roman" w:cs="Times New Roman"/>
          <w:b/>
          <w:bCs/>
          <w:sz w:val="28"/>
          <w:szCs w:val="28"/>
        </w:rPr>
        <w:lastRenderedPageBreak/>
        <w:t>ПРИЛОЖЕНИЕ Б</w:t>
      </w:r>
    </w:p>
    <w:p w14:paraId="4C1185AB" w14:textId="54368A39" w:rsidR="009D1038" w:rsidRDefault="009D1038" w:rsidP="008A63F9">
      <w:pPr>
        <w:jc w:val="center"/>
        <w:rPr>
          <w:rFonts w:ascii="Times New Roman" w:hAnsi="Times New Roman" w:cs="Times New Roman"/>
          <w:sz w:val="28"/>
          <w:szCs w:val="28"/>
        </w:rPr>
      </w:pPr>
      <w:r w:rsidRPr="008A63F9">
        <w:rPr>
          <w:rFonts w:ascii="Times New Roman" w:hAnsi="Times New Roman" w:cs="Times New Roman"/>
          <w:sz w:val="28"/>
          <w:szCs w:val="28"/>
        </w:rPr>
        <w:t>Рекомендации по категориям массы тела и риску ОПП</w:t>
      </w:r>
    </w:p>
    <w:p w14:paraId="4B619D8C" w14:textId="7AE5F2D3" w:rsidR="008A63F9" w:rsidRDefault="008A63F9" w:rsidP="008A63F9">
      <w:pPr>
        <w:jc w:val="center"/>
        <w:rPr>
          <w:rFonts w:ascii="Times New Roman" w:hAnsi="Times New Roman" w:cs="Times New Roman"/>
          <w:sz w:val="28"/>
          <w:szCs w:val="28"/>
        </w:rPr>
      </w:pPr>
    </w:p>
    <w:p w14:paraId="437BF9D3" w14:textId="1A7326CA" w:rsidR="00E94B94" w:rsidRDefault="008A63F9" w:rsidP="00E94B94">
      <w:pPr>
        <w:ind w:firstLine="0"/>
        <w:rPr>
          <w:rFonts w:ascii="Times New Roman" w:hAnsi="Times New Roman" w:cs="Times New Roman"/>
          <w:sz w:val="28"/>
          <w:szCs w:val="28"/>
        </w:rPr>
      </w:pPr>
      <w:r>
        <w:rPr>
          <w:rFonts w:ascii="Times New Roman" w:hAnsi="Times New Roman" w:cs="Times New Roman"/>
          <w:sz w:val="28"/>
          <w:szCs w:val="28"/>
        </w:rPr>
        <w:t xml:space="preserve">Таблица Б.1 - </w:t>
      </w:r>
      <w:r w:rsidR="00E94B94" w:rsidRPr="00E94B94">
        <w:rPr>
          <w:rFonts w:ascii="Times New Roman" w:hAnsi="Times New Roman" w:cs="Times New Roman"/>
          <w:sz w:val="28"/>
          <w:szCs w:val="28"/>
        </w:rPr>
        <w:t>Градация риска на основании антропометрических характеристик (</w:t>
      </w:r>
      <w:r w:rsidR="00E94B94">
        <w:rPr>
          <w:rFonts w:ascii="Times New Roman" w:hAnsi="Times New Roman" w:cs="Times New Roman"/>
          <w:sz w:val="28"/>
          <w:szCs w:val="28"/>
        </w:rPr>
        <w:t>масса тела</w:t>
      </w:r>
      <w:r w:rsidR="00E94B94" w:rsidRPr="00E94B94">
        <w:rPr>
          <w:rFonts w:ascii="Times New Roman" w:hAnsi="Times New Roman" w:cs="Times New Roman"/>
          <w:sz w:val="28"/>
          <w:szCs w:val="28"/>
        </w:rPr>
        <w:t>)</w:t>
      </w:r>
    </w:p>
    <w:p w14:paraId="5741C809" w14:textId="77777777" w:rsidR="009D1038" w:rsidRPr="008A63F9" w:rsidRDefault="009D1038" w:rsidP="009D1038">
      <w:pPr>
        <w:rPr>
          <w:rFonts w:ascii="Times New Roman" w:hAnsi="Times New Roman" w:cs="Times New Roman"/>
          <w:sz w:val="28"/>
          <w:szCs w:val="28"/>
        </w:rPr>
      </w:pPr>
    </w:p>
    <w:tbl>
      <w:tblPr>
        <w:tblStyle w:val="33"/>
        <w:tblW w:w="0" w:type="auto"/>
        <w:tblLook w:val="04A0" w:firstRow="1" w:lastRow="0" w:firstColumn="1" w:lastColumn="0" w:noHBand="0" w:noVBand="1"/>
      </w:tblPr>
      <w:tblGrid>
        <w:gridCol w:w="1726"/>
        <w:gridCol w:w="3947"/>
        <w:gridCol w:w="3955"/>
      </w:tblGrid>
      <w:tr w:rsidR="009D1038" w:rsidRPr="009D1038" w14:paraId="3CF32C25" w14:textId="77777777" w:rsidTr="005D2099">
        <w:tc>
          <w:tcPr>
            <w:tcW w:w="0" w:type="auto"/>
          </w:tcPr>
          <w:p w14:paraId="11A3F616" w14:textId="77777777" w:rsidR="009D1038" w:rsidRPr="009D1038" w:rsidRDefault="009D1038" w:rsidP="005D2099">
            <w:pPr>
              <w:jc w:val="center"/>
              <w:rPr>
                <w:rFonts w:ascii="Times New Roman" w:hAnsi="Times New Roman" w:cs="Times New Roman"/>
                <w:bCs/>
                <w:sz w:val="28"/>
                <w:szCs w:val="28"/>
              </w:rPr>
            </w:pPr>
            <w:r w:rsidRPr="009D1038">
              <w:rPr>
                <w:rFonts w:ascii="Times New Roman" w:hAnsi="Times New Roman" w:cs="Times New Roman"/>
                <w:bCs/>
                <w:sz w:val="28"/>
                <w:szCs w:val="28"/>
              </w:rPr>
              <w:t>Категория массы тела</w:t>
            </w:r>
          </w:p>
        </w:tc>
        <w:tc>
          <w:tcPr>
            <w:tcW w:w="0" w:type="auto"/>
          </w:tcPr>
          <w:p w14:paraId="5A246449" w14:textId="77777777" w:rsidR="009D1038" w:rsidRPr="009D1038" w:rsidRDefault="009D1038" w:rsidP="005D2099">
            <w:pPr>
              <w:jc w:val="center"/>
              <w:rPr>
                <w:rFonts w:ascii="Times New Roman" w:hAnsi="Times New Roman" w:cs="Times New Roman"/>
                <w:bCs/>
                <w:sz w:val="28"/>
                <w:szCs w:val="28"/>
              </w:rPr>
            </w:pPr>
            <w:r w:rsidRPr="009D1038">
              <w:rPr>
                <w:rFonts w:ascii="Times New Roman" w:hAnsi="Times New Roman" w:cs="Times New Roman"/>
                <w:bCs/>
                <w:sz w:val="28"/>
                <w:szCs w:val="28"/>
              </w:rPr>
              <w:t>Риск ОПП</w:t>
            </w:r>
          </w:p>
        </w:tc>
        <w:tc>
          <w:tcPr>
            <w:tcW w:w="0" w:type="auto"/>
          </w:tcPr>
          <w:p w14:paraId="41282A7F" w14:textId="77777777" w:rsidR="009D1038" w:rsidRPr="009D1038" w:rsidRDefault="009D1038" w:rsidP="005D2099">
            <w:pPr>
              <w:jc w:val="center"/>
              <w:rPr>
                <w:rFonts w:ascii="Times New Roman" w:hAnsi="Times New Roman" w:cs="Times New Roman"/>
                <w:bCs/>
                <w:sz w:val="28"/>
                <w:szCs w:val="28"/>
              </w:rPr>
            </w:pPr>
            <w:r w:rsidRPr="009D1038">
              <w:rPr>
                <w:rFonts w:ascii="Times New Roman" w:hAnsi="Times New Roman" w:cs="Times New Roman"/>
                <w:bCs/>
                <w:sz w:val="28"/>
                <w:szCs w:val="28"/>
              </w:rPr>
              <w:t>Клиническая значимость</w:t>
            </w:r>
          </w:p>
        </w:tc>
      </w:tr>
      <w:tr w:rsidR="009D1038" w:rsidRPr="009D1038" w14:paraId="7509F704" w14:textId="77777777" w:rsidTr="005D2099">
        <w:tc>
          <w:tcPr>
            <w:tcW w:w="0" w:type="auto"/>
          </w:tcPr>
          <w:p w14:paraId="57F15165" w14:textId="77777777" w:rsidR="009D1038" w:rsidRPr="009D1038" w:rsidRDefault="009D1038" w:rsidP="005D2099">
            <w:pPr>
              <w:jc w:val="center"/>
              <w:rPr>
                <w:rFonts w:ascii="Times New Roman" w:hAnsi="Times New Roman" w:cs="Times New Roman"/>
                <w:sz w:val="28"/>
                <w:szCs w:val="28"/>
              </w:rPr>
            </w:pPr>
            <w:r w:rsidRPr="009D1038">
              <w:rPr>
                <w:rFonts w:ascii="Times New Roman" w:hAnsi="Times New Roman" w:cs="Times New Roman"/>
                <w:sz w:val="28"/>
                <w:szCs w:val="28"/>
              </w:rPr>
              <w:t>До 3 кг</w:t>
            </w:r>
          </w:p>
        </w:tc>
        <w:tc>
          <w:tcPr>
            <w:tcW w:w="0" w:type="auto"/>
          </w:tcPr>
          <w:p w14:paraId="5FCC743E" w14:textId="77777777" w:rsidR="009D1038" w:rsidRPr="009D1038" w:rsidRDefault="009D1038" w:rsidP="005D2099">
            <w:pPr>
              <w:jc w:val="center"/>
              <w:rPr>
                <w:rFonts w:ascii="Times New Roman" w:hAnsi="Times New Roman" w:cs="Times New Roman"/>
                <w:sz w:val="28"/>
                <w:szCs w:val="28"/>
              </w:rPr>
            </w:pPr>
            <w:r w:rsidRPr="009D1038">
              <w:rPr>
                <w:rFonts w:ascii="Times New Roman" w:hAnsi="Times New Roman" w:cs="Times New Roman"/>
                <w:sz w:val="28"/>
                <w:szCs w:val="28"/>
              </w:rPr>
              <w:t>Высокий риск (связанный с недоношенностью и низкой массой тела)</w:t>
            </w:r>
          </w:p>
        </w:tc>
        <w:tc>
          <w:tcPr>
            <w:tcW w:w="0" w:type="auto"/>
          </w:tcPr>
          <w:p w14:paraId="41946596" w14:textId="77777777" w:rsidR="009D1038" w:rsidRPr="009D1038" w:rsidRDefault="009D1038" w:rsidP="005D2099">
            <w:pPr>
              <w:jc w:val="center"/>
              <w:rPr>
                <w:rFonts w:ascii="Times New Roman" w:hAnsi="Times New Roman" w:cs="Times New Roman"/>
                <w:sz w:val="28"/>
                <w:szCs w:val="28"/>
              </w:rPr>
            </w:pPr>
            <w:r w:rsidRPr="009D1038">
              <w:rPr>
                <w:rFonts w:ascii="Times New Roman" w:hAnsi="Times New Roman" w:cs="Times New Roman"/>
                <w:sz w:val="28"/>
                <w:szCs w:val="28"/>
              </w:rPr>
              <w:t>Требует интенсивного мониторинга и раннего вмешательства</w:t>
            </w:r>
          </w:p>
        </w:tc>
      </w:tr>
      <w:tr w:rsidR="009D1038" w:rsidRPr="009D1038" w14:paraId="7F0D96A7" w14:textId="77777777" w:rsidTr="005D2099">
        <w:tc>
          <w:tcPr>
            <w:tcW w:w="0" w:type="auto"/>
          </w:tcPr>
          <w:p w14:paraId="1A565841" w14:textId="77777777" w:rsidR="009D1038" w:rsidRPr="009D1038" w:rsidRDefault="009D1038" w:rsidP="005D2099">
            <w:pPr>
              <w:jc w:val="center"/>
              <w:rPr>
                <w:rFonts w:ascii="Times New Roman" w:hAnsi="Times New Roman" w:cs="Times New Roman"/>
                <w:sz w:val="28"/>
                <w:szCs w:val="28"/>
              </w:rPr>
            </w:pPr>
            <w:r w:rsidRPr="009D1038">
              <w:rPr>
                <w:rFonts w:ascii="Times New Roman" w:hAnsi="Times New Roman" w:cs="Times New Roman"/>
                <w:sz w:val="28"/>
                <w:szCs w:val="28"/>
              </w:rPr>
              <w:t>От 3 до 4 кг</w:t>
            </w:r>
          </w:p>
        </w:tc>
        <w:tc>
          <w:tcPr>
            <w:tcW w:w="0" w:type="auto"/>
          </w:tcPr>
          <w:p w14:paraId="7D847C91" w14:textId="77777777" w:rsidR="009D1038" w:rsidRPr="009D1038" w:rsidRDefault="009D1038" w:rsidP="005D2099">
            <w:pPr>
              <w:jc w:val="center"/>
              <w:rPr>
                <w:rFonts w:ascii="Times New Roman" w:hAnsi="Times New Roman" w:cs="Times New Roman"/>
                <w:sz w:val="28"/>
                <w:szCs w:val="28"/>
              </w:rPr>
            </w:pPr>
            <w:r w:rsidRPr="009D1038">
              <w:rPr>
                <w:rFonts w:ascii="Times New Roman" w:hAnsi="Times New Roman" w:cs="Times New Roman"/>
                <w:sz w:val="28"/>
                <w:szCs w:val="28"/>
              </w:rPr>
              <w:t>Средний риск (считается нормальной массой тела)</w:t>
            </w:r>
          </w:p>
        </w:tc>
        <w:tc>
          <w:tcPr>
            <w:tcW w:w="0" w:type="auto"/>
          </w:tcPr>
          <w:p w14:paraId="5EABC767" w14:textId="77777777" w:rsidR="009D1038" w:rsidRPr="009D1038" w:rsidRDefault="009D1038" w:rsidP="005D2099">
            <w:pPr>
              <w:jc w:val="center"/>
              <w:rPr>
                <w:rFonts w:ascii="Times New Roman" w:hAnsi="Times New Roman" w:cs="Times New Roman"/>
                <w:sz w:val="28"/>
                <w:szCs w:val="28"/>
              </w:rPr>
            </w:pPr>
            <w:r w:rsidRPr="009D1038">
              <w:rPr>
                <w:rFonts w:ascii="Times New Roman" w:hAnsi="Times New Roman" w:cs="Times New Roman"/>
                <w:sz w:val="28"/>
                <w:szCs w:val="28"/>
              </w:rPr>
              <w:t>Оптимальный прогноз, стандартный подход к лечению</w:t>
            </w:r>
          </w:p>
        </w:tc>
      </w:tr>
      <w:tr w:rsidR="009D1038" w:rsidRPr="009D1038" w14:paraId="5AF8A62B" w14:textId="77777777" w:rsidTr="005D2099">
        <w:tc>
          <w:tcPr>
            <w:tcW w:w="0" w:type="auto"/>
          </w:tcPr>
          <w:p w14:paraId="47597583" w14:textId="77777777" w:rsidR="009D1038" w:rsidRPr="009D1038" w:rsidRDefault="009D1038" w:rsidP="005D2099">
            <w:pPr>
              <w:jc w:val="center"/>
              <w:rPr>
                <w:rFonts w:ascii="Times New Roman" w:hAnsi="Times New Roman" w:cs="Times New Roman"/>
                <w:sz w:val="28"/>
                <w:szCs w:val="28"/>
              </w:rPr>
            </w:pPr>
            <w:r w:rsidRPr="009D1038">
              <w:rPr>
                <w:rFonts w:ascii="Times New Roman" w:hAnsi="Times New Roman" w:cs="Times New Roman"/>
                <w:sz w:val="28"/>
                <w:szCs w:val="28"/>
              </w:rPr>
              <w:t>Более 4 кг</w:t>
            </w:r>
          </w:p>
        </w:tc>
        <w:tc>
          <w:tcPr>
            <w:tcW w:w="0" w:type="auto"/>
          </w:tcPr>
          <w:p w14:paraId="4DFDEB58" w14:textId="77777777" w:rsidR="009D1038" w:rsidRPr="009D1038" w:rsidRDefault="009D1038" w:rsidP="005D2099">
            <w:pPr>
              <w:jc w:val="center"/>
              <w:rPr>
                <w:rFonts w:ascii="Times New Roman" w:hAnsi="Times New Roman" w:cs="Times New Roman"/>
                <w:sz w:val="28"/>
                <w:szCs w:val="28"/>
              </w:rPr>
            </w:pPr>
            <w:r w:rsidRPr="009D1038">
              <w:rPr>
                <w:rFonts w:ascii="Times New Roman" w:hAnsi="Times New Roman" w:cs="Times New Roman"/>
                <w:sz w:val="28"/>
                <w:szCs w:val="28"/>
              </w:rPr>
              <w:t>Повышенный риск (связан с макросомией и дополнительной нагрузкой на почки)</w:t>
            </w:r>
          </w:p>
        </w:tc>
        <w:tc>
          <w:tcPr>
            <w:tcW w:w="0" w:type="auto"/>
          </w:tcPr>
          <w:p w14:paraId="213A771F" w14:textId="77777777" w:rsidR="009D1038" w:rsidRPr="009D1038" w:rsidRDefault="009D1038" w:rsidP="005D2099">
            <w:pPr>
              <w:jc w:val="center"/>
              <w:rPr>
                <w:rFonts w:ascii="Times New Roman" w:hAnsi="Times New Roman" w:cs="Times New Roman"/>
                <w:sz w:val="28"/>
                <w:szCs w:val="28"/>
              </w:rPr>
            </w:pPr>
            <w:r w:rsidRPr="009D1038">
              <w:rPr>
                <w:rFonts w:ascii="Times New Roman" w:hAnsi="Times New Roman" w:cs="Times New Roman"/>
                <w:sz w:val="28"/>
                <w:szCs w:val="28"/>
              </w:rPr>
              <w:t>Необходим дополнительный контроль из-за увеличенных метаболических потребностей</w:t>
            </w:r>
          </w:p>
        </w:tc>
      </w:tr>
    </w:tbl>
    <w:p w14:paraId="100BAB85" w14:textId="77777777" w:rsidR="009D1038" w:rsidRPr="009D1038" w:rsidRDefault="009D1038" w:rsidP="009D1038">
      <w:pPr>
        <w:rPr>
          <w:rFonts w:ascii="Times New Roman" w:hAnsi="Times New Roman" w:cs="Times New Roman"/>
          <w:sz w:val="28"/>
          <w:szCs w:val="28"/>
        </w:rPr>
      </w:pPr>
    </w:p>
    <w:p w14:paraId="2ABFD660" w14:textId="77777777" w:rsidR="009D1038" w:rsidRPr="009D1038" w:rsidRDefault="009D1038" w:rsidP="009D1038">
      <w:pPr>
        <w:rPr>
          <w:rFonts w:ascii="Times New Roman" w:hAnsi="Times New Roman" w:cs="Times New Roman"/>
          <w:sz w:val="28"/>
          <w:szCs w:val="28"/>
        </w:rPr>
      </w:pPr>
    </w:p>
    <w:p w14:paraId="1C8FD82D" w14:textId="77777777" w:rsidR="009D1038" w:rsidRPr="009D1038" w:rsidRDefault="009D1038" w:rsidP="009D1038">
      <w:pPr>
        <w:rPr>
          <w:rFonts w:ascii="Times New Roman" w:hAnsi="Times New Roman" w:cs="Times New Roman"/>
          <w:sz w:val="28"/>
          <w:szCs w:val="28"/>
        </w:rPr>
      </w:pPr>
    </w:p>
    <w:p w14:paraId="5564EBC5" w14:textId="77777777" w:rsidR="009D1038" w:rsidRPr="009D1038" w:rsidRDefault="009D1038" w:rsidP="009D1038">
      <w:pPr>
        <w:rPr>
          <w:rFonts w:ascii="Times New Roman" w:hAnsi="Times New Roman" w:cs="Times New Roman"/>
          <w:sz w:val="28"/>
          <w:szCs w:val="28"/>
        </w:rPr>
      </w:pPr>
    </w:p>
    <w:p w14:paraId="1BB5D1F7" w14:textId="77777777" w:rsidR="009D1038" w:rsidRPr="009D1038" w:rsidRDefault="009D1038" w:rsidP="009D1038">
      <w:pPr>
        <w:rPr>
          <w:rFonts w:ascii="Times New Roman" w:hAnsi="Times New Roman" w:cs="Times New Roman"/>
          <w:sz w:val="28"/>
          <w:szCs w:val="28"/>
        </w:rPr>
      </w:pPr>
    </w:p>
    <w:p w14:paraId="2944ABB3" w14:textId="77777777" w:rsidR="009D1038" w:rsidRDefault="009D1038" w:rsidP="009D1038">
      <w:pPr>
        <w:rPr>
          <w:rFonts w:ascii="Times New Roman" w:hAnsi="Times New Roman" w:cs="Times New Roman"/>
          <w:sz w:val="28"/>
          <w:szCs w:val="28"/>
          <w:lang w:val="kk-KZ"/>
        </w:rPr>
      </w:pPr>
    </w:p>
    <w:p w14:paraId="7A6C528F" w14:textId="77777777" w:rsidR="009D1038" w:rsidRDefault="009D1038" w:rsidP="009D1038">
      <w:pPr>
        <w:rPr>
          <w:rFonts w:ascii="Times New Roman" w:hAnsi="Times New Roman" w:cs="Times New Roman"/>
          <w:sz w:val="28"/>
          <w:szCs w:val="28"/>
          <w:lang w:val="kk-KZ"/>
        </w:rPr>
      </w:pPr>
    </w:p>
    <w:p w14:paraId="5576E4D5" w14:textId="77777777" w:rsidR="009D1038" w:rsidRDefault="009D1038" w:rsidP="009D1038">
      <w:pPr>
        <w:rPr>
          <w:rFonts w:ascii="Times New Roman" w:hAnsi="Times New Roman" w:cs="Times New Roman"/>
          <w:sz w:val="28"/>
          <w:szCs w:val="28"/>
          <w:lang w:val="kk-KZ"/>
        </w:rPr>
      </w:pPr>
    </w:p>
    <w:p w14:paraId="66112527" w14:textId="77777777" w:rsidR="009D1038" w:rsidRDefault="009D1038" w:rsidP="009D1038">
      <w:pPr>
        <w:rPr>
          <w:rFonts w:ascii="Times New Roman" w:hAnsi="Times New Roman" w:cs="Times New Roman"/>
          <w:sz w:val="28"/>
          <w:szCs w:val="28"/>
          <w:lang w:val="kk-KZ"/>
        </w:rPr>
      </w:pPr>
    </w:p>
    <w:p w14:paraId="55E5F50B" w14:textId="77777777" w:rsidR="009D1038" w:rsidRDefault="009D1038" w:rsidP="009D1038">
      <w:pPr>
        <w:rPr>
          <w:rFonts w:ascii="Times New Roman" w:hAnsi="Times New Roman" w:cs="Times New Roman"/>
          <w:sz w:val="28"/>
          <w:szCs w:val="28"/>
          <w:lang w:val="kk-KZ"/>
        </w:rPr>
      </w:pPr>
    </w:p>
    <w:p w14:paraId="43D3BDB7" w14:textId="77777777" w:rsidR="009D1038" w:rsidRDefault="009D1038" w:rsidP="009D1038">
      <w:pPr>
        <w:rPr>
          <w:rFonts w:ascii="Times New Roman" w:hAnsi="Times New Roman" w:cs="Times New Roman"/>
          <w:sz w:val="28"/>
          <w:szCs w:val="28"/>
          <w:lang w:val="kk-KZ"/>
        </w:rPr>
      </w:pPr>
    </w:p>
    <w:p w14:paraId="20E7A627" w14:textId="77777777" w:rsidR="009D1038" w:rsidRDefault="009D1038" w:rsidP="009D1038">
      <w:pPr>
        <w:rPr>
          <w:rFonts w:ascii="Times New Roman" w:hAnsi="Times New Roman" w:cs="Times New Roman"/>
          <w:sz w:val="28"/>
          <w:szCs w:val="28"/>
          <w:lang w:val="kk-KZ"/>
        </w:rPr>
      </w:pPr>
    </w:p>
    <w:p w14:paraId="2F0C10FB" w14:textId="77777777" w:rsidR="009D1038" w:rsidRDefault="009D1038" w:rsidP="009D1038">
      <w:pPr>
        <w:rPr>
          <w:rFonts w:ascii="Times New Roman" w:hAnsi="Times New Roman" w:cs="Times New Roman"/>
          <w:sz w:val="28"/>
          <w:szCs w:val="28"/>
          <w:lang w:val="kk-KZ"/>
        </w:rPr>
      </w:pPr>
    </w:p>
    <w:p w14:paraId="4EEF6FD2" w14:textId="77777777" w:rsidR="009D1038" w:rsidRDefault="009D1038" w:rsidP="009D1038">
      <w:pPr>
        <w:rPr>
          <w:rFonts w:ascii="Times New Roman" w:hAnsi="Times New Roman" w:cs="Times New Roman"/>
          <w:sz w:val="28"/>
          <w:szCs w:val="28"/>
          <w:lang w:val="kk-KZ"/>
        </w:rPr>
      </w:pPr>
    </w:p>
    <w:p w14:paraId="1EDCD0BD" w14:textId="77777777" w:rsidR="009D1038" w:rsidRDefault="009D1038" w:rsidP="009D1038">
      <w:pPr>
        <w:rPr>
          <w:rFonts w:ascii="Times New Roman" w:hAnsi="Times New Roman" w:cs="Times New Roman"/>
          <w:sz w:val="28"/>
          <w:szCs w:val="28"/>
          <w:lang w:val="kk-KZ"/>
        </w:rPr>
      </w:pPr>
    </w:p>
    <w:p w14:paraId="10361396" w14:textId="77777777" w:rsidR="009D1038" w:rsidRDefault="009D1038" w:rsidP="009D1038">
      <w:pPr>
        <w:rPr>
          <w:rFonts w:ascii="Times New Roman" w:hAnsi="Times New Roman" w:cs="Times New Roman"/>
          <w:sz w:val="28"/>
          <w:szCs w:val="28"/>
          <w:lang w:val="kk-KZ"/>
        </w:rPr>
      </w:pPr>
    </w:p>
    <w:p w14:paraId="3087F743" w14:textId="77777777" w:rsidR="009D1038" w:rsidRDefault="009D1038" w:rsidP="009D1038">
      <w:pPr>
        <w:rPr>
          <w:rFonts w:ascii="Times New Roman" w:hAnsi="Times New Roman" w:cs="Times New Roman"/>
          <w:sz w:val="28"/>
          <w:szCs w:val="28"/>
          <w:lang w:val="kk-KZ"/>
        </w:rPr>
      </w:pPr>
    </w:p>
    <w:p w14:paraId="002613E8" w14:textId="77777777" w:rsidR="009D1038" w:rsidRDefault="009D1038" w:rsidP="009D1038">
      <w:pPr>
        <w:rPr>
          <w:rFonts w:ascii="Times New Roman" w:hAnsi="Times New Roman" w:cs="Times New Roman"/>
          <w:sz w:val="28"/>
          <w:szCs w:val="28"/>
          <w:lang w:val="kk-KZ"/>
        </w:rPr>
      </w:pPr>
    </w:p>
    <w:p w14:paraId="4C173BA7" w14:textId="77777777" w:rsidR="009D1038" w:rsidRDefault="009D1038" w:rsidP="009D1038">
      <w:pPr>
        <w:rPr>
          <w:rFonts w:ascii="Times New Roman" w:hAnsi="Times New Roman" w:cs="Times New Roman"/>
          <w:sz w:val="28"/>
          <w:szCs w:val="28"/>
          <w:lang w:val="kk-KZ"/>
        </w:rPr>
      </w:pPr>
    </w:p>
    <w:p w14:paraId="0195B5D7" w14:textId="77777777" w:rsidR="009D1038" w:rsidRDefault="009D1038" w:rsidP="009D1038">
      <w:pPr>
        <w:rPr>
          <w:rFonts w:ascii="Times New Roman" w:hAnsi="Times New Roman" w:cs="Times New Roman"/>
          <w:sz w:val="28"/>
          <w:szCs w:val="28"/>
          <w:lang w:val="kk-KZ"/>
        </w:rPr>
      </w:pPr>
    </w:p>
    <w:p w14:paraId="65C780F8" w14:textId="77777777" w:rsidR="009D1038" w:rsidRDefault="009D1038" w:rsidP="009D1038">
      <w:pPr>
        <w:rPr>
          <w:rFonts w:ascii="Times New Roman" w:hAnsi="Times New Roman" w:cs="Times New Roman"/>
          <w:sz w:val="28"/>
          <w:szCs w:val="28"/>
          <w:lang w:val="kk-KZ"/>
        </w:rPr>
      </w:pPr>
    </w:p>
    <w:p w14:paraId="4BAC2ADD" w14:textId="77777777" w:rsidR="009D1038" w:rsidRDefault="009D1038" w:rsidP="009D1038">
      <w:pPr>
        <w:rPr>
          <w:rFonts w:ascii="Times New Roman" w:hAnsi="Times New Roman" w:cs="Times New Roman"/>
          <w:sz w:val="28"/>
          <w:szCs w:val="28"/>
          <w:lang w:val="kk-KZ"/>
        </w:rPr>
      </w:pPr>
    </w:p>
    <w:p w14:paraId="282CF209" w14:textId="77777777" w:rsidR="009D1038" w:rsidRDefault="009D1038" w:rsidP="009D1038">
      <w:pPr>
        <w:rPr>
          <w:rFonts w:ascii="Times New Roman" w:hAnsi="Times New Roman" w:cs="Times New Roman"/>
          <w:sz w:val="28"/>
          <w:szCs w:val="28"/>
          <w:lang w:val="kk-KZ"/>
        </w:rPr>
      </w:pPr>
    </w:p>
    <w:p w14:paraId="0C921E8B" w14:textId="39705B50" w:rsidR="009D1038" w:rsidRDefault="009D1038" w:rsidP="009D1038">
      <w:pPr>
        <w:rPr>
          <w:rFonts w:ascii="Times New Roman" w:hAnsi="Times New Roman" w:cs="Times New Roman"/>
          <w:sz w:val="28"/>
          <w:szCs w:val="28"/>
          <w:lang w:val="kk-KZ"/>
        </w:rPr>
      </w:pPr>
    </w:p>
    <w:p w14:paraId="266BE30E" w14:textId="0870C9AA" w:rsidR="00803E45" w:rsidRDefault="00803E45" w:rsidP="009D1038">
      <w:pPr>
        <w:rPr>
          <w:rFonts w:ascii="Times New Roman" w:hAnsi="Times New Roman" w:cs="Times New Roman"/>
          <w:sz w:val="28"/>
          <w:szCs w:val="28"/>
          <w:lang w:val="kk-KZ"/>
        </w:rPr>
      </w:pPr>
    </w:p>
    <w:p w14:paraId="69F533A8" w14:textId="77777777" w:rsidR="00E82B79" w:rsidRDefault="00E82B79" w:rsidP="009D1038">
      <w:pPr>
        <w:rPr>
          <w:rFonts w:ascii="Times New Roman" w:hAnsi="Times New Roman" w:cs="Times New Roman"/>
          <w:sz w:val="28"/>
          <w:szCs w:val="28"/>
          <w:lang w:val="kk-KZ"/>
        </w:rPr>
      </w:pPr>
    </w:p>
    <w:p w14:paraId="4A7BC9FE" w14:textId="3F5ED463" w:rsidR="009D1038" w:rsidRDefault="008A63F9" w:rsidP="008A63F9">
      <w:pPr>
        <w:ind w:firstLine="0"/>
        <w:jc w:val="center"/>
        <w:rPr>
          <w:rFonts w:ascii="Times New Roman" w:hAnsi="Times New Roman" w:cs="Times New Roman"/>
          <w:b/>
          <w:bCs/>
          <w:sz w:val="28"/>
          <w:szCs w:val="28"/>
        </w:rPr>
      </w:pPr>
      <w:bookmarkStart w:id="11" w:name="_Hlk185780333"/>
      <w:r w:rsidRPr="009D1038">
        <w:rPr>
          <w:rFonts w:ascii="Times New Roman" w:hAnsi="Times New Roman" w:cs="Times New Roman"/>
          <w:b/>
          <w:bCs/>
          <w:sz w:val="28"/>
          <w:szCs w:val="28"/>
        </w:rPr>
        <w:lastRenderedPageBreak/>
        <w:t>ПРИЛОЖЕНИЕ В</w:t>
      </w:r>
    </w:p>
    <w:p w14:paraId="191B9001" w14:textId="169D5156" w:rsidR="008A63F9" w:rsidRPr="00E94B94" w:rsidRDefault="00E94B94" w:rsidP="009D1038">
      <w:pPr>
        <w:jc w:val="center"/>
        <w:rPr>
          <w:rFonts w:ascii="Times New Roman" w:hAnsi="Times New Roman" w:cs="Times New Roman"/>
          <w:b/>
          <w:bCs/>
          <w:sz w:val="28"/>
          <w:szCs w:val="28"/>
        </w:rPr>
      </w:pPr>
      <w:r>
        <w:rPr>
          <w:rFonts w:ascii="Times New Roman" w:hAnsi="Times New Roman" w:cs="Times New Roman"/>
          <w:sz w:val="28"/>
          <w:szCs w:val="28"/>
        </w:rPr>
        <w:t>С</w:t>
      </w:r>
      <w:r w:rsidRPr="00E94B94">
        <w:rPr>
          <w:rFonts w:ascii="Times New Roman" w:hAnsi="Times New Roman" w:cs="Times New Roman"/>
          <w:sz w:val="28"/>
          <w:szCs w:val="28"/>
        </w:rPr>
        <w:t xml:space="preserve">тандартизированная шкала оценки </w:t>
      </w:r>
      <w:r w:rsidRPr="00E94B94">
        <w:rPr>
          <w:rStyle w:val="af7"/>
          <w:rFonts w:ascii="Times New Roman" w:hAnsi="Times New Roman" w:cs="Times New Roman"/>
          <w:b w:val="0"/>
          <w:sz w:val="28"/>
          <w:szCs w:val="28"/>
        </w:rPr>
        <w:t>операционного риска у пациентов с врождёнными пороками сердца</w:t>
      </w:r>
    </w:p>
    <w:p w14:paraId="0A00F88F" w14:textId="23FCD9AF" w:rsidR="009D1038" w:rsidRPr="00E94B94" w:rsidRDefault="008A63F9" w:rsidP="008A63F9">
      <w:pPr>
        <w:ind w:firstLine="0"/>
        <w:rPr>
          <w:rFonts w:ascii="Times New Roman" w:hAnsi="Times New Roman" w:cs="Times New Roman"/>
          <w:sz w:val="28"/>
          <w:szCs w:val="28"/>
          <w:lang w:val="en-US"/>
        </w:rPr>
      </w:pPr>
      <w:bookmarkStart w:id="12" w:name="_Hlk185744243"/>
      <w:r>
        <w:rPr>
          <w:rFonts w:ascii="Times New Roman" w:hAnsi="Times New Roman" w:cs="Times New Roman"/>
          <w:sz w:val="28"/>
          <w:szCs w:val="28"/>
        </w:rPr>
        <w:t>Таблица</w:t>
      </w:r>
      <w:r w:rsidRPr="00E94B94">
        <w:rPr>
          <w:rFonts w:ascii="Times New Roman" w:hAnsi="Times New Roman" w:cs="Times New Roman"/>
          <w:sz w:val="28"/>
          <w:szCs w:val="28"/>
          <w:lang w:val="en-US"/>
        </w:rPr>
        <w:t xml:space="preserve"> </w:t>
      </w:r>
      <w:r>
        <w:rPr>
          <w:rFonts w:ascii="Times New Roman" w:hAnsi="Times New Roman" w:cs="Times New Roman"/>
          <w:sz w:val="28"/>
          <w:szCs w:val="28"/>
        </w:rPr>
        <w:t>В</w:t>
      </w:r>
      <w:r w:rsidRPr="00E94B94">
        <w:rPr>
          <w:rFonts w:ascii="Times New Roman" w:hAnsi="Times New Roman" w:cs="Times New Roman"/>
          <w:sz w:val="28"/>
          <w:szCs w:val="28"/>
          <w:lang w:val="en-US"/>
        </w:rPr>
        <w:t xml:space="preserve">.1 – </w:t>
      </w:r>
      <w:r w:rsidR="00E94B94" w:rsidRPr="00E94B94">
        <w:rPr>
          <w:rFonts w:ascii="Times New Roman" w:hAnsi="Times New Roman" w:cs="Times New Roman"/>
          <w:sz w:val="28"/>
          <w:szCs w:val="28"/>
          <w:lang w:val="en-US"/>
        </w:rPr>
        <w:t>Risk Adjustment in Congenital Heart Surgery–1</w:t>
      </w:r>
    </w:p>
    <w:p w14:paraId="360570AF" w14:textId="77777777" w:rsidR="008A63F9" w:rsidRPr="00E94B94" w:rsidRDefault="008A63F9" w:rsidP="009D1038">
      <w:pPr>
        <w:rPr>
          <w:rFonts w:ascii="Times New Roman" w:hAnsi="Times New Roman" w:cs="Times New Roman"/>
          <w:sz w:val="28"/>
          <w:szCs w:val="28"/>
          <w:lang w:val="en-US"/>
        </w:rPr>
      </w:pPr>
    </w:p>
    <w:tbl>
      <w:tblPr>
        <w:tblStyle w:val="af2"/>
        <w:tblW w:w="9634" w:type="dxa"/>
        <w:tblLayout w:type="fixed"/>
        <w:tblLook w:val="04A0" w:firstRow="1" w:lastRow="0" w:firstColumn="1" w:lastColumn="0" w:noHBand="0" w:noVBand="1"/>
      </w:tblPr>
      <w:tblGrid>
        <w:gridCol w:w="7933"/>
        <w:gridCol w:w="1701"/>
      </w:tblGrid>
      <w:tr w:rsidR="009D1038" w:rsidRPr="009D1038" w14:paraId="537708B7" w14:textId="77777777" w:rsidTr="005D2099">
        <w:trPr>
          <w:trHeight w:val="770"/>
        </w:trPr>
        <w:tc>
          <w:tcPr>
            <w:tcW w:w="7933" w:type="dxa"/>
          </w:tcPr>
          <w:p w14:paraId="624C2CE9" w14:textId="77777777" w:rsidR="009D1038" w:rsidRPr="009D1038" w:rsidRDefault="009D1038" w:rsidP="008A63F9">
            <w:pPr>
              <w:jc w:val="center"/>
              <w:rPr>
                <w:rFonts w:ascii="Times New Roman" w:hAnsi="Times New Roman" w:cs="Times New Roman"/>
                <w:sz w:val="28"/>
                <w:szCs w:val="28"/>
              </w:rPr>
            </w:pPr>
            <w:r w:rsidRPr="009D1038">
              <w:rPr>
                <w:rFonts w:ascii="Times New Roman" w:hAnsi="Times New Roman" w:cs="Times New Roman"/>
                <w:sz w:val="28"/>
                <w:szCs w:val="28"/>
              </w:rPr>
              <w:t>Процедура</w:t>
            </w:r>
          </w:p>
        </w:tc>
        <w:tc>
          <w:tcPr>
            <w:tcW w:w="1701" w:type="dxa"/>
          </w:tcPr>
          <w:p w14:paraId="1F63D1DF" w14:textId="77777777" w:rsidR="009D1038" w:rsidRPr="009D1038" w:rsidRDefault="009D1038" w:rsidP="005D2099">
            <w:pPr>
              <w:jc w:val="center"/>
              <w:rPr>
                <w:rFonts w:ascii="Times New Roman" w:hAnsi="Times New Roman" w:cs="Times New Roman"/>
                <w:sz w:val="28"/>
                <w:szCs w:val="28"/>
              </w:rPr>
            </w:pPr>
            <w:r w:rsidRPr="009D1038">
              <w:rPr>
                <w:rFonts w:ascii="Times New Roman" w:hAnsi="Times New Roman" w:cs="Times New Roman"/>
                <w:sz w:val="28"/>
                <w:szCs w:val="28"/>
              </w:rPr>
              <w:t>Категория RACHS-1</w:t>
            </w:r>
          </w:p>
        </w:tc>
      </w:tr>
      <w:tr w:rsidR="008A63F9" w:rsidRPr="009D1038" w14:paraId="7D1156CC" w14:textId="77777777" w:rsidTr="008A63F9">
        <w:trPr>
          <w:trHeight w:val="150"/>
        </w:trPr>
        <w:tc>
          <w:tcPr>
            <w:tcW w:w="7933" w:type="dxa"/>
          </w:tcPr>
          <w:p w14:paraId="5F3B0119" w14:textId="1D3BC586" w:rsidR="008A63F9" w:rsidRPr="008A63F9" w:rsidRDefault="008A63F9" w:rsidP="008A63F9">
            <w:pPr>
              <w:jc w:val="center"/>
              <w:rPr>
                <w:rFonts w:ascii="Times New Roman" w:hAnsi="Times New Roman" w:cs="Times New Roman"/>
                <w:sz w:val="28"/>
                <w:szCs w:val="28"/>
              </w:rPr>
            </w:pPr>
            <w:r>
              <w:rPr>
                <w:rFonts w:ascii="Times New Roman" w:hAnsi="Times New Roman" w:cs="Times New Roman"/>
                <w:sz w:val="28"/>
                <w:szCs w:val="28"/>
              </w:rPr>
              <w:t>1</w:t>
            </w:r>
          </w:p>
        </w:tc>
        <w:tc>
          <w:tcPr>
            <w:tcW w:w="1701" w:type="dxa"/>
          </w:tcPr>
          <w:p w14:paraId="75A604C1" w14:textId="1915716F" w:rsidR="008A63F9" w:rsidRPr="008A63F9" w:rsidRDefault="008A63F9" w:rsidP="008A63F9">
            <w:pPr>
              <w:jc w:val="center"/>
              <w:rPr>
                <w:rFonts w:ascii="Times New Roman" w:hAnsi="Times New Roman" w:cs="Times New Roman"/>
                <w:sz w:val="28"/>
                <w:szCs w:val="28"/>
              </w:rPr>
            </w:pPr>
            <w:r>
              <w:rPr>
                <w:rFonts w:ascii="Times New Roman" w:hAnsi="Times New Roman" w:cs="Times New Roman"/>
                <w:sz w:val="28"/>
                <w:szCs w:val="28"/>
              </w:rPr>
              <w:t>2</w:t>
            </w:r>
          </w:p>
        </w:tc>
      </w:tr>
      <w:tr w:rsidR="009D1038" w:rsidRPr="009D1038" w14:paraId="5279858A" w14:textId="77777777" w:rsidTr="005D2099">
        <w:trPr>
          <w:trHeight w:val="204"/>
        </w:trPr>
        <w:tc>
          <w:tcPr>
            <w:tcW w:w="7933" w:type="dxa"/>
          </w:tcPr>
          <w:p w14:paraId="189630DF" w14:textId="77777777" w:rsidR="009D1038" w:rsidRPr="009D1038" w:rsidRDefault="009D1038" w:rsidP="005D2099">
            <w:pPr>
              <w:rPr>
                <w:rFonts w:ascii="Times New Roman" w:hAnsi="Times New Roman" w:cs="Times New Roman"/>
                <w:sz w:val="28"/>
                <w:szCs w:val="28"/>
              </w:rPr>
            </w:pPr>
            <w:r w:rsidRPr="009D1038">
              <w:rPr>
                <w:rFonts w:ascii="Times New Roman" w:hAnsi="Times New Roman" w:cs="Times New Roman"/>
                <w:sz w:val="28"/>
                <w:szCs w:val="28"/>
              </w:rPr>
              <w:t>Аортопексия</w:t>
            </w:r>
          </w:p>
        </w:tc>
        <w:tc>
          <w:tcPr>
            <w:tcW w:w="1701" w:type="dxa"/>
          </w:tcPr>
          <w:p w14:paraId="54DD8D10" w14:textId="77777777" w:rsidR="009D1038" w:rsidRPr="009D1038" w:rsidRDefault="009D1038" w:rsidP="005D2099">
            <w:pPr>
              <w:jc w:val="center"/>
              <w:rPr>
                <w:rFonts w:ascii="Times New Roman" w:hAnsi="Times New Roman" w:cs="Times New Roman"/>
                <w:sz w:val="28"/>
                <w:szCs w:val="28"/>
              </w:rPr>
            </w:pPr>
            <w:r w:rsidRPr="009D1038">
              <w:rPr>
                <w:rFonts w:ascii="Times New Roman" w:hAnsi="Times New Roman" w:cs="Times New Roman"/>
                <w:sz w:val="28"/>
                <w:szCs w:val="28"/>
              </w:rPr>
              <w:t>1</w:t>
            </w:r>
          </w:p>
        </w:tc>
      </w:tr>
      <w:bookmarkEnd w:id="11"/>
      <w:tr w:rsidR="009D1038" w:rsidRPr="009D1038" w14:paraId="55B9F1BD" w14:textId="77777777" w:rsidTr="005D2099">
        <w:trPr>
          <w:trHeight w:val="222"/>
        </w:trPr>
        <w:tc>
          <w:tcPr>
            <w:tcW w:w="7933" w:type="dxa"/>
          </w:tcPr>
          <w:p w14:paraId="1B04DA19" w14:textId="77777777" w:rsidR="009D1038" w:rsidRPr="009D1038" w:rsidRDefault="009D1038" w:rsidP="005D2099">
            <w:pPr>
              <w:spacing w:before="100" w:beforeAutospacing="1" w:after="100" w:afterAutospacing="1"/>
              <w:rPr>
                <w:rFonts w:ascii="Times New Roman" w:hAnsi="Times New Roman" w:cs="Times New Roman"/>
                <w:sz w:val="28"/>
                <w:szCs w:val="28"/>
              </w:rPr>
            </w:pPr>
            <w:r w:rsidRPr="009D1038">
              <w:rPr>
                <w:rFonts w:ascii="Times New Roman" w:hAnsi="Times New Roman" w:cs="Times New Roman"/>
                <w:sz w:val="28"/>
                <w:szCs w:val="28"/>
              </w:rPr>
              <w:t>Дефекта межпредсердной перегородки (ДМПП) (включая дефект межпредсердной перегородки второго типа, синусно-венозный дефект межпредсердной перегородки, закрытие открытого овального окна)</w:t>
            </w:r>
          </w:p>
        </w:tc>
        <w:tc>
          <w:tcPr>
            <w:tcW w:w="1701" w:type="dxa"/>
          </w:tcPr>
          <w:p w14:paraId="242FB831" w14:textId="77777777" w:rsidR="009D1038" w:rsidRPr="009D1038" w:rsidRDefault="009D1038" w:rsidP="005D2099">
            <w:pPr>
              <w:jc w:val="center"/>
              <w:rPr>
                <w:rFonts w:ascii="Times New Roman" w:hAnsi="Times New Roman" w:cs="Times New Roman"/>
                <w:sz w:val="28"/>
                <w:szCs w:val="28"/>
              </w:rPr>
            </w:pPr>
            <w:r w:rsidRPr="009D1038">
              <w:rPr>
                <w:rFonts w:ascii="Times New Roman" w:hAnsi="Times New Roman" w:cs="Times New Roman"/>
                <w:sz w:val="28"/>
                <w:szCs w:val="28"/>
              </w:rPr>
              <w:t>1</w:t>
            </w:r>
          </w:p>
        </w:tc>
      </w:tr>
      <w:tr w:rsidR="009D1038" w:rsidRPr="009D1038" w14:paraId="606B9B1E" w14:textId="77777777" w:rsidTr="005D2099">
        <w:trPr>
          <w:trHeight w:val="381"/>
        </w:trPr>
        <w:tc>
          <w:tcPr>
            <w:tcW w:w="7933" w:type="dxa"/>
          </w:tcPr>
          <w:p w14:paraId="597BB381" w14:textId="77777777" w:rsidR="009D1038" w:rsidRPr="009D1038" w:rsidRDefault="009D1038" w:rsidP="005D2099">
            <w:pPr>
              <w:rPr>
                <w:rFonts w:ascii="Times New Roman" w:hAnsi="Times New Roman" w:cs="Times New Roman"/>
                <w:sz w:val="28"/>
                <w:szCs w:val="28"/>
              </w:rPr>
            </w:pPr>
            <w:r w:rsidRPr="009D1038">
              <w:rPr>
                <w:rFonts w:ascii="Times New Roman" w:hAnsi="Times New Roman" w:cs="Times New Roman"/>
                <w:sz w:val="28"/>
                <w:szCs w:val="28"/>
              </w:rPr>
              <w:t>Коарктация аорты в возрасте старше 30 дней</w:t>
            </w:r>
          </w:p>
        </w:tc>
        <w:tc>
          <w:tcPr>
            <w:tcW w:w="1701" w:type="dxa"/>
          </w:tcPr>
          <w:p w14:paraId="79A23F84" w14:textId="77777777" w:rsidR="009D1038" w:rsidRPr="009D1038" w:rsidRDefault="009D1038" w:rsidP="005D2099">
            <w:pPr>
              <w:jc w:val="center"/>
              <w:rPr>
                <w:rFonts w:ascii="Times New Roman" w:hAnsi="Times New Roman" w:cs="Times New Roman"/>
                <w:sz w:val="28"/>
                <w:szCs w:val="28"/>
              </w:rPr>
            </w:pPr>
            <w:r w:rsidRPr="009D1038">
              <w:rPr>
                <w:rFonts w:ascii="Times New Roman" w:hAnsi="Times New Roman" w:cs="Times New Roman"/>
                <w:sz w:val="28"/>
                <w:szCs w:val="28"/>
              </w:rPr>
              <w:t>1</w:t>
            </w:r>
          </w:p>
        </w:tc>
      </w:tr>
      <w:tr w:rsidR="009D1038" w:rsidRPr="009D1038" w14:paraId="747231E1" w14:textId="77777777" w:rsidTr="005D2099">
        <w:trPr>
          <w:trHeight w:val="303"/>
        </w:trPr>
        <w:tc>
          <w:tcPr>
            <w:tcW w:w="7933" w:type="dxa"/>
          </w:tcPr>
          <w:p w14:paraId="1B2ACAF5" w14:textId="77777777" w:rsidR="009D1038" w:rsidRPr="009D1038" w:rsidRDefault="009D1038" w:rsidP="005D2099">
            <w:pPr>
              <w:rPr>
                <w:rFonts w:ascii="Times New Roman" w:hAnsi="Times New Roman" w:cs="Times New Roman"/>
                <w:sz w:val="28"/>
                <w:szCs w:val="28"/>
              </w:rPr>
            </w:pPr>
            <w:r w:rsidRPr="009D1038">
              <w:rPr>
                <w:rFonts w:ascii="Times New Roman" w:hAnsi="Times New Roman" w:cs="Times New Roman"/>
                <w:sz w:val="28"/>
                <w:szCs w:val="28"/>
              </w:rPr>
              <w:t>Закрытие дефекта ДМПП с установкой заплаты и коррекцией частичного аномального дренажа легочных вен (ЧАДЛВ)</w:t>
            </w:r>
          </w:p>
        </w:tc>
        <w:tc>
          <w:tcPr>
            <w:tcW w:w="1701" w:type="dxa"/>
          </w:tcPr>
          <w:p w14:paraId="53B8D28C" w14:textId="77777777" w:rsidR="009D1038" w:rsidRPr="009D1038" w:rsidRDefault="009D1038" w:rsidP="005D2099">
            <w:pPr>
              <w:jc w:val="center"/>
              <w:rPr>
                <w:rFonts w:ascii="Times New Roman" w:hAnsi="Times New Roman" w:cs="Times New Roman"/>
                <w:sz w:val="28"/>
                <w:szCs w:val="28"/>
              </w:rPr>
            </w:pPr>
            <w:r w:rsidRPr="009D1038">
              <w:rPr>
                <w:rFonts w:ascii="Times New Roman" w:hAnsi="Times New Roman" w:cs="Times New Roman"/>
                <w:sz w:val="28"/>
                <w:szCs w:val="28"/>
              </w:rPr>
              <w:t>1</w:t>
            </w:r>
          </w:p>
        </w:tc>
      </w:tr>
      <w:tr w:rsidR="009D1038" w:rsidRPr="009D1038" w14:paraId="4242A0BF" w14:textId="77777777" w:rsidTr="005D2099">
        <w:trPr>
          <w:trHeight w:val="265"/>
        </w:trPr>
        <w:tc>
          <w:tcPr>
            <w:tcW w:w="7933" w:type="dxa"/>
          </w:tcPr>
          <w:p w14:paraId="5BF06997" w14:textId="77777777" w:rsidR="009D1038" w:rsidRPr="009D1038" w:rsidRDefault="009D1038" w:rsidP="005D2099">
            <w:pPr>
              <w:rPr>
                <w:rFonts w:ascii="Times New Roman" w:hAnsi="Times New Roman" w:cs="Times New Roman"/>
                <w:sz w:val="28"/>
                <w:szCs w:val="28"/>
              </w:rPr>
            </w:pPr>
            <w:r w:rsidRPr="009D1038">
              <w:rPr>
                <w:rFonts w:ascii="Times New Roman" w:hAnsi="Times New Roman" w:cs="Times New Roman"/>
                <w:sz w:val="28"/>
                <w:szCs w:val="28"/>
              </w:rPr>
              <w:t>Закрытие дефекта ДМПП, первичное закрытие</w:t>
            </w:r>
          </w:p>
        </w:tc>
        <w:tc>
          <w:tcPr>
            <w:tcW w:w="1701" w:type="dxa"/>
          </w:tcPr>
          <w:p w14:paraId="310FB294" w14:textId="77777777" w:rsidR="009D1038" w:rsidRPr="009D1038" w:rsidRDefault="009D1038" w:rsidP="005D2099">
            <w:pPr>
              <w:jc w:val="center"/>
              <w:rPr>
                <w:rFonts w:ascii="Times New Roman" w:hAnsi="Times New Roman" w:cs="Times New Roman"/>
                <w:sz w:val="28"/>
                <w:szCs w:val="28"/>
              </w:rPr>
            </w:pPr>
            <w:r w:rsidRPr="009D1038">
              <w:rPr>
                <w:rFonts w:ascii="Times New Roman" w:hAnsi="Times New Roman" w:cs="Times New Roman"/>
                <w:sz w:val="28"/>
                <w:szCs w:val="28"/>
              </w:rPr>
              <w:t>1</w:t>
            </w:r>
          </w:p>
        </w:tc>
      </w:tr>
      <w:tr w:rsidR="009D1038" w:rsidRPr="009D1038" w14:paraId="7CEA4E00" w14:textId="77777777" w:rsidTr="005D2099">
        <w:trPr>
          <w:trHeight w:val="269"/>
        </w:trPr>
        <w:tc>
          <w:tcPr>
            <w:tcW w:w="7933" w:type="dxa"/>
          </w:tcPr>
          <w:p w14:paraId="111D9615" w14:textId="77777777" w:rsidR="009D1038" w:rsidRPr="009D1038" w:rsidRDefault="009D1038" w:rsidP="005D2099">
            <w:pPr>
              <w:rPr>
                <w:rFonts w:ascii="Times New Roman" w:hAnsi="Times New Roman" w:cs="Times New Roman"/>
                <w:sz w:val="28"/>
                <w:szCs w:val="28"/>
              </w:rPr>
            </w:pPr>
            <w:r w:rsidRPr="009D1038">
              <w:rPr>
                <w:rFonts w:ascii="Times New Roman" w:hAnsi="Times New Roman" w:cs="Times New Roman"/>
                <w:sz w:val="28"/>
                <w:szCs w:val="28"/>
              </w:rPr>
              <w:t>Закрытие фенестрации предсердий</w:t>
            </w:r>
          </w:p>
        </w:tc>
        <w:tc>
          <w:tcPr>
            <w:tcW w:w="1701" w:type="dxa"/>
          </w:tcPr>
          <w:p w14:paraId="37135D2D" w14:textId="77777777" w:rsidR="009D1038" w:rsidRPr="009D1038" w:rsidRDefault="009D1038" w:rsidP="005D2099">
            <w:pPr>
              <w:jc w:val="center"/>
              <w:rPr>
                <w:rFonts w:ascii="Times New Roman" w:hAnsi="Times New Roman" w:cs="Times New Roman"/>
                <w:sz w:val="28"/>
                <w:szCs w:val="28"/>
              </w:rPr>
            </w:pPr>
            <w:r w:rsidRPr="009D1038">
              <w:rPr>
                <w:rFonts w:ascii="Times New Roman" w:hAnsi="Times New Roman" w:cs="Times New Roman"/>
                <w:sz w:val="28"/>
                <w:szCs w:val="28"/>
              </w:rPr>
              <w:t>1</w:t>
            </w:r>
          </w:p>
        </w:tc>
      </w:tr>
      <w:tr w:rsidR="009D1038" w:rsidRPr="009D1038" w14:paraId="70F42D5E" w14:textId="77777777" w:rsidTr="005D2099">
        <w:trPr>
          <w:trHeight w:val="145"/>
        </w:trPr>
        <w:tc>
          <w:tcPr>
            <w:tcW w:w="7933" w:type="dxa"/>
          </w:tcPr>
          <w:p w14:paraId="43BF6138" w14:textId="77777777" w:rsidR="009D1038" w:rsidRPr="009D1038" w:rsidRDefault="009D1038" w:rsidP="005D2099">
            <w:pPr>
              <w:rPr>
                <w:rFonts w:ascii="Times New Roman" w:hAnsi="Times New Roman" w:cs="Times New Roman"/>
                <w:sz w:val="28"/>
                <w:szCs w:val="28"/>
              </w:rPr>
            </w:pPr>
            <w:r w:rsidRPr="009D1038">
              <w:rPr>
                <w:rFonts w:ascii="Times New Roman" w:hAnsi="Times New Roman" w:cs="Times New Roman"/>
                <w:sz w:val="28"/>
                <w:szCs w:val="28"/>
              </w:rPr>
              <w:t>Коррекция ЧАДЛВ</w:t>
            </w:r>
          </w:p>
        </w:tc>
        <w:tc>
          <w:tcPr>
            <w:tcW w:w="1701" w:type="dxa"/>
          </w:tcPr>
          <w:p w14:paraId="200167B4" w14:textId="77777777" w:rsidR="009D1038" w:rsidRPr="009D1038" w:rsidRDefault="009D1038" w:rsidP="005D2099">
            <w:pPr>
              <w:jc w:val="center"/>
              <w:rPr>
                <w:rFonts w:ascii="Times New Roman" w:hAnsi="Times New Roman" w:cs="Times New Roman"/>
                <w:sz w:val="28"/>
                <w:szCs w:val="28"/>
              </w:rPr>
            </w:pPr>
            <w:r w:rsidRPr="009D1038">
              <w:rPr>
                <w:rFonts w:ascii="Times New Roman" w:hAnsi="Times New Roman" w:cs="Times New Roman"/>
                <w:sz w:val="28"/>
                <w:szCs w:val="28"/>
              </w:rPr>
              <w:t>1</w:t>
            </w:r>
          </w:p>
        </w:tc>
      </w:tr>
      <w:tr w:rsidR="009D1038" w:rsidRPr="009D1038" w14:paraId="0421ED01" w14:textId="77777777" w:rsidTr="005D2099">
        <w:trPr>
          <w:trHeight w:val="575"/>
        </w:trPr>
        <w:tc>
          <w:tcPr>
            <w:tcW w:w="7933" w:type="dxa"/>
          </w:tcPr>
          <w:p w14:paraId="627D6C34" w14:textId="77777777" w:rsidR="009D1038" w:rsidRPr="009D1038" w:rsidRDefault="009D1038" w:rsidP="005D2099">
            <w:pPr>
              <w:rPr>
                <w:rFonts w:ascii="Times New Roman" w:hAnsi="Times New Roman" w:cs="Times New Roman"/>
                <w:sz w:val="28"/>
                <w:szCs w:val="28"/>
              </w:rPr>
            </w:pPr>
            <w:r w:rsidRPr="009D1038">
              <w:rPr>
                <w:rFonts w:ascii="Times New Roman" w:hAnsi="Times New Roman" w:cs="Times New Roman"/>
                <w:sz w:val="28"/>
                <w:szCs w:val="28"/>
              </w:rPr>
              <w:t>Коррекция ЧАДЛВ с перенаправлением в левое предсердие и транспозицией системной вены (метод Уордена)</w:t>
            </w:r>
          </w:p>
        </w:tc>
        <w:tc>
          <w:tcPr>
            <w:tcW w:w="1701" w:type="dxa"/>
          </w:tcPr>
          <w:p w14:paraId="00ACE6E1" w14:textId="77777777" w:rsidR="009D1038" w:rsidRPr="009D1038" w:rsidRDefault="009D1038" w:rsidP="005D2099">
            <w:pPr>
              <w:jc w:val="center"/>
              <w:rPr>
                <w:rFonts w:ascii="Times New Roman" w:hAnsi="Times New Roman" w:cs="Times New Roman"/>
                <w:sz w:val="28"/>
                <w:szCs w:val="28"/>
              </w:rPr>
            </w:pPr>
            <w:r w:rsidRPr="009D1038">
              <w:rPr>
                <w:rFonts w:ascii="Times New Roman" w:hAnsi="Times New Roman" w:cs="Times New Roman"/>
                <w:sz w:val="28"/>
                <w:szCs w:val="28"/>
              </w:rPr>
              <w:t>1</w:t>
            </w:r>
          </w:p>
        </w:tc>
      </w:tr>
      <w:tr w:rsidR="009D1038" w:rsidRPr="009D1038" w14:paraId="5A010EC4" w14:textId="77777777" w:rsidTr="005D2099">
        <w:trPr>
          <w:trHeight w:val="179"/>
        </w:trPr>
        <w:tc>
          <w:tcPr>
            <w:tcW w:w="7933" w:type="dxa"/>
          </w:tcPr>
          <w:p w14:paraId="248DF9BC" w14:textId="77777777" w:rsidR="009D1038" w:rsidRPr="009D1038" w:rsidRDefault="009D1038" w:rsidP="005D2099">
            <w:pPr>
              <w:rPr>
                <w:rFonts w:ascii="Times New Roman" w:hAnsi="Times New Roman" w:cs="Times New Roman"/>
                <w:sz w:val="28"/>
                <w:szCs w:val="28"/>
              </w:rPr>
            </w:pPr>
            <w:r w:rsidRPr="009D1038">
              <w:rPr>
                <w:rFonts w:ascii="Times New Roman" w:hAnsi="Times New Roman" w:cs="Times New Roman"/>
                <w:sz w:val="28"/>
                <w:szCs w:val="28"/>
              </w:rPr>
              <w:t>Аортальная вальвулотомия или вальвулопластика в возрасте &gt;30 дней</w:t>
            </w:r>
          </w:p>
        </w:tc>
        <w:tc>
          <w:tcPr>
            <w:tcW w:w="1701" w:type="dxa"/>
          </w:tcPr>
          <w:p w14:paraId="75B27360" w14:textId="77777777" w:rsidR="009D1038" w:rsidRPr="009D1038" w:rsidRDefault="009D1038" w:rsidP="005D2099">
            <w:pPr>
              <w:jc w:val="center"/>
              <w:rPr>
                <w:rFonts w:ascii="Times New Roman" w:hAnsi="Times New Roman" w:cs="Times New Roman"/>
                <w:sz w:val="28"/>
                <w:szCs w:val="28"/>
              </w:rPr>
            </w:pPr>
            <w:r w:rsidRPr="009D1038">
              <w:rPr>
                <w:rFonts w:ascii="Times New Roman" w:hAnsi="Times New Roman" w:cs="Times New Roman"/>
                <w:sz w:val="28"/>
                <w:szCs w:val="28"/>
              </w:rPr>
              <w:t>2</w:t>
            </w:r>
          </w:p>
        </w:tc>
      </w:tr>
      <w:tr w:rsidR="009D1038" w:rsidRPr="009D1038" w14:paraId="52D01AEB" w14:textId="77777777" w:rsidTr="005D2099">
        <w:trPr>
          <w:trHeight w:val="211"/>
        </w:trPr>
        <w:tc>
          <w:tcPr>
            <w:tcW w:w="7933" w:type="dxa"/>
          </w:tcPr>
          <w:p w14:paraId="75A05230" w14:textId="77777777" w:rsidR="009D1038" w:rsidRPr="009D1038" w:rsidRDefault="009D1038" w:rsidP="005D2099">
            <w:pPr>
              <w:rPr>
                <w:rFonts w:ascii="Times New Roman" w:hAnsi="Times New Roman" w:cs="Times New Roman"/>
                <w:sz w:val="28"/>
                <w:szCs w:val="28"/>
              </w:rPr>
            </w:pPr>
            <w:r w:rsidRPr="009D1038">
              <w:rPr>
                <w:rFonts w:ascii="Times New Roman" w:hAnsi="Times New Roman" w:cs="Times New Roman"/>
                <w:sz w:val="28"/>
                <w:szCs w:val="28"/>
              </w:rPr>
              <w:t>Резекция субаортального стеноза</w:t>
            </w:r>
          </w:p>
        </w:tc>
        <w:tc>
          <w:tcPr>
            <w:tcW w:w="1701" w:type="dxa"/>
          </w:tcPr>
          <w:p w14:paraId="227DE53D" w14:textId="77777777" w:rsidR="009D1038" w:rsidRPr="009D1038" w:rsidRDefault="009D1038" w:rsidP="005D2099">
            <w:pPr>
              <w:jc w:val="center"/>
              <w:rPr>
                <w:rFonts w:ascii="Times New Roman" w:hAnsi="Times New Roman" w:cs="Times New Roman"/>
                <w:sz w:val="28"/>
                <w:szCs w:val="28"/>
              </w:rPr>
            </w:pPr>
            <w:r w:rsidRPr="009D1038">
              <w:rPr>
                <w:rFonts w:ascii="Times New Roman" w:hAnsi="Times New Roman" w:cs="Times New Roman"/>
                <w:sz w:val="28"/>
                <w:szCs w:val="28"/>
              </w:rPr>
              <w:t>2</w:t>
            </w:r>
          </w:p>
        </w:tc>
      </w:tr>
      <w:tr w:rsidR="009D1038" w:rsidRPr="009D1038" w14:paraId="62123042" w14:textId="77777777" w:rsidTr="005D2099">
        <w:trPr>
          <w:trHeight w:val="215"/>
        </w:trPr>
        <w:tc>
          <w:tcPr>
            <w:tcW w:w="7933" w:type="dxa"/>
          </w:tcPr>
          <w:p w14:paraId="14A58756" w14:textId="77777777" w:rsidR="009D1038" w:rsidRPr="009D1038" w:rsidRDefault="009D1038" w:rsidP="005D2099">
            <w:pPr>
              <w:rPr>
                <w:rFonts w:ascii="Times New Roman" w:hAnsi="Times New Roman" w:cs="Times New Roman"/>
                <w:sz w:val="28"/>
                <w:szCs w:val="28"/>
              </w:rPr>
            </w:pPr>
            <w:r w:rsidRPr="009D1038">
              <w:rPr>
                <w:rFonts w:ascii="Times New Roman" w:hAnsi="Times New Roman" w:cs="Times New Roman"/>
                <w:sz w:val="28"/>
                <w:szCs w:val="28"/>
              </w:rPr>
              <w:t>Легочная вальвулотомия или вальвулопластика</w:t>
            </w:r>
          </w:p>
        </w:tc>
        <w:tc>
          <w:tcPr>
            <w:tcW w:w="1701" w:type="dxa"/>
          </w:tcPr>
          <w:p w14:paraId="2D45992D" w14:textId="77777777" w:rsidR="009D1038" w:rsidRPr="009D1038" w:rsidRDefault="009D1038" w:rsidP="005D2099">
            <w:pPr>
              <w:jc w:val="center"/>
              <w:rPr>
                <w:rFonts w:ascii="Times New Roman" w:hAnsi="Times New Roman" w:cs="Times New Roman"/>
                <w:sz w:val="28"/>
                <w:szCs w:val="28"/>
              </w:rPr>
            </w:pPr>
            <w:r w:rsidRPr="009D1038">
              <w:rPr>
                <w:rFonts w:ascii="Times New Roman" w:hAnsi="Times New Roman" w:cs="Times New Roman"/>
                <w:sz w:val="28"/>
                <w:szCs w:val="28"/>
              </w:rPr>
              <w:t>2</w:t>
            </w:r>
          </w:p>
        </w:tc>
      </w:tr>
      <w:tr w:rsidR="009D1038" w:rsidRPr="009D1038" w14:paraId="799E75FF" w14:textId="77777777" w:rsidTr="005D2099">
        <w:trPr>
          <w:trHeight w:val="247"/>
        </w:trPr>
        <w:tc>
          <w:tcPr>
            <w:tcW w:w="7933" w:type="dxa"/>
          </w:tcPr>
          <w:p w14:paraId="6ED236CE" w14:textId="77777777" w:rsidR="009D1038" w:rsidRPr="009D1038" w:rsidRDefault="009D1038" w:rsidP="005D2099">
            <w:pPr>
              <w:rPr>
                <w:rFonts w:ascii="Times New Roman" w:hAnsi="Times New Roman" w:cs="Times New Roman"/>
                <w:sz w:val="28"/>
                <w:szCs w:val="28"/>
              </w:rPr>
            </w:pPr>
            <w:r w:rsidRPr="009D1038">
              <w:rPr>
                <w:rFonts w:ascii="Times New Roman" w:hAnsi="Times New Roman" w:cs="Times New Roman"/>
                <w:sz w:val="28"/>
                <w:szCs w:val="28"/>
              </w:rPr>
              <w:t>Замена легочного клапана</w:t>
            </w:r>
          </w:p>
        </w:tc>
        <w:tc>
          <w:tcPr>
            <w:tcW w:w="1701" w:type="dxa"/>
          </w:tcPr>
          <w:p w14:paraId="118D6D15" w14:textId="77777777" w:rsidR="009D1038" w:rsidRPr="009D1038" w:rsidRDefault="009D1038" w:rsidP="005D2099">
            <w:pPr>
              <w:jc w:val="center"/>
              <w:rPr>
                <w:rFonts w:ascii="Times New Roman" w:hAnsi="Times New Roman" w:cs="Times New Roman"/>
                <w:sz w:val="28"/>
                <w:szCs w:val="28"/>
              </w:rPr>
            </w:pPr>
            <w:r w:rsidRPr="009D1038">
              <w:rPr>
                <w:rFonts w:ascii="Times New Roman" w:hAnsi="Times New Roman" w:cs="Times New Roman"/>
                <w:sz w:val="28"/>
                <w:szCs w:val="28"/>
              </w:rPr>
              <w:t>2</w:t>
            </w:r>
          </w:p>
        </w:tc>
      </w:tr>
      <w:tr w:rsidR="009D1038" w:rsidRPr="009D1038" w14:paraId="7B319869" w14:textId="77777777" w:rsidTr="005D2099">
        <w:trPr>
          <w:trHeight w:val="141"/>
        </w:trPr>
        <w:tc>
          <w:tcPr>
            <w:tcW w:w="7933" w:type="dxa"/>
          </w:tcPr>
          <w:p w14:paraId="4F21C0C1" w14:textId="77777777" w:rsidR="009D1038" w:rsidRPr="009D1038" w:rsidRDefault="009D1038" w:rsidP="005D2099">
            <w:pPr>
              <w:rPr>
                <w:rFonts w:ascii="Times New Roman" w:hAnsi="Times New Roman" w:cs="Times New Roman"/>
                <w:sz w:val="28"/>
                <w:szCs w:val="28"/>
                <w:lang w:val="en-US"/>
              </w:rPr>
            </w:pPr>
            <w:r w:rsidRPr="009D1038">
              <w:rPr>
                <w:rFonts w:ascii="Times New Roman" w:hAnsi="Times New Roman" w:cs="Times New Roman"/>
                <w:sz w:val="28"/>
                <w:szCs w:val="28"/>
              </w:rPr>
              <w:t>Правожелудочковая инфундибулэктомия</w:t>
            </w:r>
            <w:r w:rsidRPr="009D1038">
              <w:rPr>
                <w:rFonts w:ascii="Times New Roman" w:hAnsi="Times New Roman" w:cs="Times New Roman"/>
                <w:sz w:val="28"/>
                <w:szCs w:val="28"/>
                <w:lang w:val="en-US"/>
              </w:rPr>
              <w:t xml:space="preserve"> </w:t>
            </w:r>
            <w:r w:rsidRPr="009D1038">
              <w:rPr>
                <w:rFonts w:ascii="Times New Roman" w:hAnsi="Times New Roman" w:cs="Times New Roman"/>
                <w:sz w:val="28"/>
                <w:szCs w:val="28"/>
              </w:rPr>
              <w:t>правого желудочка</w:t>
            </w:r>
          </w:p>
        </w:tc>
        <w:tc>
          <w:tcPr>
            <w:tcW w:w="1701" w:type="dxa"/>
          </w:tcPr>
          <w:p w14:paraId="5CEC9589" w14:textId="77777777" w:rsidR="009D1038" w:rsidRPr="009D1038" w:rsidRDefault="009D1038" w:rsidP="005D2099">
            <w:pPr>
              <w:jc w:val="center"/>
              <w:rPr>
                <w:rFonts w:ascii="Times New Roman" w:hAnsi="Times New Roman" w:cs="Times New Roman"/>
                <w:sz w:val="28"/>
                <w:szCs w:val="28"/>
              </w:rPr>
            </w:pPr>
            <w:r w:rsidRPr="009D1038">
              <w:rPr>
                <w:rFonts w:ascii="Times New Roman" w:hAnsi="Times New Roman" w:cs="Times New Roman"/>
                <w:sz w:val="28"/>
                <w:szCs w:val="28"/>
              </w:rPr>
              <w:t>2</w:t>
            </w:r>
          </w:p>
        </w:tc>
      </w:tr>
      <w:tr w:rsidR="009D1038" w:rsidRPr="009D1038" w14:paraId="2284B386" w14:textId="77777777" w:rsidTr="005D2099">
        <w:trPr>
          <w:trHeight w:val="194"/>
        </w:trPr>
        <w:tc>
          <w:tcPr>
            <w:tcW w:w="7933" w:type="dxa"/>
          </w:tcPr>
          <w:p w14:paraId="38B0E6B6" w14:textId="77777777" w:rsidR="009D1038" w:rsidRPr="009D1038" w:rsidRDefault="009D1038" w:rsidP="005D2099">
            <w:pPr>
              <w:rPr>
                <w:rFonts w:ascii="Times New Roman" w:hAnsi="Times New Roman" w:cs="Times New Roman"/>
                <w:sz w:val="28"/>
                <w:szCs w:val="28"/>
              </w:rPr>
            </w:pPr>
            <w:r w:rsidRPr="009D1038">
              <w:rPr>
                <w:rFonts w:ascii="Times New Roman" w:hAnsi="Times New Roman" w:cs="Times New Roman"/>
                <w:sz w:val="28"/>
                <w:szCs w:val="28"/>
              </w:rPr>
              <w:t>Увеличение легочного выводного тракта</w:t>
            </w:r>
          </w:p>
        </w:tc>
        <w:tc>
          <w:tcPr>
            <w:tcW w:w="1701" w:type="dxa"/>
          </w:tcPr>
          <w:p w14:paraId="758FA39D" w14:textId="77777777" w:rsidR="009D1038" w:rsidRPr="009D1038" w:rsidRDefault="009D1038" w:rsidP="005D2099">
            <w:pPr>
              <w:jc w:val="center"/>
              <w:rPr>
                <w:rFonts w:ascii="Times New Roman" w:hAnsi="Times New Roman" w:cs="Times New Roman"/>
                <w:sz w:val="28"/>
                <w:szCs w:val="28"/>
              </w:rPr>
            </w:pPr>
            <w:r w:rsidRPr="009D1038">
              <w:rPr>
                <w:rFonts w:ascii="Times New Roman" w:hAnsi="Times New Roman" w:cs="Times New Roman"/>
                <w:sz w:val="28"/>
                <w:szCs w:val="28"/>
              </w:rPr>
              <w:t>2</w:t>
            </w:r>
          </w:p>
        </w:tc>
      </w:tr>
      <w:tr w:rsidR="009D1038" w:rsidRPr="009D1038" w14:paraId="080ACDCD" w14:textId="77777777" w:rsidTr="005D2099">
        <w:trPr>
          <w:trHeight w:val="284"/>
        </w:trPr>
        <w:tc>
          <w:tcPr>
            <w:tcW w:w="7933" w:type="dxa"/>
          </w:tcPr>
          <w:p w14:paraId="57E7EE53" w14:textId="77777777" w:rsidR="009D1038" w:rsidRPr="009D1038" w:rsidRDefault="009D1038" w:rsidP="005D2099">
            <w:pPr>
              <w:rPr>
                <w:rFonts w:ascii="Times New Roman" w:hAnsi="Times New Roman" w:cs="Times New Roman"/>
                <w:sz w:val="28"/>
                <w:szCs w:val="28"/>
              </w:rPr>
            </w:pPr>
            <w:r w:rsidRPr="009D1038">
              <w:rPr>
                <w:rFonts w:ascii="Times New Roman" w:hAnsi="Times New Roman" w:cs="Times New Roman"/>
                <w:sz w:val="28"/>
                <w:szCs w:val="28"/>
              </w:rPr>
              <w:t>Устранение коронарного свища</w:t>
            </w:r>
          </w:p>
        </w:tc>
        <w:tc>
          <w:tcPr>
            <w:tcW w:w="1701" w:type="dxa"/>
          </w:tcPr>
          <w:p w14:paraId="77AECD67" w14:textId="77777777" w:rsidR="009D1038" w:rsidRPr="009D1038" w:rsidRDefault="009D1038" w:rsidP="005D2099">
            <w:pPr>
              <w:jc w:val="center"/>
              <w:rPr>
                <w:rFonts w:ascii="Times New Roman" w:hAnsi="Times New Roman" w:cs="Times New Roman"/>
                <w:sz w:val="28"/>
                <w:szCs w:val="28"/>
              </w:rPr>
            </w:pPr>
            <w:r w:rsidRPr="009D1038">
              <w:rPr>
                <w:rFonts w:ascii="Times New Roman" w:hAnsi="Times New Roman" w:cs="Times New Roman"/>
                <w:sz w:val="28"/>
                <w:szCs w:val="28"/>
              </w:rPr>
              <w:t>2</w:t>
            </w:r>
          </w:p>
        </w:tc>
      </w:tr>
      <w:tr w:rsidR="009D1038" w:rsidRPr="009D1038" w14:paraId="04BB4003" w14:textId="77777777" w:rsidTr="005D2099">
        <w:trPr>
          <w:trHeight w:val="70"/>
        </w:trPr>
        <w:tc>
          <w:tcPr>
            <w:tcW w:w="7933" w:type="dxa"/>
          </w:tcPr>
          <w:p w14:paraId="2185DBCF" w14:textId="77777777" w:rsidR="009D1038" w:rsidRPr="009D1038" w:rsidRDefault="009D1038" w:rsidP="005D2099">
            <w:pPr>
              <w:rPr>
                <w:rFonts w:ascii="Times New Roman" w:hAnsi="Times New Roman" w:cs="Times New Roman"/>
                <w:sz w:val="28"/>
                <w:szCs w:val="28"/>
              </w:rPr>
            </w:pPr>
            <w:r w:rsidRPr="009D1038">
              <w:rPr>
                <w:rFonts w:ascii="Times New Roman" w:hAnsi="Times New Roman" w:cs="Times New Roman"/>
                <w:sz w:val="28"/>
                <w:szCs w:val="28"/>
              </w:rPr>
              <w:t>Дефект межпредсердной перегородки и дефект межжелудочковой перегородки</w:t>
            </w:r>
          </w:p>
        </w:tc>
        <w:tc>
          <w:tcPr>
            <w:tcW w:w="1701" w:type="dxa"/>
          </w:tcPr>
          <w:p w14:paraId="274E5FBB" w14:textId="77777777" w:rsidR="009D1038" w:rsidRPr="009D1038" w:rsidRDefault="009D1038" w:rsidP="005D2099">
            <w:pPr>
              <w:jc w:val="center"/>
              <w:rPr>
                <w:rFonts w:ascii="Times New Roman" w:hAnsi="Times New Roman" w:cs="Times New Roman"/>
                <w:sz w:val="28"/>
                <w:szCs w:val="28"/>
              </w:rPr>
            </w:pPr>
            <w:r w:rsidRPr="009D1038">
              <w:rPr>
                <w:rFonts w:ascii="Times New Roman" w:hAnsi="Times New Roman" w:cs="Times New Roman"/>
                <w:sz w:val="28"/>
                <w:szCs w:val="28"/>
              </w:rPr>
              <w:t>2</w:t>
            </w:r>
          </w:p>
        </w:tc>
      </w:tr>
      <w:tr w:rsidR="009D1038" w:rsidRPr="009D1038" w14:paraId="09E17B63" w14:textId="77777777" w:rsidTr="005D2099">
        <w:trPr>
          <w:trHeight w:val="291"/>
        </w:trPr>
        <w:tc>
          <w:tcPr>
            <w:tcW w:w="7933" w:type="dxa"/>
          </w:tcPr>
          <w:p w14:paraId="1E93539C" w14:textId="77777777" w:rsidR="009D1038" w:rsidRPr="009D1038" w:rsidRDefault="009D1038" w:rsidP="005D2099">
            <w:pPr>
              <w:rPr>
                <w:rFonts w:ascii="Times New Roman" w:hAnsi="Times New Roman" w:cs="Times New Roman"/>
                <w:sz w:val="28"/>
                <w:szCs w:val="28"/>
              </w:rPr>
            </w:pPr>
            <w:r w:rsidRPr="009D1038">
              <w:rPr>
                <w:rFonts w:ascii="Times New Roman" w:hAnsi="Times New Roman" w:cs="Times New Roman"/>
                <w:sz w:val="28"/>
                <w:szCs w:val="28"/>
              </w:rPr>
              <w:t>Первичное устранение дефекта межпредсердной перегородки</w:t>
            </w:r>
          </w:p>
        </w:tc>
        <w:tc>
          <w:tcPr>
            <w:tcW w:w="1701" w:type="dxa"/>
          </w:tcPr>
          <w:p w14:paraId="14FB5B12" w14:textId="77777777" w:rsidR="009D1038" w:rsidRPr="009D1038" w:rsidRDefault="009D1038" w:rsidP="005D2099">
            <w:pPr>
              <w:jc w:val="center"/>
              <w:rPr>
                <w:rFonts w:ascii="Times New Roman" w:hAnsi="Times New Roman" w:cs="Times New Roman"/>
                <w:sz w:val="28"/>
                <w:szCs w:val="28"/>
              </w:rPr>
            </w:pPr>
            <w:r w:rsidRPr="009D1038">
              <w:rPr>
                <w:rFonts w:ascii="Times New Roman" w:hAnsi="Times New Roman" w:cs="Times New Roman"/>
                <w:sz w:val="28"/>
                <w:szCs w:val="28"/>
              </w:rPr>
              <w:t>2</w:t>
            </w:r>
          </w:p>
        </w:tc>
      </w:tr>
      <w:tr w:rsidR="009D1038" w:rsidRPr="009D1038" w14:paraId="65A245E9" w14:textId="77777777" w:rsidTr="005D2099">
        <w:trPr>
          <w:trHeight w:val="267"/>
        </w:trPr>
        <w:tc>
          <w:tcPr>
            <w:tcW w:w="7933" w:type="dxa"/>
          </w:tcPr>
          <w:p w14:paraId="2A474122" w14:textId="77777777" w:rsidR="009D1038" w:rsidRPr="009D1038" w:rsidRDefault="009D1038" w:rsidP="005D2099">
            <w:pPr>
              <w:rPr>
                <w:rFonts w:ascii="Times New Roman" w:hAnsi="Times New Roman" w:cs="Times New Roman"/>
                <w:sz w:val="28"/>
                <w:szCs w:val="28"/>
              </w:rPr>
            </w:pPr>
            <w:r w:rsidRPr="009D1038">
              <w:rPr>
                <w:rFonts w:ascii="Times New Roman" w:hAnsi="Times New Roman" w:cs="Times New Roman"/>
                <w:sz w:val="28"/>
                <w:szCs w:val="28"/>
              </w:rPr>
              <w:t>Устранение дефекта межжелудочковой перегородки</w:t>
            </w:r>
          </w:p>
        </w:tc>
        <w:tc>
          <w:tcPr>
            <w:tcW w:w="1701" w:type="dxa"/>
          </w:tcPr>
          <w:p w14:paraId="0A9A89B9" w14:textId="77777777" w:rsidR="009D1038" w:rsidRPr="009D1038" w:rsidRDefault="009D1038" w:rsidP="005D2099">
            <w:pPr>
              <w:jc w:val="center"/>
              <w:rPr>
                <w:rFonts w:ascii="Times New Roman" w:hAnsi="Times New Roman" w:cs="Times New Roman"/>
                <w:sz w:val="28"/>
                <w:szCs w:val="28"/>
              </w:rPr>
            </w:pPr>
            <w:r w:rsidRPr="009D1038">
              <w:rPr>
                <w:rFonts w:ascii="Times New Roman" w:hAnsi="Times New Roman" w:cs="Times New Roman"/>
                <w:sz w:val="28"/>
                <w:szCs w:val="28"/>
              </w:rPr>
              <w:t>2</w:t>
            </w:r>
          </w:p>
        </w:tc>
      </w:tr>
      <w:tr w:rsidR="009D1038" w:rsidRPr="009D1038" w14:paraId="2AE282C4" w14:textId="77777777" w:rsidTr="005D2099">
        <w:trPr>
          <w:trHeight w:val="143"/>
        </w:trPr>
        <w:tc>
          <w:tcPr>
            <w:tcW w:w="7933" w:type="dxa"/>
          </w:tcPr>
          <w:p w14:paraId="1D60F555" w14:textId="77777777" w:rsidR="009D1038" w:rsidRPr="009D1038" w:rsidRDefault="009D1038" w:rsidP="005D2099">
            <w:pPr>
              <w:rPr>
                <w:rFonts w:ascii="Times New Roman" w:hAnsi="Times New Roman" w:cs="Times New Roman"/>
                <w:sz w:val="28"/>
                <w:szCs w:val="28"/>
              </w:rPr>
            </w:pPr>
            <w:r w:rsidRPr="009D1038">
              <w:rPr>
                <w:rFonts w:ascii="Times New Roman" w:hAnsi="Times New Roman" w:cs="Times New Roman"/>
                <w:sz w:val="28"/>
                <w:szCs w:val="28"/>
              </w:rPr>
              <w:t>Закрытие дефекта межжелудочковой перегородки и легочная вальвулотомия или инфундибулярная резекция</w:t>
            </w:r>
          </w:p>
        </w:tc>
        <w:tc>
          <w:tcPr>
            <w:tcW w:w="1701" w:type="dxa"/>
          </w:tcPr>
          <w:p w14:paraId="2BB070C2" w14:textId="77777777" w:rsidR="009D1038" w:rsidRPr="009D1038" w:rsidRDefault="009D1038" w:rsidP="005D2099">
            <w:pPr>
              <w:jc w:val="center"/>
              <w:rPr>
                <w:rFonts w:ascii="Times New Roman" w:hAnsi="Times New Roman" w:cs="Times New Roman"/>
                <w:sz w:val="28"/>
                <w:szCs w:val="28"/>
              </w:rPr>
            </w:pPr>
            <w:r w:rsidRPr="009D1038">
              <w:rPr>
                <w:rFonts w:ascii="Times New Roman" w:hAnsi="Times New Roman" w:cs="Times New Roman"/>
                <w:sz w:val="28"/>
                <w:szCs w:val="28"/>
              </w:rPr>
              <w:t>2</w:t>
            </w:r>
          </w:p>
        </w:tc>
      </w:tr>
      <w:tr w:rsidR="009D1038" w:rsidRPr="009D1038" w14:paraId="74D5BC09" w14:textId="77777777" w:rsidTr="005D2099">
        <w:trPr>
          <w:trHeight w:val="70"/>
        </w:trPr>
        <w:tc>
          <w:tcPr>
            <w:tcW w:w="7933" w:type="dxa"/>
          </w:tcPr>
          <w:p w14:paraId="4EBF6D32" w14:textId="77777777" w:rsidR="009D1038" w:rsidRPr="009D1038" w:rsidRDefault="009D1038" w:rsidP="005D2099">
            <w:pPr>
              <w:rPr>
                <w:rFonts w:ascii="Times New Roman" w:hAnsi="Times New Roman" w:cs="Times New Roman"/>
                <w:sz w:val="28"/>
                <w:szCs w:val="28"/>
              </w:rPr>
            </w:pPr>
            <w:r w:rsidRPr="009D1038">
              <w:rPr>
                <w:rFonts w:ascii="Times New Roman" w:hAnsi="Times New Roman" w:cs="Times New Roman"/>
                <w:sz w:val="28"/>
                <w:szCs w:val="28"/>
              </w:rPr>
              <w:t>Закрытие дефекта межжелудочковой перегородки и удаление легочного бандажа</w:t>
            </w:r>
          </w:p>
        </w:tc>
        <w:tc>
          <w:tcPr>
            <w:tcW w:w="1701" w:type="dxa"/>
          </w:tcPr>
          <w:p w14:paraId="20CD08C2" w14:textId="77777777" w:rsidR="009D1038" w:rsidRPr="009D1038" w:rsidRDefault="009D1038" w:rsidP="005D2099">
            <w:pPr>
              <w:jc w:val="center"/>
              <w:rPr>
                <w:rFonts w:ascii="Times New Roman" w:hAnsi="Times New Roman" w:cs="Times New Roman"/>
                <w:sz w:val="28"/>
                <w:szCs w:val="28"/>
              </w:rPr>
            </w:pPr>
            <w:r w:rsidRPr="009D1038">
              <w:rPr>
                <w:rFonts w:ascii="Times New Roman" w:hAnsi="Times New Roman" w:cs="Times New Roman"/>
                <w:sz w:val="28"/>
                <w:szCs w:val="28"/>
              </w:rPr>
              <w:t>2</w:t>
            </w:r>
          </w:p>
        </w:tc>
      </w:tr>
      <w:tr w:rsidR="009D1038" w:rsidRPr="009D1038" w14:paraId="4A6CE73A" w14:textId="77777777" w:rsidTr="005D2099">
        <w:trPr>
          <w:trHeight w:val="179"/>
        </w:trPr>
        <w:tc>
          <w:tcPr>
            <w:tcW w:w="7933" w:type="dxa"/>
          </w:tcPr>
          <w:p w14:paraId="469BA300" w14:textId="77777777" w:rsidR="009D1038" w:rsidRPr="009D1038" w:rsidRDefault="009D1038" w:rsidP="005D2099">
            <w:pPr>
              <w:rPr>
                <w:rFonts w:ascii="Times New Roman" w:hAnsi="Times New Roman" w:cs="Times New Roman"/>
                <w:sz w:val="28"/>
                <w:szCs w:val="28"/>
              </w:rPr>
            </w:pPr>
            <w:r w:rsidRPr="009D1038">
              <w:rPr>
                <w:rFonts w:ascii="Times New Roman" w:hAnsi="Times New Roman" w:cs="Times New Roman"/>
                <w:sz w:val="28"/>
                <w:szCs w:val="28"/>
              </w:rPr>
              <w:t>Устранение неуточненного дефекта перегородки</w:t>
            </w:r>
          </w:p>
        </w:tc>
        <w:tc>
          <w:tcPr>
            <w:tcW w:w="1701" w:type="dxa"/>
          </w:tcPr>
          <w:p w14:paraId="5BC9090C" w14:textId="77777777" w:rsidR="009D1038" w:rsidRPr="009D1038" w:rsidRDefault="009D1038" w:rsidP="005D2099">
            <w:pPr>
              <w:jc w:val="center"/>
              <w:rPr>
                <w:rFonts w:ascii="Times New Roman" w:hAnsi="Times New Roman" w:cs="Times New Roman"/>
                <w:sz w:val="28"/>
                <w:szCs w:val="28"/>
              </w:rPr>
            </w:pPr>
            <w:r w:rsidRPr="009D1038">
              <w:rPr>
                <w:rFonts w:ascii="Times New Roman" w:hAnsi="Times New Roman" w:cs="Times New Roman"/>
                <w:sz w:val="28"/>
                <w:szCs w:val="28"/>
              </w:rPr>
              <w:t>2</w:t>
            </w:r>
          </w:p>
        </w:tc>
      </w:tr>
      <w:tr w:rsidR="009D1038" w:rsidRPr="009D1038" w14:paraId="724A10D9" w14:textId="77777777" w:rsidTr="005D2099">
        <w:trPr>
          <w:trHeight w:val="197"/>
        </w:trPr>
        <w:tc>
          <w:tcPr>
            <w:tcW w:w="7933" w:type="dxa"/>
          </w:tcPr>
          <w:p w14:paraId="4EEF7C0E" w14:textId="77777777" w:rsidR="009D1038" w:rsidRPr="009D1038" w:rsidRDefault="009D1038" w:rsidP="005D2099">
            <w:pPr>
              <w:rPr>
                <w:rFonts w:ascii="Times New Roman" w:hAnsi="Times New Roman" w:cs="Times New Roman"/>
                <w:sz w:val="28"/>
                <w:szCs w:val="28"/>
              </w:rPr>
            </w:pPr>
            <w:r w:rsidRPr="009D1038">
              <w:rPr>
                <w:rFonts w:ascii="Times New Roman" w:hAnsi="Times New Roman" w:cs="Times New Roman"/>
                <w:sz w:val="28"/>
                <w:szCs w:val="28"/>
              </w:rPr>
              <w:t>Полное устранение тетрады Фалло</w:t>
            </w:r>
          </w:p>
        </w:tc>
        <w:tc>
          <w:tcPr>
            <w:tcW w:w="1701" w:type="dxa"/>
          </w:tcPr>
          <w:p w14:paraId="5476F2B6" w14:textId="77777777" w:rsidR="009D1038" w:rsidRPr="009D1038" w:rsidRDefault="009D1038" w:rsidP="005D2099">
            <w:pPr>
              <w:jc w:val="center"/>
              <w:rPr>
                <w:rFonts w:ascii="Times New Roman" w:hAnsi="Times New Roman" w:cs="Times New Roman"/>
                <w:sz w:val="28"/>
                <w:szCs w:val="28"/>
              </w:rPr>
            </w:pPr>
            <w:r w:rsidRPr="009D1038">
              <w:rPr>
                <w:rFonts w:ascii="Times New Roman" w:hAnsi="Times New Roman" w:cs="Times New Roman"/>
                <w:sz w:val="28"/>
                <w:szCs w:val="28"/>
              </w:rPr>
              <w:t>2</w:t>
            </w:r>
          </w:p>
        </w:tc>
      </w:tr>
      <w:tr w:rsidR="009D1038" w:rsidRPr="009D1038" w14:paraId="49C867C8" w14:textId="77777777" w:rsidTr="005D2099">
        <w:trPr>
          <w:trHeight w:val="230"/>
        </w:trPr>
        <w:tc>
          <w:tcPr>
            <w:tcW w:w="7933" w:type="dxa"/>
          </w:tcPr>
          <w:p w14:paraId="1E7541C8" w14:textId="77777777" w:rsidR="009D1038" w:rsidRPr="009D1038" w:rsidRDefault="009D1038" w:rsidP="005D2099">
            <w:pPr>
              <w:rPr>
                <w:rFonts w:ascii="Times New Roman" w:hAnsi="Times New Roman" w:cs="Times New Roman"/>
                <w:sz w:val="28"/>
                <w:szCs w:val="28"/>
              </w:rPr>
            </w:pPr>
            <w:r w:rsidRPr="009D1038">
              <w:rPr>
                <w:rFonts w:ascii="Times New Roman" w:hAnsi="Times New Roman" w:cs="Times New Roman"/>
                <w:sz w:val="28"/>
                <w:szCs w:val="28"/>
              </w:rPr>
              <w:t>Устранение полных аномальных легочных вен в возрасте &gt;30 дней</w:t>
            </w:r>
          </w:p>
        </w:tc>
        <w:tc>
          <w:tcPr>
            <w:tcW w:w="1701" w:type="dxa"/>
          </w:tcPr>
          <w:p w14:paraId="13694D55" w14:textId="77777777" w:rsidR="009D1038" w:rsidRPr="009D1038" w:rsidRDefault="009D1038" w:rsidP="005D2099">
            <w:pPr>
              <w:jc w:val="center"/>
              <w:rPr>
                <w:rFonts w:ascii="Times New Roman" w:hAnsi="Times New Roman" w:cs="Times New Roman"/>
                <w:sz w:val="28"/>
                <w:szCs w:val="28"/>
              </w:rPr>
            </w:pPr>
            <w:r w:rsidRPr="009D1038">
              <w:rPr>
                <w:rFonts w:ascii="Times New Roman" w:hAnsi="Times New Roman" w:cs="Times New Roman"/>
                <w:sz w:val="28"/>
                <w:szCs w:val="28"/>
              </w:rPr>
              <w:t>2</w:t>
            </w:r>
          </w:p>
        </w:tc>
      </w:tr>
      <w:tr w:rsidR="009D1038" w:rsidRPr="009D1038" w14:paraId="2E24CE1F" w14:textId="77777777" w:rsidTr="008A63F9">
        <w:trPr>
          <w:trHeight w:val="247"/>
        </w:trPr>
        <w:tc>
          <w:tcPr>
            <w:tcW w:w="7933" w:type="dxa"/>
            <w:tcBorders>
              <w:bottom w:val="single" w:sz="4" w:space="0" w:color="auto"/>
            </w:tcBorders>
          </w:tcPr>
          <w:p w14:paraId="28423C73" w14:textId="77777777" w:rsidR="009D1038" w:rsidRPr="009D1038" w:rsidRDefault="009D1038" w:rsidP="005D2099">
            <w:pPr>
              <w:rPr>
                <w:rFonts w:ascii="Times New Roman" w:hAnsi="Times New Roman" w:cs="Times New Roman"/>
                <w:sz w:val="28"/>
                <w:szCs w:val="28"/>
              </w:rPr>
            </w:pPr>
            <w:r w:rsidRPr="009D1038">
              <w:rPr>
                <w:rFonts w:ascii="Times New Roman" w:hAnsi="Times New Roman" w:cs="Times New Roman"/>
                <w:sz w:val="28"/>
                <w:szCs w:val="28"/>
              </w:rPr>
              <w:t xml:space="preserve">Шунт Гленна </w:t>
            </w:r>
          </w:p>
        </w:tc>
        <w:tc>
          <w:tcPr>
            <w:tcW w:w="1701" w:type="dxa"/>
            <w:tcBorders>
              <w:bottom w:val="single" w:sz="4" w:space="0" w:color="auto"/>
            </w:tcBorders>
          </w:tcPr>
          <w:p w14:paraId="1015C49F" w14:textId="77777777" w:rsidR="009D1038" w:rsidRPr="009D1038" w:rsidRDefault="009D1038" w:rsidP="005D2099">
            <w:pPr>
              <w:jc w:val="center"/>
              <w:rPr>
                <w:rFonts w:ascii="Times New Roman" w:hAnsi="Times New Roman" w:cs="Times New Roman"/>
                <w:sz w:val="28"/>
                <w:szCs w:val="28"/>
              </w:rPr>
            </w:pPr>
            <w:r w:rsidRPr="009D1038">
              <w:rPr>
                <w:rFonts w:ascii="Times New Roman" w:hAnsi="Times New Roman" w:cs="Times New Roman"/>
                <w:sz w:val="28"/>
                <w:szCs w:val="28"/>
              </w:rPr>
              <w:t>2</w:t>
            </w:r>
          </w:p>
        </w:tc>
      </w:tr>
      <w:tr w:rsidR="009D1038" w:rsidRPr="009D1038" w14:paraId="5D927EE3" w14:textId="77777777" w:rsidTr="008A63F9">
        <w:trPr>
          <w:trHeight w:val="264"/>
        </w:trPr>
        <w:tc>
          <w:tcPr>
            <w:tcW w:w="7933" w:type="dxa"/>
            <w:tcBorders>
              <w:bottom w:val="nil"/>
            </w:tcBorders>
          </w:tcPr>
          <w:p w14:paraId="5504443E" w14:textId="77777777" w:rsidR="009D1038" w:rsidRPr="009D1038" w:rsidRDefault="009D1038" w:rsidP="005D2099">
            <w:pPr>
              <w:rPr>
                <w:rFonts w:ascii="Times New Roman" w:hAnsi="Times New Roman" w:cs="Times New Roman"/>
                <w:sz w:val="28"/>
                <w:szCs w:val="28"/>
              </w:rPr>
            </w:pPr>
            <w:r w:rsidRPr="009D1038">
              <w:rPr>
                <w:rFonts w:ascii="Times New Roman" w:hAnsi="Times New Roman" w:cs="Times New Roman"/>
                <w:sz w:val="28"/>
                <w:szCs w:val="28"/>
              </w:rPr>
              <w:t>Устранение аорто-легочного окна</w:t>
            </w:r>
          </w:p>
        </w:tc>
        <w:tc>
          <w:tcPr>
            <w:tcW w:w="1701" w:type="dxa"/>
            <w:tcBorders>
              <w:bottom w:val="nil"/>
            </w:tcBorders>
          </w:tcPr>
          <w:p w14:paraId="1FBAD538" w14:textId="77777777" w:rsidR="009D1038" w:rsidRPr="009D1038" w:rsidRDefault="009D1038" w:rsidP="005D2099">
            <w:pPr>
              <w:jc w:val="center"/>
              <w:rPr>
                <w:rFonts w:ascii="Times New Roman" w:hAnsi="Times New Roman" w:cs="Times New Roman"/>
                <w:sz w:val="28"/>
                <w:szCs w:val="28"/>
              </w:rPr>
            </w:pPr>
            <w:r w:rsidRPr="009D1038">
              <w:rPr>
                <w:rFonts w:ascii="Times New Roman" w:hAnsi="Times New Roman" w:cs="Times New Roman"/>
                <w:sz w:val="28"/>
                <w:szCs w:val="28"/>
              </w:rPr>
              <w:t>2</w:t>
            </w:r>
          </w:p>
        </w:tc>
      </w:tr>
    </w:tbl>
    <w:p w14:paraId="47390F7A" w14:textId="084A66BE" w:rsidR="008A63F9" w:rsidRPr="008A63F9" w:rsidRDefault="008A63F9" w:rsidP="008A63F9">
      <w:pPr>
        <w:ind w:firstLine="0"/>
        <w:rPr>
          <w:rFonts w:ascii="Times New Roman" w:hAnsi="Times New Roman" w:cs="Times New Roman"/>
          <w:sz w:val="28"/>
          <w:szCs w:val="28"/>
        </w:rPr>
      </w:pPr>
      <w:r w:rsidRPr="008A63F9">
        <w:rPr>
          <w:rFonts w:ascii="Times New Roman" w:hAnsi="Times New Roman" w:cs="Times New Roman"/>
          <w:sz w:val="28"/>
          <w:szCs w:val="28"/>
        </w:rPr>
        <w:lastRenderedPageBreak/>
        <w:t>Продолжение таблицы В.1</w:t>
      </w:r>
    </w:p>
    <w:p w14:paraId="29544118" w14:textId="77777777" w:rsidR="008A63F9" w:rsidRPr="008A63F9" w:rsidRDefault="008A63F9"/>
    <w:tbl>
      <w:tblPr>
        <w:tblStyle w:val="af2"/>
        <w:tblW w:w="9634" w:type="dxa"/>
        <w:tblLayout w:type="fixed"/>
        <w:tblLook w:val="04A0" w:firstRow="1" w:lastRow="0" w:firstColumn="1" w:lastColumn="0" w:noHBand="0" w:noVBand="1"/>
      </w:tblPr>
      <w:tblGrid>
        <w:gridCol w:w="7933"/>
        <w:gridCol w:w="1701"/>
      </w:tblGrid>
      <w:tr w:rsidR="008A63F9" w:rsidRPr="009D1038" w14:paraId="316806A4" w14:textId="77777777" w:rsidTr="005D2099">
        <w:trPr>
          <w:trHeight w:val="269"/>
        </w:trPr>
        <w:tc>
          <w:tcPr>
            <w:tcW w:w="7933" w:type="dxa"/>
          </w:tcPr>
          <w:p w14:paraId="0A322E9C" w14:textId="7ED399B1" w:rsidR="008A63F9" w:rsidRPr="008A63F9" w:rsidRDefault="008A63F9" w:rsidP="008A63F9">
            <w:pPr>
              <w:jc w:val="center"/>
              <w:rPr>
                <w:rFonts w:ascii="Times New Roman" w:hAnsi="Times New Roman" w:cs="Times New Roman"/>
                <w:sz w:val="28"/>
                <w:szCs w:val="28"/>
              </w:rPr>
            </w:pPr>
            <w:r>
              <w:rPr>
                <w:rFonts w:ascii="Times New Roman" w:hAnsi="Times New Roman" w:cs="Times New Roman"/>
                <w:sz w:val="28"/>
                <w:szCs w:val="28"/>
              </w:rPr>
              <w:t>1</w:t>
            </w:r>
          </w:p>
        </w:tc>
        <w:tc>
          <w:tcPr>
            <w:tcW w:w="1701" w:type="dxa"/>
          </w:tcPr>
          <w:p w14:paraId="4232C979" w14:textId="16BC0C85" w:rsidR="008A63F9" w:rsidRPr="008A63F9" w:rsidRDefault="008A63F9" w:rsidP="008A63F9">
            <w:pPr>
              <w:jc w:val="center"/>
              <w:rPr>
                <w:rFonts w:ascii="Times New Roman" w:hAnsi="Times New Roman" w:cs="Times New Roman"/>
                <w:sz w:val="28"/>
                <w:szCs w:val="28"/>
              </w:rPr>
            </w:pPr>
            <w:r>
              <w:rPr>
                <w:rFonts w:ascii="Times New Roman" w:hAnsi="Times New Roman" w:cs="Times New Roman"/>
                <w:sz w:val="28"/>
                <w:szCs w:val="28"/>
              </w:rPr>
              <w:t>2</w:t>
            </w:r>
          </w:p>
        </w:tc>
      </w:tr>
      <w:tr w:rsidR="009D1038" w:rsidRPr="009D1038" w14:paraId="10A90821" w14:textId="77777777" w:rsidTr="005D2099">
        <w:trPr>
          <w:trHeight w:val="269"/>
        </w:trPr>
        <w:tc>
          <w:tcPr>
            <w:tcW w:w="7933" w:type="dxa"/>
          </w:tcPr>
          <w:p w14:paraId="581AB77C" w14:textId="77777777" w:rsidR="009D1038" w:rsidRPr="009D1038" w:rsidRDefault="009D1038" w:rsidP="005D2099">
            <w:pPr>
              <w:rPr>
                <w:rFonts w:ascii="Times New Roman" w:hAnsi="Times New Roman" w:cs="Times New Roman"/>
                <w:sz w:val="28"/>
                <w:szCs w:val="28"/>
              </w:rPr>
            </w:pPr>
            <w:r w:rsidRPr="009D1038">
              <w:rPr>
                <w:rFonts w:ascii="Times New Roman" w:hAnsi="Times New Roman" w:cs="Times New Roman"/>
                <w:sz w:val="28"/>
                <w:szCs w:val="28"/>
              </w:rPr>
              <w:t>Устранение коарктации в возрасте &gt;30 дней</w:t>
            </w:r>
          </w:p>
        </w:tc>
        <w:tc>
          <w:tcPr>
            <w:tcW w:w="1701" w:type="dxa"/>
          </w:tcPr>
          <w:p w14:paraId="13FDF4E7" w14:textId="77777777" w:rsidR="009D1038" w:rsidRPr="009D1038" w:rsidRDefault="009D1038" w:rsidP="005D2099">
            <w:pPr>
              <w:jc w:val="center"/>
              <w:rPr>
                <w:rFonts w:ascii="Times New Roman" w:hAnsi="Times New Roman" w:cs="Times New Roman"/>
                <w:sz w:val="28"/>
                <w:szCs w:val="28"/>
              </w:rPr>
            </w:pPr>
            <w:r w:rsidRPr="009D1038">
              <w:rPr>
                <w:rFonts w:ascii="Times New Roman" w:hAnsi="Times New Roman" w:cs="Times New Roman"/>
                <w:sz w:val="28"/>
                <w:szCs w:val="28"/>
              </w:rPr>
              <w:t>2</w:t>
            </w:r>
          </w:p>
        </w:tc>
      </w:tr>
      <w:tr w:rsidR="009D1038" w:rsidRPr="009D1038" w14:paraId="5FF64143" w14:textId="77777777" w:rsidTr="005D2099">
        <w:trPr>
          <w:trHeight w:val="286"/>
        </w:trPr>
        <w:tc>
          <w:tcPr>
            <w:tcW w:w="7933" w:type="dxa"/>
          </w:tcPr>
          <w:p w14:paraId="3FA99508" w14:textId="77777777" w:rsidR="009D1038" w:rsidRPr="009D1038" w:rsidRDefault="009D1038" w:rsidP="005D2099">
            <w:pPr>
              <w:rPr>
                <w:rFonts w:ascii="Times New Roman" w:hAnsi="Times New Roman" w:cs="Times New Roman"/>
                <w:sz w:val="28"/>
                <w:szCs w:val="28"/>
              </w:rPr>
            </w:pPr>
            <w:r w:rsidRPr="009D1038">
              <w:rPr>
                <w:rFonts w:ascii="Times New Roman" w:hAnsi="Times New Roman" w:cs="Times New Roman"/>
                <w:sz w:val="28"/>
                <w:szCs w:val="28"/>
              </w:rPr>
              <w:t>Устранение стеноза легочной артерии</w:t>
            </w:r>
          </w:p>
        </w:tc>
        <w:tc>
          <w:tcPr>
            <w:tcW w:w="1701" w:type="dxa"/>
          </w:tcPr>
          <w:p w14:paraId="67C732D7" w14:textId="77777777" w:rsidR="009D1038" w:rsidRPr="009D1038" w:rsidRDefault="009D1038" w:rsidP="005D2099">
            <w:pPr>
              <w:jc w:val="center"/>
              <w:rPr>
                <w:rFonts w:ascii="Times New Roman" w:hAnsi="Times New Roman" w:cs="Times New Roman"/>
                <w:sz w:val="28"/>
                <w:szCs w:val="28"/>
              </w:rPr>
            </w:pPr>
            <w:r w:rsidRPr="009D1038">
              <w:rPr>
                <w:rFonts w:ascii="Times New Roman" w:hAnsi="Times New Roman" w:cs="Times New Roman"/>
                <w:sz w:val="28"/>
                <w:szCs w:val="28"/>
              </w:rPr>
              <w:t>2</w:t>
            </w:r>
          </w:p>
        </w:tc>
      </w:tr>
      <w:tr w:rsidR="009D1038" w:rsidRPr="009D1038" w14:paraId="3F71B5B9" w14:textId="77777777" w:rsidTr="005D2099">
        <w:trPr>
          <w:trHeight w:val="272"/>
        </w:trPr>
        <w:tc>
          <w:tcPr>
            <w:tcW w:w="7933" w:type="dxa"/>
          </w:tcPr>
          <w:p w14:paraId="05329B68" w14:textId="77777777" w:rsidR="009D1038" w:rsidRPr="009D1038" w:rsidRDefault="009D1038" w:rsidP="005D2099">
            <w:pPr>
              <w:rPr>
                <w:rFonts w:ascii="Times New Roman" w:hAnsi="Times New Roman" w:cs="Times New Roman"/>
                <w:sz w:val="28"/>
                <w:szCs w:val="28"/>
              </w:rPr>
            </w:pPr>
            <w:r w:rsidRPr="009D1038">
              <w:rPr>
                <w:rFonts w:ascii="Times New Roman" w:hAnsi="Times New Roman" w:cs="Times New Roman"/>
                <w:sz w:val="28"/>
                <w:szCs w:val="28"/>
              </w:rPr>
              <w:t>Пересечение легочной артерии</w:t>
            </w:r>
          </w:p>
        </w:tc>
        <w:tc>
          <w:tcPr>
            <w:tcW w:w="1701" w:type="dxa"/>
          </w:tcPr>
          <w:p w14:paraId="0180A61F" w14:textId="77777777" w:rsidR="009D1038" w:rsidRPr="009D1038" w:rsidRDefault="009D1038" w:rsidP="005D2099">
            <w:pPr>
              <w:jc w:val="center"/>
              <w:rPr>
                <w:rFonts w:ascii="Times New Roman" w:hAnsi="Times New Roman" w:cs="Times New Roman"/>
                <w:sz w:val="28"/>
                <w:szCs w:val="28"/>
              </w:rPr>
            </w:pPr>
            <w:r w:rsidRPr="009D1038">
              <w:rPr>
                <w:rFonts w:ascii="Times New Roman" w:hAnsi="Times New Roman" w:cs="Times New Roman"/>
                <w:sz w:val="28"/>
                <w:szCs w:val="28"/>
              </w:rPr>
              <w:t>2</w:t>
            </w:r>
          </w:p>
        </w:tc>
      </w:tr>
      <w:tr w:rsidR="009D1038" w:rsidRPr="009D1038" w14:paraId="3CC69A0F" w14:textId="77777777" w:rsidTr="005D2099">
        <w:trPr>
          <w:trHeight w:val="272"/>
        </w:trPr>
        <w:tc>
          <w:tcPr>
            <w:tcW w:w="7933" w:type="dxa"/>
          </w:tcPr>
          <w:p w14:paraId="08555879" w14:textId="77777777" w:rsidR="009D1038" w:rsidRPr="009D1038" w:rsidRDefault="009D1038" w:rsidP="005D2099">
            <w:pPr>
              <w:rPr>
                <w:rFonts w:ascii="Times New Roman" w:hAnsi="Times New Roman" w:cs="Times New Roman"/>
                <w:sz w:val="28"/>
                <w:szCs w:val="28"/>
              </w:rPr>
            </w:pPr>
            <w:r w:rsidRPr="009D1038">
              <w:rPr>
                <w:rFonts w:ascii="Times New Roman" w:hAnsi="Times New Roman" w:cs="Times New Roman"/>
                <w:sz w:val="28"/>
                <w:szCs w:val="28"/>
              </w:rPr>
              <w:t>Закрытие общего предсердия</w:t>
            </w:r>
          </w:p>
        </w:tc>
        <w:tc>
          <w:tcPr>
            <w:tcW w:w="1701" w:type="dxa"/>
          </w:tcPr>
          <w:p w14:paraId="4D2FC5DD" w14:textId="77777777" w:rsidR="009D1038" w:rsidRPr="009D1038" w:rsidRDefault="009D1038" w:rsidP="005D2099">
            <w:pPr>
              <w:jc w:val="center"/>
              <w:rPr>
                <w:rFonts w:ascii="Times New Roman" w:hAnsi="Times New Roman" w:cs="Times New Roman"/>
                <w:sz w:val="28"/>
                <w:szCs w:val="28"/>
                <w:lang w:val="en-US"/>
              </w:rPr>
            </w:pPr>
            <w:r w:rsidRPr="009D1038">
              <w:rPr>
                <w:rFonts w:ascii="Times New Roman" w:hAnsi="Times New Roman" w:cs="Times New Roman"/>
                <w:sz w:val="28"/>
                <w:szCs w:val="28"/>
                <w:lang w:val="en-US"/>
              </w:rPr>
              <w:t>2</w:t>
            </w:r>
          </w:p>
        </w:tc>
      </w:tr>
      <w:tr w:rsidR="009D1038" w:rsidRPr="009D1038" w14:paraId="0FEDB70E" w14:textId="77777777" w:rsidTr="005D2099">
        <w:trPr>
          <w:trHeight w:val="185"/>
        </w:trPr>
        <w:tc>
          <w:tcPr>
            <w:tcW w:w="7933" w:type="dxa"/>
          </w:tcPr>
          <w:p w14:paraId="2A110512" w14:textId="77777777" w:rsidR="009D1038" w:rsidRPr="009D1038" w:rsidRDefault="009D1038" w:rsidP="005D2099">
            <w:pPr>
              <w:rPr>
                <w:rFonts w:ascii="Times New Roman" w:hAnsi="Times New Roman" w:cs="Times New Roman"/>
                <w:sz w:val="28"/>
                <w:szCs w:val="28"/>
              </w:rPr>
            </w:pPr>
            <w:r w:rsidRPr="009D1038">
              <w:rPr>
                <w:rFonts w:ascii="Times New Roman" w:hAnsi="Times New Roman" w:cs="Times New Roman"/>
                <w:sz w:val="28"/>
                <w:szCs w:val="28"/>
              </w:rPr>
              <w:t>Коррекция шунта между левым желудочком и правым предсердием</w:t>
            </w:r>
          </w:p>
        </w:tc>
        <w:tc>
          <w:tcPr>
            <w:tcW w:w="1701" w:type="dxa"/>
          </w:tcPr>
          <w:p w14:paraId="69FC5249" w14:textId="77777777" w:rsidR="009D1038" w:rsidRPr="009D1038" w:rsidRDefault="009D1038" w:rsidP="005D2099">
            <w:pPr>
              <w:jc w:val="center"/>
              <w:rPr>
                <w:rFonts w:ascii="Times New Roman" w:hAnsi="Times New Roman" w:cs="Times New Roman"/>
                <w:sz w:val="28"/>
                <w:szCs w:val="28"/>
              </w:rPr>
            </w:pPr>
            <w:r w:rsidRPr="009D1038">
              <w:rPr>
                <w:rFonts w:ascii="Times New Roman" w:hAnsi="Times New Roman" w:cs="Times New Roman"/>
                <w:sz w:val="28"/>
                <w:szCs w:val="28"/>
              </w:rPr>
              <w:t>2</w:t>
            </w:r>
          </w:p>
        </w:tc>
      </w:tr>
      <w:tr w:rsidR="009D1038" w:rsidRPr="009D1038" w14:paraId="50920F47" w14:textId="77777777" w:rsidTr="005D2099">
        <w:trPr>
          <w:trHeight w:val="70"/>
        </w:trPr>
        <w:tc>
          <w:tcPr>
            <w:tcW w:w="7933" w:type="dxa"/>
          </w:tcPr>
          <w:p w14:paraId="2D944338" w14:textId="77777777" w:rsidR="009D1038" w:rsidRPr="009D1038" w:rsidRDefault="009D1038" w:rsidP="005D2099">
            <w:pPr>
              <w:spacing w:before="100" w:beforeAutospacing="1" w:after="100" w:afterAutospacing="1"/>
              <w:rPr>
                <w:rFonts w:ascii="Times New Roman" w:hAnsi="Times New Roman" w:cs="Times New Roman"/>
                <w:sz w:val="28"/>
                <w:szCs w:val="28"/>
              </w:rPr>
            </w:pPr>
            <w:r w:rsidRPr="009D1038">
              <w:rPr>
                <w:rFonts w:ascii="Times New Roman" w:hAnsi="Times New Roman" w:cs="Times New Roman"/>
                <w:sz w:val="28"/>
                <w:szCs w:val="28"/>
              </w:rPr>
              <w:t>Замена аортального клапана</w:t>
            </w:r>
          </w:p>
        </w:tc>
        <w:tc>
          <w:tcPr>
            <w:tcW w:w="1701" w:type="dxa"/>
          </w:tcPr>
          <w:p w14:paraId="2BE3787D" w14:textId="77777777" w:rsidR="009D1038" w:rsidRPr="009D1038" w:rsidRDefault="009D1038" w:rsidP="005D2099">
            <w:pPr>
              <w:jc w:val="center"/>
              <w:rPr>
                <w:rFonts w:ascii="Times New Roman" w:hAnsi="Times New Roman" w:cs="Times New Roman"/>
                <w:sz w:val="28"/>
                <w:szCs w:val="28"/>
              </w:rPr>
            </w:pPr>
            <w:r w:rsidRPr="009D1038">
              <w:rPr>
                <w:rFonts w:ascii="Times New Roman" w:hAnsi="Times New Roman" w:cs="Times New Roman"/>
                <w:sz w:val="28"/>
                <w:szCs w:val="28"/>
              </w:rPr>
              <w:t>3</w:t>
            </w:r>
          </w:p>
        </w:tc>
      </w:tr>
      <w:tr w:rsidR="009D1038" w:rsidRPr="009D1038" w14:paraId="40E4CCBE" w14:textId="77777777" w:rsidTr="005D2099">
        <w:trPr>
          <w:trHeight w:val="70"/>
        </w:trPr>
        <w:tc>
          <w:tcPr>
            <w:tcW w:w="7933" w:type="dxa"/>
          </w:tcPr>
          <w:p w14:paraId="0E60F5A8" w14:textId="77777777" w:rsidR="009D1038" w:rsidRPr="009D1038" w:rsidRDefault="009D1038" w:rsidP="005D2099">
            <w:pPr>
              <w:spacing w:before="100" w:beforeAutospacing="1" w:after="100" w:afterAutospacing="1"/>
              <w:rPr>
                <w:rFonts w:ascii="Times New Roman" w:hAnsi="Times New Roman" w:cs="Times New Roman"/>
                <w:sz w:val="28"/>
                <w:szCs w:val="28"/>
              </w:rPr>
            </w:pPr>
            <w:r w:rsidRPr="009D1038">
              <w:rPr>
                <w:rFonts w:ascii="Times New Roman" w:hAnsi="Times New Roman" w:cs="Times New Roman"/>
                <w:sz w:val="28"/>
                <w:szCs w:val="28"/>
              </w:rPr>
              <w:t>Операция Росс</w:t>
            </w:r>
          </w:p>
        </w:tc>
        <w:tc>
          <w:tcPr>
            <w:tcW w:w="1701" w:type="dxa"/>
          </w:tcPr>
          <w:p w14:paraId="38BCDFDC" w14:textId="77777777" w:rsidR="009D1038" w:rsidRPr="009D1038" w:rsidRDefault="009D1038" w:rsidP="005D2099">
            <w:pPr>
              <w:jc w:val="center"/>
              <w:rPr>
                <w:rFonts w:ascii="Times New Roman" w:hAnsi="Times New Roman" w:cs="Times New Roman"/>
                <w:sz w:val="28"/>
                <w:szCs w:val="28"/>
              </w:rPr>
            </w:pPr>
            <w:r w:rsidRPr="009D1038">
              <w:rPr>
                <w:rFonts w:ascii="Times New Roman" w:hAnsi="Times New Roman" w:cs="Times New Roman"/>
                <w:sz w:val="28"/>
                <w:szCs w:val="28"/>
              </w:rPr>
              <w:t>3</w:t>
            </w:r>
          </w:p>
        </w:tc>
      </w:tr>
      <w:tr w:rsidR="009D1038" w:rsidRPr="009D1038" w14:paraId="00B135B8" w14:textId="77777777" w:rsidTr="005D2099">
        <w:trPr>
          <w:trHeight w:val="176"/>
        </w:trPr>
        <w:tc>
          <w:tcPr>
            <w:tcW w:w="7933" w:type="dxa"/>
          </w:tcPr>
          <w:p w14:paraId="248F7C5A" w14:textId="77777777" w:rsidR="009D1038" w:rsidRPr="009D1038" w:rsidRDefault="009D1038" w:rsidP="005D2099">
            <w:pPr>
              <w:spacing w:before="100" w:beforeAutospacing="1" w:after="100" w:afterAutospacing="1"/>
              <w:rPr>
                <w:rFonts w:ascii="Times New Roman" w:hAnsi="Times New Roman" w:cs="Times New Roman"/>
                <w:sz w:val="28"/>
                <w:szCs w:val="28"/>
              </w:rPr>
            </w:pPr>
            <w:r w:rsidRPr="009D1038">
              <w:rPr>
                <w:rFonts w:ascii="Times New Roman" w:hAnsi="Times New Roman" w:cs="Times New Roman"/>
                <w:sz w:val="28"/>
                <w:szCs w:val="28"/>
              </w:rPr>
              <w:t>Установка заплаты на выносящий тракт левого желудочка</w:t>
            </w:r>
          </w:p>
        </w:tc>
        <w:tc>
          <w:tcPr>
            <w:tcW w:w="1701" w:type="dxa"/>
          </w:tcPr>
          <w:p w14:paraId="2FA24EAE" w14:textId="77777777" w:rsidR="009D1038" w:rsidRPr="009D1038" w:rsidRDefault="009D1038" w:rsidP="005D2099">
            <w:pPr>
              <w:jc w:val="center"/>
              <w:rPr>
                <w:rFonts w:ascii="Times New Roman" w:hAnsi="Times New Roman" w:cs="Times New Roman"/>
                <w:sz w:val="28"/>
                <w:szCs w:val="28"/>
              </w:rPr>
            </w:pPr>
            <w:r w:rsidRPr="009D1038">
              <w:rPr>
                <w:rFonts w:ascii="Times New Roman" w:hAnsi="Times New Roman" w:cs="Times New Roman"/>
                <w:sz w:val="28"/>
                <w:szCs w:val="28"/>
              </w:rPr>
              <w:t>3</w:t>
            </w:r>
          </w:p>
        </w:tc>
      </w:tr>
      <w:tr w:rsidR="009D1038" w:rsidRPr="009D1038" w14:paraId="6AACFA43" w14:textId="77777777" w:rsidTr="005D2099">
        <w:trPr>
          <w:trHeight w:val="176"/>
        </w:trPr>
        <w:tc>
          <w:tcPr>
            <w:tcW w:w="7933" w:type="dxa"/>
          </w:tcPr>
          <w:p w14:paraId="2966726B" w14:textId="77777777" w:rsidR="009D1038" w:rsidRPr="009D1038" w:rsidRDefault="009D1038" w:rsidP="005D2099">
            <w:pPr>
              <w:spacing w:before="100" w:beforeAutospacing="1" w:after="100" w:afterAutospacing="1"/>
              <w:rPr>
                <w:rFonts w:ascii="Times New Roman" w:hAnsi="Times New Roman" w:cs="Times New Roman"/>
                <w:sz w:val="28"/>
                <w:szCs w:val="28"/>
              </w:rPr>
            </w:pPr>
            <w:r w:rsidRPr="009D1038">
              <w:rPr>
                <w:rFonts w:ascii="Times New Roman" w:hAnsi="Times New Roman" w:cs="Times New Roman"/>
                <w:sz w:val="28"/>
                <w:szCs w:val="28"/>
              </w:rPr>
              <w:t>Вентрикуломиотомия</w:t>
            </w:r>
          </w:p>
        </w:tc>
        <w:tc>
          <w:tcPr>
            <w:tcW w:w="1701" w:type="dxa"/>
          </w:tcPr>
          <w:p w14:paraId="5A402A8B" w14:textId="77777777" w:rsidR="009D1038" w:rsidRPr="009D1038" w:rsidRDefault="009D1038" w:rsidP="005D2099">
            <w:pPr>
              <w:jc w:val="center"/>
              <w:rPr>
                <w:rFonts w:ascii="Times New Roman" w:hAnsi="Times New Roman" w:cs="Times New Roman"/>
                <w:sz w:val="28"/>
                <w:szCs w:val="28"/>
              </w:rPr>
            </w:pPr>
            <w:r w:rsidRPr="009D1038">
              <w:rPr>
                <w:rFonts w:ascii="Times New Roman" w:hAnsi="Times New Roman" w:cs="Times New Roman"/>
                <w:sz w:val="28"/>
                <w:szCs w:val="28"/>
              </w:rPr>
              <w:t>3</w:t>
            </w:r>
          </w:p>
        </w:tc>
      </w:tr>
      <w:tr w:rsidR="009D1038" w:rsidRPr="009D1038" w14:paraId="640F6B33" w14:textId="77777777" w:rsidTr="005D2099">
        <w:trPr>
          <w:trHeight w:val="176"/>
        </w:trPr>
        <w:tc>
          <w:tcPr>
            <w:tcW w:w="7933" w:type="dxa"/>
          </w:tcPr>
          <w:p w14:paraId="0909C3BF" w14:textId="77777777" w:rsidR="009D1038" w:rsidRPr="009D1038" w:rsidRDefault="009D1038" w:rsidP="005D2099">
            <w:pPr>
              <w:spacing w:before="100" w:beforeAutospacing="1" w:after="100" w:afterAutospacing="1"/>
              <w:rPr>
                <w:rFonts w:ascii="Times New Roman" w:hAnsi="Times New Roman" w:cs="Times New Roman"/>
                <w:sz w:val="28"/>
                <w:szCs w:val="28"/>
              </w:rPr>
            </w:pPr>
            <w:r w:rsidRPr="009D1038">
              <w:rPr>
                <w:rFonts w:ascii="Times New Roman" w:hAnsi="Times New Roman" w:cs="Times New Roman"/>
                <w:sz w:val="28"/>
                <w:szCs w:val="28"/>
              </w:rPr>
              <w:t>Аортопластика</w:t>
            </w:r>
          </w:p>
        </w:tc>
        <w:tc>
          <w:tcPr>
            <w:tcW w:w="1701" w:type="dxa"/>
          </w:tcPr>
          <w:p w14:paraId="56A71CF9" w14:textId="77777777" w:rsidR="009D1038" w:rsidRPr="009D1038" w:rsidRDefault="009D1038" w:rsidP="005D2099">
            <w:pPr>
              <w:jc w:val="center"/>
              <w:rPr>
                <w:rFonts w:ascii="Times New Roman" w:hAnsi="Times New Roman" w:cs="Times New Roman"/>
                <w:sz w:val="28"/>
                <w:szCs w:val="28"/>
              </w:rPr>
            </w:pPr>
            <w:r w:rsidRPr="009D1038">
              <w:rPr>
                <w:rFonts w:ascii="Times New Roman" w:hAnsi="Times New Roman" w:cs="Times New Roman"/>
                <w:sz w:val="28"/>
                <w:szCs w:val="28"/>
              </w:rPr>
              <w:t>3</w:t>
            </w:r>
          </w:p>
        </w:tc>
      </w:tr>
      <w:tr w:rsidR="009D1038" w:rsidRPr="009D1038" w14:paraId="0EB4B3A9" w14:textId="77777777" w:rsidTr="005D2099">
        <w:trPr>
          <w:trHeight w:val="176"/>
        </w:trPr>
        <w:tc>
          <w:tcPr>
            <w:tcW w:w="7933" w:type="dxa"/>
          </w:tcPr>
          <w:p w14:paraId="3E906F33" w14:textId="77777777" w:rsidR="009D1038" w:rsidRPr="009D1038" w:rsidRDefault="009D1038" w:rsidP="005D2099">
            <w:pPr>
              <w:spacing w:before="100" w:beforeAutospacing="1" w:after="100" w:afterAutospacing="1"/>
              <w:rPr>
                <w:rFonts w:ascii="Times New Roman" w:hAnsi="Times New Roman" w:cs="Times New Roman"/>
                <w:sz w:val="28"/>
                <w:szCs w:val="28"/>
              </w:rPr>
            </w:pPr>
            <w:r w:rsidRPr="009D1038">
              <w:rPr>
                <w:rFonts w:ascii="Times New Roman" w:hAnsi="Times New Roman" w:cs="Times New Roman"/>
                <w:sz w:val="28"/>
                <w:szCs w:val="28"/>
              </w:rPr>
              <w:t>Валвотомия или вальвулопластика митрального клапана</w:t>
            </w:r>
          </w:p>
        </w:tc>
        <w:tc>
          <w:tcPr>
            <w:tcW w:w="1701" w:type="dxa"/>
          </w:tcPr>
          <w:p w14:paraId="4606D20A" w14:textId="77777777" w:rsidR="009D1038" w:rsidRPr="009D1038" w:rsidRDefault="009D1038" w:rsidP="005D2099">
            <w:pPr>
              <w:jc w:val="center"/>
              <w:rPr>
                <w:rFonts w:ascii="Times New Roman" w:hAnsi="Times New Roman" w:cs="Times New Roman"/>
                <w:sz w:val="28"/>
                <w:szCs w:val="28"/>
              </w:rPr>
            </w:pPr>
            <w:r w:rsidRPr="009D1038">
              <w:rPr>
                <w:rFonts w:ascii="Times New Roman" w:hAnsi="Times New Roman" w:cs="Times New Roman"/>
                <w:sz w:val="28"/>
                <w:szCs w:val="28"/>
              </w:rPr>
              <w:t>3</w:t>
            </w:r>
          </w:p>
        </w:tc>
      </w:tr>
      <w:tr w:rsidR="009D1038" w:rsidRPr="009D1038" w14:paraId="7089A0C2" w14:textId="77777777" w:rsidTr="005D2099">
        <w:trPr>
          <w:trHeight w:val="176"/>
        </w:trPr>
        <w:tc>
          <w:tcPr>
            <w:tcW w:w="7933" w:type="dxa"/>
          </w:tcPr>
          <w:p w14:paraId="455D0EB2" w14:textId="77777777" w:rsidR="009D1038" w:rsidRPr="009D1038" w:rsidRDefault="009D1038" w:rsidP="005D2099">
            <w:pPr>
              <w:spacing w:before="100" w:beforeAutospacing="1" w:after="100" w:afterAutospacing="1"/>
              <w:rPr>
                <w:rFonts w:ascii="Times New Roman" w:hAnsi="Times New Roman" w:cs="Times New Roman"/>
                <w:sz w:val="28"/>
                <w:szCs w:val="28"/>
              </w:rPr>
            </w:pPr>
            <w:r w:rsidRPr="009D1038">
              <w:rPr>
                <w:rFonts w:ascii="Times New Roman" w:hAnsi="Times New Roman" w:cs="Times New Roman"/>
                <w:sz w:val="28"/>
                <w:szCs w:val="28"/>
              </w:rPr>
              <w:t>Замена митрального клапана</w:t>
            </w:r>
          </w:p>
        </w:tc>
        <w:tc>
          <w:tcPr>
            <w:tcW w:w="1701" w:type="dxa"/>
          </w:tcPr>
          <w:p w14:paraId="1E099443" w14:textId="77777777" w:rsidR="009D1038" w:rsidRPr="009D1038" w:rsidRDefault="009D1038" w:rsidP="005D2099">
            <w:pPr>
              <w:jc w:val="center"/>
              <w:rPr>
                <w:rFonts w:ascii="Times New Roman" w:hAnsi="Times New Roman" w:cs="Times New Roman"/>
                <w:sz w:val="28"/>
                <w:szCs w:val="28"/>
              </w:rPr>
            </w:pPr>
            <w:r w:rsidRPr="009D1038">
              <w:rPr>
                <w:rFonts w:ascii="Times New Roman" w:hAnsi="Times New Roman" w:cs="Times New Roman"/>
                <w:sz w:val="28"/>
                <w:szCs w:val="28"/>
              </w:rPr>
              <w:t>3</w:t>
            </w:r>
          </w:p>
        </w:tc>
      </w:tr>
      <w:tr w:rsidR="009D1038" w:rsidRPr="009D1038" w14:paraId="13AB5060" w14:textId="77777777" w:rsidTr="005D2099">
        <w:trPr>
          <w:trHeight w:val="176"/>
        </w:trPr>
        <w:tc>
          <w:tcPr>
            <w:tcW w:w="7933" w:type="dxa"/>
          </w:tcPr>
          <w:p w14:paraId="6AE92B2F" w14:textId="77777777" w:rsidR="009D1038" w:rsidRPr="009D1038" w:rsidRDefault="009D1038" w:rsidP="005D2099">
            <w:pPr>
              <w:spacing w:before="100" w:beforeAutospacing="1" w:after="100" w:afterAutospacing="1"/>
              <w:rPr>
                <w:rFonts w:ascii="Times New Roman" w:hAnsi="Times New Roman" w:cs="Times New Roman"/>
                <w:sz w:val="28"/>
                <w:szCs w:val="28"/>
              </w:rPr>
            </w:pPr>
            <w:r w:rsidRPr="009D1038">
              <w:rPr>
                <w:rFonts w:ascii="Times New Roman" w:hAnsi="Times New Roman" w:cs="Times New Roman"/>
                <w:sz w:val="28"/>
                <w:szCs w:val="28"/>
              </w:rPr>
              <w:t>Валвэктомия трехстворчатого клапана</w:t>
            </w:r>
          </w:p>
        </w:tc>
        <w:tc>
          <w:tcPr>
            <w:tcW w:w="1701" w:type="dxa"/>
          </w:tcPr>
          <w:p w14:paraId="0E2A9BE5" w14:textId="77777777" w:rsidR="009D1038" w:rsidRPr="009D1038" w:rsidRDefault="009D1038" w:rsidP="005D2099">
            <w:pPr>
              <w:jc w:val="center"/>
              <w:rPr>
                <w:rFonts w:ascii="Times New Roman" w:hAnsi="Times New Roman" w:cs="Times New Roman"/>
                <w:sz w:val="28"/>
                <w:szCs w:val="28"/>
              </w:rPr>
            </w:pPr>
            <w:r w:rsidRPr="009D1038">
              <w:rPr>
                <w:rFonts w:ascii="Times New Roman" w:hAnsi="Times New Roman" w:cs="Times New Roman"/>
                <w:sz w:val="28"/>
                <w:szCs w:val="28"/>
              </w:rPr>
              <w:t>3</w:t>
            </w:r>
          </w:p>
        </w:tc>
      </w:tr>
      <w:tr w:rsidR="009D1038" w:rsidRPr="009D1038" w14:paraId="7AB6AD04" w14:textId="77777777" w:rsidTr="005D2099">
        <w:trPr>
          <w:trHeight w:val="176"/>
        </w:trPr>
        <w:tc>
          <w:tcPr>
            <w:tcW w:w="7933" w:type="dxa"/>
          </w:tcPr>
          <w:p w14:paraId="2E371E7C" w14:textId="77777777" w:rsidR="009D1038" w:rsidRPr="009D1038" w:rsidRDefault="009D1038" w:rsidP="005D2099">
            <w:pPr>
              <w:spacing w:before="100" w:beforeAutospacing="1" w:after="100" w:afterAutospacing="1"/>
              <w:rPr>
                <w:rFonts w:ascii="Times New Roman" w:hAnsi="Times New Roman" w:cs="Times New Roman"/>
                <w:sz w:val="28"/>
                <w:szCs w:val="28"/>
              </w:rPr>
            </w:pPr>
            <w:r w:rsidRPr="009D1038">
              <w:rPr>
                <w:rFonts w:ascii="Times New Roman" w:hAnsi="Times New Roman" w:cs="Times New Roman"/>
                <w:sz w:val="28"/>
                <w:szCs w:val="28"/>
              </w:rPr>
              <w:t>Валвотомия или вальвулопластика трехстворчатого клапана</w:t>
            </w:r>
          </w:p>
        </w:tc>
        <w:tc>
          <w:tcPr>
            <w:tcW w:w="1701" w:type="dxa"/>
          </w:tcPr>
          <w:p w14:paraId="139949F3" w14:textId="77777777" w:rsidR="009D1038" w:rsidRPr="009D1038" w:rsidRDefault="009D1038" w:rsidP="005D2099">
            <w:pPr>
              <w:jc w:val="center"/>
              <w:rPr>
                <w:rFonts w:ascii="Times New Roman" w:hAnsi="Times New Roman" w:cs="Times New Roman"/>
                <w:sz w:val="28"/>
                <w:szCs w:val="28"/>
              </w:rPr>
            </w:pPr>
            <w:r w:rsidRPr="009D1038">
              <w:rPr>
                <w:rFonts w:ascii="Times New Roman" w:hAnsi="Times New Roman" w:cs="Times New Roman"/>
                <w:sz w:val="28"/>
                <w:szCs w:val="28"/>
              </w:rPr>
              <w:t>3</w:t>
            </w:r>
          </w:p>
        </w:tc>
      </w:tr>
      <w:tr w:rsidR="009D1038" w:rsidRPr="009D1038" w14:paraId="5FD1FD05" w14:textId="77777777" w:rsidTr="005D2099">
        <w:trPr>
          <w:trHeight w:val="176"/>
        </w:trPr>
        <w:tc>
          <w:tcPr>
            <w:tcW w:w="7933" w:type="dxa"/>
          </w:tcPr>
          <w:p w14:paraId="4D186611" w14:textId="77777777" w:rsidR="009D1038" w:rsidRPr="009D1038" w:rsidRDefault="009D1038" w:rsidP="005D2099">
            <w:pPr>
              <w:spacing w:before="100" w:beforeAutospacing="1" w:after="100" w:afterAutospacing="1"/>
              <w:rPr>
                <w:rFonts w:ascii="Times New Roman" w:hAnsi="Times New Roman" w:cs="Times New Roman"/>
                <w:sz w:val="28"/>
                <w:szCs w:val="28"/>
              </w:rPr>
            </w:pPr>
            <w:r w:rsidRPr="009D1038">
              <w:rPr>
                <w:rFonts w:ascii="Times New Roman" w:hAnsi="Times New Roman" w:cs="Times New Roman"/>
                <w:sz w:val="28"/>
                <w:szCs w:val="28"/>
              </w:rPr>
              <w:t>Замена трехстворчатого клапана</w:t>
            </w:r>
          </w:p>
        </w:tc>
        <w:tc>
          <w:tcPr>
            <w:tcW w:w="1701" w:type="dxa"/>
          </w:tcPr>
          <w:p w14:paraId="3C107E81" w14:textId="77777777" w:rsidR="009D1038" w:rsidRPr="009D1038" w:rsidRDefault="009D1038" w:rsidP="005D2099">
            <w:pPr>
              <w:jc w:val="center"/>
              <w:rPr>
                <w:rFonts w:ascii="Times New Roman" w:hAnsi="Times New Roman" w:cs="Times New Roman"/>
                <w:sz w:val="28"/>
                <w:szCs w:val="28"/>
              </w:rPr>
            </w:pPr>
            <w:r w:rsidRPr="009D1038">
              <w:rPr>
                <w:rFonts w:ascii="Times New Roman" w:hAnsi="Times New Roman" w:cs="Times New Roman"/>
                <w:sz w:val="28"/>
                <w:szCs w:val="28"/>
              </w:rPr>
              <w:t>3</w:t>
            </w:r>
          </w:p>
        </w:tc>
      </w:tr>
      <w:tr w:rsidR="009D1038" w:rsidRPr="009D1038" w14:paraId="4AE6699F" w14:textId="77777777" w:rsidTr="005D2099">
        <w:trPr>
          <w:trHeight w:val="176"/>
        </w:trPr>
        <w:tc>
          <w:tcPr>
            <w:tcW w:w="7933" w:type="dxa"/>
          </w:tcPr>
          <w:p w14:paraId="15E480B6" w14:textId="77777777" w:rsidR="009D1038" w:rsidRPr="009D1038" w:rsidRDefault="009D1038" w:rsidP="005D2099">
            <w:pPr>
              <w:spacing w:before="100" w:beforeAutospacing="1" w:after="100" w:afterAutospacing="1"/>
              <w:rPr>
                <w:rFonts w:ascii="Times New Roman" w:hAnsi="Times New Roman" w:cs="Times New Roman"/>
                <w:sz w:val="28"/>
                <w:szCs w:val="28"/>
              </w:rPr>
            </w:pPr>
            <w:r w:rsidRPr="009D1038">
              <w:rPr>
                <w:rFonts w:ascii="Times New Roman" w:hAnsi="Times New Roman" w:cs="Times New Roman"/>
                <w:sz w:val="28"/>
                <w:szCs w:val="28"/>
              </w:rPr>
              <w:t>Перемещение трехстворчатого клапана при аномалии Эбштейна в возрасте старше 30 дней</w:t>
            </w:r>
          </w:p>
        </w:tc>
        <w:tc>
          <w:tcPr>
            <w:tcW w:w="1701" w:type="dxa"/>
          </w:tcPr>
          <w:p w14:paraId="7A2A7C10" w14:textId="77777777" w:rsidR="009D1038" w:rsidRPr="009D1038" w:rsidRDefault="009D1038" w:rsidP="005D2099">
            <w:pPr>
              <w:jc w:val="center"/>
              <w:rPr>
                <w:rFonts w:ascii="Times New Roman" w:hAnsi="Times New Roman" w:cs="Times New Roman"/>
                <w:sz w:val="28"/>
                <w:szCs w:val="28"/>
              </w:rPr>
            </w:pPr>
            <w:r w:rsidRPr="009D1038">
              <w:rPr>
                <w:rFonts w:ascii="Times New Roman" w:hAnsi="Times New Roman" w:cs="Times New Roman"/>
                <w:sz w:val="28"/>
                <w:szCs w:val="28"/>
              </w:rPr>
              <w:t>3</w:t>
            </w:r>
          </w:p>
        </w:tc>
      </w:tr>
      <w:tr w:rsidR="009D1038" w:rsidRPr="009D1038" w14:paraId="7BEFE8DB" w14:textId="77777777" w:rsidTr="005D2099">
        <w:trPr>
          <w:trHeight w:val="176"/>
        </w:trPr>
        <w:tc>
          <w:tcPr>
            <w:tcW w:w="7933" w:type="dxa"/>
          </w:tcPr>
          <w:p w14:paraId="046EE3B0" w14:textId="77777777" w:rsidR="009D1038" w:rsidRPr="009D1038" w:rsidRDefault="009D1038" w:rsidP="005D2099">
            <w:pPr>
              <w:spacing w:before="100" w:beforeAutospacing="1" w:after="100" w:afterAutospacing="1"/>
              <w:rPr>
                <w:rFonts w:ascii="Times New Roman" w:hAnsi="Times New Roman" w:cs="Times New Roman"/>
                <w:sz w:val="28"/>
                <w:szCs w:val="28"/>
              </w:rPr>
            </w:pPr>
            <w:r w:rsidRPr="009D1038">
              <w:rPr>
                <w:rFonts w:ascii="Times New Roman" w:hAnsi="Times New Roman" w:cs="Times New Roman"/>
                <w:sz w:val="28"/>
                <w:szCs w:val="28"/>
              </w:rPr>
              <w:t>Коррекция аномальной коронарной артерии без создания интрапульмонального тоннеля</w:t>
            </w:r>
          </w:p>
        </w:tc>
        <w:tc>
          <w:tcPr>
            <w:tcW w:w="1701" w:type="dxa"/>
          </w:tcPr>
          <w:p w14:paraId="2D219222" w14:textId="77777777" w:rsidR="009D1038" w:rsidRPr="009D1038" w:rsidRDefault="009D1038" w:rsidP="005D2099">
            <w:pPr>
              <w:jc w:val="center"/>
              <w:rPr>
                <w:rFonts w:ascii="Times New Roman" w:hAnsi="Times New Roman" w:cs="Times New Roman"/>
                <w:sz w:val="28"/>
                <w:szCs w:val="28"/>
              </w:rPr>
            </w:pPr>
            <w:r w:rsidRPr="009D1038">
              <w:rPr>
                <w:rFonts w:ascii="Times New Roman" w:hAnsi="Times New Roman" w:cs="Times New Roman"/>
                <w:sz w:val="28"/>
                <w:szCs w:val="28"/>
              </w:rPr>
              <w:t>3</w:t>
            </w:r>
          </w:p>
        </w:tc>
      </w:tr>
      <w:tr w:rsidR="009D1038" w:rsidRPr="009D1038" w14:paraId="145D9C3F" w14:textId="77777777" w:rsidTr="005D2099">
        <w:trPr>
          <w:trHeight w:val="176"/>
        </w:trPr>
        <w:tc>
          <w:tcPr>
            <w:tcW w:w="7933" w:type="dxa"/>
          </w:tcPr>
          <w:p w14:paraId="3DC516D7" w14:textId="77777777" w:rsidR="009D1038" w:rsidRPr="009D1038" w:rsidRDefault="009D1038" w:rsidP="005D2099">
            <w:pPr>
              <w:spacing w:before="100" w:beforeAutospacing="1" w:after="100" w:afterAutospacing="1"/>
              <w:rPr>
                <w:rFonts w:ascii="Times New Roman" w:hAnsi="Times New Roman" w:cs="Times New Roman"/>
                <w:sz w:val="28"/>
                <w:szCs w:val="28"/>
              </w:rPr>
            </w:pPr>
            <w:r w:rsidRPr="009D1038">
              <w:rPr>
                <w:rFonts w:ascii="Times New Roman" w:hAnsi="Times New Roman" w:cs="Times New Roman"/>
                <w:sz w:val="28"/>
                <w:szCs w:val="28"/>
              </w:rPr>
              <w:t>Коррекция аномальной коронарной артерии с созданием интрапульмонального тоннеля (процедура Такеучи)</w:t>
            </w:r>
          </w:p>
        </w:tc>
        <w:tc>
          <w:tcPr>
            <w:tcW w:w="1701" w:type="dxa"/>
          </w:tcPr>
          <w:p w14:paraId="4D0A048E" w14:textId="77777777" w:rsidR="009D1038" w:rsidRPr="009D1038" w:rsidRDefault="009D1038" w:rsidP="005D2099">
            <w:pPr>
              <w:jc w:val="center"/>
              <w:rPr>
                <w:rFonts w:ascii="Times New Roman" w:hAnsi="Times New Roman" w:cs="Times New Roman"/>
                <w:sz w:val="28"/>
                <w:szCs w:val="28"/>
              </w:rPr>
            </w:pPr>
            <w:r w:rsidRPr="009D1038">
              <w:rPr>
                <w:rFonts w:ascii="Times New Roman" w:hAnsi="Times New Roman" w:cs="Times New Roman"/>
                <w:sz w:val="28"/>
                <w:szCs w:val="28"/>
              </w:rPr>
              <w:t>3</w:t>
            </w:r>
          </w:p>
        </w:tc>
      </w:tr>
      <w:tr w:rsidR="009D1038" w:rsidRPr="009D1038" w14:paraId="49B5D12E" w14:textId="77777777" w:rsidTr="005D2099">
        <w:trPr>
          <w:trHeight w:val="176"/>
        </w:trPr>
        <w:tc>
          <w:tcPr>
            <w:tcW w:w="7933" w:type="dxa"/>
          </w:tcPr>
          <w:p w14:paraId="663FDC80" w14:textId="77777777" w:rsidR="009D1038" w:rsidRPr="009D1038" w:rsidRDefault="009D1038" w:rsidP="005D2099">
            <w:pPr>
              <w:spacing w:before="100" w:beforeAutospacing="1" w:after="100" w:afterAutospacing="1"/>
              <w:rPr>
                <w:rFonts w:ascii="Times New Roman" w:hAnsi="Times New Roman" w:cs="Times New Roman"/>
                <w:sz w:val="28"/>
                <w:szCs w:val="28"/>
              </w:rPr>
            </w:pPr>
            <w:r w:rsidRPr="009D1038">
              <w:rPr>
                <w:rFonts w:ascii="Times New Roman" w:hAnsi="Times New Roman" w:cs="Times New Roman"/>
                <w:sz w:val="28"/>
                <w:szCs w:val="28"/>
              </w:rPr>
              <w:t>Закрытие полулунного клапана (аортального или легочного)</w:t>
            </w:r>
          </w:p>
        </w:tc>
        <w:tc>
          <w:tcPr>
            <w:tcW w:w="1701" w:type="dxa"/>
          </w:tcPr>
          <w:p w14:paraId="3AFAFC82" w14:textId="77777777" w:rsidR="009D1038" w:rsidRPr="009D1038" w:rsidRDefault="009D1038" w:rsidP="005D2099">
            <w:pPr>
              <w:jc w:val="center"/>
              <w:rPr>
                <w:rFonts w:ascii="Times New Roman" w:hAnsi="Times New Roman" w:cs="Times New Roman"/>
                <w:sz w:val="28"/>
                <w:szCs w:val="28"/>
              </w:rPr>
            </w:pPr>
            <w:r w:rsidRPr="009D1038">
              <w:rPr>
                <w:rFonts w:ascii="Times New Roman" w:hAnsi="Times New Roman" w:cs="Times New Roman"/>
                <w:sz w:val="28"/>
                <w:szCs w:val="28"/>
              </w:rPr>
              <w:t>3</w:t>
            </w:r>
          </w:p>
        </w:tc>
      </w:tr>
      <w:tr w:rsidR="009D1038" w:rsidRPr="009D1038" w14:paraId="70607DF1" w14:textId="77777777" w:rsidTr="005D2099">
        <w:trPr>
          <w:trHeight w:val="176"/>
        </w:trPr>
        <w:tc>
          <w:tcPr>
            <w:tcW w:w="7933" w:type="dxa"/>
          </w:tcPr>
          <w:p w14:paraId="5F26B643" w14:textId="77777777" w:rsidR="009D1038" w:rsidRPr="009D1038" w:rsidRDefault="009D1038" w:rsidP="005D2099">
            <w:pPr>
              <w:spacing w:before="100" w:beforeAutospacing="1" w:after="100" w:afterAutospacing="1"/>
              <w:rPr>
                <w:rFonts w:ascii="Times New Roman" w:hAnsi="Times New Roman" w:cs="Times New Roman"/>
                <w:sz w:val="28"/>
                <w:szCs w:val="28"/>
              </w:rPr>
            </w:pPr>
            <w:r w:rsidRPr="009D1038">
              <w:rPr>
                <w:rFonts w:ascii="Times New Roman" w:hAnsi="Times New Roman" w:cs="Times New Roman"/>
                <w:sz w:val="28"/>
                <w:szCs w:val="28"/>
              </w:rPr>
              <w:t>Установка кондуита между правым желудочком и легочной артерией</w:t>
            </w:r>
          </w:p>
        </w:tc>
        <w:tc>
          <w:tcPr>
            <w:tcW w:w="1701" w:type="dxa"/>
          </w:tcPr>
          <w:p w14:paraId="6B2B1F66" w14:textId="77777777" w:rsidR="009D1038" w:rsidRPr="009D1038" w:rsidRDefault="009D1038" w:rsidP="005D2099">
            <w:pPr>
              <w:jc w:val="center"/>
              <w:rPr>
                <w:rFonts w:ascii="Times New Roman" w:hAnsi="Times New Roman" w:cs="Times New Roman"/>
                <w:sz w:val="28"/>
                <w:szCs w:val="28"/>
              </w:rPr>
            </w:pPr>
            <w:r w:rsidRPr="009D1038">
              <w:rPr>
                <w:rFonts w:ascii="Times New Roman" w:hAnsi="Times New Roman" w:cs="Times New Roman"/>
                <w:sz w:val="28"/>
                <w:szCs w:val="28"/>
              </w:rPr>
              <w:t>3</w:t>
            </w:r>
          </w:p>
        </w:tc>
      </w:tr>
      <w:tr w:rsidR="009D1038" w:rsidRPr="009D1038" w14:paraId="321C9208" w14:textId="77777777" w:rsidTr="005D2099">
        <w:trPr>
          <w:trHeight w:val="176"/>
        </w:trPr>
        <w:tc>
          <w:tcPr>
            <w:tcW w:w="7933" w:type="dxa"/>
          </w:tcPr>
          <w:p w14:paraId="40CC8A5A" w14:textId="77777777" w:rsidR="009D1038" w:rsidRPr="009D1038" w:rsidRDefault="009D1038" w:rsidP="005D2099">
            <w:pPr>
              <w:spacing w:before="100" w:beforeAutospacing="1" w:after="100" w:afterAutospacing="1"/>
              <w:rPr>
                <w:rFonts w:ascii="Times New Roman" w:hAnsi="Times New Roman" w:cs="Times New Roman"/>
                <w:sz w:val="28"/>
                <w:szCs w:val="28"/>
              </w:rPr>
            </w:pPr>
            <w:r w:rsidRPr="009D1038">
              <w:rPr>
                <w:rFonts w:ascii="Times New Roman" w:hAnsi="Times New Roman" w:cs="Times New Roman"/>
                <w:sz w:val="28"/>
                <w:szCs w:val="28"/>
              </w:rPr>
              <w:t>Установка кондуита между левым желудочком и легочной артерией</w:t>
            </w:r>
          </w:p>
        </w:tc>
        <w:tc>
          <w:tcPr>
            <w:tcW w:w="1701" w:type="dxa"/>
          </w:tcPr>
          <w:p w14:paraId="01E465A8" w14:textId="77777777" w:rsidR="009D1038" w:rsidRPr="009D1038" w:rsidRDefault="009D1038" w:rsidP="005D2099">
            <w:pPr>
              <w:jc w:val="center"/>
              <w:rPr>
                <w:rFonts w:ascii="Times New Roman" w:hAnsi="Times New Roman" w:cs="Times New Roman"/>
                <w:sz w:val="28"/>
                <w:szCs w:val="28"/>
              </w:rPr>
            </w:pPr>
            <w:r w:rsidRPr="009D1038">
              <w:rPr>
                <w:rFonts w:ascii="Times New Roman" w:hAnsi="Times New Roman" w:cs="Times New Roman"/>
                <w:sz w:val="28"/>
                <w:szCs w:val="28"/>
              </w:rPr>
              <w:t>3</w:t>
            </w:r>
          </w:p>
        </w:tc>
      </w:tr>
      <w:tr w:rsidR="009D1038" w:rsidRPr="009D1038" w14:paraId="43184CDB" w14:textId="77777777" w:rsidTr="005D2099">
        <w:trPr>
          <w:trHeight w:val="176"/>
        </w:trPr>
        <w:tc>
          <w:tcPr>
            <w:tcW w:w="7933" w:type="dxa"/>
          </w:tcPr>
          <w:p w14:paraId="0D1B1900" w14:textId="77777777" w:rsidR="009D1038" w:rsidRPr="009D1038" w:rsidRDefault="009D1038" w:rsidP="005D2099">
            <w:pPr>
              <w:spacing w:before="100" w:beforeAutospacing="1" w:after="100" w:afterAutospacing="1"/>
              <w:rPr>
                <w:rFonts w:ascii="Times New Roman" w:hAnsi="Times New Roman" w:cs="Times New Roman"/>
                <w:sz w:val="28"/>
                <w:szCs w:val="28"/>
              </w:rPr>
            </w:pPr>
            <w:r w:rsidRPr="009D1038">
              <w:rPr>
                <w:rFonts w:ascii="Times New Roman" w:hAnsi="Times New Roman" w:cs="Times New Roman"/>
                <w:sz w:val="28"/>
                <w:szCs w:val="28"/>
              </w:rPr>
              <w:t>Коррекция двойного выхода из правого желудочка с устранением или без устранения обструкции выносящего тракта правого желудочка</w:t>
            </w:r>
          </w:p>
        </w:tc>
        <w:tc>
          <w:tcPr>
            <w:tcW w:w="1701" w:type="dxa"/>
          </w:tcPr>
          <w:p w14:paraId="639AC22E" w14:textId="77777777" w:rsidR="009D1038" w:rsidRPr="009D1038" w:rsidRDefault="009D1038" w:rsidP="005D2099">
            <w:pPr>
              <w:jc w:val="center"/>
              <w:rPr>
                <w:rFonts w:ascii="Times New Roman" w:hAnsi="Times New Roman" w:cs="Times New Roman"/>
                <w:sz w:val="28"/>
                <w:szCs w:val="28"/>
              </w:rPr>
            </w:pPr>
            <w:r w:rsidRPr="009D1038">
              <w:rPr>
                <w:rFonts w:ascii="Times New Roman" w:hAnsi="Times New Roman" w:cs="Times New Roman"/>
                <w:sz w:val="28"/>
                <w:szCs w:val="28"/>
              </w:rPr>
              <w:t>3</w:t>
            </w:r>
          </w:p>
        </w:tc>
      </w:tr>
      <w:tr w:rsidR="009D1038" w:rsidRPr="009D1038" w14:paraId="47D4654E" w14:textId="77777777" w:rsidTr="005D2099">
        <w:trPr>
          <w:trHeight w:val="176"/>
        </w:trPr>
        <w:tc>
          <w:tcPr>
            <w:tcW w:w="7933" w:type="dxa"/>
          </w:tcPr>
          <w:p w14:paraId="164947DA" w14:textId="77777777" w:rsidR="009D1038" w:rsidRPr="009D1038" w:rsidRDefault="009D1038" w:rsidP="005D2099">
            <w:pPr>
              <w:spacing w:before="100" w:beforeAutospacing="1" w:after="100" w:afterAutospacing="1"/>
              <w:rPr>
                <w:rFonts w:ascii="Times New Roman" w:hAnsi="Times New Roman" w:cs="Times New Roman"/>
                <w:sz w:val="28"/>
                <w:szCs w:val="28"/>
              </w:rPr>
            </w:pPr>
            <w:r w:rsidRPr="009D1038">
              <w:rPr>
                <w:rFonts w:ascii="Times New Roman" w:hAnsi="Times New Roman" w:cs="Times New Roman"/>
                <w:sz w:val="28"/>
                <w:szCs w:val="28"/>
              </w:rPr>
              <w:t>Операция Фонтена</w:t>
            </w:r>
          </w:p>
        </w:tc>
        <w:tc>
          <w:tcPr>
            <w:tcW w:w="1701" w:type="dxa"/>
          </w:tcPr>
          <w:p w14:paraId="145624F4" w14:textId="77777777" w:rsidR="009D1038" w:rsidRPr="009D1038" w:rsidRDefault="009D1038" w:rsidP="005D2099">
            <w:pPr>
              <w:jc w:val="center"/>
              <w:rPr>
                <w:rFonts w:ascii="Times New Roman" w:hAnsi="Times New Roman" w:cs="Times New Roman"/>
                <w:sz w:val="28"/>
                <w:szCs w:val="28"/>
              </w:rPr>
            </w:pPr>
            <w:r w:rsidRPr="009D1038">
              <w:rPr>
                <w:rFonts w:ascii="Times New Roman" w:hAnsi="Times New Roman" w:cs="Times New Roman"/>
                <w:sz w:val="28"/>
                <w:szCs w:val="28"/>
              </w:rPr>
              <w:t>3</w:t>
            </w:r>
          </w:p>
        </w:tc>
      </w:tr>
      <w:tr w:rsidR="009D1038" w:rsidRPr="009D1038" w14:paraId="6F5B87DF" w14:textId="77777777" w:rsidTr="005D2099">
        <w:trPr>
          <w:trHeight w:val="176"/>
        </w:trPr>
        <w:tc>
          <w:tcPr>
            <w:tcW w:w="7933" w:type="dxa"/>
          </w:tcPr>
          <w:p w14:paraId="3A3F31CF" w14:textId="77777777" w:rsidR="009D1038" w:rsidRPr="009D1038" w:rsidRDefault="009D1038" w:rsidP="005D2099">
            <w:pPr>
              <w:spacing w:before="100" w:beforeAutospacing="1" w:after="100" w:afterAutospacing="1"/>
              <w:rPr>
                <w:rFonts w:ascii="Times New Roman" w:hAnsi="Times New Roman" w:cs="Times New Roman"/>
                <w:sz w:val="28"/>
                <w:szCs w:val="28"/>
              </w:rPr>
            </w:pPr>
            <w:r w:rsidRPr="009D1038">
              <w:rPr>
                <w:rFonts w:ascii="Times New Roman" w:hAnsi="Times New Roman" w:cs="Times New Roman"/>
                <w:sz w:val="28"/>
                <w:szCs w:val="28"/>
              </w:rPr>
              <w:t>Коррекция переходного или полного атриовентрикулярного канала с заменой клапана или без нее</w:t>
            </w:r>
          </w:p>
        </w:tc>
        <w:tc>
          <w:tcPr>
            <w:tcW w:w="1701" w:type="dxa"/>
          </w:tcPr>
          <w:p w14:paraId="2566AF30" w14:textId="77777777" w:rsidR="009D1038" w:rsidRPr="009D1038" w:rsidRDefault="009D1038" w:rsidP="005D2099">
            <w:pPr>
              <w:jc w:val="center"/>
              <w:rPr>
                <w:rFonts w:ascii="Times New Roman" w:hAnsi="Times New Roman" w:cs="Times New Roman"/>
                <w:sz w:val="28"/>
                <w:szCs w:val="28"/>
              </w:rPr>
            </w:pPr>
            <w:r w:rsidRPr="009D1038">
              <w:rPr>
                <w:rFonts w:ascii="Times New Roman" w:hAnsi="Times New Roman" w:cs="Times New Roman"/>
                <w:sz w:val="28"/>
                <w:szCs w:val="28"/>
              </w:rPr>
              <w:t>3</w:t>
            </w:r>
          </w:p>
        </w:tc>
      </w:tr>
      <w:tr w:rsidR="009D1038" w:rsidRPr="009D1038" w14:paraId="0504FE3C" w14:textId="77777777" w:rsidTr="005D2099">
        <w:trPr>
          <w:trHeight w:val="176"/>
        </w:trPr>
        <w:tc>
          <w:tcPr>
            <w:tcW w:w="7933" w:type="dxa"/>
          </w:tcPr>
          <w:p w14:paraId="25786223" w14:textId="77777777" w:rsidR="009D1038" w:rsidRPr="009D1038" w:rsidRDefault="009D1038" w:rsidP="005D2099">
            <w:pPr>
              <w:spacing w:before="100" w:beforeAutospacing="1" w:after="100" w:afterAutospacing="1"/>
              <w:rPr>
                <w:rFonts w:ascii="Times New Roman" w:hAnsi="Times New Roman" w:cs="Times New Roman"/>
                <w:sz w:val="28"/>
                <w:szCs w:val="28"/>
              </w:rPr>
            </w:pPr>
            <w:r w:rsidRPr="009D1038">
              <w:rPr>
                <w:rFonts w:ascii="Times New Roman" w:hAnsi="Times New Roman" w:cs="Times New Roman"/>
                <w:sz w:val="28"/>
                <w:szCs w:val="28"/>
              </w:rPr>
              <w:t>Бандажирование легочной артерии</w:t>
            </w:r>
          </w:p>
        </w:tc>
        <w:tc>
          <w:tcPr>
            <w:tcW w:w="1701" w:type="dxa"/>
          </w:tcPr>
          <w:p w14:paraId="16599064" w14:textId="77777777" w:rsidR="009D1038" w:rsidRPr="009D1038" w:rsidRDefault="009D1038" w:rsidP="005D2099">
            <w:pPr>
              <w:jc w:val="center"/>
              <w:rPr>
                <w:rFonts w:ascii="Times New Roman" w:hAnsi="Times New Roman" w:cs="Times New Roman"/>
                <w:sz w:val="28"/>
                <w:szCs w:val="28"/>
              </w:rPr>
            </w:pPr>
            <w:r w:rsidRPr="009D1038">
              <w:rPr>
                <w:rFonts w:ascii="Times New Roman" w:hAnsi="Times New Roman" w:cs="Times New Roman"/>
                <w:sz w:val="28"/>
                <w:szCs w:val="28"/>
              </w:rPr>
              <w:t>3</w:t>
            </w:r>
          </w:p>
        </w:tc>
      </w:tr>
      <w:tr w:rsidR="009D1038" w:rsidRPr="009D1038" w14:paraId="10A6965E" w14:textId="77777777" w:rsidTr="005D2099">
        <w:trPr>
          <w:trHeight w:val="176"/>
        </w:trPr>
        <w:tc>
          <w:tcPr>
            <w:tcW w:w="7933" w:type="dxa"/>
          </w:tcPr>
          <w:p w14:paraId="2B99F63A" w14:textId="77777777" w:rsidR="009D1038" w:rsidRPr="009D1038" w:rsidRDefault="009D1038" w:rsidP="005D2099">
            <w:pPr>
              <w:spacing w:before="100" w:beforeAutospacing="1" w:after="100" w:afterAutospacing="1"/>
              <w:rPr>
                <w:rFonts w:ascii="Times New Roman" w:hAnsi="Times New Roman" w:cs="Times New Roman"/>
                <w:sz w:val="28"/>
                <w:szCs w:val="28"/>
              </w:rPr>
            </w:pPr>
            <w:r w:rsidRPr="009D1038">
              <w:rPr>
                <w:rFonts w:ascii="Times New Roman" w:hAnsi="Times New Roman" w:cs="Times New Roman"/>
                <w:sz w:val="28"/>
                <w:szCs w:val="28"/>
              </w:rPr>
              <w:t>Коррекция тетралогии Фалло с легочной атрезией</w:t>
            </w:r>
          </w:p>
        </w:tc>
        <w:tc>
          <w:tcPr>
            <w:tcW w:w="1701" w:type="dxa"/>
          </w:tcPr>
          <w:p w14:paraId="4C87CBE9" w14:textId="77777777" w:rsidR="009D1038" w:rsidRPr="009D1038" w:rsidRDefault="009D1038" w:rsidP="005D2099">
            <w:pPr>
              <w:jc w:val="center"/>
              <w:rPr>
                <w:rFonts w:ascii="Times New Roman" w:hAnsi="Times New Roman" w:cs="Times New Roman"/>
                <w:sz w:val="28"/>
                <w:szCs w:val="28"/>
              </w:rPr>
            </w:pPr>
            <w:r w:rsidRPr="009D1038">
              <w:rPr>
                <w:rFonts w:ascii="Times New Roman" w:hAnsi="Times New Roman" w:cs="Times New Roman"/>
                <w:sz w:val="28"/>
                <w:szCs w:val="28"/>
              </w:rPr>
              <w:t>3</w:t>
            </w:r>
          </w:p>
        </w:tc>
      </w:tr>
      <w:tr w:rsidR="009D1038" w:rsidRPr="009D1038" w14:paraId="2E79A01F" w14:textId="77777777" w:rsidTr="005D2099">
        <w:trPr>
          <w:trHeight w:val="176"/>
        </w:trPr>
        <w:tc>
          <w:tcPr>
            <w:tcW w:w="7933" w:type="dxa"/>
          </w:tcPr>
          <w:p w14:paraId="61E35D20" w14:textId="77777777" w:rsidR="009D1038" w:rsidRPr="009D1038" w:rsidRDefault="009D1038" w:rsidP="005D2099">
            <w:pPr>
              <w:spacing w:before="100" w:beforeAutospacing="1" w:after="100" w:afterAutospacing="1"/>
              <w:rPr>
                <w:rFonts w:ascii="Times New Roman" w:hAnsi="Times New Roman" w:cs="Times New Roman"/>
                <w:sz w:val="28"/>
                <w:szCs w:val="28"/>
              </w:rPr>
            </w:pPr>
            <w:r w:rsidRPr="009D1038">
              <w:rPr>
                <w:rFonts w:ascii="Times New Roman" w:hAnsi="Times New Roman" w:cs="Times New Roman"/>
                <w:sz w:val="28"/>
                <w:szCs w:val="28"/>
              </w:rPr>
              <w:t>Коррекция кор триатриатум</w:t>
            </w:r>
          </w:p>
        </w:tc>
        <w:tc>
          <w:tcPr>
            <w:tcW w:w="1701" w:type="dxa"/>
          </w:tcPr>
          <w:p w14:paraId="6A7891AE" w14:textId="77777777" w:rsidR="009D1038" w:rsidRPr="009D1038" w:rsidRDefault="009D1038" w:rsidP="005D2099">
            <w:pPr>
              <w:jc w:val="center"/>
              <w:rPr>
                <w:rFonts w:ascii="Times New Roman" w:hAnsi="Times New Roman" w:cs="Times New Roman"/>
                <w:sz w:val="28"/>
                <w:szCs w:val="28"/>
              </w:rPr>
            </w:pPr>
            <w:r w:rsidRPr="009D1038">
              <w:rPr>
                <w:rFonts w:ascii="Times New Roman" w:hAnsi="Times New Roman" w:cs="Times New Roman"/>
                <w:sz w:val="28"/>
                <w:szCs w:val="28"/>
              </w:rPr>
              <w:t>3</w:t>
            </w:r>
          </w:p>
        </w:tc>
      </w:tr>
      <w:tr w:rsidR="009D1038" w:rsidRPr="009D1038" w14:paraId="5EC3C647" w14:textId="77777777" w:rsidTr="005D2099">
        <w:trPr>
          <w:trHeight w:val="176"/>
        </w:trPr>
        <w:tc>
          <w:tcPr>
            <w:tcW w:w="7933" w:type="dxa"/>
          </w:tcPr>
          <w:p w14:paraId="0B008BEC" w14:textId="77777777" w:rsidR="009D1038" w:rsidRPr="009D1038" w:rsidRDefault="009D1038" w:rsidP="005D2099">
            <w:pPr>
              <w:spacing w:before="100" w:beforeAutospacing="1" w:after="100" w:afterAutospacing="1"/>
              <w:rPr>
                <w:rFonts w:ascii="Times New Roman" w:hAnsi="Times New Roman" w:cs="Times New Roman"/>
                <w:sz w:val="28"/>
                <w:szCs w:val="28"/>
              </w:rPr>
            </w:pPr>
            <w:r w:rsidRPr="009D1038">
              <w:rPr>
                <w:rFonts w:ascii="Times New Roman" w:hAnsi="Times New Roman" w:cs="Times New Roman"/>
                <w:sz w:val="28"/>
                <w:szCs w:val="28"/>
              </w:rPr>
              <w:t>Системно-легочный шунт</w:t>
            </w:r>
          </w:p>
        </w:tc>
        <w:tc>
          <w:tcPr>
            <w:tcW w:w="1701" w:type="dxa"/>
          </w:tcPr>
          <w:p w14:paraId="2F049B3A" w14:textId="77777777" w:rsidR="009D1038" w:rsidRPr="009D1038" w:rsidRDefault="009D1038" w:rsidP="005D2099">
            <w:pPr>
              <w:jc w:val="center"/>
              <w:rPr>
                <w:rFonts w:ascii="Times New Roman" w:hAnsi="Times New Roman" w:cs="Times New Roman"/>
                <w:sz w:val="28"/>
                <w:szCs w:val="28"/>
              </w:rPr>
            </w:pPr>
            <w:r w:rsidRPr="009D1038">
              <w:rPr>
                <w:rFonts w:ascii="Times New Roman" w:hAnsi="Times New Roman" w:cs="Times New Roman"/>
                <w:sz w:val="28"/>
                <w:szCs w:val="28"/>
              </w:rPr>
              <w:t>3</w:t>
            </w:r>
          </w:p>
        </w:tc>
      </w:tr>
      <w:tr w:rsidR="009D1038" w:rsidRPr="009D1038" w14:paraId="592F7006" w14:textId="77777777" w:rsidTr="005D2099">
        <w:trPr>
          <w:trHeight w:val="176"/>
        </w:trPr>
        <w:tc>
          <w:tcPr>
            <w:tcW w:w="7933" w:type="dxa"/>
          </w:tcPr>
          <w:p w14:paraId="179A7334" w14:textId="77777777" w:rsidR="009D1038" w:rsidRPr="009D1038" w:rsidRDefault="009D1038" w:rsidP="005D2099">
            <w:pPr>
              <w:spacing w:before="100" w:beforeAutospacing="1" w:after="100" w:afterAutospacing="1"/>
              <w:rPr>
                <w:rFonts w:ascii="Times New Roman" w:hAnsi="Times New Roman" w:cs="Times New Roman"/>
                <w:sz w:val="28"/>
                <w:szCs w:val="28"/>
              </w:rPr>
            </w:pPr>
            <w:r w:rsidRPr="009D1038">
              <w:rPr>
                <w:rFonts w:ascii="Times New Roman" w:hAnsi="Times New Roman" w:cs="Times New Roman"/>
                <w:sz w:val="28"/>
                <w:szCs w:val="28"/>
              </w:rPr>
              <w:t>Операция переключения предсердий</w:t>
            </w:r>
          </w:p>
        </w:tc>
        <w:tc>
          <w:tcPr>
            <w:tcW w:w="1701" w:type="dxa"/>
          </w:tcPr>
          <w:p w14:paraId="1B424A77" w14:textId="77777777" w:rsidR="009D1038" w:rsidRPr="009D1038" w:rsidRDefault="009D1038" w:rsidP="005D2099">
            <w:pPr>
              <w:jc w:val="center"/>
              <w:rPr>
                <w:rFonts w:ascii="Times New Roman" w:hAnsi="Times New Roman" w:cs="Times New Roman"/>
                <w:sz w:val="28"/>
                <w:szCs w:val="28"/>
              </w:rPr>
            </w:pPr>
            <w:r w:rsidRPr="009D1038">
              <w:rPr>
                <w:rFonts w:ascii="Times New Roman" w:hAnsi="Times New Roman" w:cs="Times New Roman"/>
                <w:sz w:val="28"/>
                <w:szCs w:val="28"/>
              </w:rPr>
              <w:t>3</w:t>
            </w:r>
          </w:p>
        </w:tc>
      </w:tr>
      <w:tr w:rsidR="009D1038" w:rsidRPr="009D1038" w14:paraId="78D0F787" w14:textId="77777777" w:rsidTr="005D2099">
        <w:trPr>
          <w:trHeight w:val="176"/>
        </w:trPr>
        <w:tc>
          <w:tcPr>
            <w:tcW w:w="7933" w:type="dxa"/>
          </w:tcPr>
          <w:p w14:paraId="0BE98A3F" w14:textId="77777777" w:rsidR="009D1038" w:rsidRPr="009D1038" w:rsidRDefault="009D1038" w:rsidP="005D2099">
            <w:pPr>
              <w:spacing w:before="100" w:beforeAutospacing="1" w:after="100" w:afterAutospacing="1"/>
              <w:rPr>
                <w:rFonts w:ascii="Times New Roman" w:hAnsi="Times New Roman" w:cs="Times New Roman"/>
                <w:sz w:val="28"/>
                <w:szCs w:val="28"/>
              </w:rPr>
            </w:pPr>
            <w:r w:rsidRPr="009D1038">
              <w:rPr>
                <w:rFonts w:ascii="Times New Roman" w:hAnsi="Times New Roman" w:cs="Times New Roman"/>
                <w:sz w:val="28"/>
                <w:szCs w:val="28"/>
              </w:rPr>
              <w:t>Артериальное переключение</w:t>
            </w:r>
          </w:p>
        </w:tc>
        <w:tc>
          <w:tcPr>
            <w:tcW w:w="1701" w:type="dxa"/>
          </w:tcPr>
          <w:p w14:paraId="1969543A" w14:textId="77777777" w:rsidR="009D1038" w:rsidRPr="009D1038" w:rsidRDefault="009D1038" w:rsidP="005D2099">
            <w:pPr>
              <w:jc w:val="center"/>
              <w:rPr>
                <w:rFonts w:ascii="Times New Roman" w:hAnsi="Times New Roman" w:cs="Times New Roman"/>
                <w:sz w:val="28"/>
                <w:szCs w:val="28"/>
              </w:rPr>
            </w:pPr>
            <w:r w:rsidRPr="009D1038">
              <w:rPr>
                <w:rFonts w:ascii="Times New Roman" w:hAnsi="Times New Roman" w:cs="Times New Roman"/>
                <w:sz w:val="28"/>
                <w:szCs w:val="28"/>
              </w:rPr>
              <w:t>3</w:t>
            </w:r>
          </w:p>
        </w:tc>
      </w:tr>
      <w:tr w:rsidR="009D1038" w:rsidRPr="009D1038" w14:paraId="36F78EA1" w14:textId="77777777" w:rsidTr="008A63F9">
        <w:trPr>
          <w:trHeight w:val="100"/>
        </w:trPr>
        <w:tc>
          <w:tcPr>
            <w:tcW w:w="7933" w:type="dxa"/>
            <w:tcBorders>
              <w:bottom w:val="single" w:sz="4" w:space="0" w:color="auto"/>
            </w:tcBorders>
          </w:tcPr>
          <w:p w14:paraId="03B4FAAC" w14:textId="77777777" w:rsidR="009D1038" w:rsidRPr="009D1038" w:rsidRDefault="009D1038" w:rsidP="005D2099">
            <w:pPr>
              <w:spacing w:before="100" w:beforeAutospacing="1" w:after="100" w:afterAutospacing="1"/>
              <w:rPr>
                <w:rFonts w:ascii="Times New Roman" w:hAnsi="Times New Roman" w:cs="Times New Roman"/>
                <w:sz w:val="28"/>
                <w:szCs w:val="28"/>
              </w:rPr>
            </w:pPr>
            <w:r w:rsidRPr="009D1038">
              <w:rPr>
                <w:rFonts w:ascii="Times New Roman" w:hAnsi="Times New Roman" w:cs="Times New Roman"/>
                <w:sz w:val="28"/>
                <w:szCs w:val="28"/>
              </w:rPr>
              <w:t>Реимплантация аномальной легочной артерии</w:t>
            </w:r>
          </w:p>
        </w:tc>
        <w:tc>
          <w:tcPr>
            <w:tcW w:w="1701" w:type="dxa"/>
            <w:tcBorders>
              <w:bottom w:val="single" w:sz="4" w:space="0" w:color="auto"/>
            </w:tcBorders>
          </w:tcPr>
          <w:p w14:paraId="51013914" w14:textId="77777777" w:rsidR="009D1038" w:rsidRPr="009D1038" w:rsidRDefault="009D1038" w:rsidP="005D2099">
            <w:pPr>
              <w:jc w:val="center"/>
              <w:rPr>
                <w:rFonts w:ascii="Times New Roman" w:hAnsi="Times New Roman" w:cs="Times New Roman"/>
                <w:sz w:val="28"/>
                <w:szCs w:val="28"/>
              </w:rPr>
            </w:pPr>
            <w:r w:rsidRPr="009D1038">
              <w:rPr>
                <w:rFonts w:ascii="Times New Roman" w:hAnsi="Times New Roman" w:cs="Times New Roman"/>
                <w:sz w:val="28"/>
                <w:szCs w:val="28"/>
              </w:rPr>
              <w:t>3</w:t>
            </w:r>
          </w:p>
        </w:tc>
      </w:tr>
      <w:tr w:rsidR="009D1038" w:rsidRPr="009D1038" w14:paraId="4B5F4B8C" w14:textId="77777777" w:rsidTr="008A63F9">
        <w:trPr>
          <w:trHeight w:val="176"/>
        </w:trPr>
        <w:tc>
          <w:tcPr>
            <w:tcW w:w="7933" w:type="dxa"/>
            <w:tcBorders>
              <w:bottom w:val="nil"/>
            </w:tcBorders>
          </w:tcPr>
          <w:p w14:paraId="52279293" w14:textId="77777777" w:rsidR="009D1038" w:rsidRPr="009D1038" w:rsidRDefault="009D1038" w:rsidP="005D2099">
            <w:pPr>
              <w:spacing w:before="100" w:beforeAutospacing="1" w:after="100" w:afterAutospacing="1"/>
              <w:rPr>
                <w:rFonts w:ascii="Times New Roman" w:hAnsi="Times New Roman" w:cs="Times New Roman"/>
                <w:sz w:val="28"/>
                <w:szCs w:val="28"/>
              </w:rPr>
            </w:pPr>
            <w:r w:rsidRPr="009D1038">
              <w:rPr>
                <w:rFonts w:ascii="Times New Roman" w:hAnsi="Times New Roman" w:cs="Times New Roman"/>
                <w:sz w:val="28"/>
                <w:szCs w:val="28"/>
              </w:rPr>
              <w:t>Аннулопластика</w:t>
            </w:r>
          </w:p>
        </w:tc>
        <w:tc>
          <w:tcPr>
            <w:tcW w:w="1701" w:type="dxa"/>
            <w:tcBorders>
              <w:bottom w:val="nil"/>
            </w:tcBorders>
          </w:tcPr>
          <w:p w14:paraId="532EF44F" w14:textId="77777777" w:rsidR="009D1038" w:rsidRPr="009D1038" w:rsidRDefault="009D1038" w:rsidP="005D2099">
            <w:pPr>
              <w:jc w:val="center"/>
              <w:rPr>
                <w:rFonts w:ascii="Times New Roman" w:hAnsi="Times New Roman" w:cs="Times New Roman"/>
                <w:sz w:val="28"/>
                <w:szCs w:val="28"/>
              </w:rPr>
            </w:pPr>
            <w:r w:rsidRPr="009D1038">
              <w:rPr>
                <w:rFonts w:ascii="Times New Roman" w:hAnsi="Times New Roman" w:cs="Times New Roman"/>
                <w:sz w:val="28"/>
                <w:szCs w:val="28"/>
              </w:rPr>
              <w:t>3</w:t>
            </w:r>
          </w:p>
        </w:tc>
      </w:tr>
    </w:tbl>
    <w:p w14:paraId="4735F875" w14:textId="77777777" w:rsidR="008A63F9" w:rsidRPr="008A63F9" w:rsidRDefault="008A63F9" w:rsidP="008A63F9">
      <w:pPr>
        <w:ind w:firstLine="0"/>
        <w:rPr>
          <w:rFonts w:ascii="Times New Roman" w:hAnsi="Times New Roman" w:cs="Times New Roman"/>
          <w:sz w:val="28"/>
          <w:szCs w:val="28"/>
        </w:rPr>
      </w:pPr>
      <w:r w:rsidRPr="008A63F9">
        <w:rPr>
          <w:rFonts w:ascii="Times New Roman" w:hAnsi="Times New Roman" w:cs="Times New Roman"/>
          <w:sz w:val="28"/>
          <w:szCs w:val="28"/>
        </w:rPr>
        <w:lastRenderedPageBreak/>
        <w:t>Продолжение таблицы В.1</w:t>
      </w:r>
    </w:p>
    <w:p w14:paraId="3ADA6149" w14:textId="77777777" w:rsidR="008A63F9" w:rsidRDefault="008A63F9"/>
    <w:tbl>
      <w:tblPr>
        <w:tblStyle w:val="af2"/>
        <w:tblW w:w="9634" w:type="dxa"/>
        <w:tblLayout w:type="fixed"/>
        <w:tblLook w:val="04A0" w:firstRow="1" w:lastRow="0" w:firstColumn="1" w:lastColumn="0" w:noHBand="0" w:noVBand="1"/>
      </w:tblPr>
      <w:tblGrid>
        <w:gridCol w:w="7933"/>
        <w:gridCol w:w="1701"/>
      </w:tblGrid>
      <w:tr w:rsidR="009D1038" w:rsidRPr="009D1038" w14:paraId="630E19F6" w14:textId="77777777" w:rsidTr="005D2099">
        <w:trPr>
          <w:trHeight w:val="176"/>
        </w:trPr>
        <w:tc>
          <w:tcPr>
            <w:tcW w:w="7933" w:type="dxa"/>
          </w:tcPr>
          <w:p w14:paraId="21E21353" w14:textId="2E44C6AE" w:rsidR="009D1038" w:rsidRPr="008A63F9" w:rsidRDefault="008A63F9" w:rsidP="008A63F9">
            <w:pPr>
              <w:spacing w:before="100" w:beforeAutospacing="1" w:after="100" w:afterAutospacing="1"/>
              <w:jc w:val="center"/>
              <w:rPr>
                <w:rFonts w:ascii="Times New Roman" w:hAnsi="Times New Roman" w:cs="Times New Roman"/>
                <w:sz w:val="28"/>
                <w:szCs w:val="28"/>
              </w:rPr>
            </w:pPr>
            <w:r>
              <w:rPr>
                <w:rFonts w:ascii="Times New Roman" w:hAnsi="Times New Roman" w:cs="Times New Roman"/>
                <w:sz w:val="28"/>
                <w:szCs w:val="28"/>
              </w:rPr>
              <w:t>1</w:t>
            </w:r>
          </w:p>
        </w:tc>
        <w:tc>
          <w:tcPr>
            <w:tcW w:w="1701" w:type="dxa"/>
          </w:tcPr>
          <w:p w14:paraId="790C2C58" w14:textId="1F86BA62" w:rsidR="009D1038" w:rsidRPr="008A63F9" w:rsidRDefault="008A63F9" w:rsidP="008A63F9">
            <w:pPr>
              <w:jc w:val="center"/>
              <w:rPr>
                <w:rFonts w:ascii="Times New Roman" w:hAnsi="Times New Roman" w:cs="Times New Roman"/>
                <w:sz w:val="28"/>
                <w:szCs w:val="28"/>
              </w:rPr>
            </w:pPr>
            <w:r>
              <w:rPr>
                <w:rFonts w:ascii="Times New Roman" w:hAnsi="Times New Roman" w:cs="Times New Roman"/>
                <w:sz w:val="28"/>
                <w:szCs w:val="28"/>
              </w:rPr>
              <w:t>2</w:t>
            </w:r>
          </w:p>
        </w:tc>
      </w:tr>
      <w:tr w:rsidR="008A63F9" w:rsidRPr="009D1038" w14:paraId="663FBE14" w14:textId="77777777" w:rsidTr="005D2099">
        <w:trPr>
          <w:trHeight w:val="176"/>
        </w:trPr>
        <w:tc>
          <w:tcPr>
            <w:tcW w:w="7933" w:type="dxa"/>
          </w:tcPr>
          <w:p w14:paraId="06DBDE90" w14:textId="1C1E6754" w:rsidR="008A63F9" w:rsidRPr="009D1038" w:rsidRDefault="008A63F9" w:rsidP="008A63F9">
            <w:pPr>
              <w:spacing w:before="100" w:beforeAutospacing="1" w:after="100" w:afterAutospacing="1"/>
              <w:rPr>
                <w:rFonts w:ascii="Times New Roman" w:hAnsi="Times New Roman" w:cs="Times New Roman"/>
                <w:sz w:val="28"/>
                <w:szCs w:val="28"/>
              </w:rPr>
            </w:pPr>
            <w:r w:rsidRPr="009D1038">
              <w:rPr>
                <w:rFonts w:ascii="Times New Roman" w:hAnsi="Times New Roman" w:cs="Times New Roman"/>
                <w:sz w:val="28"/>
                <w:szCs w:val="28"/>
              </w:rPr>
              <w:t>Коррекция коарктации аорты с закрытием дефекта межжелудочковой перегородки</w:t>
            </w:r>
          </w:p>
        </w:tc>
        <w:tc>
          <w:tcPr>
            <w:tcW w:w="1701" w:type="dxa"/>
          </w:tcPr>
          <w:p w14:paraId="3BF5F834" w14:textId="556EC014" w:rsidR="008A63F9" w:rsidRPr="009D1038" w:rsidRDefault="008A63F9" w:rsidP="008A63F9">
            <w:pPr>
              <w:jc w:val="center"/>
              <w:rPr>
                <w:rFonts w:ascii="Times New Roman" w:hAnsi="Times New Roman" w:cs="Times New Roman"/>
                <w:sz w:val="28"/>
                <w:szCs w:val="28"/>
              </w:rPr>
            </w:pPr>
            <w:r w:rsidRPr="009D1038">
              <w:rPr>
                <w:rFonts w:ascii="Times New Roman" w:hAnsi="Times New Roman" w:cs="Times New Roman"/>
                <w:sz w:val="28"/>
                <w:szCs w:val="28"/>
              </w:rPr>
              <w:t>3</w:t>
            </w:r>
          </w:p>
        </w:tc>
      </w:tr>
      <w:tr w:rsidR="008A63F9" w:rsidRPr="009D1038" w14:paraId="2ECA5730" w14:textId="77777777" w:rsidTr="005D2099">
        <w:trPr>
          <w:trHeight w:val="176"/>
        </w:trPr>
        <w:tc>
          <w:tcPr>
            <w:tcW w:w="7933" w:type="dxa"/>
          </w:tcPr>
          <w:p w14:paraId="2F06E515" w14:textId="77777777" w:rsidR="008A63F9" w:rsidRPr="009D1038" w:rsidRDefault="008A63F9" w:rsidP="008A63F9">
            <w:pPr>
              <w:spacing w:before="100" w:beforeAutospacing="1" w:after="100" w:afterAutospacing="1"/>
              <w:rPr>
                <w:rFonts w:ascii="Times New Roman" w:hAnsi="Times New Roman" w:cs="Times New Roman"/>
                <w:sz w:val="28"/>
                <w:szCs w:val="28"/>
              </w:rPr>
            </w:pPr>
            <w:r w:rsidRPr="009D1038">
              <w:rPr>
                <w:rFonts w:ascii="Times New Roman" w:hAnsi="Times New Roman" w:cs="Times New Roman"/>
                <w:sz w:val="28"/>
                <w:szCs w:val="28"/>
              </w:rPr>
              <w:t>Удаление внутрисердечной опухоли</w:t>
            </w:r>
          </w:p>
        </w:tc>
        <w:tc>
          <w:tcPr>
            <w:tcW w:w="1701" w:type="dxa"/>
          </w:tcPr>
          <w:p w14:paraId="368F33FE" w14:textId="77777777" w:rsidR="008A63F9" w:rsidRPr="009D1038" w:rsidRDefault="008A63F9" w:rsidP="008A63F9">
            <w:pPr>
              <w:jc w:val="center"/>
              <w:rPr>
                <w:rFonts w:ascii="Times New Roman" w:hAnsi="Times New Roman" w:cs="Times New Roman"/>
                <w:sz w:val="28"/>
                <w:szCs w:val="28"/>
              </w:rPr>
            </w:pPr>
            <w:r w:rsidRPr="009D1038">
              <w:rPr>
                <w:rFonts w:ascii="Times New Roman" w:hAnsi="Times New Roman" w:cs="Times New Roman"/>
                <w:sz w:val="28"/>
                <w:szCs w:val="28"/>
              </w:rPr>
              <w:t>3</w:t>
            </w:r>
          </w:p>
        </w:tc>
      </w:tr>
      <w:tr w:rsidR="008A63F9" w:rsidRPr="009D1038" w14:paraId="0A42B303" w14:textId="77777777" w:rsidTr="005D2099">
        <w:trPr>
          <w:trHeight w:val="176"/>
        </w:trPr>
        <w:tc>
          <w:tcPr>
            <w:tcW w:w="7933" w:type="dxa"/>
          </w:tcPr>
          <w:p w14:paraId="237FA3F5" w14:textId="77777777" w:rsidR="008A63F9" w:rsidRPr="009D1038" w:rsidRDefault="008A63F9" w:rsidP="008A63F9">
            <w:pPr>
              <w:spacing w:before="100" w:beforeAutospacing="1" w:after="100" w:afterAutospacing="1"/>
              <w:rPr>
                <w:rFonts w:ascii="Times New Roman" w:hAnsi="Times New Roman" w:cs="Times New Roman"/>
                <w:sz w:val="28"/>
                <w:szCs w:val="28"/>
              </w:rPr>
            </w:pPr>
            <w:r w:rsidRPr="009D1038">
              <w:rPr>
                <w:rFonts w:ascii="Times New Roman" w:hAnsi="Times New Roman" w:cs="Times New Roman"/>
                <w:sz w:val="28"/>
                <w:szCs w:val="28"/>
              </w:rPr>
              <w:t>Валвотомия или вальвулопластика аортального клапана в возрасте до 30 дней</w:t>
            </w:r>
          </w:p>
        </w:tc>
        <w:tc>
          <w:tcPr>
            <w:tcW w:w="1701" w:type="dxa"/>
          </w:tcPr>
          <w:p w14:paraId="72C1A779" w14:textId="77777777" w:rsidR="008A63F9" w:rsidRPr="009D1038" w:rsidRDefault="008A63F9" w:rsidP="008A63F9">
            <w:pPr>
              <w:jc w:val="center"/>
              <w:rPr>
                <w:rFonts w:ascii="Times New Roman" w:hAnsi="Times New Roman" w:cs="Times New Roman"/>
                <w:sz w:val="28"/>
                <w:szCs w:val="28"/>
              </w:rPr>
            </w:pPr>
            <w:r w:rsidRPr="009D1038">
              <w:rPr>
                <w:rFonts w:ascii="Times New Roman" w:hAnsi="Times New Roman" w:cs="Times New Roman"/>
                <w:sz w:val="28"/>
                <w:szCs w:val="28"/>
              </w:rPr>
              <w:t>4</w:t>
            </w:r>
          </w:p>
        </w:tc>
      </w:tr>
      <w:tr w:rsidR="008A63F9" w:rsidRPr="009D1038" w14:paraId="1C11C26B" w14:textId="77777777" w:rsidTr="005D2099">
        <w:trPr>
          <w:trHeight w:val="176"/>
        </w:trPr>
        <w:tc>
          <w:tcPr>
            <w:tcW w:w="7933" w:type="dxa"/>
          </w:tcPr>
          <w:p w14:paraId="3BDA3CDA" w14:textId="77777777" w:rsidR="008A63F9" w:rsidRPr="009D1038" w:rsidRDefault="008A63F9" w:rsidP="008A63F9">
            <w:pPr>
              <w:spacing w:before="100" w:beforeAutospacing="1" w:after="100" w:afterAutospacing="1"/>
              <w:rPr>
                <w:rFonts w:ascii="Times New Roman" w:hAnsi="Times New Roman" w:cs="Times New Roman"/>
                <w:sz w:val="28"/>
                <w:szCs w:val="28"/>
              </w:rPr>
            </w:pPr>
            <w:r w:rsidRPr="009D1038">
              <w:rPr>
                <w:rFonts w:ascii="Times New Roman" w:hAnsi="Times New Roman" w:cs="Times New Roman"/>
                <w:sz w:val="28"/>
                <w:szCs w:val="28"/>
              </w:rPr>
              <w:t>Процедура Конно</w:t>
            </w:r>
          </w:p>
        </w:tc>
        <w:tc>
          <w:tcPr>
            <w:tcW w:w="1701" w:type="dxa"/>
          </w:tcPr>
          <w:p w14:paraId="3E5D4AF7" w14:textId="77777777" w:rsidR="008A63F9" w:rsidRPr="009D1038" w:rsidRDefault="008A63F9" w:rsidP="008A63F9">
            <w:pPr>
              <w:jc w:val="center"/>
              <w:rPr>
                <w:rFonts w:ascii="Times New Roman" w:hAnsi="Times New Roman" w:cs="Times New Roman"/>
                <w:sz w:val="28"/>
                <w:szCs w:val="28"/>
              </w:rPr>
            </w:pPr>
            <w:r w:rsidRPr="009D1038">
              <w:rPr>
                <w:rFonts w:ascii="Times New Roman" w:hAnsi="Times New Roman" w:cs="Times New Roman"/>
                <w:sz w:val="28"/>
                <w:szCs w:val="28"/>
              </w:rPr>
              <w:t>4</w:t>
            </w:r>
          </w:p>
        </w:tc>
      </w:tr>
      <w:tr w:rsidR="008A63F9" w:rsidRPr="009D1038" w14:paraId="7AD9F13A" w14:textId="77777777" w:rsidTr="005D2099">
        <w:trPr>
          <w:trHeight w:val="176"/>
        </w:trPr>
        <w:tc>
          <w:tcPr>
            <w:tcW w:w="7933" w:type="dxa"/>
          </w:tcPr>
          <w:p w14:paraId="705C50CB" w14:textId="77777777" w:rsidR="008A63F9" w:rsidRPr="009D1038" w:rsidRDefault="008A63F9" w:rsidP="008A63F9">
            <w:pPr>
              <w:spacing w:before="100" w:beforeAutospacing="1" w:after="100" w:afterAutospacing="1"/>
              <w:rPr>
                <w:rFonts w:ascii="Times New Roman" w:hAnsi="Times New Roman" w:cs="Times New Roman"/>
                <w:sz w:val="28"/>
                <w:szCs w:val="28"/>
              </w:rPr>
            </w:pPr>
            <w:r w:rsidRPr="009D1038">
              <w:rPr>
                <w:rFonts w:ascii="Times New Roman" w:hAnsi="Times New Roman" w:cs="Times New Roman"/>
                <w:sz w:val="28"/>
                <w:szCs w:val="28"/>
              </w:rPr>
              <w:t>Коррекция сложной аномалии (один желудочек) с увеличением дефекта межжелудочковой перегородки</w:t>
            </w:r>
          </w:p>
        </w:tc>
        <w:tc>
          <w:tcPr>
            <w:tcW w:w="1701" w:type="dxa"/>
          </w:tcPr>
          <w:p w14:paraId="2094785B" w14:textId="77777777" w:rsidR="008A63F9" w:rsidRPr="009D1038" w:rsidRDefault="008A63F9" w:rsidP="008A63F9">
            <w:pPr>
              <w:jc w:val="center"/>
              <w:rPr>
                <w:rFonts w:ascii="Times New Roman" w:hAnsi="Times New Roman" w:cs="Times New Roman"/>
                <w:sz w:val="28"/>
                <w:szCs w:val="28"/>
              </w:rPr>
            </w:pPr>
            <w:r w:rsidRPr="009D1038">
              <w:rPr>
                <w:rFonts w:ascii="Times New Roman" w:hAnsi="Times New Roman" w:cs="Times New Roman"/>
                <w:sz w:val="28"/>
                <w:szCs w:val="28"/>
              </w:rPr>
              <w:t>4</w:t>
            </w:r>
          </w:p>
        </w:tc>
      </w:tr>
      <w:tr w:rsidR="008A63F9" w:rsidRPr="009D1038" w14:paraId="7C75F350" w14:textId="77777777" w:rsidTr="005D2099">
        <w:trPr>
          <w:trHeight w:val="176"/>
        </w:trPr>
        <w:tc>
          <w:tcPr>
            <w:tcW w:w="7933" w:type="dxa"/>
          </w:tcPr>
          <w:p w14:paraId="16084ACA" w14:textId="77777777" w:rsidR="008A63F9" w:rsidRPr="009D1038" w:rsidRDefault="008A63F9" w:rsidP="008A63F9">
            <w:pPr>
              <w:spacing w:before="100" w:beforeAutospacing="1" w:after="100" w:afterAutospacing="1"/>
              <w:rPr>
                <w:rFonts w:ascii="Times New Roman" w:hAnsi="Times New Roman" w:cs="Times New Roman"/>
                <w:sz w:val="28"/>
                <w:szCs w:val="28"/>
              </w:rPr>
            </w:pPr>
            <w:r w:rsidRPr="009D1038">
              <w:rPr>
                <w:rFonts w:ascii="Times New Roman" w:hAnsi="Times New Roman" w:cs="Times New Roman"/>
                <w:sz w:val="28"/>
                <w:szCs w:val="28"/>
              </w:rPr>
              <w:t>Коррекция тотального аномального дренажа легочных вен в возрасте до 30 дней</w:t>
            </w:r>
          </w:p>
        </w:tc>
        <w:tc>
          <w:tcPr>
            <w:tcW w:w="1701" w:type="dxa"/>
          </w:tcPr>
          <w:p w14:paraId="5729DFA7" w14:textId="77777777" w:rsidR="008A63F9" w:rsidRPr="009D1038" w:rsidRDefault="008A63F9" w:rsidP="008A63F9">
            <w:pPr>
              <w:jc w:val="center"/>
              <w:rPr>
                <w:rFonts w:ascii="Times New Roman" w:hAnsi="Times New Roman" w:cs="Times New Roman"/>
                <w:sz w:val="28"/>
                <w:szCs w:val="28"/>
              </w:rPr>
            </w:pPr>
            <w:r w:rsidRPr="009D1038">
              <w:rPr>
                <w:rFonts w:ascii="Times New Roman" w:hAnsi="Times New Roman" w:cs="Times New Roman"/>
                <w:sz w:val="28"/>
                <w:szCs w:val="28"/>
              </w:rPr>
              <w:t>4</w:t>
            </w:r>
          </w:p>
        </w:tc>
      </w:tr>
      <w:tr w:rsidR="008A63F9" w:rsidRPr="009D1038" w14:paraId="324737CB" w14:textId="77777777" w:rsidTr="005D2099">
        <w:trPr>
          <w:trHeight w:val="176"/>
        </w:trPr>
        <w:tc>
          <w:tcPr>
            <w:tcW w:w="7933" w:type="dxa"/>
          </w:tcPr>
          <w:p w14:paraId="5404489C" w14:textId="77777777" w:rsidR="008A63F9" w:rsidRPr="009D1038" w:rsidRDefault="008A63F9" w:rsidP="008A63F9">
            <w:pPr>
              <w:spacing w:before="100" w:beforeAutospacing="1" w:after="100" w:afterAutospacing="1"/>
              <w:rPr>
                <w:rFonts w:ascii="Times New Roman" w:hAnsi="Times New Roman" w:cs="Times New Roman"/>
                <w:sz w:val="28"/>
                <w:szCs w:val="28"/>
              </w:rPr>
            </w:pPr>
            <w:r w:rsidRPr="009D1038">
              <w:rPr>
                <w:rFonts w:ascii="Times New Roman" w:hAnsi="Times New Roman" w:cs="Times New Roman"/>
                <w:sz w:val="28"/>
                <w:szCs w:val="28"/>
              </w:rPr>
              <w:t>Септэктомия предсердий</w:t>
            </w:r>
          </w:p>
        </w:tc>
        <w:tc>
          <w:tcPr>
            <w:tcW w:w="1701" w:type="dxa"/>
          </w:tcPr>
          <w:p w14:paraId="43626EF3" w14:textId="77777777" w:rsidR="008A63F9" w:rsidRPr="009D1038" w:rsidRDefault="008A63F9" w:rsidP="008A63F9">
            <w:pPr>
              <w:jc w:val="center"/>
              <w:rPr>
                <w:rFonts w:ascii="Times New Roman" w:hAnsi="Times New Roman" w:cs="Times New Roman"/>
                <w:sz w:val="28"/>
                <w:szCs w:val="28"/>
              </w:rPr>
            </w:pPr>
            <w:r w:rsidRPr="009D1038">
              <w:rPr>
                <w:rFonts w:ascii="Times New Roman" w:hAnsi="Times New Roman" w:cs="Times New Roman"/>
                <w:sz w:val="28"/>
                <w:szCs w:val="28"/>
              </w:rPr>
              <w:t>4</w:t>
            </w:r>
          </w:p>
        </w:tc>
      </w:tr>
      <w:tr w:rsidR="008A63F9" w:rsidRPr="009D1038" w14:paraId="5F75180C" w14:textId="77777777" w:rsidTr="005D2099">
        <w:trPr>
          <w:trHeight w:val="176"/>
        </w:trPr>
        <w:tc>
          <w:tcPr>
            <w:tcW w:w="7933" w:type="dxa"/>
          </w:tcPr>
          <w:p w14:paraId="71344694" w14:textId="77777777" w:rsidR="008A63F9" w:rsidRPr="009D1038" w:rsidRDefault="008A63F9" w:rsidP="008A63F9">
            <w:pPr>
              <w:spacing w:before="100" w:beforeAutospacing="1" w:after="100" w:afterAutospacing="1"/>
              <w:rPr>
                <w:rFonts w:ascii="Times New Roman" w:hAnsi="Times New Roman" w:cs="Times New Roman"/>
                <w:sz w:val="28"/>
                <w:szCs w:val="28"/>
              </w:rPr>
            </w:pPr>
            <w:r w:rsidRPr="009D1038">
              <w:rPr>
                <w:rFonts w:ascii="Times New Roman" w:hAnsi="Times New Roman" w:cs="Times New Roman"/>
                <w:sz w:val="28"/>
                <w:szCs w:val="28"/>
              </w:rPr>
              <w:t>Коррекция транспозиции магистральных сосудов, дефекта межжелудочковой перегородки и субпульмонального стеноза (процедура Растелли)</w:t>
            </w:r>
          </w:p>
        </w:tc>
        <w:tc>
          <w:tcPr>
            <w:tcW w:w="1701" w:type="dxa"/>
          </w:tcPr>
          <w:p w14:paraId="7D8481D1" w14:textId="77777777" w:rsidR="008A63F9" w:rsidRPr="009D1038" w:rsidRDefault="008A63F9" w:rsidP="008A63F9">
            <w:pPr>
              <w:jc w:val="center"/>
              <w:rPr>
                <w:rFonts w:ascii="Times New Roman" w:hAnsi="Times New Roman" w:cs="Times New Roman"/>
                <w:sz w:val="28"/>
                <w:szCs w:val="28"/>
              </w:rPr>
            </w:pPr>
            <w:r w:rsidRPr="009D1038">
              <w:rPr>
                <w:rFonts w:ascii="Times New Roman" w:hAnsi="Times New Roman" w:cs="Times New Roman"/>
                <w:sz w:val="28"/>
                <w:szCs w:val="28"/>
              </w:rPr>
              <w:t>4</w:t>
            </w:r>
          </w:p>
        </w:tc>
      </w:tr>
      <w:tr w:rsidR="008A63F9" w:rsidRPr="009D1038" w14:paraId="1AF1DAB0" w14:textId="77777777" w:rsidTr="005D2099">
        <w:trPr>
          <w:trHeight w:val="176"/>
        </w:trPr>
        <w:tc>
          <w:tcPr>
            <w:tcW w:w="7933" w:type="dxa"/>
          </w:tcPr>
          <w:p w14:paraId="2A287E92" w14:textId="77777777" w:rsidR="008A63F9" w:rsidRPr="009D1038" w:rsidRDefault="008A63F9" w:rsidP="008A63F9">
            <w:pPr>
              <w:spacing w:before="100" w:beforeAutospacing="1" w:after="100" w:afterAutospacing="1"/>
              <w:rPr>
                <w:rFonts w:ascii="Times New Roman" w:hAnsi="Times New Roman" w:cs="Times New Roman"/>
                <w:sz w:val="28"/>
                <w:szCs w:val="28"/>
              </w:rPr>
            </w:pPr>
            <w:r w:rsidRPr="009D1038">
              <w:rPr>
                <w:rFonts w:ascii="Times New Roman" w:hAnsi="Times New Roman" w:cs="Times New Roman"/>
                <w:sz w:val="28"/>
                <w:szCs w:val="28"/>
              </w:rPr>
              <w:t>Операция переключения предсердий с закрытием дефекта межжелудочковой перегородки</w:t>
            </w:r>
          </w:p>
        </w:tc>
        <w:tc>
          <w:tcPr>
            <w:tcW w:w="1701" w:type="dxa"/>
          </w:tcPr>
          <w:p w14:paraId="6E8C6454" w14:textId="77777777" w:rsidR="008A63F9" w:rsidRPr="009D1038" w:rsidRDefault="008A63F9" w:rsidP="008A63F9">
            <w:pPr>
              <w:jc w:val="center"/>
              <w:rPr>
                <w:rFonts w:ascii="Times New Roman" w:hAnsi="Times New Roman" w:cs="Times New Roman"/>
                <w:sz w:val="28"/>
                <w:szCs w:val="28"/>
              </w:rPr>
            </w:pPr>
            <w:r w:rsidRPr="009D1038">
              <w:rPr>
                <w:rFonts w:ascii="Times New Roman" w:hAnsi="Times New Roman" w:cs="Times New Roman"/>
                <w:sz w:val="28"/>
                <w:szCs w:val="28"/>
              </w:rPr>
              <w:t>4</w:t>
            </w:r>
          </w:p>
        </w:tc>
      </w:tr>
      <w:tr w:rsidR="008A63F9" w:rsidRPr="009D1038" w14:paraId="1E69EFB2" w14:textId="77777777" w:rsidTr="005D2099">
        <w:trPr>
          <w:trHeight w:val="176"/>
        </w:trPr>
        <w:tc>
          <w:tcPr>
            <w:tcW w:w="7933" w:type="dxa"/>
          </w:tcPr>
          <w:p w14:paraId="4B5F4244" w14:textId="77777777" w:rsidR="008A63F9" w:rsidRPr="009D1038" w:rsidRDefault="008A63F9" w:rsidP="008A63F9">
            <w:pPr>
              <w:spacing w:before="100" w:beforeAutospacing="1" w:after="100" w:afterAutospacing="1"/>
              <w:rPr>
                <w:rFonts w:ascii="Times New Roman" w:hAnsi="Times New Roman" w:cs="Times New Roman"/>
                <w:sz w:val="28"/>
                <w:szCs w:val="28"/>
              </w:rPr>
            </w:pPr>
            <w:r w:rsidRPr="009D1038">
              <w:rPr>
                <w:rFonts w:ascii="Times New Roman" w:hAnsi="Times New Roman" w:cs="Times New Roman"/>
                <w:sz w:val="28"/>
                <w:szCs w:val="28"/>
              </w:rPr>
              <w:t>Операция переключения предсердий с устранением субпульмонального стеноза</w:t>
            </w:r>
          </w:p>
        </w:tc>
        <w:tc>
          <w:tcPr>
            <w:tcW w:w="1701" w:type="dxa"/>
          </w:tcPr>
          <w:p w14:paraId="207E0A9D" w14:textId="77777777" w:rsidR="008A63F9" w:rsidRPr="009D1038" w:rsidRDefault="008A63F9" w:rsidP="008A63F9">
            <w:pPr>
              <w:jc w:val="center"/>
              <w:rPr>
                <w:rFonts w:ascii="Times New Roman" w:hAnsi="Times New Roman" w:cs="Times New Roman"/>
                <w:sz w:val="28"/>
                <w:szCs w:val="28"/>
              </w:rPr>
            </w:pPr>
            <w:r w:rsidRPr="009D1038">
              <w:rPr>
                <w:rFonts w:ascii="Times New Roman" w:hAnsi="Times New Roman" w:cs="Times New Roman"/>
                <w:sz w:val="28"/>
                <w:szCs w:val="28"/>
              </w:rPr>
              <w:t>4</w:t>
            </w:r>
          </w:p>
        </w:tc>
      </w:tr>
      <w:tr w:rsidR="008A63F9" w:rsidRPr="009D1038" w14:paraId="52CE1611" w14:textId="77777777" w:rsidTr="005D2099">
        <w:trPr>
          <w:trHeight w:val="176"/>
        </w:trPr>
        <w:tc>
          <w:tcPr>
            <w:tcW w:w="7933" w:type="dxa"/>
          </w:tcPr>
          <w:p w14:paraId="611D3E27" w14:textId="77777777" w:rsidR="008A63F9" w:rsidRPr="009D1038" w:rsidRDefault="008A63F9" w:rsidP="008A63F9">
            <w:pPr>
              <w:spacing w:before="100" w:beforeAutospacing="1" w:after="100" w:afterAutospacing="1"/>
              <w:rPr>
                <w:rFonts w:ascii="Times New Roman" w:hAnsi="Times New Roman" w:cs="Times New Roman"/>
                <w:sz w:val="28"/>
                <w:szCs w:val="28"/>
              </w:rPr>
            </w:pPr>
            <w:r w:rsidRPr="009D1038">
              <w:rPr>
                <w:rFonts w:ascii="Times New Roman" w:hAnsi="Times New Roman" w:cs="Times New Roman"/>
                <w:sz w:val="28"/>
                <w:szCs w:val="28"/>
              </w:rPr>
              <w:t>Артериальное переключение с удалением бандажа легочной артерии</w:t>
            </w:r>
          </w:p>
        </w:tc>
        <w:tc>
          <w:tcPr>
            <w:tcW w:w="1701" w:type="dxa"/>
          </w:tcPr>
          <w:p w14:paraId="39E64ABD" w14:textId="77777777" w:rsidR="008A63F9" w:rsidRPr="009D1038" w:rsidRDefault="008A63F9" w:rsidP="008A63F9">
            <w:pPr>
              <w:jc w:val="center"/>
              <w:rPr>
                <w:rFonts w:ascii="Times New Roman" w:hAnsi="Times New Roman" w:cs="Times New Roman"/>
                <w:sz w:val="28"/>
                <w:szCs w:val="28"/>
              </w:rPr>
            </w:pPr>
            <w:r w:rsidRPr="009D1038">
              <w:rPr>
                <w:rFonts w:ascii="Times New Roman" w:hAnsi="Times New Roman" w:cs="Times New Roman"/>
                <w:sz w:val="28"/>
                <w:szCs w:val="28"/>
              </w:rPr>
              <w:t>4</w:t>
            </w:r>
          </w:p>
        </w:tc>
      </w:tr>
      <w:tr w:rsidR="008A63F9" w:rsidRPr="009D1038" w14:paraId="30232895" w14:textId="77777777" w:rsidTr="005D2099">
        <w:trPr>
          <w:trHeight w:val="176"/>
        </w:trPr>
        <w:tc>
          <w:tcPr>
            <w:tcW w:w="7933" w:type="dxa"/>
          </w:tcPr>
          <w:p w14:paraId="4731691C" w14:textId="77777777" w:rsidR="008A63F9" w:rsidRPr="009D1038" w:rsidRDefault="008A63F9" w:rsidP="008A63F9">
            <w:pPr>
              <w:spacing w:before="100" w:beforeAutospacing="1" w:after="100" w:afterAutospacing="1"/>
              <w:rPr>
                <w:rFonts w:ascii="Times New Roman" w:hAnsi="Times New Roman" w:cs="Times New Roman"/>
                <w:sz w:val="28"/>
                <w:szCs w:val="28"/>
              </w:rPr>
            </w:pPr>
            <w:r w:rsidRPr="009D1038">
              <w:rPr>
                <w:rFonts w:ascii="Times New Roman" w:hAnsi="Times New Roman" w:cs="Times New Roman"/>
                <w:sz w:val="28"/>
                <w:szCs w:val="28"/>
              </w:rPr>
              <w:t>Артериальное переключение с закрытием дефекта межжелудочковой перегородки</w:t>
            </w:r>
          </w:p>
        </w:tc>
        <w:tc>
          <w:tcPr>
            <w:tcW w:w="1701" w:type="dxa"/>
          </w:tcPr>
          <w:p w14:paraId="4D9A3655" w14:textId="77777777" w:rsidR="008A63F9" w:rsidRPr="009D1038" w:rsidRDefault="008A63F9" w:rsidP="008A63F9">
            <w:pPr>
              <w:jc w:val="center"/>
              <w:rPr>
                <w:rFonts w:ascii="Times New Roman" w:hAnsi="Times New Roman" w:cs="Times New Roman"/>
                <w:sz w:val="28"/>
                <w:szCs w:val="28"/>
              </w:rPr>
            </w:pPr>
            <w:r w:rsidRPr="009D1038">
              <w:rPr>
                <w:rFonts w:ascii="Times New Roman" w:hAnsi="Times New Roman" w:cs="Times New Roman"/>
                <w:sz w:val="28"/>
                <w:szCs w:val="28"/>
              </w:rPr>
              <w:t>4</w:t>
            </w:r>
          </w:p>
        </w:tc>
      </w:tr>
      <w:tr w:rsidR="008A63F9" w:rsidRPr="009D1038" w14:paraId="456A4259" w14:textId="77777777" w:rsidTr="005D2099">
        <w:trPr>
          <w:trHeight w:val="176"/>
        </w:trPr>
        <w:tc>
          <w:tcPr>
            <w:tcW w:w="7933" w:type="dxa"/>
          </w:tcPr>
          <w:p w14:paraId="4FD89D77" w14:textId="77777777" w:rsidR="008A63F9" w:rsidRPr="009D1038" w:rsidRDefault="008A63F9" w:rsidP="008A63F9">
            <w:pPr>
              <w:spacing w:before="100" w:beforeAutospacing="1" w:after="100" w:afterAutospacing="1"/>
              <w:rPr>
                <w:rFonts w:ascii="Times New Roman" w:hAnsi="Times New Roman" w:cs="Times New Roman"/>
                <w:sz w:val="28"/>
                <w:szCs w:val="28"/>
              </w:rPr>
            </w:pPr>
            <w:r w:rsidRPr="009D1038">
              <w:rPr>
                <w:rFonts w:ascii="Times New Roman" w:hAnsi="Times New Roman" w:cs="Times New Roman"/>
                <w:sz w:val="28"/>
                <w:szCs w:val="28"/>
              </w:rPr>
              <w:t>Артериальное переключение с устранением субпульмонального стеноза</w:t>
            </w:r>
          </w:p>
        </w:tc>
        <w:tc>
          <w:tcPr>
            <w:tcW w:w="1701" w:type="dxa"/>
          </w:tcPr>
          <w:p w14:paraId="441DC70E" w14:textId="77777777" w:rsidR="008A63F9" w:rsidRPr="009D1038" w:rsidRDefault="008A63F9" w:rsidP="008A63F9">
            <w:pPr>
              <w:jc w:val="center"/>
              <w:rPr>
                <w:rFonts w:ascii="Times New Roman" w:hAnsi="Times New Roman" w:cs="Times New Roman"/>
                <w:sz w:val="28"/>
                <w:szCs w:val="28"/>
              </w:rPr>
            </w:pPr>
            <w:r w:rsidRPr="009D1038">
              <w:rPr>
                <w:rFonts w:ascii="Times New Roman" w:hAnsi="Times New Roman" w:cs="Times New Roman"/>
                <w:sz w:val="28"/>
                <w:szCs w:val="28"/>
              </w:rPr>
              <w:t>4</w:t>
            </w:r>
          </w:p>
        </w:tc>
      </w:tr>
      <w:tr w:rsidR="008A63F9" w:rsidRPr="009D1038" w14:paraId="1A8F1532" w14:textId="77777777" w:rsidTr="005D2099">
        <w:trPr>
          <w:trHeight w:val="176"/>
        </w:trPr>
        <w:tc>
          <w:tcPr>
            <w:tcW w:w="7933" w:type="dxa"/>
          </w:tcPr>
          <w:p w14:paraId="18801724" w14:textId="77777777" w:rsidR="008A63F9" w:rsidRPr="009D1038" w:rsidRDefault="008A63F9" w:rsidP="008A63F9">
            <w:pPr>
              <w:spacing w:before="100" w:beforeAutospacing="1" w:after="100" w:afterAutospacing="1"/>
              <w:rPr>
                <w:rFonts w:ascii="Times New Roman" w:hAnsi="Times New Roman" w:cs="Times New Roman"/>
                <w:sz w:val="28"/>
                <w:szCs w:val="28"/>
              </w:rPr>
            </w:pPr>
            <w:r w:rsidRPr="009D1038">
              <w:rPr>
                <w:rFonts w:ascii="Times New Roman" w:hAnsi="Times New Roman" w:cs="Times New Roman"/>
                <w:sz w:val="28"/>
                <w:szCs w:val="28"/>
              </w:rPr>
              <w:t>Коррекция общего артериального ствола</w:t>
            </w:r>
          </w:p>
        </w:tc>
        <w:tc>
          <w:tcPr>
            <w:tcW w:w="1701" w:type="dxa"/>
          </w:tcPr>
          <w:p w14:paraId="05048C82" w14:textId="77777777" w:rsidR="008A63F9" w:rsidRPr="009D1038" w:rsidRDefault="008A63F9" w:rsidP="008A63F9">
            <w:pPr>
              <w:jc w:val="center"/>
              <w:rPr>
                <w:rFonts w:ascii="Times New Roman" w:hAnsi="Times New Roman" w:cs="Times New Roman"/>
                <w:sz w:val="28"/>
                <w:szCs w:val="28"/>
              </w:rPr>
            </w:pPr>
            <w:r w:rsidRPr="009D1038">
              <w:rPr>
                <w:rFonts w:ascii="Times New Roman" w:hAnsi="Times New Roman" w:cs="Times New Roman"/>
                <w:sz w:val="28"/>
                <w:szCs w:val="28"/>
              </w:rPr>
              <w:t>4</w:t>
            </w:r>
          </w:p>
        </w:tc>
      </w:tr>
      <w:tr w:rsidR="008A63F9" w:rsidRPr="009D1038" w14:paraId="2B6CED94" w14:textId="77777777" w:rsidTr="005D2099">
        <w:trPr>
          <w:trHeight w:val="176"/>
        </w:trPr>
        <w:tc>
          <w:tcPr>
            <w:tcW w:w="7933" w:type="dxa"/>
          </w:tcPr>
          <w:p w14:paraId="7E2CDAF4" w14:textId="77777777" w:rsidR="008A63F9" w:rsidRPr="009D1038" w:rsidRDefault="008A63F9" w:rsidP="008A63F9">
            <w:pPr>
              <w:spacing w:before="100" w:beforeAutospacing="1" w:after="100" w:afterAutospacing="1"/>
              <w:rPr>
                <w:rFonts w:ascii="Times New Roman" w:hAnsi="Times New Roman" w:cs="Times New Roman"/>
                <w:sz w:val="28"/>
                <w:szCs w:val="28"/>
              </w:rPr>
            </w:pPr>
            <w:r w:rsidRPr="009D1038">
              <w:rPr>
                <w:rFonts w:ascii="Times New Roman" w:hAnsi="Times New Roman" w:cs="Times New Roman"/>
                <w:sz w:val="28"/>
                <w:szCs w:val="28"/>
              </w:rPr>
              <w:t>Коррекция гипоплазии или прерывания дуги аорты без закрытия дефекта межжелудочковой перегородки</w:t>
            </w:r>
          </w:p>
        </w:tc>
        <w:tc>
          <w:tcPr>
            <w:tcW w:w="1701" w:type="dxa"/>
          </w:tcPr>
          <w:p w14:paraId="19D8C0E6" w14:textId="77777777" w:rsidR="008A63F9" w:rsidRPr="009D1038" w:rsidRDefault="008A63F9" w:rsidP="008A63F9">
            <w:pPr>
              <w:jc w:val="center"/>
              <w:rPr>
                <w:rFonts w:ascii="Times New Roman" w:hAnsi="Times New Roman" w:cs="Times New Roman"/>
                <w:sz w:val="28"/>
                <w:szCs w:val="28"/>
              </w:rPr>
            </w:pPr>
            <w:r w:rsidRPr="009D1038">
              <w:rPr>
                <w:rFonts w:ascii="Times New Roman" w:hAnsi="Times New Roman" w:cs="Times New Roman"/>
                <w:sz w:val="28"/>
                <w:szCs w:val="28"/>
              </w:rPr>
              <w:t>4</w:t>
            </w:r>
          </w:p>
        </w:tc>
      </w:tr>
      <w:tr w:rsidR="008A63F9" w:rsidRPr="009D1038" w14:paraId="4EA6B9A6" w14:textId="77777777" w:rsidTr="005D2099">
        <w:trPr>
          <w:trHeight w:val="176"/>
        </w:trPr>
        <w:tc>
          <w:tcPr>
            <w:tcW w:w="7933" w:type="dxa"/>
          </w:tcPr>
          <w:p w14:paraId="0CE31F2F" w14:textId="77777777" w:rsidR="008A63F9" w:rsidRPr="009D1038" w:rsidRDefault="008A63F9" w:rsidP="008A63F9">
            <w:pPr>
              <w:spacing w:before="100" w:beforeAutospacing="1" w:after="100" w:afterAutospacing="1"/>
              <w:rPr>
                <w:rFonts w:ascii="Times New Roman" w:hAnsi="Times New Roman" w:cs="Times New Roman"/>
                <w:sz w:val="28"/>
                <w:szCs w:val="28"/>
              </w:rPr>
            </w:pPr>
            <w:r w:rsidRPr="009D1038">
              <w:rPr>
                <w:rFonts w:ascii="Times New Roman" w:hAnsi="Times New Roman" w:cs="Times New Roman"/>
                <w:sz w:val="28"/>
                <w:szCs w:val="28"/>
              </w:rPr>
              <w:t>Коррекция гипоплазии или прерывания дуги аорты с закрытием дефекта межжелудочковой перегородки</w:t>
            </w:r>
          </w:p>
        </w:tc>
        <w:tc>
          <w:tcPr>
            <w:tcW w:w="1701" w:type="dxa"/>
          </w:tcPr>
          <w:p w14:paraId="00300E71" w14:textId="77777777" w:rsidR="008A63F9" w:rsidRPr="009D1038" w:rsidRDefault="008A63F9" w:rsidP="008A63F9">
            <w:pPr>
              <w:jc w:val="center"/>
              <w:rPr>
                <w:rFonts w:ascii="Times New Roman" w:hAnsi="Times New Roman" w:cs="Times New Roman"/>
                <w:sz w:val="28"/>
                <w:szCs w:val="28"/>
              </w:rPr>
            </w:pPr>
            <w:r w:rsidRPr="009D1038">
              <w:rPr>
                <w:rFonts w:ascii="Times New Roman" w:hAnsi="Times New Roman" w:cs="Times New Roman"/>
                <w:sz w:val="28"/>
                <w:szCs w:val="28"/>
              </w:rPr>
              <w:t>4</w:t>
            </w:r>
          </w:p>
        </w:tc>
      </w:tr>
      <w:tr w:rsidR="008A63F9" w:rsidRPr="009D1038" w14:paraId="3E7DE873" w14:textId="77777777" w:rsidTr="005D2099">
        <w:trPr>
          <w:trHeight w:val="176"/>
        </w:trPr>
        <w:tc>
          <w:tcPr>
            <w:tcW w:w="7933" w:type="dxa"/>
          </w:tcPr>
          <w:p w14:paraId="6D2D02C6" w14:textId="77777777" w:rsidR="008A63F9" w:rsidRPr="009D1038" w:rsidRDefault="008A63F9" w:rsidP="008A63F9">
            <w:pPr>
              <w:spacing w:before="100" w:beforeAutospacing="1" w:after="100" w:afterAutospacing="1"/>
              <w:rPr>
                <w:rFonts w:ascii="Times New Roman" w:hAnsi="Times New Roman" w:cs="Times New Roman"/>
                <w:sz w:val="28"/>
                <w:szCs w:val="28"/>
              </w:rPr>
            </w:pPr>
            <w:r w:rsidRPr="009D1038">
              <w:rPr>
                <w:rFonts w:ascii="Times New Roman" w:hAnsi="Times New Roman" w:cs="Times New Roman"/>
                <w:sz w:val="28"/>
                <w:szCs w:val="28"/>
              </w:rPr>
              <w:t>Установка поперечного трансплантата дуги аорты</w:t>
            </w:r>
          </w:p>
        </w:tc>
        <w:tc>
          <w:tcPr>
            <w:tcW w:w="1701" w:type="dxa"/>
          </w:tcPr>
          <w:p w14:paraId="72D05C9D" w14:textId="77777777" w:rsidR="008A63F9" w:rsidRPr="009D1038" w:rsidRDefault="008A63F9" w:rsidP="008A63F9">
            <w:pPr>
              <w:jc w:val="center"/>
              <w:rPr>
                <w:rFonts w:ascii="Times New Roman" w:hAnsi="Times New Roman" w:cs="Times New Roman"/>
                <w:sz w:val="28"/>
                <w:szCs w:val="28"/>
              </w:rPr>
            </w:pPr>
            <w:r w:rsidRPr="009D1038">
              <w:rPr>
                <w:rFonts w:ascii="Times New Roman" w:hAnsi="Times New Roman" w:cs="Times New Roman"/>
                <w:sz w:val="28"/>
                <w:szCs w:val="28"/>
              </w:rPr>
              <w:t>4</w:t>
            </w:r>
          </w:p>
        </w:tc>
      </w:tr>
      <w:tr w:rsidR="008A63F9" w:rsidRPr="009D1038" w14:paraId="5F4AF0A2" w14:textId="77777777" w:rsidTr="005D2099">
        <w:trPr>
          <w:trHeight w:val="176"/>
        </w:trPr>
        <w:tc>
          <w:tcPr>
            <w:tcW w:w="7933" w:type="dxa"/>
          </w:tcPr>
          <w:p w14:paraId="7F4B4F87" w14:textId="77777777" w:rsidR="008A63F9" w:rsidRPr="009D1038" w:rsidRDefault="008A63F9" w:rsidP="008A63F9">
            <w:pPr>
              <w:spacing w:before="100" w:beforeAutospacing="1" w:after="100" w:afterAutospacing="1"/>
              <w:rPr>
                <w:rFonts w:ascii="Times New Roman" w:hAnsi="Times New Roman" w:cs="Times New Roman"/>
                <w:sz w:val="28"/>
                <w:szCs w:val="28"/>
              </w:rPr>
            </w:pPr>
            <w:r w:rsidRPr="009D1038">
              <w:rPr>
                <w:rFonts w:ascii="Times New Roman" w:hAnsi="Times New Roman" w:cs="Times New Roman"/>
                <w:sz w:val="28"/>
                <w:szCs w:val="28"/>
              </w:rPr>
              <w:t>Унификация для тетралогии Фалло и легочной атрезии Двойное переключение</w:t>
            </w:r>
          </w:p>
        </w:tc>
        <w:tc>
          <w:tcPr>
            <w:tcW w:w="1701" w:type="dxa"/>
          </w:tcPr>
          <w:p w14:paraId="0736E063" w14:textId="77777777" w:rsidR="008A63F9" w:rsidRPr="009D1038" w:rsidRDefault="008A63F9" w:rsidP="008A63F9">
            <w:pPr>
              <w:jc w:val="center"/>
              <w:rPr>
                <w:rFonts w:ascii="Times New Roman" w:hAnsi="Times New Roman" w:cs="Times New Roman"/>
                <w:sz w:val="28"/>
                <w:szCs w:val="28"/>
              </w:rPr>
            </w:pPr>
            <w:r w:rsidRPr="009D1038">
              <w:rPr>
                <w:rFonts w:ascii="Times New Roman" w:hAnsi="Times New Roman" w:cs="Times New Roman"/>
                <w:sz w:val="28"/>
                <w:szCs w:val="28"/>
              </w:rPr>
              <w:t>4</w:t>
            </w:r>
          </w:p>
        </w:tc>
      </w:tr>
      <w:tr w:rsidR="008A63F9" w:rsidRPr="009D1038" w14:paraId="29C52646" w14:textId="77777777" w:rsidTr="005D2099">
        <w:trPr>
          <w:trHeight w:val="176"/>
        </w:trPr>
        <w:tc>
          <w:tcPr>
            <w:tcW w:w="7933" w:type="dxa"/>
          </w:tcPr>
          <w:p w14:paraId="58FE594E" w14:textId="77777777" w:rsidR="008A63F9" w:rsidRPr="009D1038" w:rsidRDefault="008A63F9" w:rsidP="008A63F9">
            <w:pPr>
              <w:spacing w:before="100" w:beforeAutospacing="1" w:after="100" w:afterAutospacing="1"/>
              <w:rPr>
                <w:rFonts w:ascii="Times New Roman" w:hAnsi="Times New Roman" w:cs="Times New Roman"/>
                <w:sz w:val="28"/>
                <w:szCs w:val="28"/>
              </w:rPr>
            </w:pPr>
            <w:r w:rsidRPr="009D1038">
              <w:rPr>
                <w:rFonts w:ascii="Times New Roman" w:hAnsi="Times New Roman" w:cs="Times New Roman"/>
                <w:sz w:val="28"/>
                <w:szCs w:val="28"/>
              </w:rPr>
              <w:t>Перемещение трехстворчатого клапана при неонатальной аномалии Эбштейна в возрасте до 30 дней</w:t>
            </w:r>
          </w:p>
        </w:tc>
        <w:tc>
          <w:tcPr>
            <w:tcW w:w="1701" w:type="dxa"/>
          </w:tcPr>
          <w:p w14:paraId="30B4F91A" w14:textId="77777777" w:rsidR="008A63F9" w:rsidRPr="009D1038" w:rsidRDefault="008A63F9" w:rsidP="008A63F9">
            <w:pPr>
              <w:jc w:val="center"/>
              <w:rPr>
                <w:rFonts w:ascii="Times New Roman" w:hAnsi="Times New Roman" w:cs="Times New Roman"/>
                <w:sz w:val="28"/>
                <w:szCs w:val="28"/>
              </w:rPr>
            </w:pPr>
            <w:r w:rsidRPr="009D1038">
              <w:rPr>
                <w:rFonts w:ascii="Times New Roman" w:hAnsi="Times New Roman" w:cs="Times New Roman"/>
                <w:sz w:val="28"/>
                <w:szCs w:val="28"/>
              </w:rPr>
              <w:t>5</w:t>
            </w:r>
          </w:p>
        </w:tc>
      </w:tr>
      <w:tr w:rsidR="008A63F9" w:rsidRPr="009D1038" w14:paraId="534CB31C" w14:textId="77777777" w:rsidTr="005D2099">
        <w:trPr>
          <w:trHeight w:val="176"/>
        </w:trPr>
        <w:tc>
          <w:tcPr>
            <w:tcW w:w="7933" w:type="dxa"/>
          </w:tcPr>
          <w:p w14:paraId="0B5A1E61" w14:textId="77777777" w:rsidR="008A63F9" w:rsidRPr="009D1038" w:rsidRDefault="008A63F9" w:rsidP="008A63F9">
            <w:pPr>
              <w:spacing w:before="100" w:beforeAutospacing="1" w:after="100" w:afterAutospacing="1"/>
              <w:rPr>
                <w:rFonts w:ascii="Times New Roman" w:hAnsi="Times New Roman" w:cs="Times New Roman"/>
                <w:sz w:val="28"/>
                <w:szCs w:val="28"/>
              </w:rPr>
            </w:pPr>
            <w:r w:rsidRPr="009D1038">
              <w:rPr>
                <w:rFonts w:ascii="Times New Roman" w:hAnsi="Times New Roman" w:cs="Times New Roman"/>
                <w:sz w:val="28"/>
                <w:szCs w:val="28"/>
              </w:rPr>
              <w:t>Коррекция общего артериального ствола и прерывания дуги аорты</w:t>
            </w:r>
          </w:p>
        </w:tc>
        <w:tc>
          <w:tcPr>
            <w:tcW w:w="1701" w:type="dxa"/>
          </w:tcPr>
          <w:p w14:paraId="1B4C25A4" w14:textId="77777777" w:rsidR="008A63F9" w:rsidRPr="009D1038" w:rsidRDefault="008A63F9" w:rsidP="008A63F9">
            <w:pPr>
              <w:jc w:val="center"/>
              <w:rPr>
                <w:rFonts w:ascii="Times New Roman" w:hAnsi="Times New Roman" w:cs="Times New Roman"/>
                <w:sz w:val="28"/>
                <w:szCs w:val="28"/>
              </w:rPr>
            </w:pPr>
            <w:r w:rsidRPr="009D1038">
              <w:rPr>
                <w:rFonts w:ascii="Times New Roman" w:hAnsi="Times New Roman" w:cs="Times New Roman"/>
                <w:sz w:val="28"/>
                <w:szCs w:val="28"/>
              </w:rPr>
              <w:t>5</w:t>
            </w:r>
          </w:p>
        </w:tc>
      </w:tr>
      <w:tr w:rsidR="008A63F9" w:rsidRPr="009D1038" w14:paraId="6855167D" w14:textId="77777777" w:rsidTr="005D2099">
        <w:trPr>
          <w:trHeight w:val="176"/>
        </w:trPr>
        <w:tc>
          <w:tcPr>
            <w:tcW w:w="7933" w:type="dxa"/>
          </w:tcPr>
          <w:p w14:paraId="40800B4B" w14:textId="77777777" w:rsidR="008A63F9" w:rsidRPr="009D1038" w:rsidRDefault="008A63F9" w:rsidP="008A63F9">
            <w:pPr>
              <w:spacing w:before="100" w:beforeAutospacing="1" w:after="100" w:afterAutospacing="1"/>
              <w:rPr>
                <w:rFonts w:ascii="Times New Roman" w:hAnsi="Times New Roman" w:cs="Times New Roman"/>
                <w:sz w:val="28"/>
                <w:szCs w:val="28"/>
              </w:rPr>
            </w:pPr>
            <w:r w:rsidRPr="009D1038">
              <w:rPr>
                <w:rFonts w:ascii="Times New Roman" w:hAnsi="Times New Roman" w:cs="Times New Roman"/>
                <w:sz w:val="28"/>
                <w:szCs w:val="28"/>
              </w:rPr>
              <w:t>Этап 1 коррекции синдрома гипопластического левого сердца (операция Норвуда)</w:t>
            </w:r>
          </w:p>
        </w:tc>
        <w:tc>
          <w:tcPr>
            <w:tcW w:w="1701" w:type="dxa"/>
          </w:tcPr>
          <w:p w14:paraId="0B3E1916" w14:textId="77777777" w:rsidR="008A63F9" w:rsidRPr="009D1038" w:rsidRDefault="008A63F9" w:rsidP="008A63F9">
            <w:pPr>
              <w:jc w:val="center"/>
              <w:rPr>
                <w:rFonts w:ascii="Times New Roman" w:hAnsi="Times New Roman" w:cs="Times New Roman"/>
                <w:sz w:val="28"/>
                <w:szCs w:val="28"/>
              </w:rPr>
            </w:pPr>
            <w:r w:rsidRPr="009D1038">
              <w:rPr>
                <w:rFonts w:ascii="Times New Roman" w:hAnsi="Times New Roman" w:cs="Times New Roman"/>
                <w:sz w:val="28"/>
                <w:szCs w:val="28"/>
              </w:rPr>
              <w:t>6</w:t>
            </w:r>
          </w:p>
        </w:tc>
      </w:tr>
      <w:tr w:rsidR="008A63F9" w:rsidRPr="009D1038" w14:paraId="2FC8D76B" w14:textId="77777777" w:rsidTr="005D2099">
        <w:trPr>
          <w:trHeight w:val="176"/>
        </w:trPr>
        <w:tc>
          <w:tcPr>
            <w:tcW w:w="7933" w:type="dxa"/>
          </w:tcPr>
          <w:p w14:paraId="234CADC7" w14:textId="77777777" w:rsidR="008A63F9" w:rsidRPr="009D1038" w:rsidRDefault="008A63F9" w:rsidP="008A63F9">
            <w:pPr>
              <w:spacing w:before="100" w:beforeAutospacing="1" w:after="100" w:afterAutospacing="1"/>
              <w:rPr>
                <w:rFonts w:ascii="Times New Roman" w:hAnsi="Times New Roman" w:cs="Times New Roman"/>
                <w:sz w:val="28"/>
                <w:szCs w:val="28"/>
              </w:rPr>
            </w:pPr>
            <w:r w:rsidRPr="009D1038">
              <w:rPr>
                <w:rFonts w:ascii="Times New Roman" w:hAnsi="Times New Roman" w:cs="Times New Roman"/>
                <w:sz w:val="28"/>
                <w:szCs w:val="28"/>
              </w:rPr>
              <w:t>Этап 1 коррекции при негипопластических состояниях левого сердца</w:t>
            </w:r>
          </w:p>
        </w:tc>
        <w:tc>
          <w:tcPr>
            <w:tcW w:w="1701" w:type="dxa"/>
          </w:tcPr>
          <w:p w14:paraId="4FB36224" w14:textId="77777777" w:rsidR="008A63F9" w:rsidRPr="009D1038" w:rsidRDefault="008A63F9" w:rsidP="008A63F9">
            <w:pPr>
              <w:jc w:val="center"/>
              <w:rPr>
                <w:rFonts w:ascii="Times New Roman" w:hAnsi="Times New Roman" w:cs="Times New Roman"/>
                <w:sz w:val="28"/>
                <w:szCs w:val="28"/>
              </w:rPr>
            </w:pPr>
            <w:r w:rsidRPr="009D1038">
              <w:rPr>
                <w:rFonts w:ascii="Times New Roman" w:hAnsi="Times New Roman" w:cs="Times New Roman"/>
                <w:sz w:val="28"/>
                <w:szCs w:val="28"/>
              </w:rPr>
              <w:t>6</w:t>
            </w:r>
          </w:p>
        </w:tc>
      </w:tr>
      <w:tr w:rsidR="008A63F9" w:rsidRPr="009D1038" w14:paraId="3A4BCC23" w14:textId="77777777" w:rsidTr="005D2099">
        <w:trPr>
          <w:trHeight w:val="176"/>
        </w:trPr>
        <w:tc>
          <w:tcPr>
            <w:tcW w:w="7933" w:type="dxa"/>
          </w:tcPr>
          <w:p w14:paraId="46FD03A1" w14:textId="77777777" w:rsidR="008A63F9" w:rsidRPr="009D1038" w:rsidRDefault="008A63F9" w:rsidP="008A63F9">
            <w:pPr>
              <w:spacing w:before="100" w:beforeAutospacing="1" w:after="100" w:afterAutospacing="1"/>
              <w:rPr>
                <w:rFonts w:ascii="Times New Roman" w:hAnsi="Times New Roman" w:cs="Times New Roman"/>
                <w:sz w:val="28"/>
                <w:szCs w:val="28"/>
              </w:rPr>
            </w:pPr>
            <w:r w:rsidRPr="009D1038">
              <w:rPr>
                <w:rFonts w:ascii="Times New Roman" w:hAnsi="Times New Roman" w:cs="Times New Roman"/>
                <w:sz w:val="28"/>
                <w:szCs w:val="28"/>
              </w:rPr>
              <w:t>Процедура Дамуса-Кея-Стенсела</w:t>
            </w:r>
          </w:p>
        </w:tc>
        <w:tc>
          <w:tcPr>
            <w:tcW w:w="1701" w:type="dxa"/>
          </w:tcPr>
          <w:p w14:paraId="73811692" w14:textId="77777777" w:rsidR="008A63F9" w:rsidRPr="009D1038" w:rsidRDefault="008A63F9" w:rsidP="008A63F9">
            <w:pPr>
              <w:jc w:val="center"/>
              <w:rPr>
                <w:rFonts w:ascii="Times New Roman" w:hAnsi="Times New Roman" w:cs="Times New Roman"/>
                <w:sz w:val="28"/>
                <w:szCs w:val="28"/>
              </w:rPr>
            </w:pPr>
            <w:r w:rsidRPr="009D1038">
              <w:rPr>
                <w:rFonts w:ascii="Times New Roman" w:hAnsi="Times New Roman" w:cs="Times New Roman"/>
                <w:sz w:val="28"/>
                <w:szCs w:val="28"/>
              </w:rPr>
              <w:t>6</w:t>
            </w:r>
          </w:p>
        </w:tc>
      </w:tr>
    </w:tbl>
    <w:bookmarkEnd w:id="12"/>
    <w:p w14:paraId="28E93173" w14:textId="0D7650E3" w:rsidR="008A63F9" w:rsidRDefault="008A63F9" w:rsidP="008A63F9">
      <w:pPr>
        <w:pStyle w:val="3"/>
        <w:ind w:firstLine="0"/>
        <w:jc w:val="center"/>
        <w:rPr>
          <w:rFonts w:ascii="Times New Roman" w:hAnsi="Times New Roman" w:cs="Times New Roman"/>
          <w:b/>
          <w:bCs/>
          <w:color w:val="000000" w:themeColor="text1"/>
        </w:rPr>
      </w:pPr>
      <w:r w:rsidRPr="009D1038">
        <w:rPr>
          <w:rFonts w:ascii="Times New Roman" w:hAnsi="Times New Roman" w:cs="Times New Roman"/>
          <w:b/>
          <w:bCs/>
          <w:color w:val="000000" w:themeColor="text1"/>
        </w:rPr>
        <w:lastRenderedPageBreak/>
        <w:t>ПРИЛОЖЕНИЕ Г</w:t>
      </w:r>
    </w:p>
    <w:p w14:paraId="23F4E412" w14:textId="0BC4668E" w:rsidR="009D1038" w:rsidRDefault="009D1038" w:rsidP="008A63F9">
      <w:pPr>
        <w:pStyle w:val="3"/>
        <w:spacing w:before="0" w:after="0"/>
        <w:ind w:firstLine="0"/>
        <w:jc w:val="center"/>
        <w:rPr>
          <w:rFonts w:ascii="Times New Roman" w:hAnsi="Times New Roman" w:cs="Times New Roman"/>
          <w:color w:val="000000" w:themeColor="text1"/>
        </w:rPr>
      </w:pPr>
      <w:r w:rsidRPr="008A63F9">
        <w:rPr>
          <w:rFonts w:ascii="Times New Roman" w:hAnsi="Times New Roman" w:cs="Times New Roman"/>
          <w:color w:val="000000" w:themeColor="text1"/>
        </w:rPr>
        <w:t>Стадии ОПП у новорожденных по системам RIFLE, AKIN и KDIGO</w:t>
      </w:r>
    </w:p>
    <w:p w14:paraId="089F15A7" w14:textId="5A0E66C2" w:rsidR="008A63F9" w:rsidRDefault="008A63F9" w:rsidP="008A63F9"/>
    <w:p w14:paraId="7588F811" w14:textId="7035EB4C" w:rsidR="008A63F9" w:rsidRPr="008A63F9" w:rsidRDefault="008A63F9" w:rsidP="008A63F9">
      <w:pPr>
        <w:ind w:firstLine="0"/>
        <w:rPr>
          <w:rFonts w:ascii="Times New Roman" w:eastAsiaTheme="majorEastAsia" w:hAnsi="Times New Roman" w:cs="Times New Roman"/>
          <w:color w:val="000000" w:themeColor="text1"/>
          <w:sz w:val="28"/>
          <w:szCs w:val="28"/>
        </w:rPr>
      </w:pPr>
      <w:r w:rsidRPr="008A63F9">
        <w:rPr>
          <w:rFonts w:ascii="Times New Roman" w:eastAsiaTheme="majorEastAsia" w:hAnsi="Times New Roman" w:cs="Times New Roman"/>
          <w:color w:val="000000" w:themeColor="text1"/>
          <w:sz w:val="28"/>
          <w:szCs w:val="28"/>
        </w:rPr>
        <w:t xml:space="preserve">Таблица Г.1 - </w:t>
      </w:r>
      <w:r w:rsidR="00E94B94" w:rsidRPr="00E94B94">
        <w:rPr>
          <w:rFonts w:ascii="Times New Roman" w:hAnsi="Times New Roman" w:cs="Times New Roman"/>
          <w:sz w:val="28"/>
          <w:szCs w:val="28"/>
        </w:rPr>
        <w:t>Сравнительная характеристика действующих шкал оценки степени тяжести ОПП</w:t>
      </w:r>
    </w:p>
    <w:p w14:paraId="46E75DAC" w14:textId="77777777" w:rsidR="008A63F9" w:rsidRPr="008A63F9" w:rsidRDefault="008A63F9" w:rsidP="008A63F9"/>
    <w:tbl>
      <w:tblPr>
        <w:tblStyle w:val="11"/>
        <w:tblW w:w="9538" w:type="dxa"/>
        <w:tblLook w:val="04A0" w:firstRow="1" w:lastRow="0" w:firstColumn="1" w:lastColumn="0" w:noHBand="0" w:noVBand="1"/>
      </w:tblPr>
      <w:tblGrid>
        <w:gridCol w:w="1380"/>
        <w:gridCol w:w="2898"/>
        <w:gridCol w:w="2620"/>
        <w:gridCol w:w="2640"/>
      </w:tblGrid>
      <w:tr w:rsidR="009D1038" w:rsidRPr="008A63F9" w14:paraId="3C20927B" w14:textId="77777777" w:rsidTr="009D1038">
        <w:trPr>
          <w:trHeight w:val="311"/>
        </w:trPr>
        <w:tc>
          <w:tcPr>
            <w:tcW w:w="0" w:type="auto"/>
          </w:tcPr>
          <w:p w14:paraId="04DE5452" w14:textId="77777777" w:rsidR="009D1038" w:rsidRPr="008A63F9" w:rsidRDefault="009D1038" w:rsidP="005D2099">
            <w:pPr>
              <w:jc w:val="center"/>
              <w:rPr>
                <w:rFonts w:ascii="Times New Roman" w:hAnsi="Times New Roman" w:cs="Times New Roman"/>
                <w:color w:val="000000" w:themeColor="text1"/>
                <w:sz w:val="28"/>
                <w:szCs w:val="28"/>
              </w:rPr>
            </w:pPr>
            <w:r w:rsidRPr="008A63F9">
              <w:rPr>
                <w:rStyle w:val="af7"/>
                <w:rFonts w:ascii="Times New Roman" w:hAnsi="Times New Roman" w:cs="Times New Roman"/>
                <w:b w:val="0"/>
                <w:bCs w:val="0"/>
                <w:color w:val="000000" w:themeColor="text1"/>
                <w:sz w:val="28"/>
                <w:szCs w:val="28"/>
              </w:rPr>
              <w:t>Критерий</w:t>
            </w:r>
          </w:p>
        </w:tc>
        <w:tc>
          <w:tcPr>
            <w:tcW w:w="0" w:type="auto"/>
          </w:tcPr>
          <w:p w14:paraId="60556FBB" w14:textId="77777777" w:rsidR="009D1038" w:rsidRPr="008A63F9" w:rsidRDefault="009D1038" w:rsidP="005D2099">
            <w:pPr>
              <w:jc w:val="center"/>
              <w:rPr>
                <w:rFonts w:ascii="Times New Roman" w:hAnsi="Times New Roman" w:cs="Times New Roman"/>
                <w:color w:val="000000" w:themeColor="text1"/>
                <w:sz w:val="28"/>
                <w:szCs w:val="28"/>
              </w:rPr>
            </w:pPr>
            <w:r w:rsidRPr="008A63F9">
              <w:rPr>
                <w:rStyle w:val="af7"/>
                <w:rFonts w:ascii="Times New Roman" w:hAnsi="Times New Roman" w:cs="Times New Roman"/>
                <w:b w:val="0"/>
                <w:bCs w:val="0"/>
                <w:color w:val="000000" w:themeColor="text1"/>
                <w:sz w:val="28"/>
                <w:szCs w:val="28"/>
              </w:rPr>
              <w:t>RIFLE</w:t>
            </w:r>
          </w:p>
        </w:tc>
        <w:tc>
          <w:tcPr>
            <w:tcW w:w="0" w:type="auto"/>
          </w:tcPr>
          <w:p w14:paraId="48AC3DA3" w14:textId="77777777" w:rsidR="009D1038" w:rsidRPr="008A63F9" w:rsidRDefault="009D1038" w:rsidP="005D2099">
            <w:pPr>
              <w:jc w:val="center"/>
              <w:rPr>
                <w:rFonts w:ascii="Times New Roman" w:hAnsi="Times New Roman" w:cs="Times New Roman"/>
                <w:color w:val="000000" w:themeColor="text1"/>
                <w:sz w:val="28"/>
                <w:szCs w:val="28"/>
              </w:rPr>
            </w:pPr>
            <w:r w:rsidRPr="008A63F9">
              <w:rPr>
                <w:rStyle w:val="af7"/>
                <w:rFonts w:ascii="Times New Roman" w:hAnsi="Times New Roman" w:cs="Times New Roman"/>
                <w:b w:val="0"/>
                <w:bCs w:val="0"/>
                <w:color w:val="000000" w:themeColor="text1"/>
                <w:sz w:val="28"/>
                <w:szCs w:val="28"/>
              </w:rPr>
              <w:t>AKIN</w:t>
            </w:r>
          </w:p>
        </w:tc>
        <w:tc>
          <w:tcPr>
            <w:tcW w:w="0" w:type="auto"/>
          </w:tcPr>
          <w:p w14:paraId="12C574DA" w14:textId="77777777" w:rsidR="009D1038" w:rsidRPr="008A63F9" w:rsidRDefault="009D1038" w:rsidP="005D2099">
            <w:pPr>
              <w:jc w:val="center"/>
              <w:rPr>
                <w:rFonts w:ascii="Times New Roman" w:hAnsi="Times New Roman" w:cs="Times New Roman"/>
                <w:color w:val="000000" w:themeColor="text1"/>
                <w:sz w:val="28"/>
                <w:szCs w:val="28"/>
              </w:rPr>
            </w:pPr>
            <w:r w:rsidRPr="008A63F9">
              <w:rPr>
                <w:rStyle w:val="af7"/>
                <w:rFonts w:ascii="Times New Roman" w:hAnsi="Times New Roman" w:cs="Times New Roman"/>
                <w:b w:val="0"/>
                <w:bCs w:val="0"/>
                <w:color w:val="000000" w:themeColor="text1"/>
                <w:sz w:val="28"/>
                <w:szCs w:val="28"/>
              </w:rPr>
              <w:t>KDIGO</w:t>
            </w:r>
          </w:p>
        </w:tc>
      </w:tr>
      <w:tr w:rsidR="009D1038" w:rsidRPr="008A63F9" w14:paraId="109C6380" w14:textId="77777777" w:rsidTr="009D1038">
        <w:trPr>
          <w:trHeight w:val="2861"/>
        </w:trPr>
        <w:tc>
          <w:tcPr>
            <w:tcW w:w="0" w:type="auto"/>
          </w:tcPr>
          <w:p w14:paraId="48A056DE" w14:textId="77777777" w:rsidR="009D1038" w:rsidRPr="008A63F9" w:rsidRDefault="009D1038" w:rsidP="005D2099">
            <w:pPr>
              <w:rPr>
                <w:rFonts w:ascii="Times New Roman" w:hAnsi="Times New Roman" w:cs="Times New Roman"/>
                <w:color w:val="000000" w:themeColor="text1"/>
                <w:sz w:val="28"/>
                <w:szCs w:val="28"/>
              </w:rPr>
            </w:pPr>
            <w:r w:rsidRPr="008A63F9">
              <w:rPr>
                <w:rStyle w:val="af7"/>
                <w:rFonts w:ascii="Times New Roman" w:hAnsi="Times New Roman" w:cs="Times New Roman"/>
                <w:b w:val="0"/>
                <w:bCs w:val="0"/>
                <w:color w:val="000000" w:themeColor="text1"/>
                <w:sz w:val="28"/>
                <w:szCs w:val="28"/>
              </w:rPr>
              <w:t>Стадия 1</w:t>
            </w:r>
          </w:p>
        </w:tc>
        <w:tc>
          <w:tcPr>
            <w:tcW w:w="0" w:type="auto"/>
          </w:tcPr>
          <w:p w14:paraId="4A3168DA" w14:textId="77777777" w:rsidR="009D1038" w:rsidRPr="008A63F9" w:rsidRDefault="009D1038" w:rsidP="005D2099">
            <w:pPr>
              <w:pStyle w:val="af5"/>
              <w:rPr>
                <w:color w:val="000000" w:themeColor="text1"/>
                <w:sz w:val="28"/>
                <w:szCs w:val="28"/>
                <w:lang w:eastAsia="zh-CN"/>
              </w:rPr>
            </w:pPr>
            <w:r w:rsidRPr="008A63F9">
              <w:rPr>
                <w:color w:val="000000" w:themeColor="text1"/>
                <w:sz w:val="28"/>
                <w:szCs w:val="28"/>
                <w:lang w:eastAsia="zh-CN"/>
              </w:rPr>
              <w:t>- Увеличение креатинина в 1,5 раза или снижение СКФ на ≥ 25%.</w:t>
            </w:r>
            <w:r w:rsidRPr="008A63F9">
              <w:rPr>
                <w:color w:val="000000" w:themeColor="text1"/>
                <w:sz w:val="28"/>
                <w:szCs w:val="28"/>
                <w:lang w:eastAsia="zh-CN"/>
              </w:rPr>
              <w:br/>
              <w:t>- Диурез &lt; 0,5 мл/кг/ч в течение ≥ 6 часов.</w:t>
            </w:r>
          </w:p>
        </w:tc>
        <w:tc>
          <w:tcPr>
            <w:tcW w:w="0" w:type="auto"/>
          </w:tcPr>
          <w:p w14:paraId="649043BE" w14:textId="77777777" w:rsidR="009D1038" w:rsidRPr="008A63F9" w:rsidRDefault="009D1038" w:rsidP="005D2099">
            <w:pPr>
              <w:rPr>
                <w:rFonts w:ascii="Times New Roman" w:hAnsi="Times New Roman" w:cs="Times New Roman"/>
                <w:color w:val="000000" w:themeColor="text1"/>
                <w:sz w:val="28"/>
                <w:szCs w:val="28"/>
              </w:rPr>
            </w:pPr>
            <w:r w:rsidRPr="008A63F9">
              <w:rPr>
                <w:rFonts w:ascii="Times New Roman" w:hAnsi="Times New Roman" w:cs="Times New Roman"/>
                <w:color w:val="000000" w:themeColor="text1"/>
                <w:sz w:val="28"/>
                <w:szCs w:val="28"/>
              </w:rPr>
              <w:t>- Увеличение креатинина на ≥ 0,3 мг/дл (≥ 26,5 мкмоль/л) или в 1,5–2 раза от исходного уровня.</w:t>
            </w:r>
            <w:r w:rsidRPr="008A63F9">
              <w:rPr>
                <w:rFonts w:ascii="Times New Roman" w:hAnsi="Times New Roman" w:cs="Times New Roman"/>
                <w:color w:val="000000" w:themeColor="text1"/>
                <w:sz w:val="28"/>
                <w:szCs w:val="28"/>
              </w:rPr>
              <w:br/>
              <w:t>- Диурез &lt; 0,5 мл/кг/ч в течение ≥ 6 часов.</w:t>
            </w:r>
          </w:p>
        </w:tc>
        <w:tc>
          <w:tcPr>
            <w:tcW w:w="0" w:type="auto"/>
          </w:tcPr>
          <w:p w14:paraId="0D83B3FB" w14:textId="77777777" w:rsidR="009D1038" w:rsidRPr="008A63F9" w:rsidRDefault="009D1038" w:rsidP="005D2099">
            <w:pPr>
              <w:rPr>
                <w:rFonts w:ascii="Times New Roman" w:hAnsi="Times New Roman" w:cs="Times New Roman"/>
                <w:color w:val="000000" w:themeColor="text1"/>
                <w:sz w:val="28"/>
                <w:szCs w:val="28"/>
              </w:rPr>
            </w:pPr>
            <w:r w:rsidRPr="008A63F9">
              <w:rPr>
                <w:rFonts w:ascii="Times New Roman" w:hAnsi="Times New Roman" w:cs="Times New Roman"/>
                <w:color w:val="000000" w:themeColor="text1"/>
                <w:sz w:val="28"/>
                <w:szCs w:val="28"/>
              </w:rPr>
              <w:t>- Увеличение креатинина в 1,5 раза или на ≥ 0,3 мг/дл (≥ 26,5 мкмоль/л) в течение 48 часов.</w:t>
            </w:r>
            <w:r w:rsidRPr="008A63F9">
              <w:rPr>
                <w:rFonts w:ascii="Times New Roman" w:hAnsi="Times New Roman" w:cs="Times New Roman"/>
                <w:color w:val="000000" w:themeColor="text1"/>
                <w:sz w:val="28"/>
                <w:szCs w:val="28"/>
              </w:rPr>
              <w:br/>
              <w:t>- Диурез &lt; 0,5 мл/кг/ч в течение 6–12 часов.</w:t>
            </w:r>
          </w:p>
        </w:tc>
      </w:tr>
      <w:tr w:rsidR="009D1038" w:rsidRPr="008A63F9" w14:paraId="3B7483AF" w14:textId="77777777" w:rsidTr="009D1038">
        <w:trPr>
          <w:trHeight w:val="2224"/>
        </w:trPr>
        <w:tc>
          <w:tcPr>
            <w:tcW w:w="0" w:type="auto"/>
          </w:tcPr>
          <w:p w14:paraId="5AA1EBA2" w14:textId="77777777" w:rsidR="009D1038" w:rsidRPr="008A63F9" w:rsidRDefault="009D1038" w:rsidP="005D2099">
            <w:pPr>
              <w:rPr>
                <w:rFonts w:ascii="Times New Roman" w:hAnsi="Times New Roman" w:cs="Times New Roman"/>
                <w:color w:val="000000" w:themeColor="text1"/>
                <w:sz w:val="28"/>
                <w:szCs w:val="28"/>
              </w:rPr>
            </w:pPr>
            <w:r w:rsidRPr="008A63F9">
              <w:rPr>
                <w:rStyle w:val="af7"/>
                <w:rFonts w:ascii="Times New Roman" w:hAnsi="Times New Roman" w:cs="Times New Roman"/>
                <w:b w:val="0"/>
                <w:bCs w:val="0"/>
                <w:color w:val="000000" w:themeColor="text1"/>
                <w:sz w:val="28"/>
                <w:szCs w:val="28"/>
              </w:rPr>
              <w:t>Стадия 2</w:t>
            </w:r>
          </w:p>
        </w:tc>
        <w:tc>
          <w:tcPr>
            <w:tcW w:w="0" w:type="auto"/>
          </w:tcPr>
          <w:p w14:paraId="10D9804B" w14:textId="77777777" w:rsidR="009D1038" w:rsidRPr="008A63F9" w:rsidRDefault="009D1038" w:rsidP="005D2099">
            <w:pPr>
              <w:rPr>
                <w:rFonts w:ascii="Times New Roman" w:hAnsi="Times New Roman" w:cs="Times New Roman"/>
                <w:color w:val="000000" w:themeColor="text1"/>
                <w:sz w:val="28"/>
                <w:szCs w:val="28"/>
              </w:rPr>
            </w:pPr>
            <w:r w:rsidRPr="008A63F9">
              <w:rPr>
                <w:rFonts w:ascii="Times New Roman" w:hAnsi="Times New Roman" w:cs="Times New Roman"/>
                <w:color w:val="000000" w:themeColor="text1"/>
                <w:sz w:val="28"/>
                <w:szCs w:val="28"/>
              </w:rPr>
              <w:t>- Увеличение креатинина в 2 раза или снижение СКФ на ≥ 50%.</w:t>
            </w:r>
            <w:r w:rsidRPr="008A63F9">
              <w:rPr>
                <w:rFonts w:ascii="Times New Roman" w:hAnsi="Times New Roman" w:cs="Times New Roman"/>
                <w:color w:val="000000" w:themeColor="text1"/>
                <w:sz w:val="28"/>
                <w:szCs w:val="28"/>
              </w:rPr>
              <w:br/>
              <w:t>- Диурез &lt; 0,5 мл/кг/ч в течение ≥ 12 часов.</w:t>
            </w:r>
          </w:p>
        </w:tc>
        <w:tc>
          <w:tcPr>
            <w:tcW w:w="0" w:type="auto"/>
          </w:tcPr>
          <w:p w14:paraId="031B79F1" w14:textId="77777777" w:rsidR="009D1038" w:rsidRPr="008A63F9" w:rsidRDefault="009D1038" w:rsidP="005D2099">
            <w:pPr>
              <w:rPr>
                <w:rFonts w:ascii="Times New Roman" w:hAnsi="Times New Roman" w:cs="Times New Roman"/>
                <w:color w:val="000000" w:themeColor="text1"/>
                <w:sz w:val="28"/>
                <w:szCs w:val="28"/>
              </w:rPr>
            </w:pPr>
            <w:r w:rsidRPr="008A63F9">
              <w:rPr>
                <w:rFonts w:ascii="Times New Roman" w:hAnsi="Times New Roman" w:cs="Times New Roman"/>
                <w:color w:val="000000" w:themeColor="text1"/>
                <w:sz w:val="28"/>
                <w:szCs w:val="28"/>
              </w:rPr>
              <w:t>- Увеличение креатинина в 2–3 раза от исходного уровня.</w:t>
            </w:r>
            <w:r w:rsidRPr="008A63F9">
              <w:rPr>
                <w:rFonts w:ascii="Times New Roman" w:hAnsi="Times New Roman" w:cs="Times New Roman"/>
                <w:color w:val="000000" w:themeColor="text1"/>
                <w:sz w:val="28"/>
                <w:szCs w:val="28"/>
              </w:rPr>
              <w:br/>
              <w:t>- Диурез &lt; 0,5 мл/кг/ч в течение ≥ 12 часов.</w:t>
            </w:r>
          </w:p>
        </w:tc>
        <w:tc>
          <w:tcPr>
            <w:tcW w:w="0" w:type="auto"/>
          </w:tcPr>
          <w:p w14:paraId="5021CAF9" w14:textId="77777777" w:rsidR="009D1038" w:rsidRPr="008A63F9" w:rsidRDefault="009D1038" w:rsidP="005D2099">
            <w:pPr>
              <w:rPr>
                <w:rFonts w:ascii="Times New Roman" w:hAnsi="Times New Roman" w:cs="Times New Roman"/>
                <w:color w:val="000000" w:themeColor="text1"/>
                <w:sz w:val="28"/>
                <w:szCs w:val="28"/>
              </w:rPr>
            </w:pPr>
            <w:r w:rsidRPr="008A63F9">
              <w:rPr>
                <w:rFonts w:ascii="Times New Roman" w:hAnsi="Times New Roman" w:cs="Times New Roman"/>
                <w:color w:val="000000" w:themeColor="text1"/>
                <w:sz w:val="28"/>
                <w:szCs w:val="28"/>
              </w:rPr>
              <w:t>- Увеличение креатинина в 2 раза от исходного уровня.</w:t>
            </w:r>
            <w:r w:rsidRPr="008A63F9">
              <w:rPr>
                <w:rFonts w:ascii="Times New Roman" w:hAnsi="Times New Roman" w:cs="Times New Roman"/>
                <w:color w:val="000000" w:themeColor="text1"/>
                <w:sz w:val="28"/>
                <w:szCs w:val="28"/>
              </w:rPr>
              <w:br/>
              <w:t>- Диурез &lt; 0,5 мл/кг/ч в течение ≥ 12 часов.</w:t>
            </w:r>
          </w:p>
        </w:tc>
      </w:tr>
      <w:tr w:rsidR="009D1038" w:rsidRPr="008A63F9" w14:paraId="022A494D" w14:textId="77777777" w:rsidTr="009D1038">
        <w:trPr>
          <w:trHeight w:val="4448"/>
        </w:trPr>
        <w:tc>
          <w:tcPr>
            <w:tcW w:w="0" w:type="auto"/>
          </w:tcPr>
          <w:p w14:paraId="7FEC9727" w14:textId="77777777" w:rsidR="009D1038" w:rsidRPr="008A63F9" w:rsidRDefault="009D1038" w:rsidP="005D2099">
            <w:pPr>
              <w:rPr>
                <w:rFonts w:ascii="Times New Roman" w:hAnsi="Times New Roman" w:cs="Times New Roman"/>
                <w:color w:val="000000" w:themeColor="text1"/>
                <w:sz w:val="28"/>
                <w:szCs w:val="28"/>
              </w:rPr>
            </w:pPr>
            <w:r w:rsidRPr="008A63F9">
              <w:rPr>
                <w:rStyle w:val="af7"/>
                <w:rFonts w:ascii="Times New Roman" w:hAnsi="Times New Roman" w:cs="Times New Roman"/>
                <w:b w:val="0"/>
                <w:bCs w:val="0"/>
                <w:color w:val="000000" w:themeColor="text1"/>
                <w:sz w:val="28"/>
                <w:szCs w:val="28"/>
              </w:rPr>
              <w:t>Стадия 3</w:t>
            </w:r>
          </w:p>
        </w:tc>
        <w:tc>
          <w:tcPr>
            <w:tcW w:w="0" w:type="auto"/>
          </w:tcPr>
          <w:p w14:paraId="326FB76B" w14:textId="77777777" w:rsidR="009D1038" w:rsidRPr="008A63F9" w:rsidRDefault="009D1038" w:rsidP="005D2099">
            <w:pPr>
              <w:rPr>
                <w:rFonts w:ascii="Times New Roman" w:hAnsi="Times New Roman" w:cs="Times New Roman"/>
                <w:color w:val="000000" w:themeColor="text1"/>
                <w:sz w:val="28"/>
                <w:szCs w:val="28"/>
              </w:rPr>
            </w:pPr>
            <w:r w:rsidRPr="008A63F9">
              <w:rPr>
                <w:rFonts w:ascii="Times New Roman" w:hAnsi="Times New Roman" w:cs="Times New Roman"/>
                <w:color w:val="000000" w:themeColor="text1"/>
                <w:sz w:val="28"/>
                <w:szCs w:val="28"/>
              </w:rPr>
              <w:t>- Увеличение креатинина в 3 раза, креатинин ≥ 4 мг/дл (≥ 353,6 мкмоль/л), снижение СКФ на ≥ 75% или необходимость в почечно-заместительной терапии (ПЗТ).</w:t>
            </w:r>
            <w:r w:rsidRPr="008A63F9">
              <w:rPr>
                <w:rFonts w:ascii="Times New Roman" w:hAnsi="Times New Roman" w:cs="Times New Roman"/>
                <w:color w:val="000000" w:themeColor="text1"/>
                <w:sz w:val="28"/>
                <w:szCs w:val="28"/>
              </w:rPr>
              <w:br/>
              <w:t>- Диурез &lt; 0,3 мл/кг/ч в течение ≥ 24 часов или анурия в течение ≥ 12 часов.</w:t>
            </w:r>
          </w:p>
        </w:tc>
        <w:tc>
          <w:tcPr>
            <w:tcW w:w="0" w:type="auto"/>
          </w:tcPr>
          <w:p w14:paraId="02DC4E47" w14:textId="77777777" w:rsidR="009D1038" w:rsidRPr="008A63F9" w:rsidRDefault="009D1038" w:rsidP="005D2099">
            <w:pPr>
              <w:pStyle w:val="af5"/>
              <w:rPr>
                <w:color w:val="000000" w:themeColor="text1"/>
                <w:sz w:val="28"/>
                <w:szCs w:val="28"/>
                <w:lang w:eastAsia="zh-CN"/>
              </w:rPr>
            </w:pPr>
            <w:r w:rsidRPr="008A63F9">
              <w:rPr>
                <w:color w:val="000000" w:themeColor="text1"/>
                <w:sz w:val="28"/>
                <w:szCs w:val="28"/>
                <w:lang w:eastAsia="zh-CN"/>
              </w:rPr>
              <w:t>- Увеличение креатинина в 3 раза от исходного уровня, креатинин ≥ 4 мг/дл (≥ 353,6 мкмоль/л), или необходимость в ПЗТ.</w:t>
            </w:r>
            <w:r w:rsidRPr="008A63F9">
              <w:rPr>
                <w:color w:val="000000" w:themeColor="text1"/>
                <w:sz w:val="28"/>
                <w:szCs w:val="28"/>
                <w:lang w:eastAsia="zh-CN"/>
              </w:rPr>
              <w:br/>
              <w:t>- Диурез &lt; 0,3 мл/кг/ч в течение ≥ 24 часов или анурия в течение ≥ 12 часов.</w:t>
            </w:r>
          </w:p>
        </w:tc>
        <w:tc>
          <w:tcPr>
            <w:tcW w:w="0" w:type="auto"/>
          </w:tcPr>
          <w:p w14:paraId="58B3BB6E" w14:textId="77777777" w:rsidR="009D1038" w:rsidRPr="008A63F9" w:rsidRDefault="009D1038" w:rsidP="005D2099">
            <w:pPr>
              <w:rPr>
                <w:rFonts w:ascii="Times New Roman" w:hAnsi="Times New Roman" w:cs="Times New Roman"/>
                <w:color w:val="000000" w:themeColor="text1"/>
                <w:sz w:val="28"/>
                <w:szCs w:val="28"/>
              </w:rPr>
            </w:pPr>
            <w:r w:rsidRPr="008A63F9">
              <w:rPr>
                <w:rFonts w:ascii="Times New Roman" w:hAnsi="Times New Roman" w:cs="Times New Roman"/>
                <w:color w:val="000000" w:themeColor="text1"/>
                <w:sz w:val="28"/>
                <w:szCs w:val="28"/>
              </w:rPr>
              <w:t>- Увеличение креатинина в 3 раза от исходного уровня или креатинин ≥ 4 мг/дл (≥ 353,6 мкмоль/л), или необходимость в ПЗТ.</w:t>
            </w:r>
            <w:r w:rsidRPr="008A63F9">
              <w:rPr>
                <w:rFonts w:ascii="Times New Roman" w:hAnsi="Times New Roman" w:cs="Times New Roman"/>
                <w:color w:val="000000" w:themeColor="text1"/>
                <w:sz w:val="28"/>
                <w:szCs w:val="28"/>
              </w:rPr>
              <w:br/>
              <w:t>- Диурез &lt; 0,3 мл/кг/ч в течение ≥ 24 часов или анурия в течение ≥ 12 часов.</w:t>
            </w:r>
          </w:p>
        </w:tc>
      </w:tr>
      <w:tr w:rsidR="009D1038" w:rsidRPr="008A63F9" w14:paraId="62AAE3A2" w14:textId="77777777" w:rsidTr="008A63F9">
        <w:trPr>
          <w:trHeight w:val="2294"/>
        </w:trPr>
        <w:tc>
          <w:tcPr>
            <w:tcW w:w="0" w:type="auto"/>
            <w:gridSpan w:val="4"/>
          </w:tcPr>
          <w:p w14:paraId="6FB63491" w14:textId="0BCA24FD" w:rsidR="009D1038" w:rsidRPr="008A63F9" w:rsidRDefault="009D1038" w:rsidP="008A63F9">
            <w:pPr>
              <w:ind w:firstLine="744"/>
              <w:jc w:val="both"/>
              <w:rPr>
                <w:rFonts w:ascii="Times New Roman" w:hAnsi="Times New Roman" w:cs="Times New Roman"/>
                <w:color w:val="000000" w:themeColor="text1"/>
                <w:sz w:val="28"/>
                <w:szCs w:val="28"/>
              </w:rPr>
            </w:pPr>
            <w:proofErr w:type="gramStart"/>
            <w:r w:rsidRPr="008A63F9">
              <w:rPr>
                <w:rFonts w:ascii="Times New Roman" w:hAnsi="Times New Roman" w:cs="Times New Roman"/>
                <w:color w:val="000000" w:themeColor="text1"/>
                <w:sz w:val="28"/>
                <w:szCs w:val="28"/>
              </w:rPr>
              <w:t xml:space="preserve">Примечание: </w:t>
            </w:r>
            <w:r w:rsidR="008A63F9" w:rsidRPr="008A63F9">
              <w:rPr>
                <w:rFonts w:ascii="Times New Roman" w:hAnsi="Times New Roman" w:cs="Times New Roman"/>
                <w:color w:val="000000" w:themeColor="text1"/>
                <w:sz w:val="28"/>
                <w:szCs w:val="28"/>
              </w:rPr>
              <w:t xml:space="preserve"> </w:t>
            </w:r>
            <w:r w:rsidRPr="008A63F9">
              <w:rPr>
                <w:rStyle w:val="af7"/>
                <w:rFonts w:ascii="Times New Roman" w:hAnsi="Times New Roman" w:cs="Times New Roman"/>
                <w:b w:val="0"/>
                <w:bCs w:val="0"/>
                <w:color w:val="000000" w:themeColor="text1"/>
                <w:sz w:val="28"/>
                <w:szCs w:val="28"/>
              </w:rPr>
              <w:t>RIFLE</w:t>
            </w:r>
            <w:proofErr w:type="gramEnd"/>
            <w:r w:rsidRPr="008A63F9">
              <w:rPr>
                <w:rFonts w:ascii="Times New Roman" w:hAnsi="Times New Roman" w:cs="Times New Roman"/>
                <w:color w:val="000000" w:themeColor="text1"/>
                <w:sz w:val="28"/>
                <w:szCs w:val="28"/>
              </w:rPr>
              <w:t xml:space="preserve"> </w:t>
            </w:r>
            <w:r w:rsidR="0073136B" w:rsidRPr="008A63F9">
              <w:rPr>
                <w:rFonts w:ascii="Times New Roman" w:hAnsi="Times New Roman" w:cs="Times New Roman"/>
                <w:color w:val="000000" w:themeColor="text1"/>
                <w:sz w:val="28"/>
                <w:szCs w:val="28"/>
                <w:lang w:val="kk-KZ"/>
              </w:rPr>
              <w:t>-</w:t>
            </w:r>
            <w:r w:rsidRPr="008A63F9">
              <w:rPr>
                <w:rFonts w:ascii="Times New Roman" w:hAnsi="Times New Roman" w:cs="Times New Roman"/>
                <w:color w:val="000000" w:themeColor="text1"/>
                <w:sz w:val="28"/>
                <w:szCs w:val="28"/>
              </w:rPr>
              <w:t xml:space="preserve"> одна из первых систем классификации, включает стадии </w:t>
            </w:r>
            <w:r w:rsidRPr="008A63F9">
              <w:rPr>
                <w:rStyle w:val="af7"/>
                <w:rFonts w:ascii="Times New Roman" w:hAnsi="Times New Roman" w:cs="Times New Roman"/>
                <w:b w:val="0"/>
                <w:bCs w:val="0"/>
                <w:color w:val="000000" w:themeColor="text1"/>
                <w:sz w:val="28"/>
                <w:szCs w:val="28"/>
              </w:rPr>
              <w:t>Risk (Риск)</w:t>
            </w:r>
            <w:r w:rsidRPr="008A63F9">
              <w:rPr>
                <w:rFonts w:ascii="Times New Roman" w:hAnsi="Times New Roman" w:cs="Times New Roman"/>
                <w:color w:val="000000" w:themeColor="text1"/>
                <w:sz w:val="28"/>
                <w:szCs w:val="28"/>
              </w:rPr>
              <w:t xml:space="preserve">, </w:t>
            </w:r>
            <w:r w:rsidRPr="008A63F9">
              <w:rPr>
                <w:rStyle w:val="af7"/>
                <w:rFonts w:ascii="Times New Roman" w:hAnsi="Times New Roman" w:cs="Times New Roman"/>
                <w:b w:val="0"/>
                <w:bCs w:val="0"/>
                <w:color w:val="000000" w:themeColor="text1"/>
                <w:sz w:val="28"/>
                <w:szCs w:val="28"/>
              </w:rPr>
              <w:t>Injury (Повреждение)</w:t>
            </w:r>
            <w:r w:rsidRPr="008A63F9">
              <w:rPr>
                <w:rFonts w:ascii="Times New Roman" w:hAnsi="Times New Roman" w:cs="Times New Roman"/>
                <w:color w:val="000000" w:themeColor="text1"/>
                <w:sz w:val="28"/>
                <w:szCs w:val="28"/>
              </w:rPr>
              <w:t xml:space="preserve">, </w:t>
            </w:r>
            <w:r w:rsidRPr="008A63F9">
              <w:rPr>
                <w:rStyle w:val="af7"/>
                <w:rFonts w:ascii="Times New Roman" w:hAnsi="Times New Roman" w:cs="Times New Roman"/>
                <w:b w:val="0"/>
                <w:bCs w:val="0"/>
                <w:color w:val="000000" w:themeColor="text1"/>
                <w:sz w:val="28"/>
                <w:szCs w:val="28"/>
              </w:rPr>
              <w:t>Failure (Недостаточность)</w:t>
            </w:r>
            <w:r w:rsidRPr="008A63F9">
              <w:rPr>
                <w:rFonts w:ascii="Times New Roman" w:hAnsi="Times New Roman" w:cs="Times New Roman"/>
                <w:color w:val="000000" w:themeColor="text1"/>
                <w:sz w:val="28"/>
                <w:szCs w:val="28"/>
              </w:rPr>
              <w:t xml:space="preserve">, </w:t>
            </w:r>
            <w:r w:rsidRPr="008A63F9">
              <w:rPr>
                <w:rStyle w:val="af7"/>
                <w:rFonts w:ascii="Times New Roman" w:hAnsi="Times New Roman" w:cs="Times New Roman"/>
                <w:b w:val="0"/>
                <w:bCs w:val="0"/>
                <w:color w:val="000000" w:themeColor="text1"/>
                <w:sz w:val="28"/>
                <w:szCs w:val="28"/>
              </w:rPr>
              <w:t>Loss (Потеря функции)</w:t>
            </w:r>
            <w:r w:rsidRPr="008A63F9">
              <w:rPr>
                <w:rFonts w:ascii="Times New Roman" w:hAnsi="Times New Roman" w:cs="Times New Roman"/>
                <w:color w:val="000000" w:themeColor="text1"/>
                <w:sz w:val="28"/>
                <w:szCs w:val="28"/>
              </w:rPr>
              <w:t xml:space="preserve">, </w:t>
            </w:r>
            <w:r w:rsidRPr="008A63F9">
              <w:rPr>
                <w:rStyle w:val="af7"/>
                <w:rFonts w:ascii="Times New Roman" w:hAnsi="Times New Roman" w:cs="Times New Roman"/>
                <w:b w:val="0"/>
                <w:bCs w:val="0"/>
                <w:color w:val="000000" w:themeColor="text1"/>
                <w:sz w:val="28"/>
                <w:szCs w:val="28"/>
              </w:rPr>
              <w:t>End-stage kidney disease (Терминальная стадия)</w:t>
            </w:r>
            <w:r w:rsidRPr="008A63F9">
              <w:rPr>
                <w:rFonts w:ascii="Times New Roman" w:hAnsi="Times New Roman" w:cs="Times New Roman"/>
                <w:color w:val="000000" w:themeColor="text1"/>
                <w:sz w:val="28"/>
                <w:szCs w:val="28"/>
              </w:rPr>
              <w:t>.</w:t>
            </w:r>
          </w:p>
          <w:p w14:paraId="3C0B9B35" w14:textId="52A2D9F4" w:rsidR="009D1038" w:rsidRPr="008A63F9" w:rsidRDefault="009D1038" w:rsidP="008A63F9">
            <w:pPr>
              <w:numPr>
                <w:ilvl w:val="0"/>
                <w:numId w:val="13"/>
              </w:numPr>
              <w:tabs>
                <w:tab w:val="clear" w:pos="720"/>
              </w:tabs>
              <w:ind w:left="35" w:firstLine="709"/>
              <w:jc w:val="both"/>
              <w:rPr>
                <w:rFonts w:ascii="Times New Roman" w:hAnsi="Times New Roman" w:cs="Times New Roman"/>
                <w:color w:val="000000" w:themeColor="text1"/>
                <w:sz w:val="28"/>
                <w:szCs w:val="28"/>
              </w:rPr>
            </w:pPr>
            <w:r w:rsidRPr="008A63F9">
              <w:rPr>
                <w:rStyle w:val="af7"/>
                <w:rFonts w:ascii="Times New Roman" w:hAnsi="Times New Roman" w:cs="Times New Roman"/>
                <w:b w:val="0"/>
                <w:bCs w:val="0"/>
                <w:color w:val="000000" w:themeColor="text1"/>
                <w:sz w:val="28"/>
                <w:szCs w:val="28"/>
              </w:rPr>
              <w:t>AKIN</w:t>
            </w:r>
            <w:r w:rsidRPr="008A63F9">
              <w:rPr>
                <w:rFonts w:ascii="Times New Roman" w:hAnsi="Times New Roman" w:cs="Times New Roman"/>
                <w:color w:val="000000" w:themeColor="text1"/>
                <w:sz w:val="28"/>
                <w:szCs w:val="28"/>
              </w:rPr>
              <w:t xml:space="preserve"> </w:t>
            </w:r>
            <w:r w:rsidR="0073136B" w:rsidRPr="008A63F9">
              <w:rPr>
                <w:rFonts w:ascii="Times New Roman" w:hAnsi="Times New Roman" w:cs="Times New Roman"/>
                <w:color w:val="000000" w:themeColor="text1"/>
                <w:sz w:val="28"/>
                <w:szCs w:val="28"/>
                <w:lang w:val="kk-KZ"/>
              </w:rPr>
              <w:t>-</w:t>
            </w:r>
            <w:r w:rsidRPr="008A63F9">
              <w:rPr>
                <w:rFonts w:ascii="Times New Roman" w:hAnsi="Times New Roman" w:cs="Times New Roman"/>
                <w:color w:val="000000" w:themeColor="text1"/>
                <w:sz w:val="28"/>
                <w:szCs w:val="28"/>
              </w:rPr>
              <w:t xml:space="preserve"> уточненная версия RIFLE, добавлена возможность диагностики на основе изменений уровня креатинина за 48 часов.</w:t>
            </w:r>
          </w:p>
          <w:p w14:paraId="244E15E6" w14:textId="537BB364" w:rsidR="009D1038" w:rsidRPr="008A63F9" w:rsidRDefault="009D1038" w:rsidP="008A63F9">
            <w:pPr>
              <w:numPr>
                <w:ilvl w:val="0"/>
                <w:numId w:val="13"/>
              </w:numPr>
              <w:tabs>
                <w:tab w:val="clear" w:pos="720"/>
              </w:tabs>
              <w:ind w:left="35" w:firstLine="709"/>
              <w:jc w:val="both"/>
              <w:rPr>
                <w:rFonts w:ascii="Times New Roman" w:hAnsi="Times New Roman" w:cs="Times New Roman"/>
                <w:color w:val="000000" w:themeColor="text1"/>
                <w:sz w:val="28"/>
                <w:szCs w:val="28"/>
              </w:rPr>
            </w:pPr>
            <w:r w:rsidRPr="008A63F9">
              <w:rPr>
                <w:rStyle w:val="af7"/>
                <w:rFonts w:ascii="Times New Roman" w:hAnsi="Times New Roman" w:cs="Times New Roman"/>
                <w:b w:val="0"/>
                <w:bCs w:val="0"/>
                <w:color w:val="000000" w:themeColor="text1"/>
                <w:sz w:val="28"/>
                <w:szCs w:val="28"/>
              </w:rPr>
              <w:t>KDIGO</w:t>
            </w:r>
            <w:r w:rsidRPr="008A63F9">
              <w:rPr>
                <w:rFonts w:ascii="Times New Roman" w:hAnsi="Times New Roman" w:cs="Times New Roman"/>
                <w:color w:val="000000" w:themeColor="text1"/>
                <w:sz w:val="28"/>
                <w:szCs w:val="28"/>
              </w:rPr>
              <w:t xml:space="preserve"> </w:t>
            </w:r>
            <w:r w:rsidR="0073136B" w:rsidRPr="008A63F9">
              <w:rPr>
                <w:rFonts w:ascii="Times New Roman" w:hAnsi="Times New Roman" w:cs="Times New Roman"/>
                <w:color w:val="000000" w:themeColor="text1"/>
                <w:sz w:val="28"/>
                <w:szCs w:val="28"/>
                <w:lang w:val="kk-KZ"/>
              </w:rPr>
              <w:t>-</w:t>
            </w:r>
            <w:r w:rsidRPr="008A63F9">
              <w:rPr>
                <w:rFonts w:ascii="Times New Roman" w:hAnsi="Times New Roman" w:cs="Times New Roman"/>
                <w:color w:val="000000" w:themeColor="text1"/>
                <w:sz w:val="28"/>
                <w:szCs w:val="28"/>
              </w:rPr>
              <w:t xml:space="preserve"> современный стандарт, объединяет подходы RIFLE и AKIN, добавляет временные критерии для более точной диагностики.</w:t>
            </w:r>
          </w:p>
        </w:tc>
      </w:tr>
    </w:tbl>
    <w:p w14:paraId="1705C6AB" w14:textId="77777777" w:rsidR="00F65E42" w:rsidRDefault="00F65E42" w:rsidP="008A63F9">
      <w:pPr>
        <w:ind w:firstLine="0"/>
        <w:rPr>
          <w:rFonts w:ascii="Times New Roman" w:hAnsi="Times New Roman" w:cs="Times New Roman"/>
          <w:sz w:val="28"/>
          <w:szCs w:val="28"/>
          <w:lang w:val="kk-KZ"/>
        </w:rPr>
      </w:pPr>
    </w:p>
    <w:sectPr w:rsidR="00F65E42" w:rsidSect="00E92F93">
      <w:footerReference w:type="default" r:id="rId35"/>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E9B6DD" w14:textId="77777777" w:rsidR="00F3669E" w:rsidRDefault="00F3669E" w:rsidP="00564A0A">
      <w:r>
        <w:separator/>
      </w:r>
    </w:p>
  </w:endnote>
  <w:endnote w:type="continuationSeparator" w:id="0">
    <w:p w14:paraId="3D0B76F9" w14:textId="77777777" w:rsidR="00F3669E" w:rsidRDefault="00F3669E" w:rsidP="00564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TimesNewRomanPSMT">
    <w:altName w:val="MS Gothic"/>
    <w:charset w:val="80"/>
    <w:family w:val="auto"/>
    <w:pitch w:val="default"/>
    <w:sig w:usb0="00000000" w:usb1="00000000" w:usb2="00000010" w:usb3="00000000" w:csb0="0002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9888166"/>
    </w:sdtPr>
    <w:sdtEndPr/>
    <w:sdtContent>
      <w:p w14:paraId="78227DD8" w14:textId="4905D27D" w:rsidR="00DC6E5D" w:rsidRDefault="00DC6E5D">
        <w:pPr>
          <w:pStyle w:val="af"/>
          <w:jc w:val="center"/>
        </w:pPr>
        <w:r>
          <w:fldChar w:fldCharType="begin"/>
        </w:r>
        <w:r>
          <w:instrText>PAGE   \* MERGEFORMAT</w:instrText>
        </w:r>
        <w:r>
          <w:fldChar w:fldCharType="separate"/>
        </w:r>
        <w:r w:rsidR="00AB132A">
          <w:rPr>
            <w:noProof/>
          </w:rPr>
          <w:t>8</w:t>
        </w:r>
        <w:r>
          <w:fldChar w:fldCharType="end"/>
        </w:r>
      </w:p>
    </w:sdtContent>
  </w:sdt>
  <w:p w14:paraId="5E42BB02" w14:textId="77777777" w:rsidR="00DC6E5D" w:rsidRDefault="00DC6E5D">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1965262"/>
    </w:sdtPr>
    <w:sdtEndPr>
      <w:rPr>
        <w:color w:val="FFFFFF" w:themeColor="background1"/>
      </w:rPr>
    </w:sdtEndPr>
    <w:sdtContent>
      <w:p w14:paraId="2E8B2724" w14:textId="421538B3" w:rsidR="00DC6E5D" w:rsidRPr="00B863E7" w:rsidRDefault="00DC6E5D">
        <w:pPr>
          <w:pStyle w:val="af"/>
          <w:jc w:val="center"/>
          <w:rPr>
            <w:color w:val="FFFFFF" w:themeColor="background1"/>
          </w:rPr>
        </w:pPr>
        <w:r w:rsidRPr="00B863E7">
          <w:rPr>
            <w:color w:val="FFFFFF" w:themeColor="background1"/>
          </w:rPr>
          <w:fldChar w:fldCharType="begin"/>
        </w:r>
        <w:r w:rsidRPr="00B863E7">
          <w:rPr>
            <w:color w:val="FFFFFF" w:themeColor="background1"/>
          </w:rPr>
          <w:instrText>PAGE   \* MERGEFORMAT</w:instrText>
        </w:r>
        <w:r w:rsidRPr="00B863E7">
          <w:rPr>
            <w:color w:val="FFFFFF" w:themeColor="background1"/>
          </w:rPr>
          <w:fldChar w:fldCharType="separate"/>
        </w:r>
        <w:r w:rsidR="00AB132A">
          <w:rPr>
            <w:noProof/>
            <w:color w:val="FFFFFF" w:themeColor="background1"/>
          </w:rPr>
          <w:t>1</w:t>
        </w:r>
        <w:r w:rsidRPr="00B863E7">
          <w:rPr>
            <w:color w:val="FFFFFF" w:themeColor="background1"/>
          </w:rPr>
          <w:fldChar w:fldCharType="end"/>
        </w:r>
      </w:p>
    </w:sdtContent>
  </w:sdt>
  <w:p w14:paraId="2B69637A" w14:textId="77777777" w:rsidR="00DC6E5D" w:rsidRDefault="00DC6E5D">
    <w:pPr>
      <w:pStyle w:val="af"/>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6118187"/>
      <w:docPartObj>
        <w:docPartGallery w:val="Page Numbers (Bottom of Page)"/>
        <w:docPartUnique/>
      </w:docPartObj>
    </w:sdtPr>
    <w:sdtEndPr/>
    <w:sdtContent>
      <w:p w14:paraId="1C723F31" w14:textId="5DDD9F05" w:rsidR="00DC6E5D" w:rsidRDefault="00DC6E5D">
        <w:pPr>
          <w:pStyle w:val="af"/>
          <w:jc w:val="center"/>
        </w:pPr>
        <w:r>
          <w:fldChar w:fldCharType="begin"/>
        </w:r>
        <w:r>
          <w:instrText>PAGE   \* MERGEFORMAT</w:instrText>
        </w:r>
        <w:r>
          <w:fldChar w:fldCharType="separate"/>
        </w:r>
        <w:r w:rsidR="00AB132A">
          <w:rPr>
            <w:noProof/>
          </w:rPr>
          <w:t>48</w:t>
        </w:r>
        <w:r>
          <w:fldChar w:fldCharType="end"/>
        </w:r>
      </w:p>
    </w:sdtContent>
  </w:sdt>
  <w:p w14:paraId="0C8B2C50" w14:textId="77777777" w:rsidR="00DC6E5D" w:rsidRDefault="00DC6E5D">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7D89F1" w14:textId="77777777" w:rsidR="00F3669E" w:rsidRDefault="00F3669E" w:rsidP="00564A0A">
      <w:r>
        <w:separator/>
      </w:r>
    </w:p>
  </w:footnote>
  <w:footnote w:type="continuationSeparator" w:id="0">
    <w:p w14:paraId="04767A56" w14:textId="77777777" w:rsidR="00F3669E" w:rsidRDefault="00F3669E" w:rsidP="00564A0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03C4C"/>
    <w:multiLevelType w:val="multilevel"/>
    <w:tmpl w:val="1FD0E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9676E5"/>
    <w:multiLevelType w:val="hybridMultilevel"/>
    <w:tmpl w:val="24AE7732"/>
    <w:lvl w:ilvl="0" w:tplc="2000000F">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2" w15:restartNumberingAfterBreak="0">
    <w:nsid w:val="0F572376"/>
    <w:multiLevelType w:val="multilevel"/>
    <w:tmpl w:val="6506E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7A5857"/>
    <w:multiLevelType w:val="multilevel"/>
    <w:tmpl w:val="5D88B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F20C34"/>
    <w:multiLevelType w:val="hybridMultilevel"/>
    <w:tmpl w:val="F1086796"/>
    <w:lvl w:ilvl="0" w:tplc="484CE4B6">
      <w:start w:val="1"/>
      <w:numFmt w:val="decimal"/>
      <w:lvlText w:val="%1"/>
      <w:lvlJc w:val="left"/>
      <w:pPr>
        <w:ind w:left="1429" w:hanging="360"/>
      </w:pPr>
      <w:rPr>
        <w:rFonts w:hint="default"/>
      </w:r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8CDC4EE4">
      <w:start w:val="1"/>
      <w:numFmt w:val="decimal"/>
      <w:lvlText w:val="%4"/>
      <w:lvlJc w:val="left"/>
      <w:pPr>
        <w:ind w:left="2770" w:hanging="360"/>
      </w:pPr>
      <w:rPr>
        <w:rFonts w:hint="default"/>
      </w:r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5" w15:restartNumberingAfterBreak="0">
    <w:nsid w:val="20FA4D8E"/>
    <w:multiLevelType w:val="multilevel"/>
    <w:tmpl w:val="69D23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224D40"/>
    <w:multiLevelType w:val="multilevel"/>
    <w:tmpl w:val="A2960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2B1704"/>
    <w:multiLevelType w:val="multilevel"/>
    <w:tmpl w:val="212B1704"/>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15:restartNumberingAfterBreak="0">
    <w:nsid w:val="222511CD"/>
    <w:multiLevelType w:val="multilevel"/>
    <w:tmpl w:val="98E4DB64"/>
    <w:lvl w:ilvl="0">
      <w:numFmt w:val="bullet"/>
      <w:lvlText w:val="‐"/>
      <w:lvlJc w:val="left"/>
      <w:pPr>
        <w:tabs>
          <w:tab w:val="num" w:pos="720"/>
        </w:tabs>
        <w:ind w:left="720" w:hanging="360"/>
      </w:pPr>
      <w:rPr>
        <w:rFonts w:ascii="Times New Roman" w:eastAsia="Times New Roman" w:hAnsi="Times New Roman" w:cs="Times New Roman" w:hint="default"/>
        <w:w w:val="10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3A2845"/>
    <w:multiLevelType w:val="multilevel"/>
    <w:tmpl w:val="54D6F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4714276"/>
    <w:multiLevelType w:val="multilevel"/>
    <w:tmpl w:val="B2108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5E4D13"/>
    <w:multiLevelType w:val="multilevel"/>
    <w:tmpl w:val="7988C98C"/>
    <w:lvl w:ilvl="0">
      <w:numFmt w:val="bullet"/>
      <w:lvlText w:val="‐"/>
      <w:lvlJc w:val="left"/>
      <w:pPr>
        <w:tabs>
          <w:tab w:val="num" w:pos="720"/>
        </w:tabs>
        <w:ind w:left="720" w:hanging="360"/>
      </w:pPr>
      <w:rPr>
        <w:rFonts w:ascii="Times New Roman" w:eastAsia="Times New Roman" w:hAnsi="Times New Roman" w:cs="Times New Roman" w:hint="default"/>
        <w:w w:val="10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101B81"/>
    <w:multiLevelType w:val="multilevel"/>
    <w:tmpl w:val="63146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B62472"/>
    <w:multiLevelType w:val="hybridMultilevel"/>
    <w:tmpl w:val="B0BCAE98"/>
    <w:lvl w:ilvl="0" w:tplc="5ED47EAC">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51043D54"/>
    <w:multiLevelType w:val="multilevel"/>
    <w:tmpl w:val="F7785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CF7EB8"/>
    <w:multiLevelType w:val="multilevel"/>
    <w:tmpl w:val="6144E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7C42A7"/>
    <w:multiLevelType w:val="hybridMultilevel"/>
    <w:tmpl w:val="684CABEE"/>
    <w:lvl w:ilvl="0" w:tplc="8CDC4EE4">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7" w15:restartNumberingAfterBreak="0">
    <w:nsid w:val="6867743A"/>
    <w:multiLevelType w:val="multilevel"/>
    <w:tmpl w:val="33720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196662A"/>
    <w:multiLevelType w:val="multilevel"/>
    <w:tmpl w:val="5CC67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EFC576E"/>
    <w:multiLevelType w:val="multilevel"/>
    <w:tmpl w:val="7EFC576E"/>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9"/>
  </w:num>
  <w:num w:numId="2">
    <w:abstractNumId w:val="3"/>
  </w:num>
  <w:num w:numId="3">
    <w:abstractNumId w:val="4"/>
  </w:num>
  <w:num w:numId="4">
    <w:abstractNumId w:val="1"/>
  </w:num>
  <w:num w:numId="5">
    <w:abstractNumId w:val="16"/>
  </w:num>
  <w:num w:numId="6">
    <w:abstractNumId w:val="6"/>
  </w:num>
  <w:num w:numId="7">
    <w:abstractNumId w:val="9"/>
  </w:num>
  <w:num w:numId="8">
    <w:abstractNumId w:val="13"/>
  </w:num>
  <w:num w:numId="9">
    <w:abstractNumId w:val="12"/>
  </w:num>
  <w:num w:numId="10">
    <w:abstractNumId w:val="5"/>
  </w:num>
  <w:num w:numId="11">
    <w:abstractNumId w:val="17"/>
  </w:num>
  <w:num w:numId="12">
    <w:abstractNumId w:val="2"/>
  </w:num>
  <w:num w:numId="13">
    <w:abstractNumId w:val="7"/>
  </w:num>
  <w:num w:numId="14">
    <w:abstractNumId w:val="18"/>
  </w:num>
  <w:num w:numId="15">
    <w:abstractNumId w:val="0"/>
  </w:num>
  <w:num w:numId="16">
    <w:abstractNumId w:val="11"/>
  </w:num>
  <w:num w:numId="17">
    <w:abstractNumId w:val="8"/>
  </w:num>
  <w:num w:numId="18">
    <w:abstractNumId w:val="10"/>
  </w:num>
  <w:num w:numId="19">
    <w:abstractNumId w:val="14"/>
  </w:num>
  <w:num w:numId="20">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E80"/>
    <w:rsid w:val="00023D2F"/>
    <w:rsid w:val="0003079E"/>
    <w:rsid w:val="000344AE"/>
    <w:rsid w:val="00043299"/>
    <w:rsid w:val="000517F9"/>
    <w:rsid w:val="000527EC"/>
    <w:rsid w:val="00052B12"/>
    <w:rsid w:val="00057E2A"/>
    <w:rsid w:val="00076038"/>
    <w:rsid w:val="00087CCA"/>
    <w:rsid w:val="0009559F"/>
    <w:rsid w:val="00097138"/>
    <w:rsid w:val="000C4961"/>
    <w:rsid w:val="000D0EF5"/>
    <w:rsid w:val="000E4D85"/>
    <w:rsid w:val="000F4143"/>
    <w:rsid w:val="001043CA"/>
    <w:rsid w:val="0010670B"/>
    <w:rsid w:val="001079F6"/>
    <w:rsid w:val="001204AC"/>
    <w:rsid w:val="00133548"/>
    <w:rsid w:val="00142635"/>
    <w:rsid w:val="00143AD5"/>
    <w:rsid w:val="00154E80"/>
    <w:rsid w:val="00162306"/>
    <w:rsid w:val="00163B71"/>
    <w:rsid w:val="00164BF7"/>
    <w:rsid w:val="0018284E"/>
    <w:rsid w:val="00187CEF"/>
    <w:rsid w:val="00191F3F"/>
    <w:rsid w:val="001C4554"/>
    <w:rsid w:val="001D3D37"/>
    <w:rsid w:val="001E5950"/>
    <w:rsid w:val="001F2E71"/>
    <w:rsid w:val="002227FC"/>
    <w:rsid w:val="00234A73"/>
    <w:rsid w:val="0025452C"/>
    <w:rsid w:val="002825A1"/>
    <w:rsid w:val="00290C2F"/>
    <w:rsid w:val="002A38C2"/>
    <w:rsid w:val="002C169F"/>
    <w:rsid w:val="002C1C98"/>
    <w:rsid w:val="002C575D"/>
    <w:rsid w:val="002D0B40"/>
    <w:rsid w:val="002D6608"/>
    <w:rsid w:val="002E0AED"/>
    <w:rsid w:val="002E579B"/>
    <w:rsid w:val="002F4F64"/>
    <w:rsid w:val="00303D2F"/>
    <w:rsid w:val="00312117"/>
    <w:rsid w:val="003126C1"/>
    <w:rsid w:val="00316C5E"/>
    <w:rsid w:val="0032296E"/>
    <w:rsid w:val="00326ADC"/>
    <w:rsid w:val="003420E8"/>
    <w:rsid w:val="00345A54"/>
    <w:rsid w:val="00346E58"/>
    <w:rsid w:val="003555B4"/>
    <w:rsid w:val="00365724"/>
    <w:rsid w:val="00366881"/>
    <w:rsid w:val="003A03C3"/>
    <w:rsid w:val="003A2BFC"/>
    <w:rsid w:val="003B76BC"/>
    <w:rsid w:val="003C1AE0"/>
    <w:rsid w:val="003C482E"/>
    <w:rsid w:val="003D3847"/>
    <w:rsid w:val="003F0F96"/>
    <w:rsid w:val="00400975"/>
    <w:rsid w:val="0041596F"/>
    <w:rsid w:val="00441F6B"/>
    <w:rsid w:val="00443B5D"/>
    <w:rsid w:val="004553CF"/>
    <w:rsid w:val="00455783"/>
    <w:rsid w:val="00466FCC"/>
    <w:rsid w:val="0048601B"/>
    <w:rsid w:val="004A1A38"/>
    <w:rsid w:val="004A1FB0"/>
    <w:rsid w:val="004A3F66"/>
    <w:rsid w:val="004A42BD"/>
    <w:rsid w:val="004A539F"/>
    <w:rsid w:val="004C26C9"/>
    <w:rsid w:val="004C3335"/>
    <w:rsid w:val="004D3D05"/>
    <w:rsid w:val="004D4EF8"/>
    <w:rsid w:val="004D6171"/>
    <w:rsid w:val="004E542D"/>
    <w:rsid w:val="004E72F7"/>
    <w:rsid w:val="004E79AB"/>
    <w:rsid w:val="004F1EF2"/>
    <w:rsid w:val="004F4284"/>
    <w:rsid w:val="004F50F8"/>
    <w:rsid w:val="00511F58"/>
    <w:rsid w:val="00523BA8"/>
    <w:rsid w:val="00564A0A"/>
    <w:rsid w:val="00571EAB"/>
    <w:rsid w:val="005A0A56"/>
    <w:rsid w:val="005B3C2D"/>
    <w:rsid w:val="005B479B"/>
    <w:rsid w:val="005C455E"/>
    <w:rsid w:val="005D2099"/>
    <w:rsid w:val="005E3432"/>
    <w:rsid w:val="005E425F"/>
    <w:rsid w:val="00613722"/>
    <w:rsid w:val="0062047C"/>
    <w:rsid w:val="006239CE"/>
    <w:rsid w:val="006302C2"/>
    <w:rsid w:val="00644F51"/>
    <w:rsid w:val="006467AF"/>
    <w:rsid w:val="00646D8E"/>
    <w:rsid w:val="006626ED"/>
    <w:rsid w:val="00682B72"/>
    <w:rsid w:val="006861F1"/>
    <w:rsid w:val="006913E2"/>
    <w:rsid w:val="00694347"/>
    <w:rsid w:val="006A2F13"/>
    <w:rsid w:val="006A3D3C"/>
    <w:rsid w:val="006B26DA"/>
    <w:rsid w:val="006B520D"/>
    <w:rsid w:val="006F4BB4"/>
    <w:rsid w:val="006F7C92"/>
    <w:rsid w:val="007037B6"/>
    <w:rsid w:val="00706BD5"/>
    <w:rsid w:val="00730F28"/>
    <w:rsid w:val="0073136B"/>
    <w:rsid w:val="00735861"/>
    <w:rsid w:val="0074121D"/>
    <w:rsid w:val="00742A14"/>
    <w:rsid w:val="00745F4C"/>
    <w:rsid w:val="00762015"/>
    <w:rsid w:val="007A0E03"/>
    <w:rsid w:val="007B23EE"/>
    <w:rsid w:val="007C230D"/>
    <w:rsid w:val="007D7FEF"/>
    <w:rsid w:val="007E5B13"/>
    <w:rsid w:val="007E6A9D"/>
    <w:rsid w:val="007F4034"/>
    <w:rsid w:val="007F7A7C"/>
    <w:rsid w:val="00803E45"/>
    <w:rsid w:val="008633C8"/>
    <w:rsid w:val="0087008F"/>
    <w:rsid w:val="00870583"/>
    <w:rsid w:val="00870E4E"/>
    <w:rsid w:val="0087462C"/>
    <w:rsid w:val="00884803"/>
    <w:rsid w:val="00885D54"/>
    <w:rsid w:val="00893051"/>
    <w:rsid w:val="008A3163"/>
    <w:rsid w:val="008A63F9"/>
    <w:rsid w:val="008B4F7E"/>
    <w:rsid w:val="008C3D0C"/>
    <w:rsid w:val="008E0FCB"/>
    <w:rsid w:val="008E70ED"/>
    <w:rsid w:val="008F2E12"/>
    <w:rsid w:val="00900B9D"/>
    <w:rsid w:val="00930B7E"/>
    <w:rsid w:val="00932461"/>
    <w:rsid w:val="00940F1A"/>
    <w:rsid w:val="009551DD"/>
    <w:rsid w:val="00955D86"/>
    <w:rsid w:val="009721A6"/>
    <w:rsid w:val="00972669"/>
    <w:rsid w:val="00984449"/>
    <w:rsid w:val="009C4D80"/>
    <w:rsid w:val="009C5637"/>
    <w:rsid w:val="009D1038"/>
    <w:rsid w:val="009F4666"/>
    <w:rsid w:val="00A00620"/>
    <w:rsid w:val="00A1499A"/>
    <w:rsid w:val="00A2604C"/>
    <w:rsid w:val="00A42795"/>
    <w:rsid w:val="00A45FEB"/>
    <w:rsid w:val="00A527CA"/>
    <w:rsid w:val="00A53644"/>
    <w:rsid w:val="00A53FD9"/>
    <w:rsid w:val="00A63B13"/>
    <w:rsid w:val="00A66FB0"/>
    <w:rsid w:val="00AA6CB1"/>
    <w:rsid w:val="00AB0107"/>
    <w:rsid w:val="00AB132A"/>
    <w:rsid w:val="00AB4453"/>
    <w:rsid w:val="00AB45F2"/>
    <w:rsid w:val="00AD2005"/>
    <w:rsid w:val="00B11963"/>
    <w:rsid w:val="00B157C7"/>
    <w:rsid w:val="00B21C7D"/>
    <w:rsid w:val="00B2690E"/>
    <w:rsid w:val="00B32649"/>
    <w:rsid w:val="00B4171B"/>
    <w:rsid w:val="00B51D5E"/>
    <w:rsid w:val="00B66598"/>
    <w:rsid w:val="00B66BDB"/>
    <w:rsid w:val="00B80F5A"/>
    <w:rsid w:val="00B863E7"/>
    <w:rsid w:val="00B87998"/>
    <w:rsid w:val="00B92CF8"/>
    <w:rsid w:val="00B949F6"/>
    <w:rsid w:val="00B94D27"/>
    <w:rsid w:val="00B960E1"/>
    <w:rsid w:val="00B962B5"/>
    <w:rsid w:val="00BB45C5"/>
    <w:rsid w:val="00BD16B4"/>
    <w:rsid w:val="00BF094B"/>
    <w:rsid w:val="00BF6748"/>
    <w:rsid w:val="00BF7477"/>
    <w:rsid w:val="00C01BFF"/>
    <w:rsid w:val="00C269B3"/>
    <w:rsid w:val="00C46941"/>
    <w:rsid w:val="00C66BE6"/>
    <w:rsid w:val="00CC3DCF"/>
    <w:rsid w:val="00CD4CE8"/>
    <w:rsid w:val="00CD4F71"/>
    <w:rsid w:val="00CD7150"/>
    <w:rsid w:val="00CE1B25"/>
    <w:rsid w:val="00CF3461"/>
    <w:rsid w:val="00CF3EE0"/>
    <w:rsid w:val="00D034C6"/>
    <w:rsid w:val="00D1621E"/>
    <w:rsid w:val="00D176AC"/>
    <w:rsid w:val="00D17DA1"/>
    <w:rsid w:val="00D17E14"/>
    <w:rsid w:val="00D34C06"/>
    <w:rsid w:val="00D57FA6"/>
    <w:rsid w:val="00D70907"/>
    <w:rsid w:val="00D8145B"/>
    <w:rsid w:val="00D823D9"/>
    <w:rsid w:val="00D87B53"/>
    <w:rsid w:val="00DB179A"/>
    <w:rsid w:val="00DB3894"/>
    <w:rsid w:val="00DC6E5D"/>
    <w:rsid w:val="00DD0F9A"/>
    <w:rsid w:val="00E0047E"/>
    <w:rsid w:val="00E0119A"/>
    <w:rsid w:val="00E033C8"/>
    <w:rsid w:val="00E1583E"/>
    <w:rsid w:val="00E345AD"/>
    <w:rsid w:val="00E40AE8"/>
    <w:rsid w:val="00E47C31"/>
    <w:rsid w:val="00E82B79"/>
    <w:rsid w:val="00E92A62"/>
    <w:rsid w:val="00E92F93"/>
    <w:rsid w:val="00E94B94"/>
    <w:rsid w:val="00EC5543"/>
    <w:rsid w:val="00ED4098"/>
    <w:rsid w:val="00ED7A7B"/>
    <w:rsid w:val="00EF4B7C"/>
    <w:rsid w:val="00F3603E"/>
    <w:rsid w:val="00F3669E"/>
    <w:rsid w:val="00F410F0"/>
    <w:rsid w:val="00F46CF2"/>
    <w:rsid w:val="00F47837"/>
    <w:rsid w:val="00F65E42"/>
    <w:rsid w:val="00F8082F"/>
    <w:rsid w:val="00F900D7"/>
    <w:rsid w:val="00F91FB8"/>
    <w:rsid w:val="00FA2693"/>
    <w:rsid w:val="00FB2448"/>
    <w:rsid w:val="00FB29C3"/>
    <w:rsid w:val="00FB4589"/>
    <w:rsid w:val="00FC2939"/>
    <w:rsid w:val="00FD2350"/>
    <w:rsid w:val="00FF37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691129"/>
  <w15:chartTrackingRefBased/>
  <w15:docId w15:val="{A4B42D23-2449-4E84-97F7-C2C4EF99F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4A0A"/>
  </w:style>
  <w:style w:type="paragraph" w:styleId="1">
    <w:name w:val="heading 1"/>
    <w:basedOn w:val="a"/>
    <w:next w:val="a"/>
    <w:link w:val="10"/>
    <w:uiPriority w:val="9"/>
    <w:qFormat/>
    <w:rsid w:val="00154E8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54E8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154E8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unhideWhenUsed/>
    <w:qFormat/>
    <w:rsid w:val="00154E8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unhideWhenUsed/>
    <w:qFormat/>
    <w:rsid w:val="00154E8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unhideWhenUsed/>
    <w:qFormat/>
    <w:rsid w:val="00154E80"/>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unhideWhenUsed/>
    <w:qFormat/>
    <w:rsid w:val="00154E80"/>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unhideWhenUsed/>
    <w:qFormat/>
    <w:rsid w:val="00154E80"/>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unhideWhenUsed/>
    <w:qFormat/>
    <w:rsid w:val="00154E80"/>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154E8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qFormat/>
    <w:rsid w:val="00154E8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qFormat/>
    <w:rsid w:val="00154E8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qFormat/>
    <w:rsid w:val="00154E80"/>
    <w:rPr>
      <w:rFonts w:eastAsiaTheme="majorEastAsia" w:cstheme="majorBidi"/>
      <w:i/>
      <w:iCs/>
      <w:color w:val="2F5496" w:themeColor="accent1" w:themeShade="BF"/>
    </w:rPr>
  </w:style>
  <w:style w:type="character" w:customStyle="1" w:styleId="50">
    <w:name w:val="Заголовок 5 Знак"/>
    <w:basedOn w:val="a0"/>
    <w:link w:val="5"/>
    <w:uiPriority w:val="9"/>
    <w:qFormat/>
    <w:rsid w:val="00154E80"/>
    <w:rPr>
      <w:rFonts w:eastAsiaTheme="majorEastAsia" w:cstheme="majorBidi"/>
      <w:color w:val="2F5496" w:themeColor="accent1" w:themeShade="BF"/>
    </w:rPr>
  </w:style>
  <w:style w:type="character" w:customStyle="1" w:styleId="60">
    <w:name w:val="Заголовок 6 Знак"/>
    <w:basedOn w:val="a0"/>
    <w:link w:val="6"/>
    <w:uiPriority w:val="9"/>
    <w:qFormat/>
    <w:rsid w:val="00154E80"/>
    <w:rPr>
      <w:rFonts w:eastAsiaTheme="majorEastAsia" w:cstheme="majorBidi"/>
      <w:i/>
      <w:iCs/>
      <w:color w:val="595959" w:themeColor="text1" w:themeTint="A6"/>
    </w:rPr>
  </w:style>
  <w:style w:type="character" w:customStyle="1" w:styleId="70">
    <w:name w:val="Заголовок 7 Знак"/>
    <w:basedOn w:val="a0"/>
    <w:link w:val="7"/>
    <w:uiPriority w:val="9"/>
    <w:qFormat/>
    <w:rsid w:val="00154E80"/>
    <w:rPr>
      <w:rFonts w:eastAsiaTheme="majorEastAsia" w:cstheme="majorBidi"/>
      <w:color w:val="595959" w:themeColor="text1" w:themeTint="A6"/>
    </w:rPr>
  </w:style>
  <w:style w:type="character" w:customStyle="1" w:styleId="80">
    <w:name w:val="Заголовок 8 Знак"/>
    <w:basedOn w:val="a0"/>
    <w:link w:val="8"/>
    <w:uiPriority w:val="9"/>
    <w:qFormat/>
    <w:rsid w:val="00154E80"/>
    <w:rPr>
      <w:rFonts w:eastAsiaTheme="majorEastAsia" w:cstheme="majorBidi"/>
      <w:i/>
      <w:iCs/>
      <w:color w:val="272727" w:themeColor="text1" w:themeTint="D8"/>
    </w:rPr>
  </w:style>
  <w:style w:type="character" w:customStyle="1" w:styleId="90">
    <w:name w:val="Заголовок 9 Знак"/>
    <w:basedOn w:val="a0"/>
    <w:link w:val="9"/>
    <w:uiPriority w:val="9"/>
    <w:qFormat/>
    <w:rsid w:val="00154E80"/>
    <w:rPr>
      <w:rFonts w:eastAsiaTheme="majorEastAsia" w:cstheme="majorBidi"/>
      <w:color w:val="272727" w:themeColor="text1" w:themeTint="D8"/>
    </w:rPr>
  </w:style>
  <w:style w:type="paragraph" w:styleId="a3">
    <w:name w:val="Title"/>
    <w:basedOn w:val="a"/>
    <w:next w:val="a"/>
    <w:link w:val="a4"/>
    <w:uiPriority w:val="10"/>
    <w:qFormat/>
    <w:rsid w:val="00154E80"/>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54E8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54E80"/>
    <w:pPr>
      <w:numPr>
        <w:ilvl w:val="1"/>
      </w:numPr>
      <w:spacing w:after="160"/>
      <w:ind w:firstLine="709"/>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qFormat/>
    <w:rsid w:val="00154E8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54E80"/>
    <w:pPr>
      <w:spacing w:before="160" w:after="160"/>
      <w:jc w:val="center"/>
    </w:pPr>
    <w:rPr>
      <w:i/>
      <w:iCs/>
      <w:color w:val="404040" w:themeColor="text1" w:themeTint="BF"/>
    </w:rPr>
  </w:style>
  <w:style w:type="character" w:customStyle="1" w:styleId="22">
    <w:name w:val="Цитата 2 Знак"/>
    <w:basedOn w:val="a0"/>
    <w:link w:val="21"/>
    <w:uiPriority w:val="29"/>
    <w:rsid w:val="00154E80"/>
    <w:rPr>
      <w:i/>
      <w:iCs/>
      <w:color w:val="404040" w:themeColor="text1" w:themeTint="BF"/>
    </w:rPr>
  </w:style>
  <w:style w:type="paragraph" w:styleId="a7">
    <w:name w:val="List Paragraph"/>
    <w:basedOn w:val="a"/>
    <w:link w:val="a8"/>
    <w:uiPriority w:val="34"/>
    <w:qFormat/>
    <w:rsid w:val="00154E80"/>
    <w:pPr>
      <w:ind w:left="720"/>
      <w:contextualSpacing/>
    </w:pPr>
  </w:style>
  <w:style w:type="character" w:styleId="a9">
    <w:name w:val="Intense Emphasis"/>
    <w:basedOn w:val="a0"/>
    <w:uiPriority w:val="21"/>
    <w:qFormat/>
    <w:rsid w:val="00154E80"/>
    <w:rPr>
      <w:i/>
      <w:iCs/>
      <w:color w:val="2F5496" w:themeColor="accent1" w:themeShade="BF"/>
    </w:rPr>
  </w:style>
  <w:style w:type="paragraph" w:styleId="aa">
    <w:name w:val="Intense Quote"/>
    <w:basedOn w:val="a"/>
    <w:next w:val="a"/>
    <w:link w:val="ab"/>
    <w:uiPriority w:val="30"/>
    <w:qFormat/>
    <w:rsid w:val="00154E8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154E80"/>
    <w:rPr>
      <w:i/>
      <w:iCs/>
      <w:color w:val="2F5496" w:themeColor="accent1" w:themeShade="BF"/>
    </w:rPr>
  </w:style>
  <w:style w:type="character" w:styleId="ac">
    <w:name w:val="Intense Reference"/>
    <w:basedOn w:val="a0"/>
    <w:uiPriority w:val="32"/>
    <w:qFormat/>
    <w:rsid w:val="00154E80"/>
    <w:rPr>
      <w:b/>
      <w:bCs/>
      <w:smallCaps/>
      <w:color w:val="2F5496" w:themeColor="accent1" w:themeShade="BF"/>
      <w:spacing w:val="5"/>
    </w:rPr>
  </w:style>
  <w:style w:type="paragraph" w:styleId="ad">
    <w:name w:val="header"/>
    <w:basedOn w:val="a"/>
    <w:link w:val="ae"/>
    <w:uiPriority w:val="99"/>
    <w:unhideWhenUsed/>
    <w:qFormat/>
    <w:rsid w:val="00564A0A"/>
    <w:pPr>
      <w:tabs>
        <w:tab w:val="center" w:pos="4677"/>
        <w:tab w:val="right" w:pos="9355"/>
      </w:tabs>
    </w:pPr>
  </w:style>
  <w:style w:type="character" w:customStyle="1" w:styleId="ae">
    <w:name w:val="Верхний колонтитул Знак"/>
    <w:basedOn w:val="a0"/>
    <w:link w:val="ad"/>
    <w:uiPriority w:val="99"/>
    <w:qFormat/>
    <w:rsid w:val="00564A0A"/>
  </w:style>
  <w:style w:type="paragraph" w:styleId="af">
    <w:name w:val="footer"/>
    <w:basedOn w:val="a"/>
    <w:link w:val="af0"/>
    <w:uiPriority w:val="99"/>
    <w:unhideWhenUsed/>
    <w:qFormat/>
    <w:rsid w:val="00564A0A"/>
    <w:pPr>
      <w:tabs>
        <w:tab w:val="center" w:pos="4677"/>
        <w:tab w:val="right" w:pos="9355"/>
      </w:tabs>
    </w:pPr>
  </w:style>
  <w:style w:type="character" w:customStyle="1" w:styleId="af0">
    <w:name w:val="Нижний колонтитул Знак"/>
    <w:basedOn w:val="a0"/>
    <w:link w:val="af"/>
    <w:uiPriority w:val="99"/>
    <w:qFormat/>
    <w:rsid w:val="00564A0A"/>
  </w:style>
  <w:style w:type="character" w:styleId="af1">
    <w:name w:val="Hyperlink"/>
    <w:basedOn w:val="a0"/>
    <w:uiPriority w:val="99"/>
    <w:unhideWhenUsed/>
    <w:qFormat/>
    <w:rsid w:val="00564A0A"/>
    <w:rPr>
      <w:color w:val="0563C1" w:themeColor="hyperlink"/>
      <w:u w:val="single"/>
    </w:rPr>
  </w:style>
  <w:style w:type="table" w:styleId="af2">
    <w:name w:val="Table Grid"/>
    <w:basedOn w:val="a1"/>
    <w:uiPriority w:val="39"/>
    <w:qFormat/>
    <w:rsid w:val="00564A0A"/>
    <w:pPr>
      <w:ind w:firstLine="0"/>
      <w:jc w:val="left"/>
    </w:pPr>
    <w:rPr>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 Spacing"/>
    <w:link w:val="af4"/>
    <w:uiPriority w:val="1"/>
    <w:qFormat/>
    <w:rsid w:val="00564A0A"/>
    <w:pPr>
      <w:suppressAutoHyphens/>
      <w:ind w:firstLine="0"/>
      <w:jc w:val="left"/>
    </w:pPr>
    <w:rPr>
      <w:rFonts w:ascii="Calibri" w:eastAsia="Calibri" w:hAnsi="Calibri" w:cs="Calibri"/>
      <w:kern w:val="0"/>
      <w:lang w:eastAsia="ar-SA"/>
      <w14:ligatures w14:val="none"/>
    </w:rPr>
  </w:style>
  <w:style w:type="character" w:customStyle="1" w:styleId="af4">
    <w:name w:val="Без интервала Знак"/>
    <w:link w:val="af3"/>
    <w:uiPriority w:val="1"/>
    <w:qFormat/>
    <w:locked/>
    <w:rsid w:val="00564A0A"/>
    <w:rPr>
      <w:rFonts w:ascii="Calibri" w:eastAsia="Calibri" w:hAnsi="Calibri" w:cs="Calibri"/>
      <w:kern w:val="0"/>
      <w:lang w:val="ru-RU" w:eastAsia="ar-SA"/>
      <w14:ligatures w14:val="none"/>
    </w:rPr>
  </w:style>
  <w:style w:type="paragraph" w:styleId="af5">
    <w:name w:val="Normal (Web)"/>
    <w:basedOn w:val="a"/>
    <w:uiPriority w:val="99"/>
    <w:unhideWhenUsed/>
    <w:qFormat/>
    <w:rsid w:val="005B3C2D"/>
    <w:rPr>
      <w:rFonts w:ascii="Times New Roman" w:hAnsi="Times New Roman" w:cs="Times New Roman"/>
      <w:sz w:val="24"/>
      <w:szCs w:val="24"/>
    </w:rPr>
  </w:style>
  <w:style w:type="character" w:styleId="af6">
    <w:name w:val="Emphasis"/>
    <w:basedOn w:val="a0"/>
    <w:uiPriority w:val="20"/>
    <w:qFormat/>
    <w:rsid w:val="00023D2F"/>
    <w:rPr>
      <w:i/>
      <w:iCs/>
    </w:rPr>
  </w:style>
  <w:style w:type="character" w:styleId="af7">
    <w:name w:val="Strong"/>
    <w:basedOn w:val="a0"/>
    <w:uiPriority w:val="22"/>
    <w:qFormat/>
    <w:rsid w:val="00023D2F"/>
    <w:rPr>
      <w:b/>
      <w:bCs/>
    </w:rPr>
  </w:style>
  <w:style w:type="paragraph" w:styleId="af8">
    <w:name w:val="Body Text Indent"/>
    <w:basedOn w:val="a"/>
    <w:link w:val="af9"/>
    <w:uiPriority w:val="99"/>
    <w:unhideWhenUsed/>
    <w:qFormat/>
    <w:rsid w:val="00023D2F"/>
    <w:pPr>
      <w:spacing w:after="120"/>
      <w:ind w:left="283" w:firstLine="0"/>
      <w:jc w:val="left"/>
    </w:pPr>
    <w:rPr>
      <w:rFonts w:ascii="Times New Roman" w:eastAsia="Times New Roman" w:hAnsi="Times New Roman" w:cs="Times New Roman"/>
      <w:kern w:val="0"/>
      <w:sz w:val="24"/>
      <w:szCs w:val="24"/>
      <w:lang w:eastAsia="zh-CN"/>
      <w14:ligatures w14:val="none"/>
    </w:rPr>
  </w:style>
  <w:style w:type="character" w:customStyle="1" w:styleId="af9">
    <w:name w:val="Основной текст с отступом Знак"/>
    <w:basedOn w:val="a0"/>
    <w:link w:val="af8"/>
    <w:uiPriority w:val="99"/>
    <w:qFormat/>
    <w:rsid w:val="00023D2F"/>
    <w:rPr>
      <w:rFonts w:ascii="Times New Roman" w:eastAsia="Times New Roman" w:hAnsi="Times New Roman" w:cs="Times New Roman"/>
      <w:kern w:val="0"/>
      <w:sz w:val="24"/>
      <w:szCs w:val="24"/>
      <w:lang w:val="ru-RU" w:eastAsia="zh-CN"/>
      <w14:ligatures w14:val="none"/>
    </w:rPr>
  </w:style>
  <w:style w:type="table" w:customStyle="1" w:styleId="11">
    <w:name w:val="Сетка таблицы1"/>
    <w:basedOn w:val="a1"/>
    <w:uiPriority w:val="39"/>
    <w:qFormat/>
    <w:rsid w:val="00023D2F"/>
    <w:pPr>
      <w:ind w:firstLine="0"/>
      <w:jc w:val="left"/>
    </w:pPr>
    <w:rPr>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uiPriority w:val="39"/>
    <w:qFormat/>
    <w:rsid w:val="00023D2F"/>
    <w:pPr>
      <w:ind w:firstLine="0"/>
      <w:jc w:val="left"/>
    </w:pPr>
    <w:rPr>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atex-mathml">
    <w:name w:val="katex-mathml"/>
    <w:basedOn w:val="a0"/>
    <w:qFormat/>
    <w:rsid w:val="00023D2F"/>
  </w:style>
  <w:style w:type="character" w:customStyle="1" w:styleId="vlist-s">
    <w:name w:val="vlist-s"/>
    <w:basedOn w:val="a0"/>
    <w:qFormat/>
    <w:rsid w:val="00023D2F"/>
  </w:style>
  <w:style w:type="table" w:customStyle="1" w:styleId="-121">
    <w:name w:val="Таблица-сетка 1 светлая — акцент 21"/>
    <w:basedOn w:val="a1"/>
    <w:uiPriority w:val="46"/>
    <w:qFormat/>
    <w:rsid w:val="00E92F93"/>
    <w:pPr>
      <w:ind w:firstLine="0"/>
      <w:jc w:val="left"/>
    </w:pPr>
    <w:rPr>
      <w:kern w:val="0"/>
      <w:sz w:val="20"/>
      <w:szCs w:val="20"/>
      <w14:ligatures w14:val="none"/>
    </w:rPr>
    <w:tblPr>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31">
    <w:name w:val="Body Text Indent 3"/>
    <w:basedOn w:val="a"/>
    <w:link w:val="32"/>
    <w:uiPriority w:val="99"/>
    <w:unhideWhenUsed/>
    <w:qFormat/>
    <w:rsid w:val="00B960E1"/>
    <w:pPr>
      <w:spacing w:after="120"/>
      <w:ind w:left="283"/>
    </w:pPr>
    <w:rPr>
      <w:sz w:val="16"/>
      <w:szCs w:val="16"/>
    </w:rPr>
  </w:style>
  <w:style w:type="character" w:customStyle="1" w:styleId="32">
    <w:name w:val="Основной текст с отступом 3 Знак"/>
    <w:basedOn w:val="a0"/>
    <w:link w:val="31"/>
    <w:uiPriority w:val="99"/>
    <w:qFormat/>
    <w:rsid w:val="00B960E1"/>
    <w:rPr>
      <w:sz w:val="16"/>
      <w:szCs w:val="16"/>
    </w:rPr>
  </w:style>
  <w:style w:type="paragraph" w:styleId="24">
    <w:name w:val="Body Text 2"/>
    <w:basedOn w:val="a"/>
    <w:link w:val="25"/>
    <w:uiPriority w:val="99"/>
    <w:unhideWhenUsed/>
    <w:qFormat/>
    <w:rsid w:val="009D1038"/>
    <w:pPr>
      <w:spacing w:after="120" w:line="480" w:lineRule="auto"/>
    </w:pPr>
  </w:style>
  <w:style w:type="character" w:customStyle="1" w:styleId="25">
    <w:name w:val="Основной текст 2 Знак"/>
    <w:basedOn w:val="a0"/>
    <w:link w:val="24"/>
    <w:uiPriority w:val="99"/>
    <w:qFormat/>
    <w:rsid w:val="009D1038"/>
  </w:style>
  <w:style w:type="table" w:customStyle="1" w:styleId="33">
    <w:name w:val="Сетка таблицы3"/>
    <w:basedOn w:val="a1"/>
    <w:uiPriority w:val="39"/>
    <w:qFormat/>
    <w:rsid w:val="009D1038"/>
    <w:pPr>
      <w:ind w:firstLine="0"/>
      <w:jc w:val="left"/>
    </w:pPr>
    <w:rPr>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FollowedHyperlink"/>
    <w:basedOn w:val="a0"/>
    <w:uiPriority w:val="99"/>
    <w:semiHidden/>
    <w:unhideWhenUsed/>
    <w:qFormat/>
    <w:rsid w:val="00D034C6"/>
    <w:rPr>
      <w:color w:val="954F72" w:themeColor="followedHyperlink"/>
      <w:u w:val="single"/>
    </w:rPr>
  </w:style>
  <w:style w:type="character" w:styleId="afb">
    <w:name w:val="footnote reference"/>
    <w:basedOn w:val="a0"/>
    <w:uiPriority w:val="99"/>
    <w:semiHidden/>
    <w:unhideWhenUsed/>
    <w:qFormat/>
    <w:rsid w:val="00D034C6"/>
    <w:rPr>
      <w:vertAlign w:val="superscript"/>
    </w:rPr>
  </w:style>
  <w:style w:type="character" w:styleId="afc">
    <w:name w:val="annotation reference"/>
    <w:basedOn w:val="a0"/>
    <w:uiPriority w:val="99"/>
    <w:semiHidden/>
    <w:unhideWhenUsed/>
    <w:qFormat/>
    <w:rsid w:val="00D034C6"/>
    <w:rPr>
      <w:sz w:val="16"/>
      <w:szCs w:val="16"/>
    </w:rPr>
  </w:style>
  <w:style w:type="paragraph" w:styleId="afd">
    <w:name w:val="Balloon Text"/>
    <w:basedOn w:val="a"/>
    <w:link w:val="afe"/>
    <w:uiPriority w:val="99"/>
    <w:semiHidden/>
    <w:unhideWhenUsed/>
    <w:qFormat/>
    <w:rsid w:val="00D034C6"/>
    <w:pPr>
      <w:ind w:firstLine="0"/>
      <w:jc w:val="left"/>
    </w:pPr>
    <w:rPr>
      <w:rFonts w:ascii="Segoe UI" w:eastAsia="Times New Roman" w:hAnsi="Segoe UI" w:cs="Segoe UI"/>
      <w:kern w:val="0"/>
      <w:sz w:val="18"/>
      <w:szCs w:val="18"/>
      <w:lang w:eastAsia="zh-CN"/>
      <w14:ligatures w14:val="none"/>
    </w:rPr>
  </w:style>
  <w:style w:type="character" w:customStyle="1" w:styleId="afe">
    <w:name w:val="Текст выноски Знак"/>
    <w:basedOn w:val="a0"/>
    <w:link w:val="afd"/>
    <w:uiPriority w:val="99"/>
    <w:semiHidden/>
    <w:qFormat/>
    <w:rsid w:val="00D034C6"/>
    <w:rPr>
      <w:rFonts w:ascii="Segoe UI" w:eastAsia="Times New Roman" w:hAnsi="Segoe UI" w:cs="Segoe UI"/>
      <w:kern w:val="0"/>
      <w:sz w:val="18"/>
      <w:szCs w:val="18"/>
      <w:lang w:val="ru-RU" w:eastAsia="zh-CN"/>
      <w14:ligatures w14:val="none"/>
    </w:rPr>
  </w:style>
  <w:style w:type="paragraph" w:styleId="aff">
    <w:name w:val="Plain Text"/>
    <w:basedOn w:val="a"/>
    <w:link w:val="aff0"/>
    <w:uiPriority w:val="99"/>
    <w:semiHidden/>
    <w:unhideWhenUsed/>
    <w:qFormat/>
    <w:rsid w:val="00D034C6"/>
    <w:pPr>
      <w:ind w:firstLine="0"/>
      <w:jc w:val="left"/>
    </w:pPr>
    <w:rPr>
      <w:rFonts w:ascii="Consolas" w:eastAsia="Times New Roman" w:hAnsi="Consolas" w:cs="Times New Roman"/>
      <w:kern w:val="0"/>
      <w:sz w:val="21"/>
      <w:szCs w:val="21"/>
      <w:lang w:eastAsia="zh-CN"/>
      <w14:ligatures w14:val="none"/>
    </w:rPr>
  </w:style>
  <w:style w:type="character" w:customStyle="1" w:styleId="aff0">
    <w:name w:val="Текст Знак"/>
    <w:basedOn w:val="a0"/>
    <w:link w:val="aff"/>
    <w:uiPriority w:val="99"/>
    <w:semiHidden/>
    <w:qFormat/>
    <w:rsid w:val="00D034C6"/>
    <w:rPr>
      <w:rFonts w:ascii="Consolas" w:eastAsia="Times New Roman" w:hAnsi="Consolas" w:cs="Times New Roman"/>
      <w:kern w:val="0"/>
      <w:sz w:val="21"/>
      <w:szCs w:val="21"/>
      <w:lang w:val="ru-RU" w:eastAsia="zh-CN"/>
      <w14:ligatures w14:val="none"/>
    </w:rPr>
  </w:style>
  <w:style w:type="paragraph" w:styleId="aff1">
    <w:name w:val="annotation text"/>
    <w:basedOn w:val="a"/>
    <w:link w:val="aff2"/>
    <w:uiPriority w:val="99"/>
    <w:semiHidden/>
    <w:unhideWhenUsed/>
    <w:qFormat/>
    <w:rsid w:val="00D034C6"/>
    <w:pPr>
      <w:ind w:firstLine="0"/>
      <w:jc w:val="left"/>
    </w:pPr>
    <w:rPr>
      <w:rFonts w:ascii="Times New Roman" w:eastAsia="Times New Roman" w:hAnsi="Times New Roman" w:cs="Times New Roman"/>
      <w:kern w:val="0"/>
      <w:sz w:val="20"/>
      <w:szCs w:val="20"/>
      <w:lang w:eastAsia="zh-CN"/>
      <w14:ligatures w14:val="none"/>
    </w:rPr>
  </w:style>
  <w:style w:type="character" w:customStyle="1" w:styleId="aff2">
    <w:name w:val="Текст примечания Знак"/>
    <w:basedOn w:val="a0"/>
    <w:link w:val="aff1"/>
    <w:uiPriority w:val="99"/>
    <w:semiHidden/>
    <w:qFormat/>
    <w:rsid w:val="00D034C6"/>
    <w:rPr>
      <w:rFonts w:ascii="Times New Roman" w:eastAsia="Times New Roman" w:hAnsi="Times New Roman" w:cs="Times New Roman"/>
      <w:kern w:val="0"/>
      <w:sz w:val="20"/>
      <w:szCs w:val="20"/>
      <w:lang w:val="ru-RU" w:eastAsia="zh-CN"/>
      <w14:ligatures w14:val="none"/>
    </w:rPr>
  </w:style>
  <w:style w:type="paragraph" w:styleId="aff3">
    <w:name w:val="annotation subject"/>
    <w:basedOn w:val="aff1"/>
    <w:next w:val="aff1"/>
    <w:link w:val="aff4"/>
    <w:uiPriority w:val="99"/>
    <w:semiHidden/>
    <w:unhideWhenUsed/>
    <w:qFormat/>
    <w:rsid w:val="00D034C6"/>
    <w:rPr>
      <w:b/>
      <w:bCs/>
    </w:rPr>
  </w:style>
  <w:style w:type="character" w:customStyle="1" w:styleId="aff4">
    <w:name w:val="Тема примечания Знак"/>
    <w:basedOn w:val="aff2"/>
    <w:link w:val="aff3"/>
    <w:uiPriority w:val="99"/>
    <w:semiHidden/>
    <w:qFormat/>
    <w:rsid w:val="00D034C6"/>
    <w:rPr>
      <w:rFonts w:ascii="Times New Roman" w:eastAsia="Times New Roman" w:hAnsi="Times New Roman" w:cs="Times New Roman"/>
      <w:b/>
      <w:bCs/>
      <w:kern w:val="0"/>
      <w:sz w:val="20"/>
      <w:szCs w:val="20"/>
      <w:lang w:val="ru-RU" w:eastAsia="zh-CN"/>
      <w14:ligatures w14:val="none"/>
    </w:rPr>
  </w:style>
  <w:style w:type="paragraph" w:styleId="aff5">
    <w:name w:val="footnote text"/>
    <w:basedOn w:val="a"/>
    <w:link w:val="aff6"/>
    <w:uiPriority w:val="99"/>
    <w:semiHidden/>
    <w:unhideWhenUsed/>
    <w:qFormat/>
    <w:rsid w:val="00D034C6"/>
    <w:pPr>
      <w:ind w:firstLine="0"/>
      <w:jc w:val="left"/>
    </w:pPr>
    <w:rPr>
      <w:rFonts w:ascii="Times New Roman" w:eastAsia="Times New Roman" w:hAnsi="Times New Roman" w:cs="Times New Roman"/>
      <w:kern w:val="0"/>
      <w:sz w:val="20"/>
      <w:szCs w:val="20"/>
      <w:lang w:eastAsia="zh-CN"/>
      <w14:ligatures w14:val="none"/>
    </w:rPr>
  </w:style>
  <w:style w:type="character" w:customStyle="1" w:styleId="aff6">
    <w:name w:val="Текст сноски Знак"/>
    <w:basedOn w:val="a0"/>
    <w:link w:val="aff5"/>
    <w:uiPriority w:val="99"/>
    <w:semiHidden/>
    <w:qFormat/>
    <w:rsid w:val="00D034C6"/>
    <w:rPr>
      <w:rFonts w:ascii="Times New Roman" w:eastAsia="Times New Roman" w:hAnsi="Times New Roman" w:cs="Times New Roman"/>
      <w:kern w:val="0"/>
      <w:sz w:val="20"/>
      <w:szCs w:val="20"/>
      <w:lang w:val="ru-RU" w:eastAsia="zh-CN"/>
      <w14:ligatures w14:val="none"/>
    </w:rPr>
  </w:style>
  <w:style w:type="paragraph" w:styleId="aff7">
    <w:name w:val="Body Text"/>
    <w:basedOn w:val="a"/>
    <w:link w:val="aff8"/>
    <w:autoRedefine/>
    <w:uiPriority w:val="1"/>
    <w:unhideWhenUsed/>
    <w:qFormat/>
    <w:rsid w:val="00D034C6"/>
    <w:pPr>
      <w:spacing w:after="200" w:line="276" w:lineRule="auto"/>
      <w:ind w:left="221" w:firstLine="0"/>
    </w:pPr>
    <w:rPr>
      <w:rFonts w:ascii="Times New Roman" w:eastAsia="Times New Roman" w:hAnsi="Times New Roman" w:cs="Times New Roman"/>
      <w:kern w:val="0"/>
      <w:sz w:val="28"/>
      <w:szCs w:val="28"/>
      <w:lang w:eastAsia="zh-CN"/>
      <w14:ligatures w14:val="none"/>
    </w:rPr>
  </w:style>
  <w:style w:type="character" w:customStyle="1" w:styleId="aff8">
    <w:name w:val="Основной текст Знак"/>
    <w:basedOn w:val="a0"/>
    <w:link w:val="aff7"/>
    <w:uiPriority w:val="1"/>
    <w:qFormat/>
    <w:rsid w:val="00D034C6"/>
    <w:rPr>
      <w:rFonts w:ascii="Times New Roman" w:eastAsia="Times New Roman" w:hAnsi="Times New Roman" w:cs="Times New Roman"/>
      <w:kern w:val="0"/>
      <w:sz w:val="28"/>
      <w:szCs w:val="28"/>
      <w:lang w:val="ru-RU" w:eastAsia="zh-CN"/>
      <w14:ligatures w14:val="none"/>
    </w:rPr>
  </w:style>
  <w:style w:type="paragraph" w:styleId="34">
    <w:name w:val="Body Text 3"/>
    <w:basedOn w:val="a"/>
    <w:link w:val="35"/>
    <w:uiPriority w:val="99"/>
    <w:unhideWhenUsed/>
    <w:qFormat/>
    <w:rsid w:val="00D034C6"/>
    <w:pPr>
      <w:ind w:firstLine="0"/>
    </w:pPr>
    <w:rPr>
      <w:rFonts w:ascii="Times New Roman" w:eastAsia="Times New Roman" w:hAnsi="Times New Roman" w:cs="Times New Roman"/>
      <w:kern w:val="0"/>
      <w:sz w:val="28"/>
      <w:szCs w:val="24"/>
      <w:lang w:eastAsia="zh-CN"/>
      <w14:ligatures w14:val="none"/>
    </w:rPr>
  </w:style>
  <w:style w:type="character" w:customStyle="1" w:styleId="35">
    <w:name w:val="Основной текст 3 Знак"/>
    <w:basedOn w:val="a0"/>
    <w:link w:val="34"/>
    <w:uiPriority w:val="99"/>
    <w:qFormat/>
    <w:rsid w:val="00D034C6"/>
    <w:rPr>
      <w:rFonts w:ascii="Times New Roman" w:eastAsia="Times New Roman" w:hAnsi="Times New Roman" w:cs="Times New Roman"/>
      <w:kern w:val="0"/>
      <w:sz w:val="28"/>
      <w:szCs w:val="24"/>
      <w:lang w:val="ru-RU" w:eastAsia="zh-CN"/>
      <w14:ligatures w14:val="none"/>
    </w:rPr>
  </w:style>
  <w:style w:type="paragraph" w:styleId="26">
    <w:name w:val="Body Text Indent 2"/>
    <w:basedOn w:val="a"/>
    <w:link w:val="27"/>
    <w:uiPriority w:val="99"/>
    <w:unhideWhenUsed/>
    <w:qFormat/>
    <w:rsid w:val="00D034C6"/>
    <w:pPr>
      <w:ind w:firstLine="708"/>
    </w:pPr>
    <w:rPr>
      <w:rFonts w:ascii="Times New Roman" w:eastAsia="Times New Roman" w:hAnsi="Times New Roman" w:cs="Times New Roman"/>
      <w:i/>
      <w:color w:val="000000" w:themeColor="text1"/>
      <w:kern w:val="0"/>
      <w:sz w:val="28"/>
      <w:szCs w:val="28"/>
      <w:lang w:eastAsia="zh-CN"/>
      <w14:ligatures w14:val="none"/>
    </w:rPr>
  </w:style>
  <w:style w:type="character" w:customStyle="1" w:styleId="27">
    <w:name w:val="Основной текст с отступом 2 Знак"/>
    <w:basedOn w:val="a0"/>
    <w:link w:val="26"/>
    <w:uiPriority w:val="99"/>
    <w:qFormat/>
    <w:rsid w:val="00D034C6"/>
    <w:rPr>
      <w:rFonts w:ascii="Times New Roman" w:eastAsia="Times New Roman" w:hAnsi="Times New Roman" w:cs="Times New Roman"/>
      <w:i/>
      <w:color w:val="000000" w:themeColor="text1"/>
      <w:kern w:val="0"/>
      <w:sz w:val="28"/>
      <w:szCs w:val="28"/>
      <w:lang w:val="ru-RU" w:eastAsia="zh-CN"/>
      <w14:ligatures w14:val="none"/>
    </w:rPr>
  </w:style>
  <w:style w:type="paragraph" w:styleId="HTML">
    <w:name w:val="HTML Preformatted"/>
    <w:basedOn w:val="a"/>
    <w:link w:val="HTML0"/>
    <w:uiPriority w:val="99"/>
    <w:semiHidden/>
    <w:unhideWhenUsed/>
    <w:qFormat/>
    <w:rsid w:val="00D03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kern w:val="0"/>
      <w:sz w:val="20"/>
      <w:szCs w:val="20"/>
      <w:lang w:eastAsia="ru-RU"/>
      <w14:ligatures w14:val="none"/>
    </w:rPr>
  </w:style>
  <w:style w:type="character" w:customStyle="1" w:styleId="HTML0">
    <w:name w:val="Стандартный HTML Знак"/>
    <w:basedOn w:val="a0"/>
    <w:link w:val="HTML"/>
    <w:uiPriority w:val="99"/>
    <w:semiHidden/>
    <w:qFormat/>
    <w:rsid w:val="00D034C6"/>
    <w:rPr>
      <w:rFonts w:ascii="Courier New" w:eastAsia="Times New Roman" w:hAnsi="Courier New" w:cs="Courier New"/>
      <w:kern w:val="0"/>
      <w:sz w:val="20"/>
      <w:szCs w:val="20"/>
      <w:lang w:val="ru-RU" w:eastAsia="ru-RU"/>
      <w14:ligatures w14:val="none"/>
    </w:rPr>
  </w:style>
  <w:style w:type="character" w:customStyle="1" w:styleId="a8">
    <w:name w:val="Абзац списка Знак"/>
    <w:link w:val="a7"/>
    <w:uiPriority w:val="34"/>
    <w:qFormat/>
    <w:locked/>
    <w:rsid w:val="00D034C6"/>
  </w:style>
  <w:style w:type="paragraph" w:customStyle="1" w:styleId="Default">
    <w:name w:val="Default"/>
    <w:qFormat/>
    <w:rsid w:val="00D034C6"/>
    <w:pPr>
      <w:autoSpaceDE w:val="0"/>
      <w:autoSpaceDN w:val="0"/>
      <w:adjustRightInd w:val="0"/>
      <w:ind w:firstLine="0"/>
      <w:jc w:val="left"/>
    </w:pPr>
    <w:rPr>
      <w:rFonts w:ascii="Times New Roman" w:hAnsi="Times New Roman" w:cs="Times New Roman"/>
      <w:color w:val="000000"/>
      <w:kern w:val="0"/>
      <w:sz w:val="24"/>
      <w:szCs w:val="24"/>
      <w14:ligatures w14:val="none"/>
    </w:rPr>
  </w:style>
  <w:style w:type="paragraph" w:customStyle="1" w:styleId="12">
    <w:name w:val="Список литературы1"/>
    <w:basedOn w:val="a"/>
    <w:next w:val="a"/>
    <w:uiPriority w:val="37"/>
    <w:unhideWhenUsed/>
    <w:qFormat/>
    <w:rsid w:val="00D034C6"/>
    <w:pPr>
      <w:ind w:firstLine="0"/>
      <w:jc w:val="left"/>
    </w:pPr>
    <w:rPr>
      <w:rFonts w:ascii="Times New Roman" w:eastAsia="Times New Roman" w:hAnsi="Times New Roman" w:cs="Times New Roman"/>
      <w:kern w:val="0"/>
      <w:sz w:val="24"/>
      <w:szCs w:val="24"/>
      <w:lang w:eastAsia="zh-CN"/>
      <w14:ligatures w14:val="none"/>
    </w:rPr>
  </w:style>
  <w:style w:type="character" w:customStyle="1" w:styleId="tlid-translation">
    <w:name w:val="tlid-translation"/>
    <w:basedOn w:val="a0"/>
    <w:qFormat/>
    <w:rsid w:val="00D034C6"/>
  </w:style>
  <w:style w:type="character" w:customStyle="1" w:styleId="mjx-char">
    <w:name w:val="mjx-char"/>
    <w:basedOn w:val="a0"/>
    <w:qFormat/>
    <w:rsid w:val="00D034C6"/>
  </w:style>
  <w:style w:type="character" w:customStyle="1" w:styleId="13">
    <w:name w:val="Неразрешенное упоминание1"/>
    <w:basedOn w:val="a0"/>
    <w:uiPriority w:val="99"/>
    <w:semiHidden/>
    <w:unhideWhenUsed/>
    <w:qFormat/>
    <w:rsid w:val="00D034C6"/>
    <w:rPr>
      <w:color w:val="605E5C"/>
      <w:shd w:val="clear" w:color="auto" w:fill="E1DFDD"/>
    </w:rPr>
  </w:style>
  <w:style w:type="character" w:styleId="aff9">
    <w:name w:val="Placeholder Text"/>
    <w:basedOn w:val="a0"/>
    <w:uiPriority w:val="99"/>
    <w:semiHidden/>
    <w:qFormat/>
    <w:rsid w:val="00D034C6"/>
    <w:rPr>
      <w:color w:val="808080"/>
    </w:rPr>
  </w:style>
  <w:style w:type="character" w:customStyle="1" w:styleId="fontstyle01">
    <w:name w:val="fontstyle01"/>
    <w:basedOn w:val="a0"/>
    <w:qFormat/>
    <w:rsid w:val="00D034C6"/>
    <w:rPr>
      <w:rFonts w:ascii="TimesNewRomanPSMT" w:hAnsi="TimesNewRomanPSMT" w:hint="default"/>
      <w:color w:val="000000"/>
      <w:sz w:val="28"/>
      <w:szCs w:val="28"/>
    </w:rPr>
  </w:style>
  <w:style w:type="character" w:customStyle="1" w:styleId="hiddennatural">
    <w:name w:val="hiddennatural"/>
    <w:basedOn w:val="a0"/>
    <w:qFormat/>
    <w:rsid w:val="00D034C6"/>
  </w:style>
  <w:style w:type="character" w:customStyle="1" w:styleId="naturaloff">
    <w:name w:val="naturaloff"/>
    <w:basedOn w:val="a0"/>
    <w:qFormat/>
    <w:rsid w:val="00D034C6"/>
  </w:style>
  <w:style w:type="paragraph" w:customStyle="1" w:styleId="14">
    <w:name w:val="ЗАГОЛОВОК 1"/>
    <w:basedOn w:val="1"/>
    <w:link w:val="15"/>
    <w:qFormat/>
    <w:rsid w:val="00D034C6"/>
    <w:pPr>
      <w:spacing w:before="240" w:after="0"/>
      <w:ind w:firstLine="0"/>
    </w:pPr>
    <w:rPr>
      <w:rFonts w:ascii="Times New Roman" w:hAnsi="Times New Roman" w:cs="Times New Roman"/>
      <w:b/>
      <w:bCs/>
      <w:kern w:val="0"/>
      <w:sz w:val="28"/>
      <w:szCs w:val="28"/>
      <w:lang w:eastAsia="ru-RU"/>
      <w14:ligatures w14:val="none"/>
    </w:rPr>
  </w:style>
  <w:style w:type="paragraph" w:customStyle="1" w:styleId="28">
    <w:name w:val="заголовок2"/>
    <w:basedOn w:val="14"/>
    <w:link w:val="29"/>
    <w:qFormat/>
    <w:rsid w:val="00D034C6"/>
    <w:pPr>
      <w:ind w:firstLine="567"/>
      <w:contextualSpacing/>
    </w:pPr>
  </w:style>
  <w:style w:type="character" w:customStyle="1" w:styleId="15">
    <w:name w:val="ЗАГОЛОВОК 1 Знак"/>
    <w:basedOn w:val="10"/>
    <w:link w:val="14"/>
    <w:qFormat/>
    <w:rsid w:val="00D034C6"/>
    <w:rPr>
      <w:rFonts w:ascii="Times New Roman" w:eastAsiaTheme="majorEastAsia" w:hAnsi="Times New Roman" w:cs="Times New Roman"/>
      <w:b/>
      <w:bCs/>
      <w:color w:val="2F5496" w:themeColor="accent1" w:themeShade="BF"/>
      <w:kern w:val="0"/>
      <w:sz w:val="28"/>
      <w:szCs w:val="28"/>
      <w:lang w:val="ru-RU" w:eastAsia="ru-RU"/>
      <w14:ligatures w14:val="none"/>
    </w:rPr>
  </w:style>
  <w:style w:type="character" w:customStyle="1" w:styleId="29">
    <w:name w:val="заголовок2 Знак"/>
    <w:basedOn w:val="15"/>
    <w:link w:val="28"/>
    <w:qFormat/>
    <w:rsid w:val="00D034C6"/>
    <w:rPr>
      <w:rFonts w:ascii="Times New Roman" w:eastAsiaTheme="majorEastAsia" w:hAnsi="Times New Roman" w:cs="Times New Roman"/>
      <w:b/>
      <w:bCs/>
      <w:color w:val="2F5496" w:themeColor="accent1" w:themeShade="BF"/>
      <w:kern w:val="0"/>
      <w:sz w:val="28"/>
      <w:szCs w:val="28"/>
      <w:lang w:val="ru-RU" w:eastAsia="ru-RU"/>
      <w14:ligatures w14:val="none"/>
    </w:rPr>
  </w:style>
  <w:style w:type="character" w:customStyle="1" w:styleId="authors-list-item">
    <w:name w:val="authors-list-item"/>
    <w:basedOn w:val="a0"/>
    <w:qFormat/>
    <w:rsid w:val="00D034C6"/>
  </w:style>
  <w:style w:type="character" w:customStyle="1" w:styleId="layout">
    <w:name w:val="layout"/>
    <w:basedOn w:val="a0"/>
    <w:qFormat/>
    <w:rsid w:val="00D034C6"/>
  </w:style>
  <w:style w:type="character" w:customStyle="1" w:styleId="2a">
    <w:name w:val="Неразрешенное упоминание2"/>
    <w:basedOn w:val="a0"/>
    <w:uiPriority w:val="99"/>
    <w:semiHidden/>
    <w:unhideWhenUsed/>
    <w:qFormat/>
    <w:rsid w:val="00D034C6"/>
    <w:rPr>
      <w:color w:val="605E5C"/>
      <w:shd w:val="clear" w:color="auto" w:fill="E1DFDD"/>
    </w:rPr>
  </w:style>
  <w:style w:type="character" w:customStyle="1" w:styleId="overflow-hidden">
    <w:name w:val="overflow-hidden"/>
    <w:basedOn w:val="a0"/>
    <w:qFormat/>
    <w:rsid w:val="00D034C6"/>
  </w:style>
  <w:style w:type="paragraph" w:customStyle="1" w:styleId="z-1">
    <w:name w:val="z-Начало формы1"/>
    <w:basedOn w:val="a"/>
    <w:next w:val="a"/>
    <w:link w:val="z-"/>
    <w:uiPriority w:val="99"/>
    <w:semiHidden/>
    <w:unhideWhenUsed/>
    <w:qFormat/>
    <w:rsid w:val="00D034C6"/>
    <w:pPr>
      <w:pBdr>
        <w:bottom w:val="single" w:sz="6" w:space="1" w:color="auto"/>
      </w:pBdr>
      <w:ind w:firstLine="0"/>
      <w:jc w:val="center"/>
    </w:pPr>
    <w:rPr>
      <w:rFonts w:ascii="Arial" w:eastAsia="Times New Roman" w:hAnsi="Arial" w:cs="Arial"/>
      <w:vanish/>
      <w:kern w:val="0"/>
      <w:sz w:val="16"/>
      <w:szCs w:val="16"/>
      <w:lang w:eastAsia="zh-CN"/>
      <w14:ligatures w14:val="none"/>
    </w:rPr>
  </w:style>
  <w:style w:type="character" w:customStyle="1" w:styleId="z-">
    <w:name w:val="z-Начало формы Знак"/>
    <w:basedOn w:val="a0"/>
    <w:link w:val="z-1"/>
    <w:uiPriority w:val="99"/>
    <w:semiHidden/>
    <w:qFormat/>
    <w:rsid w:val="00D034C6"/>
    <w:rPr>
      <w:rFonts w:ascii="Arial" w:eastAsia="Times New Roman" w:hAnsi="Arial" w:cs="Arial"/>
      <w:vanish/>
      <w:kern w:val="0"/>
      <w:sz w:val="16"/>
      <w:szCs w:val="16"/>
      <w:lang w:val="ru-RU" w:eastAsia="zh-CN"/>
      <w14:ligatures w14:val="none"/>
    </w:rPr>
  </w:style>
  <w:style w:type="paragraph" w:customStyle="1" w:styleId="z-10">
    <w:name w:val="z-Конец формы1"/>
    <w:basedOn w:val="a"/>
    <w:next w:val="a"/>
    <w:link w:val="z-0"/>
    <w:uiPriority w:val="99"/>
    <w:semiHidden/>
    <w:unhideWhenUsed/>
    <w:qFormat/>
    <w:rsid w:val="00D034C6"/>
    <w:pPr>
      <w:pBdr>
        <w:top w:val="single" w:sz="6" w:space="1" w:color="auto"/>
      </w:pBdr>
      <w:ind w:firstLine="0"/>
      <w:jc w:val="center"/>
    </w:pPr>
    <w:rPr>
      <w:rFonts w:ascii="Arial" w:eastAsia="Times New Roman" w:hAnsi="Arial" w:cs="Arial"/>
      <w:vanish/>
      <w:kern w:val="0"/>
      <w:sz w:val="16"/>
      <w:szCs w:val="16"/>
      <w:lang w:eastAsia="zh-CN"/>
      <w14:ligatures w14:val="none"/>
    </w:rPr>
  </w:style>
  <w:style w:type="character" w:customStyle="1" w:styleId="z-0">
    <w:name w:val="z-Конец формы Знак"/>
    <w:basedOn w:val="a0"/>
    <w:link w:val="z-10"/>
    <w:uiPriority w:val="99"/>
    <w:semiHidden/>
    <w:qFormat/>
    <w:rsid w:val="00D034C6"/>
    <w:rPr>
      <w:rFonts w:ascii="Arial" w:eastAsia="Times New Roman" w:hAnsi="Arial" w:cs="Arial"/>
      <w:vanish/>
      <w:kern w:val="0"/>
      <w:sz w:val="16"/>
      <w:szCs w:val="16"/>
      <w:lang w:val="ru-RU" w:eastAsia="zh-CN"/>
      <w14:ligatures w14:val="none"/>
    </w:rPr>
  </w:style>
  <w:style w:type="character" w:customStyle="1" w:styleId="truncate">
    <w:name w:val="truncate"/>
    <w:basedOn w:val="a0"/>
    <w:qFormat/>
    <w:rsid w:val="00D034C6"/>
  </w:style>
  <w:style w:type="paragraph" w:customStyle="1" w:styleId="msonormal0">
    <w:name w:val="msonormal"/>
    <w:basedOn w:val="a"/>
    <w:qFormat/>
    <w:rsid w:val="00D034C6"/>
    <w:pPr>
      <w:spacing w:before="100" w:beforeAutospacing="1" w:after="100" w:afterAutospacing="1"/>
      <w:ind w:firstLine="0"/>
      <w:jc w:val="left"/>
    </w:pPr>
    <w:rPr>
      <w:rFonts w:ascii="Times New Roman" w:eastAsia="Times New Roman" w:hAnsi="Times New Roman" w:cs="Times New Roman"/>
      <w:kern w:val="0"/>
      <w:sz w:val="24"/>
      <w:szCs w:val="24"/>
      <w:lang w:eastAsia="zh-CN"/>
      <w14:ligatures w14:val="none"/>
    </w:rPr>
  </w:style>
  <w:style w:type="paragraph" w:customStyle="1" w:styleId="xl63">
    <w:name w:val="xl63"/>
    <w:basedOn w:val="a"/>
    <w:qFormat/>
    <w:rsid w:val="00D034C6"/>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w:eastAsia="Times New Roman" w:hAnsi="Times New Roman" w:cs="Times New Roman"/>
      <w:b/>
      <w:bCs/>
      <w:kern w:val="0"/>
      <w:sz w:val="24"/>
      <w:szCs w:val="24"/>
      <w:lang w:eastAsia="zh-CN"/>
      <w14:ligatures w14:val="none"/>
    </w:rPr>
  </w:style>
  <w:style w:type="paragraph" w:customStyle="1" w:styleId="xl64">
    <w:name w:val="xl64"/>
    <w:basedOn w:val="a"/>
    <w:qFormat/>
    <w:rsid w:val="00D034C6"/>
    <w:pPr>
      <w:spacing w:before="100" w:beforeAutospacing="1" w:after="100" w:afterAutospacing="1"/>
      <w:ind w:firstLine="0"/>
      <w:jc w:val="left"/>
    </w:pPr>
    <w:rPr>
      <w:rFonts w:ascii="Times New Roman" w:eastAsia="Times New Roman" w:hAnsi="Times New Roman" w:cs="Times New Roman"/>
      <w:kern w:val="0"/>
      <w:sz w:val="24"/>
      <w:szCs w:val="24"/>
      <w:lang w:eastAsia="zh-CN"/>
      <w14:ligatures w14:val="none"/>
    </w:rPr>
  </w:style>
  <w:style w:type="character" w:customStyle="1" w:styleId="mord">
    <w:name w:val="mord"/>
    <w:basedOn w:val="a0"/>
    <w:qFormat/>
    <w:rsid w:val="00D034C6"/>
  </w:style>
  <w:style w:type="character" w:customStyle="1" w:styleId="mrel">
    <w:name w:val="mrel"/>
    <w:basedOn w:val="a0"/>
    <w:qFormat/>
    <w:rsid w:val="00D034C6"/>
  </w:style>
  <w:style w:type="character" w:customStyle="1" w:styleId="mopen">
    <w:name w:val="mopen"/>
    <w:basedOn w:val="a0"/>
    <w:qFormat/>
    <w:rsid w:val="00D034C6"/>
  </w:style>
  <w:style w:type="character" w:customStyle="1" w:styleId="mclose">
    <w:name w:val="mclose"/>
    <w:basedOn w:val="a0"/>
    <w:qFormat/>
    <w:rsid w:val="00D034C6"/>
  </w:style>
  <w:style w:type="character" w:customStyle="1" w:styleId="mbin">
    <w:name w:val="mbin"/>
    <w:basedOn w:val="a0"/>
    <w:qFormat/>
    <w:rsid w:val="00D034C6"/>
  </w:style>
  <w:style w:type="character" w:customStyle="1" w:styleId="mop">
    <w:name w:val="mop"/>
    <w:basedOn w:val="a0"/>
    <w:rsid w:val="002227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107321">
      <w:bodyDiv w:val="1"/>
      <w:marLeft w:val="0"/>
      <w:marRight w:val="0"/>
      <w:marTop w:val="0"/>
      <w:marBottom w:val="0"/>
      <w:divBdr>
        <w:top w:val="none" w:sz="0" w:space="0" w:color="auto"/>
        <w:left w:val="none" w:sz="0" w:space="0" w:color="auto"/>
        <w:bottom w:val="none" w:sz="0" w:space="0" w:color="auto"/>
        <w:right w:val="none" w:sz="0" w:space="0" w:color="auto"/>
      </w:divBdr>
      <w:divsChild>
        <w:div w:id="2022704549">
          <w:marLeft w:val="0"/>
          <w:marRight w:val="0"/>
          <w:marTop w:val="0"/>
          <w:marBottom w:val="0"/>
          <w:divBdr>
            <w:top w:val="none" w:sz="0" w:space="0" w:color="auto"/>
            <w:left w:val="none" w:sz="0" w:space="0" w:color="auto"/>
            <w:bottom w:val="none" w:sz="0" w:space="0" w:color="auto"/>
            <w:right w:val="none" w:sz="0" w:space="0" w:color="auto"/>
          </w:divBdr>
          <w:divsChild>
            <w:div w:id="74260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54471">
      <w:bodyDiv w:val="1"/>
      <w:marLeft w:val="0"/>
      <w:marRight w:val="0"/>
      <w:marTop w:val="0"/>
      <w:marBottom w:val="0"/>
      <w:divBdr>
        <w:top w:val="none" w:sz="0" w:space="0" w:color="auto"/>
        <w:left w:val="none" w:sz="0" w:space="0" w:color="auto"/>
        <w:bottom w:val="none" w:sz="0" w:space="0" w:color="auto"/>
        <w:right w:val="none" w:sz="0" w:space="0" w:color="auto"/>
      </w:divBdr>
    </w:div>
    <w:div w:id="129516422">
      <w:bodyDiv w:val="1"/>
      <w:marLeft w:val="0"/>
      <w:marRight w:val="0"/>
      <w:marTop w:val="0"/>
      <w:marBottom w:val="0"/>
      <w:divBdr>
        <w:top w:val="none" w:sz="0" w:space="0" w:color="auto"/>
        <w:left w:val="none" w:sz="0" w:space="0" w:color="auto"/>
        <w:bottom w:val="none" w:sz="0" w:space="0" w:color="auto"/>
        <w:right w:val="none" w:sz="0" w:space="0" w:color="auto"/>
      </w:divBdr>
    </w:div>
    <w:div w:id="180317086">
      <w:bodyDiv w:val="1"/>
      <w:marLeft w:val="0"/>
      <w:marRight w:val="0"/>
      <w:marTop w:val="0"/>
      <w:marBottom w:val="0"/>
      <w:divBdr>
        <w:top w:val="none" w:sz="0" w:space="0" w:color="auto"/>
        <w:left w:val="none" w:sz="0" w:space="0" w:color="auto"/>
        <w:bottom w:val="none" w:sz="0" w:space="0" w:color="auto"/>
        <w:right w:val="none" w:sz="0" w:space="0" w:color="auto"/>
      </w:divBdr>
    </w:div>
    <w:div w:id="425656991">
      <w:bodyDiv w:val="1"/>
      <w:marLeft w:val="0"/>
      <w:marRight w:val="0"/>
      <w:marTop w:val="0"/>
      <w:marBottom w:val="0"/>
      <w:divBdr>
        <w:top w:val="none" w:sz="0" w:space="0" w:color="auto"/>
        <w:left w:val="none" w:sz="0" w:space="0" w:color="auto"/>
        <w:bottom w:val="none" w:sz="0" w:space="0" w:color="auto"/>
        <w:right w:val="none" w:sz="0" w:space="0" w:color="auto"/>
      </w:divBdr>
    </w:div>
    <w:div w:id="431559851">
      <w:bodyDiv w:val="1"/>
      <w:marLeft w:val="0"/>
      <w:marRight w:val="0"/>
      <w:marTop w:val="0"/>
      <w:marBottom w:val="0"/>
      <w:divBdr>
        <w:top w:val="none" w:sz="0" w:space="0" w:color="auto"/>
        <w:left w:val="none" w:sz="0" w:space="0" w:color="auto"/>
        <w:bottom w:val="none" w:sz="0" w:space="0" w:color="auto"/>
        <w:right w:val="none" w:sz="0" w:space="0" w:color="auto"/>
      </w:divBdr>
    </w:div>
    <w:div w:id="516315482">
      <w:bodyDiv w:val="1"/>
      <w:marLeft w:val="0"/>
      <w:marRight w:val="0"/>
      <w:marTop w:val="0"/>
      <w:marBottom w:val="0"/>
      <w:divBdr>
        <w:top w:val="none" w:sz="0" w:space="0" w:color="auto"/>
        <w:left w:val="none" w:sz="0" w:space="0" w:color="auto"/>
        <w:bottom w:val="none" w:sz="0" w:space="0" w:color="auto"/>
        <w:right w:val="none" w:sz="0" w:space="0" w:color="auto"/>
      </w:divBdr>
    </w:div>
    <w:div w:id="627132049">
      <w:bodyDiv w:val="1"/>
      <w:marLeft w:val="0"/>
      <w:marRight w:val="0"/>
      <w:marTop w:val="0"/>
      <w:marBottom w:val="0"/>
      <w:divBdr>
        <w:top w:val="none" w:sz="0" w:space="0" w:color="auto"/>
        <w:left w:val="none" w:sz="0" w:space="0" w:color="auto"/>
        <w:bottom w:val="none" w:sz="0" w:space="0" w:color="auto"/>
        <w:right w:val="none" w:sz="0" w:space="0" w:color="auto"/>
      </w:divBdr>
    </w:div>
    <w:div w:id="770592492">
      <w:bodyDiv w:val="1"/>
      <w:marLeft w:val="0"/>
      <w:marRight w:val="0"/>
      <w:marTop w:val="0"/>
      <w:marBottom w:val="0"/>
      <w:divBdr>
        <w:top w:val="none" w:sz="0" w:space="0" w:color="auto"/>
        <w:left w:val="none" w:sz="0" w:space="0" w:color="auto"/>
        <w:bottom w:val="none" w:sz="0" w:space="0" w:color="auto"/>
        <w:right w:val="none" w:sz="0" w:space="0" w:color="auto"/>
      </w:divBdr>
    </w:div>
    <w:div w:id="820661867">
      <w:bodyDiv w:val="1"/>
      <w:marLeft w:val="0"/>
      <w:marRight w:val="0"/>
      <w:marTop w:val="0"/>
      <w:marBottom w:val="0"/>
      <w:divBdr>
        <w:top w:val="none" w:sz="0" w:space="0" w:color="auto"/>
        <w:left w:val="none" w:sz="0" w:space="0" w:color="auto"/>
        <w:bottom w:val="none" w:sz="0" w:space="0" w:color="auto"/>
        <w:right w:val="none" w:sz="0" w:space="0" w:color="auto"/>
      </w:divBdr>
    </w:div>
    <w:div w:id="1089615186">
      <w:bodyDiv w:val="1"/>
      <w:marLeft w:val="0"/>
      <w:marRight w:val="0"/>
      <w:marTop w:val="0"/>
      <w:marBottom w:val="0"/>
      <w:divBdr>
        <w:top w:val="none" w:sz="0" w:space="0" w:color="auto"/>
        <w:left w:val="none" w:sz="0" w:space="0" w:color="auto"/>
        <w:bottom w:val="none" w:sz="0" w:space="0" w:color="auto"/>
        <w:right w:val="none" w:sz="0" w:space="0" w:color="auto"/>
      </w:divBdr>
    </w:div>
    <w:div w:id="1097139544">
      <w:bodyDiv w:val="1"/>
      <w:marLeft w:val="0"/>
      <w:marRight w:val="0"/>
      <w:marTop w:val="0"/>
      <w:marBottom w:val="0"/>
      <w:divBdr>
        <w:top w:val="none" w:sz="0" w:space="0" w:color="auto"/>
        <w:left w:val="none" w:sz="0" w:space="0" w:color="auto"/>
        <w:bottom w:val="none" w:sz="0" w:space="0" w:color="auto"/>
        <w:right w:val="none" w:sz="0" w:space="0" w:color="auto"/>
      </w:divBdr>
    </w:div>
    <w:div w:id="1226378038">
      <w:bodyDiv w:val="1"/>
      <w:marLeft w:val="0"/>
      <w:marRight w:val="0"/>
      <w:marTop w:val="0"/>
      <w:marBottom w:val="0"/>
      <w:divBdr>
        <w:top w:val="none" w:sz="0" w:space="0" w:color="auto"/>
        <w:left w:val="none" w:sz="0" w:space="0" w:color="auto"/>
        <w:bottom w:val="none" w:sz="0" w:space="0" w:color="auto"/>
        <w:right w:val="none" w:sz="0" w:space="0" w:color="auto"/>
      </w:divBdr>
    </w:div>
    <w:div w:id="1523591063">
      <w:bodyDiv w:val="1"/>
      <w:marLeft w:val="0"/>
      <w:marRight w:val="0"/>
      <w:marTop w:val="0"/>
      <w:marBottom w:val="0"/>
      <w:divBdr>
        <w:top w:val="none" w:sz="0" w:space="0" w:color="auto"/>
        <w:left w:val="none" w:sz="0" w:space="0" w:color="auto"/>
        <w:bottom w:val="none" w:sz="0" w:space="0" w:color="auto"/>
        <w:right w:val="none" w:sz="0" w:space="0" w:color="auto"/>
      </w:divBdr>
    </w:div>
    <w:div w:id="1779522041">
      <w:bodyDiv w:val="1"/>
      <w:marLeft w:val="0"/>
      <w:marRight w:val="0"/>
      <w:marTop w:val="0"/>
      <w:marBottom w:val="0"/>
      <w:divBdr>
        <w:top w:val="none" w:sz="0" w:space="0" w:color="auto"/>
        <w:left w:val="none" w:sz="0" w:space="0" w:color="auto"/>
        <w:bottom w:val="none" w:sz="0" w:space="0" w:color="auto"/>
        <w:right w:val="none" w:sz="0" w:space="0" w:color="auto"/>
      </w:divBdr>
    </w:div>
    <w:div w:id="2114935909">
      <w:bodyDiv w:val="1"/>
      <w:marLeft w:val="0"/>
      <w:marRight w:val="0"/>
      <w:marTop w:val="0"/>
      <w:marBottom w:val="0"/>
      <w:divBdr>
        <w:top w:val="none" w:sz="0" w:space="0" w:color="auto"/>
        <w:left w:val="none" w:sz="0" w:space="0" w:color="auto"/>
        <w:bottom w:val="none" w:sz="0" w:space="0" w:color="auto"/>
        <w:right w:val="none" w:sz="0" w:space="0" w:color="auto"/>
      </w:divBdr>
    </w:div>
    <w:div w:id="2115519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hyperlink" Target="https://doi.org/10.56294/saludcyt20241316"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png"/><Relationship Id="rId35"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47F99D-D18B-4252-A08F-BCB5479B3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142</Pages>
  <Words>45239</Words>
  <Characters>257866</Characters>
  <Application>Microsoft Office Word</Application>
  <DocSecurity>0</DocSecurity>
  <Lines>2148</Lines>
  <Paragraphs>604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dc:creator>
  <cp:keywords/>
  <dc:description/>
  <cp:lastModifiedBy>KARDIO R 5</cp:lastModifiedBy>
  <cp:revision>26</cp:revision>
  <cp:lastPrinted>2025-10-14T17:37:00Z</cp:lastPrinted>
  <dcterms:created xsi:type="dcterms:W3CDTF">2025-10-18T12:49:00Z</dcterms:created>
  <dcterms:modified xsi:type="dcterms:W3CDTF">2025-10-21T06:17:00Z</dcterms:modified>
</cp:coreProperties>
</file>