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6D8F0" w14:textId="77777777" w:rsidR="00EC3460" w:rsidRPr="00B71481" w:rsidRDefault="00DE5FA5" w:rsidP="00B71481">
      <w:pPr>
        <w:spacing w:line="240" w:lineRule="auto"/>
        <w:jc w:val="center"/>
        <w:rPr>
          <w:rFonts w:ascii="Times New Roman" w:hAnsi="Times New Roman" w:cs="Times New Roman"/>
          <w:color w:val="000000"/>
          <w:sz w:val="28"/>
          <w:szCs w:val="28"/>
        </w:rPr>
      </w:pPr>
      <w:r w:rsidRPr="00B71481">
        <w:rPr>
          <w:rFonts w:ascii="Times New Roman" w:hAnsi="Times New Roman" w:cs="Times New Roman"/>
          <w:color w:val="000000"/>
          <w:sz w:val="28"/>
          <w:szCs w:val="28"/>
        </w:rPr>
        <w:t xml:space="preserve"> </w:t>
      </w:r>
      <w:r w:rsidR="00F86282" w:rsidRPr="00B71481">
        <w:rPr>
          <w:rFonts w:ascii="Times New Roman" w:hAnsi="Times New Roman" w:cs="Times New Roman"/>
          <w:color w:val="000000"/>
          <w:sz w:val="28"/>
          <w:szCs w:val="28"/>
        </w:rPr>
        <w:t>Ғұмарбек Дәукеев атындағы Алматы энергетика және байланыс университет</w:t>
      </w:r>
      <w:r w:rsidR="00EC3460" w:rsidRPr="00B71481">
        <w:rPr>
          <w:rFonts w:ascii="Times New Roman" w:hAnsi="Times New Roman" w:cs="Times New Roman"/>
          <w:color w:val="000000"/>
          <w:sz w:val="28"/>
          <w:szCs w:val="28"/>
        </w:rPr>
        <w:t>і</w:t>
      </w:r>
    </w:p>
    <w:p w14:paraId="262D7430" w14:textId="77777777" w:rsidR="00CA6EA4" w:rsidRPr="00B71481" w:rsidRDefault="00CA6EA4" w:rsidP="00B71481">
      <w:pPr>
        <w:spacing w:line="240" w:lineRule="auto"/>
        <w:rPr>
          <w:rFonts w:ascii="Times New Roman" w:hAnsi="Times New Roman" w:cs="Times New Roman"/>
          <w:sz w:val="28"/>
          <w:szCs w:val="28"/>
        </w:rPr>
      </w:pPr>
    </w:p>
    <w:p w14:paraId="38CF18CC" w14:textId="77777777" w:rsidR="00CA6EA4" w:rsidRPr="00B71481" w:rsidRDefault="00CA6EA4" w:rsidP="00B71481">
      <w:pPr>
        <w:spacing w:line="240" w:lineRule="auto"/>
        <w:rPr>
          <w:rFonts w:ascii="Times New Roman" w:hAnsi="Times New Roman" w:cs="Times New Roman"/>
          <w:sz w:val="28"/>
          <w:szCs w:val="28"/>
        </w:rPr>
      </w:pPr>
    </w:p>
    <w:p w14:paraId="7BF72F42" w14:textId="19EF2F44" w:rsidR="00C92F49" w:rsidRPr="00B71481" w:rsidRDefault="00EC3460"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ӘОЖ</w:t>
      </w:r>
      <w:r w:rsidR="008F7A3F" w:rsidRPr="008F7A3F">
        <w:rPr>
          <w:rFonts w:ascii="Times New Roman" w:hAnsi="Times New Roman" w:cs="Times New Roman"/>
          <w:sz w:val="28"/>
          <w:szCs w:val="28"/>
        </w:rPr>
        <w:t xml:space="preserve"> </w:t>
      </w:r>
      <w:r w:rsidR="00B4504A" w:rsidRPr="00B4504A">
        <w:rPr>
          <w:rFonts w:ascii="Times New Roman" w:hAnsi="Times New Roman" w:cs="Times New Roman"/>
          <w:sz w:val="28"/>
          <w:szCs w:val="28"/>
        </w:rPr>
        <w:t>538.945</w:t>
      </w:r>
      <w:r w:rsidR="00C92F49" w:rsidRPr="00B71481">
        <w:rPr>
          <w:rFonts w:ascii="Times New Roman" w:hAnsi="Times New Roman" w:cs="Times New Roman"/>
          <w:sz w:val="28"/>
          <w:szCs w:val="28"/>
        </w:rPr>
        <w:tab/>
      </w:r>
      <w:r w:rsidR="00C92F49" w:rsidRPr="00B71481">
        <w:rPr>
          <w:rFonts w:ascii="Times New Roman" w:hAnsi="Times New Roman" w:cs="Times New Roman"/>
          <w:sz w:val="28"/>
          <w:szCs w:val="28"/>
        </w:rPr>
        <w:tab/>
      </w:r>
      <w:r w:rsidR="00CA6EA4" w:rsidRPr="00B71481">
        <w:rPr>
          <w:rFonts w:ascii="Times New Roman" w:hAnsi="Times New Roman" w:cs="Times New Roman"/>
          <w:sz w:val="28"/>
          <w:szCs w:val="28"/>
        </w:rPr>
        <w:tab/>
      </w:r>
      <w:r w:rsidR="00CA6EA4" w:rsidRPr="00B71481">
        <w:rPr>
          <w:rFonts w:ascii="Times New Roman" w:hAnsi="Times New Roman" w:cs="Times New Roman"/>
          <w:sz w:val="28"/>
          <w:szCs w:val="28"/>
        </w:rPr>
        <w:tab/>
      </w:r>
      <w:r w:rsidR="00CA6EA4" w:rsidRPr="00B71481">
        <w:rPr>
          <w:rFonts w:ascii="Times New Roman" w:hAnsi="Times New Roman" w:cs="Times New Roman"/>
          <w:sz w:val="28"/>
          <w:szCs w:val="28"/>
        </w:rPr>
        <w:tab/>
      </w:r>
      <w:r w:rsidR="00CA6EA4" w:rsidRPr="00B71481">
        <w:rPr>
          <w:rFonts w:ascii="Times New Roman" w:hAnsi="Times New Roman" w:cs="Times New Roman"/>
          <w:sz w:val="28"/>
          <w:szCs w:val="28"/>
        </w:rPr>
        <w:tab/>
      </w:r>
      <w:r w:rsidR="008F7A3F">
        <w:rPr>
          <w:rFonts w:ascii="Times New Roman" w:hAnsi="Times New Roman" w:cs="Times New Roman"/>
          <w:sz w:val="28"/>
          <w:szCs w:val="28"/>
        </w:rPr>
        <w:tab/>
      </w:r>
      <w:r w:rsidRPr="00B71481">
        <w:rPr>
          <w:rFonts w:ascii="Times New Roman" w:hAnsi="Times New Roman" w:cs="Times New Roman"/>
          <w:sz w:val="28"/>
          <w:szCs w:val="28"/>
        </w:rPr>
        <w:t>Қолжазба құқығында</w:t>
      </w:r>
    </w:p>
    <w:p w14:paraId="54DCFF6C" w14:textId="77777777" w:rsidR="00C92F49" w:rsidRPr="00B71481" w:rsidRDefault="00C92F49" w:rsidP="00B71481">
      <w:pPr>
        <w:spacing w:line="240" w:lineRule="auto"/>
        <w:rPr>
          <w:rFonts w:ascii="Times New Roman" w:hAnsi="Times New Roman" w:cs="Times New Roman"/>
          <w:sz w:val="28"/>
          <w:szCs w:val="28"/>
        </w:rPr>
      </w:pPr>
    </w:p>
    <w:p w14:paraId="3D3FA33B" w14:textId="77777777" w:rsidR="00C92F49" w:rsidRPr="00B71481" w:rsidRDefault="00C92F49" w:rsidP="00B71481">
      <w:pPr>
        <w:spacing w:line="240" w:lineRule="auto"/>
        <w:ind w:left="1416"/>
        <w:rPr>
          <w:rFonts w:ascii="Times New Roman" w:hAnsi="Times New Roman" w:cs="Times New Roman"/>
          <w:sz w:val="28"/>
          <w:szCs w:val="28"/>
        </w:rPr>
      </w:pPr>
    </w:p>
    <w:p w14:paraId="4D65F5D6" w14:textId="77777777" w:rsidR="00CA6EA4" w:rsidRPr="00B71481" w:rsidRDefault="00CA6EA4" w:rsidP="00B71481">
      <w:pPr>
        <w:spacing w:line="240" w:lineRule="auto"/>
        <w:ind w:left="1416"/>
        <w:rPr>
          <w:rFonts w:ascii="Times New Roman" w:hAnsi="Times New Roman" w:cs="Times New Roman"/>
          <w:sz w:val="28"/>
          <w:szCs w:val="28"/>
        </w:rPr>
      </w:pPr>
    </w:p>
    <w:p w14:paraId="5B94DFB1" w14:textId="77777777" w:rsidR="00CA6EA4" w:rsidRPr="00B71481" w:rsidRDefault="00CA6EA4" w:rsidP="00B71481">
      <w:pPr>
        <w:spacing w:line="240" w:lineRule="auto"/>
        <w:ind w:left="1416"/>
        <w:rPr>
          <w:rFonts w:ascii="Times New Roman" w:hAnsi="Times New Roman" w:cs="Times New Roman"/>
          <w:sz w:val="28"/>
          <w:szCs w:val="28"/>
        </w:rPr>
      </w:pPr>
    </w:p>
    <w:p w14:paraId="7956780B" w14:textId="77777777" w:rsidR="00C92F49" w:rsidRPr="00B71481" w:rsidRDefault="00C92F49" w:rsidP="00B71481">
      <w:pPr>
        <w:spacing w:line="240" w:lineRule="auto"/>
        <w:jc w:val="center"/>
        <w:rPr>
          <w:rFonts w:ascii="Times New Roman" w:hAnsi="Times New Roman" w:cs="Times New Roman"/>
          <w:b/>
          <w:bCs/>
          <w:sz w:val="28"/>
          <w:szCs w:val="28"/>
        </w:rPr>
      </w:pPr>
      <w:r w:rsidRPr="00B71481">
        <w:rPr>
          <w:rFonts w:ascii="Times New Roman" w:hAnsi="Times New Roman" w:cs="Times New Roman"/>
          <w:b/>
          <w:bCs/>
          <w:sz w:val="28"/>
          <w:szCs w:val="28"/>
        </w:rPr>
        <w:t>СОВЕТ ӘЙГЕРІМ БЕРІКҚЫЗЫ</w:t>
      </w:r>
    </w:p>
    <w:p w14:paraId="054829AC" w14:textId="77777777" w:rsidR="00C92F49" w:rsidRPr="00B71481" w:rsidRDefault="00C92F49" w:rsidP="00B71481">
      <w:pPr>
        <w:spacing w:line="240" w:lineRule="auto"/>
        <w:rPr>
          <w:rFonts w:ascii="Times New Roman" w:hAnsi="Times New Roman" w:cs="Times New Roman"/>
          <w:sz w:val="28"/>
          <w:szCs w:val="28"/>
        </w:rPr>
      </w:pPr>
    </w:p>
    <w:p w14:paraId="3C735FB6" w14:textId="77777777" w:rsidR="00CA6EA4" w:rsidRPr="00B71481" w:rsidRDefault="00BB3488" w:rsidP="00B71481">
      <w:pPr>
        <w:tabs>
          <w:tab w:val="left" w:pos="7817"/>
        </w:tabs>
        <w:spacing w:line="240" w:lineRule="auto"/>
        <w:rPr>
          <w:rFonts w:ascii="Times New Roman" w:hAnsi="Times New Roman" w:cs="Times New Roman"/>
          <w:sz w:val="28"/>
          <w:szCs w:val="28"/>
        </w:rPr>
      </w:pPr>
      <w:r w:rsidRPr="00B71481">
        <w:rPr>
          <w:rFonts w:ascii="Times New Roman" w:hAnsi="Times New Roman" w:cs="Times New Roman"/>
          <w:sz w:val="28"/>
          <w:szCs w:val="28"/>
        </w:rPr>
        <w:tab/>
      </w:r>
    </w:p>
    <w:p w14:paraId="312B93BF" w14:textId="77777777" w:rsidR="00CA6EA4" w:rsidRPr="00B71481" w:rsidRDefault="00CA6EA4" w:rsidP="00B71481">
      <w:pPr>
        <w:spacing w:line="240" w:lineRule="auto"/>
        <w:rPr>
          <w:rFonts w:ascii="Times New Roman" w:hAnsi="Times New Roman" w:cs="Times New Roman"/>
          <w:sz w:val="28"/>
          <w:szCs w:val="28"/>
        </w:rPr>
      </w:pPr>
    </w:p>
    <w:p w14:paraId="6FCFDCED" w14:textId="77777777" w:rsidR="00CA6EA4" w:rsidRPr="00B71481" w:rsidRDefault="00CA6EA4" w:rsidP="00B71481">
      <w:pPr>
        <w:spacing w:line="240" w:lineRule="auto"/>
        <w:rPr>
          <w:rFonts w:ascii="Times New Roman" w:hAnsi="Times New Roman" w:cs="Times New Roman"/>
          <w:sz w:val="28"/>
          <w:szCs w:val="28"/>
        </w:rPr>
      </w:pPr>
    </w:p>
    <w:p w14:paraId="145B686F" w14:textId="77777777" w:rsidR="00C92F49" w:rsidRPr="00B71481" w:rsidRDefault="00292EB2" w:rsidP="00B71481">
      <w:pPr>
        <w:spacing w:line="240" w:lineRule="auto"/>
        <w:jc w:val="center"/>
        <w:rPr>
          <w:rFonts w:ascii="Times New Roman" w:hAnsi="Times New Roman" w:cs="Times New Roman"/>
          <w:b/>
          <w:bCs/>
          <w:color w:val="222222"/>
          <w:sz w:val="28"/>
          <w:szCs w:val="28"/>
          <w:shd w:val="clear" w:color="auto" w:fill="FFFFFF"/>
        </w:rPr>
      </w:pPr>
      <w:r w:rsidRPr="00B71481">
        <w:rPr>
          <w:rFonts w:ascii="Times New Roman" w:hAnsi="Times New Roman" w:cs="Times New Roman"/>
          <w:b/>
          <w:bCs/>
          <w:color w:val="222222"/>
          <w:sz w:val="28"/>
          <w:szCs w:val="28"/>
          <w:shd w:val="clear" w:color="auto" w:fill="FFFFFF"/>
        </w:rPr>
        <w:t>Аэроғарыштық мақсаттар үшін арналған жоғары температуралы асаөткізгіш композиттерді алу және олардың қасиеттерін зерттеу</w:t>
      </w:r>
    </w:p>
    <w:p w14:paraId="11C23960" w14:textId="77777777" w:rsidR="00EC3460" w:rsidRPr="00B71481" w:rsidRDefault="00EC3460" w:rsidP="00B71481">
      <w:pPr>
        <w:spacing w:line="240" w:lineRule="auto"/>
        <w:rPr>
          <w:rFonts w:ascii="Times New Roman" w:hAnsi="Times New Roman" w:cs="Times New Roman"/>
          <w:sz w:val="28"/>
          <w:szCs w:val="28"/>
        </w:rPr>
      </w:pPr>
    </w:p>
    <w:p w14:paraId="631FE38D" w14:textId="77777777" w:rsidR="00CA6EA4" w:rsidRPr="00B71481" w:rsidRDefault="00CA6EA4" w:rsidP="00B71481">
      <w:pPr>
        <w:spacing w:line="240" w:lineRule="auto"/>
        <w:rPr>
          <w:rFonts w:ascii="Times New Roman" w:hAnsi="Times New Roman" w:cs="Times New Roman"/>
          <w:sz w:val="28"/>
          <w:szCs w:val="28"/>
        </w:rPr>
      </w:pPr>
    </w:p>
    <w:p w14:paraId="59698398" w14:textId="11F17CFE" w:rsidR="00C92F49" w:rsidRPr="00B71481" w:rsidRDefault="006A02E4"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lang w:val="ru-RU"/>
        </w:rPr>
        <w:t>8</w:t>
      </w:r>
      <w:r w:rsidR="00EC3460" w:rsidRPr="00B71481">
        <w:rPr>
          <w:rFonts w:ascii="Times New Roman" w:hAnsi="Times New Roman" w:cs="Times New Roman"/>
          <w:sz w:val="28"/>
          <w:szCs w:val="28"/>
        </w:rPr>
        <w:t>D0710</w:t>
      </w:r>
      <w:r w:rsidR="00F977D7">
        <w:rPr>
          <w:rFonts w:ascii="Times New Roman" w:hAnsi="Times New Roman" w:cs="Times New Roman"/>
          <w:sz w:val="28"/>
          <w:szCs w:val="28"/>
        </w:rPr>
        <w:t>5</w:t>
      </w:r>
      <w:r w:rsidR="00EC3460"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00EC3460" w:rsidRPr="00B71481">
        <w:rPr>
          <w:rFonts w:ascii="Times New Roman" w:hAnsi="Times New Roman" w:cs="Times New Roman"/>
          <w:sz w:val="28"/>
          <w:szCs w:val="28"/>
        </w:rPr>
        <w:t xml:space="preserve"> </w:t>
      </w:r>
      <w:r w:rsidR="00CA6EA4" w:rsidRPr="00B71481">
        <w:rPr>
          <w:rFonts w:ascii="Times New Roman" w:hAnsi="Times New Roman" w:cs="Times New Roman"/>
          <w:color w:val="000000"/>
          <w:sz w:val="28"/>
          <w:szCs w:val="28"/>
        </w:rPr>
        <w:t>Ғарыштық техника және технологиялар</w:t>
      </w:r>
    </w:p>
    <w:p w14:paraId="3FEA4339" w14:textId="77777777" w:rsidR="00C92F49" w:rsidRPr="00B71481" w:rsidRDefault="00C92F49" w:rsidP="00B71481">
      <w:pPr>
        <w:spacing w:line="240" w:lineRule="auto"/>
        <w:rPr>
          <w:rFonts w:ascii="Times New Roman" w:hAnsi="Times New Roman" w:cs="Times New Roman"/>
          <w:sz w:val="28"/>
          <w:szCs w:val="28"/>
        </w:rPr>
      </w:pPr>
    </w:p>
    <w:p w14:paraId="1921B5DB" w14:textId="77777777" w:rsidR="00CA6EA4" w:rsidRDefault="00CA6EA4" w:rsidP="00B71481">
      <w:pPr>
        <w:spacing w:line="240" w:lineRule="auto"/>
        <w:rPr>
          <w:rFonts w:ascii="Times New Roman" w:hAnsi="Times New Roman" w:cs="Times New Roman"/>
          <w:sz w:val="28"/>
          <w:szCs w:val="28"/>
        </w:rPr>
      </w:pPr>
    </w:p>
    <w:p w14:paraId="3D4A455C" w14:textId="77777777" w:rsidR="006503C0" w:rsidRPr="00B71481" w:rsidRDefault="006503C0" w:rsidP="00B71481">
      <w:pPr>
        <w:spacing w:line="240" w:lineRule="auto"/>
        <w:rPr>
          <w:rFonts w:ascii="Times New Roman" w:hAnsi="Times New Roman" w:cs="Times New Roman"/>
          <w:sz w:val="28"/>
          <w:szCs w:val="28"/>
        </w:rPr>
      </w:pPr>
    </w:p>
    <w:p w14:paraId="6553BA1A" w14:textId="77777777" w:rsidR="00EC3460" w:rsidRPr="00B71481" w:rsidRDefault="00EC3460"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Философия докторы (PhD)</w:t>
      </w:r>
    </w:p>
    <w:p w14:paraId="581775EC" w14:textId="77777777" w:rsidR="00C92F49" w:rsidRPr="00B71481" w:rsidRDefault="00EC3460"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дәрежесін алу үшін дайындалған диссертация</w:t>
      </w:r>
    </w:p>
    <w:p w14:paraId="1713CFF4" w14:textId="77777777" w:rsidR="00C92F49" w:rsidRPr="00B71481" w:rsidRDefault="00C92F49" w:rsidP="00B71481">
      <w:pPr>
        <w:spacing w:line="240" w:lineRule="auto"/>
        <w:jc w:val="right"/>
        <w:rPr>
          <w:rFonts w:ascii="Times New Roman" w:hAnsi="Times New Roman" w:cs="Times New Roman"/>
          <w:sz w:val="28"/>
          <w:szCs w:val="28"/>
        </w:rPr>
      </w:pPr>
    </w:p>
    <w:p w14:paraId="6E1D88B9" w14:textId="77777777" w:rsidR="00CA6EA4" w:rsidRPr="00B71481" w:rsidRDefault="00CA6EA4" w:rsidP="00B71481">
      <w:pPr>
        <w:spacing w:line="240" w:lineRule="auto"/>
        <w:jc w:val="right"/>
        <w:rPr>
          <w:rFonts w:ascii="Times New Roman" w:hAnsi="Times New Roman" w:cs="Times New Roman"/>
          <w:sz w:val="28"/>
          <w:szCs w:val="28"/>
        </w:rPr>
      </w:pPr>
    </w:p>
    <w:p w14:paraId="7E130D2D" w14:textId="77777777" w:rsidR="00CA6EA4" w:rsidRPr="00B71481" w:rsidRDefault="00CA6EA4" w:rsidP="00B71481">
      <w:pPr>
        <w:spacing w:line="240" w:lineRule="auto"/>
        <w:jc w:val="right"/>
        <w:rPr>
          <w:rFonts w:ascii="Times New Roman" w:hAnsi="Times New Roman" w:cs="Times New Roman"/>
          <w:sz w:val="28"/>
          <w:szCs w:val="28"/>
        </w:rPr>
      </w:pPr>
    </w:p>
    <w:p w14:paraId="3BED6DCF" w14:textId="77777777" w:rsidR="00AD73FE" w:rsidRPr="00B71481" w:rsidRDefault="00AD73FE" w:rsidP="00B71481">
      <w:pPr>
        <w:spacing w:line="240" w:lineRule="auto"/>
        <w:jc w:val="right"/>
        <w:rPr>
          <w:rFonts w:ascii="Times New Roman" w:hAnsi="Times New Roman" w:cs="Times New Roman"/>
          <w:sz w:val="28"/>
          <w:szCs w:val="28"/>
        </w:rPr>
      </w:pPr>
    </w:p>
    <w:p w14:paraId="1E9A7EC9" w14:textId="77777777" w:rsidR="00AD73FE" w:rsidRPr="00B71481" w:rsidRDefault="00AD73FE" w:rsidP="00B71481">
      <w:pPr>
        <w:spacing w:line="240" w:lineRule="auto"/>
        <w:jc w:val="right"/>
        <w:rPr>
          <w:rFonts w:ascii="Times New Roman" w:hAnsi="Times New Roman" w:cs="Times New Roman"/>
          <w:sz w:val="28"/>
          <w:szCs w:val="28"/>
        </w:rPr>
      </w:pPr>
    </w:p>
    <w:p w14:paraId="27FE9DAB" w14:textId="77777777" w:rsidR="00AD73FE" w:rsidRPr="00B71481" w:rsidRDefault="00AD73FE" w:rsidP="00B71481">
      <w:pPr>
        <w:spacing w:line="240" w:lineRule="auto"/>
        <w:jc w:val="right"/>
        <w:rPr>
          <w:rFonts w:ascii="Times New Roman" w:hAnsi="Times New Roman" w:cs="Times New Roman"/>
          <w:sz w:val="28"/>
          <w:szCs w:val="28"/>
        </w:rPr>
      </w:pPr>
    </w:p>
    <w:p w14:paraId="6DF368E2" w14:textId="77777777" w:rsidR="00AD73FE" w:rsidRPr="00B71481" w:rsidRDefault="00AD73FE" w:rsidP="00B71481">
      <w:pPr>
        <w:spacing w:line="240" w:lineRule="auto"/>
        <w:jc w:val="right"/>
        <w:rPr>
          <w:rFonts w:ascii="Times New Roman" w:hAnsi="Times New Roman" w:cs="Times New Roman"/>
          <w:sz w:val="28"/>
          <w:szCs w:val="28"/>
        </w:rPr>
      </w:pPr>
    </w:p>
    <w:p w14:paraId="2E0B960C" w14:textId="77777777" w:rsidR="00CA6EA4" w:rsidRPr="00B71481" w:rsidRDefault="00CA6EA4" w:rsidP="00B71481">
      <w:pPr>
        <w:spacing w:line="240" w:lineRule="auto"/>
        <w:jc w:val="right"/>
        <w:rPr>
          <w:rFonts w:ascii="Times New Roman" w:hAnsi="Times New Roman" w:cs="Times New Roman"/>
          <w:sz w:val="28"/>
          <w:szCs w:val="28"/>
        </w:rPr>
      </w:pPr>
    </w:p>
    <w:p w14:paraId="0D880C3A" w14:textId="77777777" w:rsidR="008C5597" w:rsidRPr="00B71481" w:rsidRDefault="008C5597" w:rsidP="00B71481">
      <w:pPr>
        <w:spacing w:line="240" w:lineRule="auto"/>
        <w:jc w:val="right"/>
        <w:rPr>
          <w:rFonts w:ascii="Times New Roman" w:hAnsi="Times New Roman" w:cs="Times New Roman"/>
          <w:sz w:val="28"/>
          <w:szCs w:val="28"/>
        </w:rPr>
      </w:pPr>
      <w:r w:rsidRPr="00B71481">
        <w:rPr>
          <w:rFonts w:ascii="Times New Roman" w:hAnsi="Times New Roman" w:cs="Times New Roman"/>
          <w:sz w:val="28"/>
          <w:szCs w:val="28"/>
        </w:rPr>
        <w:t>Ғылыми жетекші:</w:t>
      </w:r>
    </w:p>
    <w:p w14:paraId="3749B396" w14:textId="77777777" w:rsidR="008C5597" w:rsidRPr="00B71481" w:rsidRDefault="008C5597" w:rsidP="00B71481">
      <w:pPr>
        <w:spacing w:line="240" w:lineRule="auto"/>
        <w:jc w:val="right"/>
        <w:rPr>
          <w:rFonts w:ascii="Times New Roman" w:hAnsi="Times New Roman" w:cs="Times New Roman"/>
          <w:sz w:val="28"/>
          <w:szCs w:val="28"/>
        </w:rPr>
      </w:pPr>
      <w:r w:rsidRPr="00B71481">
        <w:rPr>
          <w:rFonts w:ascii="Times New Roman" w:hAnsi="Times New Roman" w:cs="Times New Roman"/>
          <w:sz w:val="28"/>
          <w:szCs w:val="28"/>
        </w:rPr>
        <w:t xml:space="preserve">PhD, қауымдастырылған профессор </w:t>
      </w:r>
    </w:p>
    <w:p w14:paraId="217B42E8" w14:textId="77777777" w:rsidR="008C5597" w:rsidRPr="00B71481" w:rsidRDefault="00EC3460" w:rsidP="00B71481">
      <w:pPr>
        <w:spacing w:line="240" w:lineRule="auto"/>
        <w:jc w:val="right"/>
        <w:rPr>
          <w:rFonts w:ascii="Times New Roman" w:hAnsi="Times New Roman" w:cs="Times New Roman"/>
          <w:color w:val="222222"/>
          <w:sz w:val="28"/>
          <w:szCs w:val="28"/>
          <w:shd w:val="clear" w:color="auto" w:fill="FFFFFF"/>
        </w:rPr>
      </w:pPr>
      <w:r w:rsidRPr="00B71481">
        <w:rPr>
          <w:rFonts w:ascii="Times New Roman" w:hAnsi="Times New Roman" w:cs="Times New Roman"/>
          <w:color w:val="222222"/>
          <w:sz w:val="28"/>
          <w:szCs w:val="28"/>
          <w:shd w:val="clear" w:color="auto" w:fill="FFFFFF"/>
        </w:rPr>
        <w:t xml:space="preserve">Санат Төлендіұлы </w:t>
      </w:r>
    </w:p>
    <w:p w14:paraId="10C287B7" w14:textId="77777777" w:rsidR="008C5597" w:rsidRPr="00B71481" w:rsidRDefault="008C5597" w:rsidP="00B71481">
      <w:pPr>
        <w:spacing w:line="240" w:lineRule="auto"/>
        <w:jc w:val="right"/>
        <w:rPr>
          <w:rFonts w:ascii="Times New Roman" w:hAnsi="Times New Roman" w:cs="Times New Roman"/>
          <w:color w:val="222222"/>
          <w:sz w:val="28"/>
          <w:szCs w:val="28"/>
          <w:shd w:val="clear" w:color="auto" w:fill="FFFFFF"/>
        </w:rPr>
      </w:pPr>
    </w:p>
    <w:p w14:paraId="11DD2B42" w14:textId="77777777" w:rsidR="00EC3460" w:rsidRPr="00B71481" w:rsidRDefault="008C5597" w:rsidP="00B71481">
      <w:pPr>
        <w:spacing w:line="240" w:lineRule="auto"/>
        <w:jc w:val="right"/>
        <w:rPr>
          <w:rFonts w:ascii="Times New Roman" w:hAnsi="Times New Roman" w:cs="Times New Roman"/>
          <w:color w:val="222222"/>
          <w:sz w:val="28"/>
          <w:szCs w:val="28"/>
          <w:shd w:val="clear" w:color="auto" w:fill="FFFFFF"/>
        </w:rPr>
      </w:pPr>
      <w:r w:rsidRPr="00B71481">
        <w:rPr>
          <w:rFonts w:ascii="Times New Roman" w:hAnsi="Times New Roman" w:cs="Times New Roman"/>
          <w:color w:val="222222"/>
          <w:sz w:val="28"/>
          <w:szCs w:val="28"/>
        </w:rPr>
        <w:t>Шет елдік ғылыми кеңесші:</w:t>
      </w:r>
      <w:r w:rsidR="00EC3460" w:rsidRPr="00B71481">
        <w:rPr>
          <w:rFonts w:ascii="Times New Roman" w:hAnsi="Times New Roman" w:cs="Times New Roman"/>
          <w:color w:val="222222"/>
          <w:sz w:val="28"/>
          <w:szCs w:val="28"/>
        </w:rPr>
        <w:br/>
      </w:r>
      <w:r w:rsidR="00EC3460" w:rsidRPr="00B71481">
        <w:rPr>
          <w:rFonts w:ascii="Times New Roman" w:hAnsi="Times New Roman" w:cs="Times New Roman"/>
          <w:color w:val="222222"/>
          <w:sz w:val="28"/>
          <w:szCs w:val="28"/>
          <w:shd w:val="clear" w:color="auto" w:fill="FFFFFF"/>
        </w:rPr>
        <w:t>PhD</w:t>
      </w:r>
      <w:r w:rsidR="00AD73FE" w:rsidRPr="00B71481">
        <w:rPr>
          <w:rFonts w:ascii="Times New Roman" w:hAnsi="Times New Roman" w:cs="Times New Roman"/>
          <w:color w:val="222222"/>
          <w:sz w:val="28"/>
          <w:szCs w:val="28"/>
          <w:shd w:val="clear" w:color="auto" w:fill="FFFFFF"/>
        </w:rPr>
        <w:t>,</w:t>
      </w:r>
      <w:r w:rsidR="00EC3460" w:rsidRPr="00B71481">
        <w:rPr>
          <w:rFonts w:ascii="Times New Roman" w:hAnsi="Times New Roman" w:cs="Times New Roman"/>
          <w:color w:val="222222"/>
          <w:sz w:val="28"/>
          <w:szCs w:val="28"/>
          <w:shd w:val="clear" w:color="auto" w:fill="FFFFFF"/>
        </w:rPr>
        <w:t xml:space="preserve"> </w:t>
      </w:r>
      <w:r w:rsidR="00AD73FE" w:rsidRPr="00B71481">
        <w:rPr>
          <w:rFonts w:ascii="Times New Roman" w:hAnsi="Times New Roman" w:cs="Times New Roman"/>
          <w:color w:val="222222"/>
          <w:sz w:val="28"/>
          <w:szCs w:val="28"/>
          <w:shd w:val="clear" w:color="auto" w:fill="FFFFFF"/>
        </w:rPr>
        <w:t>Пржемыслав Ивановский</w:t>
      </w:r>
      <w:r w:rsidR="00EC3460" w:rsidRPr="00B71481">
        <w:rPr>
          <w:rFonts w:ascii="Times New Roman" w:hAnsi="Times New Roman" w:cs="Times New Roman"/>
          <w:color w:val="222222"/>
          <w:sz w:val="28"/>
          <w:szCs w:val="28"/>
          <w:shd w:val="clear" w:color="auto" w:fill="FFFFFF"/>
        </w:rPr>
        <w:t xml:space="preserve">, </w:t>
      </w:r>
    </w:p>
    <w:p w14:paraId="6CD14A28" w14:textId="77777777" w:rsidR="00C92F49" w:rsidRPr="00B71481" w:rsidRDefault="00AD73FE" w:rsidP="00B71481">
      <w:pPr>
        <w:spacing w:line="240" w:lineRule="auto"/>
        <w:jc w:val="right"/>
        <w:rPr>
          <w:rFonts w:ascii="Times New Roman" w:hAnsi="Times New Roman" w:cs="Times New Roman"/>
          <w:sz w:val="28"/>
          <w:szCs w:val="28"/>
        </w:rPr>
      </w:pPr>
      <w:r w:rsidRPr="00B71481">
        <w:rPr>
          <w:rFonts w:ascii="Times New Roman" w:hAnsi="Times New Roman" w:cs="Times New Roman"/>
          <w:color w:val="222222"/>
          <w:sz w:val="28"/>
          <w:szCs w:val="28"/>
          <w:shd w:val="clear" w:color="auto" w:fill="FFFFFF"/>
        </w:rPr>
        <w:t>Варшава, Польша</w:t>
      </w:r>
    </w:p>
    <w:p w14:paraId="3416CFCD" w14:textId="77777777" w:rsidR="008C5597" w:rsidRPr="00B71481" w:rsidRDefault="008C5597" w:rsidP="00B71481">
      <w:pPr>
        <w:spacing w:line="240" w:lineRule="auto"/>
        <w:rPr>
          <w:rFonts w:ascii="Times New Roman" w:hAnsi="Times New Roman" w:cs="Times New Roman"/>
          <w:sz w:val="28"/>
          <w:szCs w:val="28"/>
        </w:rPr>
      </w:pPr>
    </w:p>
    <w:p w14:paraId="6A2EBB45" w14:textId="77777777" w:rsidR="00DA2BC8" w:rsidRPr="00B71481" w:rsidRDefault="00DA2BC8" w:rsidP="00B71481">
      <w:pPr>
        <w:spacing w:line="240" w:lineRule="auto"/>
        <w:rPr>
          <w:rFonts w:ascii="Times New Roman" w:hAnsi="Times New Roman" w:cs="Times New Roman"/>
          <w:sz w:val="28"/>
          <w:szCs w:val="28"/>
        </w:rPr>
      </w:pPr>
    </w:p>
    <w:p w14:paraId="1DD33111" w14:textId="77777777" w:rsidR="00294FBB" w:rsidRPr="00B71481" w:rsidRDefault="00294FBB" w:rsidP="00B71481">
      <w:pPr>
        <w:spacing w:line="240" w:lineRule="auto"/>
        <w:rPr>
          <w:rFonts w:ascii="Times New Roman" w:hAnsi="Times New Roman" w:cs="Times New Roman"/>
          <w:sz w:val="28"/>
          <w:szCs w:val="28"/>
        </w:rPr>
      </w:pPr>
    </w:p>
    <w:p w14:paraId="4A0E1B56" w14:textId="77777777" w:rsidR="00132B20" w:rsidRPr="00B71481" w:rsidRDefault="00132B20" w:rsidP="00B71481">
      <w:pPr>
        <w:spacing w:line="240" w:lineRule="auto"/>
        <w:rPr>
          <w:rFonts w:ascii="Times New Roman" w:hAnsi="Times New Roman" w:cs="Times New Roman"/>
          <w:sz w:val="28"/>
          <w:szCs w:val="28"/>
        </w:rPr>
      </w:pPr>
    </w:p>
    <w:p w14:paraId="1A3B9AFF" w14:textId="5F2B9DF3" w:rsidR="00C92F49" w:rsidRPr="00B71481" w:rsidRDefault="00530A2C" w:rsidP="00B71481">
      <w:pPr>
        <w:tabs>
          <w:tab w:val="center" w:pos="4961"/>
          <w:tab w:val="right" w:pos="9355"/>
        </w:tabs>
        <w:spacing w:line="240" w:lineRule="auto"/>
        <w:jc w:val="left"/>
        <w:rPr>
          <w:rFonts w:ascii="Times New Roman" w:hAnsi="Times New Roman" w:cs="Times New Roman"/>
          <w:sz w:val="28"/>
          <w:szCs w:val="28"/>
        </w:rPr>
      </w:pPr>
      <w:r w:rsidRPr="00B71481">
        <w:rPr>
          <w:rFonts w:ascii="Times New Roman" w:hAnsi="Times New Roman" w:cs="Times New Roman"/>
          <w:sz w:val="28"/>
          <w:szCs w:val="28"/>
        </w:rPr>
        <w:tab/>
      </w:r>
      <w:r w:rsidR="007A3F14" w:rsidRPr="00B71481">
        <w:rPr>
          <w:rFonts w:ascii="Times New Roman" w:hAnsi="Times New Roman" w:cs="Times New Roman"/>
          <w:sz w:val="28"/>
          <w:szCs w:val="28"/>
        </w:rPr>
        <w:t>Каза</w:t>
      </w:r>
      <w:r w:rsidR="008F7A3F">
        <w:rPr>
          <w:rFonts w:ascii="Times New Roman" w:hAnsi="Times New Roman" w:cs="Times New Roman"/>
          <w:sz w:val="28"/>
          <w:szCs w:val="28"/>
        </w:rPr>
        <w:t>қс</w:t>
      </w:r>
      <w:r w:rsidR="007A3F14" w:rsidRPr="00B71481">
        <w:rPr>
          <w:rFonts w:ascii="Times New Roman" w:hAnsi="Times New Roman" w:cs="Times New Roman"/>
          <w:sz w:val="28"/>
          <w:szCs w:val="28"/>
        </w:rPr>
        <w:t>тан</w:t>
      </w:r>
      <w:r w:rsidR="007A3F14" w:rsidRPr="00715F20">
        <w:rPr>
          <w:rFonts w:ascii="Times New Roman" w:hAnsi="Times New Roman" w:cs="Times New Roman"/>
          <w:sz w:val="28"/>
          <w:szCs w:val="28"/>
          <w:lang w:val="ru-RU"/>
        </w:rPr>
        <w:t xml:space="preserve"> </w:t>
      </w:r>
      <w:r w:rsidR="00C92F49" w:rsidRPr="00B71481">
        <w:rPr>
          <w:rFonts w:ascii="Times New Roman" w:hAnsi="Times New Roman" w:cs="Times New Roman"/>
          <w:sz w:val="28"/>
          <w:szCs w:val="28"/>
        </w:rPr>
        <w:t>Республика</w:t>
      </w:r>
      <w:r w:rsidR="007A3F14">
        <w:rPr>
          <w:rFonts w:ascii="Times New Roman" w:hAnsi="Times New Roman" w:cs="Times New Roman"/>
          <w:sz w:val="28"/>
          <w:szCs w:val="28"/>
        </w:rPr>
        <w:t>сы</w:t>
      </w:r>
      <w:r w:rsidR="007A3F14" w:rsidRPr="00B71481">
        <w:rPr>
          <w:rFonts w:ascii="Times New Roman" w:hAnsi="Times New Roman" w:cs="Times New Roman"/>
          <w:sz w:val="28"/>
          <w:szCs w:val="28"/>
        </w:rPr>
        <w:t>,</w:t>
      </w:r>
      <w:r w:rsidRPr="00B71481">
        <w:rPr>
          <w:rFonts w:ascii="Times New Roman" w:hAnsi="Times New Roman" w:cs="Times New Roman"/>
          <w:sz w:val="28"/>
          <w:szCs w:val="28"/>
        </w:rPr>
        <w:tab/>
      </w:r>
    </w:p>
    <w:p w14:paraId="7BB5D990" w14:textId="77777777" w:rsidR="00291C6B" w:rsidRPr="00B71481" w:rsidRDefault="00294FBB" w:rsidP="00B71481">
      <w:pPr>
        <w:tabs>
          <w:tab w:val="center" w:pos="4961"/>
          <w:tab w:val="right" w:pos="9355"/>
        </w:tabs>
        <w:spacing w:line="240" w:lineRule="auto"/>
        <w:jc w:val="left"/>
        <w:rPr>
          <w:rFonts w:ascii="Times New Roman" w:hAnsi="Times New Roman" w:cs="Times New Roman"/>
          <w:sz w:val="28"/>
          <w:szCs w:val="28"/>
        </w:rPr>
      </w:pPr>
      <w:r w:rsidRPr="00B71481">
        <w:rPr>
          <w:rFonts w:ascii="Times New Roman" w:hAnsi="Times New Roman" w:cs="Times New Roman"/>
          <w:sz w:val="28"/>
          <w:szCs w:val="28"/>
        </w:rPr>
        <w:tab/>
      </w:r>
      <w:r w:rsidR="00C92F49" w:rsidRPr="00B71481">
        <w:rPr>
          <w:rFonts w:ascii="Times New Roman" w:hAnsi="Times New Roman" w:cs="Times New Roman"/>
          <w:sz w:val="28"/>
          <w:szCs w:val="28"/>
        </w:rPr>
        <w:t>Алматы, 202</w:t>
      </w:r>
      <w:r w:rsidRPr="00B71481">
        <w:rPr>
          <w:rFonts w:ascii="Times New Roman" w:hAnsi="Times New Roman" w:cs="Times New Roman"/>
          <w:sz w:val="28"/>
          <w:szCs w:val="28"/>
        </w:rPr>
        <w:t>6</w:t>
      </w:r>
      <w:r w:rsidRPr="00B71481">
        <w:rPr>
          <w:rFonts w:ascii="Times New Roman" w:hAnsi="Times New Roman" w:cs="Times New Roman"/>
          <w:sz w:val="28"/>
          <w:szCs w:val="28"/>
        </w:rPr>
        <w:tab/>
      </w:r>
    </w:p>
    <w:p w14:paraId="0A685A9C" w14:textId="77777777" w:rsidR="003C47AC" w:rsidRPr="006503C0" w:rsidRDefault="003C47AC" w:rsidP="006503C0">
      <w:pPr>
        <w:spacing w:line="240" w:lineRule="auto"/>
        <w:ind w:firstLine="0"/>
        <w:jc w:val="center"/>
        <w:rPr>
          <w:rFonts w:ascii="Times New Roman" w:hAnsi="Times New Roman" w:cs="Times New Roman"/>
          <w:b/>
          <w:bCs/>
          <w:sz w:val="28"/>
          <w:szCs w:val="28"/>
        </w:rPr>
      </w:pPr>
      <w:r w:rsidRPr="006503C0">
        <w:rPr>
          <w:rFonts w:ascii="Times New Roman" w:hAnsi="Times New Roman" w:cs="Times New Roman"/>
          <w:b/>
          <w:bCs/>
          <w:sz w:val="28"/>
          <w:szCs w:val="28"/>
        </w:rPr>
        <w:lastRenderedPageBreak/>
        <w:t>МАЗМҰНЫ</w:t>
      </w:r>
    </w:p>
    <w:p w14:paraId="6068B85C" w14:textId="77777777" w:rsidR="005F11EB" w:rsidRDefault="003C47AC" w:rsidP="006503C0">
      <w:pPr>
        <w:spacing w:line="240" w:lineRule="auto"/>
        <w:rPr>
          <w:rFonts w:ascii="Times New Roman" w:hAnsi="Times New Roman" w:cs="Times New Roman"/>
          <w:sz w:val="28"/>
          <w:szCs w:val="28"/>
        </w:rPr>
      </w:pPr>
      <w:r w:rsidRPr="006503C0">
        <w:rPr>
          <w:rFonts w:ascii="Times New Roman" w:hAnsi="Times New Roman" w:cs="Times New Roman"/>
          <w:b/>
          <w:bCs/>
          <w:sz w:val="28"/>
          <w:szCs w:val="28"/>
        </w:rPr>
        <w:t>НОРМАТИВТІ СІЛТЕМЕЛЕР</w:t>
      </w:r>
      <w:r>
        <w:rPr>
          <w:rFonts w:ascii="Times New Roman" w:hAnsi="Times New Roman" w:cs="Times New Roman"/>
          <w:sz w:val="28"/>
          <w:szCs w:val="28"/>
        </w:rPr>
        <w:t>.....................................................................</w:t>
      </w:r>
      <w:r w:rsidR="00325750">
        <w:rPr>
          <w:rFonts w:ascii="Times New Roman" w:hAnsi="Times New Roman" w:cs="Times New Roman"/>
          <w:sz w:val="28"/>
          <w:szCs w:val="28"/>
        </w:rPr>
        <w:t>5</w:t>
      </w:r>
    </w:p>
    <w:p w14:paraId="2C758946" w14:textId="77777777" w:rsidR="003C47AC" w:rsidRPr="003C47AC" w:rsidRDefault="003C47AC" w:rsidP="006503C0">
      <w:pPr>
        <w:spacing w:line="240" w:lineRule="auto"/>
        <w:rPr>
          <w:rFonts w:ascii="Times New Roman" w:hAnsi="Times New Roman" w:cs="Times New Roman"/>
          <w:sz w:val="28"/>
          <w:szCs w:val="28"/>
        </w:rPr>
      </w:pPr>
      <w:r w:rsidRPr="006503C0">
        <w:rPr>
          <w:rFonts w:ascii="Times New Roman" w:hAnsi="Times New Roman" w:cs="Times New Roman"/>
          <w:b/>
          <w:bCs/>
          <w:sz w:val="28"/>
          <w:szCs w:val="28"/>
        </w:rPr>
        <w:t>БЕЛГІЛЕУЛЕР ЖӘНЕ ҚЫСҚАРТУЛАР</w:t>
      </w:r>
      <w:r w:rsidR="00325750">
        <w:rPr>
          <w:rFonts w:ascii="Times New Roman" w:hAnsi="Times New Roman" w:cs="Times New Roman"/>
          <w:sz w:val="28"/>
          <w:szCs w:val="28"/>
        </w:rPr>
        <w:t>..................................................6</w:t>
      </w:r>
      <w:r w:rsidRPr="003C47AC">
        <w:rPr>
          <w:rFonts w:ascii="Times New Roman" w:hAnsi="Times New Roman" w:cs="Times New Roman"/>
          <w:sz w:val="28"/>
          <w:szCs w:val="28"/>
        </w:rPr>
        <w:t xml:space="preserve"> </w:t>
      </w:r>
    </w:p>
    <w:p w14:paraId="342012D4" w14:textId="77777777" w:rsidR="003C47AC" w:rsidRPr="003C47AC" w:rsidRDefault="003C47AC" w:rsidP="006503C0">
      <w:pPr>
        <w:spacing w:line="240" w:lineRule="auto"/>
        <w:rPr>
          <w:rFonts w:ascii="Times New Roman" w:hAnsi="Times New Roman" w:cs="Times New Roman"/>
          <w:sz w:val="28"/>
          <w:szCs w:val="28"/>
        </w:rPr>
      </w:pPr>
      <w:r w:rsidRPr="006503C0">
        <w:rPr>
          <w:rFonts w:ascii="Times New Roman" w:hAnsi="Times New Roman" w:cs="Times New Roman"/>
          <w:b/>
          <w:bCs/>
          <w:sz w:val="28"/>
          <w:szCs w:val="28"/>
        </w:rPr>
        <w:t>АНЫҚТАМАЛАР</w:t>
      </w:r>
      <w:r w:rsidR="00325750">
        <w:rPr>
          <w:rFonts w:ascii="Times New Roman" w:hAnsi="Times New Roman" w:cs="Times New Roman"/>
          <w:sz w:val="28"/>
          <w:szCs w:val="28"/>
        </w:rPr>
        <w:t>............................................................................................7</w:t>
      </w:r>
    </w:p>
    <w:p w14:paraId="4D7F2508" w14:textId="77777777" w:rsidR="003C47AC" w:rsidRPr="003C47AC" w:rsidRDefault="003C47AC" w:rsidP="006503C0">
      <w:pPr>
        <w:spacing w:line="240" w:lineRule="auto"/>
        <w:rPr>
          <w:rFonts w:ascii="Times New Roman" w:hAnsi="Times New Roman" w:cs="Times New Roman"/>
          <w:sz w:val="28"/>
          <w:szCs w:val="28"/>
        </w:rPr>
      </w:pPr>
      <w:r w:rsidRPr="006503C0">
        <w:rPr>
          <w:rFonts w:ascii="Times New Roman" w:hAnsi="Times New Roman" w:cs="Times New Roman"/>
          <w:b/>
          <w:bCs/>
          <w:sz w:val="28"/>
          <w:szCs w:val="28"/>
        </w:rPr>
        <w:t>КІРІСПЕ</w:t>
      </w:r>
      <w:r w:rsidR="00325750" w:rsidRPr="006503C0">
        <w:rPr>
          <w:rFonts w:ascii="Times New Roman" w:hAnsi="Times New Roman" w:cs="Times New Roman"/>
          <w:b/>
          <w:bCs/>
          <w:sz w:val="28"/>
          <w:szCs w:val="28"/>
        </w:rPr>
        <w:t>.</w:t>
      </w:r>
      <w:r w:rsidR="00325750">
        <w:rPr>
          <w:rFonts w:ascii="Times New Roman" w:hAnsi="Times New Roman" w:cs="Times New Roman"/>
          <w:sz w:val="28"/>
          <w:szCs w:val="28"/>
        </w:rPr>
        <w:t>...........................................................................................................9</w:t>
      </w:r>
    </w:p>
    <w:p w14:paraId="21BC91D4" w14:textId="77777777" w:rsidR="003C47AC" w:rsidRPr="003C47AC" w:rsidRDefault="00325750" w:rsidP="006503C0">
      <w:pPr>
        <w:spacing w:line="240" w:lineRule="auto"/>
        <w:rPr>
          <w:rFonts w:ascii="Times New Roman" w:hAnsi="Times New Roman" w:cs="Times New Roman"/>
          <w:sz w:val="28"/>
          <w:szCs w:val="28"/>
        </w:rPr>
      </w:pPr>
      <w:r w:rsidRPr="006503C0">
        <w:rPr>
          <w:rFonts w:ascii="Times New Roman" w:hAnsi="Times New Roman" w:cs="Times New Roman"/>
          <w:b/>
          <w:bCs/>
          <w:sz w:val="28"/>
          <w:szCs w:val="28"/>
        </w:rPr>
        <w:t>1</w:t>
      </w:r>
      <w:r w:rsidRPr="006503C0">
        <w:rPr>
          <w:rFonts w:ascii="Times New Roman" w:hAnsi="Times New Roman" w:cs="Times New Roman"/>
          <w:b/>
          <w:bCs/>
          <w:sz w:val="28"/>
          <w:szCs w:val="28"/>
        </w:rPr>
        <w:tab/>
      </w:r>
      <w:r w:rsidR="003C47AC" w:rsidRPr="006503C0">
        <w:rPr>
          <w:rFonts w:ascii="Times New Roman" w:hAnsi="Times New Roman" w:cs="Times New Roman"/>
          <w:b/>
          <w:bCs/>
          <w:sz w:val="28"/>
          <w:szCs w:val="28"/>
        </w:rPr>
        <w:t>ЖОҒАРЫ ТЕМПЕРАТУРАЛЫ АСАӨТКІЗГІШТЕР: ҚАСИЕТТЕРІ, ҚҰРЫЛЫМЫ ЖӘНЕ ҚОЛДАНЫСЫ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12</w:t>
      </w:r>
    </w:p>
    <w:p w14:paraId="5A333766" w14:textId="77777777" w:rsidR="003C47AC" w:rsidRPr="00325750" w:rsidRDefault="003C47AC" w:rsidP="006503C0">
      <w:pPr>
        <w:pStyle w:val="a3"/>
        <w:numPr>
          <w:ilvl w:val="1"/>
          <w:numId w:val="39"/>
        </w:numPr>
        <w:spacing w:after="0" w:line="240" w:lineRule="auto"/>
        <w:ind w:left="0" w:firstLine="709"/>
        <w:jc w:val="both"/>
        <w:rPr>
          <w:rFonts w:ascii="Times New Roman" w:hAnsi="Times New Roman" w:cs="Times New Roman"/>
          <w:sz w:val="28"/>
          <w:szCs w:val="28"/>
        </w:rPr>
      </w:pPr>
      <w:r w:rsidRPr="00325750">
        <w:rPr>
          <w:rFonts w:ascii="Times New Roman" w:hAnsi="Times New Roman" w:cs="Times New Roman"/>
          <w:sz w:val="28"/>
          <w:szCs w:val="28"/>
        </w:rPr>
        <w:t>Жоғары температуралы асаөткізгіштердің ашылу тарихы мен даму кезеңдері</w:t>
      </w:r>
      <w:r w:rsidR="00325750">
        <w:rPr>
          <w:rFonts w:ascii="Times New Roman" w:hAnsi="Times New Roman" w:cs="Times New Roman"/>
          <w:sz w:val="28"/>
          <w:szCs w:val="28"/>
        </w:rPr>
        <w:t>..................................................................................................................</w:t>
      </w:r>
      <w:r w:rsidR="006503C0">
        <w:rPr>
          <w:rFonts w:ascii="Times New Roman" w:hAnsi="Times New Roman" w:cs="Times New Roman"/>
          <w:sz w:val="28"/>
          <w:szCs w:val="28"/>
        </w:rPr>
        <w:t>...</w:t>
      </w:r>
      <w:r w:rsidR="00325750">
        <w:rPr>
          <w:rFonts w:ascii="Times New Roman" w:hAnsi="Times New Roman" w:cs="Times New Roman"/>
          <w:sz w:val="28"/>
          <w:szCs w:val="28"/>
        </w:rPr>
        <w:t>12</w:t>
      </w:r>
    </w:p>
    <w:p w14:paraId="79E12588" w14:textId="77777777" w:rsidR="003C47AC" w:rsidRPr="003C47AC" w:rsidRDefault="00325750" w:rsidP="006503C0">
      <w:pPr>
        <w:spacing w:line="240" w:lineRule="auto"/>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r>
      <w:r w:rsidR="003C47AC" w:rsidRPr="003C47AC">
        <w:rPr>
          <w:rFonts w:ascii="Times New Roman" w:hAnsi="Times New Roman" w:cs="Times New Roman"/>
          <w:sz w:val="28"/>
          <w:szCs w:val="28"/>
        </w:rPr>
        <w:t>Купраттар негізіндегі асаөткізгіштер</w:t>
      </w:r>
      <w:r>
        <w:rPr>
          <w:rFonts w:ascii="Times New Roman" w:hAnsi="Times New Roman" w:cs="Times New Roman"/>
          <w:sz w:val="28"/>
          <w:szCs w:val="28"/>
        </w:rPr>
        <w:t>..................................................14</w:t>
      </w:r>
    </w:p>
    <w:p w14:paraId="4D69DEAC" w14:textId="77777777" w:rsidR="003C47AC" w:rsidRPr="003C47AC" w:rsidRDefault="00325750" w:rsidP="006503C0">
      <w:pPr>
        <w:spacing w:line="240" w:lineRule="auto"/>
        <w:rPr>
          <w:rFonts w:ascii="Times New Roman" w:hAnsi="Times New Roman" w:cs="Times New Roman"/>
          <w:sz w:val="28"/>
          <w:szCs w:val="28"/>
        </w:rPr>
      </w:pPr>
      <w:r>
        <w:rPr>
          <w:rFonts w:ascii="Times New Roman" w:hAnsi="Times New Roman" w:cs="Times New Roman"/>
          <w:sz w:val="28"/>
          <w:szCs w:val="28"/>
        </w:rPr>
        <w:t>1.2.1</w:t>
      </w:r>
      <w:r>
        <w:rPr>
          <w:rFonts w:ascii="Times New Roman" w:hAnsi="Times New Roman" w:cs="Times New Roman"/>
          <w:sz w:val="28"/>
          <w:szCs w:val="28"/>
        </w:rPr>
        <w:tab/>
      </w:r>
      <w:r w:rsidR="003C47AC" w:rsidRPr="003C47AC">
        <w:rPr>
          <w:rFonts w:ascii="Times New Roman" w:hAnsi="Times New Roman" w:cs="Times New Roman"/>
          <w:sz w:val="28"/>
          <w:szCs w:val="28"/>
        </w:rPr>
        <w:t>Купраттардың кристалдық құрылымы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14</w:t>
      </w:r>
    </w:p>
    <w:p w14:paraId="71904785" w14:textId="77777777" w:rsidR="003C47AC" w:rsidRPr="003C47AC" w:rsidRDefault="00325750" w:rsidP="006503C0">
      <w:pPr>
        <w:spacing w:line="240" w:lineRule="auto"/>
        <w:rPr>
          <w:rFonts w:ascii="Times New Roman" w:hAnsi="Times New Roman" w:cs="Times New Roman"/>
          <w:sz w:val="28"/>
          <w:szCs w:val="28"/>
        </w:rPr>
      </w:pPr>
      <w:r>
        <w:rPr>
          <w:rFonts w:ascii="Times New Roman" w:hAnsi="Times New Roman" w:cs="Times New Roman"/>
          <w:sz w:val="28"/>
          <w:szCs w:val="28"/>
        </w:rPr>
        <w:t>1.2.2</w:t>
      </w:r>
      <w:r>
        <w:rPr>
          <w:rFonts w:ascii="Times New Roman" w:hAnsi="Times New Roman" w:cs="Times New Roman"/>
          <w:sz w:val="28"/>
          <w:szCs w:val="28"/>
        </w:rPr>
        <w:tab/>
      </w:r>
      <w:r w:rsidR="003C47AC" w:rsidRPr="003C47AC">
        <w:rPr>
          <w:rFonts w:ascii="Times New Roman" w:hAnsi="Times New Roman" w:cs="Times New Roman"/>
          <w:sz w:val="28"/>
          <w:szCs w:val="28"/>
        </w:rPr>
        <w:t>Құрылымдық-фазалық және микроқұрылымдық ерекшеліктері</w:t>
      </w:r>
      <w:r>
        <w:rPr>
          <w:rFonts w:ascii="Times New Roman" w:hAnsi="Times New Roman" w:cs="Times New Roman"/>
          <w:sz w:val="28"/>
          <w:szCs w:val="28"/>
        </w:rPr>
        <w:t>......</w:t>
      </w:r>
      <w:r w:rsidR="006503C0">
        <w:rPr>
          <w:rFonts w:ascii="Times New Roman" w:hAnsi="Times New Roman" w:cs="Times New Roman"/>
          <w:sz w:val="28"/>
          <w:szCs w:val="28"/>
        </w:rPr>
        <w:t>1</w:t>
      </w:r>
      <w:r>
        <w:rPr>
          <w:rFonts w:ascii="Times New Roman" w:hAnsi="Times New Roman" w:cs="Times New Roman"/>
          <w:sz w:val="28"/>
          <w:szCs w:val="28"/>
        </w:rPr>
        <w:t>6</w:t>
      </w:r>
    </w:p>
    <w:p w14:paraId="4714ADC1" w14:textId="77777777" w:rsidR="003C47AC" w:rsidRPr="003C47AC" w:rsidRDefault="00325750" w:rsidP="006503C0">
      <w:pPr>
        <w:spacing w:line="240" w:lineRule="auto"/>
        <w:rPr>
          <w:rFonts w:ascii="Times New Roman" w:hAnsi="Times New Roman" w:cs="Times New Roman"/>
          <w:sz w:val="28"/>
          <w:szCs w:val="28"/>
        </w:rPr>
      </w:pPr>
      <w:r>
        <w:rPr>
          <w:rFonts w:ascii="Times New Roman" w:hAnsi="Times New Roman" w:cs="Times New Roman"/>
          <w:sz w:val="28"/>
          <w:szCs w:val="28"/>
        </w:rPr>
        <w:t>1.2.3</w:t>
      </w:r>
      <w:r>
        <w:rPr>
          <w:rFonts w:ascii="Times New Roman" w:hAnsi="Times New Roman" w:cs="Times New Roman"/>
          <w:sz w:val="28"/>
          <w:szCs w:val="28"/>
        </w:rPr>
        <w:tab/>
      </w:r>
      <w:r w:rsidR="003C47AC" w:rsidRPr="003C47AC">
        <w:rPr>
          <w:rFonts w:ascii="Times New Roman" w:hAnsi="Times New Roman" w:cs="Times New Roman"/>
          <w:sz w:val="28"/>
          <w:szCs w:val="28"/>
        </w:rPr>
        <w:t>Асаөткізгіштік қасиеттері және олардың анықтау әдістері</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26</w:t>
      </w:r>
    </w:p>
    <w:p w14:paraId="7F5AA970" w14:textId="77777777" w:rsidR="003C47AC" w:rsidRPr="003C47AC" w:rsidRDefault="00325750" w:rsidP="006503C0">
      <w:pPr>
        <w:spacing w:line="240" w:lineRule="auto"/>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r>
      <w:r w:rsidR="003C47AC" w:rsidRPr="003C47AC">
        <w:rPr>
          <w:rFonts w:ascii="Times New Roman" w:hAnsi="Times New Roman" w:cs="Times New Roman"/>
          <w:sz w:val="28"/>
          <w:szCs w:val="28"/>
        </w:rPr>
        <w:t>Жоғары температуралы асаөткізгіштердің синтезі</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29</w:t>
      </w:r>
    </w:p>
    <w:p w14:paraId="54233635" w14:textId="77777777" w:rsidR="003C47AC" w:rsidRPr="003C47AC" w:rsidRDefault="00325750" w:rsidP="006503C0">
      <w:pPr>
        <w:spacing w:line="240" w:lineRule="auto"/>
        <w:rPr>
          <w:rFonts w:ascii="Times New Roman" w:hAnsi="Times New Roman" w:cs="Times New Roman"/>
          <w:sz w:val="28"/>
          <w:szCs w:val="28"/>
        </w:rPr>
      </w:pPr>
      <w:r>
        <w:rPr>
          <w:rFonts w:ascii="Times New Roman" w:hAnsi="Times New Roman" w:cs="Times New Roman"/>
          <w:sz w:val="28"/>
          <w:szCs w:val="28"/>
        </w:rPr>
        <w:t>1.3.1</w:t>
      </w:r>
      <w:r>
        <w:rPr>
          <w:rFonts w:ascii="Times New Roman" w:hAnsi="Times New Roman" w:cs="Times New Roman"/>
          <w:sz w:val="28"/>
          <w:szCs w:val="28"/>
        </w:rPr>
        <w:tab/>
      </w:r>
      <w:r w:rsidR="003C47AC" w:rsidRPr="003C47AC">
        <w:rPr>
          <w:rFonts w:ascii="Times New Roman" w:hAnsi="Times New Roman" w:cs="Times New Roman"/>
          <w:sz w:val="28"/>
          <w:szCs w:val="28"/>
        </w:rPr>
        <w:t>Қатты фазалық жану әдісі</w:t>
      </w:r>
      <w:r>
        <w:rPr>
          <w:rFonts w:ascii="Times New Roman" w:hAnsi="Times New Roman" w:cs="Times New Roman"/>
          <w:sz w:val="28"/>
          <w:szCs w:val="28"/>
        </w:rPr>
        <w:t>....................................................................</w:t>
      </w:r>
      <w:r w:rsidR="006503C0">
        <w:rPr>
          <w:rFonts w:ascii="Times New Roman" w:hAnsi="Times New Roman" w:cs="Times New Roman"/>
          <w:sz w:val="28"/>
          <w:szCs w:val="28"/>
        </w:rPr>
        <w:t>.</w:t>
      </w:r>
      <w:r w:rsidR="002C43D4">
        <w:rPr>
          <w:rFonts w:ascii="Times New Roman" w:hAnsi="Times New Roman" w:cs="Times New Roman"/>
          <w:sz w:val="28"/>
          <w:szCs w:val="28"/>
        </w:rPr>
        <w:t>29</w:t>
      </w:r>
    </w:p>
    <w:p w14:paraId="65E3674B"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1.3.2</w:t>
      </w:r>
      <w:r>
        <w:rPr>
          <w:rFonts w:ascii="Times New Roman" w:hAnsi="Times New Roman" w:cs="Times New Roman"/>
          <w:sz w:val="28"/>
          <w:szCs w:val="28"/>
        </w:rPr>
        <w:tab/>
      </w:r>
      <w:r w:rsidR="003C47AC" w:rsidRPr="003C47AC">
        <w:rPr>
          <w:rFonts w:ascii="Times New Roman" w:hAnsi="Times New Roman" w:cs="Times New Roman"/>
          <w:sz w:val="28"/>
          <w:szCs w:val="28"/>
        </w:rPr>
        <w:t>Альтернативті әдістер</w:t>
      </w:r>
      <w:r>
        <w:rPr>
          <w:rFonts w:ascii="Times New Roman" w:hAnsi="Times New Roman" w:cs="Times New Roman"/>
          <w:sz w:val="28"/>
          <w:szCs w:val="28"/>
        </w:rPr>
        <w:t>...........................................................................29</w:t>
      </w:r>
      <w:r w:rsidR="003C47AC" w:rsidRPr="003C47AC">
        <w:rPr>
          <w:rFonts w:ascii="Times New Roman" w:hAnsi="Times New Roman" w:cs="Times New Roman"/>
          <w:sz w:val="28"/>
          <w:szCs w:val="28"/>
        </w:rPr>
        <w:t xml:space="preserve"> </w:t>
      </w:r>
    </w:p>
    <w:p w14:paraId="5FFE927E"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003C47AC" w:rsidRPr="003C47AC">
        <w:rPr>
          <w:rFonts w:ascii="Times New Roman" w:hAnsi="Times New Roman" w:cs="Times New Roman"/>
          <w:sz w:val="28"/>
          <w:szCs w:val="28"/>
        </w:rPr>
        <w:t>Микро- және наноөлшемді бөлшектердің YBCO негізіндегі асаөткізгіштердің қасиеттеріне әсері</w:t>
      </w:r>
      <w:r>
        <w:rPr>
          <w:rFonts w:ascii="Times New Roman" w:hAnsi="Times New Roman" w:cs="Times New Roman"/>
          <w:sz w:val="28"/>
          <w:szCs w:val="28"/>
        </w:rPr>
        <w:t>.......................................................................32</w:t>
      </w:r>
    </w:p>
    <w:p w14:paraId="4446DB57"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1.4.1</w:t>
      </w:r>
      <w:r>
        <w:rPr>
          <w:rFonts w:ascii="Times New Roman" w:hAnsi="Times New Roman" w:cs="Times New Roman"/>
          <w:sz w:val="28"/>
          <w:szCs w:val="28"/>
        </w:rPr>
        <w:tab/>
      </w:r>
      <w:r w:rsidR="003C47AC" w:rsidRPr="003C47AC">
        <w:rPr>
          <w:rFonts w:ascii="Times New Roman" w:hAnsi="Times New Roman" w:cs="Times New Roman"/>
          <w:sz w:val="28"/>
          <w:szCs w:val="28"/>
        </w:rPr>
        <w:t>Металл оксидтері (Fe₂O₃, Cr₂O₃, ZnO және т.б.)</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32</w:t>
      </w:r>
    </w:p>
    <w:p w14:paraId="6D598433"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1.4.2</w:t>
      </w:r>
      <w:r>
        <w:rPr>
          <w:rFonts w:ascii="Times New Roman" w:hAnsi="Times New Roman" w:cs="Times New Roman"/>
          <w:sz w:val="28"/>
          <w:szCs w:val="28"/>
        </w:rPr>
        <w:tab/>
      </w:r>
      <w:r w:rsidR="003C47AC" w:rsidRPr="003C47AC">
        <w:rPr>
          <w:rFonts w:ascii="Times New Roman" w:hAnsi="Times New Roman" w:cs="Times New Roman"/>
          <w:sz w:val="28"/>
          <w:szCs w:val="28"/>
        </w:rPr>
        <w:t>Көміртекті наноқұрылымдар (CNT, графен және т.б.)</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33</w:t>
      </w:r>
    </w:p>
    <w:p w14:paraId="1E319270"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r>
      <w:r w:rsidR="003C47AC" w:rsidRPr="003C47AC">
        <w:rPr>
          <w:rFonts w:ascii="Times New Roman" w:hAnsi="Times New Roman" w:cs="Times New Roman"/>
          <w:sz w:val="28"/>
          <w:szCs w:val="28"/>
        </w:rPr>
        <w:t>Ғарыштық ортадағы жұмыс шарттары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34</w:t>
      </w:r>
    </w:p>
    <w:p w14:paraId="6ECB9A8B"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1.5.1</w:t>
      </w:r>
      <w:r>
        <w:rPr>
          <w:rFonts w:ascii="Times New Roman" w:hAnsi="Times New Roman" w:cs="Times New Roman"/>
          <w:sz w:val="28"/>
          <w:szCs w:val="28"/>
        </w:rPr>
        <w:tab/>
      </w:r>
      <w:r w:rsidR="003C47AC" w:rsidRPr="003C47AC">
        <w:rPr>
          <w:rFonts w:ascii="Times New Roman" w:hAnsi="Times New Roman" w:cs="Times New Roman"/>
          <w:sz w:val="28"/>
          <w:szCs w:val="28"/>
        </w:rPr>
        <w:t>Вакуум, радиация және микрометеориттер әсері</w:t>
      </w:r>
      <w:r>
        <w:rPr>
          <w:rFonts w:ascii="Times New Roman" w:hAnsi="Times New Roman" w:cs="Times New Roman"/>
          <w:sz w:val="28"/>
          <w:szCs w:val="28"/>
        </w:rPr>
        <w:t>..............................35</w:t>
      </w:r>
    </w:p>
    <w:p w14:paraId="13F4A7C2"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1.5.2</w:t>
      </w:r>
      <w:r>
        <w:rPr>
          <w:rFonts w:ascii="Times New Roman" w:hAnsi="Times New Roman" w:cs="Times New Roman"/>
          <w:sz w:val="28"/>
          <w:szCs w:val="28"/>
        </w:rPr>
        <w:tab/>
      </w:r>
      <w:r w:rsidR="003C47AC" w:rsidRPr="003C47AC">
        <w:rPr>
          <w:rFonts w:ascii="Times New Roman" w:hAnsi="Times New Roman" w:cs="Times New Roman"/>
          <w:sz w:val="28"/>
          <w:szCs w:val="28"/>
        </w:rPr>
        <w:t>Орбита жағдайындағы температуралық циклдер және термомеханикалық жүктемелер</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36</w:t>
      </w:r>
    </w:p>
    <w:p w14:paraId="2BD46843"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1.5.3</w:t>
      </w:r>
      <w:r>
        <w:rPr>
          <w:rFonts w:ascii="Times New Roman" w:hAnsi="Times New Roman" w:cs="Times New Roman"/>
          <w:sz w:val="28"/>
          <w:szCs w:val="28"/>
        </w:rPr>
        <w:tab/>
      </w:r>
      <w:r w:rsidR="003C47AC" w:rsidRPr="003C47AC">
        <w:rPr>
          <w:rFonts w:ascii="Times New Roman" w:hAnsi="Times New Roman" w:cs="Times New Roman"/>
          <w:sz w:val="28"/>
          <w:szCs w:val="28"/>
        </w:rPr>
        <w:t>Ғарыштық энергетикалық жүйелерге қойылатын негізгі талаптар</w:t>
      </w:r>
      <w:r>
        <w:rPr>
          <w:rFonts w:ascii="Times New Roman" w:hAnsi="Times New Roman" w:cs="Times New Roman"/>
          <w:sz w:val="28"/>
          <w:szCs w:val="28"/>
        </w:rPr>
        <w:t>...37</w:t>
      </w:r>
    </w:p>
    <w:p w14:paraId="0EB0A151"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r>
      <w:r w:rsidR="003C47AC" w:rsidRPr="003C47AC">
        <w:rPr>
          <w:rFonts w:ascii="Times New Roman" w:hAnsi="Times New Roman" w:cs="Times New Roman"/>
          <w:sz w:val="28"/>
          <w:szCs w:val="28"/>
        </w:rPr>
        <w:t>Ғарыштық күн электр станциялары және ЖТАӨ жүйелік архитектурасы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40</w:t>
      </w:r>
    </w:p>
    <w:p w14:paraId="29296523"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1.6.1</w:t>
      </w:r>
      <w:r>
        <w:rPr>
          <w:rFonts w:ascii="Times New Roman" w:hAnsi="Times New Roman" w:cs="Times New Roman"/>
          <w:sz w:val="28"/>
          <w:szCs w:val="28"/>
        </w:rPr>
        <w:tab/>
      </w:r>
      <w:r w:rsidR="003C47AC" w:rsidRPr="003C47AC">
        <w:rPr>
          <w:rFonts w:ascii="Times New Roman" w:hAnsi="Times New Roman" w:cs="Times New Roman"/>
          <w:sz w:val="28"/>
          <w:szCs w:val="28"/>
        </w:rPr>
        <w:t>Ғарыштық күн станцияларының концепциясы және энергетикалық балансы</w:t>
      </w:r>
      <w:r>
        <w:rPr>
          <w:rFonts w:ascii="Times New Roman" w:hAnsi="Times New Roman" w:cs="Times New Roman"/>
          <w:sz w:val="28"/>
          <w:szCs w:val="28"/>
        </w:rPr>
        <w:t>.......................................................................................................................41</w:t>
      </w:r>
    </w:p>
    <w:p w14:paraId="3419B8D9"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1.6.2</w:t>
      </w:r>
      <w:r>
        <w:rPr>
          <w:rFonts w:ascii="Times New Roman" w:hAnsi="Times New Roman" w:cs="Times New Roman"/>
          <w:sz w:val="28"/>
          <w:szCs w:val="28"/>
        </w:rPr>
        <w:tab/>
      </w:r>
      <w:r w:rsidR="003C47AC" w:rsidRPr="003C47AC">
        <w:rPr>
          <w:rFonts w:ascii="Times New Roman" w:hAnsi="Times New Roman" w:cs="Times New Roman"/>
          <w:sz w:val="28"/>
          <w:szCs w:val="28"/>
        </w:rPr>
        <w:t>Ғарыштық күн электр станциятағы қуатты беру және үлестіру сұлбалары</w:t>
      </w:r>
      <w:r w:rsidR="006503C0">
        <w:rPr>
          <w:rFonts w:ascii="Times New Roman" w:hAnsi="Times New Roman" w:cs="Times New Roman"/>
          <w:sz w:val="28"/>
          <w:szCs w:val="28"/>
        </w:rPr>
        <w:t>...................................................................................................................</w:t>
      </w:r>
      <w:r>
        <w:rPr>
          <w:rFonts w:ascii="Times New Roman" w:hAnsi="Times New Roman" w:cs="Times New Roman"/>
          <w:sz w:val="28"/>
          <w:szCs w:val="28"/>
        </w:rPr>
        <w:t>42</w:t>
      </w:r>
    </w:p>
    <w:p w14:paraId="59D51B19" w14:textId="6C088402"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1.6.3</w:t>
      </w:r>
      <w:r>
        <w:rPr>
          <w:rFonts w:ascii="Times New Roman" w:hAnsi="Times New Roman" w:cs="Times New Roman"/>
          <w:sz w:val="28"/>
          <w:szCs w:val="28"/>
        </w:rPr>
        <w:tab/>
      </w:r>
      <w:r w:rsidR="003C47AC" w:rsidRPr="003C47AC">
        <w:rPr>
          <w:rFonts w:ascii="Times New Roman" w:hAnsi="Times New Roman" w:cs="Times New Roman"/>
          <w:sz w:val="28"/>
          <w:szCs w:val="28"/>
        </w:rPr>
        <w:t>ЖТАӨ</w:t>
      </w:r>
      <w:r w:rsidR="00F977D7">
        <w:rPr>
          <w:rFonts w:ascii="Times New Roman" w:hAnsi="Times New Roman" w:cs="Times New Roman"/>
          <w:sz w:val="28"/>
          <w:szCs w:val="28"/>
        </w:rPr>
        <w:t xml:space="preserve"> </w:t>
      </w:r>
      <w:r w:rsidR="003C47AC" w:rsidRPr="003C47AC">
        <w:rPr>
          <w:rFonts w:ascii="Times New Roman" w:hAnsi="Times New Roman" w:cs="Times New Roman"/>
          <w:sz w:val="28"/>
          <w:szCs w:val="28"/>
        </w:rPr>
        <w:t>-</w:t>
      </w:r>
      <w:r w:rsidR="00F977D7">
        <w:rPr>
          <w:rFonts w:ascii="Times New Roman" w:hAnsi="Times New Roman" w:cs="Times New Roman"/>
          <w:sz w:val="28"/>
          <w:szCs w:val="28"/>
        </w:rPr>
        <w:t xml:space="preserve"> </w:t>
      </w:r>
      <w:r w:rsidR="003C47AC" w:rsidRPr="003C47AC">
        <w:rPr>
          <w:rFonts w:ascii="Times New Roman" w:hAnsi="Times New Roman" w:cs="Times New Roman"/>
          <w:sz w:val="28"/>
          <w:szCs w:val="28"/>
        </w:rPr>
        <w:t>кабельдер мен асаөткізгіш элементтерді енгізудің массогабариттік артықшылықтары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43</w:t>
      </w:r>
    </w:p>
    <w:p w14:paraId="5F7D65BF"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r>
      <w:r w:rsidR="003C47AC" w:rsidRPr="003C47AC">
        <w:rPr>
          <w:rFonts w:ascii="Times New Roman" w:hAnsi="Times New Roman" w:cs="Times New Roman"/>
          <w:sz w:val="28"/>
          <w:szCs w:val="28"/>
        </w:rPr>
        <w:t>Ғарыштық күн станцияларындағы асаөткізгіштер: NASA және халықаралық жобалар тәжірибесі</w:t>
      </w:r>
      <w:r>
        <w:rPr>
          <w:rFonts w:ascii="Times New Roman" w:hAnsi="Times New Roman" w:cs="Times New Roman"/>
          <w:sz w:val="28"/>
          <w:szCs w:val="28"/>
        </w:rPr>
        <w:t>.............................................................................44</w:t>
      </w:r>
    </w:p>
    <w:p w14:paraId="68B53E28" w14:textId="00EF3686"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1.7.1</w:t>
      </w:r>
      <w:r>
        <w:rPr>
          <w:rFonts w:ascii="Times New Roman" w:hAnsi="Times New Roman" w:cs="Times New Roman"/>
          <w:sz w:val="28"/>
          <w:szCs w:val="28"/>
        </w:rPr>
        <w:tab/>
      </w:r>
      <w:r w:rsidR="003C47AC" w:rsidRPr="003C47AC">
        <w:rPr>
          <w:rFonts w:ascii="Times New Roman" w:hAnsi="Times New Roman" w:cs="Times New Roman"/>
          <w:sz w:val="28"/>
          <w:szCs w:val="28"/>
        </w:rPr>
        <w:t>NASA Glenn және басқа орталықтардың асаөткізгіш кабельдер бойынша зерттеулері</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..45</w:t>
      </w:r>
    </w:p>
    <w:p w14:paraId="0C1E6258" w14:textId="18A7730F"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1.7.2</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Ғарыштық күн электр станция және жоғары қуатты ғарыштық миссиялар үшін </w:t>
      </w:r>
      <w:r w:rsidR="00B4504A">
        <w:rPr>
          <w:rFonts w:ascii="Times New Roman" w:hAnsi="Times New Roman" w:cs="Times New Roman"/>
          <w:sz w:val="28"/>
          <w:szCs w:val="28"/>
        </w:rPr>
        <w:t>ЖТАӨ</w:t>
      </w:r>
      <w:r w:rsidR="00F977D7">
        <w:rPr>
          <w:rFonts w:ascii="Times New Roman" w:hAnsi="Times New Roman" w:cs="Times New Roman"/>
          <w:sz w:val="28"/>
          <w:szCs w:val="28"/>
        </w:rPr>
        <w:t xml:space="preserve"> </w:t>
      </w:r>
      <w:r w:rsidR="003C47AC" w:rsidRPr="003C47AC">
        <w:rPr>
          <w:rFonts w:ascii="Times New Roman" w:hAnsi="Times New Roman" w:cs="Times New Roman"/>
          <w:sz w:val="28"/>
          <w:szCs w:val="28"/>
        </w:rPr>
        <w:t>-</w:t>
      </w:r>
      <w:r w:rsidR="00F977D7">
        <w:rPr>
          <w:rFonts w:ascii="Times New Roman" w:hAnsi="Times New Roman" w:cs="Times New Roman"/>
          <w:sz w:val="28"/>
          <w:szCs w:val="28"/>
        </w:rPr>
        <w:t xml:space="preserve"> </w:t>
      </w:r>
      <w:r w:rsidR="003C47AC" w:rsidRPr="003C47AC">
        <w:rPr>
          <w:rFonts w:ascii="Times New Roman" w:hAnsi="Times New Roman" w:cs="Times New Roman"/>
          <w:sz w:val="28"/>
          <w:szCs w:val="28"/>
        </w:rPr>
        <w:t>негізді қуат және қозғалтқыш жүйелері</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46</w:t>
      </w:r>
    </w:p>
    <w:p w14:paraId="04AF8D55"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1.7.3</w:t>
      </w:r>
      <w:r>
        <w:rPr>
          <w:rFonts w:ascii="Times New Roman" w:hAnsi="Times New Roman" w:cs="Times New Roman"/>
          <w:sz w:val="28"/>
          <w:szCs w:val="28"/>
        </w:rPr>
        <w:tab/>
      </w:r>
      <w:r w:rsidR="003C47AC" w:rsidRPr="003C47AC">
        <w:rPr>
          <w:rFonts w:ascii="Times New Roman" w:hAnsi="Times New Roman" w:cs="Times New Roman"/>
          <w:sz w:val="28"/>
          <w:szCs w:val="28"/>
        </w:rPr>
        <w:t>ЖТАӨ жүйелерінің ғарыштық қолданудағы негізгі инженерлік қиындықтары</w:t>
      </w:r>
      <w:r>
        <w:rPr>
          <w:rFonts w:ascii="Times New Roman" w:hAnsi="Times New Roman" w:cs="Times New Roman"/>
          <w:sz w:val="28"/>
          <w:szCs w:val="28"/>
        </w:rPr>
        <w:t>.............................................................................................................47</w:t>
      </w:r>
    </w:p>
    <w:p w14:paraId="5DCDB4AB"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r>
      <w:r w:rsidR="003C47AC" w:rsidRPr="003C47AC">
        <w:rPr>
          <w:rFonts w:ascii="Times New Roman" w:hAnsi="Times New Roman" w:cs="Times New Roman"/>
          <w:sz w:val="28"/>
          <w:szCs w:val="28"/>
        </w:rPr>
        <w:t>Аэроғарыш саласындағы асаөткізгіш композиттердің қолданысы және болашағы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48</w:t>
      </w:r>
    </w:p>
    <w:p w14:paraId="3798E634"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1.8.1</w:t>
      </w:r>
      <w:r>
        <w:rPr>
          <w:rFonts w:ascii="Times New Roman" w:hAnsi="Times New Roman" w:cs="Times New Roman"/>
          <w:sz w:val="28"/>
          <w:szCs w:val="28"/>
        </w:rPr>
        <w:tab/>
      </w:r>
      <w:r w:rsidR="003C47AC" w:rsidRPr="003C47AC">
        <w:rPr>
          <w:rFonts w:ascii="Times New Roman" w:hAnsi="Times New Roman" w:cs="Times New Roman"/>
          <w:sz w:val="28"/>
          <w:szCs w:val="28"/>
        </w:rPr>
        <w:t>Асаөткізгіш кабельдер, ток шиналары және жоғары өрісті магниттер</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49</w:t>
      </w:r>
    </w:p>
    <w:p w14:paraId="7FC429CF"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1.8.2</w:t>
      </w:r>
      <w:r>
        <w:rPr>
          <w:rFonts w:ascii="Times New Roman" w:hAnsi="Times New Roman" w:cs="Times New Roman"/>
          <w:sz w:val="28"/>
          <w:szCs w:val="28"/>
        </w:rPr>
        <w:tab/>
      </w:r>
      <w:r w:rsidR="003C47AC" w:rsidRPr="003C47AC">
        <w:rPr>
          <w:rFonts w:ascii="Times New Roman" w:hAnsi="Times New Roman" w:cs="Times New Roman"/>
          <w:sz w:val="28"/>
          <w:szCs w:val="28"/>
        </w:rPr>
        <w:t>Жоғары қуатты ғарыштық электржетек жүйелеріндегі мүмкін қолданулар</w:t>
      </w:r>
      <w:r w:rsidR="006503C0">
        <w:rPr>
          <w:rFonts w:ascii="Times New Roman" w:hAnsi="Times New Roman" w:cs="Times New Roman"/>
          <w:sz w:val="28"/>
          <w:szCs w:val="28"/>
        </w:rPr>
        <w:t>..................................................................................................................</w:t>
      </w:r>
      <w:r>
        <w:rPr>
          <w:rFonts w:ascii="Times New Roman" w:hAnsi="Times New Roman" w:cs="Times New Roman"/>
          <w:sz w:val="28"/>
          <w:szCs w:val="28"/>
        </w:rPr>
        <w:t>50</w:t>
      </w:r>
    </w:p>
    <w:p w14:paraId="2384F0FF"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1.8.3</w:t>
      </w:r>
      <w:r>
        <w:rPr>
          <w:rFonts w:ascii="Times New Roman" w:hAnsi="Times New Roman" w:cs="Times New Roman"/>
          <w:sz w:val="28"/>
          <w:szCs w:val="28"/>
        </w:rPr>
        <w:tab/>
      </w:r>
      <w:r w:rsidR="003C47AC" w:rsidRPr="003C47AC">
        <w:rPr>
          <w:rFonts w:ascii="Times New Roman" w:hAnsi="Times New Roman" w:cs="Times New Roman"/>
          <w:sz w:val="28"/>
          <w:szCs w:val="28"/>
        </w:rPr>
        <w:t>ЖТАӨ композиттерін қолданудың технико-экономикалық және технологиялық шектеулері</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..51</w:t>
      </w:r>
    </w:p>
    <w:p w14:paraId="3E1E37C9" w14:textId="7622011F" w:rsidR="003C47AC" w:rsidRPr="003C47AC" w:rsidRDefault="002C43D4" w:rsidP="006503C0">
      <w:pPr>
        <w:spacing w:line="240" w:lineRule="auto"/>
        <w:rPr>
          <w:rFonts w:ascii="Times New Roman" w:hAnsi="Times New Roman" w:cs="Times New Roman"/>
          <w:sz w:val="28"/>
          <w:szCs w:val="28"/>
        </w:rPr>
      </w:pPr>
      <w:r w:rsidRPr="006503C0">
        <w:rPr>
          <w:rFonts w:ascii="Times New Roman" w:hAnsi="Times New Roman" w:cs="Times New Roman"/>
          <w:b/>
          <w:bCs/>
          <w:sz w:val="28"/>
          <w:szCs w:val="28"/>
        </w:rPr>
        <w:t>2</w:t>
      </w:r>
      <w:r w:rsidRPr="006503C0">
        <w:rPr>
          <w:rFonts w:ascii="Times New Roman" w:hAnsi="Times New Roman" w:cs="Times New Roman"/>
          <w:b/>
          <w:bCs/>
          <w:sz w:val="28"/>
          <w:szCs w:val="28"/>
        </w:rPr>
        <w:tab/>
      </w:r>
      <w:r w:rsidR="003C47AC" w:rsidRPr="006503C0">
        <w:rPr>
          <w:rFonts w:ascii="Times New Roman" w:hAnsi="Times New Roman" w:cs="Times New Roman"/>
          <w:b/>
          <w:bCs/>
          <w:sz w:val="28"/>
          <w:szCs w:val="28"/>
        </w:rPr>
        <w:t xml:space="preserve">YВСО НЕГІЗІНДЕГІ </w:t>
      </w:r>
      <w:r w:rsidR="00F977D7">
        <w:rPr>
          <w:rFonts w:ascii="Times New Roman" w:hAnsi="Times New Roman" w:cs="Times New Roman"/>
          <w:b/>
          <w:bCs/>
          <w:sz w:val="28"/>
          <w:szCs w:val="28"/>
        </w:rPr>
        <w:t>АСАӨТКІЗГІШ</w:t>
      </w:r>
      <w:r w:rsidR="003C47AC" w:rsidRPr="006503C0">
        <w:rPr>
          <w:rFonts w:ascii="Times New Roman" w:hAnsi="Times New Roman" w:cs="Times New Roman"/>
          <w:b/>
          <w:bCs/>
          <w:sz w:val="28"/>
          <w:szCs w:val="28"/>
        </w:rPr>
        <w:t xml:space="preserve"> МАТЕРИАЛДАРДЫ АЛУ ТЕХНОЛОГИЯСЫ ЖӘНЕ ЗЕРТТЕУ ӘДІСТЕРІ</w:t>
      </w:r>
      <w:r w:rsidRPr="006503C0">
        <w:rPr>
          <w:rFonts w:ascii="Times New Roman" w:hAnsi="Times New Roman" w:cs="Times New Roman"/>
          <w:b/>
          <w:bCs/>
          <w:sz w:val="28"/>
          <w:szCs w:val="28"/>
        </w:rPr>
        <w:t>.</w:t>
      </w:r>
      <w:r>
        <w:rPr>
          <w:rFonts w:ascii="Times New Roman" w:hAnsi="Times New Roman" w:cs="Times New Roman"/>
          <w:sz w:val="28"/>
          <w:szCs w:val="28"/>
        </w:rPr>
        <w:t>.................................</w:t>
      </w:r>
      <w:r w:rsidR="00F977D7">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53</w:t>
      </w:r>
    </w:p>
    <w:p w14:paraId="284EE8FF" w14:textId="42317CED"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композиттерді алу әдісі</w:t>
      </w:r>
      <w:r>
        <w:rPr>
          <w:rFonts w:ascii="Times New Roman" w:hAnsi="Times New Roman" w:cs="Times New Roman"/>
          <w:sz w:val="28"/>
          <w:szCs w:val="28"/>
        </w:rPr>
        <w:t>.............................................</w:t>
      </w:r>
      <w:r w:rsidR="006503C0">
        <w:rPr>
          <w:rFonts w:ascii="Times New Roman" w:hAnsi="Times New Roman" w:cs="Times New Roman"/>
          <w:sz w:val="28"/>
          <w:szCs w:val="28"/>
        </w:rPr>
        <w:t>.</w:t>
      </w:r>
      <w:r w:rsidR="00F977D7">
        <w:rPr>
          <w:rFonts w:ascii="Times New Roman" w:hAnsi="Times New Roman" w:cs="Times New Roman"/>
          <w:sz w:val="28"/>
          <w:szCs w:val="28"/>
        </w:rPr>
        <w:t>......</w:t>
      </w:r>
      <w:r>
        <w:rPr>
          <w:rFonts w:ascii="Times New Roman" w:hAnsi="Times New Roman" w:cs="Times New Roman"/>
          <w:sz w:val="28"/>
          <w:szCs w:val="28"/>
        </w:rPr>
        <w:t>53</w:t>
      </w:r>
    </w:p>
    <w:p w14:paraId="764D4358" w14:textId="77777777" w:rsidR="003C47AC" w:rsidRPr="003C47AC" w:rsidRDefault="002C43D4" w:rsidP="006503C0">
      <w:pPr>
        <w:spacing w:line="240" w:lineRule="auto"/>
        <w:rPr>
          <w:rFonts w:ascii="Times New Roman" w:hAnsi="Times New Roman" w:cs="Times New Roman"/>
          <w:sz w:val="28"/>
          <w:szCs w:val="28"/>
        </w:rPr>
      </w:pPr>
      <w:r>
        <w:rPr>
          <w:rFonts w:ascii="Times New Roman" w:hAnsi="Times New Roman" w:cs="Times New Roman"/>
          <w:sz w:val="28"/>
          <w:szCs w:val="28"/>
        </w:rPr>
        <w:t>2.1.1</w:t>
      </w:r>
      <w:r>
        <w:rPr>
          <w:rFonts w:ascii="Times New Roman" w:hAnsi="Times New Roman" w:cs="Times New Roman"/>
          <w:sz w:val="28"/>
          <w:szCs w:val="28"/>
        </w:rPr>
        <w:tab/>
      </w:r>
      <w:r w:rsidR="003C47AC" w:rsidRPr="003C47AC">
        <w:rPr>
          <w:rFonts w:ascii="Times New Roman" w:hAnsi="Times New Roman" w:cs="Times New Roman"/>
          <w:sz w:val="28"/>
          <w:szCs w:val="28"/>
        </w:rPr>
        <w:t>Бастапқы компонеттердің жалпы сипаттамалары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54</w:t>
      </w:r>
    </w:p>
    <w:p w14:paraId="0D1D7677" w14:textId="77777777"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2.1.2</w:t>
      </w:r>
      <w:r>
        <w:rPr>
          <w:rFonts w:ascii="Times New Roman" w:hAnsi="Times New Roman" w:cs="Times New Roman"/>
          <w:sz w:val="28"/>
          <w:szCs w:val="28"/>
        </w:rPr>
        <w:tab/>
      </w:r>
      <w:r w:rsidR="003C47AC" w:rsidRPr="003C47AC">
        <w:rPr>
          <w:rFonts w:ascii="Times New Roman" w:hAnsi="Times New Roman" w:cs="Times New Roman"/>
          <w:sz w:val="28"/>
          <w:szCs w:val="28"/>
        </w:rPr>
        <w:t>Үлгілерді дайындау барысы</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.54</w:t>
      </w:r>
    </w:p>
    <w:p w14:paraId="3E56717F" w14:textId="77777777"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r>
      <w:r w:rsidR="003C47AC" w:rsidRPr="003C47AC">
        <w:rPr>
          <w:rFonts w:ascii="Times New Roman" w:hAnsi="Times New Roman" w:cs="Times New Roman"/>
          <w:sz w:val="28"/>
          <w:szCs w:val="28"/>
        </w:rPr>
        <w:t>Құрал-жабдықтарға сипаттамалар</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54</w:t>
      </w:r>
    </w:p>
    <w:p w14:paraId="154CECCE" w14:textId="77777777"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r>
      <w:r w:rsidR="003C47AC" w:rsidRPr="003C47AC">
        <w:rPr>
          <w:rFonts w:ascii="Times New Roman" w:hAnsi="Times New Roman" w:cs="Times New Roman"/>
          <w:sz w:val="28"/>
          <w:szCs w:val="28"/>
        </w:rPr>
        <w:t>Материалдардың қасиеттерін талдау әдістері</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.58</w:t>
      </w:r>
    </w:p>
    <w:p w14:paraId="4325623E" w14:textId="77777777"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rPr>
        <w:tab/>
      </w:r>
      <w:r w:rsidR="003C47AC" w:rsidRPr="003C47AC">
        <w:rPr>
          <w:rFonts w:ascii="Times New Roman" w:hAnsi="Times New Roman" w:cs="Times New Roman"/>
          <w:sz w:val="28"/>
          <w:szCs w:val="28"/>
        </w:rPr>
        <w:t>Өлшеу қателері.</w:t>
      </w:r>
      <w:r>
        <w:rPr>
          <w:rFonts w:ascii="Times New Roman" w:hAnsi="Times New Roman" w:cs="Times New Roman"/>
          <w:sz w:val="28"/>
          <w:szCs w:val="28"/>
        </w:rPr>
        <w:t>..........................................................................</w:t>
      </w:r>
      <w:r w:rsidR="006503C0">
        <w:rPr>
          <w:rFonts w:ascii="Times New Roman" w:hAnsi="Times New Roman" w:cs="Times New Roman"/>
          <w:sz w:val="28"/>
          <w:szCs w:val="28"/>
        </w:rPr>
        <w:t>...........</w:t>
      </w:r>
      <w:r>
        <w:rPr>
          <w:rFonts w:ascii="Times New Roman" w:hAnsi="Times New Roman" w:cs="Times New Roman"/>
          <w:sz w:val="28"/>
          <w:szCs w:val="28"/>
        </w:rPr>
        <w:t>60</w:t>
      </w:r>
    </w:p>
    <w:p w14:paraId="0C36C256" w14:textId="77777777" w:rsidR="003C47AC" w:rsidRPr="006503C0" w:rsidRDefault="00A87F97" w:rsidP="006503C0">
      <w:pPr>
        <w:spacing w:line="240" w:lineRule="auto"/>
        <w:rPr>
          <w:rFonts w:ascii="Times New Roman" w:hAnsi="Times New Roman" w:cs="Times New Roman"/>
          <w:b/>
          <w:bCs/>
          <w:sz w:val="28"/>
          <w:szCs w:val="28"/>
        </w:rPr>
      </w:pPr>
      <w:r w:rsidRPr="006503C0">
        <w:rPr>
          <w:rFonts w:ascii="Times New Roman" w:hAnsi="Times New Roman" w:cs="Times New Roman"/>
          <w:b/>
          <w:bCs/>
          <w:sz w:val="28"/>
          <w:szCs w:val="28"/>
        </w:rPr>
        <w:t>3</w:t>
      </w:r>
      <w:r w:rsidRPr="006503C0">
        <w:rPr>
          <w:rFonts w:ascii="Times New Roman" w:hAnsi="Times New Roman" w:cs="Times New Roman"/>
          <w:b/>
          <w:bCs/>
          <w:sz w:val="28"/>
          <w:szCs w:val="28"/>
        </w:rPr>
        <w:tab/>
      </w:r>
      <w:r w:rsidR="003C47AC" w:rsidRPr="006503C0">
        <w:rPr>
          <w:rFonts w:ascii="Times New Roman" w:hAnsi="Times New Roman" w:cs="Times New Roman"/>
          <w:b/>
          <w:bCs/>
          <w:sz w:val="28"/>
          <w:szCs w:val="28"/>
        </w:rPr>
        <w:t>YBCO КОМПОЗИТІНІҢ ҚАСИЕТТЕРІН ЗЕРТТЕУ НӘТИЖЕЛЕРІ</w:t>
      </w:r>
      <w:r w:rsidRPr="006503C0">
        <w:rPr>
          <w:rFonts w:ascii="Times New Roman" w:hAnsi="Times New Roman" w:cs="Times New Roman"/>
          <w:sz w:val="28"/>
          <w:szCs w:val="28"/>
        </w:rPr>
        <w:t>........</w:t>
      </w:r>
      <w:r w:rsidR="006503C0">
        <w:rPr>
          <w:rFonts w:ascii="Times New Roman" w:hAnsi="Times New Roman" w:cs="Times New Roman"/>
          <w:sz w:val="28"/>
          <w:szCs w:val="28"/>
        </w:rPr>
        <w:t>.................................................................................................</w:t>
      </w:r>
      <w:r w:rsidRPr="006503C0">
        <w:rPr>
          <w:rFonts w:ascii="Times New Roman" w:hAnsi="Times New Roman" w:cs="Times New Roman"/>
          <w:sz w:val="28"/>
          <w:szCs w:val="28"/>
        </w:rPr>
        <w:t>61</w:t>
      </w:r>
    </w:p>
    <w:p w14:paraId="2BCA209B" w14:textId="1938D2D8"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Бастапқы компоненттердің стехиометриясының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YBa</w:t>
      </w:r>
      <w:r w:rsidR="003C47AC" w:rsidRPr="00A87F97">
        <w:rPr>
          <w:rFonts w:ascii="Times New Roman" w:hAnsi="Times New Roman" w:cs="Times New Roman"/>
          <w:sz w:val="28"/>
          <w:szCs w:val="28"/>
          <w:vertAlign w:val="subscript"/>
        </w:rPr>
        <w:t>2</w:t>
      </w:r>
      <w:r w:rsidR="003C47AC" w:rsidRPr="003C47AC">
        <w:rPr>
          <w:rFonts w:ascii="Times New Roman" w:hAnsi="Times New Roman" w:cs="Times New Roman"/>
          <w:sz w:val="28"/>
          <w:szCs w:val="28"/>
        </w:rPr>
        <w:t>Cu</w:t>
      </w:r>
      <w:r w:rsidR="003C47AC" w:rsidRPr="00A87F97">
        <w:rPr>
          <w:rFonts w:ascii="Times New Roman" w:hAnsi="Times New Roman" w:cs="Times New Roman"/>
          <w:sz w:val="28"/>
          <w:szCs w:val="28"/>
          <w:vertAlign w:val="subscript"/>
        </w:rPr>
        <w:t>3</w:t>
      </w:r>
      <w:r w:rsidR="003C47AC" w:rsidRPr="003C47AC">
        <w:rPr>
          <w:rFonts w:ascii="Times New Roman" w:hAnsi="Times New Roman" w:cs="Times New Roman"/>
          <w:sz w:val="28"/>
          <w:szCs w:val="28"/>
        </w:rPr>
        <w:t>O</w:t>
      </w:r>
      <w:r w:rsidR="003C47AC" w:rsidRPr="00A87F97">
        <w:rPr>
          <w:rFonts w:ascii="Times New Roman" w:hAnsi="Times New Roman" w:cs="Times New Roman"/>
          <w:sz w:val="28"/>
          <w:szCs w:val="28"/>
          <w:vertAlign w:val="subscript"/>
        </w:rPr>
        <w:t xml:space="preserve">7-х </w:t>
      </w:r>
      <w:r w:rsidR="003C47AC" w:rsidRPr="003C47AC">
        <w:rPr>
          <w:rFonts w:ascii="Times New Roman" w:hAnsi="Times New Roman" w:cs="Times New Roman"/>
          <w:sz w:val="28"/>
          <w:szCs w:val="28"/>
        </w:rPr>
        <w:t>фазасының шығуына әсері</w:t>
      </w:r>
      <w:r>
        <w:rPr>
          <w:rFonts w:ascii="Times New Roman" w:hAnsi="Times New Roman" w:cs="Times New Roman"/>
          <w:sz w:val="28"/>
          <w:szCs w:val="28"/>
        </w:rPr>
        <w:t>........</w:t>
      </w:r>
      <w:r w:rsidR="006503C0">
        <w:rPr>
          <w:rFonts w:ascii="Times New Roman" w:hAnsi="Times New Roman" w:cs="Times New Roman"/>
          <w:sz w:val="28"/>
          <w:szCs w:val="28"/>
        </w:rPr>
        <w:t>.........</w:t>
      </w:r>
      <w:r w:rsidR="00F977D7">
        <w:rPr>
          <w:rFonts w:ascii="Times New Roman" w:hAnsi="Times New Roman" w:cs="Times New Roman"/>
          <w:sz w:val="28"/>
          <w:szCs w:val="28"/>
        </w:rPr>
        <w:t>......</w:t>
      </w:r>
      <w:r>
        <w:rPr>
          <w:rFonts w:ascii="Times New Roman" w:hAnsi="Times New Roman" w:cs="Times New Roman"/>
          <w:sz w:val="28"/>
          <w:szCs w:val="28"/>
        </w:rPr>
        <w:t>61</w:t>
      </w:r>
    </w:p>
    <w:p w14:paraId="0451991A" w14:textId="3ED0C719"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3.1.1</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Күйдіру температурасы мен ұстау уақытының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w:t>
      </w:r>
      <w:r w:rsidRPr="003C47AC">
        <w:rPr>
          <w:rFonts w:ascii="Times New Roman" w:hAnsi="Times New Roman" w:cs="Times New Roman"/>
          <w:sz w:val="28"/>
          <w:szCs w:val="28"/>
        </w:rPr>
        <w:t>YBa</w:t>
      </w:r>
      <w:r w:rsidRPr="00A87F97">
        <w:rPr>
          <w:rFonts w:ascii="Times New Roman" w:hAnsi="Times New Roman" w:cs="Times New Roman"/>
          <w:sz w:val="28"/>
          <w:szCs w:val="28"/>
          <w:vertAlign w:val="subscript"/>
        </w:rPr>
        <w:t>2</w:t>
      </w:r>
      <w:r w:rsidRPr="003C47AC">
        <w:rPr>
          <w:rFonts w:ascii="Times New Roman" w:hAnsi="Times New Roman" w:cs="Times New Roman"/>
          <w:sz w:val="28"/>
          <w:szCs w:val="28"/>
        </w:rPr>
        <w:t>Cu</w:t>
      </w:r>
      <w:r w:rsidRPr="00A87F97">
        <w:rPr>
          <w:rFonts w:ascii="Times New Roman" w:hAnsi="Times New Roman" w:cs="Times New Roman"/>
          <w:sz w:val="28"/>
          <w:szCs w:val="28"/>
          <w:vertAlign w:val="subscript"/>
        </w:rPr>
        <w:t>3</w:t>
      </w:r>
      <w:r w:rsidRPr="003C47AC">
        <w:rPr>
          <w:rFonts w:ascii="Times New Roman" w:hAnsi="Times New Roman" w:cs="Times New Roman"/>
          <w:sz w:val="28"/>
          <w:szCs w:val="28"/>
        </w:rPr>
        <w:t>O</w:t>
      </w:r>
      <w:r w:rsidRPr="00A87F97">
        <w:rPr>
          <w:rFonts w:ascii="Times New Roman" w:hAnsi="Times New Roman" w:cs="Times New Roman"/>
          <w:sz w:val="28"/>
          <w:szCs w:val="28"/>
          <w:vertAlign w:val="subscript"/>
        </w:rPr>
        <w:t xml:space="preserve">7-х </w:t>
      </w:r>
      <w:r w:rsidR="003C47AC" w:rsidRPr="003C47AC">
        <w:rPr>
          <w:rFonts w:ascii="Times New Roman" w:hAnsi="Times New Roman" w:cs="Times New Roman"/>
          <w:sz w:val="28"/>
          <w:szCs w:val="28"/>
        </w:rPr>
        <w:t>фазасының шығуына әсері</w:t>
      </w:r>
      <w:r>
        <w:rPr>
          <w:rFonts w:ascii="Times New Roman" w:hAnsi="Times New Roman" w:cs="Times New Roman"/>
          <w:sz w:val="28"/>
          <w:szCs w:val="28"/>
        </w:rPr>
        <w:t>.......................................</w:t>
      </w:r>
      <w:r w:rsidR="00F977D7">
        <w:rPr>
          <w:rFonts w:ascii="Times New Roman" w:hAnsi="Times New Roman" w:cs="Times New Roman"/>
          <w:sz w:val="28"/>
          <w:szCs w:val="28"/>
        </w:rPr>
        <w:t>......</w:t>
      </w:r>
      <w:r>
        <w:rPr>
          <w:rFonts w:ascii="Times New Roman" w:hAnsi="Times New Roman" w:cs="Times New Roman"/>
          <w:sz w:val="28"/>
          <w:szCs w:val="28"/>
        </w:rPr>
        <w:t>.65</w:t>
      </w:r>
    </w:p>
    <w:p w14:paraId="496B362A" w14:textId="59E704FF"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Механикалық белсендіру параметрлерінің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фазаның қалыптасуына әсері</w:t>
      </w:r>
      <w:r>
        <w:rPr>
          <w:rFonts w:ascii="Times New Roman" w:hAnsi="Times New Roman" w:cs="Times New Roman"/>
          <w:sz w:val="28"/>
          <w:szCs w:val="28"/>
        </w:rPr>
        <w:t>...............................................</w:t>
      </w:r>
      <w:r w:rsidR="00992A6C">
        <w:rPr>
          <w:rFonts w:ascii="Times New Roman" w:hAnsi="Times New Roman" w:cs="Times New Roman"/>
          <w:sz w:val="28"/>
          <w:szCs w:val="28"/>
        </w:rPr>
        <w:t>..........</w:t>
      </w:r>
      <w:r w:rsidR="00F977D7">
        <w:rPr>
          <w:rFonts w:ascii="Times New Roman" w:hAnsi="Times New Roman" w:cs="Times New Roman"/>
          <w:sz w:val="28"/>
          <w:szCs w:val="28"/>
        </w:rPr>
        <w:t>......</w:t>
      </w:r>
      <w:r w:rsidR="00992A6C">
        <w:rPr>
          <w:rFonts w:ascii="Times New Roman" w:hAnsi="Times New Roman" w:cs="Times New Roman"/>
          <w:sz w:val="28"/>
          <w:szCs w:val="28"/>
        </w:rPr>
        <w:t>.</w:t>
      </w:r>
      <w:r>
        <w:rPr>
          <w:rFonts w:ascii="Times New Roman" w:hAnsi="Times New Roman" w:cs="Times New Roman"/>
          <w:sz w:val="28"/>
          <w:szCs w:val="28"/>
        </w:rPr>
        <w:t>75</w:t>
      </w:r>
    </w:p>
    <w:p w14:paraId="3109BA2E" w14:textId="227CBC1D"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Нанобөлшектер мен микробөлшектер қосылған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фазасының қасиеттеріне әсері</w:t>
      </w:r>
      <w:r>
        <w:rPr>
          <w:rFonts w:ascii="Times New Roman" w:hAnsi="Times New Roman" w:cs="Times New Roman"/>
          <w:sz w:val="28"/>
          <w:szCs w:val="28"/>
        </w:rPr>
        <w:t>.......................................................</w:t>
      </w:r>
      <w:r w:rsidR="00F977D7">
        <w:rPr>
          <w:rFonts w:ascii="Times New Roman" w:hAnsi="Times New Roman" w:cs="Times New Roman"/>
          <w:sz w:val="28"/>
          <w:szCs w:val="28"/>
        </w:rPr>
        <w:t>......</w:t>
      </w:r>
      <w:r>
        <w:rPr>
          <w:rFonts w:ascii="Times New Roman" w:hAnsi="Times New Roman" w:cs="Times New Roman"/>
          <w:sz w:val="28"/>
          <w:szCs w:val="28"/>
        </w:rPr>
        <w:t>.83</w:t>
      </w:r>
    </w:p>
    <w:p w14:paraId="5D385724" w14:textId="4ABFB953"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3.3.1</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Нанотүтікше қосылған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YBCO@CNT фазасының сипаттамалары</w:t>
      </w:r>
      <w:r>
        <w:rPr>
          <w:rFonts w:ascii="Times New Roman" w:hAnsi="Times New Roman" w:cs="Times New Roman"/>
          <w:sz w:val="28"/>
          <w:szCs w:val="28"/>
        </w:rPr>
        <w:t>...............................................................</w:t>
      </w:r>
      <w:r w:rsidR="00992A6C">
        <w:rPr>
          <w:rFonts w:ascii="Times New Roman" w:hAnsi="Times New Roman" w:cs="Times New Roman"/>
          <w:sz w:val="28"/>
          <w:szCs w:val="28"/>
        </w:rPr>
        <w:t>.</w:t>
      </w:r>
      <w:r>
        <w:rPr>
          <w:rFonts w:ascii="Times New Roman" w:hAnsi="Times New Roman" w:cs="Times New Roman"/>
          <w:sz w:val="28"/>
          <w:szCs w:val="28"/>
        </w:rPr>
        <w:t>84</w:t>
      </w:r>
    </w:p>
    <w:p w14:paraId="5573F783" w14:textId="7761276D"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3.3.2</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Al микробөлшектері қосылған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YBCO@Al фазасының сипаттамалары</w:t>
      </w:r>
      <w:r>
        <w:rPr>
          <w:rFonts w:ascii="Times New Roman" w:hAnsi="Times New Roman" w:cs="Times New Roman"/>
          <w:sz w:val="28"/>
          <w:szCs w:val="28"/>
        </w:rPr>
        <w:t>....................................................................87</w:t>
      </w:r>
    </w:p>
    <w:p w14:paraId="5CEB4AF5" w14:textId="5AFA6772"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3.3.3</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Fe микробөлшектері қосылған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YBCO@ Fe фазасының сипаттамалары</w:t>
      </w:r>
      <w:r>
        <w:rPr>
          <w:rFonts w:ascii="Times New Roman" w:hAnsi="Times New Roman" w:cs="Times New Roman"/>
          <w:sz w:val="28"/>
          <w:szCs w:val="28"/>
        </w:rPr>
        <w:t>...................................................................91</w:t>
      </w:r>
      <w:r w:rsidR="003C47AC" w:rsidRPr="003C47AC">
        <w:rPr>
          <w:rFonts w:ascii="Times New Roman" w:hAnsi="Times New Roman" w:cs="Times New Roman"/>
          <w:sz w:val="28"/>
          <w:szCs w:val="28"/>
        </w:rPr>
        <w:t xml:space="preserve"> </w:t>
      </w:r>
    </w:p>
    <w:p w14:paraId="49A78832" w14:textId="0EA883AC"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3.3.4</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Ni микробөлшектері қосылған YBCO композитінде </w:t>
      </w:r>
      <w:r w:rsidR="00F977D7">
        <w:rPr>
          <w:rFonts w:ascii="Times New Roman" w:hAnsi="Times New Roman" w:cs="Times New Roman"/>
          <w:sz w:val="28"/>
          <w:szCs w:val="28"/>
        </w:rPr>
        <w:t>асаөткізгіш</w:t>
      </w:r>
      <w:r w:rsidR="003C47AC" w:rsidRPr="003C47AC">
        <w:rPr>
          <w:rFonts w:ascii="Times New Roman" w:hAnsi="Times New Roman" w:cs="Times New Roman"/>
          <w:sz w:val="28"/>
          <w:szCs w:val="28"/>
        </w:rPr>
        <w:t xml:space="preserve"> YBCO@ Ni фазасының сипаттамалары</w:t>
      </w:r>
      <w:r>
        <w:rPr>
          <w:rFonts w:ascii="Times New Roman" w:hAnsi="Times New Roman" w:cs="Times New Roman"/>
          <w:sz w:val="28"/>
          <w:szCs w:val="28"/>
        </w:rPr>
        <w:t>...................................................................96</w:t>
      </w:r>
      <w:r w:rsidR="003C47AC" w:rsidRPr="003C47AC">
        <w:rPr>
          <w:rFonts w:ascii="Times New Roman" w:hAnsi="Times New Roman" w:cs="Times New Roman"/>
          <w:sz w:val="28"/>
          <w:szCs w:val="28"/>
        </w:rPr>
        <w:t xml:space="preserve"> </w:t>
      </w:r>
    </w:p>
    <w:p w14:paraId="3B20D549" w14:textId="77777777" w:rsidR="003C47AC" w:rsidRPr="003C47AC" w:rsidRDefault="00A87F97" w:rsidP="006503C0">
      <w:pPr>
        <w:spacing w:line="240" w:lineRule="auto"/>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sz w:val="28"/>
          <w:szCs w:val="28"/>
        </w:rPr>
        <w:tab/>
      </w:r>
      <w:r w:rsidR="003C47AC" w:rsidRPr="003C47AC">
        <w:rPr>
          <w:rFonts w:ascii="Times New Roman" w:hAnsi="Times New Roman" w:cs="Times New Roman"/>
          <w:sz w:val="28"/>
          <w:szCs w:val="28"/>
        </w:rPr>
        <w:t>Аталған композиттердің аэроғарыштық қолдану тұрғысынан бағалануы</w:t>
      </w:r>
      <w:r w:rsidR="00992A6C">
        <w:rPr>
          <w:rFonts w:ascii="Times New Roman" w:hAnsi="Times New Roman" w:cs="Times New Roman"/>
          <w:sz w:val="28"/>
          <w:szCs w:val="28"/>
        </w:rPr>
        <w:t>.................................................................................................................</w:t>
      </w:r>
      <w:r w:rsidR="00A44ACE">
        <w:rPr>
          <w:rFonts w:ascii="Times New Roman" w:hAnsi="Times New Roman" w:cs="Times New Roman"/>
          <w:sz w:val="28"/>
          <w:szCs w:val="28"/>
        </w:rPr>
        <w:t>102</w:t>
      </w:r>
    </w:p>
    <w:p w14:paraId="75A3134E" w14:textId="77777777" w:rsidR="003C47AC" w:rsidRPr="003C47AC" w:rsidRDefault="00A44ACE" w:rsidP="006503C0">
      <w:pPr>
        <w:spacing w:line="240" w:lineRule="auto"/>
        <w:rPr>
          <w:rFonts w:ascii="Times New Roman" w:hAnsi="Times New Roman" w:cs="Times New Roman"/>
          <w:sz w:val="28"/>
          <w:szCs w:val="28"/>
        </w:rPr>
      </w:pPr>
      <w:r>
        <w:rPr>
          <w:rFonts w:ascii="Times New Roman" w:hAnsi="Times New Roman" w:cs="Times New Roman"/>
          <w:sz w:val="28"/>
          <w:szCs w:val="28"/>
        </w:rPr>
        <w:t>3.4.1</w:t>
      </w:r>
      <w:r>
        <w:rPr>
          <w:rFonts w:ascii="Times New Roman" w:hAnsi="Times New Roman" w:cs="Times New Roman"/>
          <w:sz w:val="28"/>
          <w:szCs w:val="28"/>
        </w:rPr>
        <w:tab/>
      </w:r>
      <w:r w:rsidR="003C47AC" w:rsidRPr="003C47AC">
        <w:rPr>
          <w:rFonts w:ascii="Times New Roman" w:hAnsi="Times New Roman" w:cs="Times New Roman"/>
          <w:sz w:val="28"/>
          <w:szCs w:val="28"/>
        </w:rPr>
        <w:t>YBCO сымдары үшін алынған нәтижелердің релеванттығын талдау</w:t>
      </w:r>
      <w:r>
        <w:rPr>
          <w:rFonts w:ascii="Times New Roman" w:hAnsi="Times New Roman" w:cs="Times New Roman"/>
          <w:sz w:val="28"/>
          <w:szCs w:val="28"/>
        </w:rPr>
        <w:t>.......</w:t>
      </w:r>
      <w:r w:rsidR="00992A6C">
        <w:rPr>
          <w:rFonts w:ascii="Times New Roman" w:hAnsi="Times New Roman" w:cs="Times New Roman"/>
          <w:sz w:val="28"/>
          <w:szCs w:val="28"/>
        </w:rPr>
        <w:t>.................................................................................................................</w:t>
      </w:r>
      <w:r>
        <w:rPr>
          <w:rFonts w:ascii="Times New Roman" w:hAnsi="Times New Roman" w:cs="Times New Roman"/>
          <w:sz w:val="28"/>
          <w:szCs w:val="28"/>
        </w:rPr>
        <w:t>103</w:t>
      </w:r>
    </w:p>
    <w:p w14:paraId="0C28839C" w14:textId="77777777" w:rsidR="003C47AC" w:rsidRPr="003C47AC" w:rsidRDefault="00A44ACE" w:rsidP="006503C0">
      <w:pPr>
        <w:spacing w:line="240" w:lineRule="auto"/>
        <w:rPr>
          <w:rFonts w:ascii="Times New Roman" w:hAnsi="Times New Roman" w:cs="Times New Roman"/>
          <w:sz w:val="28"/>
          <w:szCs w:val="28"/>
        </w:rPr>
      </w:pPr>
      <w:r>
        <w:rPr>
          <w:rFonts w:ascii="Times New Roman" w:hAnsi="Times New Roman" w:cs="Times New Roman"/>
          <w:sz w:val="28"/>
          <w:szCs w:val="28"/>
        </w:rPr>
        <w:t>3.4.2</w:t>
      </w:r>
      <w:r>
        <w:rPr>
          <w:rFonts w:ascii="Times New Roman" w:hAnsi="Times New Roman" w:cs="Times New Roman"/>
          <w:sz w:val="28"/>
          <w:szCs w:val="28"/>
        </w:rPr>
        <w:tab/>
      </w:r>
      <w:r w:rsidR="003C47AC" w:rsidRPr="003C47AC">
        <w:rPr>
          <w:rFonts w:ascii="Times New Roman" w:hAnsi="Times New Roman" w:cs="Times New Roman"/>
          <w:sz w:val="28"/>
          <w:szCs w:val="28"/>
        </w:rPr>
        <w:t>Ғарыштық күн станциялары мен жоғары қуатты кабельдерге арналған материалдық талаптармен салыстыру</w:t>
      </w:r>
      <w:r>
        <w:rPr>
          <w:rFonts w:ascii="Times New Roman" w:hAnsi="Times New Roman" w:cs="Times New Roman"/>
          <w:sz w:val="28"/>
          <w:szCs w:val="28"/>
        </w:rPr>
        <w:t>.......................................</w:t>
      </w:r>
      <w:r w:rsidR="00992A6C">
        <w:rPr>
          <w:rFonts w:ascii="Times New Roman" w:hAnsi="Times New Roman" w:cs="Times New Roman"/>
          <w:sz w:val="28"/>
          <w:szCs w:val="28"/>
        </w:rPr>
        <w:t>............</w:t>
      </w:r>
      <w:r>
        <w:rPr>
          <w:rFonts w:ascii="Times New Roman" w:hAnsi="Times New Roman" w:cs="Times New Roman"/>
          <w:sz w:val="28"/>
          <w:szCs w:val="28"/>
        </w:rPr>
        <w:t>104</w:t>
      </w:r>
    </w:p>
    <w:p w14:paraId="094DBD49" w14:textId="0DD7342A" w:rsidR="003C47AC" w:rsidRPr="003C47AC" w:rsidRDefault="00A44ACE" w:rsidP="006503C0">
      <w:pPr>
        <w:spacing w:line="240" w:lineRule="auto"/>
        <w:rPr>
          <w:rFonts w:ascii="Times New Roman" w:hAnsi="Times New Roman" w:cs="Times New Roman"/>
          <w:sz w:val="28"/>
          <w:szCs w:val="28"/>
        </w:rPr>
      </w:pPr>
      <w:r>
        <w:rPr>
          <w:rFonts w:ascii="Times New Roman" w:hAnsi="Times New Roman" w:cs="Times New Roman"/>
          <w:sz w:val="28"/>
          <w:szCs w:val="28"/>
        </w:rPr>
        <w:t>3.4.3</w:t>
      </w:r>
      <w:r>
        <w:rPr>
          <w:rFonts w:ascii="Times New Roman" w:hAnsi="Times New Roman" w:cs="Times New Roman"/>
          <w:sz w:val="28"/>
          <w:szCs w:val="28"/>
        </w:rPr>
        <w:tab/>
      </w:r>
      <w:r w:rsidR="003C47AC" w:rsidRPr="003C47AC">
        <w:rPr>
          <w:rFonts w:ascii="Times New Roman" w:hAnsi="Times New Roman" w:cs="Times New Roman"/>
          <w:sz w:val="28"/>
          <w:szCs w:val="28"/>
        </w:rPr>
        <w:t xml:space="preserve">Аэроғарыштық </w:t>
      </w:r>
      <w:r w:rsidR="00B4504A">
        <w:rPr>
          <w:rFonts w:ascii="Times New Roman" w:hAnsi="Times New Roman" w:cs="Times New Roman"/>
          <w:sz w:val="28"/>
          <w:szCs w:val="28"/>
        </w:rPr>
        <w:t>ЖТАӨ</w:t>
      </w:r>
      <w:r w:rsidR="003C47AC" w:rsidRPr="003C47AC">
        <w:rPr>
          <w:rFonts w:ascii="Times New Roman" w:hAnsi="Times New Roman" w:cs="Times New Roman"/>
          <w:sz w:val="28"/>
          <w:szCs w:val="28"/>
        </w:rPr>
        <w:t>-кабельдеріне арналған ұсынылатын YBCO-композиттерінің параметрлері</w:t>
      </w:r>
      <w:r>
        <w:rPr>
          <w:rFonts w:ascii="Times New Roman" w:hAnsi="Times New Roman" w:cs="Times New Roman"/>
          <w:sz w:val="28"/>
          <w:szCs w:val="28"/>
        </w:rPr>
        <w:t>................................................................................105</w:t>
      </w:r>
    </w:p>
    <w:p w14:paraId="0663432F" w14:textId="77777777" w:rsidR="003C47AC" w:rsidRPr="003C47AC" w:rsidRDefault="003C47AC" w:rsidP="006503C0">
      <w:pPr>
        <w:spacing w:line="240" w:lineRule="auto"/>
        <w:rPr>
          <w:rFonts w:ascii="Times New Roman" w:hAnsi="Times New Roman" w:cs="Times New Roman"/>
          <w:sz w:val="28"/>
          <w:szCs w:val="28"/>
        </w:rPr>
      </w:pPr>
      <w:r w:rsidRPr="00992A6C">
        <w:rPr>
          <w:rFonts w:ascii="Times New Roman" w:hAnsi="Times New Roman" w:cs="Times New Roman"/>
          <w:b/>
          <w:bCs/>
          <w:sz w:val="28"/>
          <w:szCs w:val="28"/>
        </w:rPr>
        <w:t>ҚОРЫТЫНДЫ</w:t>
      </w:r>
      <w:r w:rsidR="00A44ACE" w:rsidRPr="00992A6C">
        <w:rPr>
          <w:rFonts w:ascii="Times New Roman" w:hAnsi="Times New Roman" w:cs="Times New Roman"/>
          <w:b/>
          <w:bCs/>
          <w:sz w:val="28"/>
          <w:szCs w:val="28"/>
        </w:rPr>
        <w:t>.</w:t>
      </w:r>
      <w:r w:rsidR="00A44ACE">
        <w:rPr>
          <w:rFonts w:ascii="Times New Roman" w:hAnsi="Times New Roman" w:cs="Times New Roman"/>
          <w:sz w:val="28"/>
          <w:szCs w:val="28"/>
        </w:rPr>
        <w:t>...........................................................................................107</w:t>
      </w:r>
      <w:r w:rsidRPr="003C47AC">
        <w:rPr>
          <w:rFonts w:ascii="Times New Roman" w:hAnsi="Times New Roman" w:cs="Times New Roman"/>
          <w:sz w:val="28"/>
          <w:szCs w:val="28"/>
        </w:rPr>
        <w:t xml:space="preserve"> </w:t>
      </w:r>
    </w:p>
    <w:p w14:paraId="29151541" w14:textId="77777777" w:rsidR="00CA6EA4" w:rsidRPr="003C47AC" w:rsidRDefault="003C47AC" w:rsidP="006503C0">
      <w:pPr>
        <w:spacing w:line="240" w:lineRule="auto"/>
        <w:rPr>
          <w:rFonts w:ascii="Times New Roman" w:hAnsi="Times New Roman" w:cs="Times New Roman"/>
          <w:sz w:val="28"/>
          <w:szCs w:val="28"/>
        </w:rPr>
      </w:pPr>
      <w:r w:rsidRPr="00992A6C">
        <w:rPr>
          <w:rFonts w:ascii="Times New Roman" w:hAnsi="Times New Roman" w:cs="Times New Roman"/>
          <w:b/>
          <w:bCs/>
          <w:sz w:val="28"/>
          <w:szCs w:val="28"/>
        </w:rPr>
        <w:t>ПАЙДАЛАНЫЛҒАН ӘДЕБИЕТТЕР ТІЗІМІ</w:t>
      </w:r>
      <w:r w:rsidR="00A44ACE">
        <w:rPr>
          <w:rFonts w:ascii="Times New Roman" w:hAnsi="Times New Roman" w:cs="Times New Roman"/>
          <w:sz w:val="28"/>
          <w:szCs w:val="28"/>
        </w:rPr>
        <w:t>........................................109</w:t>
      </w:r>
    </w:p>
    <w:p w14:paraId="28DD146A" w14:textId="77777777" w:rsidR="00CA6EA4" w:rsidRPr="003C47AC" w:rsidRDefault="00CA6EA4" w:rsidP="003C47AC">
      <w:pPr>
        <w:spacing w:line="240" w:lineRule="auto"/>
        <w:ind w:firstLine="0"/>
        <w:rPr>
          <w:rFonts w:ascii="Times New Roman" w:hAnsi="Times New Roman" w:cs="Times New Roman"/>
          <w:sz w:val="28"/>
          <w:szCs w:val="28"/>
        </w:rPr>
      </w:pPr>
    </w:p>
    <w:p w14:paraId="4464EA05" w14:textId="77777777" w:rsidR="00CA6EA4" w:rsidRPr="003C47AC" w:rsidRDefault="00CA6EA4" w:rsidP="003C47AC">
      <w:pPr>
        <w:spacing w:line="240" w:lineRule="auto"/>
        <w:ind w:firstLine="0"/>
        <w:rPr>
          <w:rFonts w:ascii="Times New Roman" w:hAnsi="Times New Roman" w:cs="Times New Roman"/>
          <w:sz w:val="28"/>
          <w:szCs w:val="28"/>
        </w:rPr>
      </w:pPr>
    </w:p>
    <w:p w14:paraId="32F168FD" w14:textId="77777777" w:rsidR="00CA6EA4" w:rsidRPr="00B71481" w:rsidRDefault="00C24431" w:rsidP="007A3F14">
      <w:pPr>
        <w:spacing w:line="259" w:lineRule="auto"/>
        <w:ind w:firstLine="0"/>
        <w:jc w:val="center"/>
        <w:rPr>
          <w:rFonts w:ascii="Times New Roman" w:hAnsi="Times New Roman" w:cs="Times New Roman"/>
          <w:b/>
          <w:bCs/>
          <w:sz w:val="28"/>
          <w:szCs w:val="28"/>
        </w:rPr>
      </w:pPr>
      <w:r>
        <w:rPr>
          <w:rFonts w:ascii="Times New Roman" w:hAnsi="Times New Roman" w:cs="Times New Roman"/>
          <w:b/>
          <w:bCs/>
          <w:sz w:val="28"/>
          <w:szCs w:val="28"/>
        </w:rPr>
        <w:br w:type="page"/>
      </w:r>
      <w:r w:rsidR="00CA6EA4" w:rsidRPr="00B71481">
        <w:rPr>
          <w:rFonts w:ascii="Times New Roman" w:hAnsi="Times New Roman" w:cs="Times New Roman"/>
          <w:b/>
          <w:bCs/>
          <w:sz w:val="28"/>
          <w:szCs w:val="28"/>
        </w:rPr>
        <w:lastRenderedPageBreak/>
        <w:t>НОРМАТИВТІК СІЛТЕМЕЛЕР</w:t>
      </w:r>
    </w:p>
    <w:p w14:paraId="72559244" w14:textId="77777777" w:rsidR="00CA6EA4" w:rsidRPr="00B71481" w:rsidRDefault="00CA6EA4" w:rsidP="00C24431">
      <w:pPr>
        <w:spacing w:line="240" w:lineRule="auto"/>
        <w:rPr>
          <w:rFonts w:ascii="Times New Roman" w:hAnsi="Times New Roman" w:cs="Times New Roman"/>
          <w:sz w:val="28"/>
          <w:szCs w:val="28"/>
        </w:rPr>
      </w:pPr>
    </w:p>
    <w:p w14:paraId="57D92B2B" w14:textId="77777777" w:rsidR="00CA6EA4" w:rsidRPr="00B71481" w:rsidRDefault="00CA6EA4"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Бұл диссертациялық жұмыста келесі нормативті құжаттарға сілтемелер берілген: </w:t>
      </w:r>
    </w:p>
    <w:p w14:paraId="415A0330" w14:textId="77777777" w:rsidR="00CA6EA4" w:rsidRPr="00B71481" w:rsidRDefault="00CA6EA4"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ҚР МЖМБС 5.04.034-211 «Қазақстан Республикасының Мемлекеттік жалпыға білім беру стандарттары. Жоғарғы оқу орнынан кейінгі білім.</w:t>
      </w:r>
      <w:r w:rsidR="008C5597" w:rsidRPr="00B71481">
        <w:rPr>
          <w:rFonts w:ascii="Times New Roman" w:hAnsi="Times New Roman" w:cs="Times New Roman"/>
          <w:sz w:val="28"/>
          <w:szCs w:val="28"/>
        </w:rPr>
        <w:t xml:space="preserve"> </w:t>
      </w:r>
      <w:r w:rsidRPr="00B71481">
        <w:rPr>
          <w:rFonts w:ascii="Times New Roman" w:hAnsi="Times New Roman" w:cs="Times New Roman"/>
          <w:sz w:val="28"/>
          <w:szCs w:val="28"/>
        </w:rPr>
        <w:t>Докторантура». Негізгі ережелер /ҚР білім және ғылым министрімен бекітілген. «17 маусым 2011 жыл.</w:t>
      </w:r>
      <w:r w:rsidR="008C5597" w:rsidRPr="00B71481">
        <w:rPr>
          <w:rFonts w:ascii="Times New Roman" w:hAnsi="Times New Roman" w:cs="Times New Roman"/>
          <w:sz w:val="28"/>
          <w:szCs w:val="28"/>
        </w:rPr>
        <w:t xml:space="preserve"> №</w:t>
      </w:r>
      <w:r w:rsidRPr="00B71481">
        <w:rPr>
          <w:rFonts w:ascii="Times New Roman" w:hAnsi="Times New Roman" w:cs="Times New Roman"/>
          <w:sz w:val="28"/>
          <w:szCs w:val="28"/>
        </w:rPr>
        <w:t>261», Астана,</w:t>
      </w:r>
      <w:r w:rsidR="008C5597" w:rsidRPr="00B71481">
        <w:rPr>
          <w:rFonts w:ascii="Times New Roman" w:hAnsi="Times New Roman" w:cs="Times New Roman"/>
          <w:sz w:val="28"/>
          <w:szCs w:val="28"/>
        </w:rPr>
        <w:t xml:space="preserve"> </w:t>
      </w:r>
      <w:r w:rsidRPr="00B71481">
        <w:rPr>
          <w:rFonts w:ascii="Times New Roman" w:hAnsi="Times New Roman" w:cs="Times New Roman"/>
          <w:sz w:val="28"/>
          <w:szCs w:val="28"/>
        </w:rPr>
        <w:t xml:space="preserve">2011. </w:t>
      </w:r>
    </w:p>
    <w:p w14:paraId="353917DD" w14:textId="60375FB1" w:rsidR="00CA6EA4" w:rsidRPr="00B71481" w:rsidRDefault="00CA6EA4"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«Диссертацияларды және авторефераттарды рәсімдеу бойынша нұсқаулық», ҚР БҒМ, Жоғарғы аттестаттау комитеті.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Алматы, 2004 жыл. </w:t>
      </w:r>
    </w:p>
    <w:p w14:paraId="6A554170" w14:textId="77777777" w:rsidR="00276B63" w:rsidRPr="00B71481" w:rsidRDefault="00276B63"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ГОСТ Р 57909-2017 Нанотехнологии. Порошки из наночастиц. Основные характеристики и методы их определения</w:t>
      </w:r>
    </w:p>
    <w:p w14:paraId="63BC62D1" w14:textId="77777777" w:rsidR="00276B63" w:rsidRPr="00B71481" w:rsidRDefault="00080F8C"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ISO 9277: 2022 Determination of the specific su</w:t>
      </w:r>
      <w:r w:rsidR="000C1D7B" w:rsidRPr="00B71481">
        <w:rPr>
          <w:rFonts w:ascii="Times New Roman" w:hAnsi="Times New Roman" w:cs="Times New Roman"/>
          <w:sz w:val="28"/>
          <w:szCs w:val="28"/>
        </w:rPr>
        <w:t>rfa</w:t>
      </w:r>
      <w:r w:rsidRPr="00B71481">
        <w:rPr>
          <w:rFonts w:ascii="Times New Roman" w:hAnsi="Times New Roman" w:cs="Times New Roman"/>
          <w:sz w:val="28"/>
          <w:szCs w:val="28"/>
        </w:rPr>
        <w:t>ce area of solids by gas adsorption BET method</w:t>
      </w:r>
      <w:r w:rsidR="00276B63" w:rsidRPr="00B71481">
        <w:rPr>
          <w:rFonts w:ascii="Times New Roman" w:hAnsi="Times New Roman" w:cs="Times New Roman"/>
          <w:sz w:val="28"/>
          <w:szCs w:val="28"/>
        </w:rPr>
        <w:t xml:space="preserve">. </w:t>
      </w:r>
      <w:r w:rsidRPr="00B71481">
        <w:rPr>
          <w:rFonts w:ascii="Times New Roman" w:hAnsi="Times New Roman" w:cs="Times New Roman"/>
          <w:sz w:val="28"/>
          <w:szCs w:val="28"/>
        </w:rPr>
        <w:t>(Газды адсорбция әдісімен қатты заттардың меншікті бетін анықтау BET әдісі)</w:t>
      </w:r>
      <w:r w:rsidR="00276B63" w:rsidRPr="00B71481">
        <w:rPr>
          <w:rFonts w:ascii="Times New Roman" w:hAnsi="Times New Roman" w:cs="Times New Roman"/>
          <w:sz w:val="28"/>
          <w:szCs w:val="28"/>
        </w:rPr>
        <w:t>.</w:t>
      </w:r>
    </w:p>
    <w:p w14:paraId="4D27D2CD" w14:textId="4854C33B" w:rsidR="00CA6EA4" w:rsidRPr="00B71481" w:rsidRDefault="00080F8C"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ISO 13322-1: 2014</w:t>
      </w:r>
      <w:r w:rsidR="00CA6EA4" w:rsidRPr="00B71481">
        <w:rPr>
          <w:rFonts w:ascii="Times New Roman" w:hAnsi="Times New Roman" w:cs="Times New Roman"/>
          <w:sz w:val="28"/>
          <w:szCs w:val="28"/>
        </w:rPr>
        <w:t xml:space="preserve">. Particle size analysis </w:t>
      </w:r>
      <w:r w:rsidR="0083286B">
        <w:rPr>
          <w:rFonts w:ascii="Times New Roman" w:hAnsi="Times New Roman" w:cs="Times New Roman"/>
          <w:sz w:val="28"/>
          <w:szCs w:val="28"/>
        </w:rPr>
        <w:t>-</w:t>
      </w:r>
      <w:r w:rsidR="00CA6EA4" w:rsidRPr="00B71481">
        <w:rPr>
          <w:rFonts w:ascii="Times New Roman" w:hAnsi="Times New Roman" w:cs="Times New Roman"/>
          <w:sz w:val="28"/>
          <w:szCs w:val="28"/>
        </w:rPr>
        <w:t xml:space="preserve"> Image analysis methods </w:t>
      </w:r>
      <w:r w:rsidR="0083286B">
        <w:rPr>
          <w:rFonts w:ascii="Times New Roman" w:hAnsi="Times New Roman" w:cs="Times New Roman"/>
          <w:sz w:val="28"/>
          <w:szCs w:val="28"/>
        </w:rPr>
        <w:t>-</w:t>
      </w:r>
      <w:r w:rsidR="00CA6EA4" w:rsidRPr="00B71481">
        <w:rPr>
          <w:rFonts w:ascii="Times New Roman" w:hAnsi="Times New Roman" w:cs="Times New Roman"/>
          <w:sz w:val="28"/>
          <w:szCs w:val="28"/>
        </w:rPr>
        <w:t xml:space="preserve"> Part 1: Static image analysis methods (</w:t>
      </w:r>
      <w:r w:rsidRPr="00B71481">
        <w:rPr>
          <w:rFonts w:ascii="Times New Roman" w:hAnsi="Times New Roman" w:cs="Times New Roman"/>
          <w:sz w:val="28"/>
          <w:szCs w:val="28"/>
        </w:rPr>
        <w:t>Гранулометриялық талдау. Кескіндерді талдау әдістері. 1-бөлім: Бейнелерді статикалық талдау әдістері</w:t>
      </w:r>
      <w:r w:rsidR="00CA6EA4" w:rsidRPr="00B71481">
        <w:rPr>
          <w:rFonts w:ascii="Times New Roman" w:hAnsi="Times New Roman" w:cs="Times New Roman"/>
          <w:sz w:val="28"/>
          <w:szCs w:val="28"/>
        </w:rPr>
        <w:t xml:space="preserve">) </w:t>
      </w:r>
    </w:p>
    <w:p w14:paraId="0BCEEB60" w14:textId="04A3440A" w:rsidR="00CA6EA4" w:rsidRPr="00B71481" w:rsidRDefault="00B960C7"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ISO</w:t>
      </w:r>
      <w:r w:rsidR="00CA6EA4" w:rsidRPr="00B71481">
        <w:rPr>
          <w:rFonts w:ascii="Times New Roman" w:hAnsi="Times New Roman" w:cs="Times New Roman"/>
          <w:sz w:val="28"/>
          <w:szCs w:val="28"/>
        </w:rPr>
        <w:t xml:space="preserve"> 14468. Particulate materials </w:t>
      </w:r>
      <w:r w:rsidR="0083286B">
        <w:rPr>
          <w:rFonts w:ascii="Times New Roman" w:hAnsi="Times New Roman" w:cs="Times New Roman"/>
          <w:sz w:val="28"/>
          <w:szCs w:val="28"/>
        </w:rPr>
        <w:t>-</w:t>
      </w:r>
      <w:r w:rsidR="00CA6EA4" w:rsidRPr="00B71481">
        <w:rPr>
          <w:rFonts w:ascii="Times New Roman" w:hAnsi="Times New Roman" w:cs="Times New Roman"/>
          <w:sz w:val="28"/>
          <w:szCs w:val="28"/>
        </w:rPr>
        <w:t xml:space="preserve"> Sampling and sample splitting for the determination of particulate properties (</w:t>
      </w:r>
      <w:r w:rsidR="00080F8C" w:rsidRPr="00B71481">
        <w:rPr>
          <w:rFonts w:ascii="Times New Roman" w:hAnsi="Times New Roman" w:cs="Times New Roman"/>
          <w:sz w:val="28"/>
          <w:szCs w:val="28"/>
        </w:rPr>
        <w:t>Қатты бөлшектер негізіндегі материалдар. Бөлшектердің сипаттамаларын анықтау үшін сынамаларды іріктеу және бөлу</w:t>
      </w:r>
      <w:r w:rsidR="00CA6EA4" w:rsidRPr="00B71481">
        <w:rPr>
          <w:rFonts w:ascii="Times New Roman" w:hAnsi="Times New Roman" w:cs="Times New Roman"/>
          <w:sz w:val="28"/>
          <w:szCs w:val="28"/>
        </w:rPr>
        <w:t xml:space="preserve">) </w:t>
      </w:r>
    </w:p>
    <w:p w14:paraId="1C2880BE" w14:textId="1E9203A6" w:rsidR="00CA6EA4" w:rsidRPr="00B71481" w:rsidRDefault="00B960C7"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ISO/TS </w:t>
      </w:r>
      <w:r w:rsidR="00CA6EA4" w:rsidRPr="00B71481">
        <w:rPr>
          <w:rFonts w:ascii="Times New Roman" w:hAnsi="Times New Roman" w:cs="Times New Roman"/>
          <w:sz w:val="28"/>
          <w:szCs w:val="28"/>
        </w:rPr>
        <w:t xml:space="preserve">27687. Nanotechnologies </w:t>
      </w:r>
      <w:r w:rsidR="0083286B">
        <w:rPr>
          <w:rFonts w:ascii="Times New Roman" w:hAnsi="Times New Roman" w:cs="Times New Roman"/>
          <w:sz w:val="28"/>
          <w:szCs w:val="28"/>
        </w:rPr>
        <w:t>-</w:t>
      </w:r>
      <w:r w:rsidR="00CA6EA4" w:rsidRPr="00B71481">
        <w:rPr>
          <w:rFonts w:ascii="Times New Roman" w:hAnsi="Times New Roman" w:cs="Times New Roman"/>
          <w:sz w:val="28"/>
          <w:szCs w:val="28"/>
        </w:rPr>
        <w:t xml:space="preserve"> Terminology and definitions for nano objects </w:t>
      </w:r>
      <w:r w:rsidR="0083286B">
        <w:rPr>
          <w:rFonts w:ascii="Times New Roman" w:hAnsi="Times New Roman" w:cs="Times New Roman"/>
          <w:sz w:val="28"/>
          <w:szCs w:val="28"/>
        </w:rPr>
        <w:t>-</w:t>
      </w:r>
      <w:r w:rsidR="00CA6EA4" w:rsidRPr="00B71481">
        <w:rPr>
          <w:rFonts w:ascii="Times New Roman" w:hAnsi="Times New Roman" w:cs="Times New Roman"/>
          <w:sz w:val="28"/>
          <w:szCs w:val="28"/>
        </w:rPr>
        <w:t xml:space="preserve"> Nanoparticle. nanofibre and nanoplate (</w:t>
      </w:r>
      <w:r w:rsidRPr="00B71481">
        <w:rPr>
          <w:rFonts w:ascii="Times New Roman" w:hAnsi="Times New Roman" w:cs="Times New Roman"/>
          <w:sz w:val="28"/>
          <w:szCs w:val="28"/>
        </w:rPr>
        <w:t>Нанотехнологиялар. Нанобъектілердің терминдері мен анықтамалары. Нанобөлшек, нано талшық және нано пластина</w:t>
      </w:r>
      <w:r w:rsidR="00CA6EA4" w:rsidRPr="00B71481">
        <w:rPr>
          <w:rFonts w:ascii="Times New Roman" w:hAnsi="Times New Roman" w:cs="Times New Roman"/>
          <w:sz w:val="28"/>
          <w:szCs w:val="28"/>
        </w:rPr>
        <w:t xml:space="preserve">) </w:t>
      </w:r>
    </w:p>
    <w:p w14:paraId="58DFBBB5" w14:textId="77777777" w:rsidR="00CA6EA4" w:rsidRPr="00B71481" w:rsidRDefault="00B960C7"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ГОСТ ISO/TS 27687-2014 </w:t>
      </w:r>
      <w:r w:rsidR="00CA6EA4" w:rsidRPr="00B71481">
        <w:rPr>
          <w:rFonts w:ascii="Times New Roman" w:hAnsi="Times New Roman" w:cs="Times New Roman"/>
          <w:sz w:val="28"/>
          <w:szCs w:val="28"/>
        </w:rPr>
        <w:t>«Нанотехнологии. Термины и определения нанообъекто</w:t>
      </w:r>
      <w:r w:rsidR="00D65E45" w:rsidRPr="00B71481">
        <w:rPr>
          <w:rFonts w:ascii="Times New Roman" w:hAnsi="Times New Roman" w:cs="Times New Roman"/>
          <w:sz w:val="28"/>
          <w:szCs w:val="28"/>
        </w:rPr>
        <w:t>в</w:t>
      </w:r>
      <w:r w:rsidR="00CA6EA4" w:rsidRPr="00B71481">
        <w:rPr>
          <w:rFonts w:ascii="Times New Roman" w:hAnsi="Times New Roman" w:cs="Times New Roman"/>
          <w:sz w:val="28"/>
          <w:szCs w:val="28"/>
        </w:rPr>
        <w:t xml:space="preserve">. Наночастица, на но волокно и </w:t>
      </w:r>
      <w:r w:rsidR="00D65E45" w:rsidRPr="00B71481">
        <w:rPr>
          <w:rFonts w:ascii="Times New Roman" w:hAnsi="Times New Roman" w:cs="Times New Roman"/>
          <w:sz w:val="28"/>
          <w:szCs w:val="28"/>
        </w:rPr>
        <w:t>нано пластина</w:t>
      </w:r>
      <w:r w:rsidR="00CA6EA4" w:rsidRPr="00B71481">
        <w:rPr>
          <w:rFonts w:ascii="Times New Roman" w:hAnsi="Times New Roman" w:cs="Times New Roman"/>
          <w:sz w:val="28"/>
          <w:szCs w:val="28"/>
        </w:rPr>
        <w:t>.</w:t>
      </w:r>
    </w:p>
    <w:p w14:paraId="1A3101EC" w14:textId="1736588B" w:rsidR="00B960C7" w:rsidRPr="00B71481" w:rsidRDefault="00B960C7"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МЕСТ 7.32.2001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«Ақпарат, кітапхана және баспа істері жөніндегі стандарттар жүйесі. Ғылыми зерттеу жұмысы жөніндегі есеп. Рәсімдеу құрылымы мен ережелері»</w:t>
      </w:r>
    </w:p>
    <w:p w14:paraId="6523752D" w14:textId="743AC087" w:rsidR="00B960C7" w:rsidRPr="00B71481" w:rsidRDefault="00B960C7" w:rsidP="00C2443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МЕСТ 8.417-81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«Мемлекеттік өлшемдер біртұтатстығын қамтамасыз ету жүйесі. Физикалық шамалардың бірліктері»</w:t>
      </w:r>
    </w:p>
    <w:p w14:paraId="1C533344" w14:textId="77777777" w:rsidR="00CA6EA4" w:rsidRPr="00B71481" w:rsidRDefault="00CA6EA4" w:rsidP="00B71481">
      <w:pPr>
        <w:spacing w:line="240" w:lineRule="auto"/>
        <w:rPr>
          <w:rFonts w:ascii="Times New Roman" w:hAnsi="Times New Roman" w:cs="Times New Roman"/>
          <w:sz w:val="28"/>
          <w:szCs w:val="28"/>
        </w:rPr>
      </w:pPr>
    </w:p>
    <w:p w14:paraId="3EE26B1B" w14:textId="77777777" w:rsidR="00CA6EA4" w:rsidRPr="00B71481" w:rsidRDefault="00CA6EA4" w:rsidP="00B71481">
      <w:pPr>
        <w:spacing w:line="240" w:lineRule="auto"/>
        <w:rPr>
          <w:rFonts w:ascii="Times New Roman" w:hAnsi="Times New Roman" w:cs="Times New Roman"/>
          <w:b/>
          <w:bCs/>
          <w:sz w:val="28"/>
          <w:szCs w:val="28"/>
        </w:rPr>
      </w:pPr>
    </w:p>
    <w:p w14:paraId="0F33B584" w14:textId="77777777" w:rsidR="00CA6EA4" w:rsidRPr="00B71481" w:rsidRDefault="00CA6EA4" w:rsidP="00B71481">
      <w:pPr>
        <w:spacing w:line="240" w:lineRule="auto"/>
        <w:rPr>
          <w:rFonts w:ascii="Times New Roman" w:hAnsi="Times New Roman" w:cs="Times New Roman"/>
          <w:b/>
          <w:bCs/>
          <w:sz w:val="28"/>
          <w:szCs w:val="28"/>
        </w:rPr>
      </w:pPr>
    </w:p>
    <w:p w14:paraId="4DC7401A" w14:textId="77777777" w:rsidR="00CA6EA4" w:rsidRPr="00B71481" w:rsidRDefault="00CA6EA4" w:rsidP="00B71481">
      <w:pPr>
        <w:spacing w:line="240" w:lineRule="auto"/>
        <w:rPr>
          <w:rFonts w:ascii="Times New Roman" w:hAnsi="Times New Roman" w:cs="Times New Roman"/>
          <w:b/>
          <w:bCs/>
          <w:sz w:val="28"/>
          <w:szCs w:val="28"/>
        </w:rPr>
      </w:pPr>
    </w:p>
    <w:p w14:paraId="6FF2F34B" w14:textId="77777777" w:rsidR="00CA6EA4" w:rsidRPr="00B71481" w:rsidRDefault="00CA6EA4" w:rsidP="00B71481">
      <w:pPr>
        <w:spacing w:line="240" w:lineRule="auto"/>
        <w:rPr>
          <w:rFonts w:ascii="Times New Roman" w:hAnsi="Times New Roman" w:cs="Times New Roman"/>
          <w:b/>
          <w:bCs/>
          <w:sz w:val="28"/>
          <w:szCs w:val="28"/>
        </w:rPr>
      </w:pPr>
    </w:p>
    <w:p w14:paraId="566C79E2" w14:textId="77777777" w:rsidR="00CA6EA4" w:rsidRPr="00B71481" w:rsidRDefault="00CA6EA4" w:rsidP="00B71481">
      <w:pPr>
        <w:spacing w:line="240" w:lineRule="auto"/>
        <w:rPr>
          <w:rFonts w:ascii="Times New Roman" w:hAnsi="Times New Roman" w:cs="Times New Roman"/>
          <w:b/>
          <w:bCs/>
          <w:sz w:val="28"/>
          <w:szCs w:val="28"/>
        </w:rPr>
      </w:pPr>
    </w:p>
    <w:p w14:paraId="1A8CB3D6" w14:textId="77777777" w:rsidR="00CA6EA4" w:rsidRPr="00B71481" w:rsidRDefault="00CA6EA4" w:rsidP="00B71481">
      <w:pPr>
        <w:spacing w:line="240" w:lineRule="auto"/>
        <w:rPr>
          <w:rFonts w:ascii="Times New Roman" w:hAnsi="Times New Roman" w:cs="Times New Roman"/>
          <w:b/>
          <w:bCs/>
          <w:sz w:val="28"/>
          <w:szCs w:val="28"/>
        </w:rPr>
      </w:pPr>
    </w:p>
    <w:p w14:paraId="22DBDF54" w14:textId="77777777" w:rsidR="00CA6EA4" w:rsidRPr="00B71481" w:rsidRDefault="00CA6EA4" w:rsidP="00B71481">
      <w:pPr>
        <w:spacing w:line="240" w:lineRule="auto"/>
        <w:rPr>
          <w:rFonts w:ascii="Times New Roman" w:hAnsi="Times New Roman" w:cs="Times New Roman"/>
          <w:b/>
          <w:bCs/>
          <w:sz w:val="28"/>
          <w:szCs w:val="28"/>
        </w:rPr>
      </w:pPr>
    </w:p>
    <w:p w14:paraId="68135109" w14:textId="77777777" w:rsidR="00CA6EA4" w:rsidRPr="00B71481" w:rsidRDefault="00CA6EA4" w:rsidP="00B71481">
      <w:pPr>
        <w:spacing w:line="240" w:lineRule="auto"/>
        <w:rPr>
          <w:rFonts w:ascii="Times New Roman" w:hAnsi="Times New Roman" w:cs="Times New Roman"/>
          <w:b/>
          <w:bCs/>
          <w:sz w:val="28"/>
          <w:szCs w:val="28"/>
        </w:rPr>
      </w:pPr>
    </w:p>
    <w:p w14:paraId="4818B6F6" w14:textId="77777777" w:rsidR="00C24431" w:rsidRDefault="00C24431">
      <w:pPr>
        <w:spacing w:after="160" w:line="259"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772FDC65" w14:textId="77777777" w:rsidR="0043786A" w:rsidRPr="00B71481" w:rsidRDefault="0043786A" w:rsidP="00992A6C">
      <w:pPr>
        <w:tabs>
          <w:tab w:val="left" w:pos="2835"/>
        </w:tabs>
        <w:spacing w:line="240" w:lineRule="auto"/>
        <w:jc w:val="center"/>
        <w:rPr>
          <w:rFonts w:ascii="Times New Roman" w:hAnsi="Times New Roman" w:cs="Times New Roman"/>
          <w:b/>
          <w:bCs/>
          <w:sz w:val="28"/>
          <w:szCs w:val="28"/>
        </w:rPr>
      </w:pPr>
      <w:r w:rsidRPr="00B71481">
        <w:rPr>
          <w:rFonts w:ascii="Times New Roman" w:hAnsi="Times New Roman" w:cs="Times New Roman"/>
          <w:b/>
          <w:bCs/>
          <w:sz w:val="28"/>
          <w:szCs w:val="28"/>
        </w:rPr>
        <w:lastRenderedPageBreak/>
        <w:t xml:space="preserve">ҚЫСҚАРТУЛАР </w:t>
      </w:r>
      <w:r w:rsidR="00BA4AA2" w:rsidRPr="00B71481">
        <w:rPr>
          <w:rFonts w:ascii="Times New Roman" w:hAnsi="Times New Roman" w:cs="Times New Roman"/>
          <w:b/>
          <w:bCs/>
          <w:sz w:val="28"/>
          <w:szCs w:val="28"/>
        </w:rPr>
        <w:t>МЕН БЕЛГІЛЕУЛЕР</w:t>
      </w:r>
    </w:p>
    <w:p w14:paraId="02271784" w14:textId="77777777" w:rsidR="000306EE" w:rsidRPr="00B71481" w:rsidRDefault="000306EE" w:rsidP="00C24431">
      <w:pPr>
        <w:tabs>
          <w:tab w:val="left" w:pos="2835"/>
        </w:tabs>
        <w:spacing w:line="240" w:lineRule="auto"/>
        <w:rPr>
          <w:rFonts w:ascii="Times New Roman" w:hAnsi="Times New Roman" w:cs="Times New Roman"/>
          <w:b/>
          <w:bCs/>
          <w:sz w:val="28"/>
          <w:szCs w:val="28"/>
        </w:rPr>
      </w:pPr>
    </w:p>
    <w:tbl>
      <w:tblPr>
        <w:tblW w:w="978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843"/>
        <w:gridCol w:w="741"/>
        <w:gridCol w:w="7197"/>
      </w:tblGrid>
      <w:tr w:rsidR="00992A6C" w:rsidRPr="00B71481" w14:paraId="64A172CA" w14:textId="77777777" w:rsidTr="0083286B">
        <w:trPr>
          <w:tblCellSpacing w:w="15" w:type="dxa"/>
        </w:trPr>
        <w:tc>
          <w:tcPr>
            <w:tcW w:w="1798" w:type="dxa"/>
            <w:vAlign w:val="center"/>
            <w:hideMark/>
          </w:tcPr>
          <w:p w14:paraId="30BDCA24"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ЖТАӨ</w:t>
            </w:r>
          </w:p>
        </w:tc>
        <w:tc>
          <w:tcPr>
            <w:tcW w:w="711" w:type="dxa"/>
          </w:tcPr>
          <w:p w14:paraId="7C00A0D7"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3F27602D"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Жоғары температуралы асаөткізгіш</w:t>
            </w:r>
          </w:p>
        </w:tc>
      </w:tr>
      <w:tr w:rsidR="00992A6C" w:rsidRPr="00B71481" w14:paraId="00462B52" w14:textId="77777777" w:rsidTr="0083286B">
        <w:trPr>
          <w:tblCellSpacing w:w="15" w:type="dxa"/>
        </w:trPr>
        <w:tc>
          <w:tcPr>
            <w:tcW w:w="1798" w:type="dxa"/>
            <w:vAlign w:val="center"/>
            <w:hideMark/>
          </w:tcPr>
          <w:p w14:paraId="20BDA46C"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YBCO</w:t>
            </w:r>
          </w:p>
        </w:tc>
        <w:tc>
          <w:tcPr>
            <w:tcW w:w="711" w:type="dxa"/>
          </w:tcPr>
          <w:p w14:paraId="2659926F"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555385F0" w14:textId="446CECD9" w:rsidR="00992A6C" w:rsidRPr="00992A6C"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992A6C">
              <w:rPr>
                <w:rFonts w:ascii="Times New Roman" w:eastAsia="Times New Roman" w:hAnsi="Times New Roman" w:cs="Times New Roman"/>
                <w:sz w:val="28"/>
                <w:szCs w:val="28"/>
                <w:lang w:eastAsia="ru-RU"/>
              </w:rPr>
              <w:t xml:space="preserve">Yttrium Barium Copper Oxide </w:t>
            </w:r>
            <w:r w:rsidR="0083286B">
              <w:rPr>
                <w:rFonts w:ascii="Times New Roman" w:eastAsia="Times New Roman" w:hAnsi="Times New Roman" w:cs="Times New Roman"/>
                <w:sz w:val="28"/>
                <w:szCs w:val="28"/>
                <w:lang w:eastAsia="ru-RU"/>
              </w:rPr>
              <w:t>-</w:t>
            </w:r>
            <w:r w:rsidRPr="00992A6C">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7−х</w:t>
            </w:r>
            <w:r w:rsidRPr="00B71481">
              <w:rPr>
                <w:rFonts w:ascii="Times New Roman" w:eastAsia="Times New Roman" w:hAnsi="Times New Roman" w:cs="Times New Roman"/>
                <w:sz w:val="28"/>
                <w:szCs w:val="28"/>
                <w:lang w:eastAsia="ru-RU"/>
              </w:rPr>
              <w:t xml:space="preserve"> </w:t>
            </w:r>
            <w:r w:rsidRPr="00992A6C">
              <w:rPr>
                <w:rFonts w:ascii="Times New Roman" w:eastAsia="Times New Roman" w:hAnsi="Times New Roman" w:cs="Times New Roman"/>
                <w:sz w:val="28"/>
                <w:szCs w:val="28"/>
                <w:lang w:eastAsia="ru-RU"/>
              </w:rPr>
              <w:t>құрамындағы асаөткізгіш материал</w:t>
            </w:r>
          </w:p>
        </w:tc>
      </w:tr>
      <w:tr w:rsidR="00992A6C" w:rsidRPr="00B71481" w14:paraId="35B72057" w14:textId="77777777" w:rsidTr="0083286B">
        <w:trPr>
          <w:tblCellSpacing w:w="15" w:type="dxa"/>
        </w:trPr>
        <w:tc>
          <w:tcPr>
            <w:tcW w:w="1798" w:type="dxa"/>
            <w:vAlign w:val="center"/>
            <w:hideMark/>
          </w:tcPr>
          <w:p w14:paraId="1EF8A82E"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7−х</w:t>
            </w:r>
          </w:p>
        </w:tc>
        <w:tc>
          <w:tcPr>
            <w:tcW w:w="711" w:type="dxa"/>
          </w:tcPr>
          <w:p w14:paraId="4458B9D0"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1ADD4545" w14:textId="77777777" w:rsidR="00992A6C" w:rsidRPr="00992A6C"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992A6C">
              <w:rPr>
                <w:rFonts w:ascii="Times New Roman" w:eastAsia="Times New Roman" w:hAnsi="Times New Roman" w:cs="Times New Roman"/>
                <w:sz w:val="28"/>
                <w:szCs w:val="28"/>
                <w:lang w:eastAsia="ru-RU"/>
              </w:rPr>
              <w:t>Асаөткізгіштік қасиеті бар негізгі фаза</w:t>
            </w:r>
          </w:p>
        </w:tc>
      </w:tr>
      <w:tr w:rsidR="00992A6C" w:rsidRPr="00B71481" w14:paraId="0DFC8FCC" w14:textId="77777777" w:rsidTr="0083286B">
        <w:trPr>
          <w:tblCellSpacing w:w="15" w:type="dxa"/>
        </w:trPr>
        <w:tc>
          <w:tcPr>
            <w:tcW w:w="1798" w:type="dxa"/>
            <w:vAlign w:val="center"/>
            <w:hideMark/>
          </w:tcPr>
          <w:p w14:paraId="4D606CE4"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T</w:t>
            </w:r>
            <w:r w:rsidRPr="00B71481">
              <w:rPr>
                <w:rFonts w:ascii="Times New Roman" w:eastAsia="Times New Roman" w:hAnsi="Times New Roman" w:cs="Times New Roman"/>
                <w:sz w:val="28"/>
                <w:szCs w:val="28"/>
                <w:vertAlign w:val="subscript"/>
                <w:lang w:val="ru-RU" w:eastAsia="ru-RU"/>
              </w:rPr>
              <w:t>c</w:t>
            </w:r>
          </w:p>
        </w:tc>
        <w:tc>
          <w:tcPr>
            <w:tcW w:w="711" w:type="dxa"/>
          </w:tcPr>
          <w:p w14:paraId="073E4504"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7AEA6A4A"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Критикалық температура</w:t>
            </w:r>
            <w:proofErr w:type="gramStart"/>
            <w:r w:rsidRPr="00B71481">
              <w:rPr>
                <w:rFonts w:ascii="Times New Roman" w:eastAsia="Times New Roman" w:hAnsi="Times New Roman" w:cs="Times New Roman"/>
                <w:sz w:val="28"/>
                <w:szCs w:val="28"/>
                <w:lang w:val="ru-RU" w:eastAsia="ru-RU"/>
              </w:rPr>
              <w:t>, К</w:t>
            </w:r>
            <w:proofErr w:type="gramEnd"/>
            <w:r w:rsidRPr="00B71481">
              <w:rPr>
                <w:rFonts w:ascii="Times New Roman" w:eastAsia="Times New Roman" w:hAnsi="Times New Roman" w:cs="Times New Roman"/>
                <w:sz w:val="28"/>
                <w:szCs w:val="28"/>
                <w:lang w:val="ru-RU" w:eastAsia="ru-RU"/>
              </w:rPr>
              <w:t xml:space="preserve"> (Кельвин)</w:t>
            </w:r>
          </w:p>
        </w:tc>
      </w:tr>
      <w:tr w:rsidR="00992A6C" w:rsidRPr="00B71481" w14:paraId="3849221B" w14:textId="77777777" w:rsidTr="0083286B">
        <w:trPr>
          <w:tblCellSpacing w:w="15" w:type="dxa"/>
        </w:trPr>
        <w:tc>
          <w:tcPr>
            <w:tcW w:w="1798" w:type="dxa"/>
            <w:vAlign w:val="center"/>
            <w:hideMark/>
          </w:tcPr>
          <w:p w14:paraId="2D2542C7"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p>
        </w:tc>
        <w:tc>
          <w:tcPr>
            <w:tcW w:w="711" w:type="dxa"/>
          </w:tcPr>
          <w:p w14:paraId="097F9294"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7E26F9C6"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Критикалық ток тығыздығы, A/см²</w:t>
            </w:r>
          </w:p>
        </w:tc>
      </w:tr>
      <w:tr w:rsidR="00992A6C" w:rsidRPr="00B71481" w14:paraId="3BC7F941" w14:textId="77777777" w:rsidTr="0083286B">
        <w:trPr>
          <w:tblCellSpacing w:w="15" w:type="dxa"/>
        </w:trPr>
        <w:tc>
          <w:tcPr>
            <w:tcW w:w="1798" w:type="dxa"/>
            <w:vAlign w:val="center"/>
            <w:hideMark/>
          </w:tcPr>
          <w:p w14:paraId="68AE4557"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XRD</w:t>
            </w:r>
          </w:p>
        </w:tc>
        <w:tc>
          <w:tcPr>
            <w:tcW w:w="711" w:type="dxa"/>
          </w:tcPr>
          <w:p w14:paraId="00A70B27"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236383E7" w14:textId="77777777" w:rsidR="00992A6C" w:rsidRPr="00992A6C"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992A6C">
              <w:rPr>
                <w:rFonts w:ascii="Times New Roman" w:eastAsia="Times New Roman" w:hAnsi="Times New Roman" w:cs="Times New Roman"/>
                <w:sz w:val="28"/>
                <w:szCs w:val="28"/>
                <w:lang w:eastAsia="ru-RU"/>
              </w:rPr>
              <w:t>Рентгендік дифракциялық талдау (X-ray Diffraction)</w:t>
            </w:r>
          </w:p>
        </w:tc>
      </w:tr>
      <w:tr w:rsidR="00992A6C" w:rsidRPr="00B71481" w14:paraId="58EC5940" w14:textId="77777777" w:rsidTr="0083286B">
        <w:trPr>
          <w:tblCellSpacing w:w="15" w:type="dxa"/>
        </w:trPr>
        <w:tc>
          <w:tcPr>
            <w:tcW w:w="1798" w:type="dxa"/>
            <w:vAlign w:val="center"/>
            <w:hideMark/>
          </w:tcPr>
          <w:p w14:paraId="01B20AC5"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TG/DTA</w:t>
            </w:r>
          </w:p>
        </w:tc>
        <w:tc>
          <w:tcPr>
            <w:tcW w:w="711" w:type="dxa"/>
          </w:tcPr>
          <w:p w14:paraId="2653E2C3"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7B2F1959"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Термо-гравиметриялық</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дифференциалды</w:t>
            </w:r>
            <w:proofErr w:type="spellEnd"/>
            <w:r w:rsidRPr="00B71481">
              <w:rPr>
                <w:rFonts w:ascii="Times New Roman" w:eastAsia="Times New Roman" w:hAnsi="Times New Roman" w:cs="Times New Roman"/>
                <w:sz w:val="28"/>
                <w:szCs w:val="28"/>
                <w:lang w:val="ru-RU" w:eastAsia="ru-RU"/>
              </w:rPr>
              <w:t xml:space="preserve"> термоанализ</w:t>
            </w:r>
          </w:p>
        </w:tc>
      </w:tr>
      <w:tr w:rsidR="00992A6C" w:rsidRPr="00B71481" w14:paraId="18410288" w14:textId="77777777" w:rsidTr="0083286B">
        <w:trPr>
          <w:tblCellSpacing w:w="15" w:type="dxa"/>
        </w:trPr>
        <w:tc>
          <w:tcPr>
            <w:tcW w:w="1798" w:type="dxa"/>
            <w:vAlign w:val="center"/>
            <w:hideMark/>
          </w:tcPr>
          <w:p w14:paraId="7E28D811"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СЭМ</w:t>
            </w:r>
          </w:p>
        </w:tc>
        <w:tc>
          <w:tcPr>
            <w:tcW w:w="711" w:type="dxa"/>
          </w:tcPr>
          <w:p w14:paraId="7FF612FC"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1E4355D8" w14:textId="77777777" w:rsidR="00992A6C" w:rsidRPr="00992A6C"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992A6C">
              <w:rPr>
                <w:rFonts w:ascii="Times New Roman" w:eastAsia="Times New Roman" w:hAnsi="Times New Roman" w:cs="Times New Roman"/>
                <w:sz w:val="28"/>
                <w:szCs w:val="28"/>
                <w:lang w:eastAsia="ru-RU"/>
              </w:rPr>
              <w:t>Сканерлеуші электрондық микроскопия (Scanning Electron Microscopy)</w:t>
            </w:r>
          </w:p>
        </w:tc>
      </w:tr>
      <w:tr w:rsidR="00992A6C" w:rsidRPr="00B71481" w14:paraId="79090104" w14:textId="77777777" w:rsidTr="0083286B">
        <w:trPr>
          <w:tblCellSpacing w:w="15" w:type="dxa"/>
        </w:trPr>
        <w:tc>
          <w:tcPr>
            <w:tcW w:w="1798" w:type="dxa"/>
            <w:vAlign w:val="center"/>
            <w:hideMark/>
          </w:tcPr>
          <w:p w14:paraId="110AE4B0"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CNT</w:t>
            </w:r>
          </w:p>
        </w:tc>
        <w:tc>
          <w:tcPr>
            <w:tcW w:w="711" w:type="dxa"/>
          </w:tcPr>
          <w:p w14:paraId="69F40023"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50B63480"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Көміртекті</w:t>
            </w:r>
            <w:proofErr w:type="spellEnd"/>
            <w:r w:rsidRPr="00B71481">
              <w:rPr>
                <w:rFonts w:ascii="Times New Roman" w:eastAsia="Times New Roman" w:hAnsi="Times New Roman" w:cs="Times New Roman"/>
                <w:sz w:val="28"/>
                <w:szCs w:val="28"/>
                <w:lang w:val="ru-RU" w:eastAsia="ru-RU"/>
              </w:rPr>
              <w:t xml:space="preserve"> нанотүтікшелер (</w:t>
            </w:r>
            <w:proofErr w:type="spellStart"/>
            <w:r w:rsidRPr="00B71481">
              <w:rPr>
                <w:rFonts w:ascii="Times New Roman" w:eastAsia="Times New Roman" w:hAnsi="Times New Roman" w:cs="Times New Roman"/>
                <w:sz w:val="28"/>
                <w:szCs w:val="28"/>
                <w:lang w:val="ru-RU" w:eastAsia="ru-RU"/>
              </w:rPr>
              <w:t>Carbon</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Nanotubes</w:t>
            </w:r>
            <w:proofErr w:type="spellEnd"/>
            <w:r w:rsidRPr="00B71481">
              <w:rPr>
                <w:rFonts w:ascii="Times New Roman" w:eastAsia="Times New Roman" w:hAnsi="Times New Roman" w:cs="Times New Roman"/>
                <w:sz w:val="28"/>
                <w:szCs w:val="28"/>
                <w:lang w:val="ru-RU" w:eastAsia="ru-RU"/>
              </w:rPr>
              <w:t>)</w:t>
            </w:r>
          </w:p>
        </w:tc>
      </w:tr>
      <w:tr w:rsidR="00992A6C" w:rsidRPr="00B71481" w14:paraId="68094859" w14:textId="77777777" w:rsidTr="0083286B">
        <w:trPr>
          <w:tblCellSpacing w:w="15" w:type="dxa"/>
        </w:trPr>
        <w:tc>
          <w:tcPr>
            <w:tcW w:w="1798" w:type="dxa"/>
            <w:vAlign w:val="center"/>
            <w:hideMark/>
          </w:tcPr>
          <w:p w14:paraId="6978F395"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МА</w:t>
            </w:r>
          </w:p>
        </w:tc>
        <w:tc>
          <w:tcPr>
            <w:tcW w:w="711" w:type="dxa"/>
          </w:tcPr>
          <w:p w14:paraId="60258227"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19FF0902"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Механикалық </w:t>
            </w:r>
            <w:proofErr w:type="spellStart"/>
            <w:r w:rsidRPr="00B71481">
              <w:rPr>
                <w:rFonts w:ascii="Times New Roman" w:eastAsia="Times New Roman" w:hAnsi="Times New Roman" w:cs="Times New Roman"/>
                <w:sz w:val="28"/>
                <w:szCs w:val="28"/>
                <w:lang w:val="ru-RU" w:eastAsia="ru-RU"/>
              </w:rPr>
              <w:t>белсенд</w:t>
            </w:r>
            <w:proofErr w:type="spellEnd"/>
            <w:r w:rsidRPr="00B71481">
              <w:rPr>
                <w:rFonts w:ascii="Times New Roman" w:eastAsia="Times New Roman" w:hAnsi="Times New Roman" w:cs="Times New Roman"/>
                <w:sz w:val="28"/>
                <w:szCs w:val="28"/>
                <w:lang w:eastAsia="ru-RU"/>
              </w:rPr>
              <w:t>іру</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Mechanoactivation</w:t>
            </w:r>
            <w:proofErr w:type="spellEnd"/>
            <w:r w:rsidRPr="00B71481">
              <w:rPr>
                <w:rFonts w:ascii="Times New Roman" w:eastAsia="Times New Roman" w:hAnsi="Times New Roman" w:cs="Times New Roman"/>
                <w:sz w:val="28"/>
                <w:szCs w:val="28"/>
                <w:lang w:val="ru-RU" w:eastAsia="ru-RU"/>
              </w:rPr>
              <w:t>)</w:t>
            </w:r>
          </w:p>
        </w:tc>
      </w:tr>
      <w:tr w:rsidR="00992A6C" w:rsidRPr="00B71481" w14:paraId="01A10FA7" w14:textId="77777777" w:rsidTr="0083286B">
        <w:trPr>
          <w:tblCellSpacing w:w="15" w:type="dxa"/>
        </w:trPr>
        <w:tc>
          <w:tcPr>
            <w:tcW w:w="1798" w:type="dxa"/>
            <w:vAlign w:val="center"/>
            <w:hideMark/>
          </w:tcPr>
          <w:p w14:paraId="47296821" w14:textId="23F3AFC3" w:rsidR="00992A6C" w:rsidRPr="0083286B" w:rsidRDefault="00992A6C" w:rsidP="00FD2748">
            <w:pPr>
              <w:tabs>
                <w:tab w:val="left" w:pos="2835"/>
              </w:tabs>
              <w:spacing w:line="240" w:lineRule="auto"/>
              <w:ind w:firstLine="0"/>
              <w:jc w:val="left"/>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ru-RU" w:eastAsia="ru-RU"/>
              </w:rPr>
              <w:t>MA</w:t>
            </w:r>
            <w:r w:rsidR="0083286B">
              <w:rPr>
                <w:rFonts w:ascii="Times New Roman" w:eastAsia="Times New Roman" w:hAnsi="Times New Roman" w:cs="Times New Roman"/>
                <w:sz w:val="28"/>
                <w:szCs w:val="28"/>
                <w:vertAlign w:val="subscript"/>
                <w:lang w:val="en-US" w:eastAsia="ru-RU"/>
              </w:rPr>
              <w:t>y</w:t>
            </w:r>
          </w:p>
        </w:tc>
        <w:tc>
          <w:tcPr>
            <w:tcW w:w="711" w:type="dxa"/>
          </w:tcPr>
          <w:p w14:paraId="1A8CA61D"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20CD5E22" w14:textId="4FE7AD12" w:rsidR="00992A6C" w:rsidRPr="00992A6C"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992A6C">
              <w:rPr>
                <w:rFonts w:ascii="Times New Roman" w:eastAsia="Times New Roman" w:hAnsi="Times New Roman" w:cs="Times New Roman"/>
                <w:sz w:val="28"/>
                <w:szCs w:val="28"/>
                <w:lang w:eastAsia="ru-RU"/>
              </w:rPr>
              <w:t xml:space="preserve">Механикалық белсендіру уақыты, </w:t>
            </w:r>
            <w:r w:rsidR="0083286B" w:rsidRPr="0083286B">
              <w:rPr>
                <w:rFonts w:ascii="Times New Roman" w:eastAsia="Times New Roman" w:hAnsi="Times New Roman" w:cs="Times New Roman"/>
                <w:sz w:val="28"/>
                <w:szCs w:val="28"/>
                <w:lang w:eastAsia="ru-RU"/>
              </w:rPr>
              <w:t>y</w:t>
            </w:r>
            <w:r w:rsidRPr="00992A6C">
              <w:rPr>
                <w:rFonts w:ascii="Times New Roman" w:eastAsia="Times New Roman" w:hAnsi="Times New Roman" w:cs="Times New Roman"/>
                <w:sz w:val="28"/>
                <w:szCs w:val="28"/>
                <w:lang w:eastAsia="ru-RU"/>
              </w:rPr>
              <w:t xml:space="preserve"> </w:t>
            </w:r>
            <w:r w:rsidR="0083286B">
              <w:rPr>
                <w:rFonts w:ascii="Times New Roman" w:eastAsia="Times New Roman" w:hAnsi="Times New Roman" w:cs="Times New Roman"/>
                <w:sz w:val="28"/>
                <w:szCs w:val="28"/>
                <w:lang w:eastAsia="ru-RU"/>
              </w:rPr>
              <w:t>-</w:t>
            </w:r>
            <w:r w:rsidRPr="00992A6C">
              <w:rPr>
                <w:rFonts w:ascii="Times New Roman" w:eastAsia="Times New Roman" w:hAnsi="Times New Roman" w:cs="Times New Roman"/>
                <w:sz w:val="28"/>
                <w:szCs w:val="28"/>
                <w:lang w:eastAsia="ru-RU"/>
              </w:rPr>
              <w:t xml:space="preserve"> минутпен (мыс., MA</w:t>
            </w:r>
            <w:r w:rsidRPr="00992A6C">
              <w:rPr>
                <w:rFonts w:ascii="Times New Roman" w:eastAsia="Times New Roman" w:hAnsi="Times New Roman" w:cs="Times New Roman"/>
                <w:sz w:val="28"/>
                <w:szCs w:val="28"/>
                <w:vertAlign w:val="subscript"/>
                <w:lang w:eastAsia="ru-RU"/>
              </w:rPr>
              <w:t>30</w:t>
            </w:r>
            <w:r w:rsidRPr="00992A6C">
              <w:rPr>
                <w:rFonts w:ascii="Times New Roman" w:eastAsia="Times New Roman" w:hAnsi="Times New Roman" w:cs="Times New Roman"/>
                <w:sz w:val="28"/>
                <w:szCs w:val="28"/>
                <w:lang w:eastAsia="ru-RU"/>
              </w:rPr>
              <w:t xml:space="preserve"> </w:t>
            </w:r>
            <w:r w:rsidR="0083286B">
              <w:rPr>
                <w:rFonts w:ascii="Times New Roman" w:eastAsia="Times New Roman" w:hAnsi="Times New Roman" w:cs="Times New Roman"/>
                <w:sz w:val="28"/>
                <w:szCs w:val="28"/>
                <w:lang w:eastAsia="ru-RU"/>
              </w:rPr>
              <w:t>-</w:t>
            </w:r>
            <w:r w:rsidRPr="00992A6C">
              <w:rPr>
                <w:rFonts w:ascii="Times New Roman" w:eastAsia="Times New Roman" w:hAnsi="Times New Roman" w:cs="Times New Roman"/>
                <w:sz w:val="28"/>
                <w:szCs w:val="28"/>
                <w:lang w:eastAsia="ru-RU"/>
              </w:rPr>
              <w:t xml:space="preserve"> 30 минут)</w:t>
            </w:r>
          </w:p>
        </w:tc>
      </w:tr>
      <w:tr w:rsidR="00992A6C" w:rsidRPr="00B71481" w14:paraId="0A4E19D3" w14:textId="77777777" w:rsidTr="0083286B">
        <w:trPr>
          <w:tblCellSpacing w:w="15" w:type="dxa"/>
        </w:trPr>
        <w:tc>
          <w:tcPr>
            <w:tcW w:w="1798" w:type="dxa"/>
            <w:vAlign w:val="center"/>
            <w:hideMark/>
          </w:tcPr>
          <w:p w14:paraId="1AE23038" w14:textId="014128B4" w:rsidR="00992A6C" w:rsidRPr="0083286B" w:rsidRDefault="00992A6C" w:rsidP="00FD2748">
            <w:pPr>
              <w:tabs>
                <w:tab w:val="left" w:pos="2835"/>
              </w:tabs>
              <w:spacing w:line="240" w:lineRule="auto"/>
              <w:ind w:firstLine="0"/>
              <w:jc w:val="left"/>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ru-RU" w:eastAsia="ru-RU"/>
              </w:rPr>
              <w:t>YBCO@Al</w:t>
            </w:r>
            <w:r w:rsidR="0083286B" w:rsidRPr="0083286B">
              <w:rPr>
                <w:rFonts w:ascii="Times New Roman" w:eastAsia="Times New Roman" w:hAnsi="Times New Roman" w:cs="Times New Roman"/>
                <w:sz w:val="28"/>
                <w:szCs w:val="28"/>
                <w:vertAlign w:val="subscript"/>
                <w:lang w:val="en-US" w:eastAsia="ru-RU"/>
              </w:rPr>
              <w:t>y</w:t>
            </w:r>
          </w:p>
        </w:tc>
        <w:tc>
          <w:tcPr>
            <w:tcW w:w="711" w:type="dxa"/>
          </w:tcPr>
          <w:p w14:paraId="726090CF"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7DA050F1" w14:textId="498E08CE" w:rsidR="00992A6C" w:rsidRPr="00992A6C" w:rsidRDefault="0083286B"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83286B">
              <w:rPr>
                <w:rFonts w:ascii="Times New Roman" w:eastAsia="Times New Roman" w:hAnsi="Times New Roman" w:cs="Times New Roman"/>
                <w:sz w:val="28"/>
                <w:szCs w:val="28"/>
                <w:lang w:eastAsia="ru-RU"/>
              </w:rPr>
              <w:t>y</w:t>
            </w:r>
            <w:r w:rsidR="00992A6C" w:rsidRPr="00992A6C">
              <w:rPr>
                <w:rFonts w:ascii="Times New Roman" w:eastAsia="Times New Roman" w:hAnsi="Times New Roman" w:cs="Times New Roman"/>
                <w:sz w:val="28"/>
                <w:szCs w:val="28"/>
                <w:lang w:eastAsia="ru-RU"/>
              </w:rPr>
              <w:t xml:space="preserve"> масс.% Al қоспаланған YBCO композиті</w:t>
            </w:r>
          </w:p>
        </w:tc>
      </w:tr>
      <w:tr w:rsidR="00992A6C" w:rsidRPr="00B71481" w14:paraId="4F5CD863" w14:textId="77777777" w:rsidTr="0083286B">
        <w:trPr>
          <w:tblCellSpacing w:w="15" w:type="dxa"/>
        </w:trPr>
        <w:tc>
          <w:tcPr>
            <w:tcW w:w="1798" w:type="dxa"/>
            <w:vAlign w:val="center"/>
            <w:hideMark/>
          </w:tcPr>
          <w:p w14:paraId="71417942" w14:textId="0D996971" w:rsidR="00992A6C" w:rsidRPr="0083286B" w:rsidRDefault="00992A6C" w:rsidP="00FD2748">
            <w:pPr>
              <w:tabs>
                <w:tab w:val="left" w:pos="2835"/>
              </w:tabs>
              <w:spacing w:line="240" w:lineRule="auto"/>
              <w:ind w:firstLine="0"/>
              <w:jc w:val="left"/>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ru-RU" w:eastAsia="ru-RU"/>
              </w:rPr>
              <w:t>YBCO@Ni</w:t>
            </w:r>
            <w:r w:rsidR="0083286B" w:rsidRPr="0083286B">
              <w:rPr>
                <w:rFonts w:ascii="Times New Roman" w:eastAsia="Times New Roman" w:hAnsi="Times New Roman" w:cs="Times New Roman"/>
                <w:sz w:val="28"/>
                <w:szCs w:val="28"/>
                <w:vertAlign w:val="subscript"/>
                <w:lang w:val="en-US" w:eastAsia="ru-RU"/>
              </w:rPr>
              <w:t>y</w:t>
            </w:r>
          </w:p>
        </w:tc>
        <w:tc>
          <w:tcPr>
            <w:tcW w:w="711" w:type="dxa"/>
          </w:tcPr>
          <w:p w14:paraId="77D5CF5C"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6080FC53" w14:textId="4A11D910" w:rsidR="00992A6C" w:rsidRPr="00992A6C" w:rsidRDefault="0083286B"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83286B">
              <w:rPr>
                <w:rFonts w:ascii="Times New Roman" w:eastAsia="Times New Roman" w:hAnsi="Times New Roman" w:cs="Times New Roman"/>
                <w:sz w:val="28"/>
                <w:szCs w:val="28"/>
                <w:lang w:eastAsia="ru-RU"/>
              </w:rPr>
              <w:t>y</w:t>
            </w:r>
            <w:r w:rsidR="00992A6C" w:rsidRPr="00992A6C">
              <w:rPr>
                <w:rFonts w:ascii="Times New Roman" w:eastAsia="Times New Roman" w:hAnsi="Times New Roman" w:cs="Times New Roman"/>
                <w:sz w:val="28"/>
                <w:szCs w:val="28"/>
                <w:lang w:eastAsia="ru-RU"/>
              </w:rPr>
              <w:t xml:space="preserve"> масс.% Ni қоспаланған YBCO композиті</w:t>
            </w:r>
          </w:p>
        </w:tc>
      </w:tr>
      <w:tr w:rsidR="00992A6C" w:rsidRPr="00B71481" w14:paraId="281320E0" w14:textId="77777777" w:rsidTr="0083286B">
        <w:trPr>
          <w:tblCellSpacing w:w="15" w:type="dxa"/>
        </w:trPr>
        <w:tc>
          <w:tcPr>
            <w:tcW w:w="1798" w:type="dxa"/>
            <w:vAlign w:val="center"/>
            <w:hideMark/>
          </w:tcPr>
          <w:p w14:paraId="37E63ECF" w14:textId="7019B2A3" w:rsidR="00992A6C" w:rsidRPr="0083286B" w:rsidRDefault="00992A6C" w:rsidP="00FD2748">
            <w:pPr>
              <w:tabs>
                <w:tab w:val="left" w:pos="2835"/>
              </w:tabs>
              <w:spacing w:line="240" w:lineRule="auto"/>
              <w:ind w:firstLine="0"/>
              <w:jc w:val="left"/>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ru-RU" w:eastAsia="ru-RU"/>
              </w:rPr>
              <w:t>YBCO@Fe</w:t>
            </w:r>
            <w:r w:rsidR="0083286B" w:rsidRPr="0083286B">
              <w:rPr>
                <w:rFonts w:ascii="Times New Roman" w:eastAsia="Times New Roman" w:hAnsi="Times New Roman" w:cs="Times New Roman"/>
                <w:sz w:val="28"/>
                <w:szCs w:val="28"/>
                <w:vertAlign w:val="subscript"/>
                <w:lang w:val="en-US" w:eastAsia="ru-RU"/>
              </w:rPr>
              <w:t>y</w:t>
            </w:r>
          </w:p>
        </w:tc>
        <w:tc>
          <w:tcPr>
            <w:tcW w:w="711" w:type="dxa"/>
          </w:tcPr>
          <w:p w14:paraId="170453CF"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1C0FE00D" w14:textId="50159A12" w:rsidR="00992A6C" w:rsidRPr="00992A6C" w:rsidRDefault="0083286B"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83286B">
              <w:rPr>
                <w:rFonts w:ascii="Times New Roman" w:eastAsia="Times New Roman" w:hAnsi="Times New Roman" w:cs="Times New Roman"/>
                <w:sz w:val="28"/>
                <w:szCs w:val="28"/>
                <w:lang w:eastAsia="ru-RU"/>
              </w:rPr>
              <w:t>y</w:t>
            </w:r>
            <w:r w:rsidR="00992A6C" w:rsidRPr="00992A6C">
              <w:rPr>
                <w:rFonts w:ascii="Times New Roman" w:eastAsia="Times New Roman" w:hAnsi="Times New Roman" w:cs="Times New Roman"/>
                <w:sz w:val="28"/>
                <w:szCs w:val="28"/>
                <w:lang w:eastAsia="ru-RU"/>
              </w:rPr>
              <w:t xml:space="preserve"> масс.% Fe қоспаланған YBCO композиті</w:t>
            </w:r>
          </w:p>
        </w:tc>
      </w:tr>
      <w:tr w:rsidR="00992A6C" w:rsidRPr="00B71481" w14:paraId="5EE66E29" w14:textId="77777777" w:rsidTr="0083286B">
        <w:trPr>
          <w:tblCellSpacing w:w="15" w:type="dxa"/>
        </w:trPr>
        <w:tc>
          <w:tcPr>
            <w:tcW w:w="1798" w:type="dxa"/>
            <w:vAlign w:val="center"/>
            <w:hideMark/>
          </w:tcPr>
          <w:p w14:paraId="00E0F62A" w14:textId="6C3E1156" w:rsidR="00992A6C" w:rsidRPr="0083286B" w:rsidRDefault="00992A6C" w:rsidP="00FD2748">
            <w:pPr>
              <w:tabs>
                <w:tab w:val="left" w:pos="2835"/>
              </w:tabs>
              <w:spacing w:line="240" w:lineRule="auto"/>
              <w:ind w:firstLine="0"/>
              <w:jc w:val="left"/>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ru-RU" w:eastAsia="ru-RU"/>
              </w:rPr>
              <w:t>YBCO@CN</w:t>
            </w:r>
            <w:r w:rsidR="0083286B">
              <w:rPr>
                <w:rFonts w:ascii="Times New Roman" w:eastAsia="Times New Roman" w:hAnsi="Times New Roman" w:cs="Times New Roman"/>
                <w:sz w:val="28"/>
                <w:szCs w:val="28"/>
                <w:lang w:val="en-US" w:eastAsia="ru-RU"/>
              </w:rPr>
              <w:t>T</w:t>
            </w:r>
            <w:r w:rsidR="0083286B" w:rsidRPr="0083286B">
              <w:rPr>
                <w:rFonts w:ascii="Times New Roman" w:eastAsia="Times New Roman" w:hAnsi="Times New Roman" w:cs="Times New Roman"/>
                <w:sz w:val="28"/>
                <w:szCs w:val="28"/>
                <w:vertAlign w:val="subscript"/>
                <w:lang w:val="en-US" w:eastAsia="ru-RU"/>
              </w:rPr>
              <w:t>y</w:t>
            </w:r>
          </w:p>
        </w:tc>
        <w:tc>
          <w:tcPr>
            <w:tcW w:w="711" w:type="dxa"/>
          </w:tcPr>
          <w:p w14:paraId="515052FE"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118CBAC9" w14:textId="7F5B32ED" w:rsidR="00992A6C" w:rsidRPr="00992A6C" w:rsidRDefault="0083286B" w:rsidP="00992A6C">
            <w:pPr>
              <w:tabs>
                <w:tab w:val="left" w:pos="2835"/>
              </w:tabs>
              <w:spacing w:line="240" w:lineRule="auto"/>
              <w:ind w:left="138" w:firstLine="0"/>
              <w:jc w:val="left"/>
              <w:rPr>
                <w:rFonts w:ascii="Times New Roman" w:eastAsia="Times New Roman" w:hAnsi="Times New Roman" w:cs="Times New Roman"/>
                <w:sz w:val="28"/>
                <w:szCs w:val="28"/>
                <w:lang w:eastAsia="ru-RU"/>
              </w:rPr>
            </w:pPr>
            <w:r w:rsidRPr="0083286B">
              <w:rPr>
                <w:rFonts w:ascii="Times New Roman" w:eastAsia="Times New Roman" w:hAnsi="Times New Roman" w:cs="Times New Roman"/>
                <w:sz w:val="28"/>
                <w:szCs w:val="28"/>
                <w:lang w:eastAsia="ru-RU"/>
              </w:rPr>
              <w:t>y</w:t>
            </w:r>
            <w:r w:rsidR="00992A6C" w:rsidRPr="00992A6C">
              <w:rPr>
                <w:rFonts w:ascii="Times New Roman" w:eastAsia="Times New Roman" w:hAnsi="Times New Roman" w:cs="Times New Roman"/>
                <w:sz w:val="28"/>
                <w:szCs w:val="28"/>
                <w:lang w:eastAsia="ru-RU"/>
              </w:rPr>
              <w:t xml:space="preserve"> масс.% көміртекті нанотүтікшелермен (CNT) қоспаланған YBCO</w:t>
            </w:r>
          </w:p>
        </w:tc>
      </w:tr>
      <w:tr w:rsidR="00992A6C" w:rsidRPr="00B71481" w14:paraId="5B47FA0E" w14:textId="77777777" w:rsidTr="0083286B">
        <w:trPr>
          <w:tblCellSpacing w:w="15" w:type="dxa"/>
        </w:trPr>
        <w:tc>
          <w:tcPr>
            <w:tcW w:w="1798" w:type="dxa"/>
            <w:vAlign w:val="center"/>
            <w:hideMark/>
          </w:tcPr>
          <w:p w14:paraId="491CFD20"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BaCO</w:t>
            </w:r>
            <w:r w:rsidRPr="00B71481">
              <w:rPr>
                <w:rFonts w:ascii="Times New Roman" w:eastAsia="Times New Roman" w:hAnsi="Times New Roman" w:cs="Times New Roman"/>
                <w:sz w:val="28"/>
                <w:szCs w:val="28"/>
                <w:vertAlign w:val="subscript"/>
                <w:lang w:val="ru-RU" w:eastAsia="ru-RU"/>
              </w:rPr>
              <w:t>3</w:t>
            </w:r>
          </w:p>
        </w:tc>
        <w:tc>
          <w:tcPr>
            <w:tcW w:w="711" w:type="dxa"/>
          </w:tcPr>
          <w:p w14:paraId="7827937B"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2151D43D"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Барий карбонаты (қосымша </w:t>
            </w:r>
            <w:proofErr w:type="spellStart"/>
            <w:r w:rsidRPr="00B71481">
              <w:rPr>
                <w:rFonts w:ascii="Times New Roman" w:eastAsia="Times New Roman" w:hAnsi="Times New Roman" w:cs="Times New Roman"/>
                <w:sz w:val="28"/>
                <w:szCs w:val="28"/>
                <w:lang w:val="ru-RU" w:eastAsia="ru-RU"/>
              </w:rPr>
              <w:t>кристалдық</w:t>
            </w:r>
            <w:proofErr w:type="spellEnd"/>
            <w:r w:rsidRPr="00B71481">
              <w:rPr>
                <w:rFonts w:ascii="Times New Roman" w:eastAsia="Times New Roman" w:hAnsi="Times New Roman" w:cs="Times New Roman"/>
                <w:sz w:val="28"/>
                <w:szCs w:val="28"/>
                <w:lang w:val="ru-RU" w:eastAsia="ru-RU"/>
              </w:rPr>
              <w:t xml:space="preserve"> фаза)</w:t>
            </w:r>
          </w:p>
        </w:tc>
      </w:tr>
      <w:tr w:rsidR="00992A6C" w:rsidRPr="00B71481" w14:paraId="2055A388" w14:textId="77777777" w:rsidTr="0083286B">
        <w:trPr>
          <w:tblCellSpacing w:w="15" w:type="dxa"/>
        </w:trPr>
        <w:tc>
          <w:tcPr>
            <w:tcW w:w="1798" w:type="dxa"/>
            <w:vAlign w:val="center"/>
            <w:hideMark/>
          </w:tcPr>
          <w:p w14:paraId="7350D961"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CuO</w:t>
            </w:r>
          </w:p>
        </w:tc>
        <w:tc>
          <w:tcPr>
            <w:tcW w:w="711" w:type="dxa"/>
          </w:tcPr>
          <w:p w14:paraId="7FB04676"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288C102F"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Мыс </w:t>
            </w:r>
            <w:proofErr w:type="spellStart"/>
            <w:r w:rsidRPr="00B71481">
              <w:rPr>
                <w:rFonts w:ascii="Times New Roman" w:eastAsia="Times New Roman" w:hAnsi="Times New Roman" w:cs="Times New Roman"/>
                <w:sz w:val="28"/>
                <w:szCs w:val="28"/>
                <w:lang w:val="ru-RU" w:eastAsia="ru-RU"/>
              </w:rPr>
              <w:t>оксиді</w:t>
            </w:r>
            <w:proofErr w:type="spellEnd"/>
          </w:p>
        </w:tc>
      </w:tr>
      <w:tr w:rsidR="00992A6C" w:rsidRPr="00B71481" w14:paraId="0293FA22" w14:textId="77777777" w:rsidTr="0083286B">
        <w:trPr>
          <w:tblCellSpacing w:w="15" w:type="dxa"/>
        </w:trPr>
        <w:tc>
          <w:tcPr>
            <w:tcW w:w="1798" w:type="dxa"/>
            <w:vAlign w:val="center"/>
            <w:hideMark/>
          </w:tcPr>
          <w:p w14:paraId="106F64B0"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w:t>
            </w:r>
            <w:r w:rsidRPr="00B71481">
              <w:rPr>
                <w:rFonts w:ascii="Times New Roman" w:eastAsia="Times New Roman" w:hAnsi="Times New Roman" w:cs="Times New Roman"/>
                <w:sz w:val="28"/>
                <w:szCs w:val="28"/>
                <w:vertAlign w:val="subscript"/>
                <w:lang w:val="ru-RU" w:eastAsia="ru-RU"/>
              </w:rPr>
              <w:t>2</w:t>
            </w:r>
            <w:r w:rsidRPr="00B71481">
              <w:rPr>
                <w:rFonts w:ascii="Times New Roman" w:eastAsia="Times New Roman" w:hAnsi="Times New Roman" w:cs="Times New Roman"/>
                <w:sz w:val="28"/>
                <w:szCs w:val="28"/>
                <w:lang w:val="ru-RU" w:eastAsia="ru-RU"/>
              </w:rPr>
              <w:t>BaCuO</w:t>
            </w:r>
            <w:r w:rsidRPr="00B71481">
              <w:rPr>
                <w:rFonts w:ascii="Times New Roman" w:eastAsia="Times New Roman" w:hAnsi="Times New Roman" w:cs="Times New Roman"/>
                <w:sz w:val="28"/>
                <w:szCs w:val="28"/>
                <w:vertAlign w:val="subscript"/>
                <w:lang w:val="ru-RU" w:eastAsia="ru-RU"/>
              </w:rPr>
              <w:t>5</w:t>
            </w:r>
          </w:p>
        </w:tc>
        <w:tc>
          <w:tcPr>
            <w:tcW w:w="711" w:type="dxa"/>
          </w:tcPr>
          <w:p w14:paraId="1C7663F8"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04E5E522"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Қосымша фаза (</w:t>
            </w:r>
            <w:proofErr w:type="spellStart"/>
            <w:r w:rsidRPr="00B71481">
              <w:rPr>
                <w:rFonts w:ascii="Times New Roman" w:eastAsia="Times New Roman" w:hAnsi="Times New Roman" w:cs="Times New Roman"/>
                <w:sz w:val="28"/>
                <w:szCs w:val="28"/>
                <w:lang w:val="ru-RU" w:eastAsia="ru-RU"/>
              </w:rPr>
              <w:t>жасыл</w:t>
            </w:r>
            <w:proofErr w:type="spellEnd"/>
            <w:r w:rsidRPr="00B71481">
              <w:rPr>
                <w:rFonts w:ascii="Times New Roman" w:eastAsia="Times New Roman" w:hAnsi="Times New Roman" w:cs="Times New Roman"/>
                <w:sz w:val="28"/>
                <w:szCs w:val="28"/>
                <w:lang w:val="ru-RU" w:eastAsia="ru-RU"/>
              </w:rPr>
              <w:t xml:space="preserve"> фаза </w:t>
            </w:r>
            <w:proofErr w:type="spellStart"/>
            <w:r w:rsidRPr="00B71481">
              <w:rPr>
                <w:rFonts w:ascii="Times New Roman" w:eastAsia="Times New Roman" w:hAnsi="Times New Roman" w:cs="Times New Roman"/>
                <w:sz w:val="28"/>
                <w:szCs w:val="28"/>
                <w:lang w:val="ru-RU" w:eastAsia="ru-RU"/>
              </w:rPr>
              <w:t>деп</w:t>
            </w:r>
            <w:proofErr w:type="spellEnd"/>
            <w:r w:rsidRPr="00B71481">
              <w:rPr>
                <w:rFonts w:ascii="Times New Roman" w:eastAsia="Times New Roman" w:hAnsi="Times New Roman" w:cs="Times New Roman"/>
                <w:sz w:val="28"/>
                <w:szCs w:val="28"/>
                <w:lang w:val="ru-RU" w:eastAsia="ru-RU"/>
              </w:rPr>
              <w:t xml:space="preserve"> те </w:t>
            </w:r>
            <w:proofErr w:type="spellStart"/>
            <w:r w:rsidRPr="00B71481">
              <w:rPr>
                <w:rFonts w:ascii="Times New Roman" w:eastAsia="Times New Roman" w:hAnsi="Times New Roman" w:cs="Times New Roman"/>
                <w:sz w:val="28"/>
                <w:szCs w:val="28"/>
                <w:lang w:val="ru-RU" w:eastAsia="ru-RU"/>
              </w:rPr>
              <w:t>аталады</w:t>
            </w:r>
            <w:proofErr w:type="spellEnd"/>
            <w:r w:rsidRPr="00B71481">
              <w:rPr>
                <w:rFonts w:ascii="Times New Roman" w:eastAsia="Times New Roman" w:hAnsi="Times New Roman" w:cs="Times New Roman"/>
                <w:sz w:val="28"/>
                <w:szCs w:val="28"/>
                <w:lang w:val="ru-RU" w:eastAsia="ru-RU"/>
              </w:rPr>
              <w:t>)</w:t>
            </w:r>
          </w:p>
        </w:tc>
      </w:tr>
      <w:tr w:rsidR="00992A6C" w:rsidRPr="00B71481" w14:paraId="3F3304C9" w14:textId="77777777" w:rsidTr="0083286B">
        <w:trPr>
          <w:tblCellSpacing w:w="15" w:type="dxa"/>
        </w:trPr>
        <w:tc>
          <w:tcPr>
            <w:tcW w:w="1798" w:type="dxa"/>
            <w:vAlign w:val="center"/>
            <w:hideMark/>
          </w:tcPr>
          <w:p w14:paraId="01EFA759"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w:t>
            </w:r>
            <w:r w:rsidRPr="00B71481">
              <w:rPr>
                <w:rFonts w:ascii="Times New Roman" w:eastAsia="Times New Roman" w:hAnsi="Times New Roman" w:cs="Times New Roman"/>
                <w:sz w:val="28"/>
                <w:szCs w:val="28"/>
                <w:vertAlign w:val="subscript"/>
                <w:lang w:val="ru-RU" w:eastAsia="ru-RU"/>
              </w:rPr>
              <w:t>2</w:t>
            </w:r>
            <w:r w:rsidRPr="00B71481">
              <w:rPr>
                <w:rFonts w:ascii="Times New Roman" w:eastAsia="Times New Roman" w:hAnsi="Times New Roman" w:cs="Times New Roman"/>
                <w:sz w:val="28"/>
                <w:szCs w:val="28"/>
                <w:lang w:val="ru-RU" w:eastAsia="ru-RU"/>
              </w:rPr>
              <w:t>Cu</w:t>
            </w:r>
            <w:r w:rsidRPr="00B71481">
              <w:rPr>
                <w:rFonts w:ascii="Times New Roman" w:eastAsia="Times New Roman" w:hAnsi="Times New Roman" w:cs="Times New Roman"/>
                <w:sz w:val="28"/>
                <w:szCs w:val="28"/>
                <w:vertAlign w:val="subscript"/>
                <w:lang w:val="ru-RU" w:eastAsia="ru-RU"/>
              </w:rPr>
              <w:t>2</w:t>
            </w:r>
            <w:r w:rsidRPr="00B71481">
              <w:rPr>
                <w:rFonts w:ascii="Times New Roman" w:eastAsia="Times New Roman" w:hAnsi="Times New Roman" w:cs="Times New Roman"/>
                <w:sz w:val="28"/>
                <w:szCs w:val="28"/>
                <w:lang w:val="ru-RU" w:eastAsia="ru-RU"/>
              </w:rPr>
              <w:t>O</w:t>
            </w:r>
            <w:r w:rsidRPr="00B71481">
              <w:rPr>
                <w:rFonts w:ascii="Times New Roman" w:eastAsia="Times New Roman" w:hAnsi="Times New Roman" w:cs="Times New Roman"/>
                <w:sz w:val="28"/>
                <w:szCs w:val="28"/>
                <w:vertAlign w:val="subscript"/>
                <w:lang w:val="ru-RU" w:eastAsia="ru-RU"/>
              </w:rPr>
              <w:t>5</w:t>
            </w:r>
          </w:p>
        </w:tc>
        <w:tc>
          <w:tcPr>
            <w:tcW w:w="711" w:type="dxa"/>
          </w:tcPr>
          <w:p w14:paraId="61F3AF44"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5C979B70"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Қосымша </w:t>
            </w:r>
            <w:proofErr w:type="spellStart"/>
            <w:r w:rsidRPr="00B71481">
              <w:rPr>
                <w:rFonts w:ascii="Times New Roman" w:eastAsia="Times New Roman" w:hAnsi="Times New Roman" w:cs="Times New Roman"/>
                <w:sz w:val="28"/>
                <w:szCs w:val="28"/>
                <w:lang w:val="ru-RU" w:eastAsia="ru-RU"/>
              </w:rPr>
              <w:t>интерметалдық</w:t>
            </w:r>
            <w:proofErr w:type="spellEnd"/>
            <w:r w:rsidRPr="00B71481">
              <w:rPr>
                <w:rFonts w:ascii="Times New Roman" w:eastAsia="Times New Roman" w:hAnsi="Times New Roman" w:cs="Times New Roman"/>
                <w:sz w:val="28"/>
                <w:szCs w:val="28"/>
                <w:lang w:val="ru-RU" w:eastAsia="ru-RU"/>
              </w:rPr>
              <w:t xml:space="preserve"> фаза</w:t>
            </w:r>
          </w:p>
        </w:tc>
      </w:tr>
      <w:tr w:rsidR="00992A6C" w:rsidRPr="00B71481" w14:paraId="7BF104BE" w14:textId="77777777" w:rsidTr="0083286B">
        <w:trPr>
          <w:tblCellSpacing w:w="15" w:type="dxa"/>
        </w:trPr>
        <w:tc>
          <w:tcPr>
            <w:tcW w:w="1798" w:type="dxa"/>
            <w:vAlign w:val="center"/>
            <w:hideMark/>
          </w:tcPr>
          <w:p w14:paraId="234B587B"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х</w:t>
            </w:r>
          </w:p>
        </w:tc>
        <w:tc>
          <w:tcPr>
            <w:tcW w:w="711" w:type="dxa"/>
          </w:tcPr>
          <w:p w14:paraId="1C8E28C6"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14BEEF5A"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Оттегі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тапшылығының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дәрежесі</w:t>
            </w:r>
            <w:proofErr w:type="spellEnd"/>
          </w:p>
        </w:tc>
      </w:tr>
      <w:tr w:rsidR="00992A6C" w:rsidRPr="00B71481" w14:paraId="5D56AE42" w14:textId="77777777" w:rsidTr="0083286B">
        <w:trPr>
          <w:tblCellSpacing w:w="15" w:type="dxa"/>
        </w:trPr>
        <w:tc>
          <w:tcPr>
            <w:tcW w:w="1798" w:type="dxa"/>
            <w:vAlign w:val="center"/>
            <w:hideMark/>
          </w:tcPr>
          <w:p w14:paraId="684FDDF0"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ppm</w:t>
            </w:r>
            <w:proofErr w:type="spellEnd"/>
          </w:p>
        </w:tc>
        <w:tc>
          <w:tcPr>
            <w:tcW w:w="711" w:type="dxa"/>
          </w:tcPr>
          <w:p w14:paraId="5B023633"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7EE61F96"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en-US" w:eastAsia="ru-RU"/>
              </w:rPr>
            </w:pPr>
            <w:proofErr w:type="spellStart"/>
            <w:r w:rsidRPr="00B71481">
              <w:rPr>
                <w:rFonts w:ascii="Times New Roman" w:eastAsia="Times New Roman" w:hAnsi="Times New Roman" w:cs="Times New Roman"/>
                <w:sz w:val="28"/>
                <w:szCs w:val="28"/>
                <w:lang w:val="ru-RU" w:eastAsia="ru-RU"/>
              </w:rPr>
              <w:t>Миллиондық</w:t>
            </w:r>
            <w:proofErr w:type="spellEnd"/>
            <w:r w:rsidRPr="00B71481">
              <w:rPr>
                <w:rFonts w:ascii="Times New Roman" w:eastAsia="Times New Roman" w:hAnsi="Times New Roman" w:cs="Times New Roman"/>
                <w:sz w:val="28"/>
                <w:szCs w:val="28"/>
                <w:lang w:val="en-US" w:eastAsia="ru-RU"/>
              </w:rPr>
              <w:t xml:space="preserve"> </w:t>
            </w:r>
            <w:proofErr w:type="spellStart"/>
            <w:r w:rsidRPr="00B71481">
              <w:rPr>
                <w:rFonts w:ascii="Times New Roman" w:eastAsia="Times New Roman" w:hAnsi="Times New Roman" w:cs="Times New Roman"/>
                <w:sz w:val="28"/>
                <w:szCs w:val="28"/>
                <w:lang w:val="ru-RU" w:eastAsia="ru-RU"/>
              </w:rPr>
              <w:t>үлес</w:t>
            </w:r>
            <w:proofErr w:type="spellEnd"/>
            <w:r w:rsidRPr="00B71481">
              <w:rPr>
                <w:rFonts w:ascii="Times New Roman" w:eastAsia="Times New Roman" w:hAnsi="Times New Roman" w:cs="Times New Roman"/>
                <w:sz w:val="28"/>
                <w:szCs w:val="28"/>
                <w:lang w:val="en-US" w:eastAsia="ru-RU"/>
              </w:rPr>
              <w:t xml:space="preserve"> (parts per million)</w:t>
            </w:r>
          </w:p>
        </w:tc>
      </w:tr>
      <w:tr w:rsidR="00992A6C" w:rsidRPr="00B71481" w14:paraId="2796CD49" w14:textId="77777777" w:rsidTr="0083286B">
        <w:trPr>
          <w:tblCellSpacing w:w="15" w:type="dxa"/>
        </w:trPr>
        <w:tc>
          <w:tcPr>
            <w:tcW w:w="1798" w:type="dxa"/>
            <w:vAlign w:val="center"/>
            <w:hideMark/>
          </w:tcPr>
          <w:p w14:paraId="6168020D"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proofErr w:type="gramStart"/>
            <w:r w:rsidRPr="00B71481">
              <w:rPr>
                <w:rFonts w:ascii="Times New Roman" w:eastAsia="Times New Roman" w:hAnsi="Times New Roman" w:cs="Times New Roman"/>
                <w:sz w:val="28"/>
                <w:szCs w:val="28"/>
                <w:lang w:val="ru-RU" w:eastAsia="ru-RU"/>
              </w:rPr>
              <w:t>масс.%</w:t>
            </w:r>
            <w:proofErr w:type="gramEnd"/>
          </w:p>
        </w:tc>
        <w:tc>
          <w:tcPr>
            <w:tcW w:w="711" w:type="dxa"/>
          </w:tcPr>
          <w:p w14:paraId="6E239206"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65A5E032"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Масса бойынша </w:t>
            </w:r>
            <w:proofErr w:type="spellStart"/>
            <w:r w:rsidRPr="00B71481">
              <w:rPr>
                <w:rFonts w:ascii="Times New Roman" w:eastAsia="Times New Roman" w:hAnsi="Times New Roman" w:cs="Times New Roman"/>
                <w:sz w:val="28"/>
                <w:szCs w:val="28"/>
                <w:lang w:val="ru-RU" w:eastAsia="ru-RU"/>
              </w:rPr>
              <w:t>пайыздық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үлес</w:t>
            </w:r>
            <w:proofErr w:type="spellEnd"/>
          </w:p>
        </w:tc>
      </w:tr>
      <w:tr w:rsidR="00992A6C" w:rsidRPr="00B71481" w14:paraId="0977DB50" w14:textId="77777777" w:rsidTr="0083286B">
        <w:trPr>
          <w:tblCellSpacing w:w="15" w:type="dxa"/>
        </w:trPr>
        <w:tc>
          <w:tcPr>
            <w:tcW w:w="1798" w:type="dxa"/>
            <w:vAlign w:val="center"/>
            <w:hideMark/>
          </w:tcPr>
          <w:p w14:paraId="5F4E2B4E"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μm</w:t>
            </w:r>
            <w:proofErr w:type="spellEnd"/>
            <w:r w:rsidRPr="00B71481">
              <w:rPr>
                <w:rFonts w:ascii="Times New Roman" w:eastAsia="Times New Roman" w:hAnsi="Times New Roman" w:cs="Times New Roman"/>
                <w:sz w:val="28"/>
                <w:szCs w:val="28"/>
                <w:lang w:val="ru-RU" w:eastAsia="ru-RU"/>
              </w:rPr>
              <w:t xml:space="preserve"> (мкм)</w:t>
            </w:r>
          </w:p>
        </w:tc>
        <w:tc>
          <w:tcPr>
            <w:tcW w:w="711" w:type="dxa"/>
          </w:tcPr>
          <w:p w14:paraId="54E03B9B"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395B9535"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Микрометр (1×10⁻⁶ м)</w:t>
            </w:r>
          </w:p>
        </w:tc>
      </w:tr>
      <w:tr w:rsidR="00992A6C" w:rsidRPr="00B71481" w14:paraId="1D7D43A4" w14:textId="77777777" w:rsidTr="0083286B">
        <w:trPr>
          <w:tblCellSpacing w:w="15" w:type="dxa"/>
        </w:trPr>
        <w:tc>
          <w:tcPr>
            <w:tcW w:w="1798" w:type="dxa"/>
            <w:vAlign w:val="center"/>
            <w:hideMark/>
          </w:tcPr>
          <w:p w14:paraId="5625435C"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lastRenderedPageBreak/>
              <w:t>nm</w:t>
            </w:r>
            <w:proofErr w:type="spellEnd"/>
          </w:p>
        </w:tc>
        <w:tc>
          <w:tcPr>
            <w:tcW w:w="711" w:type="dxa"/>
          </w:tcPr>
          <w:p w14:paraId="6E95FC35"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0AF96AA7"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Нанометр (1×10⁻⁹ м)</w:t>
            </w:r>
          </w:p>
        </w:tc>
      </w:tr>
      <w:tr w:rsidR="00992A6C" w:rsidRPr="00B71481" w14:paraId="3CB96CCE" w14:textId="77777777" w:rsidTr="0083286B">
        <w:trPr>
          <w:tblCellSpacing w:w="15" w:type="dxa"/>
        </w:trPr>
        <w:tc>
          <w:tcPr>
            <w:tcW w:w="1798" w:type="dxa"/>
            <w:vAlign w:val="center"/>
            <w:hideMark/>
          </w:tcPr>
          <w:p w14:paraId="69989C2E"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λ</w:t>
            </w:r>
          </w:p>
        </w:tc>
        <w:tc>
          <w:tcPr>
            <w:tcW w:w="711" w:type="dxa"/>
          </w:tcPr>
          <w:p w14:paraId="1EAC73FE"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58EAA499"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Толқын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ұзындығы</w:t>
            </w:r>
            <w:proofErr w:type="spellEnd"/>
          </w:p>
        </w:tc>
      </w:tr>
      <w:tr w:rsidR="00992A6C" w:rsidRPr="00B71481" w14:paraId="0CB3937B" w14:textId="77777777" w:rsidTr="0083286B">
        <w:trPr>
          <w:tblCellSpacing w:w="15" w:type="dxa"/>
        </w:trPr>
        <w:tc>
          <w:tcPr>
            <w:tcW w:w="1798" w:type="dxa"/>
            <w:vAlign w:val="center"/>
            <w:hideMark/>
          </w:tcPr>
          <w:p w14:paraId="308FF1E7"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2θ</w:t>
            </w:r>
          </w:p>
        </w:tc>
        <w:tc>
          <w:tcPr>
            <w:tcW w:w="711" w:type="dxa"/>
          </w:tcPr>
          <w:p w14:paraId="1D40074F"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3C6513C0"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Рентгендік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дифракциядағы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бұрыштық</w:t>
            </w:r>
            <w:proofErr w:type="spellEnd"/>
            <w:r w:rsidRPr="00B71481">
              <w:rPr>
                <w:rFonts w:ascii="Times New Roman" w:eastAsia="Times New Roman" w:hAnsi="Times New Roman" w:cs="Times New Roman"/>
                <w:sz w:val="28"/>
                <w:szCs w:val="28"/>
                <w:lang w:val="ru-RU" w:eastAsia="ru-RU"/>
              </w:rPr>
              <w:t xml:space="preserve"> параметр</w:t>
            </w:r>
          </w:p>
        </w:tc>
      </w:tr>
      <w:tr w:rsidR="00992A6C" w:rsidRPr="00B71481" w14:paraId="747CA471" w14:textId="77777777" w:rsidTr="0083286B">
        <w:trPr>
          <w:tblCellSpacing w:w="15" w:type="dxa"/>
        </w:trPr>
        <w:tc>
          <w:tcPr>
            <w:tcW w:w="1798" w:type="dxa"/>
            <w:vAlign w:val="center"/>
            <w:hideMark/>
          </w:tcPr>
          <w:p w14:paraId="602D8A48"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EDS</w:t>
            </w:r>
          </w:p>
        </w:tc>
        <w:tc>
          <w:tcPr>
            <w:tcW w:w="711" w:type="dxa"/>
          </w:tcPr>
          <w:p w14:paraId="4E1ED9A0"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108FB76E"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Энергия-</w:t>
            </w:r>
            <w:proofErr w:type="spellStart"/>
            <w:r w:rsidRPr="00B71481">
              <w:rPr>
                <w:rFonts w:ascii="Times New Roman" w:eastAsia="Times New Roman" w:hAnsi="Times New Roman" w:cs="Times New Roman"/>
                <w:sz w:val="28"/>
                <w:szCs w:val="28"/>
                <w:lang w:val="ru-RU" w:eastAsia="ru-RU"/>
              </w:rPr>
              <w:t>дисперстік</w:t>
            </w:r>
            <w:proofErr w:type="spellEnd"/>
            <w:r w:rsidRPr="00B71481">
              <w:rPr>
                <w:rFonts w:ascii="Times New Roman" w:eastAsia="Times New Roman" w:hAnsi="Times New Roman" w:cs="Times New Roman"/>
                <w:sz w:val="28"/>
                <w:szCs w:val="28"/>
                <w:lang w:val="ru-RU" w:eastAsia="ru-RU"/>
              </w:rPr>
              <w:t xml:space="preserve"> спектроскопия</w:t>
            </w:r>
          </w:p>
        </w:tc>
      </w:tr>
      <w:tr w:rsidR="00992A6C" w:rsidRPr="00B71481" w14:paraId="32FAEA45" w14:textId="77777777" w:rsidTr="0083286B">
        <w:trPr>
          <w:tblCellSpacing w:w="15" w:type="dxa"/>
        </w:trPr>
        <w:tc>
          <w:tcPr>
            <w:tcW w:w="1798" w:type="dxa"/>
            <w:vAlign w:val="center"/>
            <w:hideMark/>
          </w:tcPr>
          <w:p w14:paraId="6CBD66B4"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PPMS</w:t>
            </w:r>
          </w:p>
        </w:tc>
        <w:tc>
          <w:tcPr>
            <w:tcW w:w="711" w:type="dxa"/>
          </w:tcPr>
          <w:p w14:paraId="3919F7B5"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3440BF62" w14:textId="1879B3CD"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en-US" w:eastAsia="ru-RU"/>
              </w:rPr>
              <w:t xml:space="preserve">Physical Property Measurement System </w:t>
            </w:r>
            <w:r w:rsidR="0083286B">
              <w:rPr>
                <w:rFonts w:ascii="Times New Roman" w:eastAsia="Times New Roman" w:hAnsi="Times New Roman" w:cs="Times New Roman"/>
                <w:sz w:val="28"/>
                <w:szCs w:val="28"/>
                <w:lang w:val="en-US" w:eastAsia="ru-RU"/>
              </w:rPr>
              <w:t>-</w:t>
            </w:r>
            <w:r w:rsidRPr="00B71481">
              <w:rPr>
                <w:rFonts w:ascii="Times New Roman" w:eastAsia="Times New Roman" w:hAnsi="Times New Roman" w:cs="Times New Roman"/>
                <w:sz w:val="28"/>
                <w:szCs w:val="28"/>
                <w:lang w:val="en-US" w:eastAsia="ru-RU"/>
              </w:rPr>
              <w:t xml:space="preserve"> </w:t>
            </w:r>
            <w:proofErr w:type="spellStart"/>
            <w:r w:rsidRPr="00B71481">
              <w:rPr>
                <w:rFonts w:ascii="Times New Roman" w:eastAsia="Times New Roman" w:hAnsi="Times New Roman" w:cs="Times New Roman"/>
                <w:sz w:val="28"/>
                <w:szCs w:val="28"/>
                <w:lang w:val="ru-RU" w:eastAsia="ru-RU"/>
              </w:rPr>
              <w:t>физикалық</w:t>
            </w:r>
            <w:proofErr w:type="spellEnd"/>
            <w:r w:rsidRPr="00B71481">
              <w:rPr>
                <w:rFonts w:ascii="Times New Roman" w:eastAsia="Times New Roman" w:hAnsi="Times New Roman" w:cs="Times New Roman"/>
                <w:sz w:val="28"/>
                <w:szCs w:val="28"/>
                <w:lang w:val="en-US" w:eastAsia="ru-RU"/>
              </w:rPr>
              <w:t xml:space="preserve"> </w:t>
            </w:r>
            <w:proofErr w:type="spellStart"/>
            <w:r w:rsidRPr="00B71481">
              <w:rPr>
                <w:rFonts w:ascii="Times New Roman" w:eastAsia="Times New Roman" w:hAnsi="Times New Roman" w:cs="Times New Roman"/>
                <w:sz w:val="28"/>
                <w:szCs w:val="28"/>
                <w:lang w:val="ru-RU" w:eastAsia="ru-RU"/>
              </w:rPr>
              <w:t>қасиеттерді</w:t>
            </w:r>
            <w:proofErr w:type="spellEnd"/>
            <w:r w:rsidRPr="00B71481">
              <w:rPr>
                <w:rFonts w:ascii="Times New Roman" w:eastAsia="Times New Roman" w:hAnsi="Times New Roman" w:cs="Times New Roman"/>
                <w:sz w:val="28"/>
                <w:szCs w:val="28"/>
                <w:lang w:val="en-US" w:eastAsia="ru-RU"/>
              </w:rPr>
              <w:t xml:space="preserve"> </w:t>
            </w:r>
            <w:proofErr w:type="spellStart"/>
            <w:r w:rsidRPr="00B71481">
              <w:rPr>
                <w:rFonts w:ascii="Times New Roman" w:eastAsia="Times New Roman" w:hAnsi="Times New Roman" w:cs="Times New Roman"/>
                <w:sz w:val="28"/>
                <w:szCs w:val="28"/>
                <w:lang w:val="ru-RU" w:eastAsia="ru-RU"/>
              </w:rPr>
              <w:t>өлшеу</w:t>
            </w:r>
            <w:proofErr w:type="spellEnd"/>
            <w:r w:rsidRPr="00B71481">
              <w:rPr>
                <w:rFonts w:ascii="Times New Roman" w:eastAsia="Times New Roman" w:hAnsi="Times New Roman" w:cs="Times New Roman"/>
                <w:sz w:val="28"/>
                <w:szCs w:val="28"/>
                <w:lang w:val="en-US" w:eastAsia="ru-RU"/>
              </w:rPr>
              <w:t xml:space="preserve"> </w:t>
            </w:r>
            <w:proofErr w:type="spellStart"/>
            <w:r w:rsidRPr="00B71481">
              <w:rPr>
                <w:rFonts w:ascii="Times New Roman" w:eastAsia="Times New Roman" w:hAnsi="Times New Roman" w:cs="Times New Roman"/>
                <w:sz w:val="28"/>
                <w:szCs w:val="28"/>
                <w:lang w:val="ru-RU" w:eastAsia="ru-RU"/>
              </w:rPr>
              <w:t>жүйесі</w:t>
            </w:r>
            <w:proofErr w:type="spellEnd"/>
          </w:p>
        </w:tc>
      </w:tr>
      <w:tr w:rsidR="00992A6C" w:rsidRPr="00B71481" w14:paraId="52B86840" w14:textId="77777777" w:rsidTr="0083286B">
        <w:trPr>
          <w:tblCellSpacing w:w="15" w:type="dxa"/>
        </w:trPr>
        <w:tc>
          <w:tcPr>
            <w:tcW w:w="1798" w:type="dxa"/>
            <w:vAlign w:val="center"/>
            <w:hideMark/>
          </w:tcPr>
          <w:p w14:paraId="5EFA2079"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RT</w:t>
            </w:r>
          </w:p>
        </w:tc>
        <w:tc>
          <w:tcPr>
            <w:tcW w:w="711" w:type="dxa"/>
          </w:tcPr>
          <w:p w14:paraId="3CBC9FC5"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2B4A0BEE" w14:textId="77777777"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Бөлме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температурасы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Room</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Temperature</w:t>
            </w:r>
            <w:proofErr w:type="spellEnd"/>
            <w:r w:rsidRPr="00B71481">
              <w:rPr>
                <w:rFonts w:ascii="Times New Roman" w:eastAsia="Times New Roman" w:hAnsi="Times New Roman" w:cs="Times New Roman"/>
                <w:sz w:val="28"/>
                <w:szCs w:val="28"/>
                <w:lang w:val="ru-RU" w:eastAsia="ru-RU"/>
              </w:rPr>
              <w:t>)</w:t>
            </w:r>
          </w:p>
        </w:tc>
      </w:tr>
      <w:tr w:rsidR="00992A6C" w:rsidRPr="00B71481" w14:paraId="551BC76D" w14:textId="77777777" w:rsidTr="0083286B">
        <w:trPr>
          <w:tblCellSpacing w:w="15" w:type="dxa"/>
        </w:trPr>
        <w:tc>
          <w:tcPr>
            <w:tcW w:w="1798" w:type="dxa"/>
            <w:vAlign w:val="center"/>
            <w:hideMark/>
          </w:tcPr>
          <w:p w14:paraId="07844156" w14:textId="77777777" w:rsidR="00992A6C" w:rsidRPr="00B71481" w:rsidRDefault="00992A6C" w:rsidP="00FD2748">
            <w:pPr>
              <w:tabs>
                <w:tab w:val="left" w:pos="2835"/>
              </w:tabs>
              <w:spacing w:line="240" w:lineRule="auto"/>
              <w:ind w:firstLine="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MAPE</w:t>
            </w:r>
          </w:p>
        </w:tc>
        <w:tc>
          <w:tcPr>
            <w:tcW w:w="711" w:type="dxa"/>
          </w:tcPr>
          <w:p w14:paraId="77CB2ACC" w14:textId="77777777" w:rsidR="00992A6C" w:rsidRDefault="00992A6C" w:rsidP="00992A6C">
            <w:pPr>
              <w:ind w:firstLine="148"/>
            </w:pPr>
            <w:r w:rsidRPr="00907ED5">
              <w:rPr>
                <w:rFonts w:ascii="Times New Roman" w:eastAsia="Times New Roman" w:hAnsi="Times New Roman" w:cs="Times New Roman"/>
                <w:sz w:val="28"/>
                <w:szCs w:val="28"/>
                <w:lang w:val="ru-RU" w:eastAsia="ru-RU"/>
              </w:rPr>
              <w:t>-</w:t>
            </w:r>
          </w:p>
        </w:tc>
        <w:tc>
          <w:tcPr>
            <w:tcW w:w="7152" w:type="dxa"/>
            <w:vAlign w:val="center"/>
            <w:hideMark/>
          </w:tcPr>
          <w:p w14:paraId="4835DAE8" w14:textId="0CA9E221" w:rsidR="00992A6C" w:rsidRPr="00B71481" w:rsidRDefault="00992A6C" w:rsidP="00992A6C">
            <w:pPr>
              <w:tabs>
                <w:tab w:val="left" w:pos="2835"/>
              </w:tabs>
              <w:spacing w:line="240" w:lineRule="auto"/>
              <w:ind w:left="138" w:firstLine="0"/>
              <w:jc w:val="left"/>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en-US" w:eastAsia="ru-RU"/>
              </w:rPr>
              <w:t xml:space="preserve">Mean Absolute Percentage Error </w:t>
            </w:r>
            <w:r w:rsidR="0083286B">
              <w:rPr>
                <w:rFonts w:ascii="Times New Roman" w:eastAsia="Times New Roman" w:hAnsi="Times New Roman" w:cs="Times New Roman"/>
                <w:sz w:val="28"/>
                <w:szCs w:val="28"/>
                <w:lang w:val="en-US" w:eastAsia="ru-RU"/>
              </w:rPr>
              <w:t>-</w:t>
            </w:r>
            <w:r w:rsidRPr="00B71481">
              <w:rPr>
                <w:rFonts w:ascii="Times New Roman" w:eastAsia="Times New Roman" w:hAnsi="Times New Roman" w:cs="Times New Roman"/>
                <w:sz w:val="28"/>
                <w:szCs w:val="28"/>
                <w:lang w:val="en-US" w:eastAsia="ru-RU"/>
              </w:rPr>
              <w:t xml:space="preserve"> </w:t>
            </w:r>
            <w:proofErr w:type="spellStart"/>
            <w:r w:rsidRPr="00B71481">
              <w:rPr>
                <w:rFonts w:ascii="Times New Roman" w:eastAsia="Times New Roman" w:hAnsi="Times New Roman" w:cs="Times New Roman"/>
                <w:sz w:val="28"/>
                <w:szCs w:val="28"/>
                <w:lang w:val="ru-RU" w:eastAsia="ru-RU"/>
              </w:rPr>
              <w:t>салыстырмалы</w:t>
            </w:r>
            <w:proofErr w:type="spellEnd"/>
            <w:r w:rsidRPr="00B71481">
              <w:rPr>
                <w:rFonts w:ascii="Times New Roman" w:eastAsia="Times New Roman" w:hAnsi="Times New Roman" w:cs="Times New Roman"/>
                <w:sz w:val="28"/>
                <w:szCs w:val="28"/>
                <w:lang w:val="en-US" w:eastAsia="ru-RU"/>
              </w:rPr>
              <w:t xml:space="preserve"> </w:t>
            </w:r>
            <w:proofErr w:type="spellStart"/>
            <w:r w:rsidRPr="00B71481">
              <w:rPr>
                <w:rFonts w:ascii="Times New Roman" w:eastAsia="Times New Roman" w:hAnsi="Times New Roman" w:cs="Times New Roman"/>
                <w:sz w:val="28"/>
                <w:szCs w:val="28"/>
                <w:lang w:val="ru-RU" w:eastAsia="ru-RU"/>
              </w:rPr>
              <w:t>қателік</w:t>
            </w:r>
            <w:proofErr w:type="spellEnd"/>
            <w:r w:rsidRPr="00B71481">
              <w:rPr>
                <w:rFonts w:ascii="Times New Roman" w:eastAsia="Times New Roman" w:hAnsi="Times New Roman" w:cs="Times New Roman"/>
                <w:sz w:val="28"/>
                <w:szCs w:val="28"/>
                <w:lang w:val="en-US" w:eastAsia="ru-RU"/>
              </w:rPr>
              <w:t xml:space="preserve"> </w:t>
            </w:r>
            <w:r w:rsidRPr="00B71481">
              <w:rPr>
                <w:rFonts w:ascii="Times New Roman" w:eastAsia="Times New Roman" w:hAnsi="Times New Roman" w:cs="Times New Roman"/>
                <w:sz w:val="28"/>
                <w:szCs w:val="28"/>
                <w:lang w:val="ru-RU" w:eastAsia="ru-RU"/>
              </w:rPr>
              <w:t>өлшемі</w:t>
            </w:r>
          </w:p>
        </w:tc>
      </w:tr>
    </w:tbl>
    <w:p w14:paraId="25BE95F0" w14:textId="77777777" w:rsidR="00FD2748" w:rsidRDefault="00FD2748" w:rsidP="00B71481">
      <w:pPr>
        <w:spacing w:line="240" w:lineRule="auto"/>
        <w:jc w:val="center"/>
        <w:rPr>
          <w:rFonts w:ascii="Times New Roman" w:hAnsi="Times New Roman" w:cs="Times New Roman"/>
          <w:b/>
          <w:bCs/>
          <w:sz w:val="28"/>
          <w:szCs w:val="28"/>
        </w:rPr>
      </w:pPr>
    </w:p>
    <w:p w14:paraId="1B8ADCE6" w14:textId="77777777" w:rsidR="00FD2748" w:rsidRDefault="00FD2748">
      <w:pPr>
        <w:spacing w:after="160" w:line="259"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39492CAF" w14:textId="77777777" w:rsidR="00CA6EA4" w:rsidRPr="00B71481" w:rsidRDefault="00CA6EA4" w:rsidP="00B71481">
      <w:pPr>
        <w:spacing w:line="240" w:lineRule="auto"/>
        <w:jc w:val="center"/>
        <w:rPr>
          <w:rFonts w:ascii="Times New Roman" w:hAnsi="Times New Roman" w:cs="Times New Roman"/>
          <w:sz w:val="28"/>
          <w:szCs w:val="28"/>
        </w:rPr>
      </w:pPr>
      <w:r w:rsidRPr="00B71481">
        <w:rPr>
          <w:rFonts w:ascii="Times New Roman" w:hAnsi="Times New Roman" w:cs="Times New Roman"/>
          <w:b/>
          <w:bCs/>
          <w:sz w:val="28"/>
          <w:szCs w:val="28"/>
        </w:rPr>
        <w:lastRenderedPageBreak/>
        <w:t>АНЫҚТАМАЛАР</w:t>
      </w:r>
      <w:r w:rsidR="00292EB2" w:rsidRPr="00B71481">
        <w:rPr>
          <w:rFonts w:ascii="Times New Roman" w:hAnsi="Times New Roman" w:cs="Times New Roman"/>
          <w:b/>
          <w:bCs/>
          <w:sz w:val="28"/>
          <w:szCs w:val="28"/>
        </w:rPr>
        <w:t xml:space="preserve"> </w:t>
      </w:r>
    </w:p>
    <w:p w14:paraId="47441A34" w14:textId="77777777" w:rsidR="00CA6EA4" w:rsidRPr="00B71481" w:rsidRDefault="00CA6EA4" w:rsidP="00B71481">
      <w:pPr>
        <w:spacing w:line="240" w:lineRule="auto"/>
        <w:rPr>
          <w:rFonts w:ascii="Times New Roman" w:hAnsi="Times New Roman" w:cs="Times New Roman"/>
          <w:sz w:val="28"/>
          <w:szCs w:val="28"/>
        </w:rPr>
      </w:pPr>
    </w:p>
    <w:p w14:paraId="1AAE148F" w14:textId="77777777" w:rsidR="00CA6EA4" w:rsidRPr="00B71481" w:rsidRDefault="00CA6EA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Берілген диссертациялық жұмыста келесі анықтамалар қолданылады: </w:t>
      </w:r>
    </w:p>
    <w:p w14:paraId="2357795C" w14:textId="0B981A84" w:rsidR="000306EE" w:rsidRPr="00B71481" w:rsidRDefault="00784DCB"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А</w:t>
      </w:r>
      <w:r w:rsidR="000306EE" w:rsidRPr="00B71481">
        <w:rPr>
          <w:rFonts w:ascii="Times New Roman" w:hAnsi="Times New Roman" w:cs="Times New Roman"/>
          <w:sz w:val="28"/>
          <w:szCs w:val="28"/>
        </w:rPr>
        <w:t xml:space="preserve">саөткізгіштік </w:t>
      </w:r>
      <w:r w:rsidR="0083286B">
        <w:rPr>
          <w:rFonts w:ascii="Times New Roman" w:hAnsi="Times New Roman" w:cs="Times New Roman"/>
          <w:sz w:val="28"/>
          <w:szCs w:val="28"/>
        </w:rPr>
        <w:t>-</w:t>
      </w:r>
      <w:r w:rsidR="000306EE" w:rsidRPr="00B71481">
        <w:rPr>
          <w:rFonts w:ascii="Times New Roman" w:hAnsi="Times New Roman" w:cs="Times New Roman"/>
          <w:sz w:val="28"/>
          <w:szCs w:val="28"/>
        </w:rPr>
        <w:t xml:space="preserve"> белгілі бір материалдың температурасы критикалық мәннен (T</w:t>
      </w:r>
      <w:r w:rsidR="000306EE" w:rsidRPr="00B71481">
        <w:rPr>
          <w:rFonts w:ascii="Times New Roman" w:hAnsi="Times New Roman" w:cs="Times New Roman"/>
          <w:sz w:val="28"/>
          <w:szCs w:val="28"/>
          <w:vertAlign w:val="subscript"/>
        </w:rPr>
        <w:t>c</w:t>
      </w:r>
      <w:r w:rsidR="000306EE" w:rsidRPr="00B71481">
        <w:rPr>
          <w:rFonts w:ascii="Times New Roman" w:hAnsi="Times New Roman" w:cs="Times New Roman"/>
          <w:sz w:val="28"/>
          <w:szCs w:val="28"/>
        </w:rPr>
        <w:t>) төмендегенде, оның электрлік кедергісінің кенеттен нөлге дейін төмендеуімен сипатталатын кванттық құбылыс.</w:t>
      </w:r>
    </w:p>
    <w:p w14:paraId="6DD775DE" w14:textId="14FB18ED"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Критикалық температура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материал асаөткізгіш күйге өтетін температура. Бұл температурадан төмен материал нөлдік кедергіден өтеді және магнит өрісін тебеді.</w:t>
      </w:r>
    </w:p>
    <w:p w14:paraId="7DD1AF5E" w14:textId="6924043D"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Критикалық ток (J</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асаөткізгіш арқылы кедергісіз өтуі мүмкін максималды ток тығыздығы. Бұл көрсеткіш қолданбалы техникада аса маңызға ие.</w:t>
      </w:r>
    </w:p>
    <w:p w14:paraId="7041B4BD" w14:textId="105DC399"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Y</w:t>
      </w:r>
      <w:r w:rsidR="00DE109B" w:rsidRPr="00B71481">
        <w:rPr>
          <w:rFonts w:ascii="Times New Roman" w:hAnsi="Times New Roman" w:cs="Times New Roman"/>
          <w:sz w:val="28"/>
          <w:szCs w:val="28"/>
        </w:rPr>
        <w:t>B</w:t>
      </w:r>
      <w:r w:rsidRPr="00B71481">
        <w:rPr>
          <w:rFonts w:ascii="Times New Roman" w:hAnsi="Times New Roman" w:cs="Times New Roman"/>
          <w:sz w:val="28"/>
          <w:szCs w:val="28"/>
        </w:rPr>
        <w:t>a</w:t>
      </w:r>
      <w:r w:rsidR="00DE109B"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00DE109B"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00DE109B" w:rsidRPr="00B71481">
        <w:rPr>
          <w:rFonts w:ascii="Times New Roman" w:hAnsi="Times New Roman" w:cs="Times New Roman"/>
          <w:sz w:val="28"/>
          <w:szCs w:val="28"/>
          <w:vertAlign w:val="subscript"/>
        </w:rPr>
        <w:t>7</w:t>
      </w:r>
      <w:r w:rsidR="0083286B">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rPr>
        <w:t xml:space="preserve"> (YBCO)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w:t>
      </w:r>
      <w:r w:rsidR="00784DCB" w:rsidRPr="00B71481">
        <w:rPr>
          <w:rFonts w:ascii="Times New Roman" w:hAnsi="Times New Roman" w:cs="Times New Roman"/>
          <w:sz w:val="28"/>
          <w:szCs w:val="28"/>
        </w:rPr>
        <w:t xml:space="preserve">иттрий-барий-мыс </w:t>
      </w:r>
      <w:r w:rsidRPr="00B71481">
        <w:rPr>
          <w:rFonts w:ascii="Times New Roman" w:hAnsi="Times New Roman" w:cs="Times New Roman"/>
          <w:sz w:val="28"/>
          <w:szCs w:val="28"/>
        </w:rPr>
        <w:t xml:space="preserve">оксидінен тұратын жоғары температуралы асаөткізгіш,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оттегінің құрылымда толық емес мөлшерін көрсететін параметр.</w:t>
      </w:r>
    </w:p>
    <w:p w14:paraId="23BF9FC9" w14:textId="4F8FF3BA"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Жасыл фаза (Y</w:t>
      </w:r>
      <w:r w:rsidR="00972FF1"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BaCuO</w:t>
      </w:r>
      <w:r w:rsidR="00972FF1" w:rsidRPr="00B71481">
        <w:rPr>
          <w:rFonts w:ascii="Times New Roman" w:hAnsi="Times New Roman" w:cs="Times New Roman"/>
          <w:sz w:val="28"/>
          <w:szCs w:val="28"/>
          <w:vertAlign w:val="subscript"/>
        </w:rPr>
        <w:t>5</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YBCO синтезінде жанама түзілетін, асаөткізгіштік қасиеті жоқ қосымша фаза. Бұл фазаның жоғары мөлшері негізгі фазаның шығымын төмендетеді.</w:t>
      </w:r>
    </w:p>
    <w:p w14:paraId="0961B5DE" w14:textId="0E9F9B45"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Допирлеу (қоспалау)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материалдың құрылымына белгілі бір мөлшерде басқа элемент немесе қосылыс енгізу арқылы оның физика-химиялық немесе электрлік қасиеттерін жақсарту әдісі.</w:t>
      </w:r>
    </w:p>
    <w:p w14:paraId="048AC2F2" w14:textId="54A7B090"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Механикалық белсендіру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бастапқы ұнтақтардың араласу және түйіршіктердің </w:t>
      </w:r>
      <w:r w:rsidR="005C2F0F" w:rsidRPr="00B71481">
        <w:rPr>
          <w:rFonts w:ascii="Times New Roman" w:hAnsi="Times New Roman" w:cs="Times New Roman"/>
          <w:sz w:val="28"/>
          <w:szCs w:val="28"/>
        </w:rPr>
        <w:t>ұсақ</w:t>
      </w:r>
      <w:r w:rsidRPr="00B71481">
        <w:rPr>
          <w:rFonts w:ascii="Times New Roman" w:hAnsi="Times New Roman" w:cs="Times New Roman"/>
          <w:sz w:val="28"/>
          <w:szCs w:val="28"/>
        </w:rPr>
        <w:t xml:space="preserve"> құрылымға ұсақталу процесі, ол кейінгі термиялық синтездеу кезінде фазалық түзілімдерді оңтайландырады.</w:t>
      </w:r>
    </w:p>
    <w:p w14:paraId="5A65615B" w14:textId="288A43F2"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Рентгендік дифракциялық талдау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кристалдық фазаларды, олардың тор параметрлерін және құрылымдық бұзылыстарды анықтауға арналған аналитикалық әдіс.</w:t>
      </w:r>
    </w:p>
    <w:p w14:paraId="7E54B6AC" w14:textId="26305D05"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Сканерлеуші электронды микроскопия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материалдың микромөлшердегі беткі құрылымын жоғары үлкейтумен бақылауға мүмкіндік беретін бейнелеу әдісі.</w:t>
      </w:r>
    </w:p>
    <w:p w14:paraId="12F0E3CA" w14:textId="02C2CE82"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Термо-гравиметриялық талдау (TG/DTA)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материалдың температуралық тұрақтылығын, фазалық өзгерісін және массаның өзгеру процестерін зерттейтін аналитикалық әдіс.</w:t>
      </w:r>
    </w:p>
    <w:p w14:paraId="3E5F873D" w14:textId="69D91488"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CNT (көміртекті нанотүтікшелер)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жоғары механикалық және электрлік қасиеттерге ие наноқұрылымдық материал, ол композиттік жүйелерді модификациялау үшін қолданылады.</w:t>
      </w:r>
    </w:p>
    <w:p w14:paraId="71D3F43E" w14:textId="32890DBE"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PPMS (Physical Property Measurement System)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асаөткізгіштердің электрлік және магниттік сипаттамаларын криогендік жағдайда (төмен температурада) өлшеуге арналған жоғары дәлдіктегі қондырғы.</w:t>
      </w:r>
    </w:p>
    <w:p w14:paraId="6B4DDA7E" w14:textId="29A259B1" w:rsidR="000306EE" w:rsidRPr="00B71481" w:rsidRDefault="00B42B37" w:rsidP="00B71481">
      <w:pPr>
        <w:spacing w:line="240" w:lineRule="auto"/>
        <w:rPr>
          <w:rFonts w:ascii="Times New Roman" w:hAnsi="Times New Roman" w:cs="Times New Roman"/>
          <w:sz w:val="28"/>
          <w:szCs w:val="28"/>
        </w:rPr>
      </w:pPr>
      <w:r>
        <w:rPr>
          <w:rFonts w:ascii="Times New Roman" w:hAnsi="Times New Roman" w:cs="Times New Roman"/>
          <w:sz w:val="28"/>
          <w:szCs w:val="28"/>
        </w:rPr>
        <w:t>∆</w:t>
      </w:r>
      <w:r w:rsidR="00784DCB" w:rsidRPr="00B71481">
        <w:rPr>
          <w:rFonts w:ascii="Times New Roman" w:hAnsi="Times New Roman" w:cs="Times New Roman"/>
          <w:sz w:val="28"/>
          <w:szCs w:val="28"/>
        </w:rPr>
        <w:t xml:space="preserve"> </w:t>
      </w:r>
      <w:r w:rsidR="000306EE" w:rsidRPr="00B71481">
        <w:rPr>
          <w:rFonts w:ascii="Times New Roman" w:hAnsi="Times New Roman" w:cs="Times New Roman"/>
          <w:sz w:val="28"/>
          <w:szCs w:val="28"/>
        </w:rPr>
        <w:t xml:space="preserve">(дельта) </w:t>
      </w:r>
      <w:r w:rsidR="0083286B">
        <w:rPr>
          <w:rFonts w:ascii="Times New Roman" w:hAnsi="Times New Roman" w:cs="Times New Roman"/>
          <w:sz w:val="28"/>
          <w:szCs w:val="28"/>
        </w:rPr>
        <w:t>-</w:t>
      </w:r>
      <w:r w:rsidR="000306EE" w:rsidRPr="00B71481">
        <w:rPr>
          <w:rFonts w:ascii="Times New Roman" w:hAnsi="Times New Roman" w:cs="Times New Roman"/>
          <w:sz w:val="28"/>
          <w:szCs w:val="28"/>
        </w:rPr>
        <w:t xml:space="preserve"> </w:t>
      </w:r>
      <w:r w:rsidR="00972FF1" w:rsidRPr="00B71481">
        <w:rPr>
          <w:rFonts w:ascii="Times New Roman" w:hAnsi="Times New Roman" w:cs="Times New Roman"/>
          <w:sz w:val="28"/>
          <w:szCs w:val="28"/>
        </w:rPr>
        <w:t>YBa</w:t>
      </w:r>
      <w:r w:rsidR="00972FF1" w:rsidRPr="00B71481">
        <w:rPr>
          <w:rFonts w:ascii="Times New Roman" w:hAnsi="Times New Roman" w:cs="Times New Roman"/>
          <w:sz w:val="28"/>
          <w:szCs w:val="28"/>
          <w:vertAlign w:val="subscript"/>
        </w:rPr>
        <w:t>2</w:t>
      </w:r>
      <w:r w:rsidR="000306EE" w:rsidRPr="00B71481">
        <w:rPr>
          <w:rFonts w:ascii="Times New Roman" w:hAnsi="Times New Roman" w:cs="Times New Roman"/>
          <w:sz w:val="28"/>
          <w:szCs w:val="28"/>
        </w:rPr>
        <w:t>Cu</w:t>
      </w:r>
      <w:r w:rsidR="00972FF1" w:rsidRPr="00B71481">
        <w:rPr>
          <w:rFonts w:ascii="Times New Roman" w:hAnsi="Times New Roman" w:cs="Times New Roman"/>
          <w:sz w:val="28"/>
          <w:szCs w:val="28"/>
          <w:vertAlign w:val="subscript"/>
        </w:rPr>
        <w:t>3</w:t>
      </w:r>
      <w:r w:rsidR="000306EE" w:rsidRPr="00B71481">
        <w:rPr>
          <w:rFonts w:ascii="Times New Roman" w:hAnsi="Times New Roman" w:cs="Times New Roman"/>
          <w:sz w:val="28"/>
          <w:szCs w:val="28"/>
        </w:rPr>
        <w:t>O</w:t>
      </w:r>
      <w:r w:rsidR="00972FF1" w:rsidRPr="00B71481">
        <w:rPr>
          <w:rFonts w:ascii="Times New Roman" w:hAnsi="Times New Roman" w:cs="Times New Roman"/>
          <w:sz w:val="28"/>
          <w:szCs w:val="28"/>
          <w:vertAlign w:val="subscript"/>
        </w:rPr>
        <w:t>7-</w:t>
      </w:r>
      <w:r w:rsidR="009B6F35" w:rsidRPr="00B71481">
        <w:rPr>
          <w:rFonts w:ascii="Times New Roman" w:hAnsi="Times New Roman" w:cs="Times New Roman"/>
          <w:sz w:val="28"/>
          <w:szCs w:val="28"/>
          <w:vertAlign w:val="subscript"/>
        </w:rPr>
        <w:t>х</w:t>
      </w:r>
      <w:r w:rsidR="000306EE" w:rsidRPr="00B71481">
        <w:rPr>
          <w:rFonts w:ascii="Times New Roman" w:hAnsi="Times New Roman" w:cs="Times New Roman"/>
          <w:sz w:val="28"/>
          <w:szCs w:val="28"/>
        </w:rPr>
        <w:t xml:space="preserve"> құрылымындағы оттегі тапшылығын сипаттайтын параметр. </w:t>
      </w:r>
      <w:r w:rsidR="009B6F35" w:rsidRPr="00B71481">
        <w:rPr>
          <w:rFonts w:ascii="Times New Roman" w:hAnsi="Times New Roman" w:cs="Times New Roman"/>
          <w:sz w:val="28"/>
          <w:szCs w:val="28"/>
        </w:rPr>
        <w:t>х</w:t>
      </w:r>
      <w:r w:rsidR="000306EE" w:rsidRPr="00B71481">
        <w:rPr>
          <w:rFonts w:ascii="Times New Roman" w:hAnsi="Times New Roman" w:cs="Times New Roman"/>
          <w:sz w:val="28"/>
          <w:szCs w:val="28"/>
        </w:rPr>
        <w:t>-ның өсуі электр өткізгіштік пен критикалық температураға теріс әсер етеді.</w:t>
      </w:r>
    </w:p>
    <w:p w14:paraId="24C40A3D" w14:textId="5863854D" w:rsidR="000306EE" w:rsidRPr="00B71481" w:rsidRDefault="00F977D7" w:rsidP="00B71481">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Асаөткізгіш</w:t>
      </w:r>
      <w:r w:rsidR="000306EE" w:rsidRPr="00B71481">
        <w:rPr>
          <w:rFonts w:ascii="Times New Roman" w:hAnsi="Times New Roman" w:cs="Times New Roman"/>
          <w:sz w:val="28"/>
          <w:szCs w:val="28"/>
        </w:rPr>
        <w:t xml:space="preserve"> фазаның шығымы </w:t>
      </w:r>
      <w:r w:rsidR="0083286B">
        <w:rPr>
          <w:rFonts w:ascii="Times New Roman" w:hAnsi="Times New Roman" w:cs="Times New Roman"/>
          <w:sz w:val="28"/>
          <w:szCs w:val="28"/>
        </w:rPr>
        <w:t>-</w:t>
      </w:r>
      <w:r w:rsidR="000306EE" w:rsidRPr="00B71481">
        <w:rPr>
          <w:rFonts w:ascii="Times New Roman" w:hAnsi="Times New Roman" w:cs="Times New Roman"/>
          <w:sz w:val="28"/>
          <w:szCs w:val="28"/>
        </w:rPr>
        <w:t xml:space="preserve"> материалда асаөткізгіш </w:t>
      </w:r>
      <w:r w:rsidR="00AB38D1" w:rsidRPr="00B71481">
        <w:rPr>
          <w:rFonts w:ascii="Times New Roman" w:hAnsi="Times New Roman" w:cs="Times New Roman"/>
          <w:sz w:val="28"/>
          <w:szCs w:val="28"/>
        </w:rPr>
        <w:t>YBa</w:t>
      </w:r>
      <w:r w:rsidR="00AB38D1" w:rsidRPr="00B71481">
        <w:rPr>
          <w:rFonts w:ascii="Times New Roman" w:hAnsi="Times New Roman" w:cs="Times New Roman"/>
          <w:sz w:val="28"/>
          <w:szCs w:val="28"/>
          <w:vertAlign w:val="subscript"/>
        </w:rPr>
        <w:t>2</w:t>
      </w:r>
      <w:r w:rsidR="00AB38D1" w:rsidRPr="00B71481">
        <w:rPr>
          <w:rFonts w:ascii="Times New Roman" w:hAnsi="Times New Roman" w:cs="Times New Roman"/>
          <w:sz w:val="28"/>
          <w:szCs w:val="28"/>
        </w:rPr>
        <w:t>Cu</w:t>
      </w:r>
      <w:r w:rsidR="00AB38D1" w:rsidRPr="00B71481">
        <w:rPr>
          <w:rFonts w:ascii="Times New Roman" w:hAnsi="Times New Roman" w:cs="Times New Roman"/>
          <w:sz w:val="28"/>
          <w:szCs w:val="28"/>
          <w:vertAlign w:val="subscript"/>
        </w:rPr>
        <w:t>3</w:t>
      </w:r>
      <w:r w:rsidR="00AB38D1" w:rsidRPr="00B71481">
        <w:rPr>
          <w:rFonts w:ascii="Times New Roman" w:hAnsi="Times New Roman" w:cs="Times New Roman"/>
          <w:sz w:val="28"/>
          <w:szCs w:val="28"/>
        </w:rPr>
        <w:t>O</w:t>
      </w:r>
      <w:r w:rsidR="00AB38D1" w:rsidRPr="00B71481">
        <w:rPr>
          <w:rFonts w:ascii="Times New Roman" w:hAnsi="Times New Roman" w:cs="Times New Roman"/>
          <w:sz w:val="28"/>
          <w:szCs w:val="28"/>
          <w:vertAlign w:val="subscript"/>
        </w:rPr>
        <w:t>7</w:t>
      </w:r>
      <w:r w:rsidR="0083286B">
        <w:rPr>
          <w:rFonts w:ascii="Times New Roman" w:hAnsi="Times New Roman" w:cs="Times New Roman"/>
          <w:sz w:val="28"/>
          <w:szCs w:val="28"/>
          <w:vertAlign w:val="subscript"/>
        </w:rPr>
        <w:t>-</w:t>
      </w:r>
      <w:r w:rsidR="00AB38D1" w:rsidRPr="00B71481">
        <w:rPr>
          <w:rFonts w:ascii="Times New Roman" w:hAnsi="Times New Roman" w:cs="Times New Roman"/>
          <w:sz w:val="28"/>
          <w:szCs w:val="28"/>
          <w:vertAlign w:val="subscript"/>
        </w:rPr>
        <w:t>х</w:t>
      </w:r>
      <w:r w:rsidR="000306EE" w:rsidRPr="00B71481">
        <w:rPr>
          <w:rFonts w:ascii="Times New Roman" w:hAnsi="Times New Roman" w:cs="Times New Roman"/>
          <w:sz w:val="28"/>
          <w:szCs w:val="28"/>
        </w:rPr>
        <w:t xml:space="preserve"> фазасының массалық үлесі. Бұл көрсеткіш неғұрлым жоғары болса, материалдың асаөткізгіштік қасиеті соғұрлым жақсы болады.</w:t>
      </w:r>
    </w:p>
    <w:p w14:paraId="0FC98062" w14:textId="427A48EB"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Допант (қоспа)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зерттелетін жүйеге сырттан енгізілетін микро немесе нанобөлшек (мысалы, Al, Fe, Ni), ол құрылымдық-фазалық түзілімге және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J</w:t>
      </w:r>
      <w:r w:rsidRPr="00B42B37">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көрсеткіштеріне әсер етеді.</w:t>
      </w:r>
    </w:p>
    <w:p w14:paraId="404EE83F" w14:textId="4E080C20" w:rsidR="000306EE" w:rsidRPr="00B71481" w:rsidRDefault="000306E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Фазалық құрам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үлгідегі негізгі және қосалқы кристалдық фазалардың массалық немесе көлемдік үлесі. Рентгендік талдау арқылы анықталады.</w:t>
      </w:r>
    </w:p>
    <w:p w14:paraId="2E309F04" w14:textId="77777777" w:rsidR="000306EE" w:rsidRPr="00B71481" w:rsidRDefault="000306EE" w:rsidP="00B71481">
      <w:pPr>
        <w:spacing w:line="240" w:lineRule="auto"/>
        <w:rPr>
          <w:rFonts w:ascii="Times New Roman" w:hAnsi="Times New Roman" w:cs="Times New Roman"/>
          <w:sz w:val="28"/>
          <w:szCs w:val="28"/>
        </w:rPr>
      </w:pPr>
    </w:p>
    <w:p w14:paraId="1A512609" w14:textId="77777777" w:rsidR="000306EE" w:rsidRPr="00B71481" w:rsidRDefault="000306EE" w:rsidP="00B71481">
      <w:pPr>
        <w:spacing w:line="240" w:lineRule="auto"/>
        <w:rPr>
          <w:rFonts w:ascii="Times New Roman" w:hAnsi="Times New Roman" w:cs="Times New Roman"/>
          <w:sz w:val="28"/>
          <w:szCs w:val="28"/>
        </w:rPr>
      </w:pPr>
    </w:p>
    <w:p w14:paraId="362CE8FC" w14:textId="77777777" w:rsidR="000306EE" w:rsidRPr="00B71481" w:rsidRDefault="000306EE" w:rsidP="00B71481">
      <w:pPr>
        <w:spacing w:line="240" w:lineRule="auto"/>
        <w:rPr>
          <w:rFonts w:ascii="Times New Roman" w:hAnsi="Times New Roman" w:cs="Times New Roman"/>
          <w:sz w:val="28"/>
          <w:szCs w:val="28"/>
        </w:rPr>
      </w:pPr>
    </w:p>
    <w:p w14:paraId="73F2CA7C" w14:textId="77777777" w:rsidR="000306EE" w:rsidRPr="00B71481" w:rsidRDefault="000306EE" w:rsidP="00B71481">
      <w:pPr>
        <w:spacing w:line="240" w:lineRule="auto"/>
        <w:rPr>
          <w:rFonts w:ascii="Times New Roman" w:hAnsi="Times New Roman" w:cs="Times New Roman"/>
          <w:sz w:val="28"/>
          <w:szCs w:val="28"/>
        </w:rPr>
      </w:pPr>
    </w:p>
    <w:p w14:paraId="444EE711" w14:textId="77777777" w:rsidR="000306EE" w:rsidRPr="00B71481" w:rsidRDefault="000306EE" w:rsidP="00B71481">
      <w:pPr>
        <w:spacing w:line="240" w:lineRule="auto"/>
        <w:rPr>
          <w:rFonts w:ascii="Times New Roman" w:hAnsi="Times New Roman" w:cs="Times New Roman"/>
          <w:sz w:val="28"/>
          <w:szCs w:val="28"/>
        </w:rPr>
      </w:pPr>
    </w:p>
    <w:p w14:paraId="22033FEF" w14:textId="77777777" w:rsidR="000306EE" w:rsidRPr="00B71481" w:rsidRDefault="000306EE" w:rsidP="00B71481">
      <w:pPr>
        <w:spacing w:line="240" w:lineRule="auto"/>
        <w:rPr>
          <w:rFonts w:ascii="Times New Roman" w:hAnsi="Times New Roman" w:cs="Times New Roman"/>
          <w:sz w:val="28"/>
          <w:szCs w:val="28"/>
        </w:rPr>
      </w:pPr>
    </w:p>
    <w:p w14:paraId="71B8759C" w14:textId="77777777" w:rsidR="000306EE" w:rsidRPr="00B71481" w:rsidRDefault="000306EE" w:rsidP="00B71481">
      <w:pPr>
        <w:spacing w:line="240" w:lineRule="auto"/>
        <w:rPr>
          <w:rFonts w:ascii="Times New Roman" w:hAnsi="Times New Roman" w:cs="Times New Roman"/>
          <w:sz w:val="28"/>
          <w:szCs w:val="28"/>
        </w:rPr>
      </w:pPr>
    </w:p>
    <w:p w14:paraId="4C84CDF1" w14:textId="77777777" w:rsidR="00CA6EA4" w:rsidRPr="00B71481" w:rsidRDefault="00CA6EA4" w:rsidP="00B71481">
      <w:pPr>
        <w:spacing w:line="240" w:lineRule="auto"/>
        <w:rPr>
          <w:rFonts w:ascii="Times New Roman" w:hAnsi="Times New Roman" w:cs="Times New Roman"/>
          <w:sz w:val="28"/>
          <w:szCs w:val="28"/>
        </w:rPr>
      </w:pPr>
    </w:p>
    <w:p w14:paraId="1DDD8286" w14:textId="77777777" w:rsidR="00CA6EA4" w:rsidRPr="00B71481" w:rsidRDefault="00CA6EA4" w:rsidP="00B71481">
      <w:pPr>
        <w:spacing w:line="240" w:lineRule="auto"/>
        <w:rPr>
          <w:rFonts w:ascii="Times New Roman" w:hAnsi="Times New Roman" w:cs="Times New Roman"/>
          <w:sz w:val="28"/>
          <w:szCs w:val="28"/>
        </w:rPr>
      </w:pPr>
    </w:p>
    <w:p w14:paraId="55E51EB4" w14:textId="77777777" w:rsidR="00CA6EA4" w:rsidRPr="00B71481" w:rsidRDefault="00CA6EA4" w:rsidP="00B71481">
      <w:pPr>
        <w:spacing w:line="240" w:lineRule="auto"/>
        <w:jc w:val="center"/>
        <w:rPr>
          <w:rFonts w:ascii="Times New Roman" w:hAnsi="Times New Roman" w:cs="Times New Roman"/>
          <w:b/>
          <w:bCs/>
          <w:sz w:val="28"/>
          <w:szCs w:val="28"/>
        </w:rPr>
      </w:pPr>
    </w:p>
    <w:p w14:paraId="51D7B8EE" w14:textId="77777777" w:rsidR="00CA6EA4" w:rsidRPr="00B71481" w:rsidRDefault="00CA6EA4" w:rsidP="00B71481">
      <w:pPr>
        <w:spacing w:line="240" w:lineRule="auto"/>
        <w:jc w:val="center"/>
        <w:rPr>
          <w:rFonts w:ascii="Times New Roman" w:hAnsi="Times New Roman" w:cs="Times New Roman"/>
          <w:b/>
          <w:bCs/>
          <w:sz w:val="28"/>
          <w:szCs w:val="28"/>
        </w:rPr>
      </w:pPr>
    </w:p>
    <w:p w14:paraId="5BDE5E9F" w14:textId="77777777" w:rsidR="00CA6EA4" w:rsidRPr="00B71481" w:rsidRDefault="00CA6EA4" w:rsidP="00B71481">
      <w:pPr>
        <w:spacing w:line="240" w:lineRule="auto"/>
        <w:jc w:val="center"/>
        <w:rPr>
          <w:rFonts w:ascii="Times New Roman" w:hAnsi="Times New Roman" w:cs="Times New Roman"/>
          <w:b/>
          <w:bCs/>
          <w:sz w:val="28"/>
          <w:szCs w:val="28"/>
        </w:rPr>
      </w:pPr>
    </w:p>
    <w:p w14:paraId="7CE0E3A2" w14:textId="77777777" w:rsidR="00CA6EA4" w:rsidRPr="00B71481" w:rsidRDefault="00CA6EA4" w:rsidP="00B71481">
      <w:pPr>
        <w:spacing w:line="240" w:lineRule="auto"/>
        <w:jc w:val="center"/>
        <w:rPr>
          <w:rFonts w:ascii="Times New Roman" w:hAnsi="Times New Roman" w:cs="Times New Roman"/>
          <w:b/>
          <w:bCs/>
          <w:sz w:val="28"/>
          <w:szCs w:val="28"/>
        </w:rPr>
      </w:pPr>
    </w:p>
    <w:p w14:paraId="5A89B0F1" w14:textId="77777777" w:rsidR="00CA6EA4" w:rsidRPr="00B71481" w:rsidRDefault="00CA6EA4" w:rsidP="00B71481">
      <w:pPr>
        <w:spacing w:line="240" w:lineRule="auto"/>
        <w:jc w:val="center"/>
        <w:rPr>
          <w:rFonts w:ascii="Times New Roman" w:hAnsi="Times New Roman" w:cs="Times New Roman"/>
          <w:b/>
          <w:bCs/>
          <w:sz w:val="28"/>
          <w:szCs w:val="28"/>
        </w:rPr>
      </w:pPr>
    </w:p>
    <w:p w14:paraId="6F55E763" w14:textId="77777777" w:rsidR="00CA6EA4" w:rsidRPr="00B71481" w:rsidRDefault="00CA6EA4" w:rsidP="00B71481">
      <w:pPr>
        <w:spacing w:line="240" w:lineRule="auto"/>
        <w:jc w:val="center"/>
        <w:rPr>
          <w:rFonts w:ascii="Times New Roman" w:hAnsi="Times New Roman" w:cs="Times New Roman"/>
          <w:b/>
          <w:bCs/>
          <w:sz w:val="28"/>
          <w:szCs w:val="28"/>
        </w:rPr>
      </w:pPr>
    </w:p>
    <w:p w14:paraId="4D9AB900" w14:textId="77777777" w:rsidR="00CA6EA4" w:rsidRPr="00B71481" w:rsidRDefault="00CA6EA4" w:rsidP="00B71481">
      <w:pPr>
        <w:spacing w:line="240" w:lineRule="auto"/>
        <w:jc w:val="center"/>
        <w:rPr>
          <w:rFonts w:ascii="Times New Roman" w:hAnsi="Times New Roman" w:cs="Times New Roman"/>
          <w:b/>
          <w:bCs/>
          <w:sz w:val="28"/>
          <w:szCs w:val="28"/>
        </w:rPr>
      </w:pPr>
    </w:p>
    <w:p w14:paraId="43B80E8A" w14:textId="77777777" w:rsidR="00CA6EA4" w:rsidRPr="00B71481" w:rsidRDefault="00CA6EA4" w:rsidP="00B71481">
      <w:pPr>
        <w:spacing w:line="240" w:lineRule="auto"/>
        <w:jc w:val="center"/>
        <w:rPr>
          <w:rFonts w:ascii="Times New Roman" w:hAnsi="Times New Roman" w:cs="Times New Roman"/>
          <w:b/>
          <w:bCs/>
          <w:sz w:val="28"/>
          <w:szCs w:val="28"/>
        </w:rPr>
      </w:pPr>
    </w:p>
    <w:p w14:paraId="0712A04C" w14:textId="77777777" w:rsidR="00CA6EA4" w:rsidRPr="00B71481" w:rsidRDefault="00CA6EA4" w:rsidP="00B71481">
      <w:pPr>
        <w:spacing w:line="240" w:lineRule="auto"/>
        <w:jc w:val="center"/>
        <w:rPr>
          <w:rFonts w:ascii="Times New Roman" w:hAnsi="Times New Roman" w:cs="Times New Roman"/>
          <w:b/>
          <w:bCs/>
          <w:sz w:val="28"/>
          <w:szCs w:val="28"/>
        </w:rPr>
      </w:pPr>
    </w:p>
    <w:p w14:paraId="709C471E" w14:textId="77777777" w:rsidR="00CA6EA4" w:rsidRPr="00B71481" w:rsidRDefault="00CA6EA4" w:rsidP="00B71481">
      <w:pPr>
        <w:spacing w:line="240" w:lineRule="auto"/>
        <w:jc w:val="center"/>
        <w:rPr>
          <w:rFonts w:ascii="Times New Roman" w:hAnsi="Times New Roman" w:cs="Times New Roman"/>
          <w:b/>
          <w:bCs/>
          <w:sz w:val="28"/>
          <w:szCs w:val="28"/>
        </w:rPr>
      </w:pPr>
    </w:p>
    <w:p w14:paraId="36613CFD" w14:textId="77777777" w:rsidR="00CA6EA4" w:rsidRPr="00B71481" w:rsidRDefault="00CA6EA4" w:rsidP="00B71481">
      <w:pPr>
        <w:spacing w:line="240" w:lineRule="auto"/>
        <w:jc w:val="center"/>
        <w:rPr>
          <w:rFonts w:ascii="Times New Roman" w:hAnsi="Times New Roman" w:cs="Times New Roman"/>
          <w:b/>
          <w:bCs/>
          <w:sz w:val="28"/>
          <w:szCs w:val="28"/>
        </w:rPr>
      </w:pPr>
    </w:p>
    <w:p w14:paraId="4B6D8FC0" w14:textId="77777777" w:rsidR="00CA6EA4" w:rsidRPr="00B71481" w:rsidRDefault="00CA6EA4" w:rsidP="00B71481">
      <w:pPr>
        <w:spacing w:line="240" w:lineRule="auto"/>
        <w:jc w:val="center"/>
        <w:rPr>
          <w:rFonts w:ascii="Times New Roman" w:hAnsi="Times New Roman" w:cs="Times New Roman"/>
          <w:b/>
          <w:bCs/>
          <w:sz w:val="28"/>
          <w:szCs w:val="28"/>
        </w:rPr>
      </w:pPr>
    </w:p>
    <w:p w14:paraId="45308A6C" w14:textId="77777777" w:rsidR="00CA6EA4" w:rsidRPr="00B71481" w:rsidRDefault="00CA6EA4" w:rsidP="00B71481">
      <w:pPr>
        <w:spacing w:line="240" w:lineRule="auto"/>
        <w:jc w:val="center"/>
        <w:rPr>
          <w:rFonts w:ascii="Times New Roman" w:hAnsi="Times New Roman" w:cs="Times New Roman"/>
          <w:b/>
          <w:bCs/>
          <w:sz w:val="28"/>
          <w:szCs w:val="28"/>
        </w:rPr>
      </w:pPr>
    </w:p>
    <w:p w14:paraId="723B2A9F" w14:textId="77777777" w:rsidR="00CA6EA4" w:rsidRPr="00B71481" w:rsidRDefault="00CA6EA4" w:rsidP="00B71481">
      <w:pPr>
        <w:spacing w:line="240" w:lineRule="auto"/>
        <w:jc w:val="center"/>
        <w:rPr>
          <w:rFonts w:ascii="Times New Roman" w:hAnsi="Times New Roman" w:cs="Times New Roman"/>
          <w:b/>
          <w:bCs/>
          <w:sz w:val="28"/>
          <w:szCs w:val="28"/>
        </w:rPr>
      </w:pPr>
    </w:p>
    <w:p w14:paraId="62DF0A59" w14:textId="77777777" w:rsidR="00CA6EA4" w:rsidRPr="00B71481" w:rsidRDefault="00CA6EA4" w:rsidP="00B71481">
      <w:pPr>
        <w:spacing w:line="240" w:lineRule="auto"/>
        <w:jc w:val="center"/>
        <w:rPr>
          <w:rFonts w:ascii="Times New Roman" w:hAnsi="Times New Roman" w:cs="Times New Roman"/>
          <w:b/>
          <w:bCs/>
          <w:sz w:val="28"/>
          <w:szCs w:val="28"/>
        </w:rPr>
      </w:pPr>
    </w:p>
    <w:p w14:paraId="219CEA73" w14:textId="77777777" w:rsidR="00F54B5B" w:rsidRPr="00F54B5B" w:rsidRDefault="00224829" w:rsidP="007A3F14">
      <w:pPr>
        <w:spacing w:line="259" w:lineRule="auto"/>
        <w:ind w:firstLine="0"/>
        <w:jc w:val="center"/>
        <w:rPr>
          <w:rFonts w:ascii="Times New Roman" w:hAnsi="Times New Roman" w:cs="Times New Roman"/>
          <w:b/>
          <w:bCs/>
          <w:sz w:val="28"/>
          <w:szCs w:val="28"/>
        </w:rPr>
      </w:pPr>
      <w:r w:rsidRPr="00B71481">
        <w:rPr>
          <w:rFonts w:ascii="Times New Roman" w:hAnsi="Times New Roman" w:cs="Times New Roman"/>
          <w:b/>
          <w:bCs/>
          <w:sz w:val="28"/>
          <w:szCs w:val="28"/>
        </w:rPr>
        <w:br w:type="page"/>
      </w:r>
      <w:r w:rsidR="00F54B5B" w:rsidRPr="00F54B5B">
        <w:rPr>
          <w:rFonts w:ascii="Times New Roman" w:hAnsi="Times New Roman" w:cs="Times New Roman"/>
          <w:b/>
          <w:bCs/>
          <w:sz w:val="28"/>
          <w:szCs w:val="28"/>
        </w:rPr>
        <w:lastRenderedPageBreak/>
        <w:t>КІРІСПЕ</w:t>
      </w:r>
    </w:p>
    <w:p w14:paraId="1BDB09C2" w14:textId="77777777" w:rsidR="00F54B5B" w:rsidRPr="00F54B5B" w:rsidRDefault="00F54B5B" w:rsidP="00F54B5B">
      <w:pPr>
        <w:spacing w:line="240" w:lineRule="auto"/>
        <w:rPr>
          <w:rFonts w:ascii="Times New Roman" w:hAnsi="Times New Roman" w:cs="Times New Roman"/>
          <w:sz w:val="28"/>
          <w:szCs w:val="28"/>
        </w:rPr>
      </w:pPr>
    </w:p>
    <w:p w14:paraId="3D1211FF" w14:textId="3BE69D02"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 xml:space="preserve">Соңғы онжылдықтарда асаөткізгіштік құбылысы </w:t>
      </w:r>
      <w:r w:rsidR="0083286B">
        <w:rPr>
          <w:rFonts w:ascii="Times New Roman" w:hAnsi="Times New Roman" w:cs="Times New Roman"/>
          <w:sz w:val="28"/>
          <w:szCs w:val="28"/>
        </w:rPr>
        <w:t>-</w:t>
      </w:r>
      <w:r w:rsidRPr="00F54B5B">
        <w:rPr>
          <w:rFonts w:ascii="Times New Roman" w:hAnsi="Times New Roman" w:cs="Times New Roman"/>
          <w:sz w:val="28"/>
          <w:szCs w:val="28"/>
        </w:rPr>
        <w:t xml:space="preserve"> электр кедергісінің нөлге теңелуі және диамагнетизмнің (Мейснер эффектісі) пайда болуы </w:t>
      </w:r>
      <w:r w:rsidR="0083286B">
        <w:rPr>
          <w:rFonts w:ascii="Times New Roman" w:hAnsi="Times New Roman" w:cs="Times New Roman"/>
          <w:sz w:val="28"/>
          <w:szCs w:val="28"/>
        </w:rPr>
        <w:t>-</w:t>
      </w:r>
      <w:r w:rsidRPr="00F54B5B">
        <w:rPr>
          <w:rFonts w:ascii="Times New Roman" w:hAnsi="Times New Roman" w:cs="Times New Roman"/>
          <w:sz w:val="28"/>
          <w:szCs w:val="28"/>
        </w:rPr>
        <w:t xml:space="preserve"> физика мен материалтану саласындағы ең өзекті әрі болашағы зор ғылыми бағыттардың бірі ретінде кеңінен зерттеліп келеді. Бұл құбылыстың энергия шығындарын азайту, жоғары ток тығыздықтарында жұмыс істеу және электромагниттік жүйелердің тиімділігін арттыру тұрғысынан маңызы зор.</w:t>
      </w:r>
    </w:p>
    <w:p w14:paraId="79493827" w14:textId="1AB250D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 xml:space="preserve">Әсіресе жоғары температуралы асаөткізгіштер </w:t>
      </w:r>
      <w:r w:rsidR="0083286B">
        <w:rPr>
          <w:rFonts w:ascii="Times New Roman" w:hAnsi="Times New Roman" w:cs="Times New Roman"/>
          <w:sz w:val="28"/>
          <w:szCs w:val="28"/>
        </w:rPr>
        <w:t>-</w:t>
      </w:r>
      <w:r w:rsidRPr="00F54B5B">
        <w:rPr>
          <w:rFonts w:ascii="Times New Roman" w:hAnsi="Times New Roman" w:cs="Times New Roman"/>
          <w:sz w:val="28"/>
          <w:szCs w:val="28"/>
        </w:rPr>
        <w:t xml:space="preserve"> сұйық азот температурасына жуық аймақта (77 К) асаөткізгіштік қасиет көрсететін материалдар </w:t>
      </w:r>
      <w:r w:rsidR="0083286B">
        <w:rPr>
          <w:rFonts w:ascii="Times New Roman" w:hAnsi="Times New Roman" w:cs="Times New Roman"/>
          <w:sz w:val="28"/>
          <w:szCs w:val="28"/>
        </w:rPr>
        <w:t>-</w:t>
      </w:r>
      <w:r w:rsidRPr="00F54B5B">
        <w:rPr>
          <w:rFonts w:ascii="Times New Roman" w:hAnsi="Times New Roman" w:cs="Times New Roman"/>
          <w:sz w:val="28"/>
          <w:szCs w:val="28"/>
        </w:rPr>
        <w:t xml:space="preserve"> қуатты энергия жүйелерінде, магниттік левитацияда, медициналық томографияда және аэроғарыштық техникада қолдану аясын кеңейтіп отыр. Осы бағытта ерекше маңызға ие иттрий</w:t>
      </w:r>
      <w:r w:rsidR="0083286B">
        <w:rPr>
          <w:rFonts w:ascii="Times New Roman" w:hAnsi="Times New Roman" w:cs="Times New Roman"/>
          <w:sz w:val="28"/>
          <w:szCs w:val="28"/>
        </w:rPr>
        <w:t>-</w:t>
      </w:r>
      <w:r w:rsidRPr="00F54B5B">
        <w:rPr>
          <w:rFonts w:ascii="Times New Roman" w:hAnsi="Times New Roman" w:cs="Times New Roman"/>
          <w:sz w:val="28"/>
          <w:szCs w:val="28"/>
        </w:rPr>
        <w:t>барий</w:t>
      </w:r>
      <w:r w:rsidR="0083286B">
        <w:rPr>
          <w:rFonts w:ascii="Times New Roman" w:hAnsi="Times New Roman" w:cs="Times New Roman"/>
          <w:sz w:val="28"/>
          <w:szCs w:val="28"/>
        </w:rPr>
        <w:t>-</w:t>
      </w:r>
      <w:r w:rsidRPr="00F54B5B">
        <w:rPr>
          <w:rFonts w:ascii="Times New Roman" w:hAnsi="Times New Roman" w:cs="Times New Roman"/>
          <w:sz w:val="28"/>
          <w:szCs w:val="28"/>
        </w:rPr>
        <w:t>мыс оксиді негізіндегі YBCO жүйесі критикалық температурасы шамамен 92 К болатын жоғары температуралы асаөткізгіш ретінде ашылғаннан бері көптеген іргелі және қолданбалы зерттеулердің нысанына айналды.</w:t>
      </w:r>
    </w:p>
    <w:p w14:paraId="08FC2C2E"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YBCO жүйесінің асаөткізгіштік қасиеттерін жетілдіру мақсатында құрылымдық-фазалық тұрақтылықты, критикалық температураны және критикалық ток тығыздығын арттыруға бағытталған әртүрлі синтез әдістері, легірлеу тәсілдері және термиялық өңдеу параметрлері зерттеліп келеді. Осы жұмыста қатты фазалық синтез, механикалық белсендіру, күйдіру уақыты мен температурасының, сондай-ақ әртүрлі микробөлшектермен (Al, Fe, Ni) және көміртекті нанотүтікшелермен қоспалаудың YBCO композиттерінің қасиеттеріне әсері қарастырылды.</w:t>
      </w:r>
    </w:p>
    <w:p w14:paraId="4D378580"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Әртүрлі өңдеу режимдері мен қоспа мөлшерлерінің YBCO фазасының түзілуіне, құрылымдық-фазалық құрамына, кристалдық сапасына, микроқұрылымына және асаөткізгіштік сипаттамаларына ықпал ету ерекшеліктері талданды. Алюминий қоспасының белгілі бір концентрация аралығында YBCO жүйесінің құрылымдық тұрақтылығына және асаөткізгіштік қасиеттеріне оң әсер етуі мүмкін екені байқалса, никель және темір қоспаларының жоғары мөлшерлері екінші фазалардың түзілуін күшейтіп, асаөткізгіштік параметрлердің төмендеуіне алып келетіні көрсетілді. Сонымен қатар көміртекті нанотүтікшелер енгізілген жүйелерде фаза түзілуінің күрделілігі байқалып, наноқоспалардың әсерін жеке қарастыру қажеттілігі айқындалды.</w:t>
      </w:r>
    </w:p>
    <w:p w14:paraId="66096075"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Осы диссертациялық жұмыстың мақсаты аэроғарыштық мақсаттар үшін қолдануға жарамды, жоғары температуралы асаөткізгіштік қасиеттері бар және құрылымы оңтайландырылған YBCO композиттерін алу, сондай-ақ олардың физика-химиялық, құрылымдық және асаөткізгіштік сипаттамаларын кешенді түрде зерттеу болып табылады. Бұл бағыттағы зерттеулер асаөткізгіш материалдарды қолдану аясын кеңейтуге және олардың тиімділігін арттыруға негіз болады.</w:t>
      </w:r>
    </w:p>
    <w:p w14:paraId="10C643FF"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Жұмыстың өзектілігі</w:t>
      </w:r>
    </w:p>
    <w:p w14:paraId="212B38CC"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lastRenderedPageBreak/>
        <w:t>Жоғары температуралы асаөткізгіш материалдар, әсіресе YBCO жүйесі, қазіргі заманғы ғылым мен техникада, оның ішінде аэроғарыштық техникада, энергияны тиімді тасымалдау және сақтау жүйелерінде, сондай-ақ қуатты магниттік құрылғыларда кеңінен қарастырылуда. Алайда мұндай материалдардың қолданылу аясын кеңейту олардың механикалық, термиялық және асаөткізгіштік қасиеттерін кешенді түрде оңтайландыруды талап етеді.</w:t>
      </w:r>
    </w:p>
    <w:p w14:paraId="122EB591"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YBCO композиттерінің құрылымдық-фазалық құрамын және кристалдық тазалығын жақсарту, критикалық температура мен ток сипаттамаларын арттыру мәселелері ерекше маңызға ие. Осыған байланысты YBCO жүйесін микробөлшектермен (Al, Ni, Fe) және көміртекті наноқоспалармен (CNT) қоспалау, сондай-ақ термиялық өңдеу мен механикалық белсендіру параметрлерін оңтайландыру асаөткізгіштік қасиеттерді жақсартудың өзекті ғылыми және технологиялық бағыты болып табылады.</w:t>
      </w:r>
    </w:p>
    <w:p w14:paraId="24F82BC8"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Жұмыстың жалпы сипаттамасы</w:t>
      </w:r>
    </w:p>
    <w:p w14:paraId="5FB462A8"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Бұл жұмыста YBCO негізіндегі асаөткізгіш композиттер әртүрлі синтез және өңдеу параметрлері негізінде дайындалды. Асаөткізгіш фазаның түзілуіне әсер ететін негізгі факторлар ретінде күйдіру уақыты, престеу алдындағы және кейінгі термиялық өңдеу тәртібі, механикалық белсендіру ұзақтығы, сондай-ақ Al, Ni, Fe микробөлшектері мен көміртекті нанотүтікшелердің массалық үлесі қарастырылды. Үлгілердің құрылымдық-фазалық құрамы, кристалдық сапасы, микроқұрылымы, термиялық тұрақтылығы және асаөткізгіштік сипаттамалары кешенді түрде зерттелді.</w:t>
      </w:r>
    </w:p>
    <w:p w14:paraId="2639C06B"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Жұмыстың мақсаты</w:t>
      </w:r>
    </w:p>
    <w:p w14:paraId="1097863E"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Аэроғарыштық мақсаттар үшін қолдануға жарамды, жоғары температуралы асаөткізгіштік қасиеттері бар YBCO композиттерін алу және олардың құрылымдық-фазалық және асаөткізгіштік сипаттамаларын зерттеу.</w:t>
      </w:r>
    </w:p>
    <w:p w14:paraId="2005A2EF"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Зерттеу міндеттері</w:t>
      </w:r>
    </w:p>
    <w:p w14:paraId="13487D53" w14:textId="2A7969AC" w:rsidR="00F54B5B" w:rsidRPr="00F54B5B" w:rsidRDefault="00F54B5B" w:rsidP="008B5255">
      <w:pPr>
        <w:pStyle w:val="a3"/>
        <w:numPr>
          <w:ilvl w:val="0"/>
          <w:numId w:val="40"/>
        </w:numPr>
        <w:spacing w:after="0" w:line="240" w:lineRule="auto"/>
        <w:ind w:left="0" w:firstLine="709"/>
        <w:jc w:val="both"/>
        <w:rPr>
          <w:rFonts w:ascii="Times New Roman" w:hAnsi="Times New Roman" w:cs="Times New Roman"/>
          <w:sz w:val="28"/>
          <w:szCs w:val="28"/>
        </w:rPr>
      </w:pPr>
      <w:r w:rsidRPr="00F54B5B">
        <w:rPr>
          <w:rFonts w:ascii="Times New Roman" w:hAnsi="Times New Roman" w:cs="Times New Roman"/>
          <w:sz w:val="28"/>
          <w:szCs w:val="28"/>
        </w:rPr>
        <w:t xml:space="preserve">YBCO жүйесінде </w:t>
      </w:r>
      <w:r w:rsidR="0083286B">
        <w:rPr>
          <w:rFonts w:ascii="Times New Roman" w:hAnsi="Times New Roman" w:cs="Times New Roman"/>
          <w:sz w:val="28"/>
          <w:szCs w:val="28"/>
        </w:rPr>
        <w:t>YBa</w:t>
      </w:r>
      <w:r w:rsidR="0083286B" w:rsidRPr="0083286B">
        <w:rPr>
          <w:rFonts w:ascii="Times New Roman" w:hAnsi="Times New Roman" w:cs="Times New Roman"/>
          <w:sz w:val="28"/>
          <w:szCs w:val="28"/>
          <w:vertAlign w:val="subscript"/>
        </w:rPr>
        <w:t>2</w:t>
      </w:r>
      <w:r w:rsidRPr="00F54B5B">
        <w:rPr>
          <w:rFonts w:ascii="Times New Roman" w:hAnsi="Times New Roman" w:cs="Times New Roman"/>
          <w:sz w:val="28"/>
          <w:szCs w:val="28"/>
        </w:rPr>
        <w:t>Cu</w:t>
      </w:r>
      <w:r w:rsidR="0083286B" w:rsidRPr="0083286B">
        <w:rPr>
          <w:rFonts w:ascii="Times New Roman" w:hAnsi="Times New Roman" w:cs="Times New Roman"/>
          <w:sz w:val="28"/>
          <w:szCs w:val="28"/>
          <w:vertAlign w:val="subscript"/>
        </w:rPr>
        <w:t>3</w:t>
      </w:r>
      <w:r w:rsidRPr="00F54B5B">
        <w:rPr>
          <w:rFonts w:ascii="Times New Roman" w:hAnsi="Times New Roman" w:cs="Times New Roman"/>
          <w:sz w:val="28"/>
          <w:szCs w:val="28"/>
        </w:rPr>
        <w:t>O</w:t>
      </w:r>
      <w:r w:rsidR="0083286B" w:rsidRPr="0083286B">
        <w:rPr>
          <w:rFonts w:ascii="Times New Roman" w:hAnsi="Times New Roman" w:cs="Times New Roman"/>
          <w:sz w:val="28"/>
          <w:szCs w:val="28"/>
          <w:vertAlign w:val="subscript"/>
        </w:rPr>
        <w:t>7-x</w:t>
      </w:r>
      <w:r w:rsidRPr="0083286B">
        <w:rPr>
          <w:rFonts w:ascii="Times New Roman" w:hAnsi="Times New Roman" w:cs="Times New Roman"/>
          <w:sz w:val="28"/>
          <w:szCs w:val="28"/>
          <w:vertAlign w:val="subscript"/>
        </w:rPr>
        <w:t xml:space="preserve"> </w:t>
      </w:r>
      <w:r w:rsidRPr="00F54B5B">
        <w:rPr>
          <w:rFonts w:ascii="Times New Roman" w:hAnsi="Times New Roman" w:cs="Times New Roman"/>
          <w:sz w:val="28"/>
          <w:szCs w:val="28"/>
        </w:rPr>
        <w:t>асаөткізгіш фазасының түзілуіне бастапқы стехиометрия мен күйдіру режимінің (температурасы мен уақытының) әсерін анықтау.</w:t>
      </w:r>
    </w:p>
    <w:p w14:paraId="5EFC8C1A" w14:textId="77777777" w:rsidR="00F54B5B" w:rsidRPr="00F54B5B" w:rsidRDefault="00F54B5B" w:rsidP="008B5255">
      <w:pPr>
        <w:pStyle w:val="a3"/>
        <w:numPr>
          <w:ilvl w:val="0"/>
          <w:numId w:val="40"/>
        </w:numPr>
        <w:spacing w:after="0" w:line="240" w:lineRule="auto"/>
        <w:ind w:left="0" w:firstLine="709"/>
        <w:jc w:val="both"/>
        <w:rPr>
          <w:rFonts w:ascii="Times New Roman" w:hAnsi="Times New Roman" w:cs="Times New Roman"/>
          <w:sz w:val="28"/>
          <w:szCs w:val="28"/>
        </w:rPr>
      </w:pPr>
      <w:r w:rsidRPr="00F54B5B">
        <w:rPr>
          <w:rFonts w:ascii="Times New Roman" w:hAnsi="Times New Roman" w:cs="Times New Roman"/>
          <w:sz w:val="28"/>
          <w:szCs w:val="28"/>
        </w:rPr>
        <w:t>Механикалық белсендіру уақытының YBCO композиттерінің фазалық құрамы мен микроқұрылымына әсерін зерттеу.</w:t>
      </w:r>
    </w:p>
    <w:p w14:paraId="1997AF11" w14:textId="77777777" w:rsidR="00F54B5B" w:rsidRPr="00F54B5B" w:rsidRDefault="00F54B5B" w:rsidP="008B5255">
      <w:pPr>
        <w:pStyle w:val="a3"/>
        <w:numPr>
          <w:ilvl w:val="0"/>
          <w:numId w:val="40"/>
        </w:numPr>
        <w:spacing w:after="0" w:line="240" w:lineRule="auto"/>
        <w:ind w:left="0" w:firstLine="709"/>
        <w:jc w:val="both"/>
        <w:rPr>
          <w:rFonts w:ascii="Times New Roman" w:hAnsi="Times New Roman" w:cs="Times New Roman"/>
          <w:sz w:val="28"/>
          <w:szCs w:val="28"/>
        </w:rPr>
      </w:pPr>
      <w:r w:rsidRPr="00F54B5B">
        <w:rPr>
          <w:rFonts w:ascii="Times New Roman" w:hAnsi="Times New Roman" w:cs="Times New Roman"/>
          <w:sz w:val="28"/>
          <w:szCs w:val="28"/>
        </w:rPr>
        <w:t>Көміртекті нанотүтікшелер (CNT) және металл микробөлшектері (Al, Ni, Fe) енгізілген YBCO композиттерінің асаөткізгіштік қасиеттерін (T</w:t>
      </w:r>
      <w:r w:rsidRPr="00F54B5B">
        <w:rPr>
          <w:rFonts w:ascii="Times New Roman" w:hAnsi="Times New Roman" w:cs="Times New Roman"/>
          <w:sz w:val="28"/>
          <w:szCs w:val="28"/>
          <w:vertAlign w:val="subscript"/>
        </w:rPr>
        <w:t>c</w:t>
      </w:r>
      <w:r w:rsidRPr="00F54B5B">
        <w:rPr>
          <w:rFonts w:ascii="Times New Roman" w:hAnsi="Times New Roman" w:cs="Times New Roman"/>
          <w:sz w:val="28"/>
          <w:szCs w:val="28"/>
        </w:rPr>
        <w:t>, J</w:t>
      </w:r>
      <w:r w:rsidRPr="00F54B5B">
        <w:rPr>
          <w:rFonts w:ascii="Times New Roman" w:hAnsi="Times New Roman" w:cs="Times New Roman"/>
          <w:sz w:val="28"/>
          <w:szCs w:val="28"/>
          <w:vertAlign w:val="subscript"/>
        </w:rPr>
        <w:t>c</w:t>
      </w:r>
      <w:r w:rsidRPr="00F54B5B">
        <w:rPr>
          <w:rFonts w:ascii="Times New Roman" w:hAnsi="Times New Roman" w:cs="Times New Roman"/>
          <w:sz w:val="28"/>
          <w:szCs w:val="28"/>
        </w:rPr>
        <w:t>) бағалау.</w:t>
      </w:r>
    </w:p>
    <w:p w14:paraId="6B23EF0C" w14:textId="77777777" w:rsidR="00F54B5B" w:rsidRPr="00F54B5B" w:rsidRDefault="00F54B5B" w:rsidP="008B5255">
      <w:pPr>
        <w:pStyle w:val="a3"/>
        <w:numPr>
          <w:ilvl w:val="0"/>
          <w:numId w:val="40"/>
        </w:numPr>
        <w:spacing w:after="0" w:line="240" w:lineRule="auto"/>
        <w:ind w:left="0" w:firstLine="709"/>
        <w:jc w:val="both"/>
        <w:rPr>
          <w:rFonts w:ascii="Times New Roman" w:hAnsi="Times New Roman" w:cs="Times New Roman"/>
          <w:sz w:val="28"/>
          <w:szCs w:val="28"/>
        </w:rPr>
      </w:pPr>
      <w:r w:rsidRPr="00F54B5B">
        <w:rPr>
          <w:rFonts w:ascii="Times New Roman" w:hAnsi="Times New Roman" w:cs="Times New Roman"/>
          <w:sz w:val="28"/>
          <w:szCs w:val="28"/>
        </w:rPr>
        <w:t>Алынған нәтижелерді аэроғарыштық жоғары температуралы асаөткізгіш қуат желілері мен ғарыштық күн станциялары үшін ұсынылатын материалдық талаптармен салыстырып, мыс қаптамалы YBCO өткізгіштердің оңтайлы параметрлерін негіздеу.</w:t>
      </w:r>
    </w:p>
    <w:p w14:paraId="5C969153"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Зерттеу объектісі</w:t>
      </w:r>
    </w:p>
    <w:p w14:paraId="175201A2"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Жоғары температуралы асаөткізгіш материал YBCO негізіндегі микробөлшектермен және наноқоспалармен қоспаланған композиттер.</w:t>
      </w:r>
    </w:p>
    <w:p w14:paraId="40156D95"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Зерттеу нысаны</w:t>
      </w:r>
    </w:p>
    <w:p w14:paraId="1119BCC8"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lastRenderedPageBreak/>
        <w:t>YBCO асаөткізгіш композиттерінің құрылымдық-фазалық құрамы, кристалдық құрылымы, асаөткізгіштік сипаттамалары және механикалық тұрақтылығы.</w:t>
      </w:r>
    </w:p>
    <w:p w14:paraId="00969C77"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Зерттеу әдістері</w:t>
      </w:r>
    </w:p>
    <w:p w14:paraId="2CFD42DF"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Зерттеу барысында қатты фазалық синтез, механикалық белсендіру (шарлы диірмен), термиялық өңдеу (күйдіру, ұстап тұру, престеу), рентгендік дифракциялық талдау (XRD), сканерлеуші электронды микроскопия (SEM), термиялық талдау (TG/DTA) және асаөткізгіштік қасиеттерді анықтау (PPMS) әдістері қолданылды.</w:t>
      </w:r>
    </w:p>
    <w:p w14:paraId="0AFB1CFD"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Ғылыми жаңалығы</w:t>
      </w:r>
    </w:p>
    <w:p w14:paraId="5E93C8D3"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YBCO композиттерін қатты фазалық синтездеу жағдайында механикалық белсендіру мен термиялық өңдеу параметрлерінің асаөткізгіш фазаның түзілуіне әсер ету заңдылықтары жүйелі түрде анықталды. Al, Fe, Ni микробөлшектері мен көміртекті нанотүтікшелердің YBCO композиттерінің құрылымдық-фазалық күйіне және асаөткізгіштік параметрлеріне әсер ету ерекшеліктері ғылыми тұрғыда негізделді.</w:t>
      </w:r>
    </w:p>
    <w:p w14:paraId="668C1D9B"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Практикалық маңыздылығы мен нәтижелері</w:t>
      </w:r>
    </w:p>
    <w:p w14:paraId="2858A877"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Нано- және микробөлшектермен легирленген YBCO композиттері мыс қаптамалы жоғары температуралы асаөткізгіш сымдардың өзегі ретінде қолдануға ұсынылады. Алынған нәтижелер аэроғарыштық күн электр станциялары мен жоғары температуралы асаөткізгіш қуат кабельдеріне арналған материалдық базаны қалыптастыруға негіз болады.</w:t>
      </w:r>
    </w:p>
    <w:p w14:paraId="6C4398F2"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Қорғауға ұсынылатын тұжырымдар</w:t>
      </w:r>
    </w:p>
    <w:p w14:paraId="784F7332"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Диссертациялық жұмыста келесі негізгі ғылыми ережелер дәлелденді:</w:t>
      </w:r>
    </w:p>
    <w:p w14:paraId="1B034BF6" w14:textId="73DCACF7" w:rsidR="00F54B5B" w:rsidRPr="00F54B5B" w:rsidRDefault="0083286B" w:rsidP="00F54B5B">
      <w:pPr>
        <w:spacing w:line="240" w:lineRule="auto"/>
        <w:rPr>
          <w:rFonts w:ascii="Times New Roman" w:hAnsi="Times New Roman" w:cs="Times New Roman"/>
          <w:sz w:val="28"/>
          <w:szCs w:val="28"/>
        </w:rPr>
      </w:pPr>
      <w:r>
        <w:rPr>
          <w:rFonts w:ascii="Times New Roman" w:hAnsi="Times New Roman" w:cs="Times New Roman"/>
          <w:sz w:val="28"/>
          <w:szCs w:val="28"/>
        </w:rPr>
        <w:t>-</w:t>
      </w:r>
      <w:r w:rsidR="00F54B5B" w:rsidRPr="00F54B5B">
        <w:rPr>
          <w:rFonts w:ascii="Times New Roman" w:hAnsi="Times New Roman" w:cs="Times New Roman"/>
          <w:sz w:val="28"/>
          <w:szCs w:val="28"/>
        </w:rPr>
        <w:t xml:space="preserve"> қатты фазалық синтез және механикалық белсендіру параметрлерін оңтайландыру YBCO асаөткізгіш фазасының түзілуін жеделдетіп, фазалық тазалықты арттырады;</w:t>
      </w:r>
    </w:p>
    <w:p w14:paraId="6885ED83" w14:textId="1F7D0C0A" w:rsidR="00F54B5B" w:rsidRPr="00F54B5B" w:rsidRDefault="0083286B" w:rsidP="00F54B5B">
      <w:pPr>
        <w:spacing w:line="240" w:lineRule="auto"/>
        <w:rPr>
          <w:rFonts w:ascii="Times New Roman" w:hAnsi="Times New Roman" w:cs="Times New Roman"/>
          <w:sz w:val="28"/>
          <w:szCs w:val="28"/>
        </w:rPr>
      </w:pPr>
      <w:r>
        <w:rPr>
          <w:rFonts w:ascii="Times New Roman" w:hAnsi="Times New Roman" w:cs="Times New Roman"/>
          <w:sz w:val="28"/>
          <w:szCs w:val="28"/>
        </w:rPr>
        <w:t>-</w:t>
      </w:r>
      <w:r w:rsidR="00F54B5B" w:rsidRPr="00F54B5B">
        <w:rPr>
          <w:rFonts w:ascii="Times New Roman" w:hAnsi="Times New Roman" w:cs="Times New Roman"/>
          <w:sz w:val="28"/>
          <w:szCs w:val="28"/>
        </w:rPr>
        <w:t xml:space="preserve"> алюминий микробөлшектерімен қоспалау белгілі бір концентрацияда YBCO композиттерінің құрылымдық тұрақтылығын жақсартып, критикалық температураның өсуіне ықпал етеді;</w:t>
      </w:r>
    </w:p>
    <w:p w14:paraId="74F5AFED" w14:textId="0CF512E5" w:rsidR="00F54B5B" w:rsidRPr="00F54B5B" w:rsidRDefault="0083286B" w:rsidP="00F54B5B">
      <w:pPr>
        <w:spacing w:line="240" w:lineRule="auto"/>
        <w:rPr>
          <w:rFonts w:ascii="Times New Roman" w:hAnsi="Times New Roman" w:cs="Times New Roman"/>
          <w:sz w:val="28"/>
          <w:szCs w:val="28"/>
        </w:rPr>
      </w:pPr>
      <w:r>
        <w:rPr>
          <w:rFonts w:ascii="Times New Roman" w:hAnsi="Times New Roman" w:cs="Times New Roman"/>
          <w:sz w:val="28"/>
          <w:szCs w:val="28"/>
        </w:rPr>
        <w:t>-</w:t>
      </w:r>
      <w:r w:rsidR="00F54B5B" w:rsidRPr="00F54B5B">
        <w:rPr>
          <w:rFonts w:ascii="Times New Roman" w:hAnsi="Times New Roman" w:cs="Times New Roman"/>
          <w:sz w:val="28"/>
          <w:szCs w:val="28"/>
        </w:rPr>
        <w:t xml:space="preserve"> темір және никель микробөлшектерінің артық мөлшері екінші фазалардың түзілуін күшейтіп, асаөткізгіштік қасиеттердің төмендеуіне алып келеді;</w:t>
      </w:r>
    </w:p>
    <w:p w14:paraId="106B022C" w14:textId="7F3FFF83" w:rsidR="00F54B5B" w:rsidRPr="00F54B5B" w:rsidRDefault="0083286B" w:rsidP="00F54B5B">
      <w:pPr>
        <w:spacing w:line="240" w:lineRule="auto"/>
        <w:rPr>
          <w:rFonts w:ascii="Times New Roman" w:hAnsi="Times New Roman" w:cs="Times New Roman"/>
          <w:sz w:val="28"/>
          <w:szCs w:val="28"/>
        </w:rPr>
      </w:pPr>
      <w:r>
        <w:rPr>
          <w:rFonts w:ascii="Times New Roman" w:hAnsi="Times New Roman" w:cs="Times New Roman"/>
          <w:sz w:val="28"/>
          <w:szCs w:val="28"/>
        </w:rPr>
        <w:t>-</w:t>
      </w:r>
      <w:r w:rsidR="00F54B5B" w:rsidRPr="00F54B5B">
        <w:rPr>
          <w:rFonts w:ascii="Times New Roman" w:hAnsi="Times New Roman" w:cs="Times New Roman"/>
          <w:sz w:val="28"/>
          <w:szCs w:val="28"/>
        </w:rPr>
        <w:t xml:space="preserve"> көміртекті нанотүтікшелердің әсері бірмәнді емес сипатқа ие және олардың тиімділігі мөлшеріне, дисперсия сапасына және матрицамен өзара әрекеттесуіне тәуелді.</w:t>
      </w:r>
    </w:p>
    <w:p w14:paraId="743F1B30"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Жарияланымдар және зерттеу нәтижелерін апробациялау</w:t>
      </w:r>
    </w:p>
    <w:p w14:paraId="3402EC09" w14:textId="77777777"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t>Диссертациялық зерттеу нәтижелері 8 ғылыми еңбекте жарияланған, оның ішінде Scopus деректер базасына енгізілген журналдардағы мақалалар, Қазақстан Республикасының Ғылым және жоғары білім министрлігі ұсынған басылымдардағы мақалалар және халықаралық және республикалық ғылыми конференциялар материалдары бар.</w:t>
      </w:r>
    </w:p>
    <w:p w14:paraId="6F25E8D0" w14:textId="77777777" w:rsidR="00F54B5B" w:rsidRPr="00F54B5B" w:rsidRDefault="00F54B5B" w:rsidP="00F54B5B">
      <w:pPr>
        <w:spacing w:line="240" w:lineRule="auto"/>
        <w:rPr>
          <w:rFonts w:ascii="Times New Roman" w:hAnsi="Times New Roman" w:cs="Times New Roman"/>
          <w:b/>
          <w:bCs/>
          <w:sz w:val="28"/>
          <w:szCs w:val="28"/>
        </w:rPr>
      </w:pPr>
      <w:r w:rsidRPr="00F54B5B">
        <w:rPr>
          <w:rFonts w:ascii="Times New Roman" w:hAnsi="Times New Roman" w:cs="Times New Roman"/>
          <w:b/>
          <w:bCs/>
          <w:sz w:val="28"/>
          <w:szCs w:val="28"/>
        </w:rPr>
        <w:t>Жұмыстың құрылымы және көлемі</w:t>
      </w:r>
    </w:p>
    <w:p w14:paraId="1C6161B6" w14:textId="043E8F69" w:rsidR="00F54B5B" w:rsidRPr="00F54B5B" w:rsidRDefault="00F54B5B" w:rsidP="00F54B5B">
      <w:pPr>
        <w:spacing w:line="240" w:lineRule="auto"/>
        <w:rPr>
          <w:rFonts w:ascii="Times New Roman" w:hAnsi="Times New Roman" w:cs="Times New Roman"/>
          <w:sz w:val="28"/>
          <w:szCs w:val="28"/>
        </w:rPr>
      </w:pPr>
      <w:r w:rsidRPr="00F54B5B">
        <w:rPr>
          <w:rFonts w:ascii="Times New Roman" w:hAnsi="Times New Roman" w:cs="Times New Roman"/>
          <w:sz w:val="28"/>
          <w:szCs w:val="28"/>
        </w:rPr>
        <w:lastRenderedPageBreak/>
        <w:t>Диссертация кіріспеден, үш тараудан, қорытындыдан және пайдаланылған әдебиеттер тізімінен тұрады. Жұмыстың жалпы көлемі 1</w:t>
      </w:r>
      <w:r w:rsidR="00A67BA0" w:rsidRPr="00A67BA0">
        <w:rPr>
          <w:rFonts w:ascii="Times New Roman" w:hAnsi="Times New Roman" w:cs="Times New Roman"/>
          <w:sz w:val="28"/>
          <w:szCs w:val="28"/>
        </w:rPr>
        <w:t>1</w:t>
      </w:r>
      <w:r w:rsidR="0083286B" w:rsidRPr="0083286B">
        <w:rPr>
          <w:rFonts w:ascii="Times New Roman" w:hAnsi="Times New Roman" w:cs="Times New Roman"/>
          <w:sz w:val="28"/>
          <w:szCs w:val="28"/>
        </w:rPr>
        <w:t>8</w:t>
      </w:r>
      <w:r w:rsidRPr="00F54B5B">
        <w:rPr>
          <w:rFonts w:ascii="Times New Roman" w:hAnsi="Times New Roman" w:cs="Times New Roman"/>
          <w:sz w:val="28"/>
          <w:szCs w:val="28"/>
        </w:rPr>
        <w:t xml:space="preserve"> бет, 42 сурет, 20 кесте және 1</w:t>
      </w:r>
      <w:r w:rsidR="00932116" w:rsidRPr="00932116">
        <w:rPr>
          <w:rFonts w:ascii="Times New Roman" w:hAnsi="Times New Roman" w:cs="Times New Roman"/>
          <w:sz w:val="28"/>
          <w:szCs w:val="28"/>
        </w:rPr>
        <w:t>81</w:t>
      </w:r>
      <w:r w:rsidRPr="00F54B5B">
        <w:rPr>
          <w:rFonts w:ascii="Times New Roman" w:hAnsi="Times New Roman" w:cs="Times New Roman"/>
          <w:sz w:val="28"/>
          <w:szCs w:val="28"/>
        </w:rPr>
        <w:t xml:space="preserve"> әдеби дерек көзін қамтиды.</w:t>
      </w:r>
    </w:p>
    <w:p w14:paraId="5EEE3731" w14:textId="77777777" w:rsidR="00F54B5B" w:rsidRDefault="00F54B5B">
      <w:pPr>
        <w:spacing w:after="160" w:line="259"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73C835DA" w14:textId="77777777" w:rsidR="0043786A" w:rsidRPr="00B71481" w:rsidRDefault="0043786A" w:rsidP="00736C0D">
      <w:pPr>
        <w:spacing w:line="259" w:lineRule="auto"/>
        <w:rPr>
          <w:rFonts w:ascii="Times New Roman" w:hAnsi="Times New Roman" w:cs="Times New Roman"/>
          <w:b/>
          <w:bCs/>
          <w:sz w:val="28"/>
          <w:szCs w:val="28"/>
        </w:rPr>
      </w:pPr>
      <w:r w:rsidRPr="00B71481">
        <w:rPr>
          <w:rFonts w:ascii="Times New Roman" w:hAnsi="Times New Roman" w:cs="Times New Roman"/>
          <w:b/>
          <w:bCs/>
          <w:sz w:val="28"/>
          <w:szCs w:val="28"/>
        </w:rPr>
        <w:lastRenderedPageBreak/>
        <w:t>1</w:t>
      </w:r>
      <w:r w:rsidR="008E1CED" w:rsidRPr="00B71481">
        <w:rPr>
          <w:rFonts w:ascii="Times New Roman" w:hAnsi="Times New Roman" w:cs="Times New Roman"/>
          <w:b/>
          <w:bCs/>
          <w:sz w:val="28"/>
          <w:szCs w:val="28"/>
        </w:rPr>
        <w:tab/>
      </w:r>
      <w:r w:rsidR="00FC50B0" w:rsidRPr="00B71481">
        <w:rPr>
          <w:rFonts w:ascii="Times New Roman" w:hAnsi="Times New Roman" w:cs="Times New Roman"/>
          <w:b/>
          <w:bCs/>
          <w:sz w:val="28"/>
          <w:szCs w:val="28"/>
        </w:rPr>
        <w:t xml:space="preserve"> </w:t>
      </w:r>
      <w:r w:rsidR="00FE43C3" w:rsidRPr="00B71481">
        <w:rPr>
          <w:rFonts w:ascii="Times New Roman" w:hAnsi="Times New Roman" w:cs="Times New Roman"/>
          <w:b/>
          <w:bCs/>
          <w:sz w:val="28"/>
          <w:szCs w:val="28"/>
        </w:rPr>
        <w:t>ЖОҒАРЫ ТЕМПЕРАТУРАЛЫ АСАӨТКІЗГІШТЕР: ҚАСИЕТТЕРІ, ҚҰРЫЛЫМЫ ЖӘНЕ ҚОЛДАНЫСЫ</w:t>
      </w:r>
    </w:p>
    <w:p w14:paraId="62C6F157" w14:textId="77777777" w:rsidR="008E1CED" w:rsidRPr="007A3F14" w:rsidRDefault="008E1CED" w:rsidP="00B71481">
      <w:pPr>
        <w:pStyle w:val="a3"/>
        <w:spacing w:after="0" w:line="240" w:lineRule="auto"/>
        <w:ind w:left="0" w:firstLine="709"/>
        <w:jc w:val="both"/>
        <w:rPr>
          <w:rFonts w:ascii="Times New Roman" w:hAnsi="Times New Roman" w:cs="Times New Roman"/>
          <w:sz w:val="28"/>
          <w:szCs w:val="28"/>
        </w:rPr>
      </w:pPr>
    </w:p>
    <w:p w14:paraId="05258E45" w14:textId="77777777" w:rsidR="009D2D63" w:rsidRDefault="009D2D63" w:rsidP="00736C0D">
      <w:pPr>
        <w:pStyle w:val="a3"/>
        <w:numPr>
          <w:ilvl w:val="1"/>
          <w:numId w:val="21"/>
        </w:numPr>
        <w:spacing w:after="0" w:line="240" w:lineRule="auto"/>
        <w:ind w:left="0" w:firstLine="709"/>
        <w:jc w:val="both"/>
        <w:rPr>
          <w:rFonts w:ascii="Times New Roman" w:hAnsi="Times New Roman" w:cs="Times New Roman"/>
          <w:sz w:val="28"/>
          <w:szCs w:val="28"/>
        </w:rPr>
      </w:pPr>
      <w:r w:rsidRPr="007A3F14">
        <w:rPr>
          <w:rFonts w:ascii="Times New Roman" w:hAnsi="Times New Roman" w:cs="Times New Roman"/>
          <w:sz w:val="28"/>
          <w:szCs w:val="28"/>
        </w:rPr>
        <w:t xml:space="preserve">Жоғары температуралы асаөткізгіштердің ашылу тарихы мен даму кезеңдері </w:t>
      </w:r>
    </w:p>
    <w:p w14:paraId="0CCFA39E" w14:textId="77777777" w:rsidR="007A3F14" w:rsidRDefault="007A3F14" w:rsidP="00B71481">
      <w:pPr>
        <w:spacing w:line="240" w:lineRule="auto"/>
        <w:rPr>
          <w:rFonts w:ascii="Times New Roman" w:eastAsia="Times New Roman" w:hAnsi="Times New Roman" w:cs="Times New Roman"/>
          <w:sz w:val="28"/>
          <w:szCs w:val="28"/>
          <w:lang w:eastAsia="ru-RU"/>
        </w:rPr>
      </w:pPr>
    </w:p>
    <w:p w14:paraId="14C4A0DE" w14:textId="77777777" w:rsidR="00465E6F" w:rsidRPr="00B71481" w:rsidRDefault="000D1997" w:rsidP="00B71481">
      <w:pPr>
        <w:spacing w:line="240" w:lineRule="auto"/>
        <w:rPr>
          <w:rFonts w:ascii="Times New Roman" w:eastAsia="Times New Roman" w:hAnsi="Times New Roman" w:cs="Times New Roman"/>
          <w:sz w:val="28"/>
          <w:szCs w:val="28"/>
          <w:lang w:eastAsia="ru-RU"/>
        </w:rPr>
      </w:pPr>
      <w:r w:rsidRPr="007A3F14">
        <w:rPr>
          <w:rFonts w:ascii="Times New Roman" w:eastAsia="Times New Roman" w:hAnsi="Times New Roman" w:cs="Times New Roman"/>
          <w:sz w:val="28"/>
          <w:szCs w:val="28"/>
          <w:lang w:eastAsia="ru-RU"/>
        </w:rPr>
        <w:t>Асаөткізгіштік</w:t>
      </w:r>
      <w:r w:rsidRPr="00B71481">
        <w:rPr>
          <w:rFonts w:ascii="Times New Roman" w:eastAsia="Times New Roman" w:hAnsi="Times New Roman" w:cs="Times New Roman"/>
          <w:sz w:val="28"/>
          <w:szCs w:val="28"/>
          <w:lang w:eastAsia="ru-RU"/>
        </w:rPr>
        <w:t xml:space="preserve"> құбылысы алғаш рет 1911 жылы голландиялық физик Х. Камерлинг Оннеспен анықталды. Ол сынаптың 4,2 К температурасында электрлік кедергісінің кенеттен нөлге дейін төмендейтінін эксперименттік түрде тіркеді </w:t>
      </w:r>
      <w:r w:rsidR="00465E6F" w:rsidRPr="00B71481">
        <w:rPr>
          <w:rFonts w:ascii="Times New Roman" w:eastAsia="Times New Roman" w:hAnsi="Times New Roman" w:cs="Times New Roman"/>
          <w:sz w:val="28"/>
          <w:szCs w:val="28"/>
          <w:lang w:eastAsia="ru-RU"/>
        </w:rPr>
        <w:t>[1]</w:t>
      </w:r>
      <w:r w:rsidR="00291C6B" w:rsidRPr="00B71481">
        <w:rPr>
          <w:rFonts w:ascii="Times New Roman" w:eastAsia="Times New Roman" w:hAnsi="Times New Roman" w:cs="Times New Roman"/>
          <w:sz w:val="28"/>
          <w:szCs w:val="28"/>
          <w:lang w:eastAsia="ru-RU"/>
        </w:rPr>
        <w:t xml:space="preserve">. </w:t>
      </w:r>
      <w:r w:rsidR="00465E6F" w:rsidRPr="00B71481">
        <w:rPr>
          <w:rFonts w:ascii="Times New Roman" w:hAnsi="Times New Roman" w:cs="Times New Roman"/>
          <w:sz w:val="28"/>
          <w:szCs w:val="28"/>
        </w:rPr>
        <w:t xml:space="preserve"> </w:t>
      </w:r>
      <w:r w:rsidR="00465E6F" w:rsidRPr="00B71481">
        <w:rPr>
          <w:rFonts w:ascii="Times New Roman" w:eastAsia="Times New Roman" w:hAnsi="Times New Roman" w:cs="Times New Roman"/>
          <w:sz w:val="28"/>
          <w:szCs w:val="28"/>
          <w:lang w:eastAsia="ru-RU"/>
        </w:rPr>
        <w:t>Бұл құбылыстың ашылуы физика ғылымында жаңа бағыттың қалыптасуына себеп болды. Алғашқы асаөткізгіш материалдар тек өте төмен температурада ғана жұмыс істейтін болғандықтан, олардың практикалық қолданылу аясы шектеулі болды.</w:t>
      </w:r>
    </w:p>
    <w:p w14:paraId="565C2E87" w14:textId="3814A9FE" w:rsidR="000D1997" w:rsidRPr="00B71481" w:rsidRDefault="000D1997"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val="ru-RU" w:eastAsia="ru-RU"/>
        </w:rPr>
        <w:t xml:space="preserve">1957 жылы Дж. Бардин, Л. Купер және Дж. </w:t>
      </w:r>
      <w:proofErr w:type="spellStart"/>
      <w:r w:rsidRPr="00B71481">
        <w:rPr>
          <w:rFonts w:ascii="Times New Roman" w:eastAsia="Times New Roman" w:hAnsi="Times New Roman" w:cs="Times New Roman"/>
          <w:sz w:val="28"/>
          <w:szCs w:val="28"/>
          <w:lang w:val="ru-RU" w:eastAsia="ru-RU"/>
        </w:rPr>
        <w:t>Шриффер</w:t>
      </w:r>
      <w:proofErr w:type="spellEnd"/>
      <w:r w:rsidRPr="00B71481">
        <w:rPr>
          <w:rFonts w:ascii="Times New Roman" w:eastAsia="Times New Roman" w:hAnsi="Times New Roman" w:cs="Times New Roman"/>
          <w:sz w:val="28"/>
          <w:szCs w:val="28"/>
          <w:lang w:val="ru-RU" w:eastAsia="ru-RU"/>
        </w:rPr>
        <w:t xml:space="preserve"> асаөткізгіштік </w:t>
      </w:r>
      <w:proofErr w:type="spellStart"/>
      <w:r w:rsidRPr="00B71481">
        <w:rPr>
          <w:rFonts w:ascii="Times New Roman" w:eastAsia="Times New Roman" w:hAnsi="Times New Roman" w:cs="Times New Roman"/>
          <w:sz w:val="28"/>
          <w:szCs w:val="28"/>
          <w:lang w:val="ru-RU" w:eastAsia="ru-RU"/>
        </w:rPr>
        <w:t>құбылысын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кванттық</w:t>
      </w:r>
      <w:proofErr w:type="spellEnd"/>
      <w:r w:rsidRPr="00B71481">
        <w:rPr>
          <w:rFonts w:ascii="Times New Roman" w:eastAsia="Times New Roman" w:hAnsi="Times New Roman" w:cs="Times New Roman"/>
          <w:sz w:val="28"/>
          <w:szCs w:val="28"/>
          <w:lang w:val="ru-RU" w:eastAsia="ru-RU"/>
        </w:rPr>
        <w:t xml:space="preserve"> механика </w:t>
      </w:r>
      <w:proofErr w:type="spellStart"/>
      <w:r w:rsidRPr="00B71481">
        <w:rPr>
          <w:rFonts w:ascii="Times New Roman" w:eastAsia="Times New Roman" w:hAnsi="Times New Roman" w:cs="Times New Roman"/>
          <w:sz w:val="28"/>
          <w:szCs w:val="28"/>
          <w:lang w:val="ru-RU" w:eastAsia="ru-RU"/>
        </w:rPr>
        <w:t>тұрғысынан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түсіндіретін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теориялық</w:t>
      </w:r>
      <w:proofErr w:type="spellEnd"/>
      <w:r w:rsidRPr="00B71481">
        <w:rPr>
          <w:rFonts w:ascii="Times New Roman" w:eastAsia="Times New Roman" w:hAnsi="Times New Roman" w:cs="Times New Roman"/>
          <w:sz w:val="28"/>
          <w:szCs w:val="28"/>
          <w:lang w:val="ru-RU" w:eastAsia="ru-RU"/>
        </w:rPr>
        <w:t xml:space="preserve"> модель </w:t>
      </w:r>
      <w:proofErr w:type="spellStart"/>
      <w:r w:rsidRPr="00B71481">
        <w:rPr>
          <w:rFonts w:ascii="Times New Roman" w:eastAsia="Times New Roman" w:hAnsi="Times New Roman" w:cs="Times New Roman"/>
          <w:sz w:val="28"/>
          <w:szCs w:val="28"/>
          <w:lang w:val="ru-RU" w:eastAsia="ru-RU"/>
        </w:rPr>
        <w:t>ұсынды</w:t>
      </w:r>
      <w:proofErr w:type="spellEnd"/>
      <w:r w:rsidRPr="00B71481">
        <w:rPr>
          <w:rFonts w:ascii="Times New Roman" w:eastAsia="Times New Roman" w:hAnsi="Times New Roman" w:cs="Times New Roman"/>
          <w:sz w:val="28"/>
          <w:szCs w:val="28"/>
          <w:lang w:val="ru-RU" w:eastAsia="ru-RU"/>
        </w:rPr>
        <w:t xml:space="preserve">. Бұл модель бойынша фонон </w:t>
      </w:r>
      <w:proofErr w:type="spellStart"/>
      <w:r w:rsidRPr="00B71481">
        <w:rPr>
          <w:rFonts w:ascii="Times New Roman" w:eastAsia="Times New Roman" w:hAnsi="Times New Roman" w:cs="Times New Roman"/>
          <w:sz w:val="28"/>
          <w:szCs w:val="28"/>
          <w:lang w:val="ru-RU" w:eastAsia="ru-RU"/>
        </w:rPr>
        <w:t>алмасуы</w:t>
      </w:r>
      <w:proofErr w:type="spellEnd"/>
      <w:r w:rsidRPr="00B71481">
        <w:rPr>
          <w:rFonts w:ascii="Times New Roman" w:eastAsia="Times New Roman" w:hAnsi="Times New Roman" w:cs="Times New Roman"/>
          <w:sz w:val="28"/>
          <w:szCs w:val="28"/>
          <w:lang w:val="ru-RU" w:eastAsia="ru-RU"/>
        </w:rPr>
        <w:t xml:space="preserve"> нәтижесінде </w:t>
      </w:r>
      <w:proofErr w:type="spellStart"/>
      <w:r w:rsidRPr="00B71481">
        <w:rPr>
          <w:rFonts w:ascii="Times New Roman" w:eastAsia="Times New Roman" w:hAnsi="Times New Roman" w:cs="Times New Roman"/>
          <w:sz w:val="28"/>
          <w:szCs w:val="28"/>
          <w:lang w:val="ru-RU" w:eastAsia="ru-RU"/>
        </w:rPr>
        <w:t>электрондар</w:t>
      </w:r>
      <w:proofErr w:type="spellEnd"/>
      <w:r w:rsidRPr="00B71481">
        <w:rPr>
          <w:rFonts w:ascii="Times New Roman" w:eastAsia="Times New Roman" w:hAnsi="Times New Roman" w:cs="Times New Roman"/>
          <w:sz w:val="28"/>
          <w:szCs w:val="28"/>
          <w:lang w:val="ru-RU" w:eastAsia="ru-RU"/>
        </w:rPr>
        <w:t xml:space="preserve"> Купер </w:t>
      </w:r>
      <w:proofErr w:type="spellStart"/>
      <w:r w:rsidRPr="00B71481">
        <w:rPr>
          <w:rFonts w:ascii="Times New Roman" w:eastAsia="Times New Roman" w:hAnsi="Times New Roman" w:cs="Times New Roman"/>
          <w:sz w:val="28"/>
          <w:szCs w:val="28"/>
          <w:lang w:val="ru-RU" w:eastAsia="ru-RU"/>
        </w:rPr>
        <w:t>жұптарын</w:t>
      </w:r>
      <w:proofErr w:type="spellEnd"/>
      <w:r w:rsidRPr="00B71481">
        <w:rPr>
          <w:rFonts w:ascii="Times New Roman" w:eastAsia="Times New Roman" w:hAnsi="Times New Roman" w:cs="Times New Roman"/>
          <w:sz w:val="28"/>
          <w:szCs w:val="28"/>
          <w:lang w:val="ru-RU" w:eastAsia="ru-RU"/>
        </w:rPr>
        <w:t xml:space="preserve"> құрайды және бұл </w:t>
      </w:r>
      <w:proofErr w:type="spellStart"/>
      <w:r w:rsidRPr="00B71481">
        <w:rPr>
          <w:rFonts w:ascii="Times New Roman" w:eastAsia="Times New Roman" w:hAnsi="Times New Roman" w:cs="Times New Roman"/>
          <w:sz w:val="28"/>
          <w:szCs w:val="28"/>
          <w:lang w:val="ru-RU" w:eastAsia="ru-RU"/>
        </w:rPr>
        <w:t>жұптар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тордағы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шашыраусыз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қозғалуға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қабілетті</w:t>
      </w:r>
      <w:proofErr w:type="spellEnd"/>
      <w:r w:rsidRPr="00B71481">
        <w:rPr>
          <w:rFonts w:ascii="Times New Roman" w:eastAsia="Times New Roman" w:hAnsi="Times New Roman" w:cs="Times New Roman"/>
          <w:sz w:val="28"/>
          <w:szCs w:val="28"/>
          <w:lang w:val="ru-RU" w:eastAsia="ru-RU"/>
        </w:rPr>
        <w:t xml:space="preserve"> болады, </w:t>
      </w:r>
      <w:proofErr w:type="spellStart"/>
      <w:r w:rsidRPr="00B71481">
        <w:rPr>
          <w:rFonts w:ascii="Times New Roman" w:eastAsia="Times New Roman" w:hAnsi="Times New Roman" w:cs="Times New Roman"/>
          <w:sz w:val="28"/>
          <w:szCs w:val="28"/>
          <w:lang w:val="ru-RU" w:eastAsia="ru-RU"/>
        </w:rPr>
        <w:t>соның</w:t>
      </w:r>
      <w:proofErr w:type="spellEnd"/>
      <w:r w:rsidRPr="00B71481">
        <w:rPr>
          <w:rFonts w:ascii="Times New Roman" w:eastAsia="Times New Roman" w:hAnsi="Times New Roman" w:cs="Times New Roman"/>
          <w:sz w:val="28"/>
          <w:szCs w:val="28"/>
          <w:lang w:val="ru-RU" w:eastAsia="ru-RU"/>
        </w:rPr>
        <w:t xml:space="preserve"> нәтижесінде электрлік </w:t>
      </w:r>
      <w:proofErr w:type="spellStart"/>
      <w:r w:rsidRPr="00B71481">
        <w:rPr>
          <w:rFonts w:ascii="Times New Roman" w:eastAsia="Times New Roman" w:hAnsi="Times New Roman" w:cs="Times New Roman"/>
          <w:sz w:val="28"/>
          <w:szCs w:val="28"/>
          <w:lang w:val="ru-RU" w:eastAsia="ru-RU"/>
        </w:rPr>
        <w:t>кедергі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толықтай</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жойылады</w:t>
      </w:r>
      <w:proofErr w:type="spellEnd"/>
      <w:r w:rsidRPr="00B71481">
        <w:rPr>
          <w:rFonts w:ascii="Times New Roman" w:eastAsia="Times New Roman" w:hAnsi="Times New Roman" w:cs="Times New Roman"/>
          <w:sz w:val="28"/>
          <w:szCs w:val="28"/>
          <w:lang w:val="ru-RU" w:eastAsia="ru-RU"/>
        </w:rPr>
        <w:t xml:space="preserve"> </w:t>
      </w:r>
      <w:r w:rsidR="00465E6F" w:rsidRPr="00B71481">
        <w:rPr>
          <w:rFonts w:ascii="Times New Roman" w:eastAsia="Times New Roman" w:hAnsi="Times New Roman" w:cs="Times New Roman"/>
          <w:sz w:val="28"/>
          <w:szCs w:val="28"/>
          <w:lang w:eastAsia="ru-RU"/>
        </w:rPr>
        <w:t>[2]</w:t>
      </w:r>
      <w:r w:rsidR="00291C6B" w:rsidRPr="00B71481">
        <w:rPr>
          <w:rFonts w:ascii="Times New Roman" w:hAnsi="Times New Roman" w:cs="Times New Roman"/>
          <w:sz w:val="28"/>
          <w:szCs w:val="28"/>
        </w:rPr>
        <w:t xml:space="preserve">. </w:t>
      </w:r>
      <w:r w:rsidR="00984E05" w:rsidRPr="00B71481">
        <w:rPr>
          <w:rFonts w:ascii="Times New Roman" w:eastAsia="Times New Roman" w:hAnsi="Times New Roman" w:cs="Times New Roman"/>
          <w:sz w:val="28"/>
          <w:szCs w:val="28"/>
          <w:lang w:eastAsia="ru-RU"/>
        </w:rPr>
        <w:t>БКШ</w:t>
      </w:r>
      <w:r w:rsidRPr="00B71481">
        <w:rPr>
          <w:rFonts w:ascii="Times New Roman" w:eastAsia="Times New Roman" w:hAnsi="Times New Roman" w:cs="Times New Roman"/>
          <w:sz w:val="28"/>
          <w:szCs w:val="28"/>
          <w:lang w:eastAsia="ru-RU"/>
        </w:rPr>
        <w:t xml:space="preserve"> теориясы классикалық (төмен температуралы) металдық асаөткізгіштерге сәтті қолданылғанымен, ол 30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40 K-ден жоғары температуралардағы күрделі оксидтік қосылыстар үшін тиімді болмады.</w:t>
      </w:r>
    </w:p>
    <w:p w14:paraId="2971CEA1" w14:textId="14A13889" w:rsidR="000D1997" w:rsidRPr="00B71481" w:rsidRDefault="000D1997"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1986 жылы Г. Беднорц пен К. А. Мюллер La</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Ba</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Cu</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O жүйесіне негізделген керамикалық қосылыста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 </w:t>
      </w:r>
      <w:r w:rsidR="003F6222">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35 K болатын асаөткізгіштік күйді анықтады</w:t>
      </w:r>
      <w:r w:rsidR="00465E6F" w:rsidRPr="00B71481">
        <w:rPr>
          <w:rFonts w:ascii="Times New Roman" w:eastAsia="Times New Roman" w:hAnsi="Times New Roman" w:cs="Times New Roman"/>
          <w:sz w:val="28"/>
          <w:szCs w:val="28"/>
          <w:lang w:eastAsia="ru-RU"/>
        </w:rPr>
        <w:t xml:space="preserve"> [3]</w:t>
      </w:r>
      <w:r w:rsidR="00291C6B" w:rsidRPr="00B71481">
        <w:rPr>
          <w:rFonts w:ascii="Times New Roman" w:eastAsia="Times New Roman" w:hAnsi="Times New Roman" w:cs="Times New Roman"/>
          <w:sz w:val="28"/>
          <w:szCs w:val="28"/>
          <w:lang w:eastAsia="ru-RU"/>
        </w:rPr>
        <w:t>.</w:t>
      </w:r>
      <w:r w:rsidRPr="00B71481">
        <w:rPr>
          <w:rFonts w:ascii="Times New Roman" w:hAnsi="Times New Roman" w:cs="Times New Roman"/>
          <w:sz w:val="28"/>
          <w:szCs w:val="28"/>
        </w:rPr>
        <w:t xml:space="preserve"> </w:t>
      </w:r>
      <w:r w:rsidRPr="00B71481">
        <w:rPr>
          <w:rFonts w:ascii="Times New Roman" w:eastAsia="Times New Roman" w:hAnsi="Times New Roman" w:cs="Times New Roman"/>
          <w:sz w:val="28"/>
          <w:szCs w:val="28"/>
          <w:lang w:eastAsia="ru-RU"/>
        </w:rPr>
        <w:t xml:space="preserve">Бұл нәтижелер мыс-құрамды қабаттық құрылымға ие оксидтерде асаөткізгіштік байқалуы мүмкін екенін көрсетті. Бұл бағыттағы ашылым жоғары температуралы асаөткізгіштерді зерттеу саласына түрткі болды және авторлар 1987 жылы Нобель сыйлығына ие болды. </w:t>
      </w:r>
    </w:p>
    <w:p w14:paraId="0E10CB4F" w14:textId="77777777" w:rsidR="000D1997" w:rsidRPr="00B71481" w:rsidRDefault="00465E6F" w:rsidP="00B71481">
      <w:pPr>
        <w:spacing w:line="240" w:lineRule="auto"/>
        <w:rPr>
          <w:rFonts w:ascii="Times New Roman" w:hAnsi="Times New Roman" w:cs="Times New Roman"/>
          <w:sz w:val="28"/>
          <w:szCs w:val="28"/>
        </w:rPr>
      </w:pPr>
      <w:r w:rsidRPr="00B71481">
        <w:rPr>
          <w:rFonts w:ascii="Times New Roman" w:eastAsia="Times New Roman" w:hAnsi="Times New Roman" w:cs="Times New Roman"/>
          <w:sz w:val="28"/>
          <w:szCs w:val="28"/>
          <w:lang w:eastAsia="ru-RU"/>
        </w:rPr>
        <w:t>1987 жылдың басында Пол Чу жетекшілік еткен Хьюстон университетінің зерттеушілері иттрий-барий-мыс оксиді</w:t>
      </w:r>
      <w:r w:rsidR="004F3A32" w:rsidRPr="00B71481">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жүйесін синтездеп, онда 93 К температурада асаөткізгіштік қасиетті анықтады [4]</w:t>
      </w:r>
      <w:r w:rsidR="00291C6B" w:rsidRPr="00B71481">
        <w:rPr>
          <w:rFonts w:ascii="Times New Roman" w:eastAsia="Times New Roman" w:hAnsi="Times New Roman" w:cs="Times New Roman"/>
          <w:sz w:val="28"/>
          <w:szCs w:val="28"/>
          <w:lang w:eastAsia="ru-RU"/>
        </w:rPr>
        <w:t>.</w:t>
      </w:r>
      <w:r w:rsidR="000D1997" w:rsidRPr="00B71481">
        <w:rPr>
          <w:rFonts w:ascii="Times New Roman" w:hAnsi="Times New Roman" w:cs="Times New Roman"/>
          <w:sz w:val="28"/>
          <w:szCs w:val="28"/>
        </w:rPr>
        <w:t xml:space="preserve"> Бұл мән сұйық азоттың қайнау температурасынан (77 K) жоғары болғандықтан, техникалық және экономикалық тұрғыдан асаөткізгіштерді практикалық қолдану үшін қолайлы жағдай туғызды.</w:t>
      </w:r>
    </w:p>
    <w:p w14:paraId="355460DA" w14:textId="77777777" w:rsidR="00465E6F" w:rsidRPr="00B71481" w:rsidRDefault="000D1997" w:rsidP="00B71481">
      <w:pPr>
        <w:spacing w:line="240" w:lineRule="auto"/>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Келесі жылдары купратты жүйелердің бірнеше түрлері зерттеліп, асаөткізгіштік температурасының шектері одан әрі жоғарылады. 1988 жылы висмут негізіндегі Bi</w:t>
      </w:r>
      <w:r w:rsidR="004F3A32"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Sr</w:t>
      </w:r>
      <w:r w:rsidR="004F3A32"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Ca</w:t>
      </w:r>
      <w:r w:rsidR="004F3A32"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004F3A32"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004F3A32" w:rsidRPr="00B71481">
        <w:rPr>
          <w:rFonts w:ascii="Times New Roman" w:hAnsi="Times New Roman" w:cs="Times New Roman"/>
          <w:sz w:val="28"/>
          <w:szCs w:val="28"/>
          <w:vertAlign w:val="subscript"/>
        </w:rPr>
        <w:t>10</w:t>
      </w:r>
      <w:r w:rsidRPr="00B71481">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vertAlign w:val="subscript"/>
        </w:rPr>
        <w:t xml:space="preserve"> </w:t>
      </w:r>
      <w:r w:rsidRPr="00B71481">
        <w:rPr>
          <w:rFonts w:ascii="Times New Roman" w:hAnsi="Times New Roman" w:cs="Times New Roman"/>
          <w:sz w:val="28"/>
          <w:szCs w:val="28"/>
        </w:rPr>
        <w:t>(Bi-2223) қосылысында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 107 K, ал 1993 жылы сынап негізіндегі HgBa</w:t>
      </w:r>
      <w:r w:rsidR="004F3A32"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Ca</w:t>
      </w:r>
      <w:r w:rsidR="004F3A32"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004F3A32"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004F3A32" w:rsidRPr="00B71481">
        <w:rPr>
          <w:rFonts w:ascii="Times New Roman" w:hAnsi="Times New Roman" w:cs="Times New Roman"/>
          <w:sz w:val="28"/>
          <w:szCs w:val="28"/>
          <w:vertAlign w:val="subscript"/>
        </w:rPr>
        <w:t>8</w:t>
      </w:r>
      <w:r w:rsidRPr="00B71481">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vertAlign w:val="subscript"/>
        </w:rPr>
        <w:t xml:space="preserve"> </w:t>
      </w:r>
      <w:r w:rsidRPr="00B71481">
        <w:rPr>
          <w:rFonts w:ascii="Times New Roman" w:hAnsi="Times New Roman" w:cs="Times New Roman"/>
          <w:sz w:val="28"/>
          <w:szCs w:val="28"/>
        </w:rPr>
        <w:t>(Hg-1223) қосылысында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 135 K деңгейіне жеткен асаөткізгіштер алынды</w:t>
      </w:r>
      <w:r w:rsidRPr="00B71481">
        <w:rPr>
          <w:rFonts w:ascii="Times New Roman" w:eastAsia="Times New Roman" w:hAnsi="Times New Roman" w:cs="Times New Roman"/>
          <w:sz w:val="28"/>
          <w:szCs w:val="28"/>
          <w:lang w:eastAsia="ru-RU"/>
        </w:rPr>
        <w:t xml:space="preserve"> </w:t>
      </w:r>
      <w:r w:rsidR="00465E6F" w:rsidRPr="00B71481">
        <w:rPr>
          <w:rFonts w:ascii="Times New Roman" w:eastAsia="Times New Roman" w:hAnsi="Times New Roman" w:cs="Times New Roman"/>
          <w:sz w:val="28"/>
          <w:szCs w:val="28"/>
          <w:lang w:eastAsia="ru-RU"/>
        </w:rPr>
        <w:t>[</w:t>
      </w:r>
      <w:r w:rsidR="00291C6B" w:rsidRPr="00B71481">
        <w:rPr>
          <w:rFonts w:ascii="Times New Roman" w:eastAsia="Times New Roman" w:hAnsi="Times New Roman" w:cs="Times New Roman"/>
          <w:sz w:val="28"/>
          <w:szCs w:val="28"/>
          <w:lang w:eastAsia="ru-RU"/>
        </w:rPr>
        <w:t>5</w:t>
      </w:r>
      <w:r w:rsidR="00465E6F" w:rsidRPr="00B71481">
        <w:rPr>
          <w:rFonts w:ascii="Times New Roman" w:eastAsia="Times New Roman" w:hAnsi="Times New Roman" w:cs="Times New Roman"/>
          <w:sz w:val="28"/>
          <w:szCs w:val="28"/>
          <w:lang w:eastAsia="ru-RU"/>
        </w:rPr>
        <w:t>]</w:t>
      </w:r>
      <w:r w:rsidR="00291C6B" w:rsidRPr="00B71481">
        <w:rPr>
          <w:rFonts w:ascii="Times New Roman" w:eastAsia="Times New Roman" w:hAnsi="Times New Roman" w:cs="Times New Roman"/>
          <w:sz w:val="28"/>
          <w:szCs w:val="28"/>
          <w:lang w:eastAsia="ru-RU"/>
        </w:rPr>
        <w:t>.</w:t>
      </w:r>
      <w:r w:rsidR="00465E6F" w:rsidRPr="00B71481">
        <w:rPr>
          <w:rFonts w:ascii="Times New Roman" w:eastAsia="Times New Roman" w:hAnsi="Times New Roman" w:cs="Times New Roman"/>
          <w:sz w:val="28"/>
          <w:szCs w:val="28"/>
          <w:lang w:eastAsia="ru-RU"/>
        </w:rPr>
        <w:t xml:space="preserve"> Бұл нәтижелер жоғары температуралы фаза шегінің одан әрі кеңеюіне ықпал етті.</w:t>
      </w:r>
    </w:p>
    <w:p w14:paraId="01146C28" w14:textId="77777777" w:rsidR="00465E6F" w:rsidRPr="00B71481" w:rsidRDefault="00465E6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2008 жылы LaFeAsO</w:t>
      </w:r>
      <w:r w:rsidR="004F3A32" w:rsidRPr="00B71481">
        <w:rPr>
          <w:rFonts w:ascii="Times New Roman" w:eastAsia="Times New Roman" w:hAnsi="Times New Roman" w:cs="Times New Roman"/>
          <w:sz w:val="28"/>
          <w:szCs w:val="28"/>
          <w:vertAlign w:val="subscript"/>
          <w:lang w:eastAsia="ru-RU"/>
        </w:rPr>
        <w:t>1-х</w:t>
      </w:r>
      <w:r w:rsidRPr="00B71481">
        <w:rPr>
          <w:rFonts w:ascii="Times New Roman" w:eastAsia="Times New Roman" w:hAnsi="Times New Roman" w:cs="Times New Roman"/>
          <w:sz w:val="28"/>
          <w:szCs w:val="28"/>
          <w:lang w:eastAsia="ru-RU"/>
        </w:rPr>
        <w:t>F</w:t>
      </w:r>
      <w:r w:rsidR="004F3A32" w:rsidRPr="00B71481">
        <w:rPr>
          <w:rFonts w:ascii="Times New Roman" w:eastAsia="Times New Roman" w:hAnsi="Times New Roman" w:cs="Times New Roman"/>
          <w:sz w:val="28"/>
          <w:szCs w:val="28"/>
          <w:vertAlign w:val="subscript"/>
          <w:lang w:eastAsia="ru-RU"/>
        </w:rPr>
        <w:t>х</w:t>
      </w:r>
      <w:r w:rsidRPr="00B71481">
        <w:rPr>
          <w:rFonts w:ascii="Times New Roman" w:eastAsia="Times New Roman" w:hAnsi="Times New Roman" w:cs="Times New Roman"/>
          <w:sz w:val="28"/>
          <w:szCs w:val="28"/>
          <w:lang w:eastAsia="ru-RU"/>
        </w:rPr>
        <w:t xml:space="preserve"> тәрізді темір пниктидтері алғаш рет асаөткізгіштік қасиет көрсетіп,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 26 К мәнінде тіркелді [</w:t>
      </w:r>
      <w:r w:rsidR="00291C6B" w:rsidRPr="00B71481">
        <w:rPr>
          <w:rFonts w:ascii="Times New Roman" w:eastAsia="Times New Roman" w:hAnsi="Times New Roman" w:cs="Times New Roman"/>
          <w:sz w:val="28"/>
          <w:szCs w:val="28"/>
          <w:lang w:eastAsia="ru-RU"/>
        </w:rPr>
        <w:t>6</w:t>
      </w:r>
      <w:r w:rsidRPr="00B71481">
        <w:rPr>
          <w:rFonts w:ascii="Times New Roman" w:eastAsia="Times New Roman" w:hAnsi="Times New Roman" w:cs="Times New Roman"/>
          <w:sz w:val="28"/>
          <w:szCs w:val="28"/>
          <w:lang w:eastAsia="ru-RU"/>
        </w:rPr>
        <w:t>]</w:t>
      </w:r>
      <w:r w:rsidR="00291C6B" w:rsidRPr="00B71481">
        <w:rPr>
          <w:rFonts w:ascii="Times New Roman" w:eastAsia="Times New Roman" w:hAnsi="Times New Roman" w:cs="Times New Roman"/>
          <w:sz w:val="28"/>
          <w:szCs w:val="28"/>
          <w:lang w:eastAsia="ru-RU"/>
        </w:rPr>
        <w:t>.</w:t>
      </w:r>
      <w:r w:rsidR="000D1997" w:rsidRPr="00B71481">
        <w:rPr>
          <w:rFonts w:ascii="Times New Roman" w:hAnsi="Times New Roman" w:cs="Times New Roman"/>
          <w:sz w:val="28"/>
          <w:szCs w:val="28"/>
        </w:rPr>
        <w:t xml:space="preserve"> </w:t>
      </w:r>
      <w:r w:rsidRPr="00B71481">
        <w:rPr>
          <w:rFonts w:ascii="Times New Roman" w:eastAsia="Times New Roman" w:hAnsi="Times New Roman" w:cs="Times New Roman"/>
          <w:sz w:val="28"/>
          <w:szCs w:val="28"/>
          <w:lang w:eastAsia="ru-RU"/>
        </w:rPr>
        <w:t xml:space="preserve">Бұл материалдардың электрондық құрылымы купраттарға ұқсамайтын болғандықтан, асаөткізгіштік механизмдері туралы жаңа теориялық </w:t>
      </w:r>
      <w:r w:rsidRPr="00B71481">
        <w:rPr>
          <w:rFonts w:ascii="Times New Roman" w:eastAsia="Times New Roman" w:hAnsi="Times New Roman" w:cs="Times New Roman"/>
          <w:sz w:val="28"/>
          <w:szCs w:val="28"/>
          <w:lang w:eastAsia="ru-RU"/>
        </w:rPr>
        <w:lastRenderedPageBreak/>
        <w:t>көзқарастардың дамуына түрткі болды. Қазіргі таңда темір негізіндегі асаөткізгіштер 55 К-ге дейінгі критикалық температуралар көрсетуде.</w:t>
      </w:r>
    </w:p>
    <w:p w14:paraId="0785EFA9" w14:textId="1CDBE7D8" w:rsidR="00465E6F" w:rsidRPr="00B71481" w:rsidRDefault="00465E6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Жоғары қысымда асаөткізгіштік қасиет көрсететін жаңа материалдар да табылуда. 2015 жылы H</w:t>
      </w:r>
      <w:r w:rsidR="004F3A32"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S негізіндегі жүйе (~150 ГПа қысымда) 203 К температурада асаөткізгіштік күйге өтті [</w:t>
      </w:r>
      <w:r w:rsidR="00291C6B" w:rsidRPr="00B71481">
        <w:rPr>
          <w:rFonts w:ascii="Times New Roman" w:eastAsia="Times New Roman" w:hAnsi="Times New Roman" w:cs="Times New Roman"/>
          <w:sz w:val="28"/>
          <w:szCs w:val="28"/>
          <w:lang w:eastAsia="ru-RU"/>
        </w:rPr>
        <w:t>7</w:t>
      </w:r>
      <w:r w:rsidRPr="00B71481">
        <w:rPr>
          <w:rFonts w:ascii="Times New Roman" w:eastAsia="Times New Roman" w:hAnsi="Times New Roman" w:cs="Times New Roman"/>
          <w:sz w:val="28"/>
          <w:szCs w:val="28"/>
          <w:lang w:eastAsia="ru-RU"/>
        </w:rPr>
        <w:t>]</w:t>
      </w:r>
      <w:r w:rsidR="00291C6B" w:rsidRPr="00B71481">
        <w:rPr>
          <w:rFonts w:ascii="Times New Roman" w:eastAsia="Times New Roman" w:hAnsi="Times New Roman" w:cs="Times New Roman"/>
          <w:sz w:val="28"/>
          <w:szCs w:val="28"/>
          <w:lang w:eastAsia="ru-RU"/>
        </w:rPr>
        <w:t>.</w:t>
      </w:r>
      <w:r w:rsidR="000D1997" w:rsidRPr="00B71481">
        <w:rPr>
          <w:rFonts w:ascii="Times New Roman" w:hAnsi="Times New Roman" w:cs="Times New Roman"/>
          <w:sz w:val="28"/>
          <w:szCs w:val="28"/>
        </w:rPr>
        <w:t xml:space="preserve"> </w:t>
      </w:r>
      <w:r w:rsidRPr="00B71481">
        <w:rPr>
          <w:rFonts w:ascii="Times New Roman" w:eastAsia="Times New Roman" w:hAnsi="Times New Roman" w:cs="Times New Roman"/>
          <w:sz w:val="28"/>
          <w:szCs w:val="28"/>
          <w:lang w:eastAsia="ru-RU"/>
        </w:rPr>
        <w:t>Ал 2020 жылы көміртек-сутегі-күкірт (C</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S</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H) жүйесінде 267 ГПа қысымда 288 К (15 °C) температурада асаөткізгіштік байқалды, бұл бөлме температурасындағы асаөткізгіштікке алғашқы қадам ретінде бағалануда [</w:t>
      </w:r>
      <w:r w:rsidR="00291C6B" w:rsidRPr="00B71481">
        <w:rPr>
          <w:rFonts w:ascii="Times New Roman" w:eastAsia="Times New Roman" w:hAnsi="Times New Roman" w:cs="Times New Roman"/>
          <w:sz w:val="28"/>
          <w:szCs w:val="28"/>
          <w:lang w:eastAsia="ru-RU"/>
        </w:rPr>
        <w:t>8</w:t>
      </w:r>
      <w:r w:rsidRPr="00B71481">
        <w:rPr>
          <w:rFonts w:ascii="Times New Roman" w:eastAsia="Times New Roman" w:hAnsi="Times New Roman" w:cs="Times New Roman"/>
          <w:sz w:val="28"/>
          <w:szCs w:val="28"/>
          <w:lang w:eastAsia="ru-RU"/>
        </w:rPr>
        <w:t>]</w:t>
      </w:r>
      <w:r w:rsidR="00291C6B" w:rsidRPr="00B71481">
        <w:rPr>
          <w:rFonts w:ascii="Times New Roman" w:eastAsia="Times New Roman" w:hAnsi="Times New Roman" w:cs="Times New Roman"/>
          <w:sz w:val="28"/>
          <w:szCs w:val="28"/>
          <w:lang w:eastAsia="ru-RU"/>
        </w:rPr>
        <w:t>.</w:t>
      </w:r>
      <w:r w:rsidR="000D1997" w:rsidRPr="00B71481">
        <w:rPr>
          <w:rFonts w:ascii="Times New Roman" w:hAnsi="Times New Roman" w:cs="Times New Roman"/>
          <w:sz w:val="28"/>
          <w:szCs w:val="28"/>
        </w:rPr>
        <w:t xml:space="preserve"> </w:t>
      </w:r>
      <w:r w:rsidRPr="00B71481">
        <w:rPr>
          <w:rFonts w:ascii="Times New Roman" w:eastAsia="Times New Roman" w:hAnsi="Times New Roman" w:cs="Times New Roman"/>
          <w:sz w:val="28"/>
          <w:szCs w:val="28"/>
          <w:lang w:eastAsia="ru-RU"/>
        </w:rPr>
        <w:t>Алайда мұндай жоғары қысым талаптары бұл материалдардың практикалық қолданылуын шектеп отыр.</w:t>
      </w:r>
    </w:p>
    <w:p w14:paraId="3847D18E" w14:textId="77777777" w:rsidR="000D1997" w:rsidRPr="00B71481" w:rsidRDefault="000D1997" w:rsidP="00B71481">
      <w:pPr>
        <w:spacing w:line="240" w:lineRule="auto"/>
        <w:rPr>
          <w:rFonts w:ascii="Times New Roman" w:hAnsi="Times New Roman" w:cs="Times New Roman"/>
          <w:noProof/>
          <w:sz w:val="28"/>
          <w:szCs w:val="28"/>
        </w:rPr>
      </w:pPr>
    </w:p>
    <w:p w14:paraId="363F0B8B" w14:textId="77777777" w:rsidR="00813651" w:rsidRPr="00B71481" w:rsidRDefault="00653D55" w:rsidP="00B71481">
      <w:pPr>
        <w:spacing w:line="240" w:lineRule="auto"/>
        <w:rPr>
          <w:rFonts w:ascii="Times New Roman" w:hAnsi="Times New Roman" w:cs="Times New Roman"/>
          <w:noProof/>
          <w:sz w:val="28"/>
          <w:szCs w:val="28"/>
        </w:rPr>
      </w:pPr>
      <w:r w:rsidRPr="00B71481">
        <w:rPr>
          <w:rFonts w:ascii="Times New Roman" w:hAnsi="Times New Roman" w:cs="Times New Roman"/>
          <w:noProof/>
          <w:sz w:val="28"/>
          <w:szCs w:val="28"/>
        </w:rPr>
        <w:drawing>
          <wp:inline distT="0" distB="0" distL="0" distR="0" wp14:anchorId="7B276C3D" wp14:editId="32705E91">
            <wp:extent cx="5644801" cy="42005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98" t="8007" r="9406" b="4834"/>
                    <a:stretch/>
                  </pic:blipFill>
                  <pic:spPr bwMode="auto">
                    <a:xfrm>
                      <a:off x="0" y="0"/>
                      <a:ext cx="5677790" cy="4225073"/>
                    </a:xfrm>
                    <a:prstGeom prst="rect">
                      <a:avLst/>
                    </a:prstGeom>
                    <a:noFill/>
                    <a:ln>
                      <a:noFill/>
                    </a:ln>
                    <a:extLst>
                      <a:ext uri="{53640926-AAD7-44D8-BBD7-CCE9431645EC}">
                        <a14:shadowObscured xmlns:a14="http://schemas.microsoft.com/office/drawing/2010/main"/>
                      </a:ext>
                    </a:extLst>
                  </pic:spPr>
                </pic:pic>
              </a:graphicData>
            </a:graphic>
          </wp:inline>
        </w:drawing>
      </w:r>
      <w:r w:rsidR="000D1997" w:rsidRPr="00B71481">
        <w:rPr>
          <w:rFonts w:ascii="Times New Roman" w:hAnsi="Times New Roman" w:cs="Times New Roman"/>
          <w:noProof/>
          <w:sz w:val="28"/>
          <w:szCs w:val="28"/>
        </w:rPr>
        <w:t xml:space="preserve"> </w:t>
      </w:r>
    </w:p>
    <w:p w14:paraId="2BAA924A" w14:textId="251F214F" w:rsidR="00CF7905" w:rsidRPr="00B71481" w:rsidRDefault="00EC1E70" w:rsidP="00B71481">
      <w:pPr>
        <w:spacing w:line="240" w:lineRule="auto"/>
        <w:rPr>
          <w:rFonts w:ascii="Times New Roman" w:hAnsi="Times New Roman" w:cs="Times New Roman"/>
          <w:sz w:val="28"/>
          <w:szCs w:val="28"/>
        </w:rPr>
      </w:pPr>
      <w:r>
        <w:rPr>
          <w:rFonts w:ascii="Times New Roman" w:hAnsi="Times New Roman" w:cs="Times New Roman"/>
          <w:sz w:val="28"/>
          <w:szCs w:val="28"/>
          <w:lang w:val="ru-RU"/>
        </w:rPr>
        <w:t>1 -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CF7905" w:rsidRPr="00B71481">
        <w:rPr>
          <w:rFonts w:ascii="Times New Roman" w:hAnsi="Times New Roman" w:cs="Times New Roman"/>
          <w:sz w:val="28"/>
          <w:szCs w:val="28"/>
        </w:rPr>
        <w:t>Асаөткізгіштердің даму тарихы мен критикалық температурасы</w:t>
      </w:r>
      <w:r w:rsidR="00653D55" w:rsidRPr="00B71481">
        <w:rPr>
          <w:rFonts w:ascii="Times New Roman" w:hAnsi="Times New Roman" w:cs="Times New Roman"/>
          <w:sz w:val="28"/>
          <w:szCs w:val="28"/>
        </w:rPr>
        <w:t xml:space="preserve"> </w:t>
      </w:r>
      <w:r w:rsidR="00291C6B" w:rsidRPr="00B71481">
        <w:rPr>
          <w:rFonts w:ascii="Times New Roman" w:eastAsia="Times New Roman" w:hAnsi="Times New Roman" w:cs="Times New Roman"/>
          <w:sz w:val="28"/>
          <w:szCs w:val="28"/>
          <w:lang w:eastAsia="ru-RU"/>
        </w:rPr>
        <w:t>[</w:t>
      </w:r>
      <w:r w:rsidR="000121E8" w:rsidRPr="00B71481">
        <w:rPr>
          <w:rFonts w:ascii="Times New Roman" w:eastAsia="Times New Roman" w:hAnsi="Times New Roman" w:cs="Times New Roman"/>
          <w:sz w:val="28"/>
          <w:szCs w:val="28"/>
          <w:lang w:eastAsia="ru-RU"/>
        </w:rPr>
        <w:t>9</w:t>
      </w:r>
      <w:r w:rsidR="00291C6B" w:rsidRPr="00B71481">
        <w:rPr>
          <w:rFonts w:ascii="Times New Roman" w:eastAsia="Times New Roman" w:hAnsi="Times New Roman" w:cs="Times New Roman"/>
          <w:sz w:val="28"/>
          <w:szCs w:val="28"/>
          <w:lang w:eastAsia="ru-RU"/>
        </w:rPr>
        <w:t>]</w:t>
      </w:r>
    </w:p>
    <w:p w14:paraId="49BADC9A" w14:textId="77777777" w:rsidR="00813651" w:rsidRPr="00B71481" w:rsidRDefault="00813651" w:rsidP="00B71481">
      <w:pPr>
        <w:spacing w:line="240" w:lineRule="auto"/>
        <w:rPr>
          <w:rFonts w:ascii="Times New Roman" w:hAnsi="Times New Roman" w:cs="Times New Roman"/>
          <w:sz w:val="28"/>
          <w:szCs w:val="28"/>
        </w:rPr>
      </w:pPr>
    </w:p>
    <w:p w14:paraId="20ADD0DF" w14:textId="77777777" w:rsidR="006651FE" w:rsidRPr="00B71481" w:rsidRDefault="006651FE" w:rsidP="00B71481">
      <w:pPr>
        <w:spacing w:line="240" w:lineRule="auto"/>
        <w:contextualSpacing/>
        <w:rPr>
          <w:rFonts w:ascii="Times New Roman" w:hAnsi="Times New Roman" w:cs="Times New Roman"/>
          <w:sz w:val="28"/>
          <w:szCs w:val="28"/>
        </w:rPr>
      </w:pPr>
      <w:r w:rsidRPr="00B71481">
        <w:rPr>
          <w:rFonts w:ascii="Times New Roman" w:hAnsi="Times New Roman" w:cs="Times New Roman"/>
          <w:sz w:val="28"/>
          <w:szCs w:val="28"/>
        </w:rPr>
        <w:t>ЖТАӨ материалдарын зерттеудің қазіргі бағыты олардың практикалық қолданылуын жақсарту үшін синтез әдістерін оңтайландыруға және материалдардың критикалық температурасы мен критикалық ток тығыздығын  арттыруға бағытталған. Соңғы жылдары легирлеу әдістерін пайдалана отырып, микробөлшектер (Fe</w:t>
      </w:r>
      <w:r w:rsidR="00D23CDB"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O</w:t>
      </w:r>
      <w:r w:rsidR="00D23CDB"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 Cr</w:t>
      </w:r>
      <w:r w:rsidR="004F3A32"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O</w:t>
      </w:r>
      <w:r w:rsidR="004F3A32"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 және нанобөлшектер (графен, көміртек нанотүтікшелері) арқылы асаөткізгіш материалдардың қасиеттерін жақсарту бойынша зерттеулер қарқынды дамуда [</w:t>
      </w:r>
      <w:r w:rsidR="000121E8" w:rsidRPr="00B71481">
        <w:rPr>
          <w:rFonts w:ascii="Times New Roman" w:hAnsi="Times New Roman" w:cs="Times New Roman"/>
          <w:sz w:val="28"/>
          <w:szCs w:val="28"/>
        </w:rPr>
        <w:t>10</w:t>
      </w:r>
      <w:r w:rsidRPr="00B71481">
        <w:rPr>
          <w:rFonts w:ascii="Times New Roman" w:hAnsi="Times New Roman" w:cs="Times New Roman"/>
          <w:sz w:val="28"/>
          <w:szCs w:val="28"/>
        </w:rPr>
        <w:t>].</w:t>
      </w:r>
      <w:r w:rsidR="0095131A" w:rsidRPr="00B71481">
        <w:rPr>
          <w:rFonts w:ascii="Times New Roman" w:hAnsi="Times New Roman" w:cs="Times New Roman"/>
          <w:color w:val="000000"/>
          <w:sz w:val="28"/>
          <w:szCs w:val="28"/>
          <w:shd w:val="clear" w:color="auto" w:fill="FFFFFF"/>
        </w:rPr>
        <w:t xml:space="preserve"> </w:t>
      </w:r>
    </w:p>
    <w:p w14:paraId="4732B515" w14:textId="6F105834" w:rsidR="0095131A" w:rsidRPr="00B71481" w:rsidRDefault="0095131A" w:rsidP="00B71481">
      <w:pPr>
        <w:spacing w:line="240" w:lineRule="auto"/>
        <w:rPr>
          <w:rFonts w:ascii="Times New Roman" w:hAnsi="Times New Roman" w:cs="Times New Roman"/>
          <w:b/>
          <w:bCs/>
          <w:sz w:val="28"/>
          <w:szCs w:val="28"/>
        </w:rPr>
      </w:pPr>
    </w:p>
    <w:p w14:paraId="7F59B7B3" w14:textId="77777777" w:rsidR="00F23DAD" w:rsidRPr="00746C6F" w:rsidRDefault="00425345" w:rsidP="00B71481">
      <w:pPr>
        <w:spacing w:line="240" w:lineRule="auto"/>
        <w:rPr>
          <w:rFonts w:ascii="Times New Roman" w:hAnsi="Times New Roman" w:cs="Times New Roman"/>
          <w:sz w:val="28"/>
          <w:szCs w:val="28"/>
          <w:lang w:eastAsia="ru-RU"/>
        </w:rPr>
      </w:pPr>
      <w:r w:rsidRPr="00746C6F">
        <w:rPr>
          <w:rFonts w:ascii="Times New Roman" w:hAnsi="Times New Roman" w:cs="Times New Roman"/>
          <w:sz w:val="28"/>
          <w:szCs w:val="28"/>
        </w:rPr>
        <w:t>1.2</w:t>
      </w:r>
      <w:r w:rsidRPr="00746C6F">
        <w:rPr>
          <w:rFonts w:ascii="Times New Roman" w:hAnsi="Times New Roman" w:cs="Times New Roman"/>
          <w:sz w:val="28"/>
          <w:szCs w:val="28"/>
        </w:rPr>
        <w:tab/>
      </w:r>
      <w:r w:rsidR="00FE43C3" w:rsidRPr="00746C6F">
        <w:rPr>
          <w:rFonts w:ascii="Times New Roman" w:hAnsi="Times New Roman" w:cs="Times New Roman"/>
          <w:sz w:val="28"/>
          <w:szCs w:val="28"/>
        </w:rPr>
        <w:t>Купраттар негізіндегі асаөткізгіште</w:t>
      </w:r>
      <w:r w:rsidR="00B51908" w:rsidRPr="00746C6F">
        <w:rPr>
          <w:rFonts w:ascii="Times New Roman" w:hAnsi="Times New Roman" w:cs="Times New Roman"/>
          <w:sz w:val="28"/>
          <w:szCs w:val="28"/>
        </w:rPr>
        <w:t>р</w:t>
      </w:r>
    </w:p>
    <w:p w14:paraId="2FE93C66" w14:textId="52D1C227" w:rsidR="00425345" w:rsidRPr="00B71481" w:rsidRDefault="00F23DAD" w:rsidP="00B71481">
      <w:pPr>
        <w:spacing w:line="240" w:lineRule="auto"/>
        <w:rPr>
          <w:rFonts w:ascii="Times New Roman" w:hAnsi="Times New Roman" w:cs="Times New Roman"/>
          <w:sz w:val="28"/>
          <w:szCs w:val="28"/>
          <w:lang w:eastAsia="ru-RU"/>
        </w:rPr>
      </w:pPr>
      <w:r w:rsidRPr="00B71481">
        <w:rPr>
          <w:rFonts w:ascii="Times New Roman" w:hAnsi="Times New Roman" w:cs="Times New Roman"/>
          <w:sz w:val="28"/>
          <w:szCs w:val="28"/>
          <w:lang w:eastAsia="ru-RU"/>
        </w:rPr>
        <w:t>Купраттар негізіндегі  жоғары температуралы а</w:t>
      </w:r>
      <w:r w:rsidR="00B51908" w:rsidRPr="00B71481">
        <w:rPr>
          <w:rFonts w:ascii="Times New Roman" w:hAnsi="Times New Roman" w:cs="Times New Roman"/>
          <w:sz w:val="28"/>
          <w:szCs w:val="28"/>
          <w:lang w:eastAsia="ru-RU"/>
        </w:rPr>
        <w:t>са</w:t>
      </w:r>
      <w:r w:rsidRPr="00B71481">
        <w:rPr>
          <w:rFonts w:ascii="Times New Roman" w:hAnsi="Times New Roman" w:cs="Times New Roman"/>
          <w:sz w:val="28"/>
          <w:szCs w:val="28"/>
          <w:lang w:eastAsia="ru-RU"/>
        </w:rPr>
        <w:t>өткізгіштер</w:t>
      </w:r>
      <w:r w:rsidR="0083286B" w:rsidRPr="0083286B">
        <w:rPr>
          <w:rFonts w:ascii="Times New Roman" w:hAnsi="Times New Roman" w:cs="Times New Roman"/>
          <w:sz w:val="28"/>
          <w:szCs w:val="28"/>
          <w:lang w:eastAsia="ru-RU"/>
        </w:rPr>
        <w:t xml:space="preserve"> - </w:t>
      </w:r>
      <w:r w:rsidRPr="00B71481">
        <w:rPr>
          <w:rFonts w:ascii="Times New Roman" w:hAnsi="Times New Roman" w:cs="Times New Roman"/>
          <w:sz w:val="28"/>
          <w:szCs w:val="28"/>
          <w:lang w:eastAsia="ru-RU"/>
        </w:rPr>
        <w:t xml:space="preserve">күрделі оксидтік материалдар, олардың асаөткізгіштік қасиеттері ерекше кристалдық </w:t>
      </w:r>
      <w:r w:rsidRPr="00B71481">
        <w:rPr>
          <w:rFonts w:ascii="Times New Roman" w:hAnsi="Times New Roman" w:cs="Times New Roman"/>
          <w:sz w:val="28"/>
          <w:szCs w:val="28"/>
          <w:lang w:eastAsia="ru-RU"/>
        </w:rPr>
        <w:lastRenderedPageBreak/>
        <w:t>құрылымына тығыз байланысты. Бұл құрылымдарда өткізгіштік негізгі рөл атқаратын CuO</w:t>
      </w:r>
      <w:r w:rsidR="006449C4" w:rsidRPr="00B71481">
        <w:rPr>
          <w:rFonts w:ascii="Times New Roman" w:hAnsi="Times New Roman" w:cs="Times New Roman"/>
          <w:sz w:val="28"/>
          <w:szCs w:val="28"/>
          <w:vertAlign w:val="subscript"/>
          <w:lang w:eastAsia="ru-RU"/>
        </w:rPr>
        <w:t>2</w:t>
      </w:r>
      <w:r w:rsidRPr="00B71481">
        <w:rPr>
          <w:rFonts w:ascii="Times New Roman" w:hAnsi="Times New Roman" w:cs="Times New Roman"/>
          <w:sz w:val="28"/>
          <w:szCs w:val="28"/>
          <w:lang w:eastAsia="ru-RU"/>
        </w:rPr>
        <w:t xml:space="preserve"> қабаттары бар, олар өткізгіш электрондардың кооперативтік күйде қозғалуын қамтамасыз етеді. Купраттардың көпшілігі көпқабатты перовскит құрылымына ие, мұнда өткізгіштік пен фазалық ауысулар кристалдық симметриямен, иондардың орналасуымен және оттегі құрамымен анықталады.</w:t>
      </w:r>
    </w:p>
    <w:p w14:paraId="21BEDDF6" w14:textId="77777777" w:rsidR="00F23DAD" w:rsidRPr="00B71481" w:rsidRDefault="00F23DAD" w:rsidP="00B71481">
      <w:pPr>
        <w:spacing w:line="240" w:lineRule="auto"/>
        <w:rPr>
          <w:rFonts w:ascii="Times New Roman" w:hAnsi="Times New Roman" w:cs="Times New Roman"/>
          <w:b/>
          <w:bCs/>
          <w:sz w:val="28"/>
          <w:szCs w:val="28"/>
        </w:rPr>
      </w:pPr>
    </w:p>
    <w:p w14:paraId="3255F618" w14:textId="77777777" w:rsidR="00425345" w:rsidRPr="00746C6F" w:rsidRDefault="00425345" w:rsidP="00B71481">
      <w:pPr>
        <w:spacing w:line="240" w:lineRule="auto"/>
        <w:rPr>
          <w:rFonts w:ascii="Times New Roman" w:hAnsi="Times New Roman" w:cs="Times New Roman"/>
          <w:sz w:val="28"/>
          <w:szCs w:val="28"/>
        </w:rPr>
      </w:pPr>
      <w:r w:rsidRPr="00746C6F">
        <w:rPr>
          <w:rFonts w:ascii="Times New Roman" w:hAnsi="Times New Roman" w:cs="Times New Roman"/>
          <w:sz w:val="28"/>
          <w:szCs w:val="28"/>
        </w:rPr>
        <w:t>1.2.1</w:t>
      </w:r>
      <w:r w:rsidRPr="00746C6F">
        <w:rPr>
          <w:rFonts w:ascii="Times New Roman" w:hAnsi="Times New Roman" w:cs="Times New Roman"/>
          <w:sz w:val="28"/>
          <w:szCs w:val="28"/>
        </w:rPr>
        <w:tab/>
      </w:r>
      <w:r w:rsidR="00B51908" w:rsidRPr="00746C6F">
        <w:rPr>
          <w:rFonts w:ascii="Times New Roman" w:hAnsi="Times New Roman" w:cs="Times New Roman"/>
          <w:sz w:val="28"/>
          <w:szCs w:val="28"/>
        </w:rPr>
        <w:t>Купраттардың кристалдық құрылымы</w:t>
      </w:r>
    </w:p>
    <w:p w14:paraId="26CEB463"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Купраттар негізінен перовскит құрылымына ұқсас, бірақ бағытталған қабаттық құрылыммен ерекшеленеді. Бұл құрылымда негізгі асаөткізгіштік қасиет CuO</w:t>
      </w:r>
      <w:r w:rsidR="006449C4"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 xml:space="preserve"> қабаттарында туындайды, ал аралық қабаттар (BaO, SrO, Y, Tl, Bi т.б.) тасымалдаушылардың концентрациясын реттейді [</w:t>
      </w:r>
      <w:r w:rsidR="000121E8" w:rsidRPr="00B71481">
        <w:rPr>
          <w:rFonts w:ascii="Times New Roman" w:hAnsi="Times New Roman" w:cs="Times New Roman"/>
          <w:sz w:val="28"/>
          <w:szCs w:val="28"/>
        </w:rPr>
        <w:t>11</w:t>
      </w:r>
      <w:r w:rsidRPr="00B71481">
        <w:rPr>
          <w:rFonts w:ascii="Times New Roman" w:hAnsi="Times New Roman" w:cs="Times New Roman"/>
          <w:sz w:val="28"/>
          <w:szCs w:val="28"/>
        </w:rPr>
        <w:t>]. Бұл иондық қабаттар заряд резервуары қызметін атқарып, жазықтықтарға допинг жүргізеді.</w:t>
      </w:r>
    </w:p>
    <w:p w14:paraId="62EB003F"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Жалпы құрылым формуласы:</w:t>
      </w:r>
    </w:p>
    <w:p w14:paraId="6C755942" w14:textId="77777777" w:rsidR="005A61B5" w:rsidRPr="00B71481" w:rsidRDefault="005A61B5" w:rsidP="00B71481">
      <w:pPr>
        <w:spacing w:line="240" w:lineRule="auto"/>
        <w:rPr>
          <w:rFonts w:ascii="Times New Roman" w:hAnsi="Times New Roman" w:cs="Times New Roman"/>
          <w:sz w:val="28"/>
          <w:szCs w:val="28"/>
        </w:rPr>
      </w:pPr>
    </w:p>
    <w:p w14:paraId="6CEE3A27" w14:textId="77777777" w:rsidR="005A61B5" w:rsidRPr="00B71481" w:rsidRDefault="005A61B5" w:rsidP="00B71481">
      <w:pPr>
        <w:spacing w:line="240" w:lineRule="auto"/>
        <w:jc w:val="center"/>
        <w:rPr>
          <w:rStyle w:val="vlist-s"/>
          <w:rFonts w:ascii="Times New Roman" w:hAnsi="Times New Roman" w:cs="Times New Roman"/>
          <w:sz w:val="28"/>
          <w:szCs w:val="28"/>
        </w:rPr>
      </w:pPr>
      <w:r w:rsidRPr="00B71481">
        <w:rPr>
          <w:rStyle w:val="mord"/>
          <w:rFonts w:ascii="Times New Roman" w:hAnsi="Times New Roman" w:cs="Times New Roman"/>
          <w:sz w:val="28"/>
          <w:szCs w:val="28"/>
        </w:rPr>
        <w:t>A</w:t>
      </w:r>
      <w:r w:rsidRPr="00B71481">
        <w:rPr>
          <w:rStyle w:val="mord"/>
          <w:rFonts w:ascii="Times New Roman" w:hAnsi="Times New Roman" w:cs="Times New Roman"/>
          <w:sz w:val="28"/>
          <w:szCs w:val="28"/>
          <w:vertAlign w:val="subscript"/>
        </w:rPr>
        <w:t>m</w:t>
      </w:r>
      <w:r w:rsidRPr="00B71481">
        <w:rPr>
          <w:rStyle w:val="mord"/>
          <w:rFonts w:ascii="Times New Roman" w:hAnsi="Times New Roman" w:cs="Times New Roman"/>
          <w:sz w:val="28"/>
          <w:szCs w:val="28"/>
        </w:rPr>
        <w:t>E</w:t>
      </w:r>
      <w:r w:rsidRPr="00B71481">
        <w:rPr>
          <w:rStyle w:val="mord"/>
          <w:rFonts w:ascii="Times New Roman" w:hAnsi="Times New Roman" w:cs="Times New Roman"/>
          <w:sz w:val="28"/>
          <w:szCs w:val="28"/>
          <w:vertAlign w:val="subscript"/>
        </w:rPr>
        <w:t>n</w:t>
      </w:r>
      <w:r w:rsidRPr="00B71481">
        <w:rPr>
          <w:rStyle w:val="mord"/>
          <w:rFonts w:ascii="Times New Roman" w:hAnsi="Times New Roman" w:cs="Times New Roman"/>
          <w:sz w:val="28"/>
          <w:szCs w:val="28"/>
        </w:rPr>
        <w:t>CuO</w:t>
      </w:r>
      <w:r w:rsidRPr="00B71481">
        <w:rPr>
          <w:rStyle w:val="mord"/>
          <w:rFonts w:ascii="Times New Roman" w:hAnsi="Times New Roman" w:cs="Times New Roman"/>
          <w:sz w:val="28"/>
          <w:szCs w:val="28"/>
          <w:vertAlign w:val="subscript"/>
        </w:rPr>
        <w:t>m</w:t>
      </w:r>
      <w:r w:rsidRPr="00B71481">
        <w:rPr>
          <w:rStyle w:val="mbin"/>
          <w:rFonts w:ascii="Times New Roman" w:hAnsi="Times New Roman" w:cs="Times New Roman"/>
          <w:sz w:val="28"/>
          <w:szCs w:val="28"/>
          <w:vertAlign w:val="subscript"/>
        </w:rPr>
        <w:t>+</w:t>
      </w:r>
      <w:r w:rsidRPr="00B71481">
        <w:rPr>
          <w:rStyle w:val="mord"/>
          <w:rFonts w:ascii="Times New Roman" w:hAnsi="Times New Roman" w:cs="Times New Roman"/>
          <w:sz w:val="28"/>
          <w:szCs w:val="28"/>
          <w:vertAlign w:val="subscript"/>
        </w:rPr>
        <w:t>2n</w:t>
      </w:r>
    </w:p>
    <w:p w14:paraId="0A39C9B5" w14:textId="77777777" w:rsidR="005A61B5" w:rsidRPr="00B71481" w:rsidRDefault="005A61B5" w:rsidP="00B71481">
      <w:pPr>
        <w:spacing w:line="240" w:lineRule="auto"/>
        <w:jc w:val="center"/>
        <w:rPr>
          <w:rFonts w:ascii="Times New Roman" w:hAnsi="Times New Roman" w:cs="Times New Roman"/>
          <w:sz w:val="28"/>
          <w:szCs w:val="28"/>
        </w:rPr>
      </w:pPr>
    </w:p>
    <w:p w14:paraId="65FBC8A4" w14:textId="1C3E83F5"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мұндағы A</w:t>
      </w:r>
      <w:r w:rsidR="0083286B" w:rsidRPr="0083286B">
        <w:rPr>
          <w:rFonts w:ascii="Times New Roman" w:hAnsi="Times New Roman" w:cs="Times New Roman"/>
          <w:sz w:val="28"/>
          <w:szCs w:val="28"/>
        </w:rPr>
        <w:t xml:space="preserve"> - </w:t>
      </w:r>
      <w:r w:rsidRPr="00B71481">
        <w:rPr>
          <w:rFonts w:ascii="Times New Roman" w:hAnsi="Times New Roman" w:cs="Times New Roman"/>
          <w:sz w:val="28"/>
          <w:szCs w:val="28"/>
        </w:rPr>
        <w:t>сирекжерлік элементтер (Y</w:t>
      </w:r>
      <w:r w:rsidR="00372A60" w:rsidRPr="00B71481">
        <w:rPr>
          <w:rFonts w:ascii="Times New Roman" w:hAnsi="Times New Roman" w:cs="Times New Roman"/>
          <w:sz w:val="28"/>
          <w:szCs w:val="28"/>
          <w:vertAlign w:val="superscript"/>
        </w:rPr>
        <w:t>3+</w:t>
      </w:r>
      <w:r w:rsidRPr="00B71481">
        <w:rPr>
          <w:rFonts w:ascii="Times New Roman" w:hAnsi="Times New Roman" w:cs="Times New Roman"/>
          <w:sz w:val="28"/>
          <w:szCs w:val="28"/>
        </w:rPr>
        <w:t>, La</w:t>
      </w:r>
      <w:r w:rsidR="00372A60" w:rsidRPr="00B71481">
        <w:rPr>
          <w:rFonts w:ascii="Times New Roman" w:hAnsi="Times New Roman" w:cs="Times New Roman"/>
          <w:sz w:val="28"/>
          <w:szCs w:val="28"/>
          <w:vertAlign w:val="superscript"/>
        </w:rPr>
        <w:t>3</w:t>
      </w:r>
      <w:r w:rsidRPr="00B71481">
        <w:rPr>
          <w:rFonts w:ascii="Times New Roman" w:hAnsi="Times New Roman" w:cs="Times New Roman"/>
          <w:sz w:val="28"/>
          <w:szCs w:val="28"/>
        </w:rPr>
        <w:t xml:space="preserve">⁺), 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сілтілікжерлік элементтер (Ba</w:t>
      </w:r>
      <w:r w:rsidR="00372A60" w:rsidRPr="00B71481">
        <w:rPr>
          <w:rFonts w:ascii="Times New Roman" w:hAnsi="Times New Roman" w:cs="Times New Roman"/>
          <w:sz w:val="28"/>
          <w:szCs w:val="28"/>
          <w:vertAlign w:val="superscript"/>
        </w:rPr>
        <w:t>2</w:t>
      </w:r>
      <w:r w:rsidRPr="00B71481">
        <w:rPr>
          <w:rFonts w:ascii="Times New Roman" w:hAnsi="Times New Roman" w:cs="Times New Roman"/>
          <w:sz w:val="28"/>
          <w:szCs w:val="28"/>
        </w:rPr>
        <w:t>⁺, Sr</w:t>
      </w:r>
      <w:r w:rsidR="00372A60" w:rsidRPr="00B71481">
        <w:rPr>
          <w:rFonts w:ascii="Times New Roman" w:hAnsi="Times New Roman" w:cs="Times New Roman"/>
          <w:sz w:val="28"/>
          <w:szCs w:val="28"/>
          <w:vertAlign w:val="superscript"/>
        </w:rPr>
        <w:t>2</w:t>
      </w:r>
      <w:r w:rsidRPr="00B71481">
        <w:rPr>
          <w:rFonts w:ascii="Times New Roman" w:hAnsi="Times New Roman" w:cs="Times New Roman"/>
          <w:sz w:val="28"/>
          <w:szCs w:val="28"/>
        </w:rPr>
        <w:t xml:space="preserve">⁺), ал Cu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мыс атомдары.</w:t>
      </w:r>
    </w:p>
    <w:p w14:paraId="074D3C02" w14:textId="77777777" w:rsidR="005A61B5" w:rsidRPr="00B71481" w:rsidRDefault="005A61B5" w:rsidP="00B71481">
      <w:pPr>
        <w:spacing w:line="240" w:lineRule="auto"/>
        <w:rPr>
          <w:rFonts w:ascii="Times New Roman" w:hAnsi="Times New Roman" w:cs="Times New Roman"/>
          <w:sz w:val="28"/>
          <w:szCs w:val="28"/>
        </w:rPr>
      </w:pPr>
    </w:p>
    <w:p w14:paraId="3903D8F1" w14:textId="77777777" w:rsidR="005A61B5" w:rsidRPr="00B71481" w:rsidRDefault="005A61B5"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CuO</w:t>
      </w:r>
      <w:r w:rsidR="00372A60" w:rsidRPr="00B71481">
        <w:rPr>
          <w:rFonts w:ascii="Times New Roman" w:hAnsi="Times New Roman" w:cs="Times New Roman"/>
          <w:i/>
          <w:iCs/>
          <w:sz w:val="28"/>
          <w:szCs w:val="28"/>
          <w:vertAlign w:val="subscript"/>
        </w:rPr>
        <w:t>2</w:t>
      </w:r>
      <w:r w:rsidRPr="00B71481">
        <w:rPr>
          <w:rFonts w:ascii="Times New Roman" w:hAnsi="Times New Roman" w:cs="Times New Roman"/>
          <w:i/>
          <w:iCs/>
          <w:sz w:val="28"/>
          <w:szCs w:val="28"/>
        </w:rPr>
        <w:t xml:space="preserve"> қабаттары</w:t>
      </w:r>
    </w:p>
    <w:p w14:paraId="63A66293" w14:textId="79638739"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Асаөткізгіштік тек CuO</w:t>
      </w:r>
      <w:r w:rsidR="00372A60"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 xml:space="preserve"> қабаттарында пайда болады. Мұнда мыс иондары квадраттық жазықтықта төрт оттегімен байланысқан, нәтижесінде </w:t>
      </w:r>
      <m:oMath>
        <m:sSub>
          <m:sSubPr>
            <m:ctrlPr>
              <w:rPr>
                <w:rFonts w:ascii="Cambria Math" w:hAnsi="Cambria Math" w:cs="Times New Roman"/>
                <w:i/>
                <w:sz w:val="28"/>
                <w:szCs w:val="28"/>
              </w:rPr>
            </m:ctrlPr>
          </m:sSubPr>
          <m:e>
            <m:r>
              <w:rPr>
                <w:rFonts w:ascii="Cambria Math" w:hAnsi="Cambria Math" w:cs="Times New Roman"/>
                <w:sz w:val="28"/>
                <w:szCs w:val="28"/>
              </w:rPr>
              <m:t>d</m:t>
            </m:r>
          </m:e>
          <m:sub>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sub>
        </m:sSub>
      </m:oMath>
      <w:r w:rsidRPr="00B71481">
        <w:rPr>
          <w:rFonts w:ascii="Times New Roman" w:hAnsi="Times New Roman" w:cs="Times New Roman"/>
          <w:sz w:val="28"/>
          <w:szCs w:val="28"/>
        </w:rPr>
        <w:t>орбитальдар бойынша электрондар қозғала алады. Бұл қабаттарда Купер жұптары пайда болады, ал аралық қабаттар оларды зарядпен қамтамасыз етеді [</w:t>
      </w:r>
      <w:r w:rsidR="000121E8" w:rsidRPr="00B71481">
        <w:rPr>
          <w:rFonts w:ascii="Times New Roman" w:hAnsi="Times New Roman" w:cs="Times New Roman"/>
          <w:sz w:val="28"/>
          <w:szCs w:val="28"/>
        </w:rPr>
        <w:t>12</w:t>
      </w:r>
      <w:r w:rsidRPr="00B71481">
        <w:rPr>
          <w:rFonts w:ascii="Times New Roman" w:hAnsi="Times New Roman" w:cs="Times New Roman"/>
          <w:sz w:val="28"/>
          <w:szCs w:val="28"/>
        </w:rPr>
        <w:t>].</w:t>
      </w:r>
    </w:p>
    <w:p w14:paraId="0120971E" w14:textId="77777777" w:rsidR="005A61B5" w:rsidRPr="00B71481" w:rsidRDefault="005A61B5"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YBCO жүйесінің құрылымы</w:t>
      </w:r>
    </w:p>
    <w:p w14:paraId="5A521B16"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YBa</w:t>
      </w:r>
      <w:r w:rsidR="00372A60"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00372A60"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00372A60" w:rsidRPr="00B71481">
        <w:rPr>
          <w:rFonts w:ascii="Times New Roman" w:hAnsi="Times New Roman" w:cs="Times New Roman"/>
          <w:sz w:val="28"/>
          <w:szCs w:val="28"/>
          <w:vertAlign w:val="subscript"/>
        </w:rPr>
        <w:t>7-</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vertAlign w:val="subscript"/>
        </w:rPr>
        <w:t xml:space="preserve"> </w:t>
      </w:r>
      <w:r w:rsidRPr="00B71481">
        <w:rPr>
          <w:rFonts w:ascii="Times New Roman" w:hAnsi="Times New Roman" w:cs="Times New Roman"/>
          <w:sz w:val="28"/>
          <w:szCs w:val="28"/>
        </w:rPr>
        <w:t>жүйесі үш түрлі Cu позициясымен ерекшеленеді:</w:t>
      </w:r>
    </w:p>
    <w:p w14:paraId="1AE5F5E2" w14:textId="6CB1671E" w:rsidR="005A61B5" w:rsidRPr="00B71481" w:rsidRDefault="005A61B5" w:rsidP="00746C6F">
      <w:pPr>
        <w:pStyle w:val="a3"/>
        <w:numPr>
          <w:ilvl w:val="0"/>
          <w:numId w:val="2"/>
        </w:numPr>
        <w:spacing w:line="240" w:lineRule="auto"/>
        <w:ind w:left="0" w:firstLine="567"/>
        <w:rPr>
          <w:rFonts w:ascii="Times New Roman" w:hAnsi="Times New Roman" w:cs="Times New Roman"/>
          <w:sz w:val="28"/>
          <w:szCs w:val="28"/>
        </w:rPr>
      </w:pPr>
      <w:r w:rsidRPr="00B71481">
        <w:rPr>
          <w:rFonts w:ascii="Times New Roman" w:hAnsi="Times New Roman" w:cs="Times New Roman"/>
          <w:sz w:val="28"/>
          <w:szCs w:val="28"/>
        </w:rPr>
        <w:t xml:space="preserve">Cu(1)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Cu</w:t>
      </w:r>
      <w:r w:rsidR="0083286B">
        <w:rPr>
          <w:rFonts w:ascii="Times New Roman" w:hAnsi="Times New Roman" w:cs="Times New Roman"/>
          <w:sz w:val="28"/>
          <w:szCs w:val="28"/>
        </w:rPr>
        <w:t>-</w:t>
      </w:r>
      <w:r w:rsidRPr="00B71481">
        <w:rPr>
          <w:rFonts w:ascii="Times New Roman" w:hAnsi="Times New Roman" w:cs="Times New Roman"/>
          <w:sz w:val="28"/>
          <w:szCs w:val="28"/>
        </w:rPr>
        <w:t>O тізбегінде,</w:t>
      </w:r>
    </w:p>
    <w:p w14:paraId="0316AAB5" w14:textId="2DB57194" w:rsidR="005A61B5" w:rsidRPr="00B71481" w:rsidRDefault="005A61B5" w:rsidP="00746C6F">
      <w:pPr>
        <w:pStyle w:val="a3"/>
        <w:numPr>
          <w:ilvl w:val="0"/>
          <w:numId w:val="2"/>
        </w:numPr>
        <w:spacing w:line="240" w:lineRule="auto"/>
        <w:ind w:left="0" w:firstLine="567"/>
        <w:rPr>
          <w:rFonts w:ascii="Times New Roman" w:hAnsi="Times New Roman" w:cs="Times New Roman"/>
          <w:sz w:val="28"/>
          <w:szCs w:val="28"/>
        </w:rPr>
      </w:pPr>
      <w:r w:rsidRPr="00B71481">
        <w:rPr>
          <w:rFonts w:ascii="Times New Roman" w:hAnsi="Times New Roman" w:cs="Times New Roman"/>
          <w:sz w:val="28"/>
          <w:szCs w:val="28"/>
        </w:rPr>
        <w:t xml:space="preserve">Cu(2) және Cu(3)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CuO₂ жазықтықтарында.</w:t>
      </w:r>
    </w:p>
    <w:p w14:paraId="179F9FCC" w14:textId="77777777" w:rsidR="00E35AF9" w:rsidRPr="00B71481" w:rsidRDefault="00E35AF9" w:rsidP="00B71481">
      <w:pPr>
        <w:pStyle w:val="a3"/>
        <w:spacing w:line="240" w:lineRule="auto"/>
        <w:ind w:left="1429" w:firstLine="709"/>
        <w:rPr>
          <w:rFonts w:ascii="Times New Roman" w:hAnsi="Times New Roman" w:cs="Times New Roman"/>
          <w:sz w:val="28"/>
          <w:szCs w:val="28"/>
        </w:rPr>
      </w:pPr>
    </w:p>
    <w:p w14:paraId="61C217DF" w14:textId="77777777" w:rsidR="00E35AF9" w:rsidRPr="00B71481" w:rsidRDefault="00E35AF9"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lang w:eastAsia="ru-RU"/>
        </w:rPr>
        <w:drawing>
          <wp:inline distT="0" distB="0" distL="0" distR="0" wp14:anchorId="1BE8A4A3" wp14:editId="2173E1AB">
            <wp:extent cx="2139755" cy="2590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331" cy="2664146"/>
                    </a:xfrm>
                    <a:prstGeom prst="rect">
                      <a:avLst/>
                    </a:prstGeom>
                    <a:noFill/>
                  </pic:spPr>
                </pic:pic>
              </a:graphicData>
            </a:graphic>
          </wp:inline>
        </w:drawing>
      </w:r>
    </w:p>
    <w:p w14:paraId="6E1AB0C8" w14:textId="57B5CBCD" w:rsidR="00E35AF9" w:rsidRPr="00B71481" w:rsidRDefault="00EC1E70" w:rsidP="00B71481">
      <w:pPr>
        <w:spacing w:line="240" w:lineRule="auto"/>
        <w:jc w:val="center"/>
        <w:rPr>
          <w:rFonts w:ascii="Times New Roman" w:hAnsi="Times New Roman" w:cs="Times New Roman"/>
          <w:sz w:val="28"/>
          <w:szCs w:val="28"/>
          <w:lang w:eastAsia="ru-RU"/>
        </w:rPr>
      </w:pPr>
      <w:r w:rsidRPr="00B71481">
        <w:rPr>
          <w:rFonts w:ascii="Times New Roman" w:hAnsi="Times New Roman" w:cs="Times New Roman"/>
          <w:sz w:val="28"/>
          <w:szCs w:val="28"/>
        </w:rPr>
        <w:t xml:space="preserve">2 </w:t>
      </w:r>
      <w:r w:rsidR="002A455E">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E35AF9" w:rsidRPr="00B71481">
        <w:rPr>
          <w:rFonts w:ascii="Times New Roman" w:hAnsi="Times New Roman" w:cs="Times New Roman"/>
          <w:sz w:val="28"/>
          <w:szCs w:val="28"/>
          <w:lang w:eastAsia="ru-RU"/>
        </w:rPr>
        <w:t>YBCO кристалдық құрылымының сұлбасы</w:t>
      </w:r>
      <w:r w:rsidR="000121E8" w:rsidRPr="00B71481">
        <w:rPr>
          <w:rFonts w:ascii="Times New Roman" w:hAnsi="Times New Roman" w:cs="Times New Roman"/>
          <w:sz w:val="28"/>
          <w:szCs w:val="28"/>
          <w:lang w:eastAsia="ru-RU"/>
        </w:rPr>
        <w:t>[13]</w:t>
      </w:r>
    </w:p>
    <w:p w14:paraId="508F7C54" w14:textId="77777777" w:rsidR="000121E8"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lastRenderedPageBreak/>
        <w:t xml:space="preserve">Құрылым орторомбтық симметрияда болады (Pmmm)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&lt; 0.65 кезінде. Y ионы CuO</w:t>
      </w:r>
      <w:r w:rsidR="00076E60"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 xml:space="preserve"> қабаттарының арасында орналасып, құрылымның тұрақтылығын қамтамасыз етеді. Оттегі вакансиялары көбейгенде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&gt; 0.65), құрылым тетрагональға ауысады және асаөткізгіштік жойылады</w:t>
      </w:r>
      <w:r w:rsidR="000121E8" w:rsidRPr="00B71481">
        <w:rPr>
          <w:rFonts w:ascii="Times New Roman" w:hAnsi="Times New Roman" w:cs="Times New Roman"/>
          <w:sz w:val="28"/>
          <w:szCs w:val="28"/>
        </w:rPr>
        <w:t xml:space="preserve"> [14]. </w:t>
      </w:r>
    </w:p>
    <w:p w14:paraId="2BA178AF" w14:textId="77777777" w:rsidR="00B82395" w:rsidRPr="00B71481" w:rsidRDefault="00B82395" w:rsidP="00B71481">
      <w:pPr>
        <w:spacing w:line="240" w:lineRule="auto"/>
        <w:rPr>
          <w:rFonts w:ascii="Times New Roman" w:hAnsi="Times New Roman" w:cs="Times New Roman"/>
          <w:sz w:val="28"/>
          <w:szCs w:val="28"/>
        </w:rPr>
      </w:pPr>
    </w:p>
    <w:p w14:paraId="6C9FA711" w14:textId="77777777" w:rsidR="00B82395" w:rsidRPr="00B71481" w:rsidRDefault="00B82395"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Pmmm(Орторомб)</w:t>
      </w:r>
      <w:r w:rsidR="009B6F35" w:rsidRPr="00B71481">
        <w:rPr>
          <w:rFonts w:ascii="Times New Roman" w:eastAsia="Times New Roman" w:hAnsi="Times New Roman" w:cs="Times New Roman"/>
          <w:sz w:val="28"/>
          <w:szCs w:val="28"/>
          <w:lang w:val="ru-RU" w:eastAsia="ru-RU"/>
        </w:rPr>
        <w:t>х</w:t>
      </w:r>
      <w:r w:rsidRPr="00B71481">
        <w:rPr>
          <w:rFonts w:ascii="Times New Roman" w:eastAsia="Times New Roman" w:hAnsi="Times New Roman" w:cs="Times New Roman"/>
          <w:sz w:val="28"/>
          <w:szCs w:val="28"/>
          <w:lang w:eastAsia="ru-RU"/>
        </w:rPr>
        <w:t>&gt;0.65P4/mmm</w:t>
      </w:r>
      <w:r w:rsidR="00746C6F">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(Тетрагон)</w:t>
      </w:r>
    </w:p>
    <w:p w14:paraId="43D91AAE" w14:textId="77777777" w:rsidR="003A1346" w:rsidRPr="00B71481" w:rsidRDefault="003A1346" w:rsidP="00B71481">
      <w:pPr>
        <w:spacing w:line="240" w:lineRule="auto"/>
        <w:rPr>
          <w:rFonts w:ascii="Times New Roman" w:eastAsia="Times New Roman" w:hAnsi="Times New Roman" w:cs="Times New Roman"/>
          <w:sz w:val="28"/>
          <w:szCs w:val="28"/>
          <w:lang w:eastAsia="ru-RU"/>
        </w:rPr>
      </w:pPr>
    </w:p>
    <w:p w14:paraId="7AE16770" w14:textId="03B19CB0" w:rsidR="005A61B5" w:rsidRPr="00BC637D" w:rsidRDefault="00B82395" w:rsidP="00B71481">
      <w:pPr>
        <w:spacing w:line="240" w:lineRule="auto"/>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eastAsia="ru-RU"/>
        </w:rPr>
        <w:t>Тетрагон фазасында a = b, ал орторомб фазасында a ≠ b. Осылайша, құрылымдық анизотропия асаөткізгіштік күйдің белгісі ретінде қарастырылады.</w:t>
      </w:r>
      <w:r w:rsidR="005A61B5" w:rsidRPr="00B71481">
        <w:rPr>
          <w:rFonts w:ascii="Times New Roman" w:hAnsi="Times New Roman" w:cs="Times New Roman"/>
          <w:sz w:val="28"/>
          <w:szCs w:val="28"/>
        </w:rPr>
        <w:t xml:space="preserve">YBCO құрылымындағы асаөткізгіштік күйдің болу-болмауы </w:t>
      </w:r>
      <w:r w:rsidR="009B6F35" w:rsidRPr="00B71481">
        <w:rPr>
          <w:rFonts w:ascii="Times New Roman" w:hAnsi="Times New Roman" w:cs="Times New Roman"/>
          <w:sz w:val="28"/>
          <w:szCs w:val="28"/>
        </w:rPr>
        <w:t>х</w:t>
      </w:r>
      <w:r w:rsidR="005A61B5" w:rsidRPr="00B71481">
        <w:rPr>
          <w:rFonts w:ascii="Times New Roman" w:hAnsi="Times New Roman" w:cs="Times New Roman"/>
          <w:sz w:val="28"/>
          <w:szCs w:val="28"/>
        </w:rPr>
        <w:t xml:space="preserve"> мәніне, яғни оттегі құрамына тәуелді. </w:t>
      </w:r>
      <w:r w:rsidR="009B6F35" w:rsidRPr="00B71481">
        <w:rPr>
          <w:rFonts w:ascii="Times New Roman" w:hAnsi="Times New Roman" w:cs="Times New Roman"/>
          <w:sz w:val="28"/>
          <w:szCs w:val="28"/>
        </w:rPr>
        <w:t>х</w:t>
      </w:r>
      <w:r w:rsidR="005A61B5" w:rsidRPr="00B71481">
        <w:rPr>
          <w:rFonts w:ascii="Times New Roman" w:hAnsi="Times New Roman" w:cs="Times New Roman"/>
          <w:sz w:val="28"/>
          <w:szCs w:val="28"/>
        </w:rPr>
        <w:t xml:space="preserve"> ≈ 0 болғанда T</w:t>
      </w:r>
      <w:r w:rsidR="005A61B5" w:rsidRPr="00B71481">
        <w:rPr>
          <w:rFonts w:ascii="Times New Roman" w:hAnsi="Times New Roman" w:cs="Times New Roman"/>
          <w:sz w:val="28"/>
          <w:szCs w:val="28"/>
          <w:vertAlign w:val="subscript"/>
        </w:rPr>
        <w:t>c</w:t>
      </w:r>
      <w:r w:rsidR="005A61B5" w:rsidRPr="00B71481">
        <w:rPr>
          <w:rFonts w:ascii="Times New Roman" w:hAnsi="Times New Roman" w:cs="Times New Roman"/>
          <w:sz w:val="28"/>
          <w:szCs w:val="28"/>
        </w:rPr>
        <w:t xml:space="preserve"> ≈ 92</w:t>
      </w:r>
      <w:r w:rsidR="0083286B">
        <w:rPr>
          <w:rFonts w:ascii="Times New Roman" w:hAnsi="Times New Roman" w:cs="Times New Roman"/>
          <w:sz w:val="28"/>
          <w:szCs w:val="28"/>
        </w:rPr>
        <w:t>-</w:t>
      </w:r>
      <w:r w:rsidR="005A61B5" w:rsidRPr="00B71481">
        <w:rPr>
          <w:rFonts w:ascii="Times New Roman" w:hAnsi="Times New Roman" w:cs="Times New Roman"/>
          <w:sz w:val="28"/>
          <w:szCs w:val="28"/>
        </w:rPr>
        <w:t xml:space="preserve">93 K болады. Ал </w:t>
      </w:r>
      <w:r w:rsidR="009B6F35" w:rsidRPr="00B71481">
        <w:rPr>
          <w:rFonts w:ascii="Times New Roman" w:hAnsi="Times New Roman" w:cs="Times New Roman"/>
          <w:sz w:val="28"/>
          <w:szCs w:val="28"/>
        </w:rPr>
        <w:t>х</w:t>
      </w:r>
      <w:r w:rsidR="005A61B5" w:rsidRPr="00B71481">
        <w:rPr>
          <w:rFonts w:ascii="Times New Roman" w:hAnsi="Times New Roman" w:cs="Times New Roman"/>
          <w:sz w:val="28"/>
          <w:szCs w:val="28"/>
        </w:rPr>
        <w:t xml:space="preserve"> &gt; 0.65 болса, T</w:t>
      </w:r>
      <w:r w:rsidR="005A61B5" w:rsidRPr="00B71481">
        <w:rPr>
          <w:rFonts w:ascii="Times New Roman" w:hAnsi="Times New Roman" w:cs="Times New Roman"/>
          <w:sz w:val="28"/>
          <w:szCs w:val="28"/>
          <w:vertAlign w:val="subscript"/>
        </w:rPr>
        <w:t>c</w:t>
      </w:r>
      <w:r w:rsidR="005A61B5" w:rsidRPr="00B71481">
        <w:rPr>
          <w:rFonts w:ascii="Times New Roman" w:hAnsi="Times New Roman" w:cs="Times New Roman"/>
          <w:sz w:val="28"/>
          <w:szCs w:val="28"/>
        </w:rPr>
        <w:t xml:space="preserve"> күрт төмендейді </w:t>
      </w:r>
      <w:r w:rsidR="000121E8" w:rsidRPr="00B71481">
        <w:rPr>
          <w:rFonts w:ascii="Times New Roman" w:hAnsi="Times New Roman" w:cs="Times New Roman"/>
          <w:sz w:val="28"/>
          <w:szCs w:val="28"/>
        </w:rPr>
        <w:t>[15]</w:t>
      </w:r>
      <w:r w:rsidR="00BC637D">
        <w:rPr>
          <w:rFonts w:ascii="Times New Roman" w:hAnsi="Times New Roman" w:cs="Times New Roman"/>
          <w:sz w:val="28"/>
          <w:szCs w:val="28"/>
          <w:lang w:val="en-US"/>
        </w:rPr>
        <w:t>.</w:t>
      </w:r>
    </w:p>
    <w:p w14:paraId="344A38E9" w14:textId="77777777" w:rsidR="00076E60" w:rsidRPr="00B71481" w:rsidRDefault="00076E60" w:rsidP="00B71481">
      <w:pPr>
        <w:spacing w:line="240" w:lineRule="auto"/>
        <w:rPr>
          <w:rFonts w:ascii="Times New Roman" w:hAnsi="Times New Roman" w:cs="Times New Roman"/>
          <w:i/>
          <w:iCs/>
          <w:sz w:val="28"/>
          <w:szCs w:val="28"/>
        </w:rPr>
      </w:pPr>
    </w:p>
    <w:p w14:paraId="1E761AFD" w14:textId="77777777" w:rsidR="005A61B5" w:rsidRPr="00B71481" w:rsidRDefault="005A61B5"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Фазалық өзгеріс</w:t>
      </w:r>
    </w:p>
    <w:p w14:paraId="33F6154E" w14:textId="75DAE820"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Cu</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O тізбектеріндегі оттегі атомдарының жоғалуы фазалық ауысуға себеп болады.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мәні артқанда CuO тізбектері бұзылады, бұл жазықтықтарға жеткізілетін зарядтың азаюына және асаөткізгіштіктің жойылуына алып келеді. Бұл фазалық ауысу орторомбтық → тетрагональдық симметрияға көшу арқылы жүзеге асады</w:t>
      </w:r>
      <w:r w:rsidR="000121E8" w:rsidRPr="00B71481">
        <w:rPr>
          <w:rFonts w:ascii="Times New Roman" w:hAnsi="Times New Roman" w:cs="Times New Roman"/>
          <w:sz w:val="28"/>
          <w:szCs w:val="28"/>
        </w:rPr>
        <w:t xml:space="preserve"> [16].</w:t>
      </w:r>
      <w:r w:rsidRPr="00B71481">
        <w:rPr>
          <w:rFonts w:ascii="Times New Roman" w:hAnsi="Times New Roman" w:cs="Times New Roman"/>
          <w:sz w:val="28"/>
          <w:szCs w:val="28"/>
        </w:rPr>
        <w:t xml:space="preserve"> </w:t>
      </w:r>
    </w:p>
    <w:p w14:paraId="029C306D" w14:textId="77777777" w:rsidR="006926D4" w:rsidRPr="00B71481" w:rsidRDefault="006926D4" w:rsidP="00B71481">
      <w:pPr>
        <w:spacing w:line="240" w:lineRule="auto"/>
        <w:rPr>
          <w:rFonts w:ascii="Times New Roman" w:hAnsi="Times New Roman" w:cs="Times New Roman"/>
          <w:sz w:val="28"/>
          <w:szCs w:val="28"/>
        </w:rPr>
      </w:pPr>
    </w:p>
    <w:p w14:paraId="3CFA65F8" w14:textId="7F30ADD2" w:rsidR="006926D4" w:rsidRPr="00B71481" w:rsidRDefault="00EC1E70"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1 </w:t>
      </w:r>
      <w:r w:rsidR="002A455E">
        <w:rPr>
          <w:rFonts w:ascii="Times New Roman" w:hAnsi="Times New Roman" w:cs="Times New Roman"/>
          <w:sz w:val="28"/>
          <w:szCs w:val="28"/>
        </w:rPr>
        <w:t>-</w:t>
      </w:r>
      <w:r>
        <w:rPr>
          <w:rFonts w:ascii="Times New Roman" w:hAnsi="Times New Roman" w:cs="Times New Roman"/>
          <w:sz w:val="28"/>
          <w:szCs w:val="28"/>
        </w:rPr>
        <w:t xml:space="preserve"> к</w:t>
      </w:r>
      <w:r w:rsidR="000121E8" w:rsidRPr="00B71481">
        <w:rPr>
          <w:rFonts w:ascii="Times New Roman" w:hAnsi="Times New Roman" w:cs="Times New Roman"/>
          <w:sz w:val="28"/>
          <w:szCs w:val="28"/>
        </w:rPr>
        <w:t>есте</w:t>
      </w:r>
      <w:r>
        <w:rPr>
          <w:rFonts w:ascii="Times New Roman" w:hAnsi="Times New Roman" w:cs="Times New Roman"/>
          <w:sz w:val="28"/>
          <w:szCs w:val="28"/>
        </w:rPr>
        <w:t xml:space="preserve">. </w:t>
      </w:r>
      <w:r w:rsidR="006926D4" w:rsidRPr="00B71481">
        <w:rPr>
          <w:rFonts w:ascii="Times New Roman" w:hAnsi="Times New Roman" w:cs="Times New Roman"/>
          <w:sz w:val="28"/>
          <w:szCs w:val="28"/>
        </w:rPr>
        <w:t>Әртүрлі купрат жүйелерінде CuO₂ қабаттарының саны әртүрлі болады</w:t>
      </w:r>
      <w:r w:rsidR="000121E8" w:rsidRPr="00B71481">
        <w:rPr>
          <w:rFonts w:ascii="Times New Roman" w:hAnsi="Times New Roman" w:cs="Times New Roman"/>
          <w:sz w:val="28"/>
          <w:szCs w:val="28"/>
        </w:rPr>
        <w:t xml:space="preserve"> [17]</w:t>
      </w:r>
      <w:r w:rsidR="006926D4" w:rsidRPr="00B71481">
        <w:rPr>
          <w:rFonts w:ascii="Times New Roman" w:hAnsi="Times New Roman" w:cs="Times New Roman"/>
          <w:sz w:val="28"/>
          <w:szCs w:val="28"/>
        </w:rPr>
        <w:t>:</w:t>
      </w:r>
    </w:p>
    <w:tbl>
      <w:tblPr>
        <w:tblStyle w:val="a4"/>
        <w:tblW w:w="5000" w:type="pct"/>
        <w:tblLook w:val="04A0" w:firstRow="1" w:lastRow="0" w:firstColumn="1" w:lastColumn="0" w:noHBand="0" w:noVBand="1"/>
      </w:tblPr>
      <w:tblGrid>
        <w:gridCol w:w="3210"/>
        <w:gridCol w:w="3210"/>
        <w:gridCol w:w="3208"/>
      </w:tblGrid>
      <w:tr w:rsidR="005A61B5" w:rsidRPr="00B71481" w14:paraId="47A5217F" w14:textId="77777777" w:rsidTr="00746C6F">
        <w:tc>
          <w:tcPr>
            <w:tcW w:w="1667" w:type="pct"/>
          </w:tcPr>
          <w:p w14:paraId="6D26A08D"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Жүйе</w:t>
            </w:r>
          </w:p>
        </w:tc>
        <w:tc>
          <w:tcPr>
            <w:tcW w:w="1667" w:type="pct"/>
          </w:tcPr>
          <w:p w14:paraId="7DEA40AC" w14:textId="77777777" w:rsidR="005A61B5" w:rsidRPr="00B71481" w:rsidRDefault="005A61B5" w:rsidP="00746C6F">
            <w:pPr>
              <w:spacing w:line="240" w:lineRule="auto"/>
              <w:ind w:firstLine="215"/>
              <w:rPr>
                <w:rFonts w:ascii="Times New Roman" w:hAnsi="Times New Roman" w:cs="Times New Roman"/>
                <w:sz w:val="28"/>
                <w:szCs w:val="28"/>
              </w:rPr>
            </w:pPr>
            <w:r w:rsidRPr="00B71481">
              <w:rPr>
                <w:rFonts w:ascii="Times New Roman" w:hAnsi="Times New Roman" w:cs="Times New Roman"/>
                <w:sz w:val="28"/>
                <w:szCs w:val="28"/>
              </w:rPr>
              <w:t>CuO₂ қабаттар саны</w:t>
            </w:r>
          </w:p>
        </w:tc>
        <w:tc>
          <w:tcPr>
            <w:tcW w:w="1667" w:type="pct"/>
          </w:tcPr>
          <w:p w14:paraId="1EC005A4"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T</w:t>
            </w:r>
            <w:r w:rsidRPr="00746C6F">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(K)</w:t>
            </w:r>
          </w:p>
        </w:tc>
      </w:tr>
      <w:tr w:rsidR="005A61B5" w:rsidRPr="00B71481" w14:paraId="26B494C6" w14:textId="77777777" w:rsidTr="00746C6F">
        <w:tc>
          <w:tcPr>
            <w:tcW w:w="1667" w:type="pct"/>
          </w:tcPr>
          <w:p w14:paraId="2502D277"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LSCO</w:t>
            </w:r>
          </w:p>
        </w:tc>
        <w:tc>
          <w:tcPr>
            <w:tcW w:w="1667" w:type="pct"/>
          </w:tcPr>
          <w:p w14:paraId="7850E416"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1</w:t>
            </w:r>
          </w:p>
        </w:tc>
        <w:tc>
          <w:tcPr>
            <w:tcW w:w="1667" w:type="pct"/>
          </w:tcPr>
          <w:p w14:paraId="524B1D6C"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~38</w:t>
            </w:r>
          </w:p>
        </w:tc>
      </w:tr>
      <w:tr w:rsidR="005A61B5" w:rsidRPr="00B71481" w14:paraId="63065E5D" w14:textId="77777777" w:rsidTr="00746C6F">
        <w:tc>
          <w:tcPr>
            <w:tcW w:w="1667" w:type="pct"/>
          </w:tcPr>
          <w:p w14:paraId="78BC2FEA"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Bi-2212</w:t>
            </w:r>
          </w:p>
        </w:tc>
        <w:tc>
          <w:tcPr>
            <w:tcW w:w="1667" w:type="pct"/>
          </w:tcPr>
          <w:p w14:paraId="668728DB"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2</w:t>
            </w:r>
          </w:p>
        </w:tc>
        <w:tc>
          <w:tcPr>
            <w:tcW w:w="1667" w:type="pct"/>
          </w:tcPr>
          <w:p w14:paraId="6A373558"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~95</w:t>
            </w:r>
          </w:p>
        </w:tc>
      </w:tr>
      <w:tr w:rsidR="005A61B5" w:rsidRPr="00B71481" w14:paraId="6BEC3E00" w14:textId="77777777" w:rsidTr="00746C6F">
        <w:tc>
          <w:tcPr>
            <w:tcW w:w="1667" w:type="pct"/>
          </w:tcPr>
          <w:p w14:paraId="065EF71F"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YBCO</w:t>
            </w:r>
          </w:p>
        </w:tc>
        <w:tc>
          <w:tcPr>
            <w:tcW w:w="1667" w:type="pct"/>
          </w:tcPr>
          <w:p w14:paraId="043B11DE"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2</w:t>
            </w:r>
          </w:p>
        </w:tc>
        <w:tc>
          <w:tcPr>
            <w:tcW w:w="1667" w:type="pct"/>
          </w:tcPr>
          <w:p w14:paraId="69292E90"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~92</w:t>
            </w:r>
          </w:p>
        </w:tc>
      </w:tr>
      <w:tr w:rsidR="005A61B5" w:rsidRPr="00B71481" w14:paraId="5C122BBB" w14:textId="77777777" w:rsidTr="00746C6F">
        <w:tc>
          <w:tcPr>
            <w:tcW w:w="1667" w:type="pct"/>
          </w:tcPr>
          <w:p w14:paraId="61137138"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Tl-2223</w:t>
            </w:r>
          </w:p>
        </w:tc>
        <w:tc>
          <w:tcPr>
            <w:tcW w:w="1667" w:type="pct"/>
          </w:tcPr>
          <w:p w14:paraId="41EB6ED9"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3</w:t>
            </w:r>
          </w:p>
        </w:tc>
        <w:tc>
          <w:tcPr>
            <w:tcW w:w="1667" w:type="pct"/>
          </w:tcPr>
          <w:p w14:paraId="00085E31"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~125</w:t>
            </w:r>
          </w:p>
        </w:tc>
      </w:tr>
      <w:tr w:rsidR="005A61B5" w:rsidRPr="00B71481" w14:paraId="0CF32176" w14:textId="77777777" w:rsidTr="00746C6F">
        <w:tc>
          <w:tcPr>
            <w:tcW w:w="1667" w:type="pct"/>
          </w:tcPr>
          <w:p w14:paraId="40248C09" w14:textId="77777777" w:rsidR="005A61B5"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Hg-1223</w:t>
            </w:r>
          </w:p>
        </w:tc>
        <w:tc>
          <w:tcPr>
            <w:tcW w:w="1667" w:type="pct"/>
          </w:tcPr>
          <w:p w14:paraId="551D1A59"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3</w:t>
            </w:r>
          </w:p>
        </w:tc>
        <w:tc>
          <w:tcPr>
            <w:tcW w:w="1667" w:type="pct"/>
          </w:tcPr>
          <w:p w14:paraId="5888A372" w14:textId="77777777" w:rsidR="005A61B5" w:rsidRPr="00B71481" w:rsidRDefault="006926D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~134</w:t>
            </w:r>
          </w:p>
        </w:tc>
      </w:tr>
    </w:tbl>
    <w:p w14:paraId="6657658F" w14:textId="77777777" w:rsidR="006926D4" w:rsidRPr="00B71481" w:rsidRDefault="005A61B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Қабат саны артқан сайын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артады, бірақ синтез күрделене түседі </w:t>
      </w:r>
      <w:r w:rsidR="000121E8" w:rsidRPr="00B71481">
        <w:rPr>
          <w:rFonts w:ascii="Times New Roman" w:hAnsi="Times New Roman" w:cs="Times New Roman"/>
          <w:sz w:val="28"/>
          <w:szCs w:val="28"/>
        </w:rPr>
        <w:t>[17]</w:t>
      </w:r>
    </w:p>
    <w:p w14:paraId="41E019E8" w14:textId="77777777" w:rsidR="004A08C8" w:rsidRPr="00B71481" w:rsidRDefault="004A08C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Мысалы, YBa</w:t>
      </w:r>
      <w:r w:rsidR="00076E60"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00076E60"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00076E60" w:rsidRPr="00B71481">
        <w:rPr>
          <w:rFonts w:ascii="Times New Roman" w:hAnsi="Times New Roman" w:cs="Times New Roman"/>
          <w:sz w:val="28"/>
          <w:szCs w:val="28"/>
          <w:vertAlign w:val="subscript"/>
        </w:rPr>
        <w:t>7-х</w:t>
      </w:r>
      <w:r w:rsidRPr="00B71481">
        <w:rPr>
          <w:rFonts w:ascii="Times New Roman" w:hAnsi="Times New Roman" w:cs="Times New Roman"/>
          <w:sz w:val="28"/>
          <w:szCs w:val="28"/>
        </w:rPr>
        <w:t xml:space="preserve"> қосылысының кристалдық құрылымы ортотромбтық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 0) немесе тетрагональдық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&gt; 0.6) симметрияда болуы мүмкін, бұл оттегінің тапшылығына байланысты [1</w:t>
      </w:r>
      <w:r w:rsidR="000121E8" w:rsidRPr="00B71481">
        <w:rPr>
          <w:rFonts w:ascii="Times New Roman" w:hAnsi="Times New Roman" w:cs="Times New Roman"/>
          <w:sz w:val="28"/>
          <w:szCs w:val="28"/>
        </w:rPr>
        <w:t>8</w:t>
      </w:r>
      <w:r w:rsidRPr="00B71481">
        <w:rPr>
          <w:rFonts w:ascii="Times New Roman" w:hAnsi="Times New Roman" w:cs="Times New Roman"/>
          <w:sz w:val="28"/>
          <w:szCs w:val="28"/>
        </w:rPr>
        <w:t xml:space="preserve">]. </w:t>
      </w:r>
    </w:p>
    <w:p w14:paraId="4D4EB5E4" w14:textId="77777777" w:rsidR="00724A76" w:rsidRPr="00B71481" w:rsidRDefault="00724A76" w:rsidP="00B71481">
      <w:pPr>
        <w:spacing w:line="240" w:lineRule="auto"/>
        <w:rPr>
          <w:rFonts w:ascii="Times New Roman" w:hAnsi="Times New Roman" w:cs="Times New Roman"/>
          <w:sz w:val="28"/>
          <w:szCs w:val="28"/>
          <w:lang w:eastAsia="ru-RU"/>
        </w:rPr>
      </w:pPr>
    </w:p>
    <w:p w14:paraId="5FA4D926" w14:textId="77777777" w:rsidR="00DB5ABE" w:rsidRPr="00746C6F" w:rsidRDefault="00E35AF9" w:rsidP="00746C6F">
      <w:pPr>
        <w:spacing w:line="240" w:lineRule="auto"/>
        <w:rPr>
          <w:rFonts w:ascii="Times New Roman" w:hAnsi="Times New Roman" w:cs="Times New Roman"/>
          <w:sz w:val="28"/>
          <w:szCs w:val="28"/>
        </w:rPr>
      </w:pPr>
      <w:r w:rsidRPr="00746C6F">
        <w:rPr>
          <w:rFonts w:ascii="Times New Roman" w:hAnsi="Times New Roman" w:cs="Times New Roman"/>
          <w:sz w:val="28"/>
          <w:szCs w:val="28"/>
        </w:rPr>
        <w:t>1.2.2 Құрылымдық-фазалық және микроқұрылымдық ерекшеліктері</w:t>
      </w:r>
    </w:p>
    <w:p w14:paraId="522B612B" w14:textId="77777777" w:rsidR="006926D4" w:rsidRPr="00B71481" w:rsidRDefault="00DD3003"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Асаөткізгіш купрат жүйесінің қасиеттері оның кристалдық құрылымымен, фазалық ауысуларымен және микроқұрылымдық дәрежелерімен тікелей байланысты. YBCO жүйесінде оттегі мазмұнының өзгерісі асаөткізгіш фазасының түзілуіне және сақталуына әсер етеді.</w:t>
      </w:r>
    </w:p>
    <w:p w14:paraId="653B8AB5" w14:textId="77777777" w:rsidR="00A2605C" w:rsidRPr="00B71481" w:rsidRDefault="00A2605C" w:rsidP="00746C6F">
      <w:pPr>
        <w:spacing w:line="240" w:lineRule="auto"/>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Оттегі</w:t>
      </w:r>
      <w:r w:rsidR="00B82395" w:rsidRPr="00B71481">
        <w:rPr>
          <w:rFonts w:ascii="Times New Roman" w:eastAsia="Times New Roman" w:hAnsi="Times New Roman" w:cs="Times New Roman"/>
          <w:i/>
          <w:iCs/>
          <w:sz w:val="28"/>
          <w:szCs w:val="28"/>
          <w:lang w:eastAsia="ru-RU"/>
        </w:rPr>
        <w:t xml:space="preserve"> әсері</w:t>
      </w:r>
    </w:p>
    <w:p w14:paraId="384524A9" w14:textId="2F94F8A1" w:rsidR="00A2605C" w:rsidRPr="00B71481" w:rsidRDefault="00A2605C"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Купраттар негізіндегі жоғары температуралы </w:t>
      </w:r>
      <w:r w:rsidR="00F977D7">
        <w:rPr>
          <w:rFonts w:ascii="Times New Roman" w:eastAsia="Times New Roman" w:hAnsi="Times New Roman" w:cs="Times New Roman"/>
          <w:sz w:val="28"/>
          <w:szCs w:val="28"/>
          <w:lang w:eastAsia="ru-RU"/>
        </w:rPr>
        <w:t>асаөткізгіш</w:t>
      </w:r>
      <w:r w:rsidRPr="00B71481">
        <w:rPr>
          <w:rFonts w:ascii="Times New Roman" w:eastAsia="Times New Roman" w:hAnsi="Times New Roman" w:cs="Times New Roman"/>
          <w:sz w:val="28"/>
          <w:szCs w:val="28"/>
          <w:lang w:eastAsia="ru-RU"/>
        </w:rPr>
        <w:t xml:space="preserve">терде, әсіресе </w:t>
      </w:r>
      <w:bookmarkStart w:id="0" w:name="_Hlk208842580"/>
      <w:r w:rsidR="00076E60" w:rsidRPr="00B71481">
        <w:rPr>
          <w:rFonts w:ascii="Times New Roman" w:hAnsi="Times New Roman" w:cs="Times New Roman"/>
          <w:sz w:val="28"/>
          <w:szCs w:val="28"/>
        </w:rPr>
        <w:t>YBa</w:t>
      </w:r>
      <w:r w:rsidR="00076E60" w:rsidRPr="00B71481">
        <w:rPr>
          <w:rFonts w:ascii="Times New Roman" w:hAnsi="Times New Roman" w:cs="Times New Roman"/>
          <w:sz w:val="28"/>
          <w:szCs w:val="28"/>
          <w:vertAlign w:val="subscript"/>
        </w:rPr>
        <w:t>2</w:t>
      </w:r>
      <w:r w:rsidR="00076E60" w:rsidRPr="00B71481">
        <w:rPr>
          <w:rFonts w:ascii="Times New Roman" w:hAnsi="Times New Roman" w:cs="Times New Roman"/>
          <w:sz w:val="28"/>
          <w:szCs w:val="28"/>
        </w:rPr>
        <w:t>Cu</w:t>
      </w:r>
      <w:r w:rsidR="00076E60" w:rsidRPr="00B71481">
        <w:rPr>
          <w:rFonts w:ascii="Times New Roman" w:hAnsi="Times New Roman" w:cs="Times New Roman"/>
          <w:sz w:val="28"/>
          <w:szCs w:val="28"/>
          <w:vertAlign w:val="subscript"/>
        </w:rPr>
        <w:t>3</w:t>
      </w:r>
      <w:r w:rsidR="00076E60" w:rsidRPr="00B71481">
        <w:rPr>
          <w:rFonts w:ascii="Times New Roman" w:hAnsi="Times New Roman" w:cs="Times New Roman"/>
          <w:sz w:val="28"/>
          <w:szCs w:val="28"/>
        </w:rPr>
        <w:t>O</w:t>
      </w:r>
      <w:r w:rsidR="00076E60" w:rsidRPr="00B71481">
        <w:rPr>
          <w:rFonts w:ascii="Times New Roman" w:hAnsi="Times New Roman" w:cs="Times New Roman"/>
          <w:sz w:val="28"/>
          <w:szCs w:val="28"/>
          <w:vertAlign w:val="subscript"/>
        </w:rPr>
        <w:t>7-х</w:t>
      </w:r>
      <w:r w:rsidR="00076E60" w:rsidRPr="00B71481">
        <w:rPr>
          <w:rFonts w:ascii="Times New Roman" w:hAnsi="Times New Roman" w:cs="Times New Roman"/>
          <w:sz w:val="28"/>
          <w:szCs w:val="28"/>
        </w:rPr>
        <w:t xml:space="preserve"> </w:t>
      </w:r>
      <w:bookmarkEnd w:id="0"/>
      <w:r w:rsidRPr="00B71481">
        <w:rPr>
          <w:rFonts w:ascii="Times New Roman" w:eastAsia="Times New Roman" w:hAnsi="Times New Roman" w:cs="Times New Roman"/>
          <w:sz w:val="28"/>
          <w:szCs w:val="28"/>
          <w:lang w:eastAsia="ru-RU"/>
        </w:rPr>
        <w:t xml:space="preserve">құрылымында оттегінің мөлшері, яғни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параметрі аса маңызды рөл атқарады. Бұл параметр кристалдық құрылымның симметриясын, электрондық тасымал қасиеттерін және асаөткізгіш фазаның қалыптасуын айқындайды.</w:t>
      </w:r>
    </w:p>
    <w:p w14:paraId="4F9C383E" w14:textId="77777777" w:rsidR="00A2605C" w:rsidRPr="00B71481" w:rsidRDefault="00A2605C"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lastRenderedPageBreak/>
        <w:t xml:space="preserve">YBCO жүйесінде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 0 жағдайы толық оттегімен қаныққан күйді сипаттайды және бұл кезде материал ортотромбтық құрылымда болады. Бұл құрылым асаөткізгіштік қасиетке ие және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 92 К шамасында болады.</w:t>
      </w:r>
    </w:p>
    <w:p w14:paraId="37267BFD" w14:textId="5B17C6DB" w:rsidR="00A2605C" w:rsidRPr="00B71481" w:rsidRDefault="00A2605C"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Ал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&gt; 0.5 болғанда оттегінің бір бөлігі Cu</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O тізбектерінен (Cu(1)</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O(1)) бөлініп шығады. Бұл кезде құрылым тетрагональды симметрияға өтеді және асаөткізгіштік қасиет біртіндеп жойылады. Бұл өзгеріс негізінен Cu(1) иондарының координациясының өзгеруімен байланысты, өйткені оттегі жетіспеген жағдайда бұл тізбектер үзіліп, заряд тасымалдану жолдары бұзылады [</w:t>
      </w:r>
      <w:r w:rsidR="000121E8" w:rsidRPr="00B71481">
        <w:rPr>
          <w:rFonts w:ascii="Times New Roman" w:eastAsia="Times New Roman" w:hAnsi="Times New Roman" w:cs="Times New Roman"/>
          <w:sz w:val="28"/>
          <w:szCs w:val="28"/>
          <w:lang w:eastAsia="ru-RU"/>
        </w:rPr>
        <w:t>19</w:t>
      </w:r>
      <w:r w:rsidRPr="00B71481">
        <w:rPr>
          <w:rFonts w:ascii="Times New Roman" w:eastAsia="Times New Roman" w:hAnsi="Times New Roman" w:cs="Times New Roman"/>
          <w:sz w:val="28"/>
          <w:szCs w:val="28"/>
          <w:lang w:eastAsia="ru-RU"/>
        </w:rPr>
        <w:t>].</w:t>
      </w:r>
      <w:r w:rsidRPr="00B71481">
        <w:rPr>
          <w:rFonts w:ascii="Times New Roman" w:hAnsi="Times New Roman" w:cs="Times New Roman"/>
          <w:sz w:val="28"/>
          <w:szCs w:val="28"/>
        </w:rPr>
        <w:t xml:space="preserve"> </w:t>
      </w:r>
    </w:p>
    <w:p w14:paraId="5A6F6E1A" w14:textId="0E6F356C" w:rsidR="005F2A95" w:rsidRPr="00B71481" w:rsidRDefault="00A35CF5"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Оттегі концентрациясын басқару оксигенизация  және деоксигенизация процестері арқылы жүзеге асады. Бұл процестердің тиімділігі оттегінің диффузия жылдамдығына және материалдың микроструктурасына тәуелді </w:t>
      </w:r>
      <w:r w:rsidR="000121E8" w:rsidRPr="00B71481">
        <w:rPr>
          <w:rFonts w:ascii="Times New Roman" w:eastAsia="Times New Roman" w:hAnsi="Times New Roman" w:cs="Times New Roman"/>
          <w:sz w:val="28"/>
          <w:szCs w:val="28"/>
          <w:lang w:eastAsia="ru-RU"/>
        </w:rPr>
        <w:t>[20].</w:t>
      </w:r>
      <w:r w:rsidR="00CC4895" w:rsidRPr="00B71481">
        <w:rPr>
          <w:rFonts w:ascii="Times New Roman" w:eastAsia="Times New Roman" w:hAnsi="Times New Roman" w:cs="Times New Roman"/>
          <w:sz w:val="28"/>
          <w:szCs w:val="28"/>
          <w:lang w:eastAsia="ru-RU"/>
        </w:rPr>
        <w:t xml:space="preserve"> </w:t>
      </w:r>
      <w:r w:rsidR="002B294F" w:rsidRPr="00B71481">
        <w:rPr>
          <w:rFonts w:ascii="Times New Roman" w:eastAsia="Times New Roman" w:hAnsi="Times New Roman" w:cs="Times New Roman"/>
          <w:sz w:val="28"/>
          <w:szCs w:val="28"/>
          <w:lang w:eastAsia="ru-RU"/>
        </w:rPr>
        <w:t xml:space="preserve">Бұл мақалада </w:t>
      </w:r>
      <w:r w:rsidR="00235A13" w:rsidRPr="00B71481">
        <w:rPr>
          <w:rFonts w:ascii="Times New Roman" w:eastAsia="Times New Roman" w:hAnsi="Times New Roman" w:cs="Times New Roman"/>
          <w:sz w:val="28"/>
          <w:szCs w:val="28"/>
          <w:lang w:eastAsia="ru-RU"/>
        </w:rPr>
        <w:t>[2</w:t>
      </w:r>
      <w:r w:rsidR="000121E8" w:rsidRPr="00B71481">
        <w:rPr>
          <w:rFonts w:ascii="Times New Roman" w:eastAsia="Times New Roman" w:hAnsi="Times New Roman" w:cs="Times New Roman"/>
          <w:sz w:val="28"/>
          <w:szCs w:val="28"/>
          <w:lang w:eastAsia="ru-RU"/>
        </w:rPr>
        <w:t>1</w:t>
      </w:r>
      <w:r w:rsidR="00235A13" w:rsidRPr="00B71481">
        <w:rPr>
          <w:rFonts w:ascii="Times New Roman" w:eastAsia="Times New Roman" w:hAnsi="Times New Roman" w:cs="Times New Roman"/>
          <w:sz w:val="28"/>
          <w:szCs w:val="28"/>
          <w:lang w:eastAsia="ru-RU"/>
        </w:rPr>
        <w:t xml:space="preserve">] </w:t>
      </w:r>
      <w:r w:rsidR="00CC4895" w:rsidRPr="00B71481">
        <w:rPr>
          <w:rFonts w:ascii="Times New Roman" w:hAnsi="Times New Roman" w:cs="Times New Roman"/>
          <w:sz w:val="28"/>
          <w:szCs w:val="28"/>
        </w:rPr>
        <w:t>YBa</w:t>
      </w:r>
      <w:r w:rsidR="00CC4895" w:rsidRPr="00B71481">
        <w:rPr>
          <w:rFonts w:ascii="Times New Roman" w:hAnsi="Times New Roman" w:cs="Times New Roman"/>
          <w:sz w:val="28"/>
          <w:szCs w:val="28"/>
          <w:vertAlign w:val="subscript"/>
        </w:rPr>
        <w:t>2</w:t>
      </w:r>
      <w:r w:rsidR="00CC4895" w:rsidRPr="00B71481">
        <w:rPr>
          <w:rFonts w:ascii="Times New Roman" w:hAnsi="Times New Roman" w:cs="Times New Roman"/>
          <w:sz w:val="28"/>
          <w:szCs w:val="28"/>
        </w:rPr>
        <w:t>Cu</w:t>
      </w:r>
      <w:r w:rsidR="00CC4895" w:rsidRPr="00B71481">
        <w:rPr>
          <w:rFonts w:ascii="Times New Roman" w:hAnsi="Times New Roman" w:cs="Times New Roman"/>
          <w:sz w:val="28"/>
          <w:szCs w:val="28"/>
          <w:vertAlign w:val="subscript"/>
        </w:rPr>
        <w:t>3</w:t>
      </w:r>
      <w:r w:rsidR="00CC4895" w:rsidRPr="00B71481">
        <w:rPr>
          <w:rFonts w:ascii="Times New Roman" w:hAnsi="Times New Roman" w:cs="Times New Roman"/>
          <w:sz w:val="28"/>
          <w:szCs w:val="28"/>
        </w:rPr>
        <w:t>O</w:t>
      </w:r>
      <w:r w:rsidR="00CC4895" w:rsidRPr="00B71481">
        <w:rPr>
          <w:rFonts w:ascii="Times New Roman" w:hAnsi="Times New Roman" w:cs="Times New Roman"/>
          <w:sz w:val="28"/>
          <w:szCs w:val="28"/>
          <w:vertAlign w:val="subscript"/>
        </w:rPr>
        <w:t>7-х</w:t>
      </w:r>
      <w:r w:rsidR="00CC4895" w:rsidRPr="00B71481">
        <w:rPr>
          <w:rFonts w:ascii="Times New Roman" w:hAnsi="Times New Roman" w:cs="Times New Roman"/>
          <w:sz w:val="28"/>
          <w:szCs w:val="28"/>
        </w:rPr>
        <w:t xml:space="preserve"> </w:t>
      </w:r>
      <w:r w:rsidR="005F2A95" w:rsidRPr="00B71481">
        <w:rPr>
          <w:rFonts w:ascii="Times New Roman" w:eastAsia="Times New Roman" w:hAnsi="Times New Roman" w:cs="Times New Roman"/>
          <w:sz w:val="28"/>
          <w:szCs w:val="28"/>
          <w:lang w:eastAsia="ru-RU"/>
        </w:rPr>
        <w:t>материалының кристалл торында оттегі вакансияларының қалай орналасатыны зерттелген. Зерттеу нәтижесінде оттегі мөлшері азайған сайын бұл вакансиялар белгілі бір тәртіппен орналасып, құрылымда реттілік пайда болатыны анықталған. Бұл реттілік материалдың асаөткізгіштік қасиетіне тікелей әсер етеді. Яғни, оттегі құрамын дұрыс бақылау арқылы YBCO-ның қасиеттерін жақсартуға болатындығы зерттелді</w:t>
      </w:r>
      <w:r w:rsidR="002B294F" w:rsidRPr="00B71481">
        <w:rPr>
          <w:rFonts w:ascii="Times New Roman" w:eastAsia="Times New Roman" w:hAnsi="Times New Roman" w:cs="Times New Roman"/>
          <w:sz w:val="28"/>
          <w:szCs w:val="28"/>
          <w:lang w:eastAsia="ru-RU"/>
        </w:rPr>
        <w:t xml:space="preserve">. </w:t>
      </w:r>
      <w:r w:rsidR="005F2A95" w:rsidRPr="00B71481">
        <w:rPr>
          <w:rFonts w:ascii="Times New Roman" w:eastAsia="Times New Roman" w:hAnsi="Times New Roman" w:cs="Times New Roman"/>
          <w:sz w:val="28"/>
          <w:szCs w:val="28"/>
          <w:lang w:eastAsia="ru-RU"/>
        </w:rPr>
        <w:t>Бұл зерттеуде [</w:t>
      </w:r>
      <w:r w:rsidR="000121E8" w:rsidRPr="00B71481">
        <w:rPr>
          <w:rFonts w:ascii="Times New Roman" w:eastAsia="Times New Roman" w:hAnsi="Times New Roman" w:cs="Times New Roman"/>
          <w:sz w:val="28"/>
          <w:szCs w:val="28"/>
          <w:lang w:eastAsia="ru-RU"/>
        </w:rPr>
        <w:t>22</w:t>
      </w:r>
      <w:r w:rsidR="005F2A95" w:rsidRPr="00B71481">
        <w:rPr>
          <w:rFonts w:ascii="Times New Roman" w:eastAsia="Times New Roman" w:hAnsi="Times New Roman" w:cs="Times New Roman"/>
          <w:sz w:val="28"/>
          <w:szCs w:val="28"/>
          <w:lang w:eastAsia="ru-RU"/>
        </w:rPr>
        <w:t xml:space="preserve">] </w:t>
      </w:r>
      <w:r w:rsidR="00CC4895" w:rsidRPr="00B71481">
        <w:rPr>
          <w:rFonts w:ascii="Times New Roman" w:hAnsi="Times New Roman" w:cs="Times New Roman"/>
          <w:sz w:val="28"/>
          <w:szCs w:val="28"/>
        </w:rPr>
        <w:t>YBa</w:t>
      </w:r>
      <w:r w:rsidR="00CC4895" w:rsidRPr="00B71481">
        <w:rPr>
          <w:rFonts w:ascii="Times New Roman" w:hAnsi="Times New Roman" w:cs="Times New Roman"/>
          <w:sz w:val="28"/>
          <w:szCs w:val="28"/>
          <w:vertAlign w:val="subscript"/>
        </w:rPr>
        <w:t>2</w:t>
      </w:r>
      <w:r w:rsidR="00CC4895" w:rsidRPr="00B71481">
        <w:rPr>
          <w:rFonts w:ascii="Times New Roman" w:hAnsi="Times New Roman" w:cs="Times New Roman"/>
          <w:sz w:val="28"/>
          <w:szCs w:val="28"/>
        </w:rPr>
        <w:t>Cu</w:t>
      </w:r>
      <w:r w:rsidR="00CC4895" w:rsidRPr="00B71481">
        <w:rPr>
          <w:rFonts w:ascii="Times New Roman" w:hAnsi="Times New Roman" w:cs="Times New Roman"/>
          <w:sz w:val="28"/>
          <w:szCs w:val="28"/>
          <w:vertAlign w:val="subscript"/>
        </w:rPr>
        <w:t>3</w:t>
      </w:r>
      <w:r w:rsidR="00CC4895" w:rsidRPr="00B71481">
        <w:rPr>
          <w:rFonts w:ascii="Times New Roman" w:hAnsi="Times New Roman" w:cs="Times New Roman"/>
          <w:sz w:val="28"/>
          <w:szCs w:val="28"/>
        </w:rPr>
        <w:t>O</w:t>
      </w:r>
      <w:r w:rsidR="00CC4895" w:rsidRPr="00B71481">
        <w:rPr>
          <w:rFonts w:ascii="Times New Roman" w:hAnsi="Times New Roman" w:cs="Times New Roman"/>
          <w:sz w:val="28"/>
          <w:szCs w:val="28"/>
          <w:vertAlign w:val="subscript"/>
        </w:rPr>
        <w:t>7-х</w:t>
      </w:r>
      <w:r w:rsidR="00CC4895" w:rsidRPr="00B71481">
        <w:rPr>
          <w:rFonts w:ascii="Times New Roman" w:hAnsi="Times New Roman" w:cs="Times New Roman"/>
          <w:sz w:val="28"/>
          <w:szCs w:val="28"/>
        </w:rPr>
        <w:t xml:space="preserve"> </w:t>
      </w:r>
      <w:r w:rsidR="005F2A95" w:rsidRPr="00B71481">
        <w:rPr>
          <w:rFonts w:ascii="Times New Roman" w:eastAsia="Times New Roman" w:hAnsi="Times New Roman" w:cs="Times New Roman"/>
          <w:sz w:val="28"/>
          <w:szCs w:val="28"/>
          <w:lang w:eastAsia="ru-RU"/>
        </w:rPr>
        <w:t>жоғары температуралы асаөткізгішіндегі оттегі вакансияларының орналасу тәртібі мен оның асаөткізгіштік қасиеттерге әсері зерттелген. Зерттеушілер нейтрондық дифракция әдісі арқылы әртүрлі оттегі құрамындағы үлгілердің кристалл құрылымын зерттеп, олардың асаөткізгіштік критикалық температурасы арасындағы байланысты талдаған. Нәтижесінде, YBCO құрылымындағы оттегі вакансиялары белгілі бір реттілікпен орналасқанда ғана асаөткізгіштік қасиет байқалатыны анықталды. Яғни, оттегі атомдары Cu</w:t>
      </w:r>
      <w:r w:rsidR="0083286B">
        <w:rPr>
          <w:rFonts w:ascii="Times New Roman" w:eastAsia="Times New Roman" w:hAnsi="Times New Roman" w:cs="Times New Roman"/>
          <w:sz w:val="28"/>
          <w:szCs w:val="28"/>
          <w:lang w:eastAsia="ru-RU"/>
        </w:rPr>
        <w:t>-</w:t>
      </w:r>
      <w:r w:rsidR="005F2A95" w:rsidRPr="00B71481">
        <w:rPr>
          <w:rFonts w:ascii="Times New Roman" w:eastAsia="Times New Roman" w:hAnsi="Times New Roman" w:cs="Times New Roman"/>
          <w:sz w:val="28"/>
          <w:szCs w:val="28"/>
          <w:lang w:eastAsia="ru-RU"/>
        </w:rPr>
        <w:t>O тізбектері бойымен реттеліп орналасқанда материал орторомбтық құрылымда болып, асаөткізгіштік қасиетке ие болады. Ал оттегі вакансиялары бейберекет таралғанда, құрылым тетрагональ фазаға өткен.</w:t>
      </w:r>
    </w:p>
    <w:p w14:paraId="7FDFC970" w14:textId="77777777" w:rsidR="004F2107" w:rsidRPr="00B71481" w:rsidRDefault="004F2107" w:rsidP="00B71481">
      <w:pPr>
        <w:spacing w:line="240" w:lineRule="auto"/>
        <w:rPr>
          <w:rFonts w:ascii="Times New Roman" w:eastAsia="Times New Roman" w:hAnsi="Times New Roman" w:cs="Times New Roman"/>
          <w:sz w:val="28"/>
          <w:szCs w:val="28"/>
          <w:lang w:eastAsia="ru-RU"/>
        </w:rPr>
      </w:pPr>
    </w:p>
    <w:p w14:paraId="473FC067" w14:textId="77777777" w:rsidR="00E7474D" w:rsidRPr="00B71481" w:rsidRDefault="00625B47" w:rsidP="00B71481">
      <w:pPr>
        <w:spacing w:line="240" w:lineRule="auto"/>
        <w:jc w:val="center"/>
        <w:rPr>
          <w:rFonts w:ascii="Times New Roman" w:eastAsia="Times New Roman" w:hAnsi="Times New Roman" w:cs="Times New Roman"/>
          <w:sz w:val="28"/>
          <w:szCs w:val="28"/>
          <w:lang w:val="en-US" w:eastAsia="ru-RU"/>
        </w:rPr>
      </w:pPr>
      <w:r w:rsidRPr="00B71481">
        <w:rPr>
          <w:rFonts w:ascii="Times New Roman" w:hAnsi="Times New Roman" w:cs="Times New Roman"/>
          <w:noProof/>
          <w:sz w:val="28"/>
          <w:szCs w:val="28"/>
        </w:rPr>
        <w:drawing>
          <wp:inline distT="0" distB="0" distL="0" distR="0" wp14:anchorId="056DAA72" wp14:editId="3DBA3DFB">
            <wp:extent cx="5285510" cy="2990307"/>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5048"/>
                    <a:stretch/>
                  </pic:blipFill>
                  <pic:spPr bwMode="auto">
                    <a:xfrm>
                      <a:off x="0" y="0"/>
                      <a:ext cx="5325508" cy="3012936"/>
                    </a:xfrm>
                    <a:prstGeom prst="rect">
                      <a:avLst/>
                    </a:prstGeom>
                    <a:noFill/>
                    <a:ln>
                      <a:noFill/>
                    </a:ln>
                    <a:extLst>
                      <a:ext uri="{53640926-AAD7-44D8-BBD7-CCE9431645EC}">
                        <a14:shadowObscured xmlns:a14="http://schemas.microsoft.com/office/drawing/2010/main"/>
                      </a:ext>
                    </a:extLst>
                  </pic:spPr>
                </pic:pic>
              </a:graphicData>
            </a:graphic>
          </wp:inline>
        </w:drawing>
      </w:r>
    </w:p>
    <w:p w14:paraId="698AF470" w14:textId="73336A16" w:rsidR="004F2107" w:rsidRPr="00B71481" w:rsidRDefault="00EC1E70" w:rsidP="00EC1E70">
      <w:pPr>
        <w:spacing w:line="240" w:lineRule="auto"/>
        <w:jc w:val="center"/>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3 </w:t>
      </w:r>
      <w:r w:rsidR="002A455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ru-RU"/>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FD4B22" w:rsidRPr="00B71481">
        <w:rPr>
          <w:rStyle w:val="relative"/>
          <w:rFonts w:ascii="Times New Roman" w:hAnsi="Times New Roman" w:cs="Times New Roman"/>
          <w:sz w:val="28"/>
          <w:szCs w:val="28"/>
        </w:rPr>
        <w:t>H</w:t>
      </w:r>
      <w:r w:rsidR="00FD4B22" w:rsidRPr="00B71481">
        <w:rPr>
          <w:rFonts w:ascii="Times New Roman" w:hAnsi="Times New Roman" w:cs="Times New Roman"/>
          <w:sz w:val="28"/>
          <w:szCs w:val="28"/>
        </w:rPr>
        <w:t>*</w:t>
      </w:r>
      <w:r w:rsidR="00FD4B22" w:rsidRPr="00B71481">
        <w:rPr>
          <w:rStyle w:val="relative"/>
          <w:rFonts w:ascii="Times New Roman" w:hAnsi="Times New Roman" w:cs="Times New Roman"/>
          <w:sz w:val="28"/>
          <w:szCs w:val="28"/>
        </w:rPr>
        <w:t>(T) және T</w:t>
      </w:r>
      <w:r w:rsidR="00FD4B22" w:rsidRPr="00B71481">
        <w:rPr>
          <w:rStyle w:val="relative"/>
          <w:rFonts w:ascii="Times New Roman" w:hAnsi="Times New Roman" w:cs="Times New Roman"/>
          <w:sz w:val="28"/>
          <w:szCs w:val="28"/>
          <w:vertAlign w:val="subscript"/>
        </w:rPr>
        <w:t>c</w:t>
      </w:r>
      <w:r w:rsidR="00FD4B22" w:rsidRPr="00B71481">
        <w:rPr>
          <w:rStyle w:val="relative"/>
          <w:rFonts w:ascii="Times New Roman" w:hAnsi="Times New Roman" w:cs="Times New Roman"/>
          <w:sz w:val="28"/>
          <w:szCs w:val="28"/>
        </w:rPr>
        <w:t xml:space="preserve"> тәуелділік </w:t>
      </w:r>
      <w:r w:rsidR="00CC4895" w:rsidRPr="00B71481">
        <w:rPr>
          <w:rStyle w:val="relative"/>
          <w:rFonts w:ascii="Times New Roman" w:hAnsi="Times New Roman" w:cs="Times New Roman"/>
          <w:sz w:val="28"/>
          <w:szCs w:val="28"/>
        </w:rPr>
        <w:t>графигі</w:t>
      </w:r>
      <w:r w:rsidR="00CC4895" w:rsidRPr="00B71481">
        <w:rPr>
          <w:rFonts w:ascii="Times New Roman" w:eastAsia="Times New Roman" w:hAnsi="Times New Roman" w:cs="Times New Roman"/>
          <w:sz w:val="28"/>
          <w:szCs w:val="28"/>
          <w:lang w:eastAsia="ru-RU"/>
        </w:rPr>
        <w:t xml:space="preserve"> [</w:t>
      </w:r>
      <w:r w:rsidR="00FD4B22" w:rsidRPr="00B71481">
        <w:rPr>
          <w:rFonts w:ascii="Times New Roman" w:eastAsia="Times New Roman" w:hAnsi="Times New Roman" w:cs="Times New Roman"/>
          <w:sz w:val="28"/>
          <w:szCs w:val="28"/>
          <w:lang w:eastAsia="ru-RU"/>
        </w:rPr>
        <w:t>2</w:t>
      </w:r>
      <w:r w:rsidR="000121E8" w:rsidRPr="00B71481">
        <w:rPr>
          <w:rFonts w:ascii="Times New Roman" w:eastAsia="Times New Roman" w:hAnsi="Times New Roman" w:cs="Times New Roman"/>
          <w:sz w:val="28"/>
          <w:szCs w:val="28"/>
          <w:lang w:eastAsia="ru-RU"/>
        </w:rPr>
        <w:t>3</w:t>
      </w:r>
      <w:r w:rsidR="00FD4B22" w:rsidRPr="00B71481">
        <w:rPr>
          <w:rFonts w:ascii="Times New Roman" w:eastAsia="Times New Roman" w:hAnsi="Times New Roman" w:cs="Times New Roman"/>
          <w:sz w:val="28"/>
          <w:szCs w:val="28"/>
          <w:lang w:eastAsia="ru-RU"/>
        </w:rPr>
        <w:t xml:space="preserve">] </w:t>
      </w:r>
    </w:p>
    <w:p w14:paraId="12D06699" w14:textId="4BFEA106" w:rsidR="00FD4B22" w:rsidRPr="00B71481" w:rsidRDefault="00FD4B2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lastRenderedPageBreak/>
        <w:t xml:space="preserve">Бұл график </w:t>
      </w:r>
      <w:r w:rsidR="00CC4895" w:rsidRPr="00B71481">
        <w:rPr>
          <w:rFonts w:ascii="Times New Roman" w:hAnsi="Times New Roman" w:cs="Times New Roman"/>
          <w:sz w:val="28"/>
          <w:szCs w:val="28"/>
        </w:rPr>
        <w:t>YBa</w:t>
      </w:r>
      <w:r w:rsidR="00CC4895" w:rsidRPr="00B71481">
        <w:rPr>
          <w:rFonts w:ascii="Times New Roman" w:hAnsi="Times New Roman" w:cs="Times New Roman"/>
          <w:sz w:val="28"/>
          <w:szCs w:val="28"/>
          <w:vertAlign w:val="subscript"/>
        </w:rPr>
        <w:t>2</w:t>
      </w:r>
      <w:r w:rsidR="00CC4895" w:rsidRPr="00B71481">
        <w:rPr>
          <w:rFonts w:ascii="Times New Roman" w:hAnsi="Times New Roman" w:cs="Times New Roman"/>
          <w:sz w:val="28"/>
          <w:szCs w:val="28"/>
        </w:rPr>
        <w:t>Cu</w:t>
      </w:r>
      <w:r w:rsidR="00CC4895" w:rsidRPr="00B71481">
        <w:rPr>
          <w:rFonts w:ascii="Times New Roman" w:hAnsi="Times New Roman" w:cs="Times New Roman"/>
          <w:sz w:val="28"/>
          <w:szCs w:val="28"/>
          <w:vertAlign w:val="subscript"/>
        </w:rPr>
        <w:t>3</w:t>
      </w:r>
      <w:r w:rsidR="00CC4895" w:rsidRPr="00B71481">
        <w:rPr>
          <w:rFonts w:ascii="Times New Roman" w:hAnsi="Times New Roman" w:cs="Times New Roman"/>
          <w:sz w:val="28"/>
          <w:szCs w:val="28"/>
        </w:rPr>
        <w:t>O</w:t>
      </w:r>
      <w:r w:rsidR="00CC4895" w:rsidRPr="00B71481">
        <w:rPr>
          <w:rFonts w:ascii="Times New Roman" w:hAnsi="Times New Roman" w:cs="Times New Roman"/>
          <w:sz w:val="28"/>
          <w:szCs w:val="28"/>
          <w:vertAlign w:val="subscript"/>
        </w:rPr>
        <w:t>7-х</w:t>
      </w:r>
      <w:r w:rsidR="00CC4895" w:rsidRPr="00B71481">
        <w:rPr>
          <w:rFonts w:ascii="Times New Roman" w:hAnsi="Times New Roman" w:cs="Times New Roman"/>
          <w:sz w:val="28"/>
          <w:szCs w:val="28"/>
        </w:rPr>
        <w:t xml:space="preserve"> </w:t>
      </w:r>
      <w:r w:rsidRPr="00B71481">
        <w:rPr>
          <w:rFonts w:ascii="Times New Roman" w:eastAsia="Times New Roman" w:hAnsi="Times New Roman" w:cs="Times New Roman"/>
          <w:sz w:val="28"/>
          <w:szCs w:val="28"/>
          <w:lang w:eastAsia="ru-RU"/>
        </w:rPr>
        <w:t>монокристалындағы оттегі құрамына (7</w:t>
      </w:r>
      <w:r w:rsidR="0083286B">
        <w:rPr>
          <w:rFonts w:ascii="Times New Roman" w:eastAsia="Times New Roman" w:hAnsi="Times New Roman" w:cs="Times New Roman"/>
          <w:sz w:val="28"/>
          <w:szCs w:val="28"/>
          <w:lang w:eastAsia="ru-RU"/>
        </w:rPr>
        <w:t>-</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байланысты екі негізгі шаманың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критикалық температураның және вортекс заттың қатты күйге өтуін сипаттайтын H*(T) өрісінің өзгерісін көрсетеді. Горизонталь осьте оттегі мөлшері 7</w:t>
      </w:r>
      <w:r w:rsidR="0083286B">
        <w:rPr>
          <w:rFonts w:ascii="Times New Roman" w:eastAsia="Times New Roman" w:hAnsi="Times New Roman" w:cs="Times New Roman"/>
          <w:sz w:val="28"/>
          <w:szCs w:val="28"/>
          <w:lang w:eastAsia="ru-RU"/>
        </w:rPr>
        <w:t>-</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мәнімен, ал жоғары жағында оған сәйкес келетін аннилерлеу температуралары (400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550 °C) көрсетілген. Сол жақ вертикаль осьте H*(T) мәндері (Тл), ал оң жақта T</w:t>
      </w:r>
      <w:r w:rsidRPr="00B71481">
        <w:rPr>
          <w:rFonts w:ascii="Times New Roman" w:eastAsia="Times New Roman" w:hAnsi="Times New Roman" w:cs="Times New Roman"/>
          <w:sz w:val="28"/>
          <w:szCs w:val="28"/>
          <w:vertAlign w:val="subscript"/>
          <w:lang w:eastAsia="ru-RU"/>
        </w:rPr>
        <w:t xml:space="preserve">c </w:t>
      </w:r>
      <w:r w:rsidRPr="00B71481">
        <w:rPr>
          <w:rFonts w:ascii="Times New Roman" w:eastAsia="Times New Roman" w:hAnsi="Times New Roman" w:cs="Times New Roman"/>
          <w:sz w:val="28"/>
          <w:szCs w:val="28"/>
          <w:lang w:eastAsia="ru-RU"/>
        </w:rPr>
        <w:t xml:space="preserve">мәндері (К) берілген. </w:t>
      </w:r>
    </w:p>
    <w:p w14:paraId="5FFCC35D" w14:textId="36915368" w:rsidR="00FD4B22" w:rsidRPr="00B71481" w:rsidRDefault="00FD4B2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Графиктен байқауға болады: H*(T) шамасы оттегі құрамына байланысты параболалық тәртіппен өзгеріп, 7</w:t>
      </w:r>
      <w:r w:rsidR="0083286B">
        <w:rPr>
          <w:rFonts w:ascii="Times New Roman" w:eastAsia="Times New Roman" w:hAnsi="Times New Roman" w:cs="Times New Roman"/>
          <w:sz w:val="28"/>
          <w:szCs w:val="28"/>
          <w:lang w:eastAsia="ru-RU"/>
        </w:rPr>
        <w:t>-</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 6.92 маңында максимумға (шамамен 140 Тл) жетеді. Бұл нүктеде вортекстердің қатты күйге ауысуы ең жоғары өрісте жүреді. Ал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мәні оттегі мөлшері артқан сайын біртіндеп өсіп, 7</w:t>
      </w:r>
      <w:r w:rsidR="0083286B">
        <w:rPr>
          <w:rFonts w:ascii="Times New Roman" w:eastAsia="Times New Roman" w:hAnsi="Times New Roman" w:cs="Times New Roman"/>
          <w:sz w:val="28"/>
          <w:szCs w:val="28"/>
          <w:lang w:eastAsia="ru-RU"/>
        </w:rPr>
        <w:t>-</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 7.0 кезінде (яғни, толық оттектенген күйде) ~94 К-ге жетеді.</w:t>
      </w:r>
    </w:p>
    <w:p w14:paraId="7EDFA112" w14:textId="77777777" w:rsidR="00E7474D" w:rsidRPr="00B71481" w:rsidRDefault="00FD4B2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Бұл тәуелділік YBCO жүйесінде вортекс заттың мұздау процесі мен асаөткізгіштік қасиеттердің оттегі құрамына қатты тәуелді екенін көрсетеді. Вортекс күйінің тұрақтылығы ең жоғары H* мәндері кезінде байқалса, асаөткізгіштік үшін ең жоғары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толық оттектенген күйде байқалады [2</w:t>
      </w:r>
      <w:r w:rsidR="000121E8" w:rsidRPr="00B71481">
        <w:rPr>
          <w:rFonts w:ascii="Times New Roman" w:eastAsia="Times New Roman" w:hAnsi="Times New Roman" w:cs="Times New Roman"/>
          <w:sz w:val="28"/>
          <w:szCs w:val="28"/>
          <w:lang w:eastAsia="ru-RU"/>
        </w:rPr>
        <w:t>4</w:t>
      </w:r>
      <w:r w:rsidRPr="00B71481">
        <w:rPr>
          <w:rFonts w:ascii="Times New Roman" w:eastAsia="Times New Roman" w:hAnsi="Times New Roman" w:cs="Times New Roman"/>
          <w:sz w:val="28"/>
          <w:szCs w:val="28"/>
          <w:lang w:eastAsia="ru-RU"/>
        </w:rPr>
        <w:t>].</w:t>
      </w:r>
      <w:r w:rsidRPr="00B71481">
        <w:rPr>
          <w:rFonts w:ascii="Times New Roman" w:hAnsi="Times New Roman" w:cs="Times New Roman"/>
          <w:sz w:val="28"/>
          <w:szCs w:val="28"/>
        </w:rPr>
        <w:t xml:space="preserve"> </w:t>
      </w:r>
    </w:p>
    <w:p w14:paraId="64332B05" w14:textId="3BCD0983" w:rsidR="00964B6E" w:rsidRPr="00B71481" w:rsidRDefault="00964B6E"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Зерттеуде авторлар [</w:t>
      </w:r>
      <w:r w:rsidR="000121E8" w:rsidRPr="00B71481">
        <w:rPr>
          <w:rFonts w:ascii="Times New Roman" w:eastAsia="Times New Roman" w:hAnsi="Times New Roman" w:cs="Times New Roman"/>
          <w:sz w:val="28"/>
          <w:szCs w:val="28"/>
          <w:lang w:eastAsia="ru-RU"/>
        </w:rPr>
        <w:t>2</w:t>
      </w:r>
      <w:r w:rsidRPr="00B71481">
        <w:rPr>
          <w:rFonts w:ascii="Times New Roman" w:eastAsia="Times New Roman" w:hAnsi="Times New Roman" w:cs="Times New Roman"/>
          <w:sz w:val="28"/>
          <w:szCs w:val="28"/>
          <w:lang w:eastAsia="ru-RU"/>
        </w:rPr>
        <w:t xml:space="preserve">5] YBCO ұнтағының рентгендік дифракциясы арқылы c-ось параметрін өлшеу арқылы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мәнін  есептеп, оттегі құрамын (y = 7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анықтайтын эмпирикалық формула ұсынды:</w:t>
      </w:r>
    </w:p>
    <w:p w14:paraId="1A0645D8" w14:textId="77777777" w:rsidR="000121E8" w:rsidRPr="00B71481" w:rsidRDefault="000121E8" w:rsidP="00B71481">
      <w:pPr>
        <w:spacing w:line="240" w:lineRule="auto"/>
        <w:jc w:val="center"/>
        <w:rPr>
          <w:rFonts w:ascii="Times New Roman" w:eastAsia="Times New Roman" w:hAnsi="Times New Roman" w:cs="Times New Roman"/>
          <w:sz w:val="28"/>
          <w:szCs w:val="28"/>
          <w:lang w:eastAsia="ru-RU"/>
        </w:rPr>
      </w:pPr>
    </w:p>
    <w:p w14:paraId="7DB23FF0" w14:textId="77777777" w:rsidR="00964B6E" w:rsidRPr="00B71481" w:rsidRDefault="00964B6E"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=75.25−5.856</w:t>
      </w:r>
      <w:r w:rsidRPr="00B71481">
        <w:rPr>
          <w:rFonts w:ascii="Cambria Math" w:eastAsia="Times New Roman" w:hAnsi="Cambria Math" w:cs="Cambria Math"/>
          <w:sz w:val="28"/>
          <w:szCs w:val="28"/>
          <w:lang w:eastAsia="ru-RU"/>
        </w:rPr>
        <w:t>⋅</w:t>
      </w:r>
      <w:r w:rsidRPr="00B71481">
        <w:rPr>
          <w:rFonts w:ascii="Times New Roman" w:eastAsia="Times New Roman" w:hAnsi="Times New Roman" w:cs="Times New Roman"/>
          <w:sz w:val="28"/>
          <w:szCs w:val="28"/>
          <w:lang w:eastAsia="ru-RU"/>
        </w:rPr>
        <w:t>c</w:t>
      </w:r>
    </w:p>
    <w:p w14:paraId="3A4BDD8A" w14:textId="77777777" w:rsidR="00C25F89" w:rsidRPr="00B71481" w:rsidRDefault="00C25F89" w:rsidP="00B71481">
      <w:pPr>
        <w:spacing w:line="240" w:lineRule="auto"/>
        <w:jc w:val="center"/>
        <w:rPr>
          <w:rFonts w:ascii="Times New Roman" w:eastAsia="Times New Roman" w:hAnsi="Times New Roman" w:cs="Times New Roman"/>
          <w:sz w:val="28"/>
          <w:szCs w:val="28"/>
          <w:lang w:eastAsia="ru-RU"/>
        </w:rPr>
      </w:pPr>
    </w:p>
    <w:p w14:paraId="0B7EBAA6" w14:textId="5303B990" w:rsidR="00964B6E" w:rsidRPr="00B71481" w:rsidRDefault="00964B6E"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Мұндағы </w:t>
      </w:r>
      <w:r w:rsidRPr="00B71481">
        <w:rPr>
          <w:rFonts w:ascii="Times New Roman" w:eastAsia="Times New Roman" w:hAnsi="Times New Roman" w:cs="Times New Roman"/>
          <w:i/>
          <w:iCs/>
          <w:sz w:val="28"/>
          <w:szCs w:val="28"/>
          <w:lang w:eastAsia="ru-RU"/>
        </w:rPr>
        <w:t>c</w:t>
      </w:r>
      <w:r w:rsidRPr="00B71481">
        <w:rPr>
          <w:rFonts w:ascii="Times New Roman" w:eastAsia="Times New Roman" w:hAnsi="Times New Roman" w:cs="Times New Roman"/>
          <w:sz w:val="28"/>
          <w:szCs w:val="28"/>
          <w:lang w:eastAsia="ru-RU"/>
        </w:rPr>
        <w:t xml:space="preserve">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кристалл тордың c-ось бойынша параметрі (Å). Бұл тәсіл оттегі құрамын йодометриялық титрлеу сияқты әдістерсіз, құрылымдық мәлімет негізінде тез әрі сенімді түрде бағалауға мүмкіндік береді.</w:t>
      </w:r>
    </w:p>
    <w:p w14:paraId="17CB18AC" w14:textId="06644C9D" w:rsidR="00964B6E" w:rsidRPr="00B71481" w:rsidRDefault="00964B6E"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Төменде көрсетілген графикте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шамасының азғана өзгерісі (яғни оттегі құрамының 6.350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6.370 аралығында өзгеруі) асаөткізгіштік критикалық температураға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елеулі әсер ететінін көрсетеді. </w:t>
      </w:r>
    </w:p>
    <w:p w14:paraId="657E31F5" w14:textId="77777777" w:rsidR="00A122C2" w:rsidRPr="00B71481" w:rsidRDefault="00A122C2" w:rsidP="00B71481">
      <w:pPr>
        <w:spacing w:line="240" w:lineRule="auto"/>
        <w:rPr>
          <w:rFonts w:ascii="Times New Roman" w:eastAsia="Times New Roman" w:hAnsi="Times New Roman" w:cs="Times New Roman"/>
          <w:sz w:val="28"/>
          <w:szCs w:val="28"/>
          <w:lang w:eastAsia="ru-RU"/>
        </w:rPr>
      </w:pPr>
    </w:p>
    <w:p w14:paraId="354F7C0A" w14:textId="77777777" w:rsidR="00C25F89" w:rsidRPr="00B71481" w:rsidRDefault="00080065" w:rsidP="00B71481">
      <w:pPr>
        <w:spacing w:line="240" w:lineRule="auto"/>
        <w:jc w:val="center"/>
        <w:rPr>
          <w:rFonts w:ascii="Times New Roman" w:eastAsia="Times New Roman" w:hAnsi="Times New Roman" w:cs="Times New Roman"/>
          <w:sz w:val="28"/>
          <w:szCs w:val="28"/>
          <w:lang w:eastAsia="ru-RU"/>
        </w:rPr>
      </w:pPr>
      <w:r w:rsidRPr="00B71481">
        <w:rPr>
          <w:rFonts w:ascii="Times New Roman" w:hAnsi="Times New Roman" w:cs="Times New Roman"/>
          <w:noProof/>
          <w:sz w:val="28"/>
          <w:szCs w:val="28"/>
        </w:rPr>
        <w:lastRenderedPageBreak/>
        <w:drawing>
          <wp:inline distT="0" distB="0" distL="0" distR="0" wp14:anchorId="6F6A08B7" wp14:editId="51DD4087">
            <wp:extent cx="5437512" cy="37623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7303"/>
                    <a:stretch/>
                  </pic:blipFill>
                  <pic:spPr bwMode="auto">
                    <a:xfrm>
                      <a:off x="0" y="0"/>
                      <a:ext cx="5445117" cy="3767637"/>
                    </a:xfrm>
                    <a:prstGeom prst="rect">
                      <a:avLst/>
                    </a:prstGeom>
                    <a:noFill/>
                    <a:ln>
                      <a:noFill/>
                    </a:ln>
                    <a:extLst>
                      <a:ext uri="{53640926-AAD7-44D8-BBD7-CCE9431645EC}">
                        <a14:shadowObscured xmlns:a14="http://schemas.microsoft.com/office/drawing/2010/main"/>
                      </a:ext>
                    </a:extLst>
                  </pic:spPr>
                </pic:pic>
              </a:graphicData>
            </a:graphic>
          </wp:inline>
        </w:drawing>
      </w:r>
    </w:p>
    <w:p w14:paraId="45566506" w14:textId="0A191D24" w:rsidR="00964B6E" w:rsidRPr="00B71481" w:rsidRDefault="00EC1E70" w:rsidP="00B71481">
      <w:pPr>
        <w:spacing w:line="240" w:lineRule="auto"/>
        <w:jc w:val="center"/>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4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sidR="00964B6E" w:rsidRPr="00B71481">
        <w:rPr>
          <w:rFonts w:ascii="Times New Roman" w:eastAsia="Times New Roman" w:hAnsi="Times New Roman" w:cs="Times New Roman"/>
          <w:sz w:val="28"/>
          <w:szCs w:val="28"/>
          <w:lang w:eastAsia="ru-RU"/>
        </w:rPr>
        <w:t>. T</w:t>
      </w:r>
      <w:r w:rsidR="00964B6E" w:rsidRPr="00B71481">
        <w:rPr>
          <w:rFonts w:ascii="Times New Roman" w:eastAsia="Times New Roman" w:hAnsi="Times New Roman" w:cs="Times New Roman"/>
          <w:sz w:val="28"/>
          <w:szCs w:val="28"/>
          <w:vertAlign w:val="subscript"/>
          <w:lang w:eastAsia="ru-RU"/>
        </w:rPr>
        <w:t>c</w:t>
      </w:r>
      <w:r w:rsidR="00964B6E" w:rsidRPr="00B71481">
        <w:rPr>
          <w:rFonts w:ascii="Times New Roman" w:eastAsia="Times New Roman" w:hAnsi="Times New Roman" w:cs="Times New Roman"/>
          <w:sz w:val="28"/>
          <w:szCs w:val="28"/>
          <w:lang w:eastAsia="ru-RU"/>
        </w:rPr>
        <w:t xml:space="preserve"> мен оттегі құрамының (</w:t>
      </w:r>
      <w:r w:rsidR="009B6F35" w:rsidRPr="00B71481">
        <w:rPr>
          <w:rFonts w:ascii="Times New Roman" w:eastAsia="Times New Roman" w:hAnsi="Times New Roman" w:cs="Times New Roman"/>
          <w:sz w:val="28"/>
          <w:szCs w:val="28"/>
          <w:lang w:eastAsia="ru-RU"/>
        </w:rPr>
        <w:t>х</w:t>
      </w:r>
      <w:r w:rsidR="00964B6E" w:rsidRPr="00B71481">
        <w:rPr>
          <w:rFonts w:ascii="Times New Roman" w:eastAsia="Times New Roman" w:hAnsi="Times New Roman" w:cs="Times New Roman"/>
          <w:sz w:val="28"/>
          <w:szCs w:val="28"/>
          <w:lang w:eastAsia="ru-RU"/>
        </w:rPr>
        <w:t>) арасындағы тәуелділік. [</w:t>
      </w:r>
      <w:r w:rsidR="000121E8" w:rsidRPr="00B71481">
        <w:rPr>
          <w:rFonts w:ascii="Times New Roman" w:eastAsia="Times New Roman" w:hAnsi="Times New Roman" w:cs="Times New Roman"/>
          <w:sz w:val="28"/>
          <w:szCs w:val="28"/>
          <w:lang w:eastAsia="ru-RU"/>
        </w:rPr>
        <w:t>2</w:t>
      </w:r>
      <w:r w:rsidR="00A122C2" w:rsidRPr="00B71481">
        <w:rPr>
          <w:rFonts w:ascii="Times New Roman" w:eastAsia="Times New Roman" w:hAnsi="Times New Roman" w:cs="Times New Roman"/>
          <w:sz w:val="28"/>
          <w:szCs w:val="28"/>
          <w:lang w:eastAsia="ru-RU"/>
        </w:rPr>
        <w:t>5</w:t>
      </w:r>
      <w:r w:rsidR="00964B6E" w:rsidRPr="00B71481">
        <w:rPr>
          <w:rFonts w:ascii="Times New Roman" w:eastAsia="Times New Roman" w:hAnsi="Times New Roman" w:cs="Times New Roman"/>
          <w:sz w:val="28"/>
          <w:szCs w:val="28"/>
          <w:lang w:eastAsia="ru-RU"/>
        </w:rPr>
        <w:t>]</w:t>
      </w:r>
    </w:p>
    <w:p w14:paraId="1E6E6568" w14:textId="77777777" w:rsidR="00A122C2" w:rsidRPr="00B71481" w:rsidRDefault="00A122C2" w:rsidP="00B71481">
      <w:pPr>
        <w:spacing w:line="240" w:lineRule="auto"/>
        <w:jc w:val="center"/>
        <w:rPr>
          <w:rFonts w:ascii="Times New Roman" w:eastAsia="Times New Roman" w:hAnsi="Times New Roman" w:cs="Times New Roman"/>
          <w:sz w:val="28"/>
          <w:szCs w:val="28"/>
          <w:lang w:eastAsia="ru-RU"/>
        </w:rPr>
      </w:pPr>
    </w:p>
    <w:p w14:paraId="0C35128A" w14:textId="4B227D9F" w:rsidR="00E7474D" w:rsidRPr="00B71481" w:rsidRDefault="00A122C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шамасы осы аралықта 4 K-</w:t>
      </w:r>
      <w:r w:rsidR="00B572EB" w:rsidRPr="00B71481">
        <w:rPr>
          <w:rFonts w:ascii="Times New Roman" w:eastAsia="Times New Roman" w:hAnsi="Times New Roman" w:cs="Times New Roman"/>
          <w:sz w:val="28"/>
          <w:szCs w:val="28"/>
          <w:lang w:eastAsia="ru-RU"/>
        </w:rPr>
        <w:t>н</w:t>
      </w:r>
      <w:r w:rsidRPr="00B71481">
        <w:rPr>
          <w:rFonts w:ascii="Times New Roman" w:eastAsia="Times New Roman" w:hAnsi="Times New Roman" w:cs="Times New Roman"/>
          <w:sz w:val="28"/>
          <w:szCs w:val="28"/>
          <w:lang w:eastAsia="ru-RU"/>
        </w:rPr>
        <w:t xml:space="preserve">ен 18 K-ге дейін өседі. Бұл құбылыс оттегі иондарының тізбектерде реттеліп орналасуы нәтижесінде тасымалдаушы тасушылардың концентрациясының артатындығын білдіреді. </w:t>
      </w:r>
      <w:r w:rsidRPr="00B71481">
        <w:rPr>
          <w:rFonts w:ascii="Times New Roman" w:hAnsi="Times New Roman" w:cs="Times New Roman"/>
          <w:sz w:val="28"/>
          <w:szCs w:val="28"/>
        </w:rPr>
        <w:t>YBCO асаөткізгішінде оттегі құрамының артуы CuO</w:t>
      </w:r>
      <w:r w:rsidR="00CC4895"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 xml:space="preserve"> жазықтықтарындағы тасымалдаушы </w:t>
      </w:r>
      <w:r w:rsidR="00EC1E70">
        <w:rPr>
          <w:rFonts w:ascii="Times New Roman" w:hAnsi="Times New Roman" w:cs="Times New Roman"/>
          <w:sz w:val="28"/>
          <w:szCs w:val="28"/>
        </w:rPr>
        <w:t>кемтіктер</w:t>
      </w:r>
      <w:r w:rsidRPr="00B71481">
        <w:rPr>
          <w:rFonts w:ascii="Times New Roman" w:hAnsi="Times New Roman" w:cs="Times New Roman"/>
          <w:sz w:val="28"/>
          <w:szCs w:val="28"/>
        </w:rPr>
        <w:t>дың санын көбейтеді. Бұл Купер жұптарының түзілуіне жағдай жасап, асаөткізгіштік күйдің қалыптасуына және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-нің өсуіне себеп болады.</w:t>
      </w:r>
    </w:p>
    <w:p w14:paraId="6B14DDBF" w14:textId="77777777" w:rsidR="0045626F" w:rsidRPr="00B71481" w:rsidRDefault="0045626F"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 xml:space="preserve">Купер жұбының түзілу механизмі: </w:t>
      </w:r>
      <w:r w:rsidR="00984E05" w:rsidRPr="00B71481">
        <w:rPr>
          <w:rFonts w:ascii="Times New Roman" w:hAnsi="Times New Roman" w:cs="Times New Roman"/>
          <w:i/>
          <w:iCs/>
          <w:sz w:val="28"/>
          <w:szCs w:val="28"/>
        </w:rPr>
        <w:t>БКШ</w:t>
      </w:r>
      <w:r w:rsidRPr="00B71481">
        <w:rPr>
          <w:rFonts w:ascii="Times New Roman" w:hAnsi="Times New Roman" w:cs="Times New Roman"/>
          <w:i/>
          <w:iCs/>
          <w:sz w:val="28"/>
          <w:szCs w:val="28"/>
        </w:rPr>
        <w:t xml:space="preserve"> және </w:t>
      </w:r>
      <w:r w:rsidR="00984E05" w:rsidRPr="00B71481">
        <w:rPr>
          <w:rFonts w:ascii="Times New Roman" w:hAnsi="Times New Roman" w:cs="Times New Roman"/>
          <w:i/>
          <w:iCs/>
          <w:sz w:val="28"/>
          <w:szCs w:val="28"/>
        </w:rPr>
        <w:t>ЖТАӨ</w:t>
      </w:r>
      <w:r w:rsidRPr="00B71481">
        <w:rPr>
          <w:rFonts w:ascii="Times New Roman" w:hAnsi="Times New Roman" w:cs="Times New Roman"/>
          <w:i/>
          <w:iCs/>
          <w:sz w:val="28"/>
          <w:szCs w:val="28"/>
        </w:rPr>
        <w:t xml:space="preserve"> жүйелеріндегі салыстырмалы талдау</w:t>
      </w:r>
    </w:p>
    <w:p w14:paraId="1A8BC946" w14:textId="15427776"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Асаөткізгіштік күйдің негізгі ерекшелігі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кедергісіз электр тогының өтуі. Бұл құбылыстың физикалық негізі фермиондық электрондардың бозон тәрізді Купер жұптарына бірігуімен байланысты. Купер жұптарының түзілу механизмі әртүрлі асаөткізгіш жүйелерде әрқалай сипатталады. Классикалық төмен температуралы асаөткізгіштерде (мысалы, Nb, Pb) бұл процесс </w:t>
      </w:r>
      <w:r w:rsidR="00984E05" w:rsidRPr="00B71481">
        <w:rPr>
          <w:rFonts w:ascii="Times New Roman" w:hAnsi="Times New Roman" w:cs="Times New Roman"/>
          <w:sz w:val="28"/>
          <w:szCs w:val="28"/>
        </w:rPr>
        <w:t>БКШ</w:t>
      </w:r>
      <w:r w:rsidRPr="00B71481">
        <w:rPr>
          <w:rFonts w:ascii="Times New Roman" w:hAnsi="Times New Roman" w:cs="Times New Roman"/>
          <w:sz w:val="28"/>
          <w:szCs w:val="28"/>
        </w:rPr>
        <w:t xml:space="preserve"> теориясымен түсіндіріледі, ал жоғары температуралы асаөткізгіштерде</w:t>
      </w:r>
      <w:r w:rsidR="00B572EB"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купраттарда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фонондық механизмнен өзгеше, әлдеқайда күрделі өзара әсерлермен жүзеге асады.</w:t>
      </w:r>
    </w:p>
    <w:p w14:paraId="7FB530A8" w14:textId="77777777" w:rsidR="0045626F" w:rsidRPr="00B71481" w:rsidRDefault="00984E05"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БКШ</w:t>
      </w:r>
      <w:r w:rsidR="0045626F" w:rsidRPr="00B71481">
        <w:rPr>
          <w:rFonts w:ascii="Times New Roman" w:hAnsi="Times New Roman" w:cs="Times New Roman"/>
          <w:i/>
          <w:iCs/>
          <w:sz w:val="28"/>
          <w:szCs w:val="28"/>
        </w:rPr>
        <w:t xml:space="preserve"> теориясындағы жұпталу механизмі</w:t>
      </w:r>
    </w:p>
    <w:p w14:paraId="6518A001" w14:textId="2D6D11F4" w:rsidR="0045626F" w:rsidRPr="00B71481" w:rsidRDefault="00984E0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БКШ</w:t>
      </w:r>
      <w:r w:rsidR="0045626F" w:rsidRPr="00B71481">
        <w:rPr>
          <w:rFonts w:ascii="Times New Roman" w:hAnsi="Times New Roman" w:cs="Times New Roman"/>
          <w:sz w:val="28"/>
          <w:szCs w:val="28"/>
        </w:rPr>
        <w:t xml:space="preserve"> теориясы бойынша, төмен температурада металл торындағы электрондар фонондар арқылы тартылып, бозондық күй </w:t>
      </w:r>
      <w:r w:rsidR="0083286B">
        <w:rPr>
          <w:rFonts w:ascii="Times New Roman" w:hAnsi="Times New Roman" w:cs="Times New Roman"/>
          <w:sz w:val="28"/>
          <w:szCs w:val="28"/>
        </w:rPr>
        <w:t>-</w:t>
      </w:r>
      <w:r w:rsidR="0045626F" w:rsidRPr="00B71481">
        <w:rPr>
          <w:rFonts w:ascii="Times New Roman" w:hAnsi="Times New Roman" w:cs="Times New Roman"/>
          <w:sz w:val="28"/>
          <w:szCs w:val="28"/>
        </w:rPr>
        <w:t xml:space="preserve"> Купер жұптарын түзеді. Бұл жұптар макроскопиялық когерентті күйге конденсацияланып, электр кедергісі жойылады. Купер жұптарының түзілуі энергетикалық саңылаудың (</w:t>
      </w:r>
      <w:r w:rsidR="00BC637D">
        <w:rPr>
          <w:rFonts w:ascii="Times New Roman" w:hAnsi="Times New Roman" w:cs="Times New Roman"/>
          <w:sz w:val="28"/>
          <w:szCs w:val="28"/>
        </w:rPr>
        <w:t>∆</w:t>
      </w:r>
      <w:r w:rsidR="0045626F" w:rsidRPr="00B71481">
        <w:rPr>
          <w:rFonts w:ascii="Times New Roman" w:hAnsi="Times New Roman" w:cs="Times New Roman"/>
          <w:sz w:val="28"/>
          <w:szCs w:val="28"/>
        </w:rPr>
        <w:t>) пайда болуымен сипатталады, ал оның температураға тәуелділігі келесі түрде өрнектеледі:</w:t>
      </w:r>
    </w:p>
    <w:p w14:paraId="7CBF33AE" w14:textId="77777777" w:rsidR="0045626F" w:rsidRPr="00B71481" w:rsidRDefault="0045626F" w:rsidP="00B71481">
      <w:pPr>
        <w:spacing w:line="240" w:lineRule="auto"/>
        <w:rPr>
          <w:rFonts w:ascii="Times New Roman" w:hAnsi="Times New Roman" w:cs="Times New Roman"/>
          <w:sz w:val="28"/>
          <w:szCs w:val="28"/>
        </w:rPr>
      </w:pPr>
    </w:p>
    <w:p w14:paraId="4E2E9AF0" w14:textId="053A15A1" w:rsidR="00CC4895" w:rsidRPr="00EC1E70" w:rsidRDefault="00CC4895" w:rsidP="00EC1E70">
      <w:pPr>
        <w:spacing w:line="240" w:lineRule="auto"/>
        <w:jc w:val="center"/>
        <w:rPr>
          <w:rFonts w:ascii="Times New Roman" w:hAnsi="Times New Roman" w:cs="Times New Roman"/>
          <w:sz w:val="28"/>
          <w:szCs w:val="28"/>
        </w:rPr>
      </w:pPr>
      <m:oMath>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lang w:val="en-US"/>
              </w:rPr>
              <m:t>T</m:t>
            </m:r>
            <m:ctrlPr>
              <w:rPr>
                <w:rFonts w:ascii="Cambria Math" w:hAnsi="Cambria Math" w:cs="Times New Roman"/>
                <w:i/>
                <w:sz w:val="28"/>
                <w:szCs w:val="28"/>
                <w:lang w:val="en-US"/>
              </w:rPr>
            </m:ctrlPr>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t>
            </m:r>
          </m:e>
          <m:sub>
            <m:r>
              <w:rPr>
                <w:rFonts w:ascii="Cambria Math" w:hAnsi="Cambria Math" w:cs="Times New Roman"/>
                <w:sz w:val="28"/>
                <w:szCs w:val="28"/>
                <w:lang w:val="en-US"/>
              </w:rPr>
              <m:t>0</m:t>
            </m:r>
          </m:sub>
        </m:sSub>
        <m:r>
          <w:rPr>
            <w:rFonts w:ascii="Cambria Math" w:hAnsi="Cambria Math" w:cs="Times New Roman"/>
            <w:sz w:val="28"/>
            <w:szCs w:val="28"/>
            <w:lang w:val="en-US"/>
          </w:rPr>
          <m:t>∙</m:t>
        </m:r>
        <m:r>
          <m:rPr>
            <m:sty m:val="p"/>
          </m:rPr>
          <w:rPr>
            <w:rFonts w:ascii="Cambria Math" w:hAnsi="Cambria Math" w:cs="Times New Roman"/>
            <w:sz w:val="28"/>
            <w:szCs w:val="28"/>
            <w:lang w:val="en-US"/>
          </w:rPr>
          <m:t>tanh</m:t>
        </m:r>
        <m:d>
          <m:dPr>
            <m:ctrlPr>
              <w:rPr>
                <w:rFonts w:ascii="Cambria Math" w:hAnsi="Cambria Math" w:cs="Times New Roman"/>
                <w:sz w:val="28"/>
                <w:szCs w:val="28"/>
                <w:lang w:val="en-US"/>
              </w:rPr>
            </m:ctrlPr>
          </m:dPr>
          <m:e>
            <m:r>
              <w:rPr>
                <w:rFonts w:ascii="Cambria Math" w:hAnsi="Cambria Math" w:cs="Times New Roman"/>
                <w:sz w:val="28"/>
                <w:szCs w:val="28"/>
                <w:lang w:val="en-US"/>
              </w:rPr>
              <m:t>1.74</m:t>
            </m:r>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c</m:t>
                        </m:r>
                      </m:sub>
                    </m:sSub>
                  </m:num>
                  <m:den>
                    <m:r>
                      <w:rPr>
                        <w:rFonts w:ascii="Cambria Math" w:hAnsi="Cambria Math" w:cs="Times New Roman"/>
                        <w:sz w:val="28"/>
                        <w:szCs w:val="28"/>
                        <w:lang w:val="en-US"/>
                      </w:rPr>
                      <m:t>T</m:t>
                    </m:r>
                  </m:den>
                </m:f>
              </m:e>
            </m:rad>
            <m:r>
              <w:rPr>
                <w:rFonts w:ascii="Cambria Math" w:hAnsi="Cambria Math" w:cs="Times New Roman"/>
                <w:sz w:val="28"/>
                <w:szCs w:val="28"/>
                <w:lang w:val="en-US"/>
              </w:rPr>
              <m:t>-1</m:t>
            </m:r>
          </m:e>
        </m:d>
        <m:r>
          <m:rPr>
            <m:sty m:val="p"/>
          </m:rPr>
          <w:rPr>
            <w:rFonts w:ascii="Cambria Math" w:hAnsi="Cambria Math" w:cs="Times New Roman"/>
            <w:sz w:val="28"/>
            <w:szCs w:val="28"/>
            <w:lang w:val="en-US"/>
          </w:rPr>
          <m:t>⁡</m:t>
        </m:r>
      </m:oMath>
      <w:r w:rsidR="00EC1E70">
        <w:rPr>
          <w:rFonts w:ascii="Times New Roman" w:eastAsiaTheme="minorEastAsia" w:hAnsi="Times New Roman" w:cs="Times New Roman"/>
          <w:sz w:val="28"/>
          <w:szCs w:val="28"/>
        </w:rPr>
        <w:t>,</w:t>
      </w:r>
    </w:p>
    <w:p w14:paraId="6CFAC56C" w14:textId="77777777" w:rsidR="0045626F" w:rsidRPr="00B71481" w:rsidRDefault="0045626F" w:rsidP="00B71481">
      <w:pPr>
        <w:spacing w:line="240" w:lineRule="auto"/>
        <w:jc w:val="center"/>
        <w:rPr>
          <w:rFonts w:ascii="Times New Roman" w:hAnsi="Times New Roman" w:cs="Times New Roman"/>
          <w:sz w:val="28"/>
          <w:szCs w:val="28"/>
        </w:rPr>
      </w:pPr>
    </w:p>
    <w:p w14:paraId="6B74B113" w14:textId="2C88EEB3"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Мұнда </w:t>
      </w:r>
      <w:r w:rsidR="00BC637D">
        <w:rPr>
          <w:rFonts w:ascii="Times New Roman" w:hAnsi="Times New Roman" w:cs="Times New Roman"/>
          <w:sz w:val="28"/>
          <w:szCs w:val="28"/>
        </w:rPr>
        <w:t>∆</w:t>
      </w:r>
      <w:r w:rsidRPr="00B71481">
        <w:rPr>
          <w:rFonts w:ascii="Times New Roman" w:hAnsi="Times New Roman" w:cs="Times New Roman"/>
          <w:sz w:val="28"/>
          <w:szCs w:val="28"/>
        </w:rPr>
        <w:t xml:space="preserve">₀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0 К-де энергетикалық саңылау, ал T</w:t>
      </w:r>
      <w:r w:rsidR="00CC4895" w:rsidRPr="00B71481">
        <w:rPr>
          <w:rFonts w:ascii="Times New Roman" w:hAnsi="Times New Roman" w:cs="Times New Roman"/>
          <w:sz w:val="28"/>
          <w:szCs w:val="28"/>
          <w:vertAlign w:val="subscript"/>
        </w:rPr>
        <w:t>с</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критикалық температура. </w:t>
      </w:r>
      <w:r w:rsidR="00984E05" w:rsidRPr="00B71481">
        <w:rPr>
          <w:rFonts w:ascii="Times New Roman" w:hAnsi="Times New Roman" w:cs="Times New Roman"/>
          <w:sz w:val="28"/>
          <w:szCs w:val="28"/>
        </w:rPr>
        <w:t>БКШ</w:t>
      </w:r>
      <w:r w:rsidRPr="00B71481">
        <w:rPr>
          <w:rFonts w:ascii="Times New Roman" w:hAnsi="Times New Roman" w:cs="Times New Roman"/>
          <w:sz w:val="28"/>
          <w:szCs w:val="28"/>
        </w:rPr>
        <w:t xml:space="preserve"> теориясына сәйкес, энергетикалық саңылау мен T</w:t>
      </w:r>
      <w:r w:rsidRPr="00B71481">
        <w:rPr>
          <w:rFonts w:ascii="Times New Roman" w:hAnsi="Times New Roman" w:cs="Times New Roman"/>
          <w:sz w:val="28"/>
          <w:szCs w:val="28"/>
          <w:vertAlign w:val="subscript"/>
        </w:rPr>
        <w:t xml:space="preserve">c </w:t>
      </w:r>
      <w:r w:rsidRPr="00B71481">
        <w:rPr>
          <w:rFonts w:ascii="Times New Roman" w:hAnsi="Times New Roman" w:cs="Times New Roman"/>
          <w:sz w:val="28"/>
          <w:szCs w:val="28"/>
        </w:rPr>
        <w:t>арасындағы қатынас келесідей:</w:t>
      </w:r>
    </w:p>
    <w:p w14:paraId="76BA1505" w14:textId="77777777" w:rsidR="0045626F" w:rsidRPr="00B71481" w:rsidRDefault="0045626F" w:rsidP="00B71481">
      <w:pPr>
        <w:spacing w:line="240" w:lineRule="auto"/>
        <w:rPr>
          <w:rFonts w:ascii="Times New Roman" w:hAnsi="Times New Roman" w:cs="Times New Roman"/>
          <w:sz w:val="28"/>
          <w:szCs w:val="28"/>
        </w:rPr>
      </w:pPr>
    </w:p>
    <w:p w14:paraId="5BC5490A" w14:textId="77777777" w:rsidR="00CC4895" w:rsidRPr="00B71481" w:rsidRDefault="0083286B" w:rsidP="00B71481">
      <w:pPr>
        <w:tabs>
          <w:tab w:val="left" w:pos="1032"/>
        </w:tabs>
        <w:spacing w:line="240" w:lineRule="auto"/>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c</m:t>
                  </m:r>
                </m:sub>
              </m:sSub>
            </m:den>
          </m:f>
          <m:r>
            <w:rPr>
              <w:rFonts w:ascii="Cambria Math" w:hAnsi="Cambria Math" w:cs="Times New Roman"/>
              <w:sz w:val="28"/>
              <w:szCs w:val="28"/>
            </w:rPr>
            <m:t>≈3.52</m:t>
          </m:r>
        </m:oMath>
      </m:oMathPara>
    </w:p>
    <w:p w14:paraId="3A8FF7F3" w14:textId="77777777" w:rsidR="003E3C49" w:rsidRPr="00B71481" w:rsidRDefault="00CC4895"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rPr>
        <w:t xml:space="preserve"> </w:t>
      </w:r>
    </w:p>
    <w:p w14:paraId="4027EDA9" w14:textId="40CDD20C"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Бұл мән әлсіз байланыс режиміне тән. Когерентті ұзындық (ξ)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яғни Купер жұбының кеңістіктегі таралу ұзындығы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Nb, Pb тәрізді классикалық материалдарда шамамен 1000 Å  құрайды [</w:t>
      </w:r>
      <w:r w:rsidR="000121E8" w:rsidRPr="00B71481">
        <w:rPr>
          <w:rFonts w:ascii="Times New Roman" w:hAnsi="Times New Roman" w:cs="Times New Roman"/>
          <w:sz w:val="28"/>
          <w:szCs w:val="28"/>
        </w:rPr>
        <w:t>26</w:t>
      </w:r>
      <w:r w:rsidRPr="00B71481">
        <w:rPr>
          <w:rFonts w:ascii="Times New Roman" w:hAnsi="Times New Roman" w:cs="Times New Roman"/>
          <w:sz w:val="28"/>
          <w:szCs w:val="28"/>
        </w:rPr>
        <w:t>]</w:t>
      </w:r>
    </w:p>
    <w:p w14:paraId="56D531B4" w14:textId="77777777"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Жоғары температуралы асаөткізгіштердегі жұптасу ерекшеліктері (</w:t>
      </w:r>
      <w:r w:rsidR="00984E05" w:rsidRPr="00B71481">
        <w:rPr>
          <w:rFonts w:ascii="Times New Roman" w:hAnsi="Times New Roman" w:cs="Times New Roman"/>
          <w:sz w:val="28"/>
          <w:szCs w:val="28"/>
        </w:rPr>
        <w:t>ЖТАӨ</w:t>
      </w:r>
      <w:r w:rsidRPr="00B71481">
        <w:rPr>
          <w:rFonts w:ascii="Times New Roman" w:hAnsi="Times New Roman" w:cs="Times New Roman"/>
          <w:sz w:val="28"/>
          <w:szCs w:val="28"/>
        </w:rPr>
        <w:t>)</w:t>
      </w:r>
    </w:p>
    <w:p w14:paraId="4BE0A0E7" w14:textId="77777777"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Купраттар (мысалы, </w:t>
      </w:r>
      <w:r w:rsidR="00045590" w:rsidRPr="00B71481">
        <w:rPr>
          <w:rFonts w:ascii="Times New Roman" w:eastAsia="Times New Roman" w:hAnsi="Times New Roman" w:cs="Times New Roman"/>
          <w:sz w:val="28"/>
          <w:szCs w:val="28"/>
          <w:lang w:eastAsia="ru-RU"/>
        </w:rPr>
        <w:t>YBa</w:t>
      </w:r>
      <w:r w:rsidR="00045590" w:rsidRPr="00B71481">
        <w:rPr>
          <w:rFonts w:ascii="Times New Roman" w:eastAsia="Times New Roman" w:hAnsi="Times New Roman" w:cs="Times New Roman"/>
          <w:sz w:val="28"/>
          <w:szCs w:val="28"/>
          <w:vertAlign w:val="subscript"/>
          <w:lang w:eastAsia="ru-RU"/>
        </w:rPr>
        <w:t>2</w:t>
      </w:r>
      <w:r w:rsidR="00045590" w:rsidRPr="00B71481">
        <w:rPr>
          <w:rFonts w:ascii="Times New Roman" w:eastAsia="Times New Roman" w:hAnsi="Times New Roman" w:cs="Times New Roman"/>
          <w:sz w:val="28"/>
          <w:szCs w:val="28"/>
          <w:lang w:eastAsia="ru-RU"/>
        </w:rPr>
        <w:t>Cu</w:t>
      </w:r>
      <w:r w:rsidR="00045590" w:rsidRPr="00B71481">
        <w:rPr>
          <w:rFonts w:ascii="Times New Roman" w:eastAsia="Times New Roman" w:hAnsi="Times New Roman" w:cs="Times New Roman"/>
          <w:sz w:val="28"/>
          <w:szCs w:val="28"/>
          <w:vertAlign w:val="subscript"/>
          <w:lang w:eastAsia="ru-RU"/>
        </w:rPr>
        <w:t>3</w:t>
      </w:r>
      <w:r w:rsidR="00045590" w:rsidRPr="00B71481">
        <w:rPr>
          <w:rFonts w:ascii="Times New Roman" w:eastAsia="Times New Roman" w:hAnsi="Times New Roman" w:cs="Times New Roman"/>
          <w:sz w:val="28"/>
          <w:szCs w:val="28"/>
          <w:lang w:eastAsia="ru-RU"/>
        </w:rPr>
        <w:t>O</w:t>
      </w:r>
      <w:r w:rsidR="00045590" w:rsidRPr="00B71481">
        <w:rPr>
          <w:rFonts w:ascii="Times New Roman" w:eastAsia="Times New Roman" w:hAnsi="Times New Roman" w:cs="Times New Roman"/>
          <w:sz w:val="28"/>
          <w:szCs w:val="28"/>
          <w:vertAlign w:val="subscript"/>
          <w:lang w:eastAsia="ru-RU"/>
        </w:rPr>
        <w:t>7−х</w:t>
      </w:r>
      <w:r w:rsidRPr="00B71481">
        <w:rPr>
          <w:rFonts w:ascii="Times New Roman" w:hAnsi="Times New Roman" w:cs="Times New Roman"/>
          <w:sz w:val="28"/>
          <w:szCs w:val="28"/>
        </w:rPr>
        <w:t xml:space="preserve">, Bi-2212) тәрізді </w:t>
      </w:r>
      <w:r w:rsidR="00984E05" w:rsidRPr="00B71481">
        <w:rPr>
          <w:rFonts w:ascii="Times New Roman" w:hAnsi="Times New Roman" w:cs="Times New Roman"/>
          <w:sz w:val="28"/>
          <w:szCs w:val="28"/>
        </w:rPr>
        <w:t>ЖТАӨ</w:t>
      </w:r>
      <w:r w:rsidRPr="00B71481">
        <w:rPr>
          <w:rFonts w:ascii="Times New Roman" w:hAnsi="Times New Roman" w:cs="Times New Roman"/>
          <w:sz w:val="28"/>
          <w:szCs w:val="28"/>
        </w:rPr>
        <w:t xml:space="preserve"> материалдарда жұптасу механизмдері фонон әсерінен емес, электрондық корреляциялар, магниттік флуктуациялар және зарядтық реттелу сияқты күрделі эффектілерден туындайды [2</w:t>
      </w:r>
      <w:r w:rsidR="000121E8" w:rsidRPr="00B71481">
        <w:rPr>
          <w:rFonts w:ascii="Times New Roman" w:hAnsi="Times New Roman" w:cs="Times New Roman"/>
          <w:sz w:val="28"/>
          <w:szCs w:val="28"/>
        </w:rPr>
        <w:t>7</w:t>
      </w:r>
      <w:r w:rsidRPr="00B71481">
        <w:rPr>
          <w:rFonts w:ascii="Times New Roman" w:hAnsi="Times New Roman" w:cs="Times New Roman"/>
          <w:sz w:val="28"/>
          <w:szCs w:val="28"/>
        </w:rPr>
        <w:t xml:space="preserve">]. </w:t>
      </w:r>
    </w:p>
    <w:p w14:paraId="0389A7F2" w14:textId="7B3EE880"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Спиндік флуктуациялар антиферромагниттік фаза маңында Купер жұптарын түзу үшін медиациялаушы механизм ретінде қарастырылады. Бұл модельдерде жұптасу d-симметриялы болады, ал энергетикалық саңылау </w:t>
      </w:r>
      <w:r w:rsidR="00BC637D">
        <w:rPr>
          <w:rFonts w:ascii="Times New Roman" w:hAnsi="Times New Roman" w:cs="Times New Roman"/>
          <w:sz w:val="28"/>
          <w:szCs w:val="28"/>
        </w:rPr>
        <w:t>∆</w:t>
      </w:r>
      <w:r w:rsidRPr="00B71481">
        <w:rPr>
          <w:rFonts w:ascii="Times New Roman" w:hAnsi="Times New Roman" w:cs="Times New Roman"/>
          <w:sz w:val="28"/>
          <w:szCs w:val="28"/>
        </w:rPr>
        <w:t xml:space="preserve"> ≈ 20</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30 meV аралығында өзгереді, бұл </w:t>
      </w:r>
      <w:r w:rsidR="00984E05" w:rsidRPr="00B71481">
        <w:rPr>
          <w:rFonts w:ascii="Times New Roman" w:hAnsi="Times New Roman" w:cs="Times New Roman"/>
          <w:sz w:val="28"/>
          <w:szCs w:val="28"/>
        </w:rPr>
        <w:t>БКШ</w:t>
      </w:r>
      <w:r w:rsidRPr="00B71481">
        <w:rPr>
          <w:rFonts w:ascii="Times New Roman" w:hAnsi="Times New Roman" w:cs="Times New Roman"/>
          <w:sz w:val="28"/>
          <w:szCs w:val="28"/>
        </w:rPr>
        <w:t xml:space="preserve"> теориясынан бірнеше есе жоғары. </w:t>
      </w:r>
      <w:r w:rsidR="000121E8" w:rsidRPr="00B71481">
        <w:rPr>
          <w:rFonts w:ascii="Times New Roman" w:hAnsi="Times New Roman" w:cs="Times New Roman"/>
          <w:sz w:val="28"/>
          <w:szCs w:val="28"/>
        </w:rPr>
        <w:t>[28]</w:t>
      </w:r>
    </w:p>
    <w:p w14:paraId="52FCA337" w14:textId="3B8738CE"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Купрат жүйелерінде </w:t>
      </w:r>
      <w:r w:rsidR="00BC637D">
        <w:rPr>
          <w:rFonts w:ascii="Times New Roman" w:hAnsi="Times New Roman" w:cs="Times New Roman"/>
          <w:sz w:val="28"/>
          <w:szCs w:val="28"/>
        </w:rPr>
        <w:t>∆</w:t>
      </w:r>
      <w:r w:rsidRPr="00B71481">
        <w:rPr>
          <w:rFonts w:ascii="Times New Roman" w:hAnsi="Times New Roman" w:cs="Times New Roman"/>
          <w:sz w:val="28"/>
          <w:szCs w:val="28"/>
        </w:rPr>
        <w:t>/k</w:t>
      </w:r>
      <w:r w:rsidRPr="00BC637D">
        <w:rPr>
          <w:rFonts w:ascii="Times New Roman" w:hAnsi="Times New Roman" w:cs="Times New Roman"/>
          <w:sz w:val="28"/>
          <w:szCs w:val="28"/>
          <w:vertAlign w:val="subscript"/>
        </w:rPr>
        <w:t>B</w:t>
      </w:r>
      <w:r w:rsidRPr="00B71481">
        <w:rPr>
          <w:rFonts w:ascii="Times New Roman" w:hAnsi="Times New Roman" w:cs="Times New Roman"/>
          <w:sz w:val="28"/>
          <w:szCs w:val="28"/>
        </w:rPr>
        <w:t>T</w:t>
      </w:r>
      <w:r w:rsidRPr="00BC637D">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қатынасы шамамен 5</w:t>
      </w:r>
      <w:r w:rsidR="0083286B">
        <w:rPr>
          <w:rFonts w:ascii="Times New Roman" w:hAnsi="Times New Roman" w:cs="Times New Roman"/>
          <w:sz w:val="28"/>
          <w:szCs w:val="28"/>
        </w:rPr>
        <w:t>-</w:t>
      </w:r>
      <w:r w:rsidRPr="00B71481">
        <w:rPr>
          <w:rFonts w:ascii="Times New Roman" w:hAnsi="Times New Roman" w:cs="Times New Roman"/>
          <w:sz w:val="28"/>
          <w:szCs w:val="28"/>
        </w:rPr>
        <w:t>8-ге тең, бұл күшті байланыс режимін көрсетеді. Сонымен қатар, T &gt;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температурада энергетикалық саңылау байқалатын псевдощелевое күй анықталады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бұл Купер жұптарының когерентті емес, бірақ бар екендігін білдіреді [</w:t>
      </w:r>
      <w:r w:rsidR="005C09F6" w:rsidRPr="00B71481">
        <w:rPr>
          <w:rFonts w:ascii="Times New Roman" w:hAnsi="Times New Roman" w:cs="Times New Roman"/>
          <w:sz w:val="28"/>
          <w:szCs w:val="28"/>
        </w:rPr>
        <w:t>29</w:t>
      </w:r>
      <w:r w:rsidRPr="00B71481">
        <w:rPr>
          <w:rFonts w:ascii="Times New Roman" w:hAnsi="Times New Roman" w:cs="Times New Roman"/>
          <w:sz w:val="28"/>
          <w:szCs w:val="28"/>
        </w:rPr>
        <w:t>].</w:t>
      </w:r>
    </w:p>
    <w:p w14:paraId="410E4694" w14:textId="77777777" w:rsidR="00532F56" w:rsidRPr="00B71481" w:rsidRDefault="00532F56" w:rsidP="00B71481">
      <w:pPr>
        <w:spacing w:line="240" w:lineRule="auto"/>
        <w:rPr>
          <w:rFonts w:ascii="Times New Roman" w:hAnsi="Times New Roman" w:cs="Times New Roman"/>
          <w:sz w:val="28"/>
          <w:szCs w:val="28"/>
        </w:rPr>
      </w:pPr>
    </w:p>
    <w:p w14:paraId="5BB66E2F" w14:textId="566C987B" w:rsidR="00C25F89" w:rsidRPr="00B71481" w:rsidRDefault="00DF7231"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Кесте 2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w:t>
      </w:r>
      <w:r w:rsidR="00C25F89" w:rsidRPr="00B71481">
        <w:rPr>
          <w:rFonts w:ascii="Times New Roman" w:hAnsi="Times New Roman" w:cs="Times New Roman"/>
          <w:sz w:val="28"/>
          <w:szCs w:val="28"/>
        </w:rPr>
        <w:t xml:space="preserve">Салыстырмалы кесте: </w:t>
      </w:r>
      <w:r w:rsidR="00984E05" w:rsidRPr="00B71481">
        <w:rPr>
          <w:rFonts w:ascii="Times New Roman" w:hAnsi="Times New Roman" w:cs="Times New Roman"/>
          <w:sz w:val="28"/>
          <w:szCs w:val="28"/>
        </w:rPr>
        <w:t>БКШ</w:t>
      </w:r>
      <w:r w:rsidR="00C25F89" w:rsidRPr="00B71481">
        <w:rPr>
          <w:rFonts w:ascii="Times New Roman" w:hAnsi="Times New Roman" w:cs="Times New Roman"/>
          <w:sz w:val="28"/>
          <w:szCs w:val="28"/>
        </w:rPr>
        <w:t xml:space="preserve"> </w:t>
      </w:r>
      <w:r w:rsidR="005C5214" w:rsidRPr="00B71481">
        <w:rPr>
          <w:rFonts w:ascii="Times New Roman" w:hAnsi="Times New Roman" w:cs="Times New Roman"/>
          <w:sz w:val="28"/>
          <w:szCs w:val="28"/>
        </w:rPr>
        <w:t>және</w:t>
      </w:r>
      <w:r w:rsidR="00C25F89" w:rsidRPr="00B71481">
        <w:rPr>
          <w:rFonts w:ascii="Times New Roman" w:hAnsi="Times New Roman" w:cs="Times New Roman"/>
          <w:sz w:val="28"/>
          <w:szCs w:val="28"/>
        </w:rPr>
        <w:t xml:space="preserve"> </w:t>
      </w:r>
      <w:r w:rsidR="00984E05" w:rsidRPr="00B71481">
        <w:rPr>
          <w:rFonts w:ascii="Times New Roman" w:hAnsi="Times New Roman" w:cs="Times New Roman"/>
          <w:sz w:val="28"/>
          <w:szCs w:val="28"/>
        </w:rPr>
        <w:t>ЖТАӨ</w:t>
      </w:r>
      <w:r w:rsidR="00C25F89" w:rsidRPr="00B71481">
        <w:rPr>
          <w:rFonts w:ascii="Times New Roman" w:hAnsi="Times New Roman" w:cs="Times New Roman"/>
          <w:sz w:val="28"/>
          <w:szCs w:val="28"/>
        </w:rPr>
        <w:t xml:space="preserve"> [31-37]</w:t>
      </w:r>
    </w:p>
    <w:tbl>
      <w:tblPr>
        <w:tblStyle w:val="a4"/>
        <w:tblW w:w="5000" w:type="pct"/>
        <w:tblLook w:val="04A0" w:firstRow="1" w:lastRow="0" w:firstColumn="1" w:lastColumn="0" w:noHBand="0" w:noVBand="1"/>
      </w:tblPr>
      <w:tblGrid>
        <w:gridCol w:w="3938"/>
        <w:gridCol w:w="2482"/>
        <w:gridCol w:w="3208"/>
      </w:tblGrid>
      <w:tr w:rsidR="00C25F89" w:rsidRPr="00B71481" w14:paraId="62487136" w14:textId="77777777" w:rsidTr="00C25F89">
        <w:tc>
          <w:tcPr>
            <w:tcW w:w="2045" w:type="pct"/>
          </w:tcPr>
          <w:p w14:paraId="00ADF9CA"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Параметр</w:t>
            </w:r>
          </w:p>
        </w:tc>
        <w:tc>
          <w:tcPr>
            <w:tcW w:w="1289" w:type="pct"/>
          </w:tcPr>
          <w:p w14:paraId="2D545F66" w14:textId="77777777" w:rsidR="00C25F89" w:rsidRPr="00B71481" w:rsidRDefault="00984E05"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БКШ</w:t>
            </w:r>
            <w:r w:rsidR="00C25F89" w:rsidRPr="00B71481">
              <w:rPr>
                <w:rFonts w:ascii="Times New Roman" w:hAnsi="Times New Roman" w:cs="Times New Roman"/>
                <w:sz w:val="28"/>
                <w:szCs w:val="28"/>
              </w:rPr>
              <w:t xml:space="preserve"> (төмен T асаөткізгіштер)</w:t>
            </w:r>
          </w:p>
        </w:tc>
        <w:tc>
          <w:tcPr>
            <w:tcW w:w="1666" w:type="pct"/>
          </w:tcPr>
          <w:p w14:paraId="18DC9B8F" w14:textId="77777777" w:rsidR="00C25F89" w:rsidRPr="00B71481" w:rsidRDefault="00984E05"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ЖТАӨ</w:t>
            </w:r>
            <w:r w:rsidR="00C25F89" w:rsidRPr="00B71481">
              <w:rPr>
                <w:rFonts w:ascii="Times New Roman" w:hAnsi="Times New Roman" w:cs="Times New Roman"/>
                <w:sz w:val="28"/>
                <w:szCs w:val="28"/>
              </w:rPr>
              <w:t xml:space="preserve"> (YBCO және купраттар)</w:t>
            </w:r>
          </w:p>
        </w:tc>
      </w:tr>
      <w:tr w:rsidR="00C25F89" w:rsidRPr="00B71481" w14:paraId="7B8FFD01" w14:textId="77777777" w:rsidTr="00C25F89">
        <w:tc>
          <w:tcPr>
            <w:tcW w:w="2045" w:type="pct"/>
          </w:tcPr>
          <w:p w14:paraId="102C05EA"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Жұптасу механизмі</w:t>
            </w:r>
          </w:p>
        </w:tc>
        <w:tc>
          <w:tcPr>
            <w:tcW w:w="1289" w:type="pct"/>
          </w:tcPr>
          <w:p w14:paraId="03EBA359" w14:textId="0A198150"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Фонон (электрон</w:t>
            </w:r>
            <w:r w:rsidR="0083286B">
              <w:rPr>
                <w:rFonts w:ascii="Times New Roman" w:hAnsi="Times New Roman" w:cs="Times New Roman"/>
                <w:sz w:val="28"/>
                <w:szCs w:val="28"/>
              </w:rPr>
              <w:t>-</w:t>
            </w:r>
            <w:r w:rsidRPr="00B71481">
              <w:rPr>
                <w:rFonts w:ascii="Times New Roman" w:hAnsi="Times New Roman" w:cs="Times New Roman"/>
                <w:sz w:val="28"/>
                <w:szCs w:val="28"/>
              </w:rPr>
              <w:t>фонон)</w:t>
            </w:r>
          </w:p>
        </w:tc>
        <w:tc>
          <w:tcPr>
            <w:tcW w:w="1666" w:type="pct"/>
          </w:tcPr>
          <w:p w14:paraId="01E64FCC"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Спиндік флуктуациялар, корреляциялар</w:t>
            </w:r>
          </w:p>
        </w:tc>
      </w:tr>
      <w:tr w:rsidR="00C25F89" w:rsidRPr="00B71481" w14:paraId="21253A84" w14:textId="77777777" w:rsidTr="00C25F89">
        <w:tc>
          <w:tcPr>
            <w:tcW w:w="2045" w:type="pct"/>
          </w:tcPr>
          <w:p w14:paraId="5DE9FC89"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Энергетикалық саңылау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w:t>
            </w:r>
          </w:p>
        </w:tc>
        <w:tc>
          <w:tcPr>
            <w:tcW w:w="1289" w:type="pct"/>
          </w:tcPr>
          <w:p w14:paraId="7489F732" w14:textId="1D54A621"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1</w:t>
            </w:r>
            <w:r w:rsidR="0083286B">
              <w:rPr>
                <w:rFonts w:ascii="Times New Roman" w:hAnsi="Times New Roman" w:cs="Times New Roman"/>
                <w:sz w:val="28"/>
                <w:szCs w:val="28"/>
              </w:rPr>
              <w:t>-</w:t>
            </w:r>
            <w:r w:rsidRPr="00B71481">
              <w:rPr>
                <w:rFonts w:ascii="Times New Roman" w:hAnsi="Times New Roman" w:cs="Times New Roman"/>
                <w:sz w:val="28"/>
                <w:szCs w:val="28"/>
              </w:rPr>
              <w:t>2 meV</w:t>
            </w:r>
          </w:p>
        </w:tc>
        <w:tc>
          <w:tcPr>
            <w:tcW w:w="1666" w:type="pct"/>
          </w:tcPr>
          <w:p w14:paraId="6BDD3ACA" w14:textId="6F578A68"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20</w:t>
            </w:r>
            <w:r w:rsidR="0083286B">
              <w:rPr>
                <w:rFonts w:ascii="Times New Roman" w:hAnsi="Times New Roman" w:cs="Times New Roman"/>
                <w:sz w:val="28"/>
                <w:szCs w:val="28"/>
              </w:rPr>
              <w:t>-</w:t>
            </w:r>
            <w:r w:rsidRPr="00B71481">
              <w:rPr>
                <w:rFonts w:ascii="Times New Roman" w:hAnsi="Times New Roman" w:cs="Times New Roman"/>
                <w:sz w:val="28"/>
                <w:szCs w:val="28"/>
              </w:rPr>
              <w:t>30 meV</w:t>
            </w:r>
          </w:p>
        </w:tc>
      </w:tr>
      <w:tr w:rsidR="00C25F89" w:rsidRPr="00B71481" w14:paraId="7B540F30" w14:textId="77777777" w:rsidTr="00C25F89">
        <w:tc>
          <w:tcPr>
            <w:tcW w:w="2045" w:type="pct"/>
          </w:tcPr>
          <w:p w14:paraId="2C42996B"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Когерентті ұзындық (ξ)</w:t>
            </w:r>
          </w:p>
        </w:tc>
        <w:tc>
          <w:tcPr>
            <w:tcW w:w="1289" w:type="pct"/>
          </w:tcPr>
          <w:p w14:paraId="120471F2"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~1000 Å</w:t>
            </w:r>
          </w:p>
        </w:tc>
        <w:tc>
          <w:tcPr>
            <w:tcW w:w="1666" w:type="pct"/>
          </w:tcPr>
          <w:p w14:paraId="4F93FCBF" w14:textId="35D16A66"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~15</w:t>
            </w:r>
            <w:r w:rsidR="0083286B">
              <w:rPr>
                <w:rFonts w:ascii="Times New Roman" w:hAnsi="Times New Roman" w:cs="Times New Roman"/>
                <w:sz w:val="28"/>
                <w:szCs w:val="28"/>
              </w:rPr>
              <w:t>-</w:t>
            </w:r>
            <w:r w:rsidRPr="00B71481">
              <w:rPr>
                <w:rFonts w:ascii="Times New Roman" w:hAnsi="Times New Roman" w:cs="Times New Roman"/>
                <w:sz w:val="28"/>
                <w:szCs w:val="28"/>
              </w:rPr>
              <w:t>20 Å</w:t>
            </w:r>
          </w:p>
        </w:tc>
      </w:tr>
      <w:tr w:rsidR="00C25F89" w:rsidRPr="00B71481" w14:paraId="321D3705" w14:textId="77777777" w:rsidTr="00C25F89">
        <w:tc>
          <w:tcPr>
            <w:tcW w:w="2045" w:type="pct"/>
          </w:tcPr>
          <w:p w14:paraId="62D7A28A" w14:textId="53DA4E7B" w:rsidR="00C25F89" w:rsidRPr="00B71481" w:rsidRDefault="00BC637D" w:rsidP="001B668D">
            <w:pPr>
              <w:spacing w:line="240" w:lineRule="auto"/>
              <w:ind w:firstLine="306"/>
              <w:rPr>
                <w:rFonts w:ascii="Times New Roman" w:hAnsi="Times New Roman" w:cs="Times New Roman"/>
                <w:sz w:val="28"/>
                <w:szCs w:val="28"/>
              </w:rPr>
            </w:pPr>
            <w:r>
              <w:rPr>
                <w:rFonts w:ascii="Times New Roman" w:hAnsi="Times New Roman" w:cs="Times New Roman"/>
                <w:sz w:val="28"/>
                <w:szCs w:val="28"/>
              </w:rPr>
              <w:t>∆</w:t>
            </w:r>
            <w:r w:rsidRPr="00B71481">
              <w:rPr>
                <w:rFonts w:ascii="Times New Roman" w:hAnsi="Times New Roman" w:cs="Times New Roman"/>
                <w:sz w:val="28"/>
                <w:szCs w:val="28"/>
              </w:rPr>
              <w:t>/k</w:t>
            </w:r>
            <w:r w:rsidRPr="00BC637D">
              <w:rPr>
                <w:rFonts w:ascii="Times New Roman" w:hAnsi="Times New Roman" w:cs="Times New Roman"/>
                <w:sz w:val="28"/>
                <w:szCs w:val="28"/>
                <w:vertAlign w:val="subscript"/>
              </w:rPr>
              <w:t>B</w:t>
            </w:r>
            <w:r w:rsidRPr="00B71481">
              <w:rPr>
                <w:rFonts w:ascii="Times New Roman" w:hAnsi="Times New Roman" w:cs="Times New Roman"/>
                <w:sz w:val="28"/>
                <w:szCs w:val="28"/>
              </w:rPr>
              <w:t>T</w:t>
            </w:r>
            <w:r w:rsidRPr="00BC637D">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w:t>
            </w:r>
            <w:r w:rsidR="00C25F89" w:rsidRPr="00B71481">
              <w:rPr>
                <w:rFonts w:ascii="Times New Roman" w:hAnsi="Times New Roman" w:cs="Times New Roman"/>
                <w:sz w:val="28"/>
                <w:szCs w:val="28"/>
              </w:rPr>
              <w:t>қатынасы</w:t>
            </w:r>
          </w:p>
        </w:tc>
        <w:tc>
          <w:tcPr>
            <w:tcW w:w="1289" w:type="pct"/>
          </w:tcPr>
          <w:p w14:paraId="05837CF3"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~1.76</w:t>
            </w:r>
          </w:p>
        </w:tc>
        <w:tc>
          <w:tcPr>
            <w:tcW w:w="1666" w:type="pct"/>
          </w:tcPr>
          <w:p w14:paraId="205D3093" w14:textId="1504CCA6"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~5</w:t>
            </w:r>
            <w:r w:rsidR="0083286B">
              <w:rPr>
                <w:rFonts w:ascii="Times New Roman" w:hAnsi="Times New Roman" w:cs="Times New Roman"/>
                <w:sz w:val="28"/>
                <w:szCs w:val="28"/>
              </w:rPr>
              <w:t>-</w:t>
            </w:r>
            <w:r w:rsidRPr="00B71481">
              <w:rPr>
                <w:rFonts w:ascii="Times New Roman" w:hAnsi="Times New Roman" w:cs="Times New Roman"/>
                <w:sz w:val="28"/>
                <w:szCs w:val="28"/>
              </w:rPr>
              <w:t>8</w:t>
            </w:r>
          </w:p>
        </w:tc>
      </w:tr>
      <w:tr w:rsidR="00C25F89" w:rsidRPr="00B71481" w14:paraId="5CCD212A" w14:textId="77777777" w:rsidTr="00080065">
        <w:tc>
          <w:tcPr>
            <w:tcW w:w="2045" w:type="pct"/>
            <w:tcBorders>
              <w:bottom w:val="single" w:sz="4" w:space="0" w:color="auto"/>
            </w:tcBorders>
          </w:tcPr>
          <w:p w14:paraId="25D47676"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Псевдощель күйі</w:t>
            </w:r>
          </w:p>
        </w:tc>
        <w:tc>
          <w:tcPr>
            <w:tcW w:w="1289" w:type="pct"/>
            <w:tcBorders>
              <w:bottom w:val="single" w:sz="4" w:space="0" w:color="auto"/>
            </w:tcBorders>
          </w:tcPr>
          <w:p w14:paraId="62D156D2"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Жоқ</w:t>
            </w:r>
          </w:p>
        </w:tc>
        <w:tc>
          <w:tcPr>
            <w:tcW w:w="1666" w:type="pct"/>
            <w:tcBorders>
              <w:bottom w:val="single" w:sz="4" w:space="0" w:color="auto"/>
            </w:tcBorders>
          </w:tcPr>
          <w:p w14:paraId="13FC9AD9"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Бар</w:t>
            </w:r>
          </w:p>
        </w:tc>
      </w:tr>
      <w:tr w:rsidR="00C25F89" w:rsidRPr="00B71481" w14:paraId="425441A1" w14:textId="77777777" w:rsidTr="00080065">
        <w:tc>
          <w:tcPr>
            <w:tcW w:w="2045" w:type="pct"/>
            <w:tcBorders>
              <w:bottom w:val="single" w:sz="4" w:space="0" w:color="auto"/>
            </w:tcBorders>
          </w:tcPr>
          <w:p w14:paraId="447E3A26"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Купер жұптарының симметриясы</w:t>
            </w:r>
          </w:p>
        </w:tc>
        <w:tc>
          <w:tcPr>
            <w:tcW w:w="1289" w:type="pct"/>
            <w:tcBorders>
              <w:bottom w:val="single" w:sz="4" w:space="0" w:color="auto"/>
            </w:tcBorders>
          </w:tcPr>
          <w:p w14:paraId="3989A13E"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s-симметрия</w:t>
            </w:r>
          </w:p>
        </w:tc>
        <w:tc>
          <w:tcPr>
            <w:tcW w:w="1666" w:type="pct"/>
            <w:tcBorders>
              <w:bottom w:val="single" w:sz="4" w:space="0" w:color="auto"/>
            </w:tcBorders>
          </w:tcPr>
          <w:p w14:paraId="6FFB8E67" w14:textId="77777777" w:rsidR="00C25F89" w:rsidRPr="00B71481" w:rsidRDefault="00C25F89" w:rsidP="001B668D">
            <w:pPr>
              <w:spacing w:line="240" w:lineRule="auto"/>
              <w:ind w:firstLine="306"/>
              <w:rPr>
                <w:rFonts w:ascii="Times New Roman" w:hAnsi="Times New Roman" w:cs="Times New Roman"/>
                <w:sz w:val="28"/>
                <w:szCs w:val="28"/>
              </w:rPr>
            </w:pPr>
            <w:r w:rsidRPr="00B71481">
              <w:rPr>
                <w:rFonts w:ascii="Times New Roman" w:hAnsi="Times New Roman" w:cs="Times New Roman"/>
                <w:sz w:val="28"/>
                <w:szCs w:val="28"/>
              </w:rPr>
              <w:t>d-симметрия</w:t>
            </w:r>
          </w:p>
          <w:p w14:paraId="2092FF2E" w14:textId="77777777" w:rsidR="00C25F89" w:rsidRPr="00B71481" w:rsidRDefault="00C25F89" w:rsidP="001B668D">
            <w:pPr>
              <w:spacing w:line="240" w:lineRule="auto"/>
              <w:ind w:firstLine="306"/>
              <w:rPr>
                <w:rFonts w:ascii="Times New Roman" w:hAnsi="Times New Roman" w:cs="Times New Roman"/>
                <w:sz w:val="28"/>
                <w:szCs w:val="28"/>
              </w:rPr>
            </w:pPr>
          </w:p>
        </w:tc>
      </w:tr>
      <w:tr w:rsidR="00532F56" w:rsidRPr="00B71481" w14:paraId="5DC87A65" w14:textId="77777777" w:rsidTr="00080065">
        <w:tc>
          <w:tcPr>
            <w:tcW w:w="2045" w:type="pct"/>
            <w:tcBorders>
              <w:top w:val="single" w:sz="4" w:space="0" w:color="auto"/>
              <w:left w:val="nil"/>
              <w:bottom w:val="nil"/>
              <w:right w:val="nil"/>
            </w:tcBorders>
          </w:tcPr>
          <w:p w14:paraId="3566A6FD" w14:textId="77777777" w:rsidR="00532F56" w:rsidRPr="00B71481" w:rsidRDefault="00532F56" w:rsidP="00B71481">
            <w:pPr>
              <w:spacing w:line="240" w:lineRule="auto"/>
              <w:rPr>
                <w:rFonts w:ascii="Times New Roman" w:hAnsi="Times New Roman" w:cs="Times New Roman"/>
                <w:sz w:val="28"/>
                <w:szCs w:val="28"/>
              </w:rPr>
            </w:pPr>
          </w:p>
          <w:p w14:paraId="3E210829" w14:textId="77777777" w:rsidR="00532F56" w:rsidRPr="00B71481" w:rsidRDefault="00532F56" w:rsidP="00B71481">
            <w:pPr>
              <w:spacing w:line="240" w:lineRule="auto"/>
              <w:rPr>
                <w:rFonts w:ascii="Times New Roman" w:hAnsi="Times New Roman" w:cs="Times New Roman"/>
                <w:sz w:val="28"/>
                <w:szCs w:val="28"/>
              </w:rPr>
            </w:pPr>
          </w:p>
        </w:tc>
        <w:tc>
          <w:tcPr>
            <w:tcW w:w="1289" w:type="pct"/>
            <w:tcBorders>
              <w:top w:val="single" w:sz="4" w:space="0" w:color="auto"/>
              <w:left w:val="nil"/>
              <w:bottom w:val="nil"/>
              <w:right w:val="nil"/>
            </w:tcBorders>
          </w:tcPr>
          <w:p w14:paraId="1442D4FB" w14:textId="77777777" w:rsidR="00532F56" w:rsidRPr="00B71481" w:rsidRDefault="00532F56" w:rsidP="00B71481">
            <w:pPr>
              <w:spacing w:line="240" w:lineRule="auto"/>
              <w:rPr>
                <w:rFonts w:ascii="Times New Roman" w:hAnsi="Times New Roman" w:cs="Times New Roman"/>
                <w:sz w:val="28"/>
                <w:szCs w:val="28"/>
              </w:rPr>
            </w:pPr>
          </w:p>
        </w:tc>
        <w:tc>
          <w:tcPr>
            <w:tcW w:w="1666" w:type="pct"/>
            <w:tcBorders>
              <w:top w:val="single" w:sz="4" w:space="0" w:color="auto"/>
              <w:left w:val="nil"/>
              <w:bottom w:val="nil"/>
              <w:right w:val="nil"/>
            </w:tcBorders>
          </w:tcPr>
          <w:p w14:paraId="62F14A9E" w14:textId="77777777" w:rsidR="00532F56" w:rsidRPr="00B71481" w:rsidRDefault="00532F56" w:rsidP="00B71481">
            <w:pPr>
              <w:spacing w:line="240" w:lineRule="auto"/>
              <w:rPr>
                <w:rFonts w:ascii="Times New Roman" w:hAnsi="Times New Roman" w:cs="Times New Roman"/>
                <w:sz w:val="28"/>
                <w:szCs w:val="28"/>
              </w:rPr>
            </w:pPr>
          </w:p>
        </w:tc>
      </w:tr>
    </w:tbl>
    <w:p w14:paraId="6F0C5D37" w14:textId="77777777" w:rsidR="0045626F" w:rsidRPr="00B71481" w:rsidRDefault="00D62D60"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30015230" wp14:editId="3DBAB86E">
            <wp:extent cx="5080453" cy="3387150"/>
            <wp:effectExtent l="0" t="0" r="635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2157" cy="3394953"/>
                    </a:xfrm>
                    <a:prstGeom prst="rect">
                      <a:avLst/>
                    </a:prstGeom>
                    <a:noFill/>
                    <a:ln>
                      <a:noFill/>
                    </a:ln>
                  </pic:spPr>
                </pic:pic>
              </a:graphicData>
            </a:graphic>
          </wp:inline>
        </w:drawing>
      </w:r>
    </w:p>
    <w:p w14:paraId="4860EFBB" w14:textId="5A977DF2" w:rsidR="005C09F6" w:rsidRPr="00B71481" w:rsidRDefault="00EC1E70"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5 </w:t>
      </w:r>
      <w:r w:rsidR="002A455E">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5C09F6" w:rsidRPr="00B71481">
        <w:rPr>
          <w:rFonts w:ascii="Times New Roman" w:hAnsi="Times New Roman" w:cs="Times New Roman"/>
          <w:sz w:val="28"/>
          <w:szCs w:val="28"/>
        </w:rPr>
        <w:t xml:space="preserve">Салыстырмалы сурет: </w:t>
      </w:r>
      <w:r w:rsidR="00984E05" w:rsidRPr="00B71481">
        <w:rPr>
          <w:rFonts w:ascii="Times New Roman" w:hAnsi="Times New Roman" w:cs="Times New Roman"/>
          <w:sz w:val="28"/>
          <w:szCs w:val="28"/>
        </w:rPr>
        <w:t>БКШ</w:t>
      </w:r>
      <w:r w:rsidR="005C09F6" w:rsidRPr="00B71481">
        <w:rPr>
          <w:rFonts w:ascii="Times New Roman" w:hAnsi="Times New Roman" w:cs="Times New Roman"/>
          <w:sz w:val="28"/>
          <w:szCs w:val="28"/>
        </w:rPr>
        <w:t xml:space="preserve"> </w:t>
      </w:r>
      <w:r w:rsidR="00045590" w:rsidRPr="00B71481">
        <w:rPr>
          <w:rFonts w:ascii="Times New Roman" w:hAnsi="Times New Roman" w:cs="Times New Roman"/>
          <w:sz w:val="28"/>
          <w:szCs w:val="28"/>
        </w:rPr>
        <w:t>және</w:t>
      </w:r>
      <w:r w:rsidR="005C09F6" w:rsidRPr="00B71481">
        <w:rPr>
          <w:rFonts w:ascii="Times New Roman" w:hAnsi="Times New Roman" w:cs="Times New Roman"/>
          <w:sz w:val="28"/>
          <w:szCs w:val="28"/>
        </w:rPr>
        <w:t xml:space="preserve"> </w:t>
      </w:r>
      <w:r w:rsidR="00984E05" w:rsidRPr="00B71481">
        <w:rPr>
          <w:rFonts w:ascii="Times New Roman" w:hAnsi="Times New Roman" w:cs="Times New Roman"/>
          <w:sz w:val="28"/>
          <w:szCs w:val="28"/>
        </w:rPr>
        <w:t>ЖТАӨ</w:t>
      </w:r>
      <w:r w:rsidR="005C09F6" w:rsidRPr="00B71481">
        <w:rPr>
          <w:rFonts w:ascii="Times New Roman" w:hAnsi="Times New Roman" w:cs="Times New Roman"/>
          <w:sz w:val="28"/>
          <w:szCs w:val="28"/>
        </w:rPr>
        <w:t xml:space="preserve"> [31-37]</w:t>
      </w:r>
    </w:p>
    <w:p w14:paraId="49D9B060" w14:textId="77777777" w:rsidR="005C09F6" w:rsidRPr="00B71481" w:rsidRDefault="005C09F6" w:rsidP="00B71481">
      <w:pPr>
        <w:spacing w:line="240" w:lineRule="auto"/>
        <w:rPr>
          <w:rFonts w:ascii="Times New Roman" w:hAnsi="Times New Roman" w:cs="Times New Roman"/>
          <w:sz w:val="28"/>
          <w:szCs w:val="28"/>
        </w:rPr>
      </w:pPr>
    </w:p>
    <w:p w14:paraId="3F502BBE" w14:textId="3A450416" w:rsidR="0045626F" w:rsidRPr="00B71481" w:rsidRDefault="0045626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Купер жұптарының когерентті</w:t>
      </w:r>
      <w:r w:rsidR="00BC637D">
        <w:rPr>
          <w:rFonts w:ascii="Times New Roman" w:hAnsi="Times New Roman" w:cs="Times New Roman"/>
          <w:sz w:val="28"/>
          <w:szCs w:val="28"/>
        </w:rPr>
        <w:t>лік</w:t>
      </w:r>
      <w:r w:rsidRPr="00B71481">
        <w:rPr>
          <w:rFonts w:ascii="Times New Roman" w:hAnsi="Times New Roman" w:cs="Times New Roman"/>
          <w:sz w:val="28"/>
          <w:szCs w:val="28"/>
        </w:rPr>
        <w:t xml:space="preserve"> ұзындығы</w:t>
      </w:r>
    </w:p>
    <w:p w14:paraId="01AADBD6" w14:textId="72CA0C51" w:rsidR="0045626F" w:rsidRPr="00B71481" w:rsidRDefault="00045590" w:rsidP="00CC656F">
      <w:pPr>
        <w:spacing w:line="240" w:lineRule="auto"/>
        <w:rPr>
          <w:rFonts w:ascii="Times New Roman" w:hAnsi="Times New Roman" w:cs="Times New Roman"/>
          <w:sz w:val="28"/>
          <w:szCs w:val="28"/>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7−х</w:t>
      </w:r>
      <w:r w:rsidRPr="00B71481">
        <w:rPr>
          <w:rFonts w:ascii="Times New Roman" w:hAnsi="Times New Roman" w:cs="Times New Roman"/>
          <w:sz w:val="28"/>
          <w:szCs w:val="28"/>
        </w:rPr>
        <w:t xml:space="preserve"> </w:t>
      </w:r>
      <w:r w:rsidR="0045626F" w:rsidRPr="00B71481">
        <w:rPr>
          <w:rFonts w:ascii="Times New Roman" w:hAnsi="Times New Roman" w:cs="Times New Roman"/>
          <w:sz w:val="28"/>
          <w:szCs w:val="28"/>
        </w:rPr>
        <w:t>жүйесінде когерентті ұзындық анизотропты сипатқа ие:</w:t>
      </w:r>
      <w:r w:rsidR="00CC656F">
        <w:rPr>
          <w:rFonts w:ascii="Times New Roman" w:hAnsi="Times New Roman" w:cs="Times New Roman"/>
          <w:sz w:val="28"/>
          <w:szCs w:val="28"/>
        </w:rPr>
        <w:t xml:space="preserve"> </w:t>
      </w:r>
      <w:r w:rsidR="0045626F" w:rsidRPr="00B71481">
        <w:rPr>
          <w:rFonts w:ascii="Times New Roman" w:hAnsi="Times New Roman" w:cs="Times New Roman"/>
          <w:sz w:val="28"/>
          <w:szCs w:val="28"/>
        </w:rPr>
        <w:t>ξ</w:t>
      </w:r>
      <w:r w:rsidR="0045626F" w:rsidRPr="00B71481">
        <w:rPr>
          <w:rFonts w:ascii="Times New Roman" w:hAnsi="Times New Roman" w:cs="Times New Roman"/>
          <w:sz w:val="28"/>
          <w:szCs w:val="28"/>
          <w:vertAlign w:val="subscript"/>
        </w:rPr>
        <w:t>ab</w:t>
      </w:r>
      <w:r w:rsidR="0045626F" w:rsidRPr="00B71481">
        <w:rPr>
          <w:rFonts w:ascii="Times New Roman" w:hAnsi="Times New Roman" w:cs="Times New Roman"/>
          <w:sz w:val="28"/>
          <w:szCs w:val="28"/>
        </w:rPr>
        <w:t xml:space="preserve"> ≈ 1.5</w:t>
      </w:r>
      <w:r w:rsidR="0083286B">
        <w:rPr>
          <w:rFonts w:ascii="Times New Roman" w:hAnsi="Times New Roman" w:cs="Times New Roman"/>
          <w:sz w:val="28"/>
          <w:szCs w:val="28"/>
        </w:rPr>
        <w:t>-</w:t>
      </w:r>
      <w:r w:rsidR="0045626F" w:rsidRPr="00B71481">
        <w:rPr>
          <w:rFonts w:ascii="Times New Roman" w:hAnsi="Times New Roman" w:cs="Times New Roman"/>
          <w:sz w:val="28"/>
          <w:szCs w:val="28"/>
        </w:rPr>
        <w:t>2.0 нм</w:t>
      </w:r>
      <w:r w:rsidR="003E3C49" w:rsidRPr="00B71481">
        <w:rPr>
          <w:rFonts w:ascii="Times New Roman" w:hAnsi="Times New Roman" w:cs="Times New Roman"/>
          <w:sz w:val="28"/>
          <w:szCs w:val="28"/>
        </w:rPr>
        <w:t xml:space="preserve">, </w:t>
      </w:r>
      <w:r w:rsidR="0045626F" w:rsidRPr="00B71481">
        <w:rPr>
          <w:rFonts w:ascii="Times New Roman" w:hAnsi="Times New Roman" w:cs="Times New Roman"/>
          <w:sz w:val="28"/>
          <w:szCs w:val="28"/>
        </w:rPr>
        <w:t>ξ</w:t>
      </w:r>
      <w:r w:rsidR="0045626F" w:rsidRPr="00B71481">
        <w:rPr>
          <w:rFonts w:ascii="Times New Roman" w:hAnsi="Times New Roman" w:cs="Times New Roman"/>
          <w:sz w:val="28"/>
          <w:szCs w:val="28"/>
          <w:vertAlign w:val="subscript"/>
        </w:rPr>
        <w:t>c</w:t>
      </w:r>
      <w:r w:rsidR="0045626F" w:rsidRPr="00B71481">
        <w:rPr>
          <w:rFonts w:ascii="Times New Roman" w:hAnsi="Times New Roman" w:cs="Times New Roman"/>
          <w:sz w:val="28"/>
          <w:szCs w:val="28"/>
        </w:rPr>
        <w:t xml:space="preserve"> ≈ 0.2</w:t>
      </w:r>
      <w:r w:rsidR="0083286B">
        <w:rPr>
          <w:rFonts w:ascii="Times New Roman" w:hAnsi="Times New Roman" w:cs="Times New Roman"/>
          <w:sz w:val="28"/>
          <w:szCs w:val="28"/>
        </w:rPr>
        <w:t>-</w:t>
      </w:r>
      <w:r w:rsidR="0045626F" w:rsidRPr="00B71481">
        <w:rPr>
          <w:rFonts w:ascii="Times New Roman" w:hAnsi="Times New Roman" w:cs="Times New Roman"/>
          <w:sz w:val="28"/>
          <w:szCs w:val="28"/>
        </w:rPr>
        <w:t>0.5 нм</w:t>
      </w:r>
      <w:r w:rsidR="003E3C49" w:rsidRPr="00B71481">
        <w:rPr>
          <w:rFonts w:ascii="Times New Roman" w:hAnsi="Times New Roman" w:cs="Times New Roman"/>
          <w:sz w:val="28"/>
          <w:szCs w:val="28"/>
        </w:rPr>
        <w:t xml:space="preserve">. </w:t>
      </w:r>
      <w:r w:rsidR="0045626F" w:rsidRPr="00B71481">
        <w:rPr>
          <w:rFonts w:ascii="Times New Roman" w:hAnsi="Times New Roman" w:cs="Times New Roman"/>
          <w:sz w:val="28"/>
          <w:szCs w:val="28"/>
        </w:rPr>
        <w:t>Салыстырмалы түрде классикалық Nb металында ξ ≈ 38 нм [</w:t>
      </w:r>
      <w:r w:rsidR="005C09F6" w:rsidRPr="00B71481">
        <w:rPr>
          <w:rFonts w:ascii="Times New Roman" w:hAnsi="Times New Roman" w:cs="Times New Roman"/>
          <w:sz w:val="28"/>
          <w:szCs w:val="28"/>
        </w:rPr>
        <w:t>30</w:t>
      </w:r>
      <w:r w:rsidR="0045626F" w:rsidRPr="00B71481">
        <w:rPr>
          <w:rFonts w:ascii="Times New Roman" w:hAnsi="Times New Roman" w:cs="Times New Roman"/>
          <w:sz w:val="28"/>
          <w:szCs w:val="28"/>
        </w:rPr>
        <w:t>]. Бұл айырмашылық Купер жұптарының локализацияланған және қабатаралық (c-ось бойында) когеренттіліктің әлсіз екенін көрсетеді.</w:t>
      </w:r>
    </w:p>
    <w:p w14:paraId="12C062FB" w14:textId="77777777" w:rsidR="0045626F" w:rsidRPr="00B71481" w:rsidRDefault="00D62D60"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Жоғары температуралы асаөткізгіш купраттар құрылымында микроқұрылымдық факторлар материалдың асаөткізгіштік қасиеттеріне (әсіресе критикалық ток тығыздығына J</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айтарлықтай әсер етеді. Бұған дән шекаралары, кристаллографиялық анизотропия, құрылымдық ақаулар мен флюкс-пиннинг орталықтары жатады. Бұл параметрлер материалдың макроскопиялық қасиеттерін, әсіресе сыртқы магнит өрісіндегі тұрақтылығын анықтайды.</w:t>
      </w:r>
    </w:p>
    <w:p w14:paraId="79A2008A" w14:textId="77777777" w:rsidR="00C35252" w:rsidRPr="00B71481" w:rsidRDefault="00C35252"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Дән шекаралары</w:t>
      </w:r>
    </w:p>
    <w:p w14:paraId="56FB984E" w14:textId="3C172978" w:rsidR="00C35252" w:rsidRPr="00B71481" w:rsidRDefault="00C35252"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Жоғары температуралы асаөткізгіштер, әсіресе </w:t>
      </w:r>
      <w:r w:rsidR="00045590" w:rsidRPr="00B71481">
        <w:rPr>
          <w:rFonts w:ascii="Times New Roman" w:eastAsia="Times New Roman" w:hAnsi="Times New Roman" w:cs="Times New Roman"/>
          <w:sz w:val="28"/>
          <w:szCs w:val="28"/>
          <w:lang w:eastAsia="ru-RU"/>
        </w:rPr>
        <w:t>YBa</w:t>
      </w:r>
      <w:r w:rsidR="00045590" w:rsidRPr="00B71481">
        <w:rPr>
          <w:rFonts w:ascii="Times New Roman" w:eastAsia="Times New Roman" w:hAnsi="Times New Roman" w:cs="Times New Roman"/>
          <w:sz w:val="28"/>
          <w:szCs w:val="28"/>
          <w:vertAlign w:val="subscript"/>
          <w:lang w:eastAsia="ru-RU"/>
        </w:rPr>
        <w:t>2</w:t>
      </w:r>
      <w:r w:rsidR="00045590" w:rsidRPr="00B71481">
        <w:rPr>
          <w:rFonts w:ascii="Times New Roman" w:eastAsia="Times New Roman" w:hAnsi="Times New Roman" w:cs="Times New Roman"/>
          <w:sz w:val="28"/>
          <w:szCs w:val="28"/>
          <w:lang w:eastAsia="ru-RU"/>
        </w:rPr>
        <w:t>Cu</w:t>
      </w:r>
      <w:r w:rsidR="00045590" w:rsidRPr="00B71481">
        <w:rPr>
          <w:rFonts w:ascii="Times New Roman" w:eastAsia="Times New Roman" w:hAnsi="Times New Roman" w:cs="Times New Roman"/>
          <w:sz w:val="28"/>
          <w:szCs w:val="28"/>
          <w:vertAlign w:val="subscript"/>
          <w:lang w:eastAsia="ru-RU"/>
        </w:rPr>
        <w:t>3</w:t>
      </w:r>
      <w:r w:rsidR="00045590" w:rsidRPr="00B71481">
        <w:rPr>
          <w:rFonts w:ascii="Times New Roman" w:eastAsia="Times New Roman" w:hAnsi="Times New Roman" w:cs="Times New Roman"/>
          <w:sz w:val="28"/>
          <w:szCs w:val="28"/>
          <w:lang w:eastAsia="ru-RU"/>
        </w:rPr>
        <w:t>O</w:t>
      </w:r>
      <w:r w:rsidR="00045590" w:rsidRPr="00B71481">
        <w:rPr>
          <w:rFonts w:ascii="Times New Roman" w:eastAsia="Times New Roman" w:hAnsi="Times New Roman" w:cs="Times New Roman"/>
          <w:sz w:val="28"/>
          <w:szCs w:val="28"/>
          <w:vertAlign w:val="subscript"/>
          <w:lang w:eastAsia="ru-RU"/>
        </w:rPr>
        <w:t>7−х</w:t>
      </w:r>
      <w:r w:rsidR="00045590" w:rsidRPr="00B71481">
        <w:rPr>
          <w:rFonts w:ascii="Times New Roman" w:hAnsi="Times New Roman" w:cs="Times New Roman"/>
          <w:sz w:val="28"/>
          <w:szCs w:val="28"/>
        </w:rPr>
        <w:t xml:space="preserve"> </w:t>
      </w:r>
      <w:r w:rsidRPr="00B71481">
        <w:rPr>
          <w:rFonts w:ascii="Times New Roman" w:hAnsi="Times New Roman" w:cs="Times New Roman"/>
          <w:sz w:val="28"/>
          <w:szCs w:val="28"/>
        </w:rPr>
        <w:t xml:space="preserve">тәрізді купраттар көп жағдайда көпкристалды құрылымда синтезделеді. Мұндай құрылымда дән шекаралары асаөткізгіш токтың таралуына айтарлықтай әсер етеді. Бұл шекаралар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кристалл дәндері арасындағы құрылымдық аумақтар, онда атомдық орналасу бұзылады, оттегі</w:t>
      </w:r>
      <w:r w:rsidR="00B021D1" w:rsidRPr="00B71481">
        <w:rPr>
          <w:rFonts w:ascii="Times New Roman" w:hAnsi="Times New Roman" w:cs="Times New Roman"/>
          <w:sz w:val="28"/>
          <w:szCs w:val="28"/>
        </w:rPr>
        <w:t xml:space="preserve"> мөлшері</w:t>
      </w:r>
      <w:r w:rsidRPr="00B71481">
        <w:rPr>
          <w:rFonts w:ascii="Times New Roman" w:hAnsi="Times New Roman" w:cs="Times New Roman"/>
          <w:sz w:val="28"/>
          <w:szCs w:val="28"/>
        </w:rPr>
        <w:t xml:space="preserve"> төмендейді және екінші фазалар жиналуы мүмкін. Мұндай ауытқулар электрон тасымалының әлсіреуіне, ал кей жағдайда толық үзілуіне әкеледі.</w:t>
      </w:r>
      <w:r w:rsidR="005C5214" w:rsidRPr="00B71481">
        <w:rPr>
          <w:rFonts w:ascii="Times New Roman" w:hAnsi="Times New Roman" w:cs="Times New Roman"/>
          <w:sz w:val="28"/>
          <w:szCs w:val="28"/>
        </w:rPr>
        <w:t xml:space="preserve"> </w:t>
      </w:r>
      <w:r w:rsidR="00B021D1" w:rsidRPr="00B71481">
        <w:rPr>
          <w:rFonts w:ascii="Times New Roman" w:hAnsi="Times New Roman" w:cs="Times New Roman"/>
          <w:sz w:val="28"/>
          <w:szCs w:val="28"/>
        </w:rPr>
        <w:t>Д</w:t>
      </w:r>
      <w:r w:rsidRPr="00B71481">
        <w:rPr>
          <w:rFonts w:ascii="Times New Roman" w:hAnsi="Times New Roman" w:cs="Times New Roman"/>
          <w:sz w:val="28"/>
          <w:szCs w:val="28"/>
        </w:rPr>
        <w:t xml:space="preserve">ән шекаралары YBCO тәрізді ЖТАӨ-де "Джозефсон әлсіз байланыс" тәрізді әрекет етеді. Бұл дегеніміз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көршілес дәндер арасындағы фаза когеренттілігі бұзылып, критикалық ток тығыздығы күрт төмендейді. Әсіресе дәндер арасындағы кристаллографиялық бұрыштық айырмашылық (θ) жоғары болған сайын, J</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экспоненциалды түрде кемиді. Эксперименттер бойынша θ &gt; 7</w:t>
      </w:r>
      <w:r w:rsidR="0083286B">
        <w:rPr>
          <w:rFonts w:ascii="Times New Roman" w:hAnsi="Times New Roman" w:cs="Times New Roman"/>
          <w:sz w:val="28"/>
          <w:szCs w:val="28"/>
        </w:rPr>
        <w:t>-</w:t>
      </w:r>
      <w:r w:rsidRPr="00B71481">
        <w:rPr>
          <w:rFonts w:ascii="Times New Roman" w:hAnsi="Times New Roman" w:cs="Times New Roman"/>
          <w:sz w:val="28"/>
          <w:szCs w:val="28"/>
        </w:rPr>
        <w:t>10° болған жағдайда J</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ондаған есе, ал θ &gt; 15° кезінде жүздеген есе төмендейтіндігі анықталған </w:t>
      </w:r>
      <w:r w:rsidR="005C09F6" w:rsidRPr="00B71481">
        <w:rPr>
          <w:rFonts w:ascii="Times New Roman" w:hAnsi="Times New Roman" w:cs="Times New Roman"/>
          <w:sz w:val="28"/>
          <w:szCs w:val="28"/>
        </w:rPr>
        <w:t>[38,39]</w:t>
      </w:r>
      <w:r w:rsidRPr="00B71481">
        <w:rPr>
          <w:rFonts w:ascii="Times New Roman" w:hAnsi="Times New Roman" w:cs="Times New Roman"/>
          <w:sz w:val="28"/>
          <w:szCs w:val="28"/>
        </w:rPr>
        <w:t xml:space="preserve">. </w:t>
      </w:r>
    </w:p>
    <w:p w14:paraId="0D0ED104" w14:textId="77777777" w:rsidR="00CD4EB1" w:rsidRPr="00B71481" w:rsidRDefault="00CD4EB1" w:rsidP="00B71481">
      <w:pPr>
        <w:spacing w:line="240" w:lineRule="auto"/>
        <w:rPr>
          <w:rFonts w:ascii="Times New Roman" w:hAnsi="Times New Roman" w:cs="Times New Roman"/>
          <w:sz w:val="28"/>
          <w:szCs w:val="28"/>
        </w:rPr>
      </w:pPr>
    </w:p>
    <w:p w14:paraId="0C75306B" w14:textId="77777777" w:rsidR="00C35252" w:rsidRPr="00B71481" w:rsidRDefault="00555DC3" w:rsidP="00DC3150">
      <w:pPr>
        <w:pStyle w:val="a7"/>
        <w:spacing w:before="0" w:beforeAutospacing="0" w:after="0" w:afterAutospacing="0"/>
        <w:ind w:firstLine="709"/>
        <w:jc w:val="center"/>
        <w:rPr>
          <w:sz w:val="28"/>
          <w:szCs w:val="28"/>
        </w:rPr>
      </w:pPr>
      <w:r w:rsidRPr="00B71481">
        <w:rPr>
          <w:noProof/>
          <w:sz w:val="28"/>
          <w:szCs w:val="28"/>
        </w:rPr>
        <w:lastRenderedPageBreak/>
        <w:drawing>
          <wp:inline distT="0" distB="0" distL="0" distR="0" wp14:anchorId="3F422841" wp14:editId="680F2CB6">
            <wp:extent cx="5476875" cy="319069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6838"/>
                    <a:stretch/>
                  </pic:blipFill>
                  <pic:spPr bwMode="auto">
                    <a:xfrm>
                      <a:off x="0" y="0"/>
                      <a:ext cx="5497802" cy="3202889"/>
                    </a:xfrm>
                    <a:prstGeom prst="rect">
                      <a:avLst/>
                    </a:prstGeom>
                    <a:noFill/>
                    <a:ln>
                      <a:noFill/>
                    </a:ln>
                    <a:extLst>
                      <a:ext uri="{53640926-AAD7-44D8-BBD7-CCE9431645EC}">
                        <a14:shadowObscured xmlns:a14="http://schemas.microsoft.com/office/drawing/2010/main"/>
                      </a:ext>
                    </a:extLst>
                  </pic:spPr>
                </pic:pic>
              </a:graphicData>
            </a:graphic>
          </wp:inline>
        </w:drawing>
      </w:r>
    </w:p>
    <w:p w14:paraId="06CF2190" w14:textId="040A6EF3" w:rsidR="00C35252" w:rsidRPr="00B71481" w:rsidRDefault="00EC1E70" w:rsidP="00B71481">
      <w:pPr>
        <w:pStyle w:val="a7"/>
        <w:spacing w:before="0" w:beforeAutospacing="0" w:after="0" w:afterAutospacing="0"/>
        <w:ind w:firstLine="709"/>
        <w:jc w:val="center"/>
        <w:rPr>
          <w:sz w:val="28"/>
          <w:szCs w:val="28"/>
        </w:rPr>
      </w:pPr>
      <w:r w:rsidRPr="00B71481">
        <w:rPr>
          <w:sz w:val="28"/>
          <w:szCs w:val="28"/>
        </w:rPr>
        <w:t xml:space="preserve">6 </w:t>
      </w:r>
      <w:r w:rsidR="002A455E">
        <w:rPr>
          <w:sz w:val="28"/>
          <w:szCs w:val="28"/>
        </w:rPr>
        <w:t>-</w:t>
      </w:r>
      <w:r w:rsidRPr="00B71481">
        <w:rPr>
          <w:sz w:val="28"/>
          <w:szCs w:val="28"/>
        </w:rPr>
        <w:t xml:space="preserve"> </w:t>
      </w:r>
      <w:r>
        <w:rPr>
          <w:sz w:val="28"/>
          <w:szCs w:val="28"/>
        </w:rPr>
        <w:t>с</w:t>
      </w:r>
      <w:r w:rsidR="00FC50B0" w:rsidRPr="00B71481">
        <w:rPr>
          <w:sz w:val="28"/>
          <w:szCs w:val="28"/>
        </w:rPr>
        <w:t>урет</w:t>
      </w:r>
      <w:r>
        <w:rPr>
          <w:sz w:val="28"/>
          <w:szCs w:val="28"/>
        </w:rPr>
        <w:t xml:space="preserve">. </w:t>
      </w:r>
      <w:r w:rsidR="00B021D1" w:rsidRPr="00B71481">
        <w:rPr>
          <w:sz w:val="28"/>
          <w:szCs w:val="28"/>
        </w:rPr>
        <w:t>J</w:t>
      </w:r>
      <w:r w:rsidR="00B021D1" w:rsidRPr="00B71481">
        <w:rPr>
          <w:sz w:val="28"/>
          <w:szCs w:val="28"/>
          <w:vertAlign w:val="subscript"/>
        </w:rPr>
        <w:t>c</w:t>
      </w:r>
      <w:r w:rsidR="0083286B">
        <w:rPr>
          <w:sz w:val="28"/>
          <w:szCs w:val="28"/>
        </w:rPr>
        <w:t>-</w:t>
      </w:r>
      <w:r w:rsidR="00B021D1" w:rsidRPr="00B71481">
        <w:rPr>
          <w:sz w:val="28"/>
          <w:szCs w:val="28"/>
        </w:rPr>
        <w:t>θ тәуелділігі</w:t>
      </w:r>
      <w:r w:rsidR="005C09F6" w:rsidRPr="00B71481">
        <w:rPr>
          <w:sz w:val="28"/>
          <w:szCs w:val="28"/>
        </w:rPr>
        <w:t xml:space="preserve"> [38,39].</w:t>
      </w:r>
    </w:p>
    <w:p w14:paraId="534736A0" w14:textId="77777777" w:rsidR="002E0A6F" w:rsidRPr="00B71481" w:rsidRDefault="002E0A6F" w:rsidP="00B71481">
      <w:pPr>
        <w:pStyle w:val="a7"/>
        <w:spacing w:before="0" w:beforeAutospacing="0" w:after="0" w:afterAutospacing="0"/>
        <w:ind w:firstLine="709"/>
        <w:jc w:val="center"/>
        <w:rPr>
          <w:sz w:val="28"/>
          <w:szCs w:val="28"/>
        </w:rPr>
      </w:pPr>
    </w:p>
    <w:p w14:paraId="6E07837F" w14:textId="77777777" w:rsidR="00C35252" w:rsidRPr="00B71481" w:rsidRDefault="00C3525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Жоғарыда көрсетілген графикте критикалық ток тығыздығының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дән шекарасының кристаллографиялық бұрышы (</w:t>
      </w:r>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sz w:val="28"/>
          <w:szCs w:val="28"/>
          <w:lang w:eastAsia="ru-RU"/>
        </w:rPr>
        <w:t xml:space="preserve">) бойынша экспоненциалды төмендеуі бейнеленген. Бұл тәуелділік көпкристалды жоғары температуралы асаөткізгіш материалдарда, әсіресе </w:t>
      </w:r>
      <w:r w:rsidR="00045590" w:rsidRPr="00B71481">
        <w:rPr>
          <w:rFonts w:ascii="Times New Roman" w:eastAsia="Times New Roman" w:hAnsi="Times New Roman" w:cs="Times New Roman"/>
          <w:sz w:val="28"/>
          <w:szCs w:val="28"/>
          <w:lang w:eastAsia="ru-RU"/>
        </w:rPr>
        <w:t>YBa</w:t>
      </w:r>
      <w:r w:rsidR="00045590" w:rsidRPr="00B71481">
        <w:rPr>
          <w:rFonts w:ascii="Times New Roman" w:eastAsia="Times New Roman" w:hAnsi="Times New Roman" w:cs="Times New Roman"/>
          <w:sz w:val="28"/>
          <w:szCs w:val="28"/>
          <w:vertAlign w:val="subscript"/>
          <w:lang w:eastAsia="ru-RU"/>
        </w:rPr>
        <w:t>2</w:t>
      </w:r>
      <w:r w:rsidR="00045590" w:rsidRPr="00B71481">
        <w:rPr>
          <w:rFonts w:ascii="Times New Roman" w:eastAsia="Times New Roman" w:hAnsi="Times New Roman" w:cs="Times New Roman"/>
          <w:sz w:val="28"/>
          <w:szCs w:val="28"/>
          <w:lang w:eastAsia="ru-RU"/>
        </w:rPr>
        <w:t>Cu</w:t>
      </w:r>
      <w:r w:rsidR="00045590" w:rsidRPr="00B71481">
        <w:rPr>
          <w:rFonts w:ascii="Times New Roman" w:eastAsia="Times New Roman" w:hAnsi="Times New Roman" w:cs="Times New Roman"/>
          <w:sz w:val="28"/>
          <w:szCs w:val="28"/>
          <w:vertAlign w:val="subscript"/>
          <w:lang w:eastAsia="ru-RU"/>
        </w:rPr>
        <w:t>3</w:t>
      </w:r>
      <w:r w:rsidR="00045590" w:rsidRPr="00B71481">
        <w:rPr>
          <w:rFonts w:ascii="Times New Roman" w:eastAsia="Times New Roman" w:hAnsi="Times New Roman" w:cs="Times New Roman"/>
          <w:sz w:val="28"/>
          <w:szCs w:val="28"/>
          <w:lang w:eastAsia="ru-RU"/>
        </w:rPr>
        <w:t>O</w:t>
      </w:r>
      <w:r w:rsidR="00045590" w:rsidRPr="00B71481">
        <w:rPr>
          <w:rFonts w:ascii="Times New Roman" w:eastAsia="Times New Roman" w:hAnsi="Times New Roman" w:cs="Times New Roman"/>
          <w:sz w:val="28"/>
          <w:szCs w:val="28"/>
          <w:vertAlign w:val="subscript"/>
          <w:lang w:eastAsia="ru-RU"/>
        </w:rPr>
        <w:t>7−х</w:t>
      </w:r>
      <w:r w:rsidR="00045590" w:rsidRPr="00B71481">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жүйесінде кеңінен байқалады.</w:t>
      </w:r>
    </w:p>
    <w:p w14:paraId="314C8424" w14:textId="5C5BE9C3" w:rsidR="00C35252" w:rsidRPr="00B71481" w:rsidRDefault="00C35252" w:rsidP="00B71481">
      <w:pPr>
        <w:numPr>
          <w:ilvl w:val="0"/>
          <w:numId w:val="13"/>
        </w:numPr>
        <w:tabs>
          <w:tab w:val="clear" w:pos="720"/>
          <w:tab w:val="num" w:pos="0"/>
        </w:tabs>
        <w:spacing w:line="240" w:lineRule="auto"/>
        <w:ind w:left="0" w:firstLine="709"/>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sz w:val="28"/>
          <w:szCs w:val="28"/>
          <w:lang w:eastAsia="ru-RU"/>
        </w:rPr>
        <w:t xml:space="preserve"> = 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3° аралығында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мәні максималды (J</w:t>
      </w:r>
      <w:r w:rsidRPr="00B71481">
        <w:rPr>
          <w:rFonts w:ascii="Times New Roman" w:eastAsia="Times New Roman" w:hAnsi="Times New Roman" w:cs="Times New Roman"/>
          <w:sz w:val="28"/>
          <w:szCs w:val="28"/>
          <w:vertAlign w:val="subscript"/>
          <w:lang w:eastAsia="ru-RU"/>
        </w:rPr>
        <w:t>0</w:t>
      </w:r>
      <w:r w:rsidRPr="00B71481">
        <w:rPr>
          <w:rFonts w:ascii="Times New Roman" w:eastAsia="Times New Roman" w:hAnsi="Times New Roman" w:cs="Times New Roman"/>
          <w:sz w:val="28"/>
          <w:szCs w:val="28"/>
          <w:lang w:eastAsia="ru-RU"/>
        </w:rPr>
        <w:t xml:space="preserve"> ≈ 1), яғни дәндер бір бағытта орналасқан және шекаралар токқа кедергі жасамайды.</w:t>
      </w:r>
    </w:p>
    <w:p w14:paraId="5F762D39" w14:textId="77777777" w:rsidR="00C35252" w:rsidRPr="00B71481" w:rsidRDefault="00867D75" w:rsidP="00B71481">
      <w:pPr>
        <w:numPr>
          <w:ilvl w:val="0"/>
          <w:numId w:val="13"/>
        </w:numPr>
        <w:tabs>
          <w:tab w:val="clear" w:pos="720"/>
          <w:tab w:val="num" w:pos="0"/>
        </w:tabs>
        <w:spacing w:line="240" w:lineRule="auto"/>
        <w:ind w:left="0" w:firstLine="709"/>
        <w:rPr>
          <w:rFonts w:ascii="Times New Roman" w:eastAsia="Times New Roman" w:hAnsi="Times New Roman" w:cs="Times New Roman"/>
          <w:sz w:val="28"/>
          <w:szCs w:val="28"/>
          <w:lang w:eastAsia="ru-RU"/>
        </w:rPr>
      </w:pPr>
      <w:proofErr w:type="gramStart"/>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sz w:val="28"/>
          <w:szCs w:val="28"/>
          <w:lang w:eastAsia="ru-RU"/>
        </w:rPr>
        <w:t xml:space="preserve"> </w:t>
      </w:r>
      <w:r w:rsidR="00045590" w:rsidRPr="00B71481">
        <w:rPr>
          <w:rFonts w:ascii="Times New Roman" w:eastAsia="Times New Roman" w:hAnsi="Times New Roman" w:cs="Times New Roman"/>
          <w:sz w:val="28"/>
          <w:szCs w:val="28"/>
          <w:lang w:eastAsia="ru-RU"/>
        </w:rPr>
        <w:t>&gt;</w:t>
      </w:r>
      <w:proofErr w:type="gramEnd"/>
      <w:r w:rsidR="00C35252" w:rsidRPr="00B71481">
        <w:rPr>
          <w:rFonts w:ascii="Times New Roman" w:eastAsia="Times New Roman" w:hAnsi="Times New Roman" w:cs="Times New Roman"/>
          <w:sz w:val="28"/>
          <w:szCs w:val="28"/>
          <w:lang w:eastAsia="ru-RU"/>
        </w:rPr>
        <w:t xml:space="preserve"> 5° жағдайында J</w:t>
      </w:r>
      <w:r w:rsidR="00C35252" w:rsidRPr="00B71481">
        <w:rPr>
          <w:rFonts w:ascii="Times New Roman" w:eastAsia="Times New Roman" w:hAnsi="Times New Roman" w:cs="Times New Roman"/>
          <w:sz w:val="28"/>
          <w:szCs w:val="28"/>
          <w:vertAlign w:val="subscript"/>
          <w:lang w:eastAsia="ru-RU"/>
        </w:rPr>
        <w:t>c</w:t>
      </w:r>
      <w:r w:rsidR="00C35252" w:rsidRPr="00B71481">
        <w:rPr>
          <w:rFonts w:ascii="Times New Roman" w:eastAsia="Times New Roman" w:hAnsi="Times New Roman" w:cs="Times New Roman"/>
          <w:sz w:val="28"/>
          <w:szCs w:val="28"/>
          <w:lang w:eastAsia="ru-RU"/>
        </w:rPr>
        <w:t xml:space="preserve"> күрт төмендейді. Бұл дән шекараларында кристалл торының үйлесімі бұзылып, оттегі мазмұны кеміп, "әлсіз байланыс" режимі пайда болады.</w:t>
      </w:r>
    </w:p>
    <w:p w14:paraId="53B1BCDF" w14:textId="6F02579A" w:rsidR="00C35252" w:rsidRPr="00B71481" w:rsidRDefault="00C35252" w:rsidP="00B71481">
      <w:pPr>
        <w:numPr>
          <w:ilvl w:val="0"/>
          <w:numId w:val="13"/>
        </w:numPr>
        <w:tabs>
          <w:tab w:val="clear" w:pos="720"/>
          <w:tab w:val="num" w:pos="0"/>
        </w:tabs>
        <w:spacing w:line="240" w:lineRule="auto"/>
        <w:ind w:left="0" w:firstLine="709"/>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sz w:val="28"/>
          <w:szCs w:val="28"/>
          <w:lang w:eastAsia="ru-RU"/>
        </w:rPr>
        <w:t xml:space="preserve"> ≈ 10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15° кезінде J</w:t>
      </w:r>
      <w:r w:rsidRPr="00B71481">
        <w:rPr>
          <w:rFonts w:ascii="Times New Roman" w:eastAsia="Times New Roman" w:hAnsi="Times New Roman" w:cs="Times New Roman"/>
          <w:sz w:val="28"/>
          <w:szCs w:val="28"/>
          <w:vertAlign w:val="subscript"/>
          <w:lang w:eastAsia="ru-RU"/>
        </w:rPr>
        <w:t xml:space="preserve">c </w:t>
      </w:r>
      <w:r w:rsidRPr="00B71481">
        <w:rPr>
          <w:rFonts w:ascii="Times New Roman" w:eastAsia="Times New Roman" w:hAnsi="Times New Roman" w:cs="Times New Roman"/>
          <w:sz w:val="28"/>
          <w:szCs w:val="28"/>
          <w:lang w:eastAsia="ru-RU"/>
        </w:rPr>
        <w:t>бірнеше есе төмендеп, асаөткізгіштік токтың таралуы қатты шектеледі.</w:t>
      </w:r>
    </w:p>
    <w:p w14:paraId="64A796B1" w14:textId="1EDDCF0E" w:rsidR="00C35252" w:rsidRPr="00B71481" w:rsidRDefault="00867D75" w:rsidP="00B71481">
      <w:pPr>
        <w:numPr>
          <w:ilvl w:val="0"/>
          <w:numId w:val="13"/>
        </w:numPr>
        <w:tabs>
          <w:tab w:val="clear" w:pos="720"/>
          <w:tab w:val="num" w:pos="0"/>
        </w:tabs>
        <w:spacing w:line="240" w:lineRule="auto"/>
        <w:ind w:left="0" w:firstLine="709"/>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sz w:val="28"/>
          <w:szCs w:val="28"/>
          <w:lang w:eastAsia="ru-RU"/>
        </w:rPr>
        <w:t>&gt;</w:t>
      </w:r>
      <w:r w:rsidR="00C35252" w:rsidRPr="00B71481">
        <w:rPr>
          <w:rFonts w:ascii="Times New Roman" w:eastAsia="Times New Roman" w:hAnsi="Times New Roman" w:cs="Times New Roman"/>
          <w:sz w:val="28"/>
          <w:szCs w:val="28"/>
          <w:lang w:eastAsia="ru-RU"/>
        </w:rPr>
        <w:t xml:space="preserve"> 15° бұрыштан жоғары болғанда ток мүлде өтпейді десе де болады </w:t>
      </w:r>
      <w:r w:rsidR="0083286B">
        <w:rPr>
          <w:rFonts w:ascii="Times New Roman" w:eastAsia="Times New Roman" w:hAnsi="Times New Roman" w:cs="Times New Roman"/>
          <w:sz w:val="28"/>
          <w:szCs w:val="28"/>
          <w:lang w:eastAsia="ru-RU"/>
        </w:rPr>
        <w:t>-</w:t>
      </w:r>
      <w:r w:rsidR="00C35252" w:rsidRPr="00B71481">
        <w:rPr>
          <w:rFonts w:ascii="Times New Roman" w:eastAsia="Times New Roman" w:hAnsi="Times New Roman" w:cs="Times New Roman"/>
          <w:sz w:val="28"/>
          <w:szCs w:val="28"/>
          <w:lang w:eastAsia="ru-RU"/>
        </w:rPr>
        <w:t xml:space="preserve"> толық ток бөгелуі орын алады.</w:t>
      </w:r>
    </w:p>
    <w:p w14:paraId="0C4D02C9" w14:textId="77777777" w:rsidR="00C35252" w:rsidRPr="00B71481" w:rsidRDefault="00C3525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Бұл экспоненциалды сипаттағы төмендеу келесі формуламен өрнектеледі:</w:t>
      </w:r>
    </w:p>
    <w:p w14:paraId="01707D84" w14:textId="77777777" w:rsidR="003E3C49" w:rsidRPr="00B71481" w:rsidRDefault="003E3C49" w:rsidP="00B71481">
      <w:pPr>
        <w:spacing w:line="240" w:lineRule="auto"/>
        <w:rPr>
          <w:rFonts w:ascii="Times New Roman" w:eastAsia="Times New Roman" w:hAnsi="Times New Roman" w:cs="Times New Roman"/>
          <w:sz w:val="28"/>
          <w:szCs w:val="28"/>
          <w:lang w:eastAsia="ru-RU"/>
        </w:rPr>
      </w:pPr>
    </w:p>
    <w:p w14:paraId="538BCFAC" w14:textId="20BD1A9A" w:rsidR="00045590" w:rsidRPr="00B71481" w:rsidRDefault="0083286B" w:rsidP="00EC1E70">
      <w:pPr>
        <w:spacing w:line="240" w:lineRule="auto"/>
        <w:jc w:val="center"/>
        <w:rPr>
          <w:rFonts w:ascii="Times New Roman" w:eastAsia="Times New Roman" w:hAnsi="Times New Roman" w:cs="Times New Roman"/>
          <w:i/>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J</m:t>
            </m:r>
          </m:e>
          <m:sub>
            <m:r>
              <w:rPr>
                <w:rFonts w:ascii="Cambria Math" w:eastAsia="Times New Roman" w:hAnsi="Cambria Math" w:cs="Times New Roman"/>
                <w:sz w:val="28"/>
                <w:szCs w:val="28"/>
                <w:lang w:eastAsia="ru-RU"/>
              </w:rPr>
              <m:t>c</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eastAsia="ru-RU"/>
              </w:rPr>
              <m:t>θ</m:t>
            </m:r>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J</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∙exp</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θ</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θ</m:t>
                    </m:r>
                  </m:e>
                  <m:sub>
                    <m:r>
                      <w:rPr>
                        <w:rFonts w:ascii="Cambria Math" w:eastAsia="Times New Roman" w:hAnsi="Cambria Math" w:cs="Times New Roman"/>
                        <w:sz w:val="28"/>
                        <w:szCs w:val="28"/>
                        <w:lang w:eastAsia="ru-RU"/>
                      </w:rPr>
                      <m:t>0</m:t>
                    </m:r>
                  </m:sub>
                </m:sSub>
              </m:den>
            </m:f>
          </m:e>
        </m:d>
      </m:oMath>
      <w:r w:rsidR="00EC1E70">
        <w:rPr>
          <w:rFonts w:ascii="Times New Roman" w:eastAsia="Times New Roman" w:hAnsi="Times New Roman" w:cs="Times New Roman"/>
          <w:i/>
          <w:sz w:val="28"/>
          <w:szCs w:val="28"/>
        </w:rPr>
        <w:t>,</w:t>
      </w:r>
    </w:p>
    <w:p w14:paraId="35AAE575" w14:textId="77777777" w:rsidR="00045590" w:rsidRPr="00B71481" w:rsidRDefault="00045590" w:rsidP="00B71481">
      <w:pPr>
        <w:spacing w:line="240" w:lineRule="auto"/>
        <w:jc w:val="left"/>
        <w:rPr>
          <w:rFonts w:ascii="Times New Roman" w:eastAsia="Times New Roman" w:hAnsi="Times New Roman" w:cs="Times New Roman"/>
          <w:sz w:val="28"/>
          <w:szCs w:val="28"/>
          <w:lang w:val="ru-RU" w:eastAsia="ru-RU"/>
        </w:rPr>
      </w:pPr>
    </w:p>
    <w:p w14:paraId="783194FD" w14:textId="77777777" w:rsidR="00C35252" w:rsidRPr="00B71481" w:rsidRDefault="00C35252" w:rsidP="00B71481">
      <w:pPr>
        <w:spacing w:line="240" w:lineRule="auto"/>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мұндағы</w:t>
      </w:r>
      <w:proofErr w:type="spellEnd"/>
      <w:r w:rsidRPr="00B71481">
        <w:rPr>
          <w:rFonts w:ascii="Times New Roman" w:eastAsia="Times New Roman" w:hAnsi="Times New Roman" w:cs="Times New Roman"/>
          <w:sz w:val="28"/>
          <w:szCs w:val="28"/>
          <w:lang w:val="ru-RU" w:eastAsia="ru-RU"/>
        </w:rPr>
        <w:t>:</w:t>
      </w:r>
    </w:p>
    <w:p w14:paraId="212DA5CC" w14:textId="106BECFF" w:rsidR="00C35252" w:rsidRPr="00B71481" w:rsidRDefault="00C35252" w:rsidP="00DC3150">
      <w:pPr>
        <w:numPr>
          <w:ilvl w:val="0"/>
          <w:numId w:val="3"/>
        </w:numPr>
        <w:tabs>
          <w:tab w:val="clear" w:pos="720"/>
        </w:tabs>
        <w:spacing w:before="100" w:beforeAutospacing="1" w:after="100" w:afterAutospacing="1"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i/>
          <w:iCs/>
          <w:sz w:val="28"/>
          <w:szCs w:val="28"/>
          <w:lang w:val="ru-RU" w:eastAsia="ru-RU"/>
        </w:rPr>
        <w:t>J</w:t>
      </w:r>
      <w:r w:rsidR="00045590" w:rsidRPr="00B71481">
        <w:rPr>
          <w:rFonts w:ascii="Times New Roman" w:eastAsia="Times New Roman" w:hAnsi="Times New Roman" w:cs="Times New Roman"/>
          <w:i/>
          <w:iCs/>
          <w:sz w:val="28"/>
          <w:szCs w:val="28"/>
          <w:vertAlign w:val="subscript"/>
          <w:lang w:val="ru-RU" w:eastAsia="ru-RU"/>
        </w:rPr>
        <w:t>0</w:t>
      </w:r>
      <w:r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дән </w:t>
      </w:r>
      <w:proofErr w:type="spellStart"/>
      <w:r w:rsidRPr="00B71481">
        <w:rPr>
          <w:rFonts w:ascii="Times New Roman" w:eastAsia="Times New Roman" w:hAnsi="Times New Roman" w:cs="Times New Roman"/>
          <w:sz w:val="28"/>
          <w:szCs w:val="28"/>
          <w:lang w:val="ru-RU" w:eastAsia="ru-RU"/>
        </w:rPr>
        <w:t>ішіндегі</w:t>
      </w:r>
      <w:proofErr w:type="spellEnd"/>
      <w:r w:rsidRPr="00B71481">
        <w:rPr>
          <w:rFonts w:ascii="Times New Roman" w:eastAsia="Times New Roman" w:hAnsi="Times New Roman" w:cs="Times New Roman"/>
          <w:sz w:val="28"/>
          <w:szCs w:val="28"/>
          <w:lang w:val="ru-RU" w:eastAsia="ru-RU"/>
        </w:rPr>
        <w:t xml:space="preserve"> критикалық ток (θ = 0)</w:t>
      </w:r>
    </w:p>
    <w:p w14:paraId="6F3E4E8F" w14:textId="64A03337" w:rsidR="00C35252" w:rsidRPr="00B71481" w:rsidRDefault="00867D75" w:rsidP="00DC3150">
      <w:pPr>
        <w:numPr>
          <w:ilvl w:val="0"/>
          <w:numId w:val="3"/>
        </w:numPr>
        <w:tabs>
          <w:tab w:val="clear" w:pos="720"/>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i/>
          <w:iCs/>
          <w:sz w:val="28"/>
          <w:szCs w:val="28"/>
          <w:vertAlign w:val="subscript"/>
          <w:lang w:val="ru-RU" w:eastAsia="ru-RU"/>
        </w:rPr>
        <w:t xml:space="preserve"> </w:t>
      </w:r>
      <w:r w:rsidR="00045590" w:rsidRPr="00B71481">
        <w:rPr>
          <w:rFonts w:ascii="Times New Roman" w:eastAsia="Times New Roman" w:hAnsi="Times New Roman" w:cs="Times New Roman"/>
          <w:i/>
          <w:iCs/>
          <w:sz w:val="28"/>
          <w:szCs w:val="28"/>
          <w:vertAlign w:val="subscript"/>
          <w:lang w:val="ru-RU" w:eastAsia="ru-RU"/>
        </w:rPr>
        <w:t>0</w:t>
      </w:r>
      <w:r w:rsidR="00C35252"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00C35252" w:rsidRPr="00B71481">
        <w:rPr>
          <w:rFonts w:ascii="Times New Roman" w:eastAsia="Times New Roman" w:hAnsi="Times New Roman" w:cs="Times New Roman"/>
          <w:sz w:val="28"/>
          <w:szCs w:val="28"/>
          <w:lang w:val="ru-RU" w:eastAsia="ru-RU"/>
        </w:rPr>
        <w:t xml:space="preserve"> </w:t>
      </w:r>
      <w:proofErr w:type="spellStart"/>
      <w:r w:rsidR="00C35252" w:rsidRPr="00B71481">
        <w:rPr>
          <w:rFonts w:ascii="Times New Roman" w:eastAsia="Times New Roman" w:hAnsi="Times New Roman" w:cs="Times New Roman"/>
          <w:sz w:val="28"/>
          <w:szCs w:val="28"/>
          <w:lang w:val="ru-RU" w:eastAsia="ru-RU"/>
        </w:rPr>
        <w:t>бұрыштық</w:t>
      </w:r>
      <w:proofErr w:type="spellEnd"/>
      <w:r w:rsidR="00C35252" w:rsidRPr="00B71481">
        <w:rPr>
          <w:rFonts w:ascii="Times New Roman" w:eastAsia="Times New Roman" w:hAnsi="Times New Roman" w:cs="Times New Roman"/>
          <w:sz w:val="28"/>
          <w:szCs w:val="28"/>
          <w:lang w:val="ru-RU" w:eastAsia="ru-RU"/>
        </w:rPr>
        <w:t xml:space="preserve"> масштаб (</w:t>
      </w:r>
      <w:proofErr w:type="spellStart"/>
      <w:r w:rsidR="00C35252" w:rsidRPr="00B71481">
        <w:rPr>
          <w:rFonts w:ascii="Times New Roman" w:eastAsia="Times New Roman" w:hAnsi="Times New Roman" w:cs="Times New Roman"/>
          <w:sz w:val="28"/>
          <w:szCs w:val="28"/>
          <w:lang w:val="ru-RU" w:eastAsia="ru-RU"/>
        </w:rPr>
        <w:t>материалға</w:t>
      </w:r>
      <w:proofErr w:type="spellEnd"/>
      <w:r w:rsidR="00C35252" w:rsidRPr="00B71481">
        <w:rPr>
          <w:rFonts w:ascii="Times New Roman" w:eastAsia="Times New Roman" w:hAnsi="Times New Roman" w:cs="Times New Roman"/>
          <w:sz w:val="28"/>
          <w:szCs w:val="28"/>
          <w:lang w:val="ru-RU" w:eastAsia="ru-RU"/>
        </w:rPr>
        <w:t xml:space="preserve"> байланысты, шамамен 4</w:t>
      </w:r>
      <w:r w:rsidR="0083286B">
        <w:rPr>
          <w:rFonts w:ascii="Times New Roman" w:eastAsia="Times New Roman" w:hAnsi="Times New Roman" w:cs="Times New Roman"/>
          <w:sz w:val="28"/>
          <w:szCs w:val="28"/>
          <w:lang w:val="ru-RU" w:eastAsia="ru-RU"/>
        </w:rPr>
        <w:t>-</w:t>
      </w:r>
      <w:r w:rsidR="00C35252" w:rsidRPr="00B71481">
        <w:rPr>
          <w:rFonts w:ascii="Times New Roman" w:eastAsia="Times New Roman" w:hAnsi="Times New Roman" w:cs="Times New Roman"/>
          <w:sz w:val="28"/>
          <w:szCs w:val="28"/>
          <w:lang w:val="ru-RU" w:eastAsia="ru-RU"/>
        </w:rPr>
        <w:t>6°)</w:t>
      </w:r>
      <w:r w:rsidR="005C5214" w:rsidRPr="00B71481">
        <w:rPr>
          <w:rFonts w:ascii="Times New Roman" w:eastAsia="Times New Roman" w:hAnsi="Times New Roman" w:cs="Times New Roman"/>
          <w:sz w:val="28"/>
          <w:szCs w:val="28"/>
          <w:lang w:val="ru-RU" w:eastAsia="ru-RU"/>
        </w:rPr>
        <w:t xml:space="preserve"> </w:t>
      </w:r>
      <w:r w:rsidR="005C09F6" w:rsidRPr="00B71481">
        <w:rPr>
          <w:rFonts w:ascii="Times New Roman" w:eastAsia="Times New Roman" w:hAnsi="Times New Roman" w:cs="Times New Roman"/>
          <w:sz w:val="28"/>
          <w:szCs w:val="28"/>
          <w:lang w:val="ru-RU" w:eastAsia="ru-RU"/>
        </w:rPr>
        <w:t>[</w:t>
      </w:r>
      <w:r w:rsidR="005C09F6" w:rsidRPr="00B71481">
        <w:rPr>
          <w:rFonts w:ascii="Times New Roman" w:eastAsia="Times New Roman" w:hAnsi="Times New Roman" w:cs="Times New Roman"/>
          <w:sz w:val="28"/>
          <w:szCs w:val="28"/>
          <w:lang w:eastAsia="ru-RU"/>
        </w:rPr>
        <w:t>40</w:t>
      </w:r>
      <w:r w:rsidR="005C09F6" w:rsidRPr="00B71481">
        <w:rPr>
          <w:rFonts w:ascii="Times New Roman" w:eastAsia="Times New Roman" w:hAnsi="Times New Roman" w:cs="Times New Roman"/>
          <w:sz w:val="28"/>
          <w:szCs w:val="28"/>
          <w:lang w:val="ru-RU" w:eastAsia="ru-RU"/>
        </w:rPr>
        <w:t>]</w:t>
      </w:r>
      <w:r w:rsidR="00C35252" w:rsidRPr="00B71481">
        <w:rPr>
          <w:rStyle w:val="ts-math"/>
          <w:rFonts w:ascii="Times New Roman" w:hAnsi="Times New Roman" w:cs="Times New Roman"/>
          <w:sz w:val="28"/>
          <w:szCs w:val="28"/>
        </w:rPr>
        <w:t xml:space="preserve"> </w:t>
      </w:r>
    </w:p>
    <w:p w14:paraId="4458C0C8" w14:textId="77777777" w:rsidR="00C35252" w:rsidRPr="00B71481" w:rsidRDefault="00C35252"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Бұндай күрт төмендеу дән шекараларында оттегі вакансиялары, локалды оттегі жеткіліксіздігі, қосымша фазалардың жиналуы және құрылымдық келіспеушілік сияқты микроқұрылымдық ақаулардың жинақталуымен түсіндіріледі. Бұл аймақтарда тасымалдаушы тасушылардың концентрациясы да төмендеп, жартылай оқшауланған қабат түзіледі</w:t>
      </w:r>
      <w:r w:rsidR="005C09F6" w:rsidRPr="00B71481">
        <w:rPr>
          <w:rFonts w:ascii="Times New Roman" w:hAnsi="Times New Roman" w:cs="Times New Roman"/>
          <w:sz w:val="28"/>
          <w:szCs w:val="28"/>
        </w:rPr>
        <w:t xml:space="preserve"> [41].</w:t>
      </w:r>
      <w:r w:rsidRPr="00B71481">
        <w:rPr>
          <w:rFonts w:ascii="Times New Roman" w:hAnsi="Times New Roman" w:cs="Times New Roman"/>
          <w:sz w:val="28"/>
          <w:szCs w:val="28"/>
        </w:rPr>
        <w:t xml:space="preserve"> </w:t>
      </w:r>
    </w:p>
    <w:p w14:paraId="1BE883D0" w14:textId="77777777" w:rsidR="00C35252" w:rsidRPr="00B71481" w:rsidRDefault="00C35252"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lastRenderedPageBreak/>
        <w:t>YBCO құрылымының қабатталған табиғатына байланысты, тасымалдау қасиеттері анизотропты сипатқа ие. Ток негізінен CuO</w:t>
      </w:r>
      <w:r w:rsidR="00045590"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 xml:space="preserve"> жазықтығында тарайды (ab-жазықтық), ал c-осі бағытында тасымал әлсіз. Дән шекараларындағы бұрыштық сәйкессіздік осы анизотропиямен біріге отырып, көлденең токтың бәсеңдеуіне алып келеді.</w:t>
      </w:r>
    </w:p>
    <w:p w14:paraId="42157D28" w14:textId="7FA6CEB9" w:rsidR="00B021D1" w:rsidRPr="00B71481" w:rsidRDefault="00C35252"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Практикалық тұрғыдан алғанда, көпкристалды керамика түріндегі YBCO қолданбаларында бұл шекаралық әсерлер үлкен проблема тудырады. Оны шешу үшін текстураланған үлгілер (biaxial texturing) және epitaxial thin film growth технологиялары кеңінен қолданылады. Мысалы, RABiTS және IBAD технологиялары арқылы θ &lt; 5° болатын бағытталған дәндер өсіріледі. Мұндай құрылымдарда дән шекаралары арқылы тасымалдау әлсіремей, жоғары J</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мәні сақталады </w:t>
      </w:r>
      <w:r w:rsidR="005C09F6" w:rsidRPr="00B71481">
        <w:rPr>
          <w:rFonts w:ascii="Times New Roman" w:hAnsi="Times New Roman" w:cs="Times New Roman"/>
          <w:sz w:val="28"/>
          <w:szCs w:val="28"/>
        </w:rPr>
        <w:t>[42].</w:t>
      </w:r>
    </w:p>
    <w:p w14:paraId="4D6F4305" w14:textId="77777777" w:rsidR="00B021D1" w:rsidRPr="00B71481" w:rsidRDefault="00B021D1"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Анизотропия және тасымалдау</w:t>
      </w:r>
    </w:p>
    <w:p w14:paraId="406AE857" w14:textId="77777777" w:rsidR="00B021D1" w:rsidRPr="00B71481" w:rsidRDefault="00B021D1" w:rsidP="00B71481">
      <w:pPr>
        <w:pStyle w:val="a7"/>
        <w:spacing w:before="0" w:beforeAutospacing="0" w:after="0" w:afterAutospacing="0"/>
        <w:ind w:firstLine="709"/>
        <w:jc w:val="both"/>
        <w:rPr>
          <w:sz w:val="28"/>
          <w:szCs w:val="28"/>
        </w:rPr>
      </w:pPr>
      <w:r w:rsidRPr="00B71481">
        <w:rPr>
          <w:sz w:val="28"/>
          <w:szCs w:val="28"/>
        </w:rPr>
        <w:t xml:space="preserve">Жоғары температуралы асаөткізгіш купраттар, әсіресе </w:t>
      </w:r>
      <w:r w:rsidR="00045590" w:rsidRPr="00B71481">
        <w:rPr>
          <w:sz w:val="28"/>
          <w:szCs w:val="28"/>
        </w:rPr>
        <w:t>YBa</w:t>
      </w:r>
      <w:r w:rsidR="00045590" w:rsidRPr="00B71481">
        <w:rPr>
          <w:sz w:val="28"/>
          <w:szCs w:val="28"/>
          <w:vertAlign w:val="subscript"/>
        </w:rPr>
        <w:t>2</w:t>
      </w:r>
      <w:r w:rsidR="00045590" w:rsidRPr="00B71481">
        <w:rPr>
          <w:sz w:val="28"/>
          <w:szCs w:val="28"/>
        </w:rPr>
        <w:t>Cu</w:t>
      </w:r>
      <w:r w:rsidR="00045590" w:rsidRPr="00B71481">
        <w:rPr>
          <w:sz w:val="28"/>
          <w:szCs w:val="28"/>
          <w:vertAlign w:val="subscript"/>
        </w:rPr>
        <w:t>3</w:t>
      </w:r>
      <w:r w:rsidR="00045590" w:rsidRPr="00B71481">
        <w:rPr>
          <w:sz w:val="28"/>
          <w:szCs w:val="28"/>
        </w:rPr>
        <w:t>O</w:t>
      </w:r>
      <w:r w:rsidR="00045590" w:rsidRPr="00B71481">
        <w:rPr>
          <w:sz w:val="28"/>
          <w:szCs w:val="28"/>
          <w:vertAlign w:val="subscript"/>
        </w:rPr>
        <w:t>7−х</w:t>
      </w:r>
      <w:r w:rsidR="00045590" w:rsidRPr="00B71481">
        <w:rPr>
          <w:sz w:val="28"/>
          <w:szCs w:val="28"/>
        </w:rPr>
        <w:t xml:space="preserve"> </w:t>
      </w:r>
      <w:r w:rsidRPr="00B71481">
        <w:rPr>
          <w:sz w:val="28"/>
          <w:szCs w:val="28"/>
        </w:rPr>
        <w:t xml:space="preserve">тәрізді жүйелер, кристалл құрылымының қабатталған болуына байланысты айқын </w:t>
      </w:r>
      <w:r w:rsidRPr="00B71481">
        <w:rPr>
          <w:rStyle w:val="af"/>
          <w:b w:val="0"/>
          <w:bCs w:val="0"/>
          <w:sz w:val="28"/>
          <w:szCs w:val="28"/>
        </w:rPr>
        <w:t>электрлік анизотропиямен</w:t>
      </w:r>
      <w:r w:rsidRPr="00B71481">
        <w:rPr>
          <w:sz w:val="28"/>
          <w:szCs w:val="28"/>
        </w:rPr>
        <w:t xml:space="preserve"> сипатталады. Бұл материалдарда электр тогының асаөткізгіштік арқылы таралуы </w:t>
      </w:r>
      <w:r w:rsidR="00867D75" w:rsidRPr="00B71481">
        <w:rPr>
          <w:sz w:val="28"/>
          <w:szCs w:val="28"/>
        </w:rPr>
        <w:t>ab</w:t>
      </w:r>
      <w:r w:rsidR="00867D75" w:rsidRPr="00B71481">
        <w:rPr>
          <w:rStyle w:val="af"/>
          <w:b w:val="0"/>
          <w:bCs w:val="0"/>
          <w:sz w:val="28"/>
          <w:szCs w:val="28"/>
        </w:rPr>
        <w:t xml:space="preserve"> </w:t>
      </w:r>
      <w:r w:rsidRPr="00B71481">
        <w:rPr>
          <w:rStyle w:val="af"/>
          <w:b w:val="0"/>
          <w:bCs w:val="0"/>
          <w:sz w:val="28"/>
          <w:szCs w:val="28"/>
        </w:rPr>
        <w:t>-жазықтықта</w:t>
      </w:r>
      <w:r w:rsidRPr="00B71481">
        <w:rPr>
          <w:b/>
          <w:bCs/>
          <w:sz w:val="28"/>
          <w:szCs w:val="28"/>
        </w:rPr>
        <w:t xml:space="preserve"> (</w:t>
      </w:r>
      <w:r w:rsidRPr="00B71481">
        <w:rPr>
          <w:sz w:val="28"/>
          <w:szCs w:val="28"/>
        </w:rPr>
        <w:t xml:space="preserve">CuO₂ қабаттары бойымен) еркін жүзеге асады, ал </w:t>
      </w:r>
      <w:r w:rsidRPr="00B71481">
        <w:rPr>
          <w:rStyle w:val="af"/>
          <w:b w:val="0"/>
          <w:bCs w:val="0"/>
          <w:sz w:val="28"/>
          <w:szCs w:val="28"/>
        </w:rPr>
        <w:t>c-ось бойында</w:t>
      </w:r>
      <w:r w:rsidRPr="00B71481">
        <w:rPr>
          <w:b/>
          <w:bCs/>
          <w:sz w:val="28"/>
          <w:szCs w:val="28"/>
        </w:rPr>
        <w:t xml:space="preserve"> </w:t>
      </w:r>
      <w:r w:rsidRPr="00B71481">
        <w:rPr>
          <w:sz w:val="28"/>
          <w:szCs w:val="28"/>
        </w:rPr>
        <w:t xml:space="preserve">(қабатаралық бағытта) өткізгіштік бірнеше есе төмендейді. Мұндай бағытқа тәуелділік купраттардың </w:t>
      </w:r>
      <w:r w:rsidRPr="00B71481">
        <w:rPr>
          <w:rStyle w:val="af"/>
          <w:b w:val="0"/>
          <w:bCs w:val="0"/>
          <w:sz w:val="28"/>
          <w:szCs w:val="28"/>
        </w:rPr>
        <w:t>жартылай екіөлшемді</w:t>
      </w:r>
      <w:r w:rsidRPr="00B71481">
        <w:rPr>
          <w:sz w:val="28"/>
          <w:szCs w:val="28"/>
        </w:rPr>
        <w:t xml:space="preserve"> табиғатын көрсетеді және олардың тасымалдау қасиеттеріне шешуші әсер етеді.</w:t>
      </w:r>
    </w:p>
    <w:p w14:paraId="60601D0E" w14:textId="5ECB744A" w:rsidR="00B021D1" w:rsidRPr="00B71481" w:rsidRDefault="00B021D1" w:rsidP="00B71481">
      <w:pPr>
        <w:pStyle w:val="a7"/>
        <w:spacing w:before="0" w:beforeAutospacing="0" w:after="0" w:afterAutospacing="0"/>
        <w:ind w:firstLine="709"/>
        <w:jc w:val="both"/>
        <w:rPr>
          <w:sz w:val="28"/>
          <w:szCs w:val="28"/>
        </w:rPr>
      </w:pPr>
      <w:r w:rsidRPr="00B71481">
        <w:rPr>
          <w:sz w:val="28"/>
          <w:szCs w:val="28"/>
        </w:rPr>
        <w:t xml:space="preserve">Асаөткізгіштік күйде Купер жұптарының когерентті қозғалысы </w:t>
      </w:r>
      <w:r w:rsidR="005C5214" w:rsidRPr="00B71481">
        <w:rPr>
          <w:sz w:val="28"/>
          <w:szCs w:val="28"/>
        </w:rPr>
        <w:t>ab</w:t>
      </w:r>
      <w:r w:rsidRPr="00B71481">
        <w:rPr>
          <w:sz w:val="28"/>
          <w:szCs w:val="28"/>
        </w:rPr>
        <w:t>-жазықтықта жоғары жылдамдықпен жүреді. Бұл бағытта тасымалдаушылардың концентрациясы жоғары әрі когерентті ұзындығы (ξab) 1.5</w:t>
      </w:r>
      <w:r w:rsidR="0083286B">
        <w:rPr>
          <w:sz w:val="28"/>
          <w:szCs w:val="28"/>
        </w:rPr>
        <w:t>-</w:t>
      </w:r>
      <w:r w:rsidRPr="00B71481">
        <w:rPr>
          <w:sz w:val="28"/>
          <w:szCs w:val="28"/>
        </w:rPr>
        <w:t xml:space="preserve">2.0 нм аралығында болса, c-ось бойында бұл шамалар әлдеқайда қысқа </w:t>
      </w:r>
      <w:r w:rsidR="0083286B">
        <w:rPr>
          <w:sz w:val="28"/>
          <w:szCs w:val="28"/>
        </w:rPr>
        <w:t>-</w:t>
      </w:r>
      <w:r w:rsidRPr="00B71481">
        <w:rPr>
          <w:sz w:val="28"/>
          <w:szCs w:val="28"/>
        </w:rPr>
        <w:t xml:space="preserve"> ξc ≈ 0.2</w:t>
      </w:r>
      <w:r w:rsidR="0083286B">
        <w:rPr>
          <w:sz w:val="28"/>
          <w:szCs w:val="28"/>
        </w:rPr>
        <w:t>-</w:t>
      </w:r>
      <w:r w:rsidRPr="00B71481">
        <w:rPr>
          <w:sz w:val="28"/>
          <w:szCs w:val="28"/>
        </w:rPr>
        <w:t xml:space="preserve">0.5 нм. </w:t>
      </w:r>
    </w:p>
    <w:p w14:paraId="62479EEA" w14:textId="77777777" w:rsidR="00B021D1" w:rsidRDefault="00B021D1" w:rsidP="00B71481">
      <w:pPr>
        <w:pStyle w:val="a7"/>
        <w:spacing w:before="0" w:beforeAutospacing="0" w:after="0" w:afterAutospacing="0"/>
        <w:ind w:firstLine="709"/>
        <w:jc w:val="both"/>
        <w:rPr>
          <w:sz w:val="28"/>
          <w:szCs w:val="28"/>
        </w:rPr>
      </w:pPr>
      <w:r w:rsidRPr="00B71481">
        <w:rPr>
          <w:sz w:val="28"/>
          <w:szCs w:val="28"/>
        </w:rPr>
        <w:t xml:space="preserve">Сәйкесінше, электр өткізгіштік те </w:t>
      </w:r>
      <w:r w:rsidR="005C5214" w:rsidRPr="00B71481">
        <w:rPr>
          <w:sz w:val="28"/>
          <w:szCs w:val="28"/>
        </w:rPr>
        <w:t>ξab</w:t>
      </w:r>
      <w:r w:rsidRPr="00B71481">
        <w:rPr>
          <w:sz w:val="28"/>
          <w:szCs w:val="28"/>
        </w:rPr>
        <w:t xml:space="preserve"> </w:t>
      </w:r>
      <w:r w:rsidRPr="00B71481">
        <w:rPr>
          <w:rFonts w:ascii="Cambria Math" w:hAnsi="Cambria Math" w:cs="Cambria Math"/>
          <w:sz w:val="28"/>
          <w:szCs w:val="28"/>
        </w:rPr>
        <w:t>≫</w:t>
      </w:r>
      <w:r w:rsidRPr="00B71481">
        <w:rPr>
          <w:sz w:val="28"/>
          <w:szCs w:val="28"/>
        </w:rPr>
        <w:t xml:space="preserve"> </w:t>
      </w:r>
      <w:r w:rsidR="005C5214" w:rsidRPr="00B71481">
        <w:rPr>
          <w:sz w:val="28"/>
          <w:szCs w:val="28"/>
        </w:rPr>
        <w:t>ξc</w:t>
      </w:r>
      <w:r w:rsidRPr="00B71481">
        <w:rPr>
          <w:sz w:val="28"/>
          <w:szCs w:val="28"/>
        </w:rPr>
        <w:t xml:space="preserve"> тәрізді үлкен бағыттық айырмашылыққа ие. Бұл құбылыс алғаш рет эксперименттік жолмен Х-сәулелік дифракция, оптикалық спектроскопия және төрт-зондтық өлшеулер арқылы дәлелденді</w:t>
      </w:r>
      <w:r w:rsidR="005C09F6" w:rsidRPr="00B71481">
        <w:rPr>
          <w:sz w:val="28"/>
          <w:szCs w:val="28"/>
        </w:rPr>
        <w:t>.</w:t>
      </w:r>
      <w:r w:rsidRPr="00B71481">
        <w:rPr>
          <w:sz w:val="28"/>
          <w:szCs w:val="28"/>
        </w:rPr>
        <w:t xml:space="preserve"> </w:t>
      </w:r>
    </w:p>
    <w:p w14:paraId="70A8685F" w14:textId="77777777" w:rsidR="00DC3150" w:rsidRPr="00B71481" w:rsidRDefault="00DC3150" w:rsidP="00B71481">
      <w:pPr>
        <w:pStyle w:val="a7"/>
        <w:spacing w:before="0" w:beforeAutospacing="0" w:after="0" w:afterAutospacing="0"/>
        <w:ind w:firstLine="709"/>
        <w:jc w:val="both"/>
        <w:rPr>
          <w:sz w:val="28"/>
          <w:szCs w:val="28"/>
        </w:rPr>
      </w:pPr>
    </w:p>
    <w:p w14:paraId="07B8FDE6" w14:textId="77777777" w:rsidR="00D94F77" w:rsidRPr="00B71481" w:rsidRDefault="00DC3150" w:rsidP="00D577E5">
      <w:pPr>
        <w:pStyle w:val="a7"/>
        <w:spacing w:before="0" w:beforeAutospacing="0" w:after="0" w:afterAutospacing="0"/>
        <w:ind w:firstLine="709"/>
        <w:jc w:val="center"/>
        <w:rPr>
          <w:sz w:val="28"/>
          <w:szCs w:val="28"/>
        </w:rPr>
      </w:pPr>
      <w:r w:rsidRPr="00B71481">
        <w:rPr>
          <w:noProof/>
          <w:sz w:val="28"/>
          <w:szCs w:val="28"/>
        </w:rPr>
        <w:drawing>
          <wp:inline distT="0" distB="0" distL="0" distR="0" wp14:anchorId="29333FEC" wp14:editId="2E28199A">
            <wp:extent cx="4656455" cy="2277428"/>
            <wp:effectExtent l="0" t="0" r="0"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573" b="7905"/>
                    <a:stretch/>
                  </pic:blipFill>
                  <pic:spPr bwMode="auto">
                    <a:xfrm>
                      <a:off x="0" y="0"/>
                      <a:ext cx="4688184" cy="2292946"/>
                    </a:xfrm>
                    <a:prstGeom prst="rect">
                      <a:avLst/>
                    </a:prstGeom>
                    <a:noFill/>
                    <a:ln>
                      <a:noFill/>
                    </a:ln>
                    <a:extLst>
                      <a:ext uri="{53640926-AAD7-44D8-BBD7-CCE9431645EC}">
                        <a14:shadowObscured xmlns:a14="http://schemas.microsoft.com/office/drawing/2010/main"/>
                      </a:ext>
                    </a:extLst>
                  </pic:spPr>
                </pic:pic>
              </a:graphicData>
            </a:graphic>
          </wp:inline>
        </w:drawing>
      </w:r>
    </w:p>
    <w:p w14:paraId="5EF11DEB" w14:textId="37E68E16" w:rsidR="00D94F77" w:rsidRPr="00B71481" w:rsidRDefault="00D577E5" w:rsidP="00D577E5">
      <w:pPr>
        <w:pStyle w:val="a7"/>
        <w:spacing w:before="0" w:beforeAutospacing="0" w:after="0" w:afterAutospacing="0"/>
        <w:ind w:firstLine="709"/>
        <w:jc w:val="center"/>
        <w:rPr>
          <w:sz w:val="28"/>
          <w:szCs w:val="28"/>
        </w:rPr>
      </w:pPr>
      <w:r w:rsidRPr="00B71481">
        <w:rPr>
          <w:sz w:val="28"/>
          <w:szCs w:val="28"/>
        </w:rPr>
        <w:t xml:space="preserve">7 </w:t>
      </w:r>
      <w:r w:rsidR="002A455E">
        <w:rPr>
          <w:sz w:val="28"/>
          <w:szCs w:val="28"/>
        </w:rPr>
        <w:t>-</w:t>
      </w:r>
      <w:r>
        <w:rPr>
          <w:sz w:val="28"/>
          <w:szCs w:val="28"/>
        </w:rPr>
        <w:t xml:space="preserve"> с</w:t>
      </w:r>
      <w:r w:rsidR="00FC50B0" w:rsidRPr="00B71481">
        <w:rPr>
          <w:sz w:val="28"/>
          <w:szCs w:val="28"/>
        </w:rPr>
        <w:t>урет</w:t>
      </w:r>
      <w:r>
        <w:rPr>
          <w:sz w:val="28"/>
          <w:szCs w:val="28"/>
        </w:rPr>
        <w:t xml:space="preserve">. </w:t>
      </w:r>
      <w:r w:rsidR="003A1346" w:rsidRPr="00B71481">
        <w:rPr>
          <w:sz w:val="28"/>
          <w:szCs w:val="28"/>
        </w:rPr>
        <w:t>Когеренттік толқындық ани</w:t>
      </w:r>
      <w:r w:rsidR="009B1184" w:rsidRPr="00B71481">
        <w:rPr>
          <w:sz w:val="28"/>
          <w:szCs w:val="28"/>
        </w:rPr>
        <w:t>зотропиясы [43].</w:t>
      </w:r>
    </w:p>
    <w:p w14:paraId="6315B781" w14:textId="77777777" w:rsidR="00FC50B0" w:rsidRPr="00B71481" w:rsidRDefault="00FC50B0" w:rsidP="00B71481">
      <w:pPr>
        <w:pStyle w:val="a7"/>
        <w:spacing w:before="0" w:beforeAutospacing="0" w:after="0" w:afterAutospacing="0"/>
        <w:ind w:firstLine="709"/>
        <w:jc w:val="both"/>
        <w:rPr>
          <w:sz w:val="28"/>
          <w:szCs w:val="28"/>
        </w:rPr>
      </w:pPr>
    </w:p>
    <w:p w14:paraId="532DC8B9" w14:textId="77777777" w:rsidR="00D94F77" w:rsidRPr="00B71481" w:rsidRDefault="00D94F77" w:rsidP="00B71481">
      <w:pPr>
        <w:pStyle w:val="a7"/>
        <w:spacing w:before="0" w:beforeAutospacing="0" w:after="0" w:afterAutospacing="0"/>
        <w:ind w:firstLine="709"/>
        <w:jc w:val="both"/>
        <w:rPr>
          <w:sz w:val="28"/>
          <w:szCs w:val="28"/>
        </w:rPr>
      </w:pPr>
      <w:r w:rsidRPr="00B71481">
        <w:rPr>
          <w:sz w:val="28"/>
          <w:szCs w:val="28"/>
        </w:rPr>
        <w:lastRenderedPageBreak/>
        <w:t xml:space="preserve">Бұл диаграмма жоғары температуралы асаөткізгіш </w:t>
      </w:r>
      <w:r w:rsidR="00045590" w:rsidRPr="00B71481">
        <w:rPr>
          <w:sz w:val="28"/>
          <w:szCs w:val="28"/>
        </w:rPr>
        <w:t>YBa</w:t>
      </w:r>
      <w:r w:rsidR="00045590" w:rsidRPr="00B71481">
        <w:rPr>
          <w:sz w:val="28"/>
          <w:szCs w:val="28"/>
          <w:vertAlign w:val="subscript"/>
        </w:rPr>
        <w:t>2</w:t>
      </w:r>
      <w:r w:rsidR="00045590" w:rsidRPr="00B71481">
        <w:rPr>
          <w:sz w:val="28"/>
          <w:szCs w:val="28"/>
        </w:rPr>
        <w:t>Cu</w:t>
      </w:r>
      <w:r w:rsidR="00045590" w:rsidRPr="00B71481">
        <w:rPr>
          <w:sz w:val="28"/>
          <w:szCs w:val="28"/>
          <w:vertAlign w:val="subscript"/>
        </w:rPr>
        <w:t>3</w:t>
      </w:r>
      <w:r w:rsidR="00045590" w:rsidRPr="00B71481">
        <w:rPr>
          <w:sz w:val="28"/>
          <w:szCs w:val="28"/>
        </w:rPr>
        <w:t>O</w:t>
      </w:r>
      <w:r w:rsidR="00045590" w:rsidRPr="00B71481">
        <w:rPr>
          <w:sz w:val="28"/>
          <w:szCs w:val="28"/>
          <w:vertAlign w:val="subscript"/>
        </w:rPr>
        <w:t>7−х</w:t>
      </w:r>
      <w:r w:rsidR="00045590" w:rsidRPr="00B71481">
        <w:rPr>
          <w:sz w:val="28"/>
          <w:szCs w:val="28"/>
        </w:rPr>
        <w:t xml:space="preserve"> </w:t>
      </w:r>
      <w:r w:rsidRPr="00B71481">
        <w:rPr>
          <w:sz w:val="28"/>
          <w:szCs w:val="28"/>
        </w:rPr>
        <w:t xml:space="preserve">жүйесінің асаөткізгіштік күйіндегі </w:t>
      </w:r>
      <w:r w:rsidRPr="00B71481">
        <w:rPr>
          <w:rStyle w:val="af"/>
          <w:b w:val="0"/>
          <w:bCs w:val="0"/>
          <w:sz w:val="28"/>
          <w:szCs w:val="28"/>
        </w:rPr>
        <w:t>когерентті ұзындықтың кристаллографиялық бағытқа тәуелділігін</w:t>
      </w:r>
      <w:r w:rsidR="00E62A9C" w:rsidRPr="00B71481">
        <w:rPr>
          <w:rStyle w:val="af"/>
          <w:b w:val="0"/>
          <w:bCs w:val="0"/>
          <w:sz w:val="28"/>
          <w:szCs w:val="28"/>
        </w:rPr>
        <w:t xml:space="preserve"> </w:t>
      </w:r>
      <w:r w:rsidRPr="00B71481">
        <w:rPr>
          <w:sz w:val="28"/>
          <w:szCs w:val="28"/>
        </w:rPr>
        <w:t>бейнелейді.</w:t>
      </w:r>
    </w:p>
    <w:p w14:paraId="1E7A3A86" w14:textId="77777777" w:rsidR="00D94F77" w:rsidRPr="00B71481" w:rsidRDefault="00D94F77" w:rsidP="00B71481">
      <w:pPr>
        <w:pStyle w:val="a7"/>
        <w:spacing w:before="0" w:beforeAutospacing="0" w:after="0" w:afterAutospacing="0"/>
        <w:ind w:firstLine="709"/>
        <w:jc w:val="both"/>
        <w:rPr>
          <w:sz w:val="28"/>
          <w:szCs w:val="28"/>
        </w:rPr>
      </w:pPr>
      <w:r w:rsidRPr="00B71481">
        <w:rPr>
          <w:sz w:val="28"/>
          <w:szCs w:val="28"/>
        </w:rPr>
        <w:t xml:space="preserve">Купраттар класына жататын YBCO материалы қабатталған құрылымға ие. Оның асаөткізгіш қасиеттері көбіне </w:t>
      </w:r>
      <w:r w:rsidRPr="00B71481">
        <w:rPr>
          <w:rStyle w:val="af"/>
          <w:b w:val="0"/>
          <w:bCs w:val="0"/>
          <w:sz w:val="28"/>
          <w:szCs w:val="28"/>
        </w:rPr>
        <w:t>CuO</w:t>
      </w:r>
      <w:r w:rsidR="00867D75" w:rsidRPr="00B71481">
        <w:rPr>
          <w:rStyle w:val="af"/>
          <w:b w:val="0"/>
          <w:bCs w:val="0"/>
          <w:sz w:val="28"/>
          <w:szCs w:val="28"/>
          <w:vertAlign w:val="subscript"/>
        </w:rPr>
        <w:t>2</w:t>
      </w:r>
      <w:r w:rsidRPr="00B71481">
        <w:rPr>
          <w:rStyle w:val="af"/>
          <w:b w:val="0"/>
          <w:bCs w:val="0"/>
          <w:sz w:val="28"/>
          <w:szCs w:val="28"/>
        </w:rPr>
        <w:t xml:space="preserve"> жазықтықтарында </w:t>
      </w:r>
      <w:r w:rsidRPr="00B71481">
        <w:rPr>
          <w:sz w:val="28"/>
          <w:szCs w:val="28"/>
        </w:rPr>
        <w:t xml:space="preserve">жүзеге асады, ал қабатаралық бағытта, яғни </w:t>
      </w:r>
      <w:r w:rsidRPr="00B71481">
        <w:rPr>
          <w:rStyle w:val="af"/>
          <w:b w:val="0"/>
          <w:bCs w:val="0"/>
          <w:sz w:val="28"/>
          <w:szCs w:val="28"/>
        </w:rPr>
        <w:t>c-ось бойымен</w:t>
      </w:r>
      <w:r w:rsidRPr="00B71481">
        <w:rPr>
          <w:b/>
          <w:bCs/>
          <w:sz w:val="28"/>
          <w:szCs w:val="28"/>
        </w:rPr>
        <w:t>,</w:t>
      </w:r>
      <w:r w:rsidRPr="00B71481">
        <w:rPr>
          <w:sz w:val="28"/>
          <w:szCs w:val="28"/>
        </w:rPr>
        <w:t xml:space="preserve"> тасымалдау айтарлықтай әлсірейді. Бұл екі бағыт арасындағы айқын </w:t>
      </w:r>
      <w:r w:rsidRPr="00B71481">
        <w:rPr>
          <w:rStyle w:val="af"/>
          <w:b w:val="0"/>
          <w:bCs w:val="0"/>
          <w:sz w:val="28"/>
          <w:szCs w:val="28"/>
        </w:rPr>
        <w:t>электрлік және когеренттілік анизотропиясының</w:t>
      </w:r>
      <w:r w:rsidRPr="00B71481">
        <w:rPr>
          <w:sz w:val="28"/>
          <w:szCs w:val="28"/>
        </w:rPr>
        <w:t xml:space="preserve"> себебі де осы құрылымдық ерекшеліктерде жатыр.</w:t>
      </w:r>
    </w:p>
    <w:p w14:paraId="5223EDF0" w14:textId="73AD7803" w:rsidR="00D94F77" w:rsidRPr="00B71481" w:rsidRDefault="00D94F77" w:rsidP="00B71481">
      <w:pPr>
        <w:pStyle w:val="a3"/>
        <w:numPr>
          <w:ilvl w:val="0"/>
          <w:numId w:val="14"/>
        </w:numPr>
        <w:tabs>
          <w:tab w:val="clear" w:pos="720"/>
          <w:tab w:val="left" w:pos="993"/>
        </w:tabs>
        <w:spacing w:line="240" w:lineRule="auto"/>
        <w:ind w:left="0" w:firstLine="709"/>
        <w:jc w:val="both"/>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val="ru-RU" w:eastAsia="ru-RU"/>
        </w:rPr>
        <w:t>ξ</w:t>
      </w:r>
      <w:r w:rsidRPr="00B71481">
        <w:rPr>
          <w:rFonts w:ascii="Times New Roman" w:eastAsia="Times New Roman" w:hAnsi="Times New Roman" w:cs="Times New Roman"/>
          <w:sz w:val="28"/>
          <w:szCs w:val="28"/>
          <w:lang w:eastAsia="ru-RU"/>
        </w:rPr>
        <w:t xml:space="preserve">ab = 1.80 нм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CuO</w:t>
      </w:r>
      <w:r w:rsidR="00E62A9C"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 xml:space="preserve"> қабаттары (ab-жазықтық) бойындағы когерентті ұзындық</w:t>
      </w:r>
      <w:r w:rsidR="00D577E5">
        <w:rPr>
          <w:rFonts w:ascii="Times New Roman" w:eastAsia="Times New Roman" w:hAnsi="Times New Roman" w:cs="Times New Roman"/>
          <w:sz w:val="28"/>
          <w:szCs w:val="28"/>
          <w:lang w:eastAsia="ru-RU"/>
        </w:rPr>
        <w:t>;</w:t>
      </w:r>
    </w:p>
    <w:p w14:paraId="476BE010" w14:textId="60E20D04" w:rsidR="00D94F77" w:rsidRPr="00B71481" w:rsidRDefault="00D94F77" w:rsidP="00B71481">
      <w:pPr>
        <w:pStyle w:val="a3"/>
        <w:numPr>
          <w:ilvl w:val="0"/>
          <w:numId w:val="14"/>
        </w:numPr>
        <w:tabs>
          <w:tab w:val="clear"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val="ru-RU" w:eastAsia="ru-RU"/>
        </w:rPr>
        <w:t>ξ</w:t>
      </w:r>
      <w:r w:rsidRPr="00B71481">
        <w:rPr>
          <w:rFonts w:ascii="Times New Roman" w:eastAsia="Times New Roman" w:hAnsi="Times New Roman" w:cs="Times New Roman"/>
          <w:sz w:val="28"/>
          <w:szCs w:val="28"/>
          <w:lang w:eastAsia="ru-RU"/>
        </w:rPr>
        <w:t xml:space="preserve">c = 0.30 нм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қабатаралық бағыттағы (c-ось) когерентті ұзындық</w:t>
      </w:r>
      <w:r w:rsidR="00D577E5">
        <w:rPr>
          <w:rFonts w:ascii="Times New Roman" w:eastAsia="Times New Roman" w:hAnsi="Times New Roman" w:cs="Times New Roman"/>
          <w:sz w:val="28"/>
          <w:szCs w:val="28"/>
          <w:lang w:eastAsia="ru-RU"/>
        </w:rPr>
        <w:t>.</w:t>
      </w:r>
    </w:p>
    <w:p w14:paraId="107F916B" w14:textId="77777777" w:rsidR="00D94F77" w:rsidRPr="00B71481" w:rsidRDefault="00D94F77"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Бұл мәліметтерге сүйене отырып, когерентті ұзындықтың анизотропия коэффициенті:</w:t>
      </w:r>
    </w:p>
    <w:p w14:paraId="08FA73EA" w14:textId="77777777" w:rsidR="003E3C49" w:rsidRPr="00B71481" w:rsidRDefault="003E3C49" w:rsidP="00B71481">
      <w:pPr>
        <w:spacing w:line="240" w:lineRule="auto"/>
        <w:rPr>
          <w:rFonts w:ascii="Times New Roman" w:eastAsia="Times New Roman" w:hAnsi="Times New Roman" w:cs="Times New Roman"/>
          <w:sz w:val="28"/>
          <w:szCs w:val="28"/>
          <w:lang w:eastAsia="ru-RU"/>
        </w:rPr>
      </w:pPr>
    </w:p>
    <w:p w14:paraId="0B3D9AC6" w14:textId="77777777" w:rsidR="00D94F77" w:rsidRPr="00B71481" w:rsidRDefault="00D94F77" w:rsidP="00B71481">
      <w:pPr>
        <w:spacing w:line="240" w:lineRule="auto"/>
        <w:jc w:val="center"/>
        <w:rPr>
          <w:rFonts w:ascii="Times New Roman" w:eastAsia="Times New Roman" w:hAnsi="Times New Roman" w:cs="Times New Roman"/>
          <w:sz w:val="28"/>
          <w:szCs w:val="28"/>
          <w:lang w:eastAsia="ru-RU"/>
        </w:rPr>
      </w:pPr>
      <w:r w:rsidRPr="00B71481">
        <w:rPr>
          <w:rFonts w:ascii="Times New Roman" w:hAnsi="Times New Roman" w:cs="Times New Roman"/>
          <w:noProof/>
          <w:sz w:val="28"/>
          <w:szCs w:val="28"/>
        </w:rPr>
        <w:drawing>
          <wp:inline distT="0" distB="0" distL="0" distR="0" wp14:anchorId="536AECC1" wp14:editId="480990B7">
            <wp:extent cx="1952625" cy="6096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52625" cy="609600"/>
                    </a:xfrm>
                    <a:prstGeom prst="rect">
                      <a:avLst/>
                    </a:prstGeom>
                  </pic:spPr>
                </pic:pic>
              </a:graphicData>
            </a:graphic>
          </wp:inline>
        </w:drawing>
      </w:r>
    </w:p>
    <w:p w14:paraId="55674B56" w14:textId="7AC8A65C" w:rsidR="00D94F77" w:rsidRPr="00B71481" w:rsidRDefault="00D94F77"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Бұл дегеніміз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YBCO асаөткізгішінің когеренттілігі ab-жазықтық бойында c-оське қарағанда алты есе жоғары.</w:t>
      </w:r>
    </w:p>
    <w:p w14:paraId="76C1FEED" w14:textId="77777777" w:rsidR="00D94F77" w:rsidRPr="00B71481" w:rsidRDefault="00D94F77" w:rsidP="00B71481">
      <w:pPr>
        <w:pStyle w:val="a3"/>
        <w:numPr>
          <w:ilvl w:val="2"/>
          <w:numId w:val="15"/>
        </w:numPr>
        <w:tabs>
          <w:tab w:val="clear" w:pos="2160"/>
          <w:tab w:val="num" w:pos="851"/>
        </w:tabs>
        <w:spacing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eastAsia="ru-RU"/>
        </w:rPr>
        <w:t>ab-жазықтықта: Купер жұптары CuO</w:t>
      </w:r>
      <w:r w:rsidR="00E62A9C"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 xml:space="preserve"> қабаттарында еркін таралады. </w:t>
      </w:r>
      <w:r w:rsidRPr="00B71481">
        <w:rPr>
          <w:rFonts w:ascii="Times New Roman" w:eastAsia="Times New Roman" w:hAnsi="Times New Roman" w:cs="Times New Roman"/>
          <w:sz w:val="28"/>
          <w:szCs w:val="28"/>
          <w:lang w:val="ru-RU" w:eastAsia="ru-RU"/>
        </w:rPr>
        <w:t xml:space="preserve">Электр </w:t>
      </w:r>
      <w:proofErr w:type="spellStart"/>
      <w:r w:rsidRPr="00B71481">
        <w:rPr>
          <w:rFonts w:ascii="Times New Roman" w:eastAsia="Times New Roman" w:hAnsi="Times New Roman" w:cs="Times New Roman"/>
          <w:sz w:val="28"/>
          <w:szCs w:val="28"/>
          <w:lang w:val="ru-RU" w:eastAsia="ru-RU"/>
        </w:rPr>
        <w:t>тогы</w:t>
      </w:r>
      <w:proofErr w:type="spellEnd"/>
      <w:r w:rsidRPr="00B71481">
        <w:rPr>
          <w:rFonts w:ascii="Times New Roman" w:eastAsia="Times New Roman" w:hAnsi="Times New Roman" w:cs="Times New Roman"/>
          <w:sz w:val="28"/>
          <w:szCs w:val="28"/>
          <w:lang w:val="ru-RU" w:eastAsia="ru-RU"/>
        </w:rPr>
        <w:t xml:space="preserve"> аз </w:t>
      </w:r>
      <w:proofErr w:type="spellStart"/>
      <w:r w:rsidRPr="00B71481">
        <w:rPr>
          <w:rFonts w:ascii="Times New Roman" w:eastAsia="Times New Roman" w:hAnsi="Times New Roman" w:cs="Times New Roman"/>
          <w:sz w:val="28"/>
          <w:szCs w:val="28"/>
          <w:lang w:val="ru-RU" w:eastAsia="ru-RU"/>
        </w:rPr>
        <w:t>шашыраумен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өтеді</w:t>
      </w:r>
      <w:proofErr w:type="spellEnd"/>
      <w:r w:rsidRPr="00B71481">
        <w:rPr>
          <w:rFonts w:ascii="Times New Roman" w:eastAsia="Times New Roman" w:hAnsi="Times New Roman" w:cs="Times New Roman"/>
          <w:sz w:val="28"/>
          <w:szCs w:val="28"/>
          <w:lang w:val="ru-RU" w:eastAsia="ru-RU"/>
        </w:rPr>
        <w:t>.</w:t>
      </w:r>
    </w:p>
    <w:p w14:paraId="0B5DBE64" w14:textId="77777777" w:rsidR="00D94F77" w:rsidRPr="00B71481" w:rsidRDefault="00D94F77" w:rsidP="00B71481">
      <w:pPr>
        <w:pStyle w:val="a3"/>
        <w:numPr>
          <w:ilvl w:val="2"/>
          <w:numId w:val="15"/>
        </w:numPr>
        <w:tabs>
          <w:tab w:val="clear" w:pos="2160"/>
          <w:tab w:val="num" w:pos="851"/>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c-ось </w:t>
      </w:r>
      <w:proofErr w:type="spellStart"/>
      <w:r w:rsidRPr="00B71481">
        <w:rPr>
          <w:rFonts w:ascii="Times New Roman" w:eastAsia="Times New Roman" w:hAnsi="Times New Roman" w:cs="Times New Roman"/>
          <w:sz w:val="28"/>
          <w:szCs w:val="28"/>
          <w:lang w:val="ru-RU" w:eastAsia="ru-RU"/>
        </w:rPr>
        <w:t>бойында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Қабатаралық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байланыс</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әлсіз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когеренттілік</w:t>
      </w:r>
      <w:proofErr w:type="spellEnd"/>
      <w:r w:rsidRPr="00B71481">
        <w:rPr>
          <w:rFonts w:ascii="Times New Roman" w:eastAsia="Times New Roman" w:hAnsi="Times New Roman" w:cs="Times New Roman"/>
          <w:sz w:val="28"/>
          <w:szCs w:val="28"/>
          <w:lang w:val="ru-RU" w:eastAsia="ru-RU"/>
        </w:rPr>
        <w:t xml:space="preserve"> аз. Бұл </w:t>
      </w:r>
      <w:proofErr w:type="spellStart"/>
      <w:r w:rsidRPr="00B71481">
        <w:rPr>
          <w:rFonts w:ascii="Times New Roman" w:eastAsia="Times New Roman" w:hAnsi="Times New Roman" w:cs="Times New Roman"/>
          <w:sz w:val="28"/>
          <w:szCs w:val="28"/>
          <w:lang w:val="ru-RU" w:eastAsia="ru-RU"/>
        </w:rPr>
        <w:t>бағытта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жұптасқан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электрондардың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когерентті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қозғалысы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тежеледі</w:t>
      </w:r>
      <w:proofErr w:type="spellEnd"/>
      <w:r w:rsidRPr="00B71481">
        <w:rPr>
          <w:rFonts w:ascii="Times New Roman" w:eastAsia="Times New Roman" w:hAnsi="Times New Roman" w:cs="Times New Roman"/>
          <w:sz w:val="28"/>
          <w:szCs w:val="28"/>
          <w:lang w:val="ru-RU" w:eastAsia="ru-RU"/>
        </w:rPr>
        <w:t>.</w:t>
      </w:r>
    </w:p>
    <w:p w14:paraId="265DB236" w14:textId="4E41E6AB" w:rsidR="00D94F77" w:rsidRPr="00B71481" w:rsidRDefault="00D94F77"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val="ru-RU" w:eastAsia="ru-RU"/>
        </w:rPr>
        <w:t xml:space="preserve">Бұл </w:t>
      </w:r>
      <w:proofErr w:type="spellStart"/>
      <w:r w:rsidRPr="00B71481">
        <w:rPr>
          <w:rFonts w:ascii="Times New Roman" w:eastAsia="Times New Roman" w:hAnsi="Times New Roman" w:cs="Times New Roman"/>
          <w:sz w:val="28"/>
          <w:szCs w:val="28"/>
          <w:lang w:val="ru-RU" w:eastAsia="ru-RU"/>
        </w:rPr>
        <w:t>бағыттағы</w:t>
      </w:r>
      <w:proofErr w:type="spellEnd"/>
      <w:r w:rsidRPr="00B71481">
        <w:rPr>
          <w:rFonts w:ascii="Times New Roman" w:eastAsia="Times New Roman" w:hAnsi="Times New Roman" w:cs="Times New Roman"/>
          <w:sz w:val="28"/>
          <w:szCs w:val="28"/>
          <w:lang w:val="ru-RU" w:eastAsia="ru-RU"/>
        </w:rPr>
        <w:t xml:space="preserve"> шектеулер </w:t>
      </w:r>
      <w:proofErr w:type="spellStart"/>
      <w:r w:rsidRPr="00B71481">
        <w:rPr>
          <w:rFonts w:ascii="Times New Roman" w:eastAsia="Times New Roman" w:hAnsi="Times New Roman" w:cs="Times New Roman"/>
          <w:sz w:val="28"/>
          <w:szCs w:val="28"/>
          <w:lang w:val="ru-RU" w:eastAsia="ru-RU"/>
        </w:rPr>
        <w:t>материалда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микроқұрылымдық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ақаулар</w:t>
      </w:r>
      <w:proofErr w:type="spellEnd"/>
      <w:r w:rsidRPr="00B71481">
        <w:rPr>
          <w:rFonts w:ascii="Times New Roman" w:eastAsia="Times New Roman" w:hAnsi="Times New Roman" w:cs="Times New Roman"/>
          <w:sz w:val="28"/>
          <w:szCs w:val="28"/>
          <w:lang w:val="ru-RU" w:eastAsia="ru-RU"/>
        </w:rPr>
        <w:t xml:space="preserve"> арқылы </w:t>
      </w:r>
      <w:proofErr w:type="spellStart"/>
      <w:r w:rsidRPr="00B71481">
        <w:rPr>
          <w:rFonts w:ascii="Times New Roman" w:eastAsia="Times New Roman" w:hAnsi="Times New Roman" w:cs="Times New Roman"/>
          <w:sz w:val="28"/>
          <w:szCs w:val="28"/>
          <w:lang w:val="ru-RU" w:eastAsia="ru-RU"/>
        </w:rPr>
        <w:t>күшейе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түседі</w:t>
      </w:r>
      <w:proofErr w:type="spellEnd"/>
      <w:r w:rsidRPr="00B71481">
        <w:rPr>
          <w:rFonts w:ascii="Times New Roman" w:eastAsia="Times New Roman" w:hAnsi="Times New Roman" w:cs="Times New Roman"/>
          <w:sz w:val="28"/>
          <w:szCs w:val="28"/>
          <w:lang w:val="ru-RU" w:eastAsia="ru-RU"/>
        </w:rPr>
        <w:t xml:space="preserve">. Сондықтан </w:t>
      </w:r>
      <w:proofErr w:type="spellStart"/>
      <w:r w:rsidRPr="00B71481">
        <w:rPr>
          <w:rFonts w:ascii="Times New Roman" w:eastAsia="Times New Roman" w:hAnsi="Times New Roman" w:cs="Times New Roman"/>
          <w:sz w:val="28"/>
          <w:szCs w:val="28"/>
          <w:lang w:val="ru-RU" w:eastAsia="ru-RU"/>
        </w:rPr>
        <w:t>купраттарда</w:t>
      </w:r>
      <w:proofErr w:type="spellEnd"/>
      <w:r w:rsidRPr="00B71481">
        <w:rPr>
          <w:rFonts w:ascii="Times New Roman" w:eastAsia="Times New Roman" w:hAnsi="Times New Roman" w:cs="Times New Roman"/>
          <w:sz w:val="28"/>
          <w:szCs w:val="28"/>
          <w:lang w:val="ru-RU" w:eastAsia="ru-RU"/>
        </w:rPr>
        <w:t xml:space="preserve"> асаөткізгіштік </w:t>
      </w:r>
      <w:proofErr w:type="spellStart"/>
      <w:r w:rsidRPr="00B71481">
        <w:rPr>
          <w:rFonts w:ascii="Times New Roman" w:eastAsia="Times New Roman" w:hAnsi="Times New Roman" w:cs="Times New Roman"/>
          <w:sz w:val="28"/>
          <w:szCs w:val="28"/>
          <w:lang w:val="ru-RU" w:eastAsia="ru-RU"/>
        </w:rPr>
        <w:t>негізінен</w:t>
      </w:r>
      <w:proofErr w:type="spellEnd"/>
      <w:r w:rsidRPr="00B71481">
        <w:rPr>
          <w:rFonts w:ascii="Times New Roman" w:eastAsia="Times New Roman" w:hAnsi="Times New Roman" w:cs="Times New Roman"/>
          <w:sz w:val="28"/>
          <w:szCs w:val="28"/>
          <w:lang w:val="ru-RU" w:eastAsia="ru-RU"/>
        </w:rPr>
        <w:t xml:space="preserve"> екі </w:t>
      </w:r>
      <w:proofErr w:type="spellStart"/>
      <w:r w:rsidRPr="00B71481">
        <w:rPr>
          <w:rFonts w:ascii="Times New Roman" w:eastAsia="Times New Roman" w:hAnsi="Times New Roman" w:cs="Times New Roman"/>
          <w:sz w:val="28"/>
          <w:szCs w:val="28"/>
          <w:lang w:val="ru-RU" w:eastAsia="ru-RU"/>
        </w:rPr>
        <w:t>өлшемді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сипатта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жүреді</w:t>
      </w:r>
      <w:proofErr w:type="spellEnd"/>
      <w:r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ток тек CuO</w:t>
      </w:r>
      <w:r w:rsidR="00E62A9C" w:rsidRPr="00B71481">
        <w:rPr>
          <w:rFonts w:ascii="Times New Roman" w:eastAsia="Times New Roman" w:hAnsi="Times New Roman" w:cs="Times New Roman"/>
          <w:sz w:val="28"/>
          <w:szCs w:val="28"/>
          <w:vertAlign w:val="subscript"/>
          <w:lang w:val="ru-RU" w:eastAsia="ru-RU"/>
        </w:rPr>
        <w:t>2</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қабаттарында</w:t>
      </w:r>
      <w:proofErr w:type="spellEnd"/>
      <w:r w:rsidRPr="00B71481">
        <w:rPr>
          <w:rFonts w:ascii="Times New Roman" w:eastAsia="Times New Roman" w:hAnsi="Times New Roman" w:cs="Times New Roman"/>
          <w:sz w:val="28"/>
          <w:szCs w:val="28"/>
          <w:lang w:val="ru-RU" w:eastAsia="ru-RU"/>
        </w:rPr>
        <w:t xml:space="preserve"> тиімді </w:t>
      </w:r>
      <w:proofErr w:type="spellStart"/>
      <w:r w:rsidRPr="00B71481">
        <w:rPr>
          <w:rFonts w:ascii="Times New Roman" w:eastAsia="Times New Roman" w:hAnsi="Times New Roman" w:cs="Times New Roman"/>
          <w:sz w:val="28"/>
          <w:szCs w:val="28"/>
          <w:lang w:val="ru-RU" w:eastAsia="ru-RU"/>
        </w:rPr>
        <w:t>таралады</w:t>
      </w:r>
      <w:proofErr w:type="spellEnd"/>
      <w:r w:rsidR="003E3C49" w:rsidRPr="00B71481">
        <w:rPr>
          <w:rFonts w:ascii="Times New Roman" w:eastAsia="Times New Roman" w:hAnsi="Times New Roman" w:cs="Times New Roman"/>
          <w:sz w:val="28"/>
          <w:szCs w:val="28"/>
          <w:lang w:val="ru-RU" w:eastAsia="ru-RU"/>
        </w:rPr>
        <w:t xml:space="preserve"> </w:t>
      </w:r>
      <w:r w:rsidR="005C09F6" w:rsidRPr="00B71481">
        <w:rPr>
          <w:rFonts w:ascii="Times New Roman" w:eastAsia="Times New Roman" w:hAnsi="Times New Roman" w:cs="Times New Roman"/>
          <w:sz w:val="28"/>
          <w:szCs w:val="28"/>
          <w:lang w:val="ru-RU" w:eastAsia="ru-RU"/>
        </w:rPr>
        <w:t>[43].</w:t>
      </w:r>
    </w:p>
    <w:p w14:paraId="738A77B6" w14:textId="2666542E" w:rsidR="00B021D1" w:rsidRPr="00B71481" w:rsidRDefault="00B021D1" w:rsidP="00B71481">
      <w:pPr>
        <w:pStyle w:val="a7"/>
        <w:spacing w:before="0" w:beforeAutospacing="0" w:after="0" w:afterAutospacing="0"/>
        <w:ind w:firstLine="709"/>
        <w:jc w:val="both"/>
        <w:rPr>
          <w:sz w:val="28"/>
          <w:szCs w:val="28"/>
        </w:rPr>
      </w:pPr>
      <w:r w:rsidRPr="00B71481">
        <w:rPr>
          <w:sz w:val="28"/>
          <w:szCs w:val="28"/>
        </w:rPr>
        <w:t xml:space="preserve">Кристалл құрылымының бұл ерекшелігіне қоса, микроқұрылымдық ақаулар анизотропияны одан әрі күшейтеді. Қабатаралық бағытта жиі кездесетін </w:t>
      </w:r>
      <w:r w:rsidRPr="00B71481">
        <w:rPr>
          <w:rStyle w:val="af"/>
          <w:b w:val="0"/>
          <w:bCs w:val="0"/>
          <w:sz w:val="28"/>
          <w:szCs w:val="28"/>
        </w:rPr>
        <w:t>құрылымдық ақаулар</w:t>
      </w:r>
      <w:r w:rsidRPr="00B71481">
        <w:rPr>
          <w:sz w:val="28"/>
          <w:szCs w:val="28"/>
        </w:rPr>
        <w:t xml:space="preserve"> </w:t>
      </w:r>
      <w:r w:rsidR="0083286B">
        <w:rPr>
          <w:sz w:val="28"/>
          <w:szCs w:val="28"/>
        </w:rPr>
        <w:t>-</w:t>
      </w:r>
      <w:r w:rsidRPr="00B71481">
        <w:rPr>
          <w:sz w:val="28"/>
          <w:szCs w:val="28"/>
        </w:rPr>
        <w:t xml:space="preserve"> дислокациялар, микрожарықшалар, оттегі вакансиялары немесе екінші фазалық қосылыстар </w:t>
      </w:r>
      <w:r w:rsidR="0083286B">
        <w:rPr>
          <w:sz w:val="28"/>
          <w:szCs w:val="28"/>
        </w:rPr>
        <w:t>-</w:t>
      </w:r>
      <w:r w:rsidRPr="00B71481">
        <w:rPr>
          <w:sz w:val="28"/>
          <w:szCs w:val="28"/>
        </w:rPr>
        <w:t xml:space="preserve"> электрон тасымалының бөгелуіне әкеледі. Бұл әсіресе көпкристалды үлгілерде байқалады, мұнда дән шекаралары мен қабат аралық сәйкессіздіктер жиі кездеседі. Мұндай ақаулар нәтижесінде c-ось бойындағы тасымалдау тіпті жартылай оқшауланған сипатқа ауысуы мүмкін.</w:t>
      </w:r>
    </w:p>
    <w:p w14:paraId="221F86DE" w14:textId="77777777" w:rsidR="00D94F77" w:rsidRPr="00B71481" w:rsidRDefault="00E62A9C" w:rsidP="00B71481">
      <w:pPr>
        <w:pStyle w:val="a7"/>
        <w:spacing w:before="0" w:beforeAutospacing="0" w:after="0" w:afterAutospacing="0"/>
        <w:ind w:firstLine="709"/>
        <w:jc w:val="both"/>
        <w:rPr>
          <w:sz w:val="28"/>
          <w:szCs w:val="28"/>
        </w:rPr>
      </w:pPr>
      <w:r w:rsidRPr="00B71481">
        <w:rPr>
          <w:sz w:val="28"/>
          <w:szCs w:val="28"/>
        </w:rPr>
        <w:t>Ларбалеcтье</w:t>
      </w:r>
      <w:r w:rsidR="00B021D1" w:rsidRPr="00B71481">
        <w:rPr>
          <w:sz w:val="28"/>
          <w:szCs w:val="28"/>
        </w:rPr>
        <w:t xml:space="preserve"> және әріптестері атап өткендей, мұндай құрылымдарда тасымалдау "екі өлшемді асаөткізгіш конденсаттың" сипаттамасына ұқсас жүреді және микроқұрылымдық ақаулар бұл анизотропияны айтарлықтай арттырады [</w:t>
      </w:r>
      <w:r w:rsidR="005C09F6" w:rsidRPr="00B71481">
        <w:rPr>
          <w:sz w:val="28"/>
          <w:szCs w:val="28"/>
        </w:rPr>
        <w:t>44</w:t>
      </w:r>
      <w:r w:rsidR="00B021D1" w:rsidRPr="00B71481">
        <w:rPr>
          <w:sz w:val="28"/>
          <w:szCs w:val="28"/>
        </w:rPr>
        <w:t>] Сонымен қатар, құрылымдық бұзылыстар вортекстердің қозғалысына да әсер етіп, магнит өрісіндегі тұрақтылыққа кері әсерін тигізуі мүмкін.</w:t>
      </w:r>
    </w:p>
    <w:p w14:paraId="2E85AEF8" w14:textId="77777777" w:rsidR="00D94F77" w:rsidRPr="00B71481" w:rsidRDefault="00B021D1" w:rsidP="00B71481">
      <w:pPr>
        <w:pStyle w:val="a7"/>
        <w:spacing w:before="0" w:beforeAutospacing="0" w:after="0" w:afterAutospacing="0"/>
        <w:ind w:firstLine="709"/>
        <w:jc w:val="both"/>
        <w:rPr>
          <w:sz w:val="28"/>
          <w:szCs w:val="28"/>
        </w:rPr>
      </w:pPr>
      <w:r w:rsidRPr="00B71481">
        <w:rPr>
          <w:sz w:val="28"/>
          <w:szCs w:val="28"/>
        </w:rPr>
        <w:t xml:space="preserve">Практикалық тұрғыдан алғанда, бұл анизотропия купраттардан жасалған сымдар мен таспаларда асаөткізгіш токтың тиімді таралуын шектейді. Сондықтан өндірістік мақсатта YBCO негізіндегі материалдарды бағытталған (текстураланған) түрде өсіру кеңінен қолданылады. Мысалы, RABiTS және IBAD технологиялары арқылы өсірілген epitaxial қабаттарда ток </w:t>
      </w:r>
      <w:r w:rsidR="00E62A9C" w:rsidRPr="00B71481">
        <w:rPr>
          <w:sz w:val="28"/>
          <w:szCs w:val="28"/>
        </w:rPr>
        <w:t xml:space="preserve">ab </w:t>
      </w:r>
      <w:r w:rsidRPr="00B71481">
        <w:rPr>
          <w:sz w:val="28"/>
          <w:szCs w:val="28"/>
        </w:rPr>
        <w:t xml:space="preserve">-жазықтық </w:t>
      </w:r>
      <w:r w:rsidRPr="00B71481">
        <w:rPr>
          <w:sz w:val="28"/>
          <w:szCs w:val="28"/>
        </w:rPr>
        <w:lastRenderedPageBreak/>
        <w:t>бойымен оңай тарайды, ал қабатаралық бағыттағы тасымалдау азайтылады немесе толығымен еленбейді.</w:t>
      </w:r>
      <w:r w:rsidR="00D94F77" w:rsidRPr="00B71481">
        <w:rPr>
          <w:sz w:val="28"/>
          <w:szCs w:val="28"/>
        </w:rPr>
        <w:t xml:space="preserve"> </w:t>
      </w:r>
      <w:r w:rsidR="005C09F6" w:rsidRPr="00B71481">
        <w:rPr>
          <w:sz w:val="28"/>
          <w:szCs w:val="28"/>
        </w:rPr>
        <w:t>[45]</w:t>
      </w:r>
    </w:p>
    <w:p w14:paraId="59961C09" w14:textId="77777777" w:rsidR="00C35252" w:rsidRPr="00B71481" w:rsidRDefault="00C35252"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Флюкс-пиннинг орталықтары</w:t>
      </w:r>
    </w:p>
    <w:p w14:paraId="6EBE6B18" w14:textId="688446A7" w:rsidR="006F48F4" w:rsidRPr="00B71481" w:rsidRDefault="006F48F4" w:rsidP="00B71481">
      <w:pPr>
        <w:pStyle w:val="a7"/>
        <w:spacing w:before="0" w:beforeAutospacing="0" w:after="0" w:afterAutospacing="0"/>
        <w:ind w:firstLine="709"/>
        <w:jc w:val="both"/>
        <w:rPr>
          <w:sz w:val="28"/>
          <w:szCs w:val="28"/>
        </w:rPr>
      </w:pPr>
      <w:r w:rsidRPr="00B71481">
        <w:rPr>
          <w:sz w:val="28"/>
          <w:szCs w:val="28"/>
        </w:rPr>
        <w:t xml:space="preserve">Жоғары температуралы асаөткізгіш купраттар, соның ішінде </w:t>
      </w:r>
      <w:r w:rsidR="004112A7" w:rsidRPr="00B71481">
        <w:rPr>
          <w:sz w:val="28"/>
          <w:szCs w:val="28"/>
        </w:rPr>
        <w:t>YBa</w:t>
      </w:r>
      <w:r w:rsidR="004112A7" w:rsidRPr="00B71481">
        <w:rPr>
          <w:sz w:val="28"/>
          <w:szCs w:val="28"/>
          <w:vertAlign w:val="subscript"/>
        </w:rPr>
        <w:t>2</w:t>
      </w:r>
      <w:r w:rsidRPr="00B71481">
        <w:rPr>
          <w:sz w:val="28"/>
          <w:szCs w:val="28"/>
        </w:rPr>
        <w:t>Cu</w:t>
      </w:r>
      <w:r w:rsidR="004112A7" w:rsidRPr="00B71481">
        <w:rPr>
          <w:sz w:val="28"/>
          <w:szCs w:val="28"/>
          <w:vertAlign w:val="subscript"/>
        </w:rPr>
        <w:t>3</w:t>
      </w:r>
      <w:r w:rsidRPr="00B71481">
        <w:rPr>
          <w:sz w:val="28"/>
          <w:szCs w:val="28"/>
        </w:rPr>
        <w:t>O</w:t>
      </w:r>
      <w:r w:rsidR="004112A7" w:rsidRPr="00B71481">
        <w:rPr>
          <w:sz w:val="28"/>
          <w:szCs w:val="28"/>
          <w:vertAlign w:val="subscript"/>
        </w:rPr>
        <w:t>7-</w:t>
      </w:r>
      <w:r w:rsidR="009B6F35" w:rsidRPr="00B71481">
        <w:rPr>
          <w:sz w:val="28"/>
          <w:szCs w:val="28"/>
          <w:vertAlign w:val="subscript"/>
        </w:rPr>
        <w:t>х</w:t>
      </w:r>
      <w:r w:rsidRPr="00B71481">
        <w:rPr>
          <w:sz w:val="28"/>
          <w:szCs w:val="28"/>
          <w:vertAlign w:val="subscript"/>
        </w:rPr>
        <w:t xml:space="preserve"> </w:t>
      </w:r>
      <w:r w:rsidRPr="00B71481">
        <w:rPr>
          <w:sz w:val="28"/>
          <w:szCs w:val="28"/>
        </w:rPr>
        <w:t xml:space="preserve">материалы, сыртқы магнит өрісінің әсерінде асаөткізгіш күйден бірден қалыпты күйге өтпей, аралас күйге ауысады. Бұл күйде асаөткізгіштің ішіне магнит ағындарының кванттары </w:t>
      </w:r>
      <w:r w:rsidR="0083286B">
        <w:rPr>
          <w:sz w:val="28"/>
          <w:szCs w:val="28"/>
        </w:rPr>
        <w:t>-</w:t>
      </w:r>
      <w:r w:rsidRPr="00B71481">
        <w:rPr>
          <w:sz w:val="28"/>
          <w:szCs w:val="28"/>
        </w:rPr>
        <w:t xml:space="preserve"> вортекстер енеді. Әрбір вортекс шамамен 2.07×10</w:t>
      </w:r>
      <w:r w:rsidR="0073185C" w:rsidRPr="00B71481">
        <w:rPr>
          <w:sz w:val="28"/>
          <w:szCs w:val="28"/>
          <w:vertAlign w:val="superscript"/>
        </w:rPr>
        <w:t>-15</w:t>
      </w:r>
      <w:r w:rsidRPr="00B71481">
        <w:rPr>
          <w:sz w:val="28"/>
          <w:szCs w:val="28"/>
          <w:vertAlign w:val="superscript"/>
        </w:rPr>
        <w:t xml:space="preserve"> </w:t>
      </w:r>
      <w:r w:rsidRPr="00B71481">
        <w:rPr>
          <w:sz w:val="28"/>
          <w:szCs w:val="28"/>
        </w:rPr>
        <w:t>Тл·м</w:t>
      </w:r>
      <w:r w:rsidR="004112A7" w:rsidRPr="00B71481">
        <w:rPr>
          <w:sz w:val="28"/>
          <w:szCs w:val="28"/>
          <w:vertAlign w:val="superscript"/>
        </w:rPr>
        <w:t>2</w:t>
      </w:r>
      <w:r w:rsidRPr="00B71481">
        <w:rPr>
          <w:sz w:val="28"/>
          <w:szCs w:val="28"/>
        </w:rPr>
        <w:t xml:space="preserve"> магнит ағынын алып жүреді. Бұл вортекстердің қозғалысы асаөткізгіштік күйді бұзып, энергия шығынына әкеледі. Сондықтан асаөткізгіш материалдардың практикалық қолданылуы үшін вортекстерді тиімді ұстап қалу </w:t>
      </w:r>
      <w:r w:rsidR="0083286B">
        <w:rPr>
          <w:sz w:val="28"/>
          <w:szCs w:val="28"/>
        </w:rPr>
        <w:t>-</w:t>
      </w:r>
      <w:r w:rsidRPr="00B71481">
        <w:rPr>
          <w:sz w:val="28"/>
          <w:szCs w:val="28"/>
        </w:rPr>
        <w:t xml:space="preserve"> яғни флюкс-пиннинг</w:t>
      </w:r>
      <w:r w:rsidR="0083286B">
        <w:rPr>
          <w:sz w:val="28"/>
          <w:szCs w:val="28"/>
        </w:rPr>
        <w:t>-</w:t>
      </w:r>
      <w:r w:rsidRPr="00B71481">
        <w:rPr>
          <w:sz w:val="28"/>
          <w:szCs w:val="28"/>
        </w:rPr>
        <w:t xml:space="preserve"> шешуші рөл атқарады</w:t>
      </w:r>
      <w:r w:rsidR="005C09F6" w:rsidRPr="00B71481">
        <w:rPr>
          <w:sz w:val="28"/>
          <w:szCs w:val="28"/>
        </w:rPr>
        <w:t xml:space="preserve"> [46].</w:t>
      </w:r>
      <w:r w:rsidR="00152952" w:rsidRPr="00B71481">
        <w:rPr>
          <w:sz w:val="28"/>
          <w:szCs w:val="28"/>
        </w:rPr>
        <w:t xml:space="preserve"> </w:t>
      </w:r>
    </w:p>
    <w:p w14:paraId="1A1F7227" w14:textId="0C23DAF1" w:rsidR="006F48F4" w:rsidRPr="00B71481" w:rsidRDefault="006F48F4" w:rsidP="00B71481">
      <w:pPr>
        <w:pStyle w:val="a7"/>
        <w:spacing w:before="0" w:beforeAutospacing="0" w:after="0" w:afterAutospacing="0"/>
        <w:ind w:firstLine="709"/>
        <w:jc w:val="both"/>
        <w:rPr>
          <w:sz w:val="28"/>
          <w:szCs w:val="28"/>
        </w:rPr>
      </w:pPr>
      <w:r w:rsidRPr="00B71481">
        <w:rPr>
          <w:sz w:val="28"/>
          <w:szCs w:val="28"/>
        </w:rPr>
        <w:t xml:space="preserve">Флюкс-пиннинг </w:t>
      </w:r>
      <w:r w:rsidR="0083286B">
        <w:rPr>
          <w:sz w:val="28"/>
          <w:szCs w:val="28"/>
        </w:rPr>
        <w:t>-</w:t>
      </w:r>
      <w:r w:rsidRPr="00B71481">
        <w:rPr>
          <w:sz w:val="28"/>
          <w:szCs w:val="28"/>
        </w:rPr>
        <w:t xml:space="preserve"> бұл вортекстердің материал ішіндегі микроқұрылымдық ақаулармен әрекеттесіп, қозғалысының тежелуі. Бұл құбылыс критикалық ток тығыздығын (J</w:t>
      </w:r>
      <w:r w:rsidR="004112A7" w:rsidRPr="00B71481">
        <w:rPr>
          <w:sz w:val="28"/>
          <w:szCs w:val="28"/>
          <w:vertAlign w:val="subscript"/>
        </w:rPr>
        <w:t>с</w:t>
      </w:r>
      <w:r w:rsidRPr="00B71481">
        <w:rPr>
          <w:sz w:val="28"/>
          <w:szCs w:val="28"/>
        </w:rPr>
        <w:t>) магнит өрісі жағдайында төмендетпей сақтауға мүмкіндік береді. Егер вортекстер пиннинг орталықтарында "ұсталып" қалмаса, олар электр тогымен қозғалып, асаөткізгіш күй бұзылады, нәтижесінде қуат шығыны пайда болады</w:t>
      </w:r>
      <w:r w:rsidR="005C09F6" w:rsidRPr="00B71481">
        <w:rPr>
          <w:sz w:val="28"/>
          <w:szCs w:val="28"/>
        </w:rPr>
        <w:t xml:space="preserve"> [47].</w:t>
      </w:r>
    </w:p>
    <w:p w14:paraId="436B1484" w14:textId="59E1DD72" w:rsidR="006F48F4" w:rsidRPr="00B71481" w:rsidRDefault="006F48F4" w:rsidP="00B71481">
      <w:pPr>
        <w:pStyle w:val="a7"/>
        <w:spacing w:before="0" w:beforeAutospacing="0" w:after="0" w:afterAutospacing="0"/>
        <w:ind w:firstLine="709"/>
        <w:jc w:val="both"/>
        <w:rPr>
          <w:sz w:val="28"/>
          <w:szCs w:val="28"/>
        </w:rPr>
      </w:pPr>
      <w:r w:rsidRPr="00B71481">
        <w:rPr>
          <w:sz w:val="28"/>
          <w:szCs w:val="28"/>
        </w:rPr>
        <w:t xml:space="preserve">Пиннинг екі негізгі механизм бойынша жүзеге асады: біріншісі </w:t>
      </w:r>
      <w:r w:rsidR="0083286B">
        <w:rPr>
          <w:sz w:val="28"/>
          <w:szCs w:val="28"/>
        </w:rPr>
        <w:t>-</w:t>
      </w:r>
      <w:r w:rsidRPr="00B71481">
        <w:rPr>
          <w:sz w:val="28"/>
          <w:szCs w:val="28"/>
        </w:rPr>
        <w:t xml:space="preserve"> core pinning, мұнда вортекстің өзегі құрылымдық ақаумен беттесіп, энергия минимумына ұмтылады. Екіншісі </w:t>
      </w:r>
      <w:r w:rsidR="0083286B">
        <w:rPr>
          <w:sz w:val="28"/>
          <w:szCs w:val="28"/>
        </w:rPr>
        <w:t>-</w:t>
      </w:r>
      <w:r w:rsidRPr="00B71481">
        <w:rPr>
          <w:sz w:val="28"/>
          <w:szCs w:val="28"/>
        </w:rPr>
        <w:t xml:space="preserve"> magnetic pinning, мұнда магниттік контраст немесе локалдық магниттік өріс вортекстердің қозғалысын шектейді. Екі жағдайда да пиннингтің тиімділігі пиннинг орталығының өлшеміне, тығыздығына және кеңістіктегі таралуына тәуелді</w:t>
      </w:r>
      <w:r w:rsidR="005C09F6" w:rsidRPr="00B71481">
        <w:rPr>
          <w:sz w:val="28"/>
          <w:szCs w:val="28"/>
        </w:rPr>
        <w:t xml:space="preserve"> [48].</w:t>
      </w:r>
      <w:r w:rsidR="00152952" w:rsidRPr="00B71481">
        <w:rPr>
          <w:sz w:val="28"/>
          <w:szCs w:val="28"/>
        </w:rPr>
        <w:t xml:space="preserve"> </w:t>
      </w:r>
    </w:p>
    <w:p w14:paraId="7DFED754" w14:textId="1D7F8C50" w:rsidR="00152952" w:rsidRPr="00B71481" w:rsidRDefault="006F48F4" w:rsidP="00B71481">
      <w:pPr>
        <w:pStyle w:val="a7"/>
        <w:spacing w:before="0" w:beforeAutospacing="0" w:after="0" w:afterAutospacing="0"/>
        <w:ind w:firstLine="709"/>
        <w:jc w:val="both"/>
        <w:rPr>
          <w:sz w:val="28"/>
          <w:szCs w:val="28"/>
        </w:rPr>
      </w:pPr>
      <w:r w:rsidRPr="00B71481">
        <w:rPr>
          <w:sz w:val="28"/>
          <w:szCs w:val="28"/>
        </w:rPr>
        <w:t>YBCO тәрізді купраттарда пиннинг орталықтарының негізгі түрлері ретінде дислокациялар, дән шекаралары, екінші фазалар (мысалы, Y</w:t>
      </w:r>
      <w:r w:rsidR="00E62A9C" w:rsidRPr="00B71481">
        <w:rPr>
          <w:sz w:val="28"/>
          <w:szCs w:val="28"/>
          <w:vertAlign w:val="subscript"/>
        </w:rPr>
        <w:t>2</w:t>
      </w:r>
      <w:r w:rsidRPr="00B71481">
        <w:rPr>
          <w:sz w:val="28"/>
          <w:szCs w:val="28"/>
        </w:rPr>
        <w:t>BaCuO</w:t>
      </w:r>
      <w:r w:rsidR="00E62A9C" w:rsidRPr="00B71481">
        <w:rPr>
          <w:sz w:val="28"/>
          <w:szCs w:val="28"/>
          <w:vertAlign w:val="subscript"/>
        </w:rPr>
        <w:t>5</w:t>
      </w:r>
      <w:r w:rsidRPr="00B71481">
        <w:rPr>
          <w:sz w:val="28"/>
          <w:szCs w:val="28"/>
        </w:rPr>
        <w:t>), оттегі вакансиялары, және қасақана енгізілген нанобөлшектер (BaZrO</w:t>
      </w:r>
      <w:r w:rsidR="00E62A9C" w:rsidRPr="00B71481">
        <w:rPr>
          <w:sz w:val="28"/>
          <w:szCs w:val="28"/>
          <w:vertAlign w:val="subscript"/>
        </w:rPr>
        <w:t>3</w:t>
      </w:r>
      <w:r w:rsidRPr="00B71481">
        <w:rPr>
          <w:sz w:val="28"/>
          <w:szCs w:val="28"/>
        </w:rPr>
        <w:t>, Y</w:t>
      </w:r>
      <w:r w:rsidR="00E62A9C" w:rsidRPr="00B71481">
        <w:rPr>
          <w:sz w:val="28"/>
          <w:szCs w:val="28"/>
          <w:vertAlign w:val="subscript"/>
        </w:rPr>
        <w:t>2</w:t>
      </w:r>
      <w:r w:rsidRPr="00B71481">
        <w:rPr>
          <w:sz w:val="28"/>
          <w:szCs w:val="28"/>
        </w:rPr>
        <w:t>O</w:t>
      </w:r>
      <w:r w:rsidR="00E62A9C" w:rsidRPr="00B71481">
        <w:rPr>
          <w:sz w:val="28"/>
          <w:szCs w:val="28"/>
          <w:vertAlign w:val="subscript"/>
        </w:rPr>
        <w:t>3</w:t>
      </w:r>
      <w:r w:rsidRPr="00B71481">
        <w:rPr>
          <w:sz w:val="28"/>
          <w:szCs w:val="28"/>
        </w:rPr>
        <w:t>, Gd</w:t>
      </w:r>
      <w:r w:rsidR="00E62A9C" w:rsidRPr="00B71481">
        <w:rPr>
          <w:sz w:val="28"/>
          <w:szCs w:val="28"/>
          <w:vertAlign w:val="subscript"/>
        </w:rPr>
        <w:t>2</w:t>
      </w:r>
      <w:r w:rsidRPr="00B71481">
        <w:rPr>
          <w:sz w:val="28"/>
          <w:szCs w:val="28"/>
        </w:rPr>
        <w:t>O</w:t>
      </w:r>
      <w:r w:rsidR="00E62A9C" w:rsidRPr="00B71481">
        <w:rPr>
          <w:sz w:val="28"/>
          <w:szCs w:val="28"/>
          <w:vertAlign w:val="subscript"/>
        </w:rPr>
        <w:t>3</w:t>
      </w:r>
      <w:r w:rsidRPr="00B71481">
        <w:rPr>
          <w:sz w:val="28"/>
          <w:szCs w:val="28"/>
        </w:rPr>
        <w:t>) қарастырылады. Бұл ақаулардың әрқайсысы вортекстерді ұстап қалуға белгілі бір деңгейде ықпал етеді. Арнайы инженерлік әдістер арқылы пиннинг орталықтарының сипаты өзгертіліп, «пиннинг ландшафты» оңтайландырылады. Maiorov және әріптестері BaZrO</w:t>
      </w:r>
      <w:r w:rsidR="00E62A9C" w:rsidRPr="00B71481">
        <w:rPr>
          <w:sz w:val="28"/>
          <w:szCs w:val="28"/>
          <w:vertAlign w:val="subscript"/>
        </w:rPr>
        <w:t>3</w:t>
      </w:r>
      <w:r w:rsidRPr="00B71481">
        <w:rPr>
          <w:sz w:val="28"/>
          <w:szCs w:val="28"/>
        </w:rPr>
        <w:t xml:space="preserve"> нанобөлшектері енгізілген YBCO қабаттарында вортекстердің пиннингі айтарлықтай күшейіп, магнит өрісінің жоғары деңгейінде (5</w:t>
      </w:r>
      <w:r w:rsidR="0083286B">
        <w:rPr>
          <w:sz w:val="28"/>
          <w:szCs w:val="28"/>
        </w:rPr>
        <w:t>-</w:t>
      </w:r>
      <w:r w:rsidRPr="00B71481">
        <w:rPr>
          <w:sz w:val="28"/>
          <w:szCs w:val="28"/>
        </w:rPr>
        <w:t>6 Тл) де J</w:t>
      </w:r>
      <w:r w:rsidR="004112A7" w:rsidRPr="00B71481">
        <w:rPr>
          <w:sz w:val="28"/>
          <w:szCs w:val="28"/>
          <w:vertAlign w:val="subscript"/>
        </w:rPr>
        <w:t>с</w:t>
      </w:r>
      <w:r w:rsidRPr="00B71481">
        <w:rPr>
          <w:sz w:val="28"/>
          <w:szCs w:val="28"/>
        </w:rPr>
        <w:t xml:space="preserve"> мәні жоғары болып сақталатынын көрсетті </w:t>
      </w:r>
      <w:r w:rsidR="005C09F6" w:rsidRPr="00B71481">
        <w:rPr>
          <w:sz w:val="28"/>
          <w:szCs w:val="28"/>
        </w:rPr>
        <w:t>[49].</w:t>
      </w:r>
    </w:p>
    <w:p w14:paraId="3497A761" w14:textId="77777777" w:rsidR="005C09F6" w:rsidRPr="00B71481" w:rsidRDefault="005C09F6" w:rsidP="00B71481">
      <w:pPr>
        <w:pStyle w:val="a7"/>
        <w:spacing w:before="0" w:beforeAutospacing="0" w:after="0" w:afterAutospacing="0"/>
        <w:ind w:firstLine="709"/>
        <w:jc w:val="both"/>
        <w:rPr>
          <w:sz w:val="28"/>
          <w:szCs w:val="28"/>
        </w:rPr>
      </w:pPr>
    </w:p>
    <w:p w14:paraId="38FD0370" w14:textId="77777777" w:rsidR="00152952" w:rsidRPr="00B71481" w:rsidRDefault="00152952" w:rsidP="00B71481">
      <w:pPr>
        <w:pStyle w:val="a7"/>
        <w:spacing w:before="0" w:beforeAutospacing="0" w:after="0" w:afterAutospacing="0"/>
        <w:ind w:firstLine="709"/>
        <w:jc w:val="center"/>
        <w:rPr>
          <w:sz w:val="28"/>
          <w:szCs w:val="28"/>
        </w:rPr>
      </w:pPr>
      <w:r w:rsidRPr="00B71481">
        <w:rPr>
          <w:noProof/>
          <w:sz w:val="28"/>
          <w:szCs w:val="28"/>
        </w:rPr>
        <w:lastRenderedPageBreak/>
        <w:drawing>
          <wp:inline distT="0" distB="0" distL="0" distR="0" wp14:anchorId="320185D6" wp14:editId="7F7835E9">
            <wp:extent cx="3262677" cy="2987424"/>
            <wp:effectExtent l="0" t="0" r="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8437"/>
                    <a:stretch/>
                  </pic:blipFill>
                  <pic:spPr bwMode="auto">
                    <a:xfrm>
                      <a:off x="0" y="0"/>
                      <a:ext cx="3275721" cy="2999368"/>
                    </a:xfrm>
                    <a:prstGeom prst="rect">
                      <a:avLst/>
                    </a:prstGeom>
                    <a:noFill/>
                    <a:ln>
                      <a:noFill/>
                    </a:ln>
                    <a:extLst>
                      <a:ext uri="{53640926-AAD7-44D8-BBD7-CCE9431645EC}">
                        <a14:shadowObscured xmlns:a14="http://schemas.microsoft.com/office/drawing/2010/main"/>
                      </a:ext>
                    </a:extLst>
                  </pic:spPr>
                </pic:pic>
              </a:graphicData>
            </a:graphic>
          </wp:inline>
        </w:drawing>
      </w:r>
    </w:p>
    <w:p w14:paraId="5D79B94D" w14:textId="5E9F4767" w:rsidR="00152952" w:rsidRPr="00B71481" w:rsidRDefault="00D577E5" w:rsidP="00B71481">
      <w:pPr>
        <w:pStyle w:val="a7"/>
        <w:spacing w:before="0" w:beforeAutospacing="0" w:after="0" w:afterAutospacing="0"/>
        <w:ind w:firstLine="709"/>
        <w:jc w:val="center"/>
        <w:rPr>
          <w:sz w:val="28"/>
          <w:szCs w:val="28"/>
        </w:rPr>
      </w:pPr>
      <w:r w:rsidRPr="00B71481">
        <w:rPr>
          <w:sz w:val="28"/>
          <w:szCs w:val="28"/>
        </w:rPr>
        <w:t xml:space="preserve">8 </w:t>
      </w:r>
      <w:r w:rsidR="002A455E">
        <w:rPr>
          <w:sz w:val="28"/>
          <w:szCs w:val="28"/>
        </w:rPr>
        <w:t>-</w:t>
      </w:r>
      <w:r>
        <w:rPr>
          <w:sz w:val="28"/>
          <w:szCs w:val="28"/>
        </w:rPr>
        <w:t xml:space="preserve"> с</w:t>
      </w:r>
      <w:r w:rsidR="00FC50B0" w:rsidRPr="00B71481">
        <w:rPr>
          <w:sz w:val="28"/>
          <w:szCs w:val="28"/>
        </w:rPr>
        <w:t>урет</w:t>
      </w:r>
      <w:r>
        <w:rPr>
          <w:sz w:val="28"/>
          <w:szCs w:val="28"/>
        </w:rPr>
        <w:t xml:space="preserve">. </w:t>
      </w:r>
      <w:r w:rsidR="00152952" w:rsidRPr="00B71481">
        <w:rPr>
          <w:sz w:val="28"/>
          <w:szCs w:val="28"/>
        </w:rPr>
        <w:t>Флюкс-пиннинг схемасы [</w:t>
      </w:r>
      <w:r w:rsidR="005C09F6" w:rsidRPr="00B71481">
        <w:rPr>
          <w:sz w:val="28"/>
          <w:szCs w:val="28"/>
        </w:rPr>
        <w:t>50</w:t>
      </w:r>
      <w:r w:rsidR="0083286B">
        <w:rPr>
          <w:sz w:val="28"/>
          <w:szCs w:val="28"/>
        </w:rPr>
        <w:t>-</w:t>
      </w:r>
      <w:r w:rsidR="005C09F6" w:rsidRPr="00B71481">
        <w:rPr>
          <w:sz w:val="28"/>
          <w:szCs w:val="28"/>
        </w:rPr>
        <w:t>5</w:t>
      </w:r>
      <w:r w:rsidR="00152952" w:rsidRPr="00B71481">
        <w:rPr>
          <w:sz w:val="28"/>
          <w:szCs w:val="28"/>
        </w:rPr>
        <w:t>3]</w:t>
      </w:r>
    </w:p>
    <w:p w14:paraId="21C6A21B" w14:textId="77777777" w:rsidR="00CD4EB1" w:rsidRPr="00B71481" w:rsidRDefault="00CD4EB1" w:rsidP="00B71481">
      <w:pPr>
        <w:pStyle w:val="a7"/>
        <w:spacing w:before="0" w:beforeAutospacing="0" w:after="0" w:afterAutospacing="0"/>
        <w:ind w:firstLine="709"/>
        <w:jc w:val="center"/>
        <w:rPr>
          <w:sz w:val="28"/>
          <w:szCs w:val="28"/>
        </w:rPr>
      </w:pPr>
    </w:p>
    <w:p w14:paraId="5C45A532" w14:textId="23A32D8B" w:rsidR="00DC3150" w:rsidRDefault="00152952" w:rsidP="00B71481">
      <w:pPr>
        <w:pStyle w:val="a7"/>
        <w:spacing w:before="0" w:beforeAutospacing="0" w:after="0" w:afterAutospacing="0"/>
        <w:ind w:firstLine="709"/>
        <w:jc w:val="both"/>
        <w:rPr>
          <w:sz w:val="28"/>
          <w:szCs w:val="28"/>
        </w:rPr>
      </w:pPr>
      <w:r w:rsidRPr="00B71481">
        <w:rPr>
          <w:sz w:val="28"/>
          <w:szCs w:val="28"/>
        </w:rPr>
        <w:t xml:space="preserve">Суретте жоғары температуралы асаөткізгіш материалдағы магнит ағындарының кванттары </w:t>
      </w:r>
      <w:r w:rsidR="0083286B">
        <w:rPr>
          <w:sz w:val="28"/>
          <w:szCs w:val="28"/>
        </w:rPr>
        <w:t>-</w:t>
      </w:r>
      <w:r w:rsidRPr="00B71481">
        <w:rPr>
          <w:sz w:val="28"/>
          <w:szCs w:val="28"/>
        </w:rPr>
        <w:t xml:space="preserve"> </w:t>
      </w:r>
      <w:r w:rsidRPr="00B71481">
        <w:rPr>
          <w:rStyle w:val="af"/>
          <w:b w:val="0"/>
          <w:bCs w:val="0"/>
          <w:sz w:val="28"/>
          <w:szCs w:val="28"/>
        </w:rPr>
        <w:t>вортекстер</w:t>
      </w:r>
      <w:r w:rsidRPr="00B71481">
        <w:rPr>
          <w:sz w:val="28"/>
          <w:szCs w:val="28"/>
        </w:rPr>
        <w:t xml:space="preserve"> (көк бағытталған сызықтар) мен оларды ұстап тұратын </w:t>
      </w:r>
      <w:r w:rsidRPr="00B71481">
        <w:rPr>
          <w:rStyle w:val="af"/>
          <w:b w:val="0"/>
          <w:bCs w:val="0"/>
          <w:sz w:val="28"/>
          <w:szCs w:val="28"/>
        </w:rPr>
        <w:t>пиннинг орталықтары</w:t>
      </w:r>
      <w:r w:rsidRPr="00B71481">
        <w:rPr>
          <w:sz w:val="28"/>
          <w:szCs w:val="28"/>
        </w:rPr>
        <w:t xml:space="preserve"> (қызыл, сары нүктелік және сызықтық құрылымдар) көрсетілген.</w:t>
      </w:r>
    </w:p>
    <w:p w14:paraId="76DF62A0" w14:textId="77777777" w:rsidR="00152952" w:rsidRPr="00B71481" w:rsidRDefault="00152952" w:rsidP="00B71481">
      <w:pPr>
        <w:pStyle w:val="a7"/>
        <w:spacing w:before="0" w:beforeAutospacing="0" w:after="0" w:afterAutospacing="0"/>
        <w:ind w:firstLine="709"/>
        <w:jc w:val="both"/>
        <w:rPr>
          <w:sz w:val="28"/>
          <w:szCs w:val="28"/>
        </w:rPr>
      </w:pPr>
      <w:r w:rsidRPr="00B71481">
        <w:rPr>
          <w:sz w:val="28"/>
          <w:szCs w:val="28"/>
        </w:rPr>
        <w:t>Пиннинг орталықтары ретінде:</w:t>
      </w:r>
    </w:p>
    <w:p w14:paraId="72D790CE" w14:textId="11825FDC" w:rsidR="00152952" w:rsidRPr="00B71481" w:rsidRDefault="00152952" w:rsidP="00DC3150">
      <w:pPr>
        <w:pStyle w:val="a7"/>
        <w:numPr>
          <w:ilvl w:val="0"/>
          <w:numId w:val="16"/>
        </w:numPr>
        <w:spacing w:before="0" w:beforeAutospacing="0" w:after="0" w:afterAutospacing="0"/>
        <w:ind w:left="0" w:firstLine="709"/>
        <w:jc w:val="both"/>
        <w:rPr>
          <w:b/>
          <w:bCs/>
          <w:sz w:val="28"/>
          <w:szCs w:val="28"/>
        </w:rPr>
      </w:pPr>
      <w:r w:rsidRPr="00B71481">
        <w:rPr>
          <w:rStyle w:val="af"/>
          <w:b w:val="0"/>
          <w:bCs w:val="0"/>
          <w:sz w:val="28"/>
          <w:szCs w:val="28"/>
        </w:rPr>
        <w:t>Нанобөлшектер (мысалы, BaZrO</w:t>
      </w:r>
      <w:r w:rsidR="00E62A9C" w:rsidRPr="00B71481">
        <w:rPr>
          <w:rStyle w:val="af"/>
          <w:b w:val="0"/>
          <w:bCs w:val="0"/>
          <w:sz w:val="28"/>
          <w:szCs w:val="28"/>
          <w:vertAlign w:val="subscript"/>
        </w:rPr>
        <w:t>3</w:t>
      </w:r>
      <w:r w:rsidRPr="00B71481">
        <w:rPr>
          <w:rStyle w:val="af"/>
          <w:b w:val="0"/>
          <w:bCs w:val="0"/>
          <w:sz w:val="28"/>
          <w:szCs w:val="28"/>
        </w:rPr>
        <w:t>)</w:t>
      </w:r>
      <w:r w:rsidR="00D577E5">
        <w:rPr>
          <w:rStyle w:val="af"/>
          <w:b w:val="0"/>
          <w:bCs w:val="0"/>
          <w:sz w:val="28"/>
          <w:szCs w:val="28"/>
        </w:rPr>
        <w:t>,</w:t>
      </w:r>
    </w:p>
    <w:p w14:paraId="52DB1244" w14:textId="51A4433A" w:rsidR="00152952" w:rsidRPr="00B71481" w:rsidRDefault="00152952" w:rsidP="00DC3150">
      <w:pPr>
        <w:pStyle w:val="a7"/>
        <w:numPr>
          <w:ilvl w:val="0"/>
          <w:numId w:val="16"/>
        </w:numPr>
        <w:spacing w:before="0" w:beforeAutospacing="0" w:after="0" w:afterAutospacing="0"/>
        <w:ind w:left="0" w:firstLine="709"/>
        <w:jc w:val="both"/>
        <w:rPr>
          <w:b/>
          <w:bCs/>
          <w:sz w:val="28"/>
          <w:szCs w:val="28"/>
        </w:rPr>
      </w:pPr>
      <w:r w:rsidRPr="00B71481">
        <w:rPr>
          <w:rStyle w:val="af"/>
          <w:b w:val="0"/>
          <w:bCs w:val="0"/>
          <w:sz w:val="28"/>
          <w:szCs w:val="28"/>
        </w:rPr>
        <w:t>Дислокациялар мен дән шекаралары</w:t>
      </w:r>
      <w:r w:rsidR="00D577E5">
        <w:rPr>
          <w:rStyle w:val="af"/>
          <w:b w:val="0"/>
          <w:bCs w:val="0"/>
          <w:sz w:val="28"/>
          <w:szCs w:val="28"/>
        </w:rPr>
        <w:t>,</w:t>
      </w:r>
    </w:p>
    <w:p w14:paraId="3958960B" w14:textId="4D92EBF6" w:rsidR="00152952" w:rsidRPr="00B71481" w:rsidRDefault="00152952" w:rsidP="00DC3150">
      <w:pPr>
        <w:pStyle w:val="a7"/>
        <w:numPr>
          <w:ilvl w:val="0"/>
          <w:numId w:val="16"/>
        </w:numPr>
        <w:spacing w:before="0" w:beforeAutospacing="0" w:after="0" w:afterAutospacing="0"/>
        <w:ind w:left="0" w:firstLine="709"/>
        <w:jc w:val="both"/>
        <w:rPr>
          <w:b/>
          <w:bCs/>
          <w:sz w:val="28"/>
          <w:szCs w:val="28"/>
        </w:rPr>
      </w:pPr>
      <w:r w:rsidRPr="00B71481">
        <w:rPr>
          <w:rStyle w:val="af"/>
          <w:b w:val="0"/>
          <w:bCs w:val="0"/>
          <w:sz w:val="28"/>
          <w:szCs w:val="28"/>
        </w:rPr>
        <w:t>Бағаналы ақаулар</w:t>
      </w:r>
    </w:p>
    <w:p w14:paraId="1680E796" w14:textId="77777777" w:rsidR="00152952" w:rsidRPr="00B71481" w:rsidRDefault="00152952" w:rsidP="00B71481">
      <w:pPr>
        <w:pStyle w:val="a7"/>
        <w:spacing w:before="0" w:beforeAutospacing="0" w:after="0" w:afterAutospacing="0"/>
        <w:ind w:firstLine="709"/>
        <w:jc w:val="both"/>
        <w:rPr>
          <w:sz w:val="28"/>
          <w:szCs w:val="28"/>
        </w:rPr>
      </w:pPr>
      <w:r w:rsidRPr="00B71481">
        <w:rPr>
          <w:sz w:val="28"/>
          <w:szCs w:val="28"/>
        </w:rPr>
        <w:t>қызмет атқара алады.</w:t>
      </w:r>
    </w:p>
    <w:p w14:paraId="6A4112D2" w14:textId="77777777" w:rsidR="00152952" w:rsidRPr="00B71481" w:rsidRDefault="00152952" w:rsidP="00B71481">
      <w:pPr>
        <w:pStyle w:val="a7"/>
        <w:spacing w:before="0" w:beforeAutospacing="0" w:after="0" w:afterAutospacing="0"/>
        <w:ind w:firstLine="709"/>
        <w:jc w:val="both"/>
        <w:rPr>
          <w:b/>
          <w:bCs/>
          <w:sz w:val="28"/>
          <w:szCs w:val="28"/>
        </w:rPr>
      </w:pPr>
      <w:r w:rsidRPr="00B71481">
        <w:rPr>
          <w:sz w:val="28"/>
          <w:szCs w:val="28"/>
        </w:rPr>
        <w:t>Вортекстердің қозғалысы пиннинг орталығында тежеледі, бұл құбылыс критикалық токтың магнит өрісінде төмендемеуін қамтамасыз етеді.</w:t>
      </w:r>
    </w:p>
    <w:p w14:paraId="5D7BFE5E" w14:textId="77777777" w:rsidR="006F48F4" w:rsidRPr="00B71481" w:rsidRDefault="006F48F4" w:rsidP="00B71481">
      <w:pPr>
        <w:pStyle w:val="a7"/>
        <w:spacing w:before="0" w:beforeAutospacing="0" w:after="0" w:afterAutospacing="0"/>
        <w:ind w:firstLine="709"/>
        <w:jc w:val="both"/>
        <w:rPr>
          <w:sz w:val="28"/>
          <w:szCs w:val="28"/>
        </w:rPr>
      </w:pPr>
      <w:r w:rsidRPr="00B71481">
        <w:rPr>
          <w:sz w:val="28"/>
          <w:szCs w:val="28"/>
        </w:rPr>
        <w:t>Бағаналы</w:t>
      </w:r>
      <w:r w:rsidR="004A4785" w:rsidRPr="00B71481">
        <w:rPr>
          <w:sz w:val="28"/>
          <w:szCs w:val="28"/>
        </w:rPr>
        <w:t xml:space="preserve"> </w:t>
      </w:r>
      <w:r w:rsidRPr="00B71481">
        <w:rPr>
          <w:sz w:val="28"/>
          <w:szCs w:val="28"/>
        </w:rPr>
        <w:t>ақаулар да ерекше тиімді пиннинг орталықтары болып табылады. Civale және әріптестері жоғары энергиялы иондармен сәулелендіру арқылы пайда болған бағаналы ақаулардың вортекстерді бағытталған түрде ұстап қалатынын және J</w:t>
      </w:r>
      <w:r w:rsidR="004112A7" w:rsidRPr="00B71481">
        <w:rPr>
          <w:sz w:val="28"/>
          <w:szCs w:val="28"/>
          <w:vertAlign w:val="subscript"/>
        </w:rPr>
        <w:t>с</w:t>
      </w:r>
      <w:r w:rsidRPr="00B71481">
        <w:rPr>
          <w:sz w:val="28"/>
          <w:szCs w:val="28"/>
        </w:rPr>
        <w:t xml:space="preserve"> мәнін жоғарылататынын көрсетті </w:t>
      </w:r>
      <w:r w:rsidR="005C09F6" w:rsidRPr="00B71481">
        <w:rPr>
          <w:sz w:val="28"/>
          <w:szCs w:val="28"/>
        </w:rPr>
        <w:t xml:space="preserve">[53]. </w:t>
      </w:r>
      <w:r w:rsidRPr="00B71481">
        <w:rPr>
          <w:sz w:val="28"/>
          <w:szCs w:val="28"/>
        </w:rPr>
        <w:t>Бұл әдіс әсіресе жоғары өрісті және жоғары температуралы жағдайда асаөткізгіштік қасиеттерді сақтауда маңызды.</w:t>
      </w:r>
    </w:p>
    <w:p w14:paraId="78DA548E" w14:textId="77777777" w:rsidR="0045626F" w:rsidRPr="00B71481" w:rsidRDefault="006F48F4" w:rsidP="00B71481">
      <w:pPr>
        <w:pStyle w:val="a7"/>
        <w:spacing w:before="0" w:beforeAutospacing="0" w:after="0" w:afterAutospacing="0"/>
        <w:ind w:firstLine="709"/>
        <w:jc w:val="both"/>
        <w:rPr>
          <w:sz w:val="28"/>
          <w:szCs w:val="28"/>
        </w:rPr>
      </w:pPr>
      <w:r w:rsidRPr="00B71481">
        <w:rPr>
          <w:sz w:val="28"/>
          <w:szCs w:val="28"/>
        </w:rPr>
        <w:t>Флюкс-пиннинг механизмі тек теориялық қызығушылық қана емес, сонымен қатар практикалық қолдану тұрғысынан да аса маңызды. Атап айтқанда, флюкс-пиннинг күшінің артуы асаөткізгіш материалдардың ток өткізгіш таспаларда, магниттік резонанстық томографияда, энергия сақтау жүйелерінде және магниттік левитацияда тиімділігін арттырады. Жоғары сапалы пиннинг орталықтары бар материалдар 77 K температурада және бірнеше тесла өріс жағдайында да J</w:t>
      </w:r>
      <w:r w:rsidR="004112A7" w:rsidRPr="00B71481">
        <w:rPr>
          <w:sz w:val="28"/>
          <w:szCs w:val="28"/>
          <w:vertAlign w:val="subscript"/>
        </w:rPr>
        <w:t>с</w:t>
      </w:r>
      <w:r w:rsidRPr="00B71481">
        <w:rPr>
          <w:sz w:val="28"/>
          <w:szCs w:val="28"/>
        </w:rPr>
        <w:t xml:space="preserve"> ~ 10⁵ А/см² деңгейін ұстап тұра алады.</w:t>
      </w:r>
      <w:r w:rsidR="0045626F" w:rsidRPr="00B71481">
        <w:rPr>
          <w:sz w:val="28"/>
          <w:szCs w:val="28"/>
        </w:rPr>
        <w:tab/>
      </w:r>
    </w:p>
    <w:p w14:paraId="6AEAC7D1" w14:textId="77777777" w:rsidR="003E3C49" w:rsidRPr="00B71481" w:rsidRDefault="003E3C49" w:rsidP="00B71481">
      <w:pPr>
        <w:spacing w:line="240" w:lineRule="auto"/>
        <w:rPr>
          <w:rFonts w:ascii="Times New Roman" w:hAnsi="Times New Roman" w:cs="Times New Roman"/>
          <w:sz w:val="28"/>
          <w:szCs w:val="28"/>
        </w:rPr>
      </w:pPr>
    </w:p>
    <w:p w14:paraId="4C007D0F" w14:textId="77777777" w:rsidR="00DB5ABE" w:rsidRPr="00DC3150" w:rsidRDefault="0019691F" w:rsidP="00B71481">
      <w:pPr>
        <w:spacing w:line="240" w:lineRule="auto"/>
        <w:rPr>
          <w:rFonts w:ascii="Times New Roman" w:hAnsi="Times New Roman" w:cs="Times New Roman"/>
          <w:sz w:val="28"/>
          <w:szCs w:val="28"/>
        </w:rPr>
      </w:pPr>
      <w:r w:rsidRPr="00DC3150">
        <w:rPr>
          <w:rFonts w:ascii="Times New Roman" w:hAnsi="Times New Roman" w:cs="Times New Roman"/>
          <w:sz w:val="28"/>
          <w:szCs w:val="28"/>
        </w:rPr>
        <w:t>1.2.3</w:t>
      </w:r>
      <w:r w:rsidRPr="00DC3150">
        <w:rPr>
          <w:rFonts w:ascii="Times New Roman" w:hAnsi="Times New Roman" w:cs="Times New Roman"/>
          <w:sz w:val="28"/>
          <w:szCs w:val="28"/>
        </w:rPr>
        <w:tab/>
        <w:t>Асаөткізгіштік қасиеттері және олардың анықтау әдістері</w:t>
      </w:r>
    </w:p>
    <w:p w14:paraId="49CA8416" w14:textId="77777777" w:rsidR="0019691F" w:rsidRPr="00B71481" w:rsidRDefault="0019691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lastRenderedPageBreak/>
        <w:t>Асаөткізгіш материалдардың негізгі сипаттамаларына критикалық температура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критикалық ток тығыздығы (J</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критикалық магнит өрістері (H</w:t>
      </w:r>
      <w:r w:rsidRPr="00B71481">
        <w:rPr>
          <w:rFonts w:ascii="Times New Roman" w:hAnsi="Times New Roman" w:cs="Times New Roman"/>
          <w:sz w:val="28"/>
          <w:szCs w:val="28"/>
          <w:vertAlign w:val="subscript"/>
        </w:rPr>
        <w:t>c1</w:t>
      </w:r>
      <w:r w:rsidRPr="00B71481">
        <w:rPr>
          <w:rFonts w:ascii="Times New Roman" w:hAnsi="Times New Roman" w:cs="Times New Roman"/>
          <w:sz w:val="28"/>
          <w:szCs w:val="28"/>
        </w:rPr>
        <w:t xml:space="preserve"> және H</w:t>
      </w:r>
      <w:r w:rsidRPr="00B71481">
        <w:rPr>
          <w:rFonts w:ascii="Times New Roman" w:hAnsi="Times New Roman" w:cs="Times New Roman"/>
          <w:sz w:val="28"/>
          <w:szCs w:val="28"/>
          <w:vertAlign w:val="subscript"/>
        </w:rPr>
        <w:t>c2</w:t>
      </w:r>
      <w:r w:rsidRPr="00B71481">
        <w:rPr>
          <w:rFonts w:ascii="Times New Roman" w:hAnsi="Times New Roman" w:cs="Times New Roman"/>
          <w:sz w:val="28"/>
          <w:szCs w:val="28"/>
        </w:rPr>
        <w:t>), сондай-ақ Лондон тереңдігі (λ) мен когеренттік ұзындық (ξ) жатады. Бұл параметрлердің сандық мәндері мен олардың температуралық және өрістік тәуелділіктері асаөткізгіштің физикалық қасиеттері мен практикалық қолдану мүмкіндігін анықтайды.</w:t>
      </w:r>
    </w:p>
    <w:p w14:paraId="793A1F73" w14:textId="77777777" w:rsidR="0019691F" w:rsidRPr="00B71481" w:rsidRDefault="0019691F"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Критикалық температура (T</w:t>
      </w:r>
      <w:r w:rsidRPr="00B71481">
        <w:rPr>
          <w:rFonts w:ascii="Times New Roman" w:hAnsi="Times New Roman" w:cs="Times New Roman"/>
          <w:i/>
          <w:iCs/>
          <w:sz w:val="28"/>
          <w:szCs w:val="28"/>
          <w:vertAlign w:val="subscript"/>
        </w:rPr>
        <w:t>c</w:t>
      </w:r>
      <w:r w:rsidRPr="00B71481">
        <w:rPr>
          <w:rFonts w:ascii="Times New Roman" w:hAnsi="Times New Roman" w:cs="Times New Roman"/>
          <w:i/>
          <w:iCs/>
          <w:sz w:val="28"/>
          <w:szCs w:val="28"/>
        </w:rPr>
        <w:t>)</w:t>
      </w:r>
    </w:p>
    <w:p w14:paraId="45D5685A" w14:textId="7BC94830"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Критикалық температура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бұл температурадан төмен мәндерде материал асаөткізгіштік күйге өтеді, яғни электрлік кедергісі нөлге теңеліп, диамагнетизм (Meissner эффектісі) пайда болады. Бұл шекті температура асаөткізгіш материалдың негізгі сипаттамаларының бірі болып табылады және оның қолдану салаларын шектейді.</w:t>
      </w:r>
    </w:p>
    <w:p w14:paraId="27111BFD" w14:textId="77777777" w:rsidR="0030292D" w:rsidRPr="00B71481" w:rsidRDefault="00984E0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БКШ</w:t>
      </w:r>
      <w:r w:rsidR="0030292D" w:rsidRPr="00B71481">
        <w:rPr>
          <w:rFonts w:ascii="Times New Roman" w:hAnsi="Times New Roman" w:cs="Times New Roman"/>
          <w:sz w:val="28"/>
          <w:szCs w:val="28"/>
        </w:rPr>
        <w:t xml:space="preserve"> теориясы аясында:</w:t>
      </w:r>
    </w:p>
    <w:p w14:paraId="566B83D6" w14:textId="513D7772"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Классикалық асаөткізгіштерде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Pr="00B71481">
        <w:rPr>
          <w:rFonts w:ascii="Times New Roman" w:hAnsi="Times New Roman" w:cs="Times New Roman"/>
          <w:sz w:val="28"/>
          <w:szCs w:val="28"/>
        </w:rPr>
        <w:t>Бардин</w:t>
      </w:r>
      <w:r w:rsidR="0083286B">
        <w:rPr>
          <w:rFonts w:ascii="Times New Roman" w:hAnsi="Times New Roman" w:cs="Times New Roman"/>
          <w:sz w:val="28"/>
          <w:szCs w:val="28"/>
        </w:rPr>
        <w:t>-</w:t>
      </w:r>
      <w:r w:rsidRPr="00B71481">
        <w:rPr>
          <w:rFonts w:ascii="Times New Roman" w:hAnsi="Times New Roman" w:cs="Times New Roman"/>
          <w:sz w:val="28"/>
          <w:szCs w:val="28"/>
        </w:rPr>
        <w:t>Купер</w:t>
      </w:r>
      <w:r w:rsidR="0083286B">
        <w:rPr>
          <w:rFonts w:ascii="Times New Roman" w:hAnsi="Times New Roman" w:cs="Times New Roman"/>
          <w:sz w:val="28"/>
          <w:szCs w:val="28"/>
        </w:rPr>
        <w:t>-</w:t>
      </w:r>
      <w:r w:rsidRPr="00B71481">
        <w:rPr>
          <w:rFonts w:ascii="Times New Roman" w:hAnsi="Times New Roman" w:cs="Times New Roman"/>
          <w:sz w:val="28"/>
          <w:szCs w:val="28"/>
        </w:rPr>
        <w:t>Шриффер теориясымен сипатталады. Онда критикалық температура келесі түрде анықталады:</w:t>
      </w:r>
    </w:p>
    <w:p w14:paraId="75AD9B28" w14:textId="77777777" w:rsidR="003E3C49" w:rsidRPr="00B71481" w:rsidRDefault="003E3C49" w:rsidP="00B71481">
      <w:pPr>
        <w:spacing w:line="240" w:lineRule="auto"/>
        <w:rPr>
          <w:rFonts w:ascii="Times New Roman" w:hAnsi="Times New Roman" w:cs="Times New Roman"/>
          <w:sz w:val="28"/>
          <w:szCs w:val="28"/>
        </w:rPr>
      </w:pPr>
    </w:p>
    <w:p w14:paraId="20263562" w14:textId="77777777" w:rsidR="004F5B54" w:rsidRPr="00B71481" w:rsidRDefault="0083286B" w:rsidP="00B71481">
      <w:pPr>
        <w:spacing w:line="240" w:lineRule="auto"/>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c</m:t>
              </m:r>
            </m:sub>
          </m:sSub>
          <m:r>
            <w:rPr>
              <w:rFonts w:ascii="Cambria Math" w:hAnsi="Cambria Math" w:cs="Times New Roman"/>
              <w:sz w:val="28"/>
              <w:szCs w:val="28"/>
            </w:rPr>
            <m:t>=1.14</m:t>
          </m:r>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D</m:t>
              </m:r>
            </m:sub>
          </m:sSub>
          <m:r>
            <w:rPr>
              <w:rFonts w:ascii="Cambria Math" w:hAnsi="Cambria Math" w:cs="Times New Roman"/>
              <w:sz w:val="28"/>
              <w:szCs w:val="28"/>
            </w:rPr>
            <m:t>∙exp</m:t>
          </m:r>
          <m:d>
            <m:dPr>
              <m:ctrlPr>
                <w:rPr>
                  <w:rFonts w:ascii="Cambria Math" w:hAnsi="Cambria Math" w:cs="Times New Roman"/>
                  <w:i/>
                  <w:sz w:val="28"/>
                  <w:szCs w:val="28"/>
                </w:rPr>
              </m:ctrlPr>
            </m:dPr>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0</m:t>
                      </m:r>
                    </m:e>
                  </m:d>
                  <m:r>
                    <w:rPr>
                      <w:rFonts w:ascii="Cambria Math" w:hAnsi="Cambria Math" w:cs="Times New Roman"/>
                      <w:sz w:val="28"/>
                      <w:szCs w:val="28"/>
                    </w:rPr>
                    <m:t>V</m:t>
                  </m:r>
                </m:den>
              </m:f>
            </m:e>
          </m:d>
        </m:oMath>
      </m:oMathPara>
    </w:p>
    <w:p w14:paraId="74DAC126" w14:textId="77777777" w:rsidR="003E3C49" w:rsidRPr="00B71481" w:rsidRDefault="003E3C49" w:rsidP="00B71481">
      <w:pPr>
        <w:spacing w:line="240" w:lineRule="auto"/>
        <w:jc w:val="center"/>
        <w:rPr>
          <w:rFonts w:ascii="Times New Roman" w:hAnsi="Times New Roman" w:cs="Times New Roman"/>
          <w:sz w:val="28"/>
          <w:szCs w:val="28"/>
        </w:rPr>
      </w:pPr>
    </w:p>
    <w:p w14:paraId="0730B2C3" w14:textId="77777777" w:rsidR="0030292D" w:rsidRPr="00B71481" w:rsidRDefault="004F5B5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м</w:t>
      </w:r>
      <w:r w:rsidR="0030292D" w:rsidRPr="00B71481">
        <w:rPr>
          <w:rFonts w:ascii="Times New Roman" w:hAnsi="Times New Roman" w:cs="Times New Roman"/>
          <w:sz w:val="28"/>
          <w:szCs w:val="28"/>
        </w:rPr>
        <w:t>ұндағы:</w:t>
      </w:r>
    </w:p>
    <w:p w14:paraId="7246A24D" w14:textId="5A5FA7D8"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Θ</w:t>
      </w:r>
      <w:r w:rsidRPr="00B71481">
        <w:rPr>
          <w:rFonts w:ascii="Times New Roman" w:hAnsi="Times New Roman" w:cs="Times New Roman"/>
          <w:sz w:val="28"/>
          <w:szCs w:val="28"/>
          <w:vertAlign w:val="subscript"/>
        </w:rPr>
        <w:t>D</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Дебай температурасы,</w:t>
      </w:r>
    </w:p>
    <w:p w14:paraId="1ACD5E68" w14:textId="5E12B5AC"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N(0)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Ферми деңгейіндегі күй тығыздығы,</w:t>
      </w:r>
    </w:p>
    <w:p w14:paraId="53AB8E20" w14:textId="6ACDE359"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V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электрон-фонон әсерлесу потенциалы.</w:t>
      </w:r>
    </w:p>
    <w:p w14:paraId="7778535D" w14:textId="77777777"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Бұл қатынас бойынша электрондар фонондар арқылы тартылады да, Купер жұптары түзіледі, ал бұл кванттық жұптасу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Pr="00B71481">
        <w:rPr>
          <w:rFonts w:ascii="Times New Roman" w:hAnsi="Times New Roman" w:cs="Times New Roman"/>
          <w:sz w:val="28"/>
          <w:szCs w:val="28"/>
        </w:rPr>
        <w:t>-дан төмен температурада жүзеге асады [</w:t>
      </w:r>
      <w:r w:rsidR="005C09F6" w:rsidRPr="00B71481">
        <w:rPr>
          <w:rFonts w:ascii="Times New Roman" w:hAnsi="Times New Roman" w:cs="Times New Roman"/>
          <w:sz w:val="28"/>
          <w:szCs w:val="28"/>
        </w:rPr>
        <w:t>54</w:t>
      </w:r>
      <w:r w:rsidRPr="00B71481">
        <w:rPr>
          <w:rFonts w:ascii="Times New Roman" w:hAnsi="Times New Roman" w:cs="Times New Roman"/>
          <w:sz w:val="28"/>
          <w:szCs w:val="28"/>
        </w:rPr>
        <w:t>].</w:t>
      </w:r>
    </w:p>
    <w:p w14:paraId="5E230CA5" w14:textId="14420347"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ЖТАӨ жүйелерінде,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Pr="00B71481">
        <w:rPr>
          <w:rFonts w:ascii="Times New Roman" w:hAnsi="Times New Roman" w:cs="Times New Roman"/>
          <w:sz w:val="28"/>
          <w:szCs w:val="28"/>
        </w:rPr>
        <w:t xml:space="preserve">мәні көбіне 77 К-ден жоғары (мысалы,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 0 болғанда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Pr="00B71481">
        <w:rPr>
          <w:rFonts w:ascii="Times New Roman" w:hAnsi="Times New Roman" w:cs="Times New Roman"/>
          <w:sz w:val="28"/>
          <w:szCs w:val="28"/>
        </w:rPr>
        <w:t>≈ 92</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93 K). Бұл жүйелерде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Pr="00B71481">
        <w:rPr>
          <w:rFonts w:ascii="Times New Roman" w:hAnsi="Times New Roman" w:cs="Times New Roman"/>
          <w:sz w:val="28"/>
          <w:szCs w:val="28"/>
        </w:rPr>
        <w:t>тек электрон-фонон әсерлесумен ғана емес, сондай-ақ мықты электрондық корреляциялармен, оттегі құрамымен, допинг дәрежесімен және кристалдық құрылыммен анықталады.</w:t>
      </w:r>
    </w:p>
    <w:p w14:paraId="01A90B82" w14:textId="77777777"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YBCO жүйесі үшін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 xml:space="preserve">c </w:t>
      </w:r>
      <w:r w:rsidRPr="00B71481">
        <w:rPr>
          <w:rFonts w:ascii="Times New Roman" w:hAnsi="Times New Roman" w:cs="Times New Roman"/>
          <w:sz w:val="28"/>
          <w:szCs w:val="28"/>
        </w:rPr>
        <w:t xml:space="preserve">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параметріне күшті тәуелділік көрсетеді:</w:t>
      </w:r>
    </w:p>
    <w:p w14:paraId="4D2B2D7A" w14:textId="4BBD90C5" w:rsidR="0030292D" w:rsidRPr="00B71481" w:rsidRDefault="009B6F3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х</w:t>
      </w:r>
      <w:r w:rsidR="0030292D" w:rsidRPr="00B71481">
        <w:rPr>
          <w:rFonts w:ascii="Times New Roman" w:hAnsi="Times New Roman" w:cs="Times New Roman"/>
          <w:sz w:val="28"/>
          <w:szCs w:val="28"/>
        </w:rPr>
        <w:t xml:space="preserve"> ≈ 0.0 </w:t>
      </w:r>
      <w:r w:rsidR="0083286B">
        <w:rPr>
          <w:rFonts w:ascii="Times New Roman" w:hAnsi="Times New Roman" w:cs="Times New Roman"/>
          <w:sz w:val="28"/>
          <w:szCs w:val="28"/>
        </w:rPr>
        <w:t>-</w:t>
      </w:r>
      <w:r w:rsidR="0030292D" w:rsidRPr="00B71481">
        <w:rPr>
          <w:rFonts w:ascii="Times New Roman" w:hAnsi="Times New Roman" w:cs="Times New Roman"/>
          <w:sz w:val="28"/>
          <w:szCs w:val="28"/>
        </w:rPr>
        <w:t xml:space="preserve">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0030292D" w:rsidRPr="00B71481">
        <w:rPr>
          <w:rFonts w:ascii="Times New Roman" w:hAnsi="Times New Roman" w:cs="Times New Roman"/>
          <w:sz w:val="28"/>
          <w:szCs w:val="28"/>
        </w:rPr>
        <w:t>≈ 92 K</w:t>
      </w:r>
    </w:p>
    <w:p w14:paraId="0C7C8475" w14:textId="20FA20D9" w:rsidR="0030292D" w:rsidRPr="00B71481" w:rsidRDefault="009B6F3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х</w:t>
      </w:r>
      <w:r w:rsidR="0030292D" w:rsidRPr="00B71481">
        <w:rPr>
          <w:rFonts w:ascii="Times New Roman" w:hAnsi="Times New Roman" w:cs="Times New Roman"/>
          <w:sz w:val="28"/>
          <w:szCs w:val="28"/>
        </w:rPr>
        <w:t xml:space="preserve"> &gt; 0.5 </w:t>
      </w:r>
      <w:r w:rsidR="0083286B">
        <w:rPr>
          <w:rFonts w:ascii="Times New Roman" w:hAnsi="Times New Roman" w:cs="Times New Roman"/>
          <w:sz w:val="28"/>
          <w:szCs w:val="28"/>
        </w:rPr>
        <w:t>-</w:t>
      </w:r>
      <w:r w:rsidR="0030292D" w:rsidRPr="00B71481">
        <w:rPr>
          <w:rFonts w:ascii="Times New Roman" w:hAnsi="Times New Roman" w:cs="Times New Roman"/>
          <w:sz w:val="28"/>
          <w:szCs w:val="28"/>
        </w:rPr>
        <w:t xml:space="preserve"> </w:t>
      </w:r>
      <w:r w:rsidR="003E3C49" w:rsidRPr="00B71481">
        <w:rPr>
          <w:rFonts w:ascii="Times New Roman" w:hAnsi="Times New Roman" w:cs="Times New Roman"/>
          <w:i/>
          <w:iCs/>
          <w:sz w:val="28"/>
          <w:szCs w:val="28"/>
        </w:rPr>
        <w:t>T</w:t>
      </w:r>
      <w:r w:rsidR="003E3C49" w:rsidRPr="00B71481">
        <w:rPr>
          <w:rFonts w:ascii="Times New Roman" w:hAnsi="Times New Roman" w:cs="Times New Roman"/>
          <w:i/>
          <w:iCs/>
          <w:sz w:val="28"/>
          <w:szCs w:val="28"/>
          <w:vertAlign w:val="subscript"/>
        </w:rPr>
        <w:t>c</w:t>
      </w:r>
      <w:r w:rsidR="003E3C49" w:rsidRPr="00B71481">
        <w:rPr>
          <w:rFonts w:ascii="Times New Roman" w:hAnsi="Times New Roman" w:cs="Times New Roman"/>
          <w:sz w:val="28"/>
          <w:szCs w:val="28"/>
        </w:rPr>
        <w:t xml:space="preserve">  </w:t>
      </w:r>
      <w:r w:rsidR="0030292D" w:rsidRPr="00B71481">
        <w:rPr>
          <w:rFonts w:ascii="Times New Roman" w:hAnsi="Times New Roman" w:cs="Times New Roman"/>
          <w:sz w:val="28"/>
          <w:szCs w:val="28"/>
        </w:rPr>
        <w:t>төмендеп, асаөткізгіштік мүлдем жойылады</w:t>
      </w:r>
    </w:p>
    <w:p w14:paraId="1FF220FF" w14:textId="22FAF0C8" w:rsidR="0030292D" w:rsidRPr="00B71481" w:rsidRDefault="009B6F35"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х</w:t>
      </w:r>
      <w:r w:rsidR="0030292D" w:rsidRPr="00B71481">
        <w:rPr>
          <w:rFonts w:ascii="Times New Roman" w:hAnsi="Times New Roman" w:cs="Times New Roman"/>
          <w:sz w:val="28"/>
          <w:szCs w:val="28"/>
        </w:rPr>
        <w:t xml:space="preserve"> ≈ 1.0 </w:t>
      </w:r>
      <w:r w:rsidR="0083286B">
        <w:rPr>
          <w:rFonts w:ascii="Times New Roman" w:hAnsi="Times New Roman" w:cs="Times New Roman"/>
          <w:sz w:val="28"/>
          <w:szCs w:val="28"/>
        </w:rPr>
        <w:t>-</w:t>
      </w:r>
      <w:r w:rsidR="0030292D" w:rsidRPr="00B71481">
        <w:rPr>
          <w:rFonts w:ascii="Times New Roman" w:hAnsi="Times New Roman" w:cs="Times New Roman"/>
          <w:sz w:val="28"/>
          <w:szCs w:val="28"/>
        </w:rPr>
        <w:t xml:space="preserve"> материал изоляторлық күйге өтеді</w:t>
      </w:r>
      <w:r w:rsidR="004F5B54" w:rsidRPr="00B71481">
        <w:rPr>
          <w:rFonts w:ascii="Times New Roman" w:hAnsi="Times New Roman" w:cs="Times New Roman"/>
          <w:sz w:val="28"/>
          <w:szCs w:val="28"/>
        </w:rPr>
        <w:t>.</w:t>
      </w:r>
    </w:p>
    <w:p w14:paraId="26E89BB9" w14:textId="5097A6EB"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Бұл өзгерістер Cu</w:t>
      </w:r>
      <w:r w:rsidR="0083286B">
        <w:rPr>
          <w:rFonts w:ascii="Times New Roman" w:hAnsi="Times New Roman" w:cs="Times New Roman"/>
          <w:sz w:val="28"/>
          <w:szCs w:val="28"/>
        </w:rPr>
        <w:t>-</w:t>
      </w:r>
      <w:r w:rsidRPr="00B71481">
        <w:rPr>
          <w:rFonts w:ascii="Times New Roman" w:hAnsi="Times New Roman" w:cs="Times New Roman"/>
          <w:sz w:val="28"/>
          <w:szCs w:val="28"/>
        </w:rPr>
        <w:t>O</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Cu жазықтықтарындағы </w:t>
      </w:r>
      <w:r w:rsidR="00BC637D">
        <w:rPr>
          <w:rFonts w:ascii="Times New Roman" w:hAnsi="Times New Roman" w:cs="Times New Roman"/>
          <w:sz w:val="28"/>
          <w:szCs w:val="28"/>
        </w:rPr>
        <w:t>кемтіктер</w:t>
      </w:r>
      <w:r w:rsidRPr="00B71481">
        <w:rPr>
          <w:rFonts w:ascii="Times New Roman" w:hAnsi="Times New Roman" w:cs="Times New Roman"/>
          <w:sz w:val="28"/>
          <w:szCs w:val="28"/>
        </w:rPr>
        <w:t xml:space="preserve">дің концентрациясымен байланысты. </w:t>
      </w:r>
      <w:r w:rsidR="00BC637D">
        <w:rPr>
          <w:rFonts w:ascii="Times New Roman" w:hAnsi="Times New Roman" w:cs="Times New Roman"/>
          <w:sz w:val="28"/>
          <w:szCs w:val="28"/>
        </w:rPr>
        <w:t>Кемтіктердің</w:t>
      </w:r>
      <w:r w:rsidRPr="00B71481">
        <w:rPr>
          <w:rFonts w:ascii="Times New Roman" w:hAnsi="Times New Roman" w:cs="Times New Roman"/>
          <w:sz w:val="28"/>
          <w:szCs w:val="28"/>
        </w:rPr>
        <w:t xml:space="preserve"> концентрациясы азайса, Купер жұптарының түзілуі әлсірейді [</w:t>
      </w:r>
      <w:r w:rsidR="005C09F6" w:rsidRPr="00B71481">
        <w:rPr>
          <w:rFonts w:ascii="Times New Roman" w:hAnsi="Times New Roman" w:cs="Times New Roman"/>
          <w:sz w:val="28"/>
          <w:szCs w:val="28"/>
        </w:rPr>
        <w:t>55</w:t>
      </w:r>
      <w:r w:rsidRPr="00B71481">
        <w:rPr>
          <w:rFonts w:ascii="Times New Roman" w:hAnsi="Times New Roman" w:cs="Times New Roman"/>
          <w:sz w:val="28"/>
          <w:szCs w:val="28"/>
        </w:rPr>
        <w:t>].</w:t>
      </w:r>
    </w:p>
    <w:p w14:paraId="44AACDD1" w14:textId="77777777" w:rsidR="0030292D" w:rsidRPr="00B71481" w:rsidRDefault="0030292D" w:rsidP="00B71481">
      <w:pPr>
        <w:spacing w:line="240" w:lineRule="auto"/>
        <w:rPr>
          <w:rFonts w:ascii="Times New Roman" w:hAnsi="Times New Roman" w:cs="Times New Roman"/>
          <w:sz w:val="28"/>
          <w:szCs w:val="28"/>
        </w:rPr>
      </w:pPr>
    </w:p>
    <w:p w14:paraId="67A69AF2" w14:textId="77777777" w:rsidR="0030292D" w:rsidRPr="00B71481" w:rsidRDefault="0030292D"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Критикалық температураны анықтау үшін кеңінен қолданылатын әдістер:</w:t>
      </w:r>
    </w:p>
    <w:p w14:paraId="7D9335D0" w14:textId="0933CA34" w:rsidR="0030292D" w:rsidRPr="00B71481" w:rsidRDefault="0030292D" w:rsidP="00983AC4">
      <w:pPr>
        <w:pStyle w:val="a3"/>
        <w:numPr>
          <w:ilvl w:val="0"/>
          <w:numId w:val="5"/>
        </w:numPr>
        <w:spacing w:line="240" w:lineRule="auto"/>
        <w:ind w:left="0" w:firstLine="709"/>
        <w:rPr>
          <w:rFonts w:ascii="Times New Roman" w:hAnsi="Times New Roman" w:cs="Times New Roman"/>
          <w:sz w:val="28"/>
          <w:szCs w:val="28"/>
        </w:rPr>
      </w:pPr>
      <w:r w:rsidRPr="00B71481">
        <w:rPr>
          <w:rFonts w:ascii="Times New Roman" w:hAnsi="Times New Roman" w:cs="Times New Roman"/>
          <w:sz w:val="28"/>
          <w:szCs w:val="28"/>
        </w:rPr>
        <w:t>ρ</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T тәуелділігі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электрлік кедергіні температураға тәуелді өлшеу:</w:t>
      </w:r>
    </w:p>
    <w:p w14:paraId="13846F17" w14:textId="77777777" w:rsidR="009B1184" w:rsidRPr="00B71481" w:rsidRDefault="009B1184" w:rsidP="00B71481">
      <w:pPr>
        <w:pStyle w:val="a3"/>
        <w:spacing w:line="240" w:lineRule="auto"/>
        <w:ind w:left="1287" w:firstLine="709"/>
        <w:rPr>
          <w:rFonts w:ascii="Times New Roman" w:hAnsi="Times New Roman" w:cs="Times New Roman"/>
          <w:sz w:val="28"/>
          <w:szCs w:val="28"/>
        </w:rPr>
      </w:pPr>
    </w:p>
    <w:p w14:paraId="5AA68904" w14:textId="77777777" w:rsidR="002900B4" w:rsidRPr="00B71481" w:rsidRDefault="002900B4" w:rsidP="00B71481">
      <w:pPr>
        <w:spacing w:line="240" w:lineRule="auto"/>
        <w:ind w:left="567"/>
        <w:jc w:val="center"/>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41B91D50" wp14:editId="75A64EAA">
            <wp:extent cx="4825606" cy="3222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571"/>
                    <a:stretch/>
                  </pic:blipFill>
                  <pic:spPr bwMode="auto">
                    <a:xfrm>
                      <a:off x="0" y="0"/>
                      <a:ext cx="4834526" cy="3228582"/>
                    </a:xfrm>
                    <a:prstGeom prst="rect">
                      <a:avLst/>
                    </a:prstGeom>
                    <a:noFill/>
                    <a:ln>
                      <a:noFill/>
                    </a:ln>
                    <a:extLst>
                      <a:ext uri="{53640926-AAD7-44D8-BBD7-CCE9431645EC}">
                        <a14:shadowObscured xmlns:a14="http://schemas.microsoft.com/office/drawing/2010/main"/>
                      </a:ext>
                    </a:extLst>
                  </pic:spPr>
                </pic:pic>
              </a:graphicData>
            </a:graphic>
          </wp:inline>
        </w:drawing>
      </w:r>
    </w:p>
    <w:p w14:paraId="41E3391E" w14:textId="77777777" w:rsidR="00CD4EB1" w:rsidRPr="00B71481" w:rsidRDefault="00CD4EB1" w:rsidP="00B71481">
      <w:pPr>
        <w:spacing w:line="240" w:lineRule="auto"/>
        <w:ind w:left="567"/>
        <w:jc w:val="center"/>
        <w:rPr>
          <w:rFonts w:ascii="Times New Roman" w:hAnsi="Times New Roman" w:cs="Times New Roman"/>
          <w:sz w:val="28"/>
          <w:szCs w:val="28"/>
        </w:rPr>
      </w:pPr>
    </w:p>
    <w:p w14:paraId="4513057F" w14:textId="0250FDCA" w:rsidR="002900B4" w:rsidRPr="00B71481" w:rsidRDefault="00D577E5" w:rsidP="00B71481">
      <w:pPr>
        <w:spacing w:line="240" w:lineRule="auto"/>
        <w:ind w:left="567"/>
        <w:jc w:val="center"/>
        <w:rPr>
          <w:rFonts w:ascii="Times New Roman" w:hAnsi="Times New Roman" w:cs="Times New Roman"/>
          <w:sz w:val="28"/>
          <w:szCs w:val="28"/>
        </w:rPr>
      </w:pPr>
      <w:r w:rsidRPr="00B71481">
        <w:rPr>
          <w:rFonts w:ascii="Times New Roman" w:hAnsi="Times New Roman" w:cs="Times New Roman"/>
          <w:sz w:val="28"/>
          <w:szCs w:val="28"/>
        </w:rPr>
        <w:t xml:space="preserve">9 </w:t>
      </w:r>
      <w:r w:rsidR="002A455E">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2900B4" w:rsidRPr="00B71481">
        <w:rPr>
          <w:rFonts w:ascii="Times New Roman" w:hAnsi="Times New Roman" w:cs="Times New Roman"/>
          <w:sz w:val="28"/>
          <w:szCs w:val="28"/>
        </w:rPr>
        <w:t xml:space="preserve">Электрлік кедергінің температураға тәуелділігі </w:t>
      </w:r>
      <w:r w:rsidR="005C09F6" w:rsidRPr="00B71481">
        <w:rPr>
          <w:rFonts w:ascii="Times New Roman" w:hAnsi="Times New Roman" w:cs="Times New Roman"/>
          <w:sz w:val="28"/>
          <w:szCs w:val="28"/>
        </w:rPr>
        <w:t>[56]</w:t>
      </w:r>
    </w:p>
    <w:p w14:paraId="05C6AB90" w14:textId="77777777" w:rsidR="002900B4" w:rsidRPr="00B71481" w:rsidRDefault="002900B4" w:rsidP="00B71481">
      <w:pPr>
        <w:spacing w:line="240" w:lineRule="auto"/>
        <w:ind w:left="567"/>
        <w:rPr>
          <w:rFonts w:ascii="Times New Roman" w:hAnsi="Times New Roman" w:cs="Times New Roman"/>
          <w:sz w:val="28"/>
          <w:szCs w:val="28"/>
        </w:rPr>
      </w:pPr>
    </w:p>
    <w:p w14:paraId="31B05F4C" w14:textId="1ADFF364" w:rsidR="002900B4" w:rsidRPr="00B71481" w:rsidRDefault="002900B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Жоғарыда берілген график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w:t>
      </w:r>
      <w:r w:rsidR="00DF798E" w:rsidRPr="00B71481">
        <w:rPr>
          <w:rFonts w:ascii="Times New Roman" w:eastAsia="Times New Roman" w:hAnsi="Times New Roman" w:cs="Times New Roman"/>
          <w:sz w:val="28"/>
          <w:szCs w:val="28"/>
          <w:lang w:eastAsia="ru-RU"/>
        </w:rPr>
        <w:t>YBa</w:t>
      </w:r>
      <w:r w:rsidR="00DF798E" w:rsidRPr="00B71481">
        <w:rPr>
          <w:rFonts w:ascii="Times New Roman" w:eastAsia="Times New Roman" w:hAnsi="Times New Roman" w:cs="Times New Roman"/>
          <w:sz w:val="28"/>
          <w:szCs w:val="28"/>
          <w:vertAlign w:val="subscript"/>
          <w:lang w:eastAsia="ru-RU"/>
        </w:rPr>
        <w:t>2</w:t>
      </w:r>
      <w:r w:rsidR="00DF798E" w:rsidRPr="00B71481">
        <w:rPr>
          <w:rFonts w:ascii="Times New Roman" w:eastAsia="Times New Roman" w:hAnsi="Times New Roman" w:cs="Times New Roman"/>
          <w:sz w:val="28"/>
          <w:szCs w:val="28"/>
          <w:lang w:eastAsia="ru-RU"/>
        </w:rPr>
        <w:t>Cu</w:t>
      </w:r>
      <w:r w:rsidR="00DF798E" w:rsidRPr="00B71481">
        <w:rPr>
          <w:rFonts w:ascii="Times New Roman" w:eastAsia="Times New Roman" w:hAnsi="Times New Roman" w:cs="Times New Roman"/>
          <w:sz w:val="28"/>
          <w:szCs w:val="28"/>
          <w:vertAlign w:val="subscript"/>
          <w:lang w:eastAsia="ru-RU"/>
        </w:rPr>
        <w:t>3</w:t>
      </w:r>
      <w:r w:rsidR="00DF798E" w:rsidRPr="00B71481">
        <w:rPr>
          <w:rFonts w:ascii="Times New Roman" w:eastAsia="Times New Roman" w:hAnsi="Times New Roman" w:cs="Times New Roman"/>
          <w:sz w:val="28"/>
          <w:szCs w:val="28"/>
          <w:lang w:eastAsia="ru-RU"/>
        </w:rPr>
        <w:t>O</w:t>
      </w:r>
      <w:r w:rsidR="00DF798E"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жүйесінің электрлік кедергісінің температураға тәуелділігін (ρ</w:t>
      </w:r>
      <w:r w:rsidR="0083286B">
        <w:rPr>
          <w:rFonts w:ascii="Times New Roman" w:hAnsi="Times New Roman" w:cs="Times New Roman"/>
          <w:sz w:val="28"/>
          <w:szCs w:val="28"/>
        </w:rPr>
        <w:t>-</w:t>
      </w:r>
      <w:r w:rsidRPr="00B71481">
        <w:rPr>
          <w:rFonts w:ascii="Times New Roman" w:hAnsi="Times New Roman" w:cs="Times New Roman"/>
          <w:sz w:val="28"/>
          <w:szCs w:val="28"/>
        </w:rPr>
        <w:t>T) көрсетеді. Бұл диаграмма асаөткізгіштік күйге өту аймағын және критикалық температураның (</w:t>
      </w:r>
      <w:r w:rsidR="007A2591" w:rsidRPr="00B71481">
        <w:rPr>
          <w:rFonts w:ascii="Times New Roman" w:hAnsi="Times New Roman" w:cs="Times New Roman"/>
          <w:i/>
          <w:iCs/>
          <w:sz w:val="28"/>
          <w:szCs w:val="28"/>
        </w:rPr>
        <w:t>T</w:t>
      </w:r>
      <w:r w:rsidR="007A2591" w:rsidRPr="00B71481">
        <w:rPr>
          <w:rFonts w:ascii="Times New Roman" w:hAnsi="Times New Roman" w:cs="Times New Roman"/>
          <w:i/>
          <w:iCs/>
          <w:sz w:val="28"/>
          <w:szCs w:val="28"/>
          <w:vertAlign w:val="subscript"/>
        </w:rPr>
        <w:t>c</w:t>
      </w:r>
      <w:r w:rsidR="007A2591" w:rsidRPr="00B71481">
        <w:rPr>
          <w:rFonts w:ascii="Times New Roman" w:hAnsi="Times New Roman" w:cs="Times New Roman"/>
          <w:sz w:val="28"/>
          <w:szCs w:val="28"/>
        </w:rPr>
        <w:t xml:space="preserve"> </w:t>
      </w:r>
      <w:r w:rsidRPr="00B71481">
        <w:rPr>
          <w:rFonts w:ascii="Times New Roman" w:hAnsi="Times New Roman" w:cs="Times New Roman"/>
          <w:sz w:val="28"/>
          <w:szCs w:val="28"/>
        </w:rPr>
        <w:t>≈ 92 K) орнын бейнелейді.</w:t>
      </w:r>
    </w:p>
    <w:p w14:paraId="5644B1FC" w14:textId="4D710E82" w:rsidR="002900B4" w:rsidRPr="00B71481" w:rsidRDefault="002900B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T &lt; 92 K: Кедергі нөлге жуық, бұл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асаөткізгіш күй (ρ → 0).</w:t>
      </w:r>
    </w:p>
    <w:p w14:paraId="246D0669" w14:textId="77777777" w:rsidR="002900B4" w:rsidRPr="00B71481" w:rsidRDefault="002900B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T ≈ 92 K: Критикалық температура, өткізгіштік кенет өзгереді.</w:t>
      </w:r>
    </w:p>
    <w:p w14:paraId="059BB946" w14:textId="77777777" w:rsidR="002900B4" w:rsidRPr="00B71481" w:rsidRDefault="002900B4"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T &gt; 92 K: Материал қалыпты күйде, кедергі біртіндеп артады.</w:t>
      </w:r>
    </w:p>
    <w:p w14:paraId="421F5EB6" w14:textId="6B6BB9CA" w:rsidR="0030292D" w:rsidRPr="00B71481" w:rsidRDefault="0030292D" w:rsidP="00B71481">
      <w:pPr>
        <w:pStyle w:val="a3"/>
        <w:numPr>
          <w:ilvl w:val="0"/>
          <w:numId w:val="5"/>
        </w:numPr>
        <w:spacing w:line="240" w:lineRule="auto"/>
        <w:ind w:left="0" w:firstLine="709"/>
        <w:jc w:val="both"/>
        <w:rPr>
          <w:rFonts w:ascii="Times New Roman" w:hAnsi="Times New Roman" w:cs="Times New Roman"/>
          <w:sz w:val="28"/>
          <w:szCs w:val="28"/>
        </w:rPr>
      </w:pPr>
      <w:r w:rsidRPr="00B71481">
        <w:rPr>
          <w:rFonts w:ascii="Times New Roman" w:hAnsi="Times New Roman" w:cs="Times New Roman"/>
          <w:sz w:val="28"/>
          <w:szCs w:val="28"/>
        </w:rPr>
        <w:t>AC және DC магниттік момент өлшеулері (χ</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T)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асаөткізгіштікке өткен кезде Meissner эффектісіне байланысты диамагнетизм пайда болады.</w:t>
      </w:r>
    </w:p>
    <w:p w14:paraId="4881535E" w14:textId="489C6858" w:rsidR="0030292D" w:rsidRPr="00B71481" w:rsidRDefault="004F5B54" w:rsidP="00B71481">
      <w:pPr>
        <w:pStyle w:val="a3"/>
        <w:numPr>
          <w:ilvl w:val="0"/>
          <w:numId w:val="5"/>
        </w:numPr>
        <w:spacing w:after="0" w:line="240" w:lineRule="auto"/>
        <w:ind w:left="0" w:firstLine="709"/>
        <w:jc w:val="both"/>
        <w:rPr>
          <w:rFonts w:ascii="Times New Roman" w:hAnsi="Times New Roman" w:cs="Times New Roman"/>
          <w:sz w:val="28"/>
          <w:szCs w:val="28"/>
        </w:rPr>
      </w:pPr>
      <w:r w:rsidRPr="00B71481">
        <w:rPr>
          <w:rFonts w:ascii="Times New Roman" w:hAnsi="Times New Roman" w:cs="Times New Roman"/>
          <w:sz w:val="28"/>
          <w:szCs w:val="28"/>
        </w:rPr>
        <w:t>Ж</w:t>
      </w:r>
      <w:r w:rsidR="0030292D" w:rsidRPr="00B71481">
        <w:rPr>
          <w:rFonts w:ascii="Times New Roman" w:hAnsi="Times New Roman" w:cs="Times New Roman"/>
          <w:sz w:val="28"/>
          <w:szCs w:val="28"/>
        </w:rPr>
        <w:t xml:space="preserve">ылу сыйымдылық </w:t>
      </w:r>
      <w:r w:rsidR="0083286B">
        <w:rPr>
          <w:rFonts w:ascii="Times New Roman" w:hAnsi="Times New Roman" w:cs="Times New Roman"/>
          <w:sz w:val="28"/>
          <w:szCs w:val="28"/>
        </w:rPr>
        <w:t>-</w:t>
      </w:r>
      <w:r w:rsidR="0030292D" w:rsidRPr="00B71481">
        <w:rPr>
          <w:rFonts w:ascii="Times New Roman" w:hAnsi="Times New Roman" w:cs="Times New Roman"/>
          <w:sz w:val="28"/>
          <w:szCs w:val="28"/>
        </w:rPr>
        <w:t xml:space="preserve"> </w:t>
      </w:r>
      <w:r w:rsidR="007A2591" w:rsidRPr="00B71481">
        <w:rPr>
          <w:rFonts w:ascii="Times New Roman" w:hAnsi="Times New Roman" w:cs="Times New Roman"/>
          <w:i/>
          <w:iCs/>
          <w:sz w:val="28"/>
          <w:szCs w:val="28"/>
        </w:rPr>
        <w:t>T</w:t>
      </w:r>
      <w:r w:rsidR="007A2591" w:rsidRPr="00B71481">
        <w:rPr>
          <w:rFonts w:ascii="Times New Roman" w:hAnsi="Times New Roman" w:cs="Times New Roman"/>
          <w:i/>
          <w:iCs/>
          <w:sz w:val="28"/>
          <w:szCs w:val="28"/>
          <w:vertAlign w:val="subscript"/>
        </w:rPr>
        <w:t xml:space="preserve">c </w:t>
      </w:r>
      <w:r w:rsidR="0030292D" w:rsidRPr="00B71481">
        <w:rPr>
          <w:rFonts w:ascii="Times New Roman" w:hAnsi="Times New Roman" w:cs="Times New Roman"/>
          <w:sz w:val="28"/>
          <w:szCs w:val="28"/>
        </w:rPr>
        <w:t xml:space="preserve"> маңында фазалық ауысуға сәйкес келетін λ-тәрізді аномалия пайда болады [</w:t>
      </w:r>
      <w:r w:rsidR="009077F4" w:rsidRPr="00B71481">
        <w:rPr>
          <w:rFonts w:ascii="Times New Roman" w:hAnsi="Times New Roman" w:cs="Times New Roman"/>
          <w:sz w:val="28"/>
          <w:szCs w:val="28"/>
        </w:rPr>
        <w:t>57</w:t>
      </w:r>
      <w:r w:rsidR="0030292D" w:rsidRPr="00B71481">
        <w:rPr>
          <w:rFonts w:ascii="Times New Roman" w:hAnsi="Times New Roman" w:cs="Times New Roman"/>
          <w:sz w:val="28"/>
          <w:szCs w:val="28"/>
        </w:rPr>
        <w:t>].</w:t>
      </w:r>
    </w:p>
    <w:p w14:paraId="24682287" w14:textId="77777777" w:rsidR="0030292D" w:rsidRPr="00B71481" w:rsidRDefault="0019691F"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Критикалық ток тығыздығы (J</w:t>
      </w:r>
      <w:r w:rsidRPr="00B71481">
        <w:rPr>
          <w:rFonts w:ascii="Times New Roman" w:hAnsi="Times New Roman" w:cs="Times New Roman"/>
          <w:i/>
          <w:iCs/>
          <w:sz w:val="28"/>
          <w:szCs w:val="28"/>
          <w:vertAlign w:val="subscript"/>
        </w:rPr>
        <w:t>c</w:t>
      </w:r>
      <w:r w:rsidRPr="00B71481">
        <w:rPr>
          <w:rFonts w:ascii="Times New Roman" w:hAnsi="Times New Roman" w:cs="Times New Roman"/>
          <w:i/>
          <w:iCs/>
          <w:sz w:val="28"/>
          <w:szCs w:val="28"/>
        </w:rPr>
        <w:t>)</w:t>
      </w:r>
    </w:p>
    <w:p w14:paraId="4A0165AA" w14:textId="6610D269" w:rsidR="002900B4" w:rsidRPr="00B71481" w:rsidRDefault="002900B4" w:rsidP="00B71481">
      <w:pPr>
        <w:pStyle w:val="a7"/>
        <w:spacing w:before="0" w:beforeAutospacing="0" w:after="0" w:afterAutospacing="0"/>
        <w:ind w:firstLine="709"/>
        <w:jc w:val="both"/>
        <w:rPr>
          <w:sz w:val="28"/>
          <w:szCs w:val="28"/>
        </w:rPr>
      </w:pPr>
      <w:r w:rsidRPr="00B71481">
        <w:rPr>
          <w:sz w:val="28"/>
          <w:szCs w:val="28"/>
        </w:rPr>
        <w:t>Критикалық ток тығыздығы J</w:t>
      </w:r>
      <w:r w:rsidRPr="00B71481">
        <w:rPr>
          <w:sz w:val="28"/>
          <w:szCs w:val="28"/>
          <w:vertAlign w:val="subscript"/>
        </w:rPr>
        <w:t>c</w:t>
      </w:r>
      <w:r w:rsidRPr="00B71481">
        <w:rPr>
          <w:sz w:val="28"/>
          <w:szCs w:val="28"/>
        </w:rPr>
        <w:t xml:space="preserve"> </w:t>
      </w:r>
      <w:r w:rsidR="0083286B">
        <w:rPr>
          <w:sz w:val="28"/>
          <w:szCs w:val="28"/>
        </w:rPr>
        <w:t>-</w:t>
      </w:r>
      <w:r w:rsidRPr="00B71481">
        <w:rPr>
          <w:sz w:val="28"/>
          <w:szCs w:val="28"/>
        </w:rPr>
        <w:t xml:space="preserve"> асаөткізгіш материал арқылы сыртқы кедергісіз (яғни, нөлдік электрлік кедергімен) тасымалданатын максималды ток мөлшерін сипаттайтын негізгі параметр. Бұл шама асаөткізгіш материалдың практикалық қолдану мүмкіндігін (мысалы, энергия беру желілері, магниттік құрылғылар, медициналық томографтар) анықтайды және құрылымдық сапасына, дефектілерге, оттегі құрамына және сыртқы магнит өрісіне тәуелді. Асаөткізгіш күйде ток Купер жұптары арқылы тасымалданады. Бірақ белгілі бір тығыздықтан жоғары ток өткізілгенде:</w:t>
      </w:r>
    </w:p>
    <w:p w14:paraId="32A615AE" w14:textId="77777777" w:rsidR="002900B4" w:rsidRPr="00B71481" w:rsidRDefault="002900B4" w:rsidP="00B71481">
      <w:pPr>
        <w:pStyle w:val="a7"/>
        <w:numPr>
          <w:ilvl w:val="0"/>
          <w:numId w:val="5"/>
        </w:numPr>
        <w:spacing w:before="0" w:beforeAutospacing="0" w:after="0" w:afterAutospacing="0"/>
        <w:ind w:left="0" w:firstLine="709"/>
        <w:jc w:val="both"/>
        <w:rPr>
          <w:sz w:val="28"/>
          <w:szCs w:val="28"/>
        </w:rPr>
      </w:pPr>
      <w:r w:rsidRPr="00B71481">
        <w:rPr>
          <w:sz w:val="28"/>
          <w:szCs w:val="28"/>
        </w:rPr>
        <w:t>Купер жұптары бұзылады,</w:t>
      </w:r>
    </w:p>
    <w:p w14:paraId="289A95C5" w14:textId="77777777" w:rsidR="002900B4" w:rsidRPr="00B71481" w:rsidRDefault="002900B4" w:rsidP="00B71481">
      <w:pPr>
        <w:pStyle w:val="a7"/>
        <w:numPr>
          <w:ilvl w:val="0"/>
          <w:numId w:val="5"/>
        </w:numPr>
        <w:spacing w:before="0" w:beforeAutospacing="0" w:after="0" w:afterAutospacing="0"/>
        <w:ind w:left="0" w:firstLine="709"/>
        <w:jc w:val="both"/>
        <w:rPr>
          <w:sz w:val="28"/>
          <w:szCs w:val="28"/>
        </w:rPr>
      </w:pPr>
      <w:r w:rsidRPr="00B71481">
        <w:rPr>
          <w:sz w:val="28"/>
          <w:szCs w:val="28"/>
        </w:rPr>
        <w:t>Вортекстер (магниттік ағын кванттары) қозғалып, диссипация тудырады,</w:t>
      </w:r>
    </w:p>
    <w:p w14:paraId="4D706D13" w14:textId="77777777" w:rsidR="002900B4" w:rsidRPr="00B71481" w:rsidRDefault="002900B4" w:rsidP="00B71481">
      <w:pPr>
        <w:pStyle w:val="a7"/>
        <w:numPr>
          <w:ilvl w:val="0"/>
          <w:numId w:val="5"/>
        </w:numPr>
        <w:spacing w:before="0" w:beforeAutospacing="0" w:after="0" w:afterAutospacing="0"/>
        <w:ind w:left="0" w:firstLine="709"/>
        <w:jc w:val="both"/>
        <w:rPr>
          <w:sz w:val="28"/>
          <w:szCs w:val="28"/>
        </w:rPr>
      </w:pPr>
      <w:r w:rsidRPr="00B71481">
        <w:rPr>
          <w:sz w:val="28"/>
          <w:szCs w:val="28"/>
        </w:rPr>
        <w:t>Материал асаөткізгіштік күйден шығып, қалыпты күйге өтеді.</w:t>
      </w:r>
    </w:p>
    <w:p w14:paraId="6D1548D1" w14:textId="71BD5804" w:rsidR="002900B4" w:rsidRPr="00B71481" w:rsidRDefault="002900B4" w:rsidP="00B71481">
      <w:pPr>
        <w:pStyle w:val="a7"/>
        <w:spacing w:before="0" w:beforeAutospacing="0" w:after="0" w:afterAutospacing="0"/>
        <w:ind w:firstLine="709"/>
        <w:jc w:val="both"/>
        <w:rPr>
          <w:sz w:val="28"/>
          <w:szCs w:val="28"/>
        </w:rPr>
      </w:pPr>
      <w:r w:rsidRPr="00B71481">
        <w:rPr>
          <w:sz w:val="28"/>
          <w:szCs w:val="28"/>
        </w:rPr>
        <w:t xml:space="preserve">Осы жағдайда </w:t>
      </w:r>
      <w:r w:rsidR="007A2591" w:rsidRPr="00B71481">
        <w:rPr>
          <w:sz w:val="28"/>
          <w:szCs w:val="28"/>
        </w:rPr>
        <w:t>J</w:t>
      </w:r>
      <w:r w:rsidR="007A2591" w:rsidRPr="00B71481">
        <w:rPr>
          <w:sz w:val="28"/>
          <w:szCs w:val="28"/>
          <w:vertAlign w:val="subscript"/>
        </w:rPr>
        <w:t>c</w:t>
      </w:r>
      <w:r w:rsidR="007A2591" w:rsidRPr="00B71481">
        <w:rPr>
          <w:rStyle w:val="af"/>
          <w:b w:val="0"/>
          <w:bCs w:val="0"/>
          <w:sz w:val="28"/>
          <w:szCs w:val="28"/>
        </w:rPr>
        <w:t xml:space="preserve"> </w:t>
      </w:r>
      <w:r w:rsidR="0083286B">
        <w:rPr>
          <w:rStyle w:val="af"/>
          <w:b w:val="0"/>
          <w:bCs w:val="0"/>
          <w:sz w:val="28"/>
          <w:szCs w:val="28"/>
        </w:rPr>
        <w:t>-</w:t>
      </w:r>
      <w:r w:rsidRPr="00B71481">
        <w:rPr>
          <w:rStyle w:val="af"/>
          <w:b w:val="0"/>
          <w:bCs w:val="0"/>
          <w:sz w:val="28"/>
          <w:szCs w:val="28"/>
        </w:rPr>
        <w:t xml:space="preserve"> ток тығыздығының шекті мәні</w:t>
      </w:r>
      <w:r w:rsidRPr="00B71481">
        <w:rPr>
          <w:sz w:val="28"/>
          <w:szCs w:val="28"/>
        </w:rPr>
        <w:t xml:space="preserve"> ретінде қарастырылады.</w:t>
      </w:r>
    </w:p>
    <w:p w14:paraId="64976EBD" w14:textId="77777777" w:rsidR="002900B4" w:rsidRPr="00B71481" w:rsidRDefault="002900B4" w:rsidP="00B71481">
      <w:pPr>
        <w:pStyle w:val="a7"/>
        <w:spacing w:before="0" w:beforeAutospacing="0" w:after="0" w:afterAutospacing="0"/>
        <w:ind w:firstLine="709"/>
        <w:jc w:val="both"/>
        <w:rPr>
          <w:sz w:val="28"/>
          <w:szCs w:val="28"/>
        </w:rPr>
      </w:pPr>
      <w:r w:rsidRPr="00B71481">
        <w:rPr>
          <w:sz w:val="28"/>
          <w:szCs w:val="28"/>
        </w:rPr>
        <w:lastRenderedPageBreak/>
        <w:t xml:space="preserve">Көптеген жоғары температуралы асаөткізгіштерде, соның ішінде YBCO жүйесінде </w:t>
      </w:r>
      <w:r w:rsidR="007A2591" w:rsidRPr="00B71481">
        <w:rPr>
          <w:sz w:val="28"/>
          <w:szCs w:val="28"/>
        </w:rPr>
        <w:t>J</w:t>
      </w:r>
      <w:r w:rsidR="007A2591" w:rsidRPr="00B71481">
        <w:rPr>
          <w:sz w:val="28"/>
          <w:szCs w:val="28"/>
          <w:vertAlign w:val="subscript"/>
        </w:rPr>
        <w:t>c</w:t>
      </w:r>
      <w:r w:rsidR="007A2591" w:rsidRPr="00B71481">
        <w:rPr>
          <w:sz w:val="28"/>
          <w:szCs w:val="28"/>
        </w:rPr>
        <w:t xml:space="preserve">  </w:t>
      </w:r>
      <w:r w:rsidRPr="00B71481">
        <w:rPr>
          <w:sz w:val="28"/>
          <w:szCs w:val="28"/>
        </w:rPr>
        <w:t>магнит өрісі артқан сайын экспоненциалды немесе пауэр-заң тәрізді төмендейді:</w:t>
      </w:r>
    </w:p>
    <w:p w14:paraId="20802965" w14:textId="77777777" w:rsidR="00112586" w:rsidRPr="00B71481" w:rsidRDefault="00112586" w:rsidP="00B71481">
      <w:pPr>
        <w:pStyle w:val="a7"/>
        <w:spacing w:before="0" w:beforeAutospacing="0" w:after="0" w:afterAutospacing="0"/>
        <w:ind w:firstLine="709"/>
        <w:jc w:val="both"/>
        <w:rPr>
          <w:sz w:val="28"/>
          <w:szCs w:val="28"/>
        </w:rPr>
      </w:pPr>
    </w:p>
    <w:p w14:paraId="6FC0CE45" w14:textId="6F66F60F" w:rsidR="00112586" w:rsidRPr="00B71481" w:rsidRDefault="0083286B" w:rsidP="00D577E5">
      <w:pPr>
        <w:pStyle w:val="a7"/>
        <w:spacing w:before="0" w:beforeAutospacing="0" w:after="0" w:afterAutospacing="0"/>
        <w:ind w:firstLine="709"/>
        <w:jc w:val="center"/>
        <w:rPr>
          <w:sz w:val="28"/>
          <w:szCs w:val="28"/>
        </w:rPr>
      </w:pPr>
      <m:oMath>
        <m:sSub>
          <m:sSubPr>
            <m:ctrlPr>
              <w:rPr>
                <w:rFonts w:ascii="Cambria Math" w:hAnsi="Cambria Math"/>
                <w:i/>
                <w:sz w:val="28"/>
                <w:szCs w:val="28"/>
              </w:rPr>
            </m:ctrlPr>
          </m:sSubPr>
          <m:e>
            <m:r>
              <w:rPr>
                <w:rFonts w:ascii="Cambria Math" w:hAnsi="Cambria Math"/>
                <w:sz w:val="28"/>
                <w:szCs w:val="28"/>
              </w:rPr>
              <m:t>J</m:t>
            </m:r>
          </m:e>
          <m:sub>
            <m:r>
              <w:rPr>
                <w:rFonts w:ascii="Cambria Math" w:hAnsi="Cambria Math"/>
                <w:sz w:val="28"/>
                <w:szCs w:val="28"/>
              </w:rPr>
              <m:t>c</m:t>
            </m:r>
          </m:sub>
        </m:sSub>
        <m:r>
          <w:rPr>
            <w:rFonts w:ascii="Cambria Math" w:hAnsi="Cambria Math"/>
            <w:sz w:val="28"/>
            <w:szCs w:val="28"/>
          </w:rPr>
          <m:t>(B)=</m:t>
        </m:r>
        <m:sSub>
          <m:sSubPr>
            <m:ctrlPr>
              <w:rPr>
                <w:rFonts w:ascii="Cambria Math" w:hAnsi="Cambria Math"/>
                <w:i/>
                <w:sz w:val="28"/>
                <w:szCs w:val="28"/>
              </w:rPr>
            </m:ctrlPr>
          </m:sSubPr>
          <m:e>
            <m:r>
              <w:rPr>
                <w:rFonts w:ascii="Cambria Math" w:hAnsi="Cambria Math"/>
                <w:sz w:val="28"/>
                <w:szCs w:val="28"/>
              </w:rPr>
              <m:t>J</m:t>
            </m:r>
          </m:e>
          <m:sub>
            <m:r>
              <w:rPr>
                <w:rFonts w:ascii="Cambria Math" w:hAnsi="Cambria Math"/>
                <w:sz w:val="28"/>
                <w:szCs w:val="28"/>
              </w:rPr>
              <m:t>c0</m:t>
            </m:r>
          </m:sub>
        </m:sSub>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B</m:t>
                    </m:r>
                  </m:num>
                  <m:den>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0</m:t>
                        </m:r>
                      </m:sub>
                    </m:sSub>
                  </m:den>
                </m:f>
              </m:e>
            </m:d>
          </m:e>
          <m:sup>
            <m:r>
              <w:rPr>
                <w:rFonts w:ascii="Cambria Math" w:hAnsi="Cambria Math"/>
                <w:sz w:val="28"/>
                <w:szCs w:val="28"/>
              </w:rPr>
              <m:t>-β</m:t>
            </m:r>
          </m:sup>
        </m:sSup>
      </m:oMath>
      <w:r w:rsidR="00D577E5">
        <w:rPr>
          <w:sz w:val="28"/>
          <w:szCs w:val="28"/>
        </w:rPr>
        <w:t>,</w:t>
      </w:r>
    </w:p>
    <w:p w14:paraId="52B63150" w14:textId="77777777" w:rsidR="002900B4" w:rsidRPr="00B71481" w:rsidRDefault="00112586" w:rsidP="00B71481">
      <w:pPr>
        <w:pStyle w:val="a7"/>
        <w:spacing w:before="0" w:beforeAutospacing="0" w:after="0" w:afterAutospacing="0"/>
        <w:ind w:firstLine="709"/>
        <w:jc w:val="center"/>
        <w:rPr>
          <w:sz w:val="28"/>
          <w:szCs w:val="28"/>
        </w:rPr>
      </w:pPr>
      <w:r w:rsidRPr="00B71481">
        <w:rPr>
          <w:noProof/>
          <w:sz w:val="28"/>
          <w:szCs w:val="28"/>
        </w:rPr>
        <w:t xml:space="preserve"> </w:t>
      </w:r>
    </w:p>
    <w:p w14:paraId="328EBAD5" w14:textId="77777777" w:rsidR="002900B4" w:rsidRPr="00B71481" w:rsidRDefault="002900B4" w:rsidP="00B71481">
      <w:pPr>
        <w:pStyle w:val="a7"/>
        <w:spacing w:before="0" w:beforeAutospacing="0" w:after="0" w:afterAutospacing="0"/>
        <w:ind w:firstLine="709"/>
        <w:jc w:val="both"/>
        <w:rPr>
          <w:sz w:val="28"/>
          <w:szCs w:val="28"/>
        </w:rPr>
      </w:pPr>
      <w:r w:rsidRPr="00B71481">
        <w:rPr>
          <w:sz w:val="28"/>
          <w:szCs w:val="28"/>
        </w:rPr>
        <w:t>мұндағы:</w:t>
      </w:r>
    </w:p>
    <w:p w14:paraId="28A23F05" w14:textId="2F107E29" w:rsidR="002900B4" w:rsidRPr="00B71481" w:rsidRDefault="007A2591" w:rsidP="00B71481">
      <w:pPr>
        <w:pStyle w:val="a7"/>
        <w:spacing w:before="0" w:beforeAutospacing="0" w:after="0" w:afterAutospacing="0"/>
        <w:ind w:firstLine="709"/>
        <w:jc w:val="both"/>
        <w:rPr>
          <w:sz w:val="28"/>
          <w:szCs w:val="28"/>
        </w:rPr>
      </w:pPr>
      <w:r w:rsidRPr="00B71481">
        <w:rPr>
          <w:sz w:val="28"/>
          <w:szCs w:val="28"/>
        </w:rPr>
        <w:t>J</w:t>
      </w:r>
      <w:r w:rsidRPr="00B71481">
        <w:rPr>
          <w:sz w:val="28"/>
          <w:szCs w:val="28"/>
          <w:vertAlign w:val="subscript"/>
        </w:rPr>
        <w:t>c</w:t>
      </w:r>
      <w:r w:rsidRPr="00B71481">
        <w:rPr>
          <w:sz w:val="28"/>
          <w:szCs w:val="28"/>
        </w:rPr>
        <w:t xml:space="preserve"> </w:t>
      </w:r>
      <w:r w:rsidR="0083286B">
        <w:rPr>
          <w:sz w:val="28"/>
          <w:szCs w:val="28"/>
        </w:rPr>
        <w:t>-</w:t>
      </w:r>
      <w:r w:rsidR="002900B4" w:rsidRPr="00B71481">
        <w:rPr>
          <w:sz w:val="28"/>
          <w:szCs w:val="28"/>
        </w:rPr>
        <w:t xml:space="preserve"> нөлдік өрістегі критикалық ток,</w:t>
      </w:r>
    </w:p>
    <w:p w14:paraId="73585AC9" w14:textId="668848C9" w:rsidR="002900B4" w:rsidRPr="00B71481" w:rsidRDefault="002900B4" w:rsidP="00B71481">
      <w:pPr>
        <w:pStyle w:val="a7"/>
        <w:spacing w:before="0" w:beforeAutospacing="0" w:after="0" w:afterAutospacing="0"/>
        <w:ind w:firstLine="709"/>
        <w:jc w:val="both"/>
        <w:rPr>
          <w:sz w:val="28"/>
          <w:szCs w:val="28"/>
        </w:rPr>
      </w:pPr>
      <w:r w:rsidRPr="00B71481">
        <w:rPr>
          <w:rStyle w:val="a8"/>
          <w:sz w:val="28"/>
          <w:szCs w:val="28"/>
        </w:rPr>
        <w:t>B</w:t>
      </w:r>
      <w:r w:rsidRPr="00B71481">
        <w:rPr>
          <w:sz w:val="28"/>
          <w:szCs w:val="28"/>
        </w:rPr>
        <w:t xml:space="preserve"> </w:t>
      </w:r>
      <w:r w:rsidR="0083286B">
        <w:rPr>
          <w:sz w:val="28"/>
          <w:szCs w:val="28"/>
        </w:rPr>
        <w:t>-</w:t>
      </w:r>
      <w:r w:rsidRPr="00B71481">
        <w:rPr>
          <w:sz w:val="28"/>
          <w:szCs w:val="28"/>
        </w:rPr>
        <w:t xml:space="preserve"> сыртқы магнит өрісі,</w:t>
      </w:r>
    </w:p>
    <w:p w14:paraId="1F9FC529" w14:textId="32D631AB" w:rsidR="002900B4" w:rsidRPr="00B71481" w:rsidRDefault="002900B4" w:rsidP="00B71481">
      <w:pPr>
        <w:pStyle w:val="a7"/>
        <w:spacing w:before="0" w:beforeAutospacing="0" w:after="0" w:afterAutospacing="0"/>
        <w:ind w:firstLine="709"/>
        <w:jc w:val="both"/>
        <w:rPr>
          <w:sz w:val="28"/>
          <w:szCs w:val="28"/>
        </w:rPr>
      </w:pPr>
      <w:r w:rsidRPr="00B71481">
        <w:rPr>
          <w:rStyle w:val="a8"/>
          <w:sz w:val="28"/>
          <w:szCs w:val="28"/>
        </w:rPr>
        <w:t>B₀</w:t>
      </w:r>
      <w:r w:rsidRPr="00B71481">
        <w:rPr>
          <w:sz w:val="28"/>
          <w:szCs w:val="28"/>
        </w:rPr>
        <w:t xml:space="preserve">, </w:t>
      </w:r>
      <w:r w:rsidRPr="00B71481">
        <w:rPr>
          <w:rStyle w:val="a8"/>
          <w:sz w:val="28"/>
          <w:szCs w:val="28"/>
        </w:rPr>
        <w:t>β</w:t>
      </w:r>
      <w:r w:rsidRPr="00B71481">
        <w:rPr>
          <w:sz w:val="28"/>
          <w:szCs w:val="28"/>
        </w:rPr>
        <w:t xml:space="preserve"> </w:t>
      </w:r>
      <w:r w:rsidR="0083286B">
        <w:rPr>
          <w:sz w:val="28"/>
          <w:szCs w:val="28"/>
        </w:rPr>
        <w:t>-</w:t>
      </w:r>
      <w:r w:rsidRPr="00B71481">
        <w:rPr>
          <w:sz w:val="28"/>
          <w:szCs w:val="28"/>
        </w:rPr>
        <w:t xml:space="preserve"> материалға тәуелді эмпирикалық параметрлер [</w:t>
      </w:r>
      <w:r w:rsidR="009077F4" w:rsidRPr="00B71481">
        <w:rPr>
          <w:sz w:val="28"/>
          <w:szCs w:val="28"/>
        </w:rPr>
        <w:t>58</w:t>
      </w:r>
      <w:r w:rsidRPr="00B71481">
        <w:rPr>
          <w:sz w:val="28"/>
          <w:szCs w:val="28"/>
        </w:rPr>
        <w:t>].</w:t>
      </w:r>
    </w:p>
    <w:p w14:paraId="4F5B7E59" w14:textId="77777777" w:rsidR="002900B4" w:rsidRPr="00B71481" w:rsidRDefault="007A2591" w:rsidP="00B71481">
      <w:pPr>
        <w:pStyle w:val="a7"/>
        <w:spacing w:before="0" w:beforeAutospacing="0" w:after="0" w:afterAutospacing="0"/>
        <w:ind w:firstLine="709"/>
        <w:jc w:val="both"/>
        <w:rPr>
          <w:sz w:val="28"/>
          <w:szCs w:val="28"/>
        </w:rPr>
      </w:pPr>
      <w:r w:rsidRPr="00B71481">
        <w:rPr>
          <w:sz w:val="28"/>
          <w:szCs w:val="28"/>
        </w:rPr>
        <w:t>J</w:t>
      </w:r>
      <w:r w:rsidRPr="00B71481">
        <w:rPr>
          <w:sz w:val="28"/>
          <w:szCs w:val="28"/>
          <w:vertAlign w:val="subscript"/>
        </w:rPr>
        <w:t>c</w:t>
      </w:r>
      <w:r w:rsidRPr="00B71481">
        <w:rPr>
          <w:sz w:val="28"/>
          <w:szCs w:val="28"/>
        </w:rPr>
        <w:t xml:space="preserve">  </w:t>
      </w:r>
      <w:r w:rsidR="002900B4" w:rsidRPr="00B71481">
        <w:rPr>
          <w:sz w:val="28"/>
          <w:szCs w:val="28"/>
        </w:rPr>
        <w:t>тәжірибелік тұрғыда бірнеше әдіспен анықталады:</w:t>
      </w:r>
    </w:p>
    <w:p w14:paraId="040B0EFA" w14:textId="4A24B569" w:rsidR="002900B4" w:rsidRPr="00B71481" w:rsidRDefault="002900B4" w:rsidP="00B71481">
      <w:pPr>
        <w:pStyle w:val="a7"/>
        <w:numPr>
          <w:ilvl w:val="0"/>
          <w:numId w:val="6"/>
        </w:numPr>
        <w:spacing w:before="0" w:beforeAutospacing="0" w:after="0" w:afterAutospacing="0"/>
        <w:ind w:left="0" w:firstLine="709"/>
        <w:jc w:val="both"/>
        <w:rPr>
          <w:b/>
          <w:bCs/>
          <w:sz w:val="28"/>
          <w:szCs w:val="28"/>
        </w:rPr>
      </w:pPr>
      <w:r w:rsidRPr="00B71481">
        <w:rPr>
          <w:rStyle w:val="af"/>
          <w:b w:val="0"/>
          <w:bCs w:val="0"/>
          <w:sz w:val="28"/>
          <w:szCs w:val="28"/>
        </w:rPr>
        <w:t>I</w:t>
      </w:r>
      <w:r w:rsidR="0083286B">
        <w:rPr>
          <w:rStyle w:val="af"/>
          <w:b w:val="0"/>
          <w:bCs w:val="0"/>
          <w:sz w:val="28"/>
          <w:szCs w:val="28"/>
        </w:rPr>
        <w:t>-</w:t>
      </w:r>
      <w:r w:rsidRPr="00B71481">
        <w:rPr>
          <w:rStyle w:val="af"/>
          <w:b w:val="0"/>
          <w:bCs w:val="0"/>
          <w:sz w:val="28"/>
          <w:szCs w:val="28"/>
        </w:rPr>
        <w:t>V сипаттамасы бойынша (тұрақты ток әдісі)</w:t>
      </w:r>
    </w:p>
    <w:p w14:paraId="374A3CDA" w14:textId="77777777" w:rsidR="002900B4" w:rsidRPr="00B71481" w:rsidRDefault="002900B4" w:rsidP="00B71481">
      <w:pPr>
        <w:pStyle w:val="a7"/>
        <w:numPr>
          <w:ilvl w:val="0"/>
          <w:numId w:val="8"/>
        </w:numPr>
        <w:spacing w:before="0" w:beforeAutospacing="0" w:after="0" w:afterAutospacing="0"/>
        <w:ind w:left="0" w:firstLine="709"/>
        <w:jc w:val="both"/>
        <w:rPr>
          <w:sz w:val="28"/>
          <w:szCs w:val="28"/>
        </w:rPr>
      </w:pPr>
      <w:r w:rsidRPr="00B71481">
        <w:rPr>
          <w:sz w:val="28"/>
          <w:szCs w:val="28"/>
        </w:rPr>
        <w:t>4-пробалық әдіспен материалдың электрлік кернеуінің токқа тәуелділігі өлшенеді.</w:t>
      </w:r>
    </w:p>
    <w:p w14:paraId="360D3B3B" w14:textId="77777777" w:rsidR="002900B4" w:rsidRPr="00B71481" w:rsidRDefault="002900B4" w:rsidP="00B71481">
      <w:pPr>
        <w:pStyle w:val="a7"/>
        <w:numPr>
          <w:ilvl w:val="0"/>
          <w:numId w:val="8"/>
        </w:numPr>
        <w:spacing w:before="0" w:beforeAutospacing="0" w:after="0" w:afterAutospacing="0"/>
        <w:ind w:left="0" w:firstLine="709"/>
        <w:jc w:val="both"/>
        <w:rPr>
          <w:sz w:val="28"/>
          <w:szCs w:val="28"/>
        </w:rPr>
      </w:pPr>
      <w:r w:rsidRPr="00B71481">
        <w:rPr>
          <w:sz w:val="28"/>
          <w:szCs w:val="28"/>
        </w:rPr>
        <w:t xml:space="preserve">Критерий: </w:t>
      </w:r>
      <w:r w:rsidRPr="00B71481">
        <w:rPr>
          <w:rStyle w:val="a8"/>
          <w:sz w:val="28"/>
          <w:szCs w:val="28"/>
        </w:rPr>
        <w:t>E = 1 µV/cm</w:t>
      </w:r>
      <w:r w:rsidRPr="00B71481">
        <w:rPr>
          <w:sz w:val="28"/>
          <w:szCs w:val="28"/>
        </w:rPr>
        <w:t xml:space="preserve"> болған ток </w:t>
      </w:r>
      <w:r w:rsidR="007A2591" w:rsidRPr="00B71481">
        <w:rPr>
          <w:sz w:val="28"/>
          <w:szCs w:val="28"/>
        </w:rPr>
        <w:t>J</w:t>
      </w:r>
      <w:r w:rsidR="007A2591" w:rsidRPr="00B71481">
        <w:rPr>
          <w:sz w:val="28"/>
          <w:szCs w:val="28"/>
          <w:vertAlign w:val="subscript"/>
        </w:rPr>
        <w:t>c</w:t>
      </w:r>
      <w:r w:rsidR="007A2591" w:rsidRPr="00B71481">
        <w:rPr>
          <w:sz w:val="28"/>
          <w:szCs w:val="28"/>
        </w:rPr>
        <w:t xml:space="preserve">  </w:t>
      </w:r>
      <w:r w:rsidRPr="00B71481">
        <w:rPr>
          <w:sz w:val="28"/>
          <w:szCs w:val="28"/>
        </w:rPr>
        <w:t>ретінде қабылданады [</w:t>
      </w:r>
      <w:r w:rsidR="009077F4" w:rsidRPr="00B71481">
        <w:rPr>
          <w:sz w:val="28"/>
          <w:szCs w:val="28"/>
        </w:rPr>
        <w:t>59</w:t>
      </w:r>
      <w:r w:rsidRPr="00B71481">
        <w:rPr>
          <w:sz w:val="28"/>
          <w:szCs w:val="28"/>
        </w:rPr>
        <w:t>].</w:t>
      </w:r>
    </w:p>
    <w:p w14:paraId="34A61D94" w14:textId="77777777" w:rsidR="002900B4" w:rsidRPr="00B71481" w:rsidRDefault="002900B4" w:rsidP="00B71481">
      <w:pPr>
        <w:pStyle w:val="a7"/>
        <w:numPr>
          <w:ilvl w:val="0"/>
          <w:numId w:val="6"/>
        </w:numPr>
        <w:spacing w:before="0" w:beforeAutospacing="0" w:after="0" w:afterAutospacing="0"/>
        <w:ind w:left="0" w:firstLine="709"/>
        <w:jc w:val="both"/>
        <w:rPr>
          <w:b/>
          <w:bCs/>
          <w:sz w:val="28"/>
          <w:szCs w:val="28"/>
        </w:rPr>
      </w:pPr>
      <w:r w:rsidRPr="00B71481">
        <w:rPr>
          <w:rStyle w:val="af"/>
          <w:b w:val="0"/>
          <w:bCs w:val="0"/>
          <w:sz w:val="28"/>
          <w:szCs w:val="28"/>
        </w:rPr>
        <w:t>Магниттік гистерезис әдісі (Bean моделі)</w:t>
      </w:r>
    </w:p>
    <w:p w14:paraId="63C973C1" w14:textId="0C234A5F" w:rsidR="002900B4" w:rsidRPr="00B71481" w:rsidRDefault="002900B4" w:rsidP="00B71481">
      <w:pPr>
        <w:pStyle w:val="a7"/>
        <w:spacing w:before="0" w:beforeAutospacing="0" w:after="0" w:afterAutospacing="0"/>
        <w:ind w:firstLine="709"/>
        <w:jc w:val="both"/>
        <w:rPr>
          <w:sz w:val="28"/>
          <w:szCs w:val="28"/>
        </w:rPr>
      </w:pPr>
      <w:r w:rsidRPr="00B71481">
        <w:rPr>
          <w:sz w:val="28"/>
          <w:szCs w:val="28"/>
        </w:rPr>
        <w:t>VSM немесе SQUID магнитометрде M</w:t>
      </w:r>
      <w:r w:rsidR="0083286B">
        <w:rPr>
          <w:sz w:val="28"/>
          <w:szCs w:val="28"/>
        </w:rPr>
        <w:t>-</w:t>
      </w:r>
      <w:r w:rsidRPr="00B71481">
        <w:rPr>
          <w:sz w:val="28"/>
          <w:szCs w:val="28"/>
        </w:rPr>
        <w:t>H қисығы алынады.</w:t>
      </w:r>
    </w:p>
    <w:p w14:paraId="426AADC5" w14:textId="77777777" w:rsidR="002900B4" w:rsidRPr="00B71481" w:rsidRDefault="007A2591" w:rsidP="00B71481">
      <w:pPr>
        <w:pStyle w:val="a7"/>
        <w:spacing w:before="0" w:beforeAutospacing="0" w:after="0" w:afterAutospacing="0"/>
        <w:ind w:firstLine="709"/>
        <w:jc w:val="both"/>
        <w:rPr>
          <w:sz w:val="28"/>
          <w:szCs w:val="28"/>
        </w:rPr>
      </w:pPr>
      <w:r w:rsidRPr="00B71481">
        <w:rPr>
          <w:sz w:val="28"/>
          <w:szCs w:val="28"/>
        </w:rPr>
        <w:t>J</w:t>
      </w:r>
      <w:r w:rsidRPr="00B71481">
        <w:rPr>
          <w:sz w:val="28"/>
          <w:szCs w:val="28"/>
          <w:vertAlign w:val="subscript"/>
        </w:rPr>
        <w:t>c</w:t>
      </w:r>
      <w:r w:rsidRPr="00B71481">
        <w:rPr>
          <w:sz w:val="28"/>
          <w:szCs w:val="28"/>
        </w:rPr>
        <w:t xml:space="preserve">  </w:t>
      </w:r>
      <w:r w:rsidR="002900B4" w:rsidRPr="00B71481">
        <w:rPr>
          <w:sz w:val="28"/>
          <w:szCs w:val="28"/>
        </w:rPr>
        <w:t>магниттік гистерезис ендігімен есептеледі:</w:t>
      </w:r>
    </w:p>
    <w:p w14:paraId="119945AC" w14:textId="77777777" w:rsidR="00112586" w:rsidRPr="00B71481" w:rsidRDefault="00112586" w:rsidP="00B71481">
      <w:pPr>
        <w:pStyle w:val="a7"/>
        <w:spacing w:before="0" w:beforeAutospacing="0" w:after="0" w:afterAutospacing="0"/>
        <w:ind w:firstLine="709"/>
        <w:jc w:val="both"/>
        <w:rPr>
          <w:sz w:val="28"/>
          <w:szCs w:val="28"/>
        </w:rPr>
      </w:pPr>
    </w:p>
    <w:p w14:paraId="40128890" w14:textId="77777777" w:rsidR="00112586" w:rsidRPr="00B71481" w:rsidRDefault="0083286B" w:rsidP="00B71481">
      <w:pPr>
        <w:pStyle w:val="a7"/>
        <w:tabs>
          <w:tab w:val="left" w:pos="1276"/>
        </w:tabs>
        <w:spacing w:before="0" w:beforeAutospacing="0" w:after="0" w:afterAutospacing="0"/>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J</m:t>
              </m:r>
            </m:e>
            <m:sub>
              <m:r>
                <w:rPr>
                  <w:rFonts w:ascii="Cambria Math" w:hAnsi="Cambria Math"/>
                  <w:sz w:val="28"/>
                  <w:szCs w:val="28"/>
                </w:rPr>
                <m:t>c</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20∆M</m:t>
              </m:r>
            </m:num>
            <m:den>
              <m:r>
                <w:rPr>
                  <w:rFonts w:ascii="Cambria Math" w:hAnsi="Cambria Math"/>
                  <w:sz w:val="28"/>
                  <w:szCs w:val="28"/>
                </w:rPr>
                <m:t>a(1-</m:t>
              </m:r>
              <m:f>
                <m:fPr>
                  <m:ctrlPr>
                    <w:rPr>
                      <w:rFonts w:ascii="Cambria Math" w:hAnsi="Cambria Math"/>
                      <w:i/>
                      <w:sz w:val="28"/>
                      <w:szCs w:val="28"/>
                    </w:rPr>
                  </m:ctrlPr>
                </m:fPr>
                <m:num>
                  <m:r>
                    <w:rPr>
                      <w:rFonts w:ascii="Cambria Math" w:hAnsi="Cambria Math"/>
                      <w:sz w:val="28"/>
                      <w:szCs w:val="28"/>
                    </w:rPr>
                    <m:t>a</m:t>
                  </m:r>
                </m:num>
                <m:den>
                  <m:r>
                    <w:rPr>
                      <w:rFonts w:ascii="Cambria Math" w:hAnsi="Cambria Math"/>
                      <w:sz w:val="28"/>
                      <w:szCs w:val="28"/>
                    </w:rPr>
                    <m:t>3b</m:t>
                  </m:r>
                </m:den>
              </m:f>
              <m:r>
                <w:rPr>
                  <w:rFonts w:ascii="Cambria Math" w:hAnsi="Cambria Math"/>
                  <w:sz w:val="28"/>
                  <w:szCs w:val="28"/>
                </w:rPr>
                <m:t>)</m:t>
              </m:r>
            </m:den>
          </m:f>
        </m:oMath>
      </m:oMathPara>
    </w:p>
    <w:p w14:paraId="220DD52E" w14:textId="77777777" w:rsidR="002900B4" w:rsidRPr="00B71481" w:rsidRDefault="002900B4" w:rsidP="00B71481">
      <w:pPr>
        <w:pStyle w:val="a7"/>
        <w:spacing w:before="0" w:beforeAutospacing="0" w:after="0" w:afterAutospacing="0"/>
        <w:ind w:firstLine="709"/>
        <w:jc w:val="center"/>
        <w:rPr>
          <w:sz w:val="28"/>
          <w:szCs w:val="28"/>
        </w:rPr>
      </w:pPr>
    </w:p>
    <w:p w14:paraId="07B80986" w14:textId="400E9A19" w:rsidR="002900B4" w:rsidRPr="00B71481" w:rsidRDefault="002900B4" w:rsidP="00B71481">
      <w:pPr>
        <w:pStyle w:val="a7"/>
        <w:spacing w:before="0" w:beforeAutospacing="0" w:after="0" w:afterAutospacing="0"/>
        <w:ind w:firstLine="709"/>
        <w:jc w:val="both"/>
        <w:rPr>
          <w:sz w:val="28"/>
          <w:szCs w:val="28"/>
        </w:rPr>
      </w:pPr>
      <w:r w:rsidRPr="00B71481">
        <w:rPr>
          <w:sz w:val="28"/>
          <w:szCs w:val="28"/>
        </w:rPr>
        <w:t xml:space="preserve"> (а және b </w:t>
      </w:r>
      <w:r w:rsidR="0083286B">
        <w:rPr>
          <w:sz w:val="28"/>
          <w:szCs w:val="28"/>
        </w:rPr>
        <w:t>-</w:t>
      </w:r>
      <w:r w:rsidRPr="00B71481">
        <w:rPr>
          <w:sz w:val="28"/>
          <w:szCs w:val="28"/>
        </w:rPr>
        <w:t xml:space="preserve"> үлгі өлшемдері) [</w:t>
      </w:r>
      <w:r w:rsidR="009077F4" w:rsidRPr="00B71481">
        <w:rPr>
          <w:sz w:val="28"/>
          <w:szCs w:val="28"/>
        </w:rPr>
        <w:t>60</w:t>
      </w:r>
      <w:r w:rsidRPr="00B71481">
        <w:rPr>
          <w:sz w:val="28"/>
          <w:szCs w:val="28"/>
        </w:rPr>
        <w:t>].</w:t>
      </w:r>
    </w:p>
    <w:p w14:paraId="3A521BEB" w14:textId="77777777" w:rsidR="007A2591" w:rsidRPr="00B71481" w:rsidRDefault="002900B4" w:rsidP="00983AC4">
      <w:pPr>
        <w:pStyle w:val="a7"/>
        <w:numPr>
          <w:ilvl w:val="0"/>
          <w:numId w:val="7"/>
        </w:numPr>
        <w:tabs>
          <w:tab w:val="clear" w:pos="720"/>
          <w:tab w:val="num" w:pos="993"/>
        </w:tabs>
        <w:spacing w:before="0" w:beforeAutospacing="0" w:after="0" w:afterAutospacing="0"/>
        <w:ind w:left="0" w:firstLine="709"/>
        <w:jc w:val="both"/>
        <w:rPr>
          <w:b/>
          <w:bCs/>
          <w:sz w:val="28"/>
          <w:szCs w:val="28"/>
        </w:rPr>
      </w:pPr>
      <w:r w:rsidRPr="00B71481">
        <w:rPr>
          <w:rStyle w:val="af"/>
          <w:b w:val="0"/>
          <w:bCs w:val="0"/>
          <w:sz w:val="28"/>
          <w:szCs w:val="28"/>
        </w:rPr>
        <w:t xml:space="preserve">Үшінші гармоника әдісі </w:t>
      </w:r>
    </w:p>
    <w:p w14:paraId="7B05CFB9" w14:textId="77777777" w:rsidR="002900B4" w:rsidRPr="00B71481" w:rsidRDefault="002900B4" w:rsidP="00B71481">
      <w:pPr>
        <w:pStyle w:val="a7"/>
        <w:spacing w:before="0" w:beforeAutospacing="0" w:after="0" w:afterAutospacing="0"/>
        <w:ind w:firstLine="709"/>
        <w:jc w:val="both"/>
        <w:rPr>
          <w:b/>
          <w:bCs/>
          <w:sz w:val="28"/>
          <w:szCs w:val="28"/>
        </w:rPr>
      </w:pPr>
      <w:r w:rsidRPr="00B71481">
        <w:rPr>
          <w:sz w:val="28"/>
          <w:szCs w:val="28"/>
        </w:rPr>
        <w:t>Жоғары сезімталдықты әдіс, тіпті микроқұрылымдық кемшіліктердің әсерін де бағалай алады.</w:t>
      </w:r>
    </w:p>
    <w:p w14:paraId="28FEE5BE" w14:textId="12CF6DC0" w:rsidR="002900B4" w:rsidRPr="00B71481" w:rsidRDefault="002900B4" w:rsidP="00B71481">
      <w:pPr>
        <w:pStyle w:val="a7"/>
        <w:spacing w:before="0" w:beforeAutospacing="0" w:after="0" w:afterAutospacing="0"/>
        <w:ind w:firstLine="709"/>
        <w:jc w:val="both"/>
        <w:rPr>
          <w:sz w:val="28"/>
          <w:szCs w:val="28"/>
        </w:rPr>
      </w:pPr>
      <w:r w:rsidRPr="00B71481">
        <w:rPr>
          <w:sz w:val="28"/>
          <w:szCs w:val="28"/>
        </w:rPr>
        <w:t xml:space="preserve">Критикалық токтың негізгі шектеушісі </w:t>
      </w:r>
      <w:r w:rsidR="0083286B">
        <w:rPr>
          <w:sz w:val="28"/>
          <w:szCs w:val="28"/>
        </w:rPr>
        <w:t>-</w:t>
      </w:r>
      <w:r w:rsidRPr="00B71481">
        <w:rPr>
          <w:sz w:val="28"/>
          <w:szCs w:val="28"/>
        </w:rPr>
        <w:t xml:space="preserve"> </w:t>
      </w:r>
      <w:r w:rsidRPr="00B71481">
        <w:rPr>
          <w:rStyle w:val="af"/>
          <w:b w:val="0"/>
          <w:bCs w:val="0"/>
          <w:sz w:val="28"/>
          <w:szCs w:val="28"/>
        </w:rPr>
        <w:t>вортекстердің қозғалысы</w:t>
      </w:r>
      <w:r w:rsidRPr="00B71481">
        <w:rPr>
          <w:sz w:val="28"/>
          <w:szCs w:val="28"/>
        </w:rPr>
        <w:t xml:space="preserve">. Вортекстерді тежейтін құрылымдық кемшіліктер (дислокациялар, нанобөлшектер, дән шекаралары) </w:t>
      </w:r>
      <w:r w:rsidRPr="00B71481">
        <w:rPr>
          <w:rStyle w:val="af"/>
          <w:b w:val="0"/>
          <w:bCs w:val="0"/>
          <w:sz w:val="28"/>
          <w:szCs w:val="28"/>
        </w:rPr>
        <w:t>флюкс-пиннинг орталықтары</w:t>
      </w:r>
      <w:r w:rsidRPr="00B71481">
        <w:rPr>
          <w:sz w:val="28"/>
          <w:szCs w:val="28"/>
        </w:rPr>
        <w:t xml:space="preserve"> ретінде жұмыс істейді. Жоғары сапалы пиннинг J</w:t>
      </w:r>
      <w:r w:rsidRPr="00B71481">
        <w:rPr>
          <w:sz w:val="28"/>
          <w:szCs w:val="28"/>
          <w:vertAlign w:val="subscript"/>
        </w:rPr>
        <w:t>c</w:t>
      </w:r>
      <w:r w:rsidRPr="00B71481">
        <w:rPr>
          <w:sz w:val="28"/>
          <w:szCs w:val="28"/>
        </w:rPr>
        <w:t>-ні айтарлықтай арттырады.</w:t>
      </w:r>
      <w:r w:rsidR="001A3FE6" w:rsidRPr="00B71481">
        <w:rPr>
          <w:sz w:val="28"/>
          <w:szCs w:val="28"/>
        </w:rPr>
        <w:t xml:space="preserve"> </w:t>
      </w:r>
      <w:r w:rsidRPr="00B71481">
        <w:rPr>
          <w:sz w:val="28"/>
          <w:szCs w:val="28"/>
        </w:rPr>
        <w:t>Мысалы, Gd</w:t>
      </w:r>
      <w:r w:rsidR="00977C45" w:rsidRPr="00B71481">
        <w:rPr>
          <w:sz w:val="28"/>
          <w:szCs w:val="28"/>
          <w:vertAlign w:val="subscript"/>
        </w:rPr>
        <w:t>2</w:t>
      </w:r>
      <w:r w:rsidRPr="00B71481">
        <w:rPr>
          <w:sz w:val="28"/>
          <w:szCs w:val="28"/>
        </w:rPr>
        <w:t>O</w:t>
      </w:r>
      <w:r w:rsidR="00977C45" w:rsidRPr="00B71481">
        <w:rPr>
          <w:sz w:val="28"/>
          <w:szCs w:val="28"/>
          <w:vertAlign w:val="subscript"/>
        </w:rPr>
        <w:t>3</w:t>
      </w:r>
      <w:r w:rsidRPr="00B71481">
        <w:rPr>
          <w:sz w:val="28"/>
          <w:szCs w:val="28"/>
        </w:rPr>
        <w:t xml:space="preserve"> немесе BaZrO</w:t>
      </w:r>
      <w:r w:rsidR="00977C45" w:rsidRPr="00B71481">
        <w:rPr>
          <w:sz w:val="28"/>
          <w:szCs w:val="28"/>
          <w:vertAlign w:val="subscript"/>
        </w:rPr>
        <w:t>3</w:t>
      </w:r>
      <w:r w:rsidRPr="00B71481">
        <w:rPr>
          <w:sz w:val="28"/>
          <w:szCs w:val="28"/>
        </w:rPr>
        <w:t xml:space="preserve"> нанобөлшектерімен легирленген YBCO пленкаларында пиннинг күшінің жоғарылауына байланысты J</w:t>
      </w:r>
      <w:r w:rsidRPr="00B71481">
        <w:rPr>
          <w:sz w:val="28"/>
          <w:szCs w:val="28"/>
          <w:vertAlign w:val="subscript"/>
        </w:rPr>
        <w:t>c</w:t>
      </w:r>
      <w:r w:rsidRPr="00B71481">
        <w:rPr>
          <w:sz w:val="28"/>
          <w:szCs w:val="28"/>
        </w:rPr>
        <w:t xml:space="preserve"> 1.5</w:t>
      </w:r>
      <w:r w:rsidR="0083286B">
        <w:rPr>
          <w:sz w:val="28"/>
          <w:szCs w:val="28"/>
        </w:rPr>
        <w:t>-</w:t>
      </w:r>
      <w:r w:rsidRPr="00B71481">
        <w:rPr>
          <w:sz w:val="28"/>
          <w:szCs w:val="28"/>
        </w:rPr>
        <w:t>2 есе артады [</w:t>
      </w:r>
      <w:r w:rsidR="009077F4" w:rsidRPr="00B71481">
        <w:rPr>
          <w:sz w:val="28"/>
          <w:szCs w:val="28"/>
        </w:rPr>
        <w:t>61</w:t>
      </w:r>
      <w:r w:rsidRPr="00B71481">
        <w:rPr>
          <w:sz w:val="28"/>
          <w:szCs w:val="28"/>
        </w:rPr>
        <w:t>].</w:t>
      </w:r>
    </w:p>
    <w:p w14:paraId="55C0757A" w14:textId="77777777" w:rsidR="0019691F" w:rsidRPr="00B71481" w:rsidRDefault="0019691F"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Критикалық магнит өрістері (H</w:t>
      </w:r>
      <w:r w:rsidRPr="00B71481">
        <w:rPr>
          <w:rFonts w:ascii="Times New Roman" w:hAnsi="Times New Roman" w:cs="Times New Roman"/>
          <w:i/>
          <w:iCs/>
          <w:sz w:val="28"/>
          <w:szCs w:val="28"/>
          <w:vertAlign w:val="subscript"/>
        </w:rPr>
        <w:t>c1</w:t>
      </w:r>
      <w:r w:rsidRPr="00B71481">
        <w:rPr>
          <w:rFonts w:ascii="Times New Roman" w:hAnsi="Times New Roman" w:cs="Times New Roman"/>
          <w:i/>
          <w:iCs/>
          <w:sz w:val="28"/>
          <w:szCs w:val="28"/>
        </w:rPr>
        <w:t>, H</w:t>
      </w:r>
      <w:r w:rsidRPr="00B71481">
        <w:rPr>
          <w:rFonts w:ascii="Times New Roman" w:hAnsi="Times New Roman" w:cs="Times New Roman"/>
          <w:i/>
          <w:iCs/>
          <w:sz w:val="28"/>
          <w:szCs w:val="28"/>
          <w:vertAlign w:val="subscript"/>
        </w:rPr>
        <w:t>c2</w:t>
      </w:r>
      <w:r w:rsidRPr="00B71481">
        <w:rPr>
          <w:rFonts w:ascii="Times New Roman" w:hAnsi="Times New Roman" w:cs="Times New Roman"/>
          <w:i/>
          <w:iCs/>
          <w:sz w:val="28"/>
          <w:szCs w:val="28"/>
        </w:rPr>
        <w:t>)</w:t>
      </w:r>
    </w:p>
    <w:p w14:paraId="53679FC9" w14:textId="7A37CEE2" w:rsidR="0019691F" w:rsidRPr="00B71481" w:rsidRDefault="0019691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H</w:t>
      </w:r>
      <w:r w:rsidRPr="00B71481">
        <w:rPr>
          <w:rFonts w:ascii="Times New Roman" w:hAnsi="Times New Roman" w:cs="Times New Roman"/>
          <w:sz w:val="28"/>
          <w:szCs w:val="28"/>
          <w:vertAlign w:val="subscript"/>
        </w:rPr>
        <w:t>c1</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магнит ағынының асаөткізгішке ене бастайтын өрісі, ал H</w:t>
      </w:r>
      <w:r w:rsidRPr="00B71481">
        <w:rPr>
          <w:rFonts w:ascii="Times New Roman" w:hAnsi="Times New Roman" w:cs="Times New Roman"/>
          <w:sz w:val="28"/>
          <w:szCs w:val="28"/>
          <w:vertAlign w:val="subscript"/>
        </w:rPr>
        <w:t>c2</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асаөткізгіштіктің толық жоғалатын нүктесі. Бұл параметрлерді анықтау үшін магниттік момент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өріс (M</w:t>
      </w:r>
      <w:r w:rsidR="0083286B">
        <w:rPr>
          <w:rFonts w:ascii="Times New Roman" w:hAnsi="Times New Roman" w:cs="Times New Roman"/>
          <w:sz w:val="28"/>
          <w:szCs w:val="28"/>
        </w:rPr>
        <w:t>-</w:t>
      </w:r>
      <w:r w:rsidRPr="00B71481">
        <w:rPr>
          <w:rFonts w:ascii="Times New Roman" w:hAnsi="Times New Roman" w:cs="Times New Roman"/>
          <w:sz w:val="28"/>
          <w:szCs w:val="28"/>
        </w:rPr>
        <w:t>H) тәуелділігі, SQUID немесе VSM магнитометриясы қолданылады [</w:t>
      </w:r>
      <w:r w:rsidR="009077F4" w:rsidRPr="00B71481">
        <w:rPr>
          <w:rFonts w:ascii="Times New Roman" w:hAnsi="Times New Roman" w:cs="Times New Roman"/>
          <w:sz w:val="28"/>
          <w:szCs w:val="28"/>
        </w:rPr>
        <w:t>62</w:t>
      </w:r>
      <w:r w:rsidRPr="00B71481">
        <w:rPr>
          <w:rFonts w:ascii="Times New Roman" w:hAnsi="Times New Roman" w:cs="Times New Roman"/>
          <w:sz w:val="28"/>
          <w:szCs w:val="28"/>
        </w:rPr>
        <w:t>]. YBCO-да H</w:t>
      </w:r>
      <w:r w:rsidRPr="00B71481">
        <w:rPr>
          <w:rFonts w:ascii="Times New Roman" w:hAnsi="Times New Roman" w:cs="Times New Roman"/>
          <w:sz w:val="28"/>
          <w:szCs w:val="28"/>
          <w:vertAlign w:val="subscript"/>
        </w:rPr>
        <w:t>c1</w:t>
      </w:r>
      <w:r w:rsidRPr="00B71481">
        <w:rPr>
          <w:rFonts w:ascii="Times New Roman" w:hAnsi="Times New Roman" w:cs="Times New Roman"/>
          <w:sz w:val="28"/>
          <w:szCs w:val="28"/>
        </w:rPr>
        <w:t xml:space="preserve"> ≈ 0.1 Тл, H</w:t>
      </w:r>
      <w:r w:rsidRPr="00B71481">
        <w:rPr>
          <w:rFonts w:ascii="Times New Roman" w:hAnsi="Times New Roman" w:cs="Times New Roman"/>
          <w:sz w:val="28"/>
          <w:szCs w:val="28"/>
          <w:vertAlign w:val="subscript"/>
        </w:rPr>
        <w:t>c2</w:t>
      </w:r>
      <w:r w:rsidRPr="00B71481">
        <w:rPr>
          <w:rFonts w:ascii="Times New Roman" w:hAnsi="Times New Roman" w:cs="Times New Roman"/>
          <w:sz w:val="28"/>
          <w:szCs w:val="28"/>
        </w:rPr>
        <w:t xml:space="preserve"> 100 Тл-ге дейін жетуі мүмкін.</w:t>
      </w:r>
    </w:p>
    <w:p w14:paraId="4969D363" w14:textId="77777777" w:rsidR="0019691F" w:rsidRPr="00B71481" w:rsidRDefault="0019691F"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Лондон тереңдігі (λ) және когеренттік ұзындық (ξ)</w:t>
      </w:r>
    </w:p>
    <w:p w14:paraId="7BDF4FFB" w14:textId="62DEF3E7" w:rsidR="0019691F" w:rsidRPr="00B71481" w:rsidRDefault="0019691F" w:rsidP="00B71481">
      <w:pPr>
        <w:pStyle w:val="a7"/>
        <w:spacing w:before="0" w:beforeAutospacing="0" w:after="0" w:afterAutospacing="0"/>
        <w:ind w:firstLine="709"/>
        <w:jc w:val="both"/>
        <w:rPr>
          <w:sz w:val="28"/>
          <w:szCs w:val="28"/>
        </w:rPr>
      </w:pPr>
      <w:r w:rsidRPr="00B71481">
        <w:rPr>
          <w:sz w:val="28"/>
          <w:szCs w:val="28"/>
        </w:rPr>
        <w:t xml:space="preserve">λ </w:t>
      </w:r>
      <w:r w:rsidR="0083286B">
        <w:rPr>
          <w:sz w:val="28"/>
          <w:szCs w:val="28"/>
        </w:rPr>
        <w:t>-</w:t>
      </w:r>
      <w:r w:rsidRPr="00B71481">
        <w:rPr>
          <w:sz w:val="28"/>
          <w:szCs w:val="28"/>
        </w:rPr>
        <w:t xml:space="preserve"> асаөткізгіштік ток тереңдігінің экспоненциалды түрде азаятын қалыңдығы, ал ξ </w:t>
      </w:r>
      <w:r w:rsidR="0083286B">
        <w:rPr>
          <w:sz w:val="28"/>
          <w:szCs w:val="28"/>
        </w:rPr>
        <w:t>-</w:t>
      </w:r>
      <w:r w:rsidRPr="00B71481">
        <w:rPr>
          <w:sz w:val="28"/>
          <w:szCs w:val="28"/>
        </w:rPr>
        <w:t xml:space="preserve"> Купер жұптарының корреляциялық ұзындығы. Бұл параметрлер асаөткізгіштің типін анықтайды: Ginzburg</w:t>
      </w:r>
      <w:r w:rsidR="0083286B">
        <w:rPr>
          <w:sz w:val="28"/>
          <w:szCs w:val="28"/>
        </w:rPr>
        <w:t>-</w:t>
      </w:r>
      <w:r w:rsidRPr="00B71481">
        <w:rPr>
          <w:sz w:val="28"/>
          <w:szCs w:val="28"/>
        </w:rPr>
        <w:t>Landau теориясы бойынша κ = λ/ξ &gt; 1/√2 болса, материал II типті асаөткізгіш болып саналады. ЖТАӨ материалдарда λ ≈ 150</w:t>
      </w:r>
      <w:r w:rsidR="0083286B">
        <w:rPr>
          <w:sz w:val="28"/>
          <w:szCs w:val="28"/>
        </w:rPr>
        <w:t>-</w:t>
      </w:r>
      <w:r w:rsidRPr="00B71481">
        <w:rPr>
          <w:sz w:val="28"/>
          <w:szCs w:val="28"/>
        </w:rPr>
        <w:t>300 нм, ξ ≈ 1</w:t>
      </w:r>
      <w:r w:rsidR="0083286B">
        <w:rPr>
          <w:sz w:val="28"/>
          <w:szCs w:val="28"/>
        </w:rPr>
        <w:t>-</w:t>
      </w:r>
      <w:r w:rsidRPr="00B71481">
        <w:rPr>
          <w:sz w:val="28"/>
          <w:szCs w:val="28"/>
        </w:rPr>
        <w:t>3 нм [</w:t>
      </w:r>
      <w:r w:rsidR="009077F4" w:rsidRPr="00B71481">
        <w:rPr>
          <w:sz w:val="28"/>
          <w:szCs w:val="28"/>
        </w:rPr>
        <w:t>63,64</w:t>
      </w:r>
      <w:r w:rsidRPr="00B71481">
        <w:rPr>
          <w:sz w:val="28"/>
          <w:szCs w:val="28"/>
        </w:rPr>
        <w:t>].</w:t>
      </w:r>
    </w:p>
    <w:p w14:paraId="410C5A47" w14:textId="77777777" w:rsidR="0019691F" w:rsidRPr="00B71481" w:rsidRDefault="0019691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lastRenderedPageBreak/>
        <w:t>Аталған параметрлерді анықтау үшін мынадай әдістер пайдаланылады:</w:t>
      </w:r>
    </w:p>
    <w:p w14:paraId="11F026A5" w14:textId="1093F27C" w:rsidR="0019691F" w:rsidRPr="00B71481" w:rsidRDefault="0019691F" w:rsidP="00B71481">
      <w:pPr>
        <w:pStyle w:val="a3"/>
        <w:numPr>
          <w:ilvl w:val="0"/>
          <w:numId w:val="4"/>
        </w:numPr>
        <w:spacing w:line="240" w:lineRule="auto"/>
        <w:ind w:left="0" w:firstLine="709"/>
        <w:jc w:val="both"/>
        <w:rPr>
          <w:rFonts w:ascii="Times New Roman" w:hAnsi="Times New Roman" w:cs="Times New Roman"/>
          <w:sz w:val="28"/>
          <w:szCs w:val="28"/>
        </w:rPr>
      </w:pPr>
      <w:r w:rsidRPr="00B71481">
        <w:rPr>
          <w:rFonts w:ascii="Times New Roman" w:hAnsi="Times New Roman" w:cs="Times New Roman"/>
          <w:sz w:val="28"/>
          <w:szCs w:val="28"/>
        </w:rPr>
        <w:t xml:space="preserve">μSR (муондық спин-ротация)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λ және ξ шамаларын нақты анықтауға мүмкіндік береді.</w:t>
      </w:r>
    </w:p>
    <w:p w14:paraId="45073B0B" w14:textId="67E6DA7E" w:rsidR="00EB2987" w:rsidRPr="00B71481" w:rsidRDefault="0019691F" w:rsidP="00B71481">
      <w:pPr>
        <w:pStyle w:val="a3"/>
        <w:numPr>
          <w:ilvl w:val="0"/>
          <w:numId w:val="4"/>
        </w:numPr>
        <w:spacing w:line="240" w:lineRule="auto"/>
        <w:ind w:left="0" w:firstLine="709"/>
        <w:jc w:val="both"/>
        <w:rPr>
          <w:rFonts w:ascii="Times New Roman" w:hAnsi="Times New Roman" w:cs="Times New Roman"/>
          <w:sz w:val="28"/>
          <w:szCs w:val="28"/>
        </w:rPr>
      </w:pPr>
      <w:r w:rsidRPr="00B71481">
        <w:rPr>
          <w:rFonts w:ascii="Times New Roman" w:hAnsi="Times New Roman" w:cs="Times New Roman"/>
          <w:sz w:val="28"/>
          <w:szCs w:val="28"/>
        </w:rPr>
        <w:t xml:space="preserve">Поляризацияланған нейтрондық рефлектометрия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қабаттық үлгілер үшін λ бағыттық тәуелділігін анықтауға қолайлы [</w:t>
      </w:r>
      <w:r w:rsidR="009077F4" w:rsidRPr="00B71481">
        <w:rPr>
          <w:rFonts w:ascii="Times New Roman" w:hAnsi="Times New Roman" w:cs="Times New Roman"/>
          <w:sz w:val="28"/>
          <w:szCs w:val="28"/>
        </w:rPr>
        <w:t>65</w:t>
      </w:r>
      <w:r w:rsidRPr="00B71481">
        <w:rPr>
          <w:rFonts w:ascii="Times New Roman" w:hAnsi="Times New Roman" w:cs="Times New Roman"/>
          <w:sz w:val="28"/>
          <w:szCs w:val="28"/>
        </w:rPr>
        <w:t>].</w:t>
      </w:r>
    </w:p>
    <w:p w14:paraId="4170EA31" w14:textId="596BDA7C" w:rsidR="0019691F" w:rsidRPr="00B71481" w:rsidRDefault="0019691F" w:rsidP="00B71481">
      <w:pPr>
        <w:pStyle w:val="a3"/>
        <w:numPr>
          <w:ilvl w:val="0"/>
          <w:numId w:val="4"/>
        </w:numPr>
        <w:spacing w:line="240" w:lineRule="auto"/>
        <w:ind w:left="0" w:firstLine="709"/>
        <w:jc w:val="both"/>
        <w:rPr>
          <w:rFonts w:ascii="Times New Roman" w:hAnsi="Times New Roman" w:cs="Times New Roman"/>
          <w:sz w:val="28"/>
          <w:szCs w:val="28"/>
        </w:rPr>
      </w:pPr>
      <w:r w:rsidRPr="00B71481">
        <w:rPr>
          <w:rFonts w:ascii="Times New Roman" w:hAnsi="Times New Roman" w:cs="Times New Roman"/>
          <w:sz w:val="28"/>
          <w:szCs w:val="28"/>
        </w:rPr>
        <w:t xml:space="preserve">Сканерлейтін туннельдік микроскопия (STM/STS)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локалдық когеренттілік пен энергия саңылауын зерттейді.</w:t>
      </w:r>
    </w:p>
    <w:p w14:paraId="23D5216F" w14:textId="1C3D4E40" w:rsidR="0019691F" w:rsidRPr="00B71481" w:rsidRDefault="0019691F" w:rsidP="00B71481">
      <w:pPr>
        <w:pStyle w:val="a3"/>
        <w:numPr>
          <w:ilvl w:val="0"/>
          <w:numId w:val="4"/>
        </w:numPr>
        <w:spacing w:after="0" w:line="240" w:lineRule="auto"/>
        <w:ind w:left="0" w:firstLine="709"/>
        <w:jc w:val="both"/>
        <w:rPr>
          <w:rFonts w:ascii="Times New Roman" w:hAnsi="Times New Roman" w:cs="Times New Roman"/>
          <w:sz w:val="28"/>
          <w:szCs w:val="28"/>
        </w:rPr>
      </w:pPr>
      <w:r w:rsidRPr="00B71481">
        <w:rPr>
          <w:rFonts w:ascii="Times New Roman" w:hAnsi="Times New Roman" w:cs="Times New Roman"/>
          <w:sz w:val="28"/>
          <w:szCs w:val="28"/>
        </w:rPr>
        <w:t xml:space="preserve">Tunnel diode resonance (TDR)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λ(T) температуралық тәуелділігін жоғары дәлдікпен өлшейді.</w:t>
      </w:r>
    </w:p>
    <w:p w14:paraId="42706BAD" w14:textId="77777777" w:rsidR="00FC4D81" w:rsidRPr="00B71481" w:rsidRDefault="00FC4D81" w:rsidP="00B71481">
      <w:pPr>
        <w:pStyle w:val="a3"/>
        <w:spacing w:after="0" w:line="240" w:lineRule="auto"/>
        <w:ind w:left="927" w:firstLine="709"/>
        <w:jc w:val="both"/>
        <w:rPr>
          <w:rFonts w:ascii="Times New Roman" w:hAnsi="Times New Roman" w:cs="Times New Roman"/>
          <w:sz w:val="28"/>
          <w:szCs w:val="28"/>
        </w:rPr>
      </w:pPr>
    </w:p>
    <w:p w14:paraId="6DDFA935" w14:textId="77777777" w:rsidR="001A3FE6" w:rsidRPr="00983AC4" w:rsidRDefault="009D2D63" w:rsidP="00983AC4">
      <w:pPr>
        <w:pStyle w:val="a3"/>
        <w:numPr>
          <w:ilvl w:val="1"/>
          <w:numId w:val="19"/>
        </w:numPr>
        <w:spacing w:after="0" w:line="240" w:lineRule="auto"/>
        <w:ind w:left="0" w:firstLine="709"/>
        <w:rPr>
          <w:rFonts w:ascii="Times New Roman" w:hAnsi="Times New Roman" w:cs="Times New Roman"/>
          <w:sz w:val="28"/>
          <w:szCs w:val="28"/>
          <w:lang w:eastAsia="ru-RU"/>
        </w:rPr>
      </w:pPr>
      <w:r w:rsidRPr="00B71481">
        <w:rPr>
          <w:rFonts w:ascii="Times New Roman" w:hAnsi="Times New Roman" w:cs="Times New Roman"/>
          <w:b/>
          <w:bCs/>
          <w:sz w:val="28"/>
          <w:szCs w:val="28"/>
          <w:lang w:eastAsia="ru-RU"/>
        </w:rPr>
        <w:t xml:space="preserve"> </w:t>
      </w:r>
      <w:r w:rsidR="001A3FE6" w:rsidRPr="00983AC4">
        <w:rPr>
          <w:rFonts w:ascii="Times New Roman" w:hAnsi="Times New Roman" w:cs="Times New Roman"/>
          <w:sz w:val="28"/>
          <w:szCs w:val="28"/>
          <w:lang w:eastAsia="ru-RU"/>
        </w:rPr>
        <w:t>Жоғары температуралы асаөткізгіштердің синтезі</w:t>
      </w:r>
    </w:p>
    <w:p w14:paraId="386B3C88" w14:textId="77777777" w:rsidR="001A3FE6" w:rsidRPr="00B71481" w:rsidRDefault="001A3FE6" w:rsidP="00B71481">
      <w:pPr>
        <w:spacing w:line="240" w:lineRule="auto"/>
        <w:rPr>
          <w:rFonts w:ascii="Times New Roman" w:hAnsi="Times New Roman" w:cs="Times New Roman"/>
          <w:sz w:val="28"/>
          <w:szCs w:val="28"/>
          <w:lang w:eastAsia="ru-RU"/>
        </w:rPr>
      </w:pPr>
      <w:r w:rsidRPr="00B71481">
        <w:rPr>
          <w:rFonts w:ascii="Times New Roman" w:hAnsi="Times New Roman" w:cs="Times New Roman"/>
          <w:sz w:val="28"/>
          <w:szCs w:val="28"/>
          <w:lang w:eastAsia="ru-RU"/>
        </w:rPr>
        <w:t>Жоғары температуралы асаөткізгіштер, әсіресе купратты жүйелер, кристалдық құрылымына, фазалық тазалығына және оттегі құрамына өте сезімтал болғандықтан, олардың синтезі ерекше дәлдік пен бақылауды талап етеді. ЖТАӨ синтезі барысында фазалық біртектілік, жоғары кристалдық рет, және қажетті оттегі мөлшері (</w:t>
      </w:r>
      <w:r w:rsidR="009B6F35" w:rsidRPr="00B71481">
        <w:rPr>
          <w:rFonts w:ascii="Times New Roman" w:hAnsi="Times New Roman" w:cs="Times New Roman"/>
          <w:sz w:val="28"/>
          <w:szCs w:val="28"/>
          <w:lang w:eastAsia="ru-RU"/>
        </w:rPr>
        <w:t>х</w:t>
      </w:r>
      <w:r w:rsidRPr="00B71481">
        <w:rPr>
          <w:rFonts w:ascii="Times New Roman" w:hAnsi="Times New Roman" w:cs="Times New Roman"/>
          <w:sz w:val="28"/>
          <w:szCs w:val="28"/>
          <w:lang w:eastAsia="ru-RU"/>
        </w:rPr>
        <w:t>) асаөткізгіш қасиеттердің қалыптасуы үшін шешуші рөл атқарады.</w:t>
      </w:r>
    </w:p>
    <w:p w14:paraId="04FE0500" w14:textId="77777777" w:rsidR="002156A5" w:rsidRPr="00983AC4" w:rsidRDefault="002156A5" w:rsidP="00B71481">
      <w:pPr>
        <w:spacing w:line="240" w:lineRule="auto"/>
        <w:rPr>
          <w:rFonts w:ascii="Times New Roman" w:hAnsi="Times New Roman" w:cs="Times New Roman"/>
          <w:sz w:val="28"/>
          <w:szCs w:val="28"/>
          <w:lang w:eastAsia="ru-RU"/>
        </w:rPr>
      </w:pPr>
    </w:p>
    <w:p w14:paraId="20129171" w14:textId="77777777" w:rsidR="001A3FE6" w:rsidRPr="00983AC4" w:rsidRDefault="001A3FE6" w:rsidP="00983AC4">
      <w:pPr>
        <w:pStyle w:val="a3"/>
        <w:numPr>
          <w:ilvl w:val="2"/>
          <w:numId w:val="1"/>
        </w:numPr>
        <w:spacing w:after="0" w:line="240" w:lineRule="auto"/>
        <w:ind w:left="0" w:firstLine="709"/>
        <w:rPr>
          <w:rFonts w:ascii="Times New Roman" w:hAnsi="Times New Roman" w:cs="Times New Roman"/>
          <w:sz w:val="28"/>
          <w:szCs w:val="28"/>
          <w:lang w:eastAsia="ru-RU"/>
        </w:rPr>
      </w:pPr>
      <w:r w:rsidRPr="00983AC4">
        <w:rPr>
          <w:rFonts w:ascii="Times New Roman" w:hAnsi="Times New Roman" w:cs="Times New Roman"/>
          <w:sz w:val="28"/>
          <w:szCs w:val="28"/>
          <w:lang w:eastAsia="ru-RU"/>
        </w:rPr>
        <w:t>Қатты фазалық жану әдісі</w:t>
      </w:r>
    </w:p>
    <w:p w14:paraId="0362579F" w14:textId="6F376C51" w:rsidR="001E6C20" w:rsidRPr="00B71481" w:rsidRDefault="001E6C20" w:rsidP="00B71481">
      <w:pPr>
        <w:spacing w:line="240" w:lineRule="auto"/>
        <w:rPr>
          <w:rFonts w:ascii="Times New Roman" w:hAnsi="Times New Roman" w:cs="Times New Roman"/>
          <w:sz w:val="28"/>
          <w:szCs w:val="28"/>
          <w:shd w:val="clear" w:color="auto" w:fill="FFFFFF"/>
        </w:rPr>
      </w:pPr>
      <w:r w:rsidRPr="00B71481">
        <w:rPr>
          <w:rFonts w:ascii="Times New Roman" w:hAnsi="Times New Roman" w:cs="Times New Roman"/>
          <w:sz w:val="28"/>
          <w:szCs w:val="28"/>
          <w:shd w:val="clear" w:color="auto" w:fill="FFFFFF"/>
        </w:rPr>
        <w:t xml:space="preserve">Қатты фазалық жану әдісі </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 xml:space="preserve"> жоғары температуралы асаөткізгіштерді, соның ішінде YBa</w:t>
      </w:r>
      <w:r w:rsidR="008E16C0" w:rsidRPr="00B71481">
        <w:rPr>
          <w:rFonts w:ascii="Times New Roman" w:hAnsi="Times New Roman" w:cs="Times New Roman"/>
          <w:sz w:val="28"/>
          <w:szCs w:val="28"/>
          <w:shd w:val="clear" w:color="auto" w:fill="FFFFFF"/>
          <w:vertAlign w:val="subscript"/>
        </w:rPr>
        <w:t>2</w:t>
      </w:r>
      <w:r w:rsidRPr="00B71481">
        <w:rPr>
          <w:rFonts w:ascii="Times New Roman" w:hAnsi="Times New Roman" w:cs="Times New Roman"/>
          <w:sz w:val="28"/>
          <w:szCs w:val="28"/>
          <w:shd w:val="clear" w:color="auto" w:fill="FFFFFF"/>
        </w:rPr>
        <w:t>Cu</w:t>
      </w:r>
      <w:r w:rsidR="008E16C0" w:rsidRPr="00B71481">
        <w:rPr>
          <w:rFonts w:ascii="Times New Roman" w:hAnsi="Times New Roman" w:cs="Times New Roman"/>
          <w:sz w:val="28"/>
          <w:szCs w:val="28"/>
          <w:shd w:val="clear" w:color="auto" w:fill="FFFFFF"/>
          <w:vertAlign w:val="subscript"/>
        </w:rPr>
        <w:t>3</w:t>
      </w:r>
      <w:r w:rsidRPr="00B71481">
        <w:rPr>
          <w:rFonts w:ascii="Times New Roman" w:hAnsi="Times New Roman" w:cs="Times New Roman"/>
          <w:sz w:val="28"/>
          <w:szCs w:val="28"/>
          <w:shd w:val="clear" w:color="auto" w:fill="FFFFFF"/>
        </w:rPr>
        <w:t>O</w:t>
      </w:r>
      <w:r w:rsidR="008E16C0" w:rsidRPr="00B71481">
        <w:rPr>
          <w:rFonts w:ascii="Times New Roman" w:hAnsi="Times New Roman" w:cs="Times New Roman"/>
          <w:sz w:val="28"/>
          <w:szCs w:val="28"/>
          <w:shd w:val="clear" w:color="auto" w:fill="FFFFFF"/>
          <w:vertAlign w:val="subscript"/>
        </w:rPr>
        <w:t>7</w:t>
      </w:r>
      <w:r w:rsidR="0083286B">
        <w:rPr>
          <w:rFonts w:ascii="Times New Roman" w:hAnsi="Times New Roman" w:cs="Times New Roman"/>
          <w:sz w:val="28"/>
          <w:szCs w:val="28"/>
          <w:shd w:val="clear" w:color="auto" w:fill="FFFFFF"/>
          <w:vertAlign w:val="subscript"/>
        </w:rPr>
        <w:t>-</w:t>
      </w:r>
      <w:r w:rsidR="009B6F35" w:rsidRPr="00B71481">
        <w:rPr>
          <w:rFonts w:ascii="Times New Roman" w:hAnsi="Times New Roman" w:cs="Times New Roman"/>
          <w:sz w:val="28"/>
          <w:szCs w:val="28"/>
          <w:shd w:val="clear" w:color="auto" w:fill="FFFFFF"/>
          <w:vertAlign w:val="subscript"/>
        </w:rPr>
        <w:t>х</w:t>
      </w:r>
      <w:r w:rsidRPr="00B71481">
        <w:rPr>
          <w:rFonts w:ascii="Times New Roman" w:hAnsi="Times New Roman" w:cs="Times New Roman"/>
          <w:sz w:val="28"/>
          <w:szCs w:val="28"/>
          <w:shd w:val="clear" w:color="auto" w:fill="FFFFFF"/>
          <w:vertAlign w:val="subscript"/>
        </w:rPr>
        <w:t xml:space="preserve"> </w:t>
      </w:r>
      <w:r w:rsidRPr="00B71481">
        <w:rPr>
          <w:rFonts w:ascii="Times New Roman" w:hAnsi="Times New Roman" w:cs="Times New Roman"/>
          <w:sz w:val="28"/>
          <w:szCs w:val="28"/>
          <w:shd w:val="clear" w:color="auto" w:fill="FFFFFF"/>
        </w:rPr>
        <w:t>жүйесін алуда ең көп тараған классикалық әдістердің бірі. Бұл әдіс химиялық қарапайымдылығымен, технологиялық икемділігімен және кең ауқымда қолдануға қолайлылығымен ерекшеленеді. Синтез процесі метал оксидтері мен карбонаттарының стехиометриялық қатынаста араластырылып, жоғары температурада ұзақ уақыт бойы термиялық өңдеуден өтуіне негізделген [</w:t>
      </w:r>
      <w:r w:rsidR="009077F4" w:rsidRPr="00B71481">
        <w:rPr>
          <w:rFonts w:ascii="Times New Roman" w:hAnsi="Times New Roman" w:cs="Times New Roman"/>
          <w:sz w:val="28"/>
          <w:szCs w:val="28"/>
        </w:rPr>
        <w:t>66</w:t>
      </w:r>
      <w:r w:rsidRPr="00B71481">
        <w:rPr>
          <w:rFonts w:ascii="Times New Roman" w:hAnsi="Times New Roman" w:cs="Times New Roman"/>
          <w:sz w:val="28"/>
          <w:szCs w:val="28"/>
          <w:shd w:val="clear" w:color="auto" w:fill="FFFFFF"/>
        </w:rPr>
        <w:t>].</w:t>
      </w:r>
    </w:p>
    <w:p w14:paraId="6EC831BF" w14:textId="7D3E1F2A" w:rsidR="001E6C20" w:rsidRPr="00B71481" w:rsidRDefault="001E6C20" w:rsidP="00B71481">
      <w:pPr>
        <w:spacing w:line="240" w:lineRule="auto"/>
        <w:rPr>
          <w:rFonts w:ascii="Times New Roman" w:hAnsi="Times New Roman" w:cs="Times New Roman"/>
          <w:sz w:val="28"/>
          <w:szCs w:val="28"/>
          <w:shd w:val="clear" w:color="auto" w:fill="FFFFFF"/>
        </w:rPr>
      </w:pPr>
      <w:r w:rsidRPr="00B71481">
        <w:rPr>
          <w:rFonts w:ascii="Times New Roman" w:hAnsi="Times New Roman" w:cs="Times New Roman"/>
          <w:sz w:val="28"/>
          <w:szCs w:val="28"/>
          <w:shd w:val="clear" w:color="auto" w:fill="FFFFFF"/>
        </w:rPr>
        <w:t>YBCO синтезі әдетте Y</w:t>
      </w:r>
      <w:r w:rsidR="007336CF" w:rsidRPr="00B71481">
        <w:rPr>
          <w:rFonts w:ascii="Times New Roman" w:hAnsi="Times New Roman" w:cs="Times New Roman"/>
          <w:sz w:val="28"/>
          <w:szCs w:val="28"/>
          <w:shd w:val="clear" w:color="auto" w:fill="FFFFFF"/>
          <w:vertAlign w:val="subscript"/>
        </w:rPr>
        <w:t>2</w:t>
      </w:r>
      <w:r w:rsidRPr="00B71481">
        <w:rPr>
          <w:rFonts w:ascii="Times New Roman" w:hAnsi="Times New Roman" w:cs="Times New Roman"/>
          <w:sz w:val="28"/>
          <w:szCs w:val="28"/>
          <w:shd w:val="clear" w:color="auto" w:fill="FFFFFF"/>
        </w:rPr>
        <w:t>O</w:t>
      </w:r>
      <w:r w:rsidR="0073185C" w:rsidRPr="00B71481">
        <w:rPr>
          <w:rFonts w:ascii="Times New Roman" w:hAnsi="Times New Roman" w:cs="Times New Roman"/>
          <w:sz w:val="28"/>
          <w:szCs w:val="28"/>
          <w:shd w:val="clear" w:color="auto" w:fill="FFFFFF"/>
          <w:vertAlign w:val="subscript"/>
        </w:rPr>
        <w:t>3</w:t>
      </w:r>
      <w:r w:rsidRPr="00B71481">
        <w:rPr>
          <w:rFonts w:ascii="Times New Roman" w:hAnsi="Times New Roman" w:cs="Times New Roman"/>
          <w:sz w:val="28"/>
          <w:szCs w:val="28"/>
          <w:shd w:val="clear" w:color="auto" w:fill="FFFFFF"/>
        </w:rPr>
        <w:t>, BaCO</w:t>
      </w:r>
      <w:r w:rsidR="0073185C" w:rsidRPr="00B71481">
        <w:rPr>
          <w:rFonts w:ascii="Times New Roman" w:hAnsi="Times New Roman" w:cs="Times New Roman"/>
          <w:sz w:val="28"/>
          <w:szCs w:val="28"/>
          <w:shd w:val="clear" w:color="auto" w:fill="FFFFFF"/>
          <w:vertAlign w:val="subscript"/>
        </w:rPr>
        <w:t>3</w:t>
      </w:r>
      <w:r w:rsidRPr="00B71481">
        <w:rPr>
          <w:rFonts w:ascii="Times New Roman" w:hAnsi="Times New Roman" w:cs="Times New Roman"/>
          <w:sz w:val="28"/>
          <w:szCs w:val="28"/>
          <w:shd w:val="clear" w:color="auto" w:fill="FFFFFF"/>
        </w:rPr>
        <w:t xml:space="preserve"> және CuO сияқты жоғары тазалықтағы реагенттерден (≥99.9%) басталады. Бұл компоненттер дәл өлшеніп, араластырылғаннан кейін ұнтақ түрінде біртекті болу үшін 8</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24 сағат бойы шарлы диірменде гомогенизацияланады [</w:t>
      </w:r>
      <w:r w:rsidR="009077F4" w:rsidRPr="00B71481">
        <w:rPr>
          <w:rFonts w:ascii="Times New Roman" w:hAnsi="Times New Roman" w:cs="Times New Roman"/>
          <w:sz w:val="28"/>
          <w:szCs w:val="28"/>
          <w:shd w:val="clear" w:color="auto" w:fill="FFFFFF"/>
        </w:rPr>
        <w:t>67</w:t>
      </w:r>
      <w:r w:rsidRPr="00B71481">
        <w:rPr>
          <w:rFonts w:ascii="Times New Roman" w:hAnsi="Times New Roman" w:cs="Times New Roman"/>
          <w:sz w:val="28"/>
          <w:szCs w:val="28"/>
          <w:shd w:val="clear" w:color="auto" w:fill="FFFFFF"/>
        </w:rPr>
        <w:t>]. Алғашқы кезеңде алынған қоспа 850</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900 °C температурада 10</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15 сағат алдын ала күйдіріледі. Бұл BaCO</w:t>
      </w:r>
      <w:r w:rsidR="0073185C" w:rsidRPr="00B71481">
        <w:rPr>
          <w:rFonts w:ascii="Times New Roman" w:hAnsi="Times New Roman" w:cs="Times New Roman"/>
          <w:sz w:val="28"/>
          <w:szCs w:val="28"/>
          <w:shd w:val="clear" w:color="auto" w:fill="FFFFFF"/>
          <w:vertAlign w:val="subscript"/>
        </w:rPr>
        <w:t>3</w:t>
      </w:r>
      <w:r w:rsidRPr="00B71481">
        <w:rPr>
          <w:rFonts w:ascii="Times New Roman" w:hAnsi="Times New Roman" w:cs="Times New Roman"/>
          <w:sz w:val="28"/>
          <w:szCs w:val="28"/>
          <w:shd w:val="clear" w:color="auto" w:fill="FFFFFF"/>
        </w:rPr>
        <w:t xml:space="preserve"> құрамынан CO</w:t>
      </w:r>
      <w:r w:rsidR="0073185C" w:rsidRPr="00B71481">
        <w:rPr>
          <w:rFonts w:ascii="Times New Roman" w:hAnsi="Times New Roman" w:cs="Times New Roman"/>
          <w:sz w:val="28"/>
          <w:szCs w:val="28"/>
          <w:shd w:val="clear" w:color="auto" w:fill="FFFFFF"/>
          <w:vertAlign w:val="subscript"/>
        </w:rPr>
        <w:t>2</w:t>
      </w:r>
      <w:r w:rsidRPr="00B71481">
        <w:rPr>
          <w:rFonts w:ascii="Times New Roman" w:hAnsi="Times New Roman" w:cs="Times New Roman"/>
          <w:sz w:val="28"/>
          <w:szCs w:val="28"/>
          <w:shd w:val="clear" w:color="auto" w:fill="FFFFFF"/>
        </w:rPr>
        <w:t xml:space="preserve"> газын бөліп шығарып, алғашқы фазалық өзара әрекеттесуді бастауға мүмкіндік береді. Кальцинацияланған ұнтақ қайтадан ұсақталып, пішінді үлгілерге (пеллеттерге) айналдырылады және 920</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980 °C температурада 20</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40 сағат бойы синтезделеді [</w:t>
      </w:r>
      <w:r w:rsidR="009077F4" w:rsidRPr="00B71481">
        <w:rPr>
          <w:rFonts w:ascii="Times New Roman" w:hAnsi="Times New Roman" w:cs="Times New Roman"/>
          <w:sz w:val="28"/>
          <w:szCs w:val="28"/>
          <w:shd w:val="clear" w:color="auto" w:fill="FFFFFF"/>
        </w:rPr>
        <w:t>68</w:t>
      </w:r>
      <w:r w:rsidRPr="00B71481">
        <w:rPr>
          <w:rFonts w:ascii="Times New Roman" w:hAnsi="Times New Roman" w:cs="Times New Roman"/>
          <w:sz w:val="28"/>
          <w:szCs w:val="28"/>
          <w:shd w:val="clear" w:color="auto" w:fill="FFFFFF"/>
        </w:rPr>
        <w:t>].</w:t>
      </w:r>
    </w:p>
    <w:p w14:paraId="11295511" w14:textId="612B8F12" w:rsidR="001E6C20" w:rsidRPr="00B71481" w:rsidRDefault="001E6C20" w:rsidP="00B71481">
      <w:pPr>
        <w:spacing w:line="240" w:lineRule="auto"/>
        <w:rPr>
          <w:rFonts w:ascii="Times New Roman" w:hAnsi="Times New Roman" w:cs="Times New Roman"/>
          <w:sz w:val="28"/>
          <w:szCs w:val="28"/>
          <w:shd w:val="clear" w:color="auto" w:fill="FFFFFF"/>
        </w:rPr>
      </w:pPr>
      <w:r w:rsidRPr="00B71481">
        <w:rPr>
          <w:rFonts w:ascii="Times New Roman" w:hAnsi="Times New Roman" w:cs="Times New Roman"/>
          <w:sz w:val="28"/>
          <w:szCs w:val="28"/>
          <w:shd w:val="clear" w:color="auto" w:fill="FFFFFF"/>
        </w:rPr>
        <w:t>Синтезден кейінгі материал оттегі атмосферасында 400</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500 °C температурада 12</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24 сағат аннилерлеуге ұшырайды. Бұл фаза оттегі вакансияларын (</w:t>
      </w:r>
      <w:r w:rsidR="009B6F35" w:rsidRPr="00B71481">
        <w:rPr>
          <w:rFonts w:ascii="Times New Roman" w:hAnsi="Times New Roman" w:cs="Times New Roman"/>
          <w:sz w:val="28"/>
          <w:szCs w:val="28"/>
          <w:shd w:val="clear" w:color="auto" w:fill="FFFFFF"/>
        </w:rPr>
        <w:t>х</w:t>
      </w:r>
      <w:r w:rsidRPr="00B71481">
        <w:rPr>
          <w:rFonts w:ascii="Times New Roman" w:hAnsi="Times New Roman" w:cs="Times New Roman"/>
          <w:sz w:val="28"/>
          <w:szCs w:val="28"/>
          <w:shd w:val="clear" w:color="auto" w:fill="FFFFFF"/>
        </w:rPr>
        <w:t xml:space="preserve">) азайтып, </w:t>
      </w:r>
      <w:r w:rsidR="0073185C" w:rsidRPr="00B71481">
        <w:rPr>
          <w:rFonts w:ascii="Times New Roman" w:hAnsi="Times New Roman" w:cs="Times New Roman"/>
          <w:sz w:val="28"/>
          <w:szCs w:val="28"/>
          <w:shd w:val="clear" w:color="auto" w:fill="FFFFFF"/>
        </w:rPr>
        <w:t>YBa</w:t>
      </w:r>
      <w:r w:rsidR="0073185C" w:rsidRPr="00B71481">
        <w:rPr>
          <w:rFonts w:ascii="Times New Roman" w:hAnsi="Times New Roman" w:cs="Times New Roman"/>
          <w:sz w:val="28"/>
          <w:szCs w:val="28"/>
          <w:shd w:val="clear" w:color="auto" w:fill="FFFFFF"/>
          <w:vertAlign w:val="subscript"/>
        </w:rPr>
        <w:t>2</w:t>
      </w:r>
      <w:r w:rsidRPr="00B71481">
        <w:rPr>
          <w:rFonts w:ascii="Times New Roman" w:hAnsi="Times New Roman" w:cs="Times New Roman"/>
          <w:sz w:val="28"/>
          <w:szCs w:val="28"/>
          <w:shd w:val="clear" w:color="auto" w:fill="FFFFFF"/>
        </w:rPr>
        <w:t>Cu</w:t>
      </w:r>
      <w:r w:rsidR="0073185C" w:rsidRPr="00B71481">
        <w:rPr>
          <w:rFonts w:ascii="Times New Roman" w:hAnsi="Times New Roman" w:cs="Times New Roman"/>
          <w:sz w:val="28"/>
          <w:szCs w:val="28"/>
          <w:shd w:val="clear" w:color="auto" w:fill="FFFFFF"/>
          <w:vertAlign w:val="subscript"/>
        </w:rPr>
        <w:t>3</w:t>
      </w:r>
      <w:r w:rsidRPr="00B71481">
        <w:rPr>
          <w:rFonts w:ascii="Times New Roman" w:hAnsi="Times New Roman" w:cs="Times New Roman"/>
          <w:sz w:val="28"/>
          <w:szCs w:val="28"/>
          <w:shd w:val="clear" w:color="auto" w:fill="FFFFFF"/>
        </w:rPr>
        <w:t>O</w:t>
      </w:r>
      <w:r w:rsidR="0073185C" w:rsidRPr="00B71481">
        <w:rPr>
          <w:rFonts w:ascii="Times New Roman" w:hAnsi="Times New Roman" w:cs="Times New Roman"/>
          <w:sz w:val="28"/>
          <w:szCs w:val="28"/>
          <w:shd w:val="clear" w:color="auto" w:fill="FFFFFF"/>
          <w:vertAlign w:val="subscript"/>
        </w:rPr>
        <w:t>6+х</w:t>
      </w:r>
      <w:r w:rsidRPr="00B71481">
        <w:rPr>
          <w:rFonts w:ascii="Times New Roman" w:hAnsi="Times New Roman" w:cs="Times New Roman"/>
          <w:sz w:val="28"/>
          <w:szCs w:val="28"/>
          <w:shd w:val="clear" w:color="auto" w:fill="FFFFFF"/>
        </w:rPr>
        <w:t xml:space="preserve"> фазасының орторомбтық құрылымына өтуін қамтамасыз етеді. </w:t>
      </w:r>
      <w:r w:rsidR="009B6F35" w:rsidRPr="00B71481">
        <w:rPr>
          <w:rFonts w:ascii="Times New Roman" w:hAnsi="Times New Roman" w:cs="Times New Roman"/>
          <w:sz w:val="28"/>
          <w:szCs w:val="28"/>
          <w:shd w:val="clear" w:color="auto" w:fill="FFFFFF"/>
        </w:rPr>
        <w:t>х</w:t>
      </w:r>
      <w:r w:rsidRPr="00B71481">
        <w:rPr>
          <w:rFonts w:ascii="Times New Roman" w:hAnsi="Times New Roman" w:cs="Times New Roman"/>
          <w:sz w:val="28"/>
          <w:szCs w:val="28"/>
          <w:shd w:val="clear" w:color="auto" w:fill="FFFFFF"/>
        </w:rPr>
        <w:t xml:space="preserve"> → 0 мәніне жақындаған сайын критикалық температура T</w:t>
      </w:r>
      <w:r w:rsidRPr="00983AC4">
        <w:rPr>
          <w:rFonts w:ascii="Times New Roman" w:hAnsi="Times New Roman" w:cs="Times New Roman"/>
          <w:sz w:val="28"/>
          <w:szCs w:val="28"/>
          <w:shd w:val="clear" w:color="auto" w:fill="FFFFFF"/>
          <w:vertAlign w:val="subscript"/>
        </w:rPr>
        <w:t>c</w:t>
      </w:r>
      <w:r w:rsidRPr="00B71481">
        <w:rPr>
          <w:rFonts w:ascii="Times New Roman" w:hAnsi="Times New Roman" w:cs="Times New Roman"/>
          <w:sz w:val="28"/>
          <w:szCs w:val="28"/>
          <w:shd w:val="clear" w:color="auto" w:fill="FFFFFF"/>
        </w:rPr>
        <w:t xml:space="preserve"> артып, 92</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93 К шамасына жетеді [</w:t>
      </w:r>
      <w:r w:rsidR="009077F4" w:rsidRPr="00B71481">
        <w:rPr>
          <w:rFonts w:ascii="Times New Roman" w:hAnsi="Times New Roman" w:cs="Times New Roman"/>
          <w:sz w:val="28"/>
          <w:szCs w:val="28"/>
          <w:shd w:val="clear" w:color="auto" w:fill="FFFFFF"/>
        </w:rPr>
        <w:t>69</w:t>
      </w:r>
      <w:r w:rsidRPr="00B71481">
        <w:rPr>
          <w:rFonts w:ascii="Times New Roman" w:hAnsi="Times New Roman" w:cs="Times New Roman"/>
          <w:sz w:val="28"/>
          <w:szCs w:val="28"/>
          <w:shd w:val="clear" w:color="auto" w:fill="FFFFFF"/>
        </w:rPr>
        <w:t>].</w:t>
      </w:r>
    </w:p>
    <w:p w14:paraId="79B11735" w14:textId="2B13C2F3" w:rsidR="001E6C20" w:rsidRPr="00B71481" w:rsidRDefault="001E6C20" w:rsidP="00B71481">
      <w:pPr>
        <w:spacing w:line="240" w:lineRule="auto"/>
        <w:rPr>
          <w:rFonts w:ascii="Times New Roman" w:hAnsi="Times New Roman" w:cs="Times New Roman"/>
          <w:sz w:val="28"/>
          <w:szCs w:val="28"/>
          <w:shd w:val="clear" w:color="auto" w:fill="FFFFFF"/>
        </w:rPr>
      </w:pPr>
      <w:r w:rsidRPr="00B71481">
        <w:rPr>
          <w:rFonts w:ascii="Times New Roman" w:hAnsi="Times New Roman" w:cs="Times New Roman"/>
          <w:sz w:val="28"/>
          <w:szCs w:val="28"/>
          <w:shd w:val="clear" w:color="auto" w:fill="FFFFFF"/>
        </w:rPr>
        <w:t>Қатты фазалық жану әдісімен синтезделген үлгілер, әдетте, көпкристалды құрылымға ие болып, дән өлшемдері 1</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 xml:space="preserve">5 мкм аралығында болады. Бұл құрылымда дән шекаралары асаөткізгіш ток үшін негізгі шектеуші фактор </w:t>
      </w:r>
      <w:r w:rsidRPr="00B71481">
        <w:rPr>
          <w:rFonts w:ascii="Times New Roman" w:hAnsi="Times New Roman" w:cs="Times New Roman"/>
          <w:sz w:val="28"/>
          <w:szCs w:val="28"/>
          <w:shd w:val="clear" w:color="auto" w:fill="FFFFFF"/>
        </w:rPr>
        <w:lastRenderedPageBreak/>
        <w:t>ретінде көрінеді. Мұндай үлгілерде критикалық ток тығыздығы (J</w:t>
      </w:r>
      <w:r w:rsidRPr="00B71481">
        <w:rPr>
          <w:rFonts w:ascii="Times New Roman" w:hAnsi="Times New Roman" w:cs="Times New Roman"/>
          <w:sz w:val="28"/>
          <w:szCs w:val="28"/>
          <w:shd w:val="clear" w:color="auto" w:fill="FFFFFF"/>
          <w:vertAlign w:val="subscript"/>
        </w:rPr>
        <w:t>c</w:t>
      </w:r>
      <w:r w:rsidRPr="00B71481">
        <w:rPr>
          <w:rFonts w:ascii="Times New Roman" w:hAnsi="Times New Roman" w:cs="Times New Roman"/>
          <w:sz w:val="28"/>
          <w:szCs w:val="28"/>
          <w:shd w:val="clear" w:color="auto" w:fill="FFFFFF"/>
        </w:rPr>
        <w:t xml:space="preserve">) салыстырмалы түрде төмен </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 xml:space="preserve"> шамамен 10</w:t>
      </w:r>
      <w:r w:rsidR="0073185C" w:rsidRPr="00B71481">
        <w:rPr>
          <w:rFonts w:ascii="Times New Roman" w:hAnsi="Times New Roman" w:cs="Times New Roman"/>
          <w:sz w:val="28"/>
          <w:szCs w:val="28"/>
          <w:shd w:val="clear" w:color="auto" w:fill="FFFFFF"/>
          <w:vertAlign w:val="superscript"/>
        </w:rPr>
        <w:t>2</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10</w:t>
      </w:r>
      <w:r w:rsidR="0073185C" w:rsidRPr="00B71481">
        <w:rPr>
          <w:rFonts w:ascii="Times New Roman" w:hAnsi="Times New Roman" w:cs="Times New Roman"/>
          <w:sz w:val="28"/>
          <w:szCs w:val="28"/>
          <w:shd w:val="clear" w:color="auto" w:fill="FFFFFF"/>
          <w:vertAlign w:val="superscript"/>
        </w:rPr>
        <w:t>4</w:t>
      </w:r>
      <w:r w:rsidRPr="00B71481">
        <w:rPr>
          <w:rFonts w:ascii="Times New Roman" w:hAnsi="Times New Roman" w:cs="Times New Roman"/>
          <w:sz w:val="28"/>
          <w:szCs w:val="28"/>
          <w:shd w:val="clear" w:color="auto" w:fill="FFFFFF"/>
        </w:rPr>
        <w:t xml:space="preserve"> A/c</w:t>
      </w:r>
      <w:r w:rsidR="0073185C" w:rsidRPr="00B71481">
        <w:rPr>
          <w:rFonts w:ascii="Times New Roman" w:hAnsi="Times New Roman" w:cs="Times New Roman"/>
          <w:sz w:val="28"/>
          <w:szCs w:val="28"/>
          <w:shd w:val="clear" w:color="auto" w:fill="FFFFFF"/>
        </w:rPr>
        <w:t>м</w:t>
      </w:r>
      <w:r w:rsidR="0073185C" w:rsidRPr="00B71481">
        <w:rPr>
          <w:rFonts w:ascii="Times New Roman" w:hAnsi="Times New Roman" w:cs="Times New Roman"/>
          <w:sz w:val="28"/>
          <w:szCs w:val="28"/>
          <w:shd w:val="clear" w:color="auto" w:fill="FFFFFF"/>
          <w:vertAlign w:val="superscript"/>
        </w:rPr>
        <w:t>2</w:t>
      </w:r>
      <w:r w:rsidRPr="00B71481">
        <w:rPr>
          <w:rFonts w:ascii="Times New Roman" w:hAnsi="Times New Roman" w:cs="Times New Roman"/>
          <w:sz w:val="28"/>
          <w:szCs w:val="28"/>
          <w:shd w:val="clear" w:color="auto" w:fill="FFFFFF"/>
        </w:rPr>
        <w:t xml:space="preserve"> деңгейінде болады [</w:t>
      </w:r>
      <w:r w:rsidR="009077F4" w:rsidRPr="00B71481">
        <w:rPr>
          <w:rFonts w:ascii="Times New Roman" w:hAnsi="Times New Roman" w:cs="Times New Roman"/>
          <w:sz w:val="28"/>
          <w:szCs w:val="28"/>
          <w:shd w:val="clear" w:color="auto" w:fill="FFFFFF"/>
        </w:rPr>
        <w:t>70</w:t>
      </w:r>
      <w:r w:rsidRPr="00B71481">
        <w:rPr>
          <w:rFonts w:ascii="Times New Roman" w:hAnsi="Times New Roman" w:cs="Times New Roman"/>
          <w:sz w:val="28"/>
          <w:szCs w:val="28"/>
          <w:shd w:val="clear" w:color="auto" w:fill="FFFFFF"/>
        </w:rPr>
        <w:t>].</w:t>
      </w:r>
    </w:p>
    <w:p w14:paraId="19D448A3" w14:textId="70B2CEC0" w:rsidR="001E6C20" w:rsidRPr="00B71481" w:rsidRDefault="001E6C20" w:rsidP="00B71481">
      <w:pPr>
        <w:spacing w:line="240" w:lineRule="auto"/>
        <w:rPr>
          <w:rFonts w:ascii="Times New Roman" w:hAnsi="Times New Roman" w:cs="Times New Roman"/>
          <w:sz w:val="28"/>
          <w:szCs w:val="28"/>
          <w:shd w:val="clear" w:color="auto" w:fill="FFFFFF"/>
        </w:rPr>
      </w:pPr>
      <w:r w:rsidRPr="00B71481">
        <w:rPr>
          <w:rFonts w:ascii="Times New Roman" w:hAnsi="Times New Roman" w:cs="Times New Roman"/>
          <w:sz w:val="28"/>
          <w:szCs w:val="28"/>
          <w:shd w:val="clear" w:color="auto" w:fill="FFFFFF"/>
        </w:rPr>
        <w:t xml:space="preserve">X-сәулелік дифракция арқылы алынған үлгілердің құрылымында негізінен </w:t>
      </w:r>
      <w:r w:rsidR="0073185C" w:rsidRPr="00B71481">
        <w:rPr>
          <w:rFonts w:ascii="Times New Roman" w:hAnsi="Times New Roman" w:cs="Times New Roman"/>
          <w:sz w:val="28"/>
          <w:szCs w:val="28"/>
          <w:shd w:val="clear" w:color="auto" w:fill="FFFFFF"/>
        </w:rPr>
        <w:t>YBa</w:t>
      </w:r>
      <w:r w:rsidR="0073185C" w:rsidRPr="00B71481">
        <w:rPr>
          <w:rFonts w:ascii="Times New Roman" w:hAnsi="Times New Roman" w:cs="Times New Roman"/>
          <w:sz w:val="28"/>
          <w:szCs w:val="28"/>
          <w:shd w:val="clear" w:color="auto" w:fill="FFFFFF"/>
          <w:vertAlign w:val="subscript"/>
        </w:rPr>
        <w:t>2</w:t>
      </w:r>
      <w:r w:rsidRPr="00B71481">
        <w:rPr>
          <w:rFonts w:ascii="Times New Roman" w:hAnsi="Times New Roman" w:cs="Times New Roman"/>
          <w:sz w:val="28"/>
          <w:szCs w:val="28"/>
          <w:shd w:val="clear" w:color="auto" w:fill="FFFFFF"/>
        </w:rPr>
        <w:t>Cu</w:t>
      </w:r>
      <w:r w:rsidR="0073185C" w:rsidRPr="00B71481">
        <w:rPr>
          <w:rFonts w:ascii="Times New Roman" w:hAnsi="Times New Roman" w:cs="Times New Roman"/>
          <w:sz w:val="28"/>
          <w:szCs w:val="28"/>
          <w:shd w:val="clear" w:color="auto" w:fill="FFFFFF"/>
          <w:vertAlign w:val="subscript"/>
        </w:rPr>
        <w:t>3</w:t>
      </w:r>
      <w:r w:rsidRPr="00B71481">
        <w:rPr>
          <w:rFonts w:ascii="Times New Roman" w:hAnsi="Times New Roman" w:cs="Times New Roman"/>
          <w:sz w:val="28"/>
          <w:szCs w:val="28"/>
          <w:shd w:val="clear" w:color="auto" w:fill="FFFFFF"/>
        </w:rPr>
        <w:t>O</w:t>
      </w:r>
      <w:r w:rsidR="0073185C" w:rsidRPr="00B71481">
        <w:rPr>
          <w:rFonts w:ascii="Times New Roman" w:hAnsi="Times New Roman" w:cs="Times New Roman"/>
          <w:sz w:val="28"/>
          <w:szCs w:val="28"/>
          <w:shd w:val="clear" w:color="auto" w:fill="FFFFFF"/>
          <w:vertAlign w:val="subscript"/>
        </w:rPr>
        <w:t>7-х</w:t>
      </w:r>
      <w:r w:rsidRPr="00B71481">
        <w:rPr>
          <w:rFonts w:ascii="Times New Roman" w:hAnsi="Times New Roman" w:cs="Times New Roman"/>
          <w:sz w:val="28"/>
          <w:szCs w:val="28"/>
          <w:shd w:val="clear" w:color="auto" w:fill="FFFFFF"/>
        </w:rPr>
        <w:t xml:space="preserve"> фазасы байқалады, бірақ қосымша фазалар </w:t>
      </w:r>
      <w:r w:rsidR="0083286B">
        <w:rPr>
          <w:rFonts w:ascii="Times New Roman" w:hAnsi="Times New Roman" w:cs="Times New Roman"/>
          <w:sz w:val="28"/>
          <w:szCs w:val="28"/>
          <w:shd w:val="clear" w:color="auto" w:fill="FFFFFF"/>
        </w:rPr>
        <w:t>-</w:t>
      </w:r>
      <w:r w:rsidRPr="00B71481">
        <w:rPr>
          <w:rFonts w:ascii="Times New Roman" w:hAnsi="Times New Roman" w:cs="Times New Roman"/>
          <w:sz w:val="28"/>
          <w:szCs w:val="28"/>
          <w:shd w:val="clear" w:color="auto" w:fill="FFFFFF"/>
        </w:rPr>
        <w:t xml:space="preserve"> Y</w:t>
      </w:r>
      <w:r w:rsidR="004266A3" w:rsidRPr="00B71481">
        <w:rPr>
          <w:rFonts w:ascii="Times New Roman" w:hAnsi="Times New Roman" w:cs="Times New Roman"/>
          <w:sz w:val="28"/>
          <w:szCs w:val="28"/>
          <w:shd w:val="clear" w:color="auto" w:fill="FFFFFF"/>
          <w:vertAlign w:val="subscript"/>
        </w:rPr>
        <w:t>2</w:t>
      </w:r>
      <w:r w:rsidRPr="00B71481">
        <w:rPr>
          <w:rFonts w:ascii="Times New Roman" w:hAnsi="Times New Roman" w:cs="Times New Roman"/>
          <w:sz w:val="28"/>
          <w:szCs w:val="28"/>
          <w:shd w:val="clear" w:color="auto" w:fill="FFFFFF"/>
        </w:rPr>
        <w:t>BaCuO</w:t>
      </w:r>
      <w:r w:rsidR="004266A3" w:rsidRPr="00B71481">
        <w:rPr>
          <w:rFonts w:ascii="Times New Roman" w:hAnsi="Times New Roman" w:cs="Times New Roman"/>
          <w:sz w:val="28"/>
          <w:szCs w:val="28"/>
          <w:shd w:val="clear" w:color="auto" w:fill="FFFFFF"/>
          <w:vertAlign w:val="subscript"/>
        </w:rPr>
        <w:t>5</w:t>
      </w:r>
      <w:r w:rsidRPr="00B71481">
        <w:rPr>
          <w:rFonts w:ascii="Times New Roman" w:hAnsi="Times New Roman" w:cs="Times New Roman"/>
          <w:sz w:val="28"/>
          <w:szCs w:val="28"/>
          <w:shd w:val="clear" w:color="auto" w:fill="FFFFFF"/>
        </w:rPr>
        <w:t xml:space="preserve"> (Y-211), BaCuO</w:t>
      </w:r>
      <w:r w:rsidR="004266A3" w:rsidRPr="00B71481">
        <w:rPr>
          <w:rFonts w:ascii="Times New Roman" w:hAnsi="Times New Roman" w:cs="Times New Roman"/>
          <w:sz w:val="28"/>
          <w:szCs w:val="28"/>
          <w:shd w:val="clear" w:color="auto" w:fill="FFFFFF"/>
          <w:vertAlign w:val="subscript"/>
        </w:rPr>
        <w:t>2</w:t>
      </w:r>
      <w:r w:rsidRPr="00B71481">
        <w:rPr>
          <w:rFonts w:ascii="Times New Roman" w:hAnsi="Times New Roman" w:cs="Times New Roman"/>
          <w:sz w:val="28"/>
          <w:szCs w:val="28"/>
          <w:shd w:val="clear" w:color="auto" w:fill="FFFFFF"/>
        </w:rPr>
        <w:t xml:space="preserve"> секілділердің аз мөлшерде пайда болуы мүмкін. Бұл фазалардың болуына бастапқы реагенттердің тазалығы, термиялық өңдеу уақыты және оттегі парциальды қысымы әсер етеді [</w:t>
      </w:r>
      <w:r w:rsidR="009077F4" w:rsidRPr="00B71481">
        <w:rPr>
          <w:rFonts w:ascii="Times New Roman" w:hAnsi="Times New Roman" w:cs="Times New Roman"/>
          <w:sz w:val="28"/>
          <w:szCs w:val="28"/>
          <w:shd w:val="clear" w:color="auto" w:fill="FFFFFF"/>
        </w:rPr>
        <w:t>71</w:t>
      </w:r>
      <w:r w:rsidRPr="00B71481">
        <w:rPr>
          <w:rFonts w:ascii="Times New Roman" w:hAnsi="Times New Roman" w:cs="Times New Roman"/>
          <w:sz w:val="28"/>
          <w:szCs w:val="28"/>
          <w:shd w:val="clear" w:color="auto" w:fill="FFFFFF"/>
        </w:rPr>
        <w:t>].</w:t>
      </w:r>
    </w:p>
    <w:p w14:paraId="7FF35CC5" w14:textId="77777777" w:rsidR="001E6C20" w:rsidRPr="00B71481" w:rsidRDefault="001E6C20" w:rsidP="00B71481">
      <w:pPr>
        <w:spacing w:line="240" w:lineRule="auto"/>
        <w:rPr>
          <w:rFonts w:ascii="Times New Roman" w:hAnsi="Times New Roman" w:cs="Times New Roman"/>
          <w:sz w:val="28"/>
          <w:szCs w:val="28"/>
          <w:shd w:val="clear" w:color="auto" w:fill="FFFFFF"/>
        </w:rPr>
      </w:pPr>
      <w:r w:rsidRPr="00B71481">
        <w:rPr>
          <w:rFonts w:ascii="Times New Roman" w:hAnsi="Times New Roman" w:cs="Times New Roman"/>
          <w:sz w:val="28"/>
          <w:szCs w:val="28"/>
          <w:shd w:val="clear" w:color="auto" w:fill="FFFFFF"/>
        </w:rPr>
        <w:t>Қатты фазалық жану әдісінің басты артықшылықтары: әдістің қарапайымдылығы, арнайы жабдықтарды қажет етпеуі, масштабтауға қолайлы болуы. Алайда, кемшіліктері де бар: дән шекараларындағы флюкс-пиннингтің әлсіздігі, оттегі құрамын дәл бақылау қажеттілігі және фаза тазалығының кейде төмен болуы. Осы шектеулерді жеңу үшін қазіргі зерттеулерде бірқатар модификациялар ұсынылған: мысалы, көпсатылы күйдіру, реактивті атмосферада синтездеу немесе наноқұрылымды прекурсорлар қолдану [</w:t>
      </w:r>
      <w:r w:rsidR="009077F4" w:rsidRPr="00B71481">
        <w:rPr>
          <w:rFonts w:ascii="Times New Roman" w:hAnsi="Times New Roman" w:cs="Times New Roman"/>
          <w:sz w:val="28"/>
          <w:szCs w:val="28"/>
        </w:rPr>
        <w:t>72</w:t>
      </w:r>
      <w:r w:rsidRPr="00B71481">
        <w:rPr>
          <w:rFonts w:ascii="Times New Roman" w:hAnsi="Times New Roman" w:cs="Times New Roman"/>
          <w:sz w:val="28"/>
          <w:szCs w:val="28"/>
          <w:shd w:val="clear" w:color="auto" w:fill="FFFFFF"/>
        </w:rPr>
        <w:t>].</w:t>
      </w:r>
    </w:p>
    <w:p w14:paraId="363ADD50" w14:textId="77777777" w:rsidR="001E6C20" w:rsidRPr="00B71481" w:rsidRDefault="001E6C20" w:rsidP="00B71481">
      <w:pPr>
        <w:spacing w:line="240" w:lineRule="auto"/>
        <w:rPr>
          <w:rFonts w:ascii="Times New Roman" w:hAnsi="Times New Roman" w:cs="Times New Roman"/>
          <w:sz w:val="28"/>
          <w:szCs w:val="28"/>
          <w:shd w:val="clear" w:color="auto" w:fill="FFFFFF"/>
        </w:rPr>
      </w:pPr>
    </w:p>
    <w:p w14:paraId="0B4927B3" w14:textId="77777777" w:rsidR="00B14B35" w:rsidRPr="00983AC4" w:rsidRDefault="003A70A8" w:rsidP="00983AC4">
      <w:pPr>
        <w:pStyle w:val="a3"/>
        <w:numPr>
          <w:ilvl w:val="2"/>
          <w:numId w:val="1"/>
        </w:numPr>
        <w:spacing w:after="0" w:line="240" w:lineRule="auto"/>
        <w:ind w:left="0" w:firstLine="709"/>
        <w:jc w:val="both"/>
        <w:rPr>
          <w:rFonts w:ascii="Times New Roman" w:hAnsi="Times New Roman" w:cs="Times New Roman"/>
          <w:sz w:val="28"/>
          <w:szCs w:val="28"/>
          <w:shd w:val="clear" w:color="auto" w:fill="FFFFFF"/>
        </w:rPr>
      </w:pPr>
      <w:r w:rsidRPr="00983AC4">
        <w:rPr>
          <w:rFonts w:ascii="Times New Roman" w:hAnsi="Times New Roman" w:cs="Times New Roman"/>
          <w:sz w:val="28"/>
          <w:szCs w:val="28"/>
          <w:shd w:val="clear" w:color="auto" w:fill="FFFFFF"/>
        </w:rPr>
        <w:t xml:space="preserve">Альтернативті әдістер </w:t>
      </w:r>
    </w:p>
    <w:p w14:paraId="1084A525" w14:textId="5D85CC6B" w:rsidR="003A70A8" w:rsidRPr="00B71481" w:rsidRDefault="003A70A8" w:rsidP="00B71481">
      <w:pPr>
        <w:spacing w:line="240" w:lineRule="auto"/>
        <w:rPr>
          <w:rFonts w:ascii="Times New Roman" w:hAnsi="Times New Roman" w:cs="Times New Roman"/>
          <w:i/>
          <w:iCs/>
          <w:sz w:val="28"/>
          <w:szCs w:val="28"/>
          <w:shd w:val="clear" w:color="auto" w:fill="FFFFFF"/>
        </w:rPr>
      </w:pPr>
      <w:r w:rsidRPr="00B71481">
        <w:rPr>
          <w:rFonts w:ascii="Times New Roman" w:eastAsia="Times New Roman" w:hAnsi="Times New Roman" w:cs="Times New Roman"/>
          <w:i/>
          <w:iCs/>
          <w:sz w:val="28"/>
          <w:szCs w:val="28"/>
          <w:lang w:val="ru-RU" w:eastAsia="ru-RU"/>
        </w:rPr>
        <w:t>Сол</w:t>
      </w:r>
      <w:r w:rsidR="00681F67" w:rsidRPr="00B71481">
        <w:rPr>
          <w:rFonts w:ascii="Times New Roman" w:eastAsia="Times New Roman" w:hAnsi="Times New Roman" w:cs="Times New Roman"/>
          <w:i/>
          <w:iCs/>
          <w:sz w:val="28"/>
          <w:szCs w:val="28"/>
          <w:lang w:val="ru-RU" w:eastAsia="ru-RU"/>
        </w:rPr>
        <w:t>ь</w:t>
      </w:r>
      <w:r w:rsidRPr="00B71481">
        <w:rPr>
          <w:rFonts w:ascii="Times New Roman" w:eastAsia="Times New Roman" w:hAnsi="Times New Roman" w:cs="Times New Roman"/>
          <w:i/>
          <w:iCs/>
          <w:sz w:val="28"/>
          <w:szCs w:val="28"/>
          <w:lang w:val="en-US" w:eastAsia="ru-RU"/>
        </w:rPr>
        <w:noBreakHyphen/>
      </w:r>
      <w:r w:rsidRPr="00B71481">
        <w:rPr>
          <w:rFonts w:ascii="Times New Roman" w:eastAsia="Times New Roman" w:hAnsi="Times New Roman" w:cs="Times New Roman"/>
          <w:i/>
          <w:iCs/>
          <w:sz w:val="28"/>
          <w:szCs w:val="28"/>
          <w:lang w:val="ru-RU" w:eastAsia="ru-RU"/>
        </w:rPr>
        <w:t>гель</w:t>
      </w:r>
      <w:r w:rsidRPr="00B71481">
        <w:rPr>
          <w:rFonts w:ascii="Times New Roman" w:eastAsia="Times New Roman" w:hAnsi="Times New Roman" w:cs="Times New Roman"/>
          <w:i/>
          <w:iCs/>
          <w:sz w:val="28"/>
          <w:szCs w:val="28"/>
          <w:lang w:val="en-US" w:eastAsia="ru-RU"/>
        </w:rPr>
        <w:t xml:space="preserve"> </w:t>
      </w:r>
      <w:proofErr w:type="spellStart"/>
      <w:r w:rsidRPr="00B71481">
        <w:rPr>
          <w:rFonts w:ascii="Times New Roman" w:eastAsia="Times New Roman" w:hAnsi="Times New Roman" w:cs="Times New Roman"/>
          <w:i/>
          <w:iCs/>
          <w:sz w:val="28"/>
          <w:szCs w:val="28"/>
          <w:lang w:val="ru-RU" w:eastAsia="ru-RU"/>
        </w:rPr>
        <w:t>әдісі</w:t>
      </w:r>
      <w:proofErr w:type="spellEnd"/>
      <w:r w:rsidRPr="00B71481">
        <w:rPr>
          <w:rFonts w:ascii="Times New Roman" w:eastAsia="Times New Roman" w:hAnsi="Times New Roman" w:cs="Times New Roman"/>
          <w:i/>
          <w:iCs/>
          <w:sz w:val="28"/>
          <w:szCs w:val="28"/>
          <w:lang w:val="en-US" w:eastAsia="ru-RU"/>
        </w:rPr>
        <w:t xml:space="preserve"> (Sol</w:t>
      </w:r>
      <w:r w:rsidR="0083286B">
        <w:rPr>
          <w:rFonts w:ascii="Times New Roman" w:eastAsia="Times New Roman" w:hAnsi="Times New Roman" w:cs="Times New Roman"/>
          <w:i/>
          <w:iCs/>
          <w:sz w:val="28"/>
          <w:szCs w:val="28"/>
          <w:lang w:val="en-US" w:eastAsia="ru-RU"/>
        </w:rPr>
        <w:t>-</w:t>
      </w:r>
      <w:r w:rsidRPr="00B71481">
        <w:rPr>
          <w:rFonts w:ascii="Times New Roman" w:eastAsia="Times New Roman" w:hAnsi="Times New Roman" w:cs="Times New Roman"/>
          <w:i/>
          <w:iCs/>
          <w:sz w:val="28"/>
          <w:szCs w:val="28"/>
          <w:lang w:val="en-US" w:eastAsia="ru-RU"/>
        </w:rPr>
        <w:t>Gel Method)</w:t>
      </w:r>
    </w:p>
    <w:p w14:paraId="4BC028E0" w14:textId="28C9F30F" w:rsidR="003A70A8" w:rsidRPr="00B71481" w:rsidRDefault="003A70A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Сол</w:t>
      </w:r>
      <w:r w:rsidR="0096532A" w:rsidRPr="00B71481">
        <w:rPr>
          <w:rFonts w:ascii="Times New Roman" w:eastAsia="Times New Roman" w:hAnsi="Times New Roman" w:cs="Times New Roman"/>
          <w:sz w:val="28"/>
          <w:szCs w:val="28"/>
          <w:lang w:eastAsia="ru-RU"/>
        </w:rPr>
        <w:t>ь</w:t>
      </w:r>
      <w:r w:rsidRPr="00B71481">
        <w:rPr>
          <w:rFonts w:ascii="Times New Roman" w:eastAsia="Times New Roman" w:hAnsi="Times New Roman" w:cs="Times New Roman"/>
          <w:sz w:val="28"/>
          <w:szCs w:val="28"/>
          <w:lang w:eastAsia="ru-RU"/>
        </w:rPr>
        <w:noBreakHyphen/>
        <w:t xml:space="preserve">гель әдісі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химиялық прекурсорлардан макромолекулалық гель алу арқылы жоғары гомогенді, наноқұрылымды асоөткізгіш ұнтақ түзуге бағытталған әдіс. Бұл көмірсу, нитрат және алкоксидтік прекурсорлар арқылы жүзеге асады:</w:t>
      </w:r>
    </w:p>
    <w:p w14:paraId="25ECE834" w14:textId="77777777" w:rsidR="003A70A8" w:rsidRPr="00B71481" w:rsidRDefault="003A70A8" w:rsidP="00B71481">
      <w:pPr>
        <w:numPr>
          <w:ilvl w:val="0"/>
          <w:numId w:val="9"/>
        </w:numPr>
        <w:tabs>
          <w:tab w:val="clear" w:pos="720"/>
          <w:tab w:val="num" w:pos="360"/>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eastAsia="ru-RU"/>
        </w:rPr>
        <w:t xml:space="preserve">Иондардың атомдық деңгейде араласып, гель түзеді (сұйық → colloidal sol → желе). </w:t>
      </w:r>
      <w:r w:rsidRPr="00B71481">
        <w:rPr>
          <w:rFonts w:ascii="Times New Roman" w:eastAsia="Times New Roman" w:hAnsi="Times New Roman" w:cs="Times New Roman"/>
          <w:sz w:val="28"/>
          <w:szCs w:val="28"/>
          <w:lang w:val="ru-RU" w:eastAsia="ru-RU"/>
        </w:rPr>
        <w:t xml:space="preserve">Температура, </w:t>
      </w:r>
      <w:proofErr w:type="spellStart"/>
      <w:r w:rsidRPr="00B71481">
        <w:rPr>
          <w:rFonts w:ascii="Times New Roman" w:eastAsia="Times New Roman" w:hAnsi="Times New Roman" w:cs="Times New Roman"/>
          <w:sz w:val="28"/>
          <w:szCs w:val="28"/>
          <w:lang w:val="ru-RU" w:eastAsia="ru-RU"/>
        </w:rPr>
        <w:t>pH</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әсерінде</w:t>
      </w:r>
      <w:proofErr w:type="spellEnd"/>
      <w:r w:rsidRPr="00B71481">
        <w:rPr>
          <w:rFonts w:ascii="Times New Roman" w:eastAsia="Times New Roman" w:hAnsi="Times New Roman" w:cs="Times New Roman"/>
          <w:sz w:val="28"/>
          <w:szCs w:val="28"/>
          <w:lang w:val="ru-RU" w:eastAsia="ru-RU"/>
        </w:rPr>
        <w:t xml:space="preserve"> құрылым </w:t>
      </w:r>
      <w:proofErr w:type="spellStart"/>
      <w:r w:rsidRPr="00B71481">
        <w:rPr>
          <w:rFonts w:ascii="Times New Roman" w:eastAsia="Times New Roman" w:hAnsi="Times New Roman" w:cs="Times New Roman"/>
          <w:sz w:val="28"/>
          <w:szCs w:val="28"/>
          <w:lang w:val="ru-RU" w:eastAsia="ru-RU"/>
        </w:rPr>
        <w:t>формацияланады</w:t>
      </w:r>
      <w:proofErr w:type="spellEnd"/>
      <w:r w:rsidRPr="00B71481">
        <w:rPr>
          <w:rFonts w:ascii="Times New Roman" w:eastAsia="Times New Roman" w:hAnsi="Times New Roman" w:cs="Times New Roman"/>
          <w:sz w:val="28"/>
          <w:szCs w:val="28"/>
          <w:lang w:val="ru-RU" w:eastAsia="ru-RU"/>
        </w:rPr>
        <w:t>.</w:t>
      </w:r>
    </w:p>
    <w:p w14:paraId="0C94C9AB" w14:textId="77777777" w:rsidR="003A70A8" w:rsidRPr="00B71481" w:rsidRDefault="003A70A8" w:rsidP="00B71481">
      <w:pPr>
        <w:numPr>
          <w:ilvl w:val="0"/>
          <w:numId w:val="9"/>
        </w:numPr>
        <w:tabs>
          <w:tab w:val="clear" w:pos="720"/>
          <w:tab w:val="num" w:pos="360"/>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Гель ≥300 °C-де </w:t>
      </w:r>
      <w:proofErr w:type="spellStart"/>
      <w:r w:rsidRPr="00B71481">
        <w:rPr>
          <w:rFonts w:ascii="Times New Roman" w:eastAsia="Times New Roman" w:hAnsi="Times New Roman" w:cs="Times New Roman"/>
          <w:sz w:val="28"/>
          <w:szCs w:val="28"/>
          <w:lang w:val="ru-RU" w:eastAsia="ru-RU"/>
        </w:rPr>
        <w:t>пиролизден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өтіп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органикалық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компоненттер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жойылады</w:t>
      </w:r>
      <w:proofErr w:type="spellEnd"/>
      <w:r w:rsidRPr="00B71481">
        <w:rPr>
          <w:rFonts w:ascii="Times New Roman" w:eastAsia="Times New Roman" w:hAnsi="Times New Roman" w:cs="Times New Roman"/>
          <w:sz w:val="28"/>
          <w:szCs w:val="28"/>
          <w:lang w:val="ru-RU" w:eastAsia="ru-RU"/>
        </w:rPr>
        <w:t xml:space="preserve"> [</w:t>
      </w:r>
      <w:r w:rsidR="009077F4" w:rsidRPr="00B71481">
        <w:rPr>
          <w:rFonts w:ascii="Times New Roman" w:eastAsia="Times New Roman" w:hAnsi="Times New Roman" w:cs="Times New Roman"/>
          <w:sz w:val="28"/>
          <w:szCs w:val="28"/>
          <w:lang w:val="ru-RU" w:eastAsia="ru-RU"/>
        </w:rPr>
        <w:t>73</w:t>
      </w:r>
      <w:r w:rsidRPr="00B71481">
        <w:rPr>
          <w:rFonts w:ascii="Times New Roman" w:eastAsia="Times New Roman" w:hAnsi="Times New Roman" w:cs="Times New Roman"/>
          <w:sz w:val="28"/>
          <w:szCs w:val="28"/>
          <w:lang w:val="ru-RU" w:eastAsia="ru-RU"/>
        </w:rPr>
        <w:t xml:space="preserve">] </w:t>
      </w:r>
    </w:p>
    <w:p w14:paraId="43095021" w14:textId="13EE45DC" w:rsidR="003A70A8" w:rsidRPr="00B71481" w:rsidRDefault="003A70A8" w:rsidP="00B71481">
      <w:pPr>
        <w:numPr>
          <w:ilvl w:val="0"/>
          <w:numId w:val="9"/>
        </w:numPr>
        <w:tabs>
          <w:tab w:val="clear" w:pos="720"/>
          <w:tab w:val="num" w:pos="360"/>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850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950 °C-де күйдіру нәтижесінде YBCO </w:t>
      </w:r>
      <w:proofErr w:type="spellStart"/>
      <w:r w:rsidRPr="00B71481">
        <w:rPr>
          <w:rFonts w:ascii="Times New Roman" w:eastAsia="Times New Roman" w:hAnsi="Times New Roman" w:cs="Times New Roman"/>
          <w:sz w:val="28"/>
          <w:szCs w:val="28"/>
          <w:lang w:val="ru-RU" w:eastAsia="ru-RU"/>
        </w:rPr>
        <w:t>фазасы</w:t>
      </w:r>
      <w:proofErr w:type="spellEnd"/>
      <w:r w:rsidRPr="00B71481">
        <w:rPr>
          <w:rFonts w:ascii="Times New Roman" w:eastAsia="Times New Roman" w:hAnsi="Times New Roman" w:cs="Times New Roman"/>
          <w:sz w:val="28"/>
          <w:szCs w:val="28"/>
          <w:lang w:val="ru-RU" w:eastAsia="ru-RU"/>
        </w:rPr>
        <w:t xml:space="preserve"> түзіліп, </w:t>
      </w:r>
      <w:proofErr w:type="spellStart"/>
      <w:r w:rsidRPr="00B71481">
        <w:rPr>
          <w:rFonts w:ascii="Times New Roman" w:eastAsia="Times New Roman" w:hAnsi="Times New Roman" w:cs="Times New Roman"/>
          <w:sz w:val="28"/>
          <w:szCs w:val="28"/>
          <w:lang w:val="ru-RU" w:eastAsia="ru-RU"/>
        </w:rPr>
        <w:t>микроқұрылымдағы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пиннингтік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орталықтар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пайда</w:t>
      </w:r>
      <w:proofErr w:type="spellEnd"/>
      <w:r w:rsidRPr="00B71481">
        <w:rPr>
          <w:rFonts w:ascii="Times New Roman" w:eastAsia="Times New Roman" w:hAnsi="Times New Roman" w:cs="Times New Roman"/>
          <w:sz w:val="28"/>
          <w:szCs w:val="28"/>
          <w:lang w:val="ru-RU" w:eastAsia="ru-RU"/>
        </w:rPr>
        <w:t xml:space="preserve"> болады [</w:t>
      </w:r>
      <w:r w:rsidR="009077F4" w:rsidRPr="00B71481">
        <w:rPr>
          <w:rFonts w:ascii="Times New Roman" w:eastAsia="Times New Roman" w:hAnsi="Times New Roman" w:cs="Times New Roman"/>
          <w:sz w:val="28"/>
          <w:szCs w:val="28"/>
          <w:lang w:val="ru-RU" w:eastAsia="ru-RU"/>
        </w:rPr>
        <w:t>74</w:t>
      </w:r>
      <w:r w:rsidRPr="00B71481">
        <w:rPr>
          <w:rFonts w:ascii="Times New Roman" w:eastAsia="Times New Roman" w:hAnsi="Times New Roman" w:cs="Times New Roman"/>
          <w:sz w:val="28"/>
          <w:szCs w:val="28"/>
          <w:lang w:val="ru-RU" w:eastAsia="ru-RU"/>
        </w:rPr>
        <w:t xml:space="preserve">] </w:t>
      </w:r>
    </w:p>
    <w:p w14:paraId="5753E5DE" w14:textId="77777777" w:rsidR="003A70A8" w:rsidRPr="00B71481" w:rsidRDefault="003A70A8"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Артықшылықтары: Металл </w:t>
      </w:r>
      <w:proofErr w:type="spellStart"/>
      <w:r w:rsidRPr="00B71481">
        <w:rPr>
          <w:rFonts w:ascii="Times New Roman" w:eastAsia="Times New Roman" w:hAnsi="Times New Roman" w:cs="Times New Roman"/>
          <w:sz w:val="28"/>
          <w:szCs w:val="28"/>
          <w:lang w:val="ru-RU" w:eastAsia="ru-RU"/>
        </w:rPr>
        <w:t>иондарының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бөлінуі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наноқұрылым</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беткі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ауданы</w:t>
      </w:r>
      <w:proofErr w:type="spellEnd"/>
      <w:r w:rsidRPr="00B71481">
        <w:rPr>
          <w:rFonts w:ascii="Times New Roman" w:eastAsia="Times New Roman" w:hAnsi="Times New Roman" w:cs="Times New Roman"/>
          <w:sz w:val="28"/>
          <w:szCs w:val="28"/>
          <w:lang w:val="ru-RU" w:eastAsia="ru-RU"/>
        </w:rPr>
        <w:t xml:space="preserve"> үлкен материал, </w:t>
      </w:r>
      <w:proofErr w:type="spellStart"/>
      <w:r w:rsidRPr="00B71481">
        <w:rPr>
          <w:rFonts w:ascii="Times New Roman" w:eastAsia="Times New Roman" w:hAnsi="Times New Roman" w:cs="Times New Roman"/>
          <w:sz w:val="28"/>
          <w:szCs w:val="28"/>
          <w:lang w:val="ru-RU" w:eastAsia="ru-RU"/>
        </w:rPr>
        <w:t>оттегі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құрамын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оңай</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бақылау</w:t>
      </w:r>
      <w:proofErr w:type="spellEnd"/>
      <w:r w:rsidRPr="00B71481">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br/>
      </w:r>
      <w:proofErr w:type="spellStart"/>
      <w:r w:rsidRPr="00B71481">
        <w:rPr>
          <w:rFonts w:ascii="Times New Roman" w:eastAsia="Times New Roman" w:hAnsi="Times New Roman" w:cs="Times New Roman"/>
          <w:sz w:val="28"/>
          <w:szCs w:val="28"/>
          <w:lang w:val="ru-RU" w:eastAsia="ru-RU"/>
        </w:rPr>
        <w:t>Кемшіліктері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Гельді</w:t>
      </w:r>
      <w:proofErr w:type="spellEnd"/>
      <w:r w:rsidRPr="00B71481">
        <w:rPr>
          <w:rFonts w:ascii="Times New Roman" w:eastAsia="Times New Roman" w:hAnsi="Times New Roman" w:cs="Times New Roman"/>
          <w:sz w:val="28"/>
          <w:szCs w:val="28"/>
          <w:lang w:val="ru-RU" w:eastAsia="ru-RU"/>
        </w:rPr>
        <w:t xml:space="preserve"> дайындау </w:t>
      </w:r>
      <w:proofErr w:type="spellStart"/>
      <w:r w:rsidRPr="00B71481">
        <w:rPr>
          <w:rFonts w:ascii="Times New Roman" w:eastAsia="Times New Roman" w:hAnsi="Times New Roman" w:cs="Times New Roman"/>
          <w:sz w:val="28"/>
          <w:szCs w:val="28"/>
          <w:lang w:val="ru-RU" w:eastAsia="ru-RU"/>
        </w:rPr>
        <w:t>күрделі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пиролиздік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қалдықтарды</w:t>
      </w:r>
      <w:proofErr w:type="spellEnd"/>
      <w:r w:rsidRPr="00B71481">
        <w:rPr>
          <w:rFonts w:ascii="Times New Roman" w:eastAsia="Times New Roman" w:hAnsi="Times New Roman" w:cs="Times New Roman"/>
          <w:sz w:val="28"/>
          <w:szCs w:val="28"/>
          <w:lang w:val="ru-RU" w:eastAsia="ru-RU"/>
        </w:rPr>
        <w:t xml:space="preserve"> толық </w:t>
      </w:r>
      <w:proofErr w:type="spellStart"/>
      <w:r w:rsidRPr="00B71481">
        <w:rPr>
          <w:rFonts w:ascii="Times New Roman" w:eastAsia="Times New Roman" w:hAnsi="Times New Roman" w:cs="Times New Roman"/>
          <w:sz w:val="28"/>
          <w:szCs w:val="28"/>
          <w:lang w:val="ru-RU" w:eastAsia="ru-RU"/>
        </w:rPr>
        <w:t>жою</w:t>
      </w:r>
      <w:proofErr w:type="spellEnd"/>
      <w:r w:rsidRPr="00B71481">
        <w:rPr>
          <w:rFonts w:ascii="Times New Roman" w:eastAsia="Times New Roman" w:hAnsi="Times New Roman" w:cs="Times New Roman"/>
          <w:sz w:val="28"/>
          <w:szCs w:val="28"/>
          <w:lang w:val="ru-RU" w:eastAsia="ru-RU"/>
        </w:rPr>
        <w:t xml:space="preserve"> қажет, </w:t>
      </w:r>
      <w:proofErr w:type="spellStart"/>
      <w:r w:rsidRPr="00B71481">
        <w:rPr>
          <w:rFonts w:ascii="Times New Roman" w:eastAsia="Times New Roman" w:hAnsi="Times New Roman" w:cs="Times New Roman"/>
          <w:sz w:val="28"/>
          <w:szCs w:val="28"/>
          <w:lang w:val="ru-RU" w:eastAsia="ru-RU"/>
        </w:rPr>
        <w:t>шығынды</w:t>
      </w:r>
      <w:proofErr w:type="spellEnd"/>
      <w:r w:rsidRPr="00B71481">
        <w:rPr>
          <w:rFonts w:ascii="Times New Roman" w:eastAsia="Times New Roman" w:hAnsi="Times New Roman" w:cs="Times New Roman"/>
          <w:sz w:val="28"/>
          <w:szCs w:val="28"/>
          <w:lang w:val="ru-RU" w:eastAsia="ru-RU"/>
        </w:rPr>
        <w:t xml:space="preserve"> әрі </w:t>
      </w:r>
      <w:proofErr w:type="spellStart"/>
      <w:r w:rsidRPr="00B71481">
        <w:rPr>
          <w:rFonts w:ascii="Times New Roman" w:eastAsia="Times New Roman" w:hAnsi="Times New Roman" w:cs="Times New Roman"/>
          <w:sz w:val="28"/>
          <w:szCs w:val="28"/>
          <w:lang w:val="ru-RU" w:eastAsia="ru-RU"/>
        </w:rPr>
        <w:t>уақытты</w:t>
      </w:r>
      <w:proofErr w:type="spellEnd"/>
      <w:r w:rsidRPr="00B71481">
        <w:rPr>
          <w:rFonts w:ascii="Times New Roman" w:eastAsia="Times New Roman" w:hAnsi="Times New Roman" w:cs="Times New Roman"/>
          <w:sz w:val="28"/>
          <w:szCs w:val="28"/>
          <w:lang w:val="ru-RU" w:eastAsia="ru-RU"/>
        </w:rPr>
        <w:t xml:space="preserve"> процесс</w:t>
      </w:r>
      <w:r w:rsidR="009077F4" w:rsidRPr="00B71481">
        <w:rPr>
          <w:rFonts w:ascii="Times New Roman" w:eastAsia="Times New Roman" w:hAnsi="Times New Roman" w:cs="Times New Roman"/>
          <w:sz w:val="28"/>
          <w:szCs w:val="28"/>
          <w:lang w:val="ru-RU" w:eastAsia="ru-RU"/>
        </w:rPr>
        <w:t xml:space="preserve"> [75</w:t>
      </w:r>
      <w:r w:rsidRPr="00B71481">
        <w:rPr>
          <w:rFonts w:ascii="Times New Roman" w:eastAsia="Times New Roman" w:hAnsi="Times New Roman" w:cs="Times New Roman"/>
          <w:sz w:val="28"/>
          <w:szCs w:val="28"/>
          <w:lang w:val="ru-RU" w:eastAsia="ru-RU"/>
        </w:rPr>
        <w:t>].</w:t>
      </w:r>
    </w:p>
    <w:p w14:paraId="48A6545C" w14:textId="4B906CEF" w:rsidR="003A70A8" w:rsidRPr="00B71481" w:rsidRDefault="00681F67" w:rsidP="00B71481">
      <w:pPr>
        <w:spacing w:line="240" w:lineRule="auto"/>
        <w:rPr>
          <w:rFonts w:ascii="Times New Roman" w:eastAsia="Times New Roman" w:hAnsi="Times New Roman" w:cs="Times New Roman"/>
          <w:sz w:val="28"/>
          <w:szCs w:val="28"/>
          <w:lang w:val="ru-RU" w:eastAsia="ru-RU"/>
        </w:rPr>
      </w:pPr>
      <w:proofErr w:type="gramStart"/>
      <w:r w:rsidRPr="00B71481">
        <w:rPr>
          <w:rFonts w:ascii="Times New Roman" w:eastAsia="Times New Roman" w:hAnsi="Times New Roman" w:cs="Times New Roman"/>
          <w:i/>
          <w:iCs/>
          <w:sz w:val="28"/>
          <w:szCs w:val="28"/>
          <w:lang w:val="ru-RU" w:eastAsia="ru-RU"/>
        </w:rPr>
        <w:t xml:space="preserve">ӨЖС </w:t>
      </w:r>
      <w:r w:rsidR="003A70A8" w:rsidRPr="00B71481">
        <w:rPr>
          <w:rFonts w:ascii="Times New Roman" w:eastAsia="Times New Roman" w:hAnsi="Times New Roman" w:cs="Times New Roman"/>
          <w:i/>
          <w:iCs/>
          <w:sz w:val="28"/>
          <w:szCs w:val="28"/>
          <w:lang w:val="ru-RU" w:eastAsia="ru-RU"/>
        </w:rPr>
        <w:t xml:space="preserve"> </w:t>
      </w:r>
      <w:proofErr w:type="spellStart"/>
      <w:r w:rsidR="003A70A8" w:rsidRPr="00B71481">
        <w:rPr>
          <w:rFonts w:ascii="Times New Roman" w:eastAsia="Times New Roman" w:hAnsi="Times New Roman" w:cs="Times New Roman"/>
          <w:i/>
          <w:iCs/>
          <w:sz w:val="28"/>
          <w:szCs w:val="28"/>
          <w:lang w:val="ru-RU" w:eastAsia="ru-RU"/>
        </w:rPr>
        <w:t>әдісі</w:t>
      </w:r>
      <w:proofErr w:type="spellEnd"/>
      <w:proofErr w:type="gramEnd"/>
      <w:r w:rsidR="003A70A8" w:rsidRPr="00B71481">
        <w:rPr>
          <w:rFonts w:ascii="Times New Roman" w:eastAsia="Times New Roman" w:hAnsi="Times New Roman" w:cs="Times New Roman"/>
          <w:i/>
          <w:iCs/>
          <w:sz w:val="28"/>
          <w:szCs w:val="28"/>
          <w:lang w:val="ru-RU" w:eastAsia="ru-RU"/>
        </w:rPr>
        <w:t xml:space="preserve"> </w:t>
      </w:r>
      <w:r w:rsidR="0083286B">
        <w:rPr>
          <w:rFonts w:ascii="Times New Roman" w:eastAsia="Times New Roman" w:hAnsi="Times New Roman" w:cs="Times New Roman"/>
          <w:i/>
          <w:iCs/>
          <w:sz w:val="28"/>
          <w:szCs w:val="28"/>
          <w:lang w:val="ru-RU" w:eastAsia="ru-RU"/>
        </w:rPr>
        <w:t>-</w:t>
      </w:r>
      <w:r w:rsidR="003A70A8" w:rsidRPr="00B71481">
        <w:rPr>
          <w:rFonts w:ascii="Times New Roman" w:eastAsia="Times New Roman" w:hAnsi="Times New Roman" w:cs="Times New Roman"/>
          <w:i/>
          <w:iCs/>
          <w:sz w:val="28"/>
          <w:szCs w:val="28"/>
          <w:lang w:val="ru-RU" w:eastAsia="ru-RU"/>
        </w:rPr>
        <w:t xml:space="preserve"> </w:t>
      </w:r>
      <w:proofErr w:type="spellStart"/>
      <w:r w:rsidR="003A70A8" w:rsidRPr="00B71481">
        <w:rPr>
          <w:rFonts w:ascii="Times New Roman" w:eastAsia="Times New Roman" w:hAnsi="Times New Roman" w:cs="Times New Roman"/>
          <w:i/>
          <w:iCs/>
          <w:sz w:val="28"/>
          <w:szCs w:val="28"/>
          <w:lang w:val="ru-RU" w:eastAsia="ru-RU"/>
        </w:rPr>
        <w:t>өздігінен</w:t>
      </w:r>
      <w:proofErr w:type="spellEnd"/>
      <w:r w:rsidR="003E266B" w:rsidRPr="00B71481">
        <w:rPr>
          <w:rFonts w:ascii="Times New Roman" w:eastAsia="Times New Roman" w:hAnsi="Times New Roman" w:cs="Times New Roman"/>
          <w:i/>
          <w:iCs/>
          <w:sz w:val="28"/>
          <w:szCs w:val="28"/>
          <w:lang w:val="ru-RU" w:eastAsia="ru-RU"/>
        </w:rPr>
        <w:t xml:space="preserve"> </w:t>
      </w:r>
      <w:r w:rsidR="004112A7" w:rsidRPr="00B71481">
        <w:rPr>
          <w:rFonts w:ascii="Times New Roman" w:eastAsia="Times New Roman" w:hAnsi="Times New Roman" w:cs="Times New Roman"/>
          <w:i/>
          <w:iCs/>
          <w:sz w:val="28"/>
          <w:szCs w:val="28"/>
          <w:lang w:val="ru-RU" w:eastAsia="ru-RU"/>
        </w:rPr>
        <w:t xml:space="preserve">жоғары </w:t>
      </w:r>
      <w:proofErr w:type="spellStart"/>
      <w:r w:rsidR="004112A7" w:rsidRPr="00B71481">
        <w:rPr>
          <w:rFonts w:ascii="Times New Roman" w:eastAsia="Times New Roman" w:hAnsi="Times New Roman" w:cs="Times New Roman"/>
          <w:i/>
          <w:iCs/>
          <w:sz w:val="28"/>
          <w:szCs w:val="28"/>
          <w:lang w:val="ru-RU" w:eastAsia="ru-RU"/>
        </w:rPr>
        <w:t>температ</w:t>
      </w:r>
      <w:r w:rsidR="003E266B" w:rsidRPr="00B71481">
        <w:rPr>
          <w:rFonts w:ascii="Times New Roman" w:eastAsia="Times New Roman" w:hAnsi="Times New Roman" w:cs="Times New Roman"/>
          <w:i/>
          <w:iCs/>
          <w:sz w:val="28"/>
          <w:szCs w:val="28"/>
          <w:lang w:val="ru-RU" w:eastAsia="ru-RU"/>
        </w:rPr>
        <w:t>улы</w:t>
      </w:r>
      <w:proofErr w:type="spellEnd"/>
      <w:r w:rsidR="003A70A8" w:rsidRPr="00B71481">
        <w:rPr>
          <w:rFonts w:ascii="Times New Roman" w:eastAsia="Times New Roman" w:hAnsi="Times New Roman" w:cs="Times New Roman"/>
          <w:i/>
          <w:iCs/>
          <w:sz w:val="28"/>
          <w:szCs w:val="28"/>
          <w:lang w:val="ru-RU" w:eastAsia="ru-RU"/>
        </w:rPr>
        <w:t xml:space="preserve"> </w:t>
      </w:r>
      <w:proofErr w:type="spellStart"/>
      <w:r w:rsidR="003A70A8" w:rsidRPr="00B71481">
        <w:rPr>
          <w:rFonts w:ascii="Times New Roman" w:eastAsia="Times New Roman" w:hAnsi="Times New Roman" w:cs="Times New Roman"/>
          <w:i/>
          <w:iCs/>
          <w:sz w:val="28"/>
          <w:szCs w:val="28"/>
          <w:lang w:val="ru-RU" w:eastAsia="ru-RU"/>
        </w:rPr>
        <w:t>жану</w:t>
      </w:r>
      <w:proofErr w:type="spellEnd"/>
      <w:r w:rsidR="002156A5" w:rsidRPr="00B71481">
        <w:rPr>
          <w:rFonts w:ascii="Times New Roman" w:eastAsia="Times New Roman" w:hAnsi="Times New Roman" w:cs="Times New Roman"/>
          <w:i/>
          <w:iCs/>
          <w:sz w:val="28"/>
          <w:szCs w:val="28"/>
          <w:lang w:val="ru-RU" w:eastAsia="ru-RU"/>
        </w:rPr>
        <w:t xml:space="preserve"> </w:t>
      </w:r>
      <w:r w:rsidR="002156A5" w:rsidRPr="00B71481">
        <w:rPr>
          <w:rFonts w:ascii="Times New Roman" w:eastAsia="Times New Roman" w:hAnsi="Times New Roman" w:cs="Times New Roman"/>
          <w:i/>
          <w:iCs/>
          <w:sz w:val="28"/>
          <w:szCs w:val="28"/>
          <w:lang w:eastAsia="ru-RU"/>
        </w:rPr>
        <w:t>синтез</w:t>
      </w:r>
      <w:r w:rsidR="003A70A8" w:rsidRPr="00B71481">
        <w:rPr>
          <w:rFonts w:ascii="Times New Roman" w:eastAsia="Times New Roman" w:hAnsi="Times New Roman" w:cs="Times New Roman"/>
          <w:i/>
          <w:iCs/>
          <w:sz w:val="28"/>
          <w:szCs w:val="28"/>
          <w:lang w:val="ru-RU" w:eastAsia="ru-RU"/>
        </w:rPr>
        <w:t xml:space="preserve"> </w:t>
      </w:r>
    </w:p>
    <w:p w14:paraId="2FFF17AD" w14:textId="3E058FDC" w:rsidR="003A70A8" w:rsidRPr="00746C6F" w:rsidRDefault="0096532A"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i/>
          <w:iCs/>
          <w:sz w:val="28"/>
          <w:szCs w:val="28"/>
          <w:lang w:val="ru-RU" w:eastAsia="ru-RU"/>
        </w:rPr>
        <w:t>ӨЖС</w:t>
      </w:r>
      <w:r w:rsidR="003A70A8"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003A70A8" w:rsidRPr="00B71481">
        <w:rPr>
          <w:rFonts w:ascii="Times New Roman" w:eastAsia="Times New Roman" w:hAnsi="Times New Roman" w:cs="Times New Roman"/>
          <w:sz w:val="28"/>
          <w:szCs w:val="28"/>
          <w:lang w:val="ru-RU" w:eastAsia="ru-RU"/>
        </w:rPr>
        <w:t xml:space="preserve"> </w:t>
      </w:r>
      <w:proofErr w:type="spellStart"/>
      <w:r w:rsidR="003A70A8" w:rsidRPr="00B71481">
        <w:rPr>
          <w:rFonts w:ascii="Times New Roman" w:eastAsia="Times New Roman" w:hAnsi="Times New Roman" w:cs="Times New Roman"/>
          <w:sz w:val="28"/>
          <w:szCs w:val="28"/>
          <w:lang w:val="ru-RU" w:eastAsia="ru-RU"/>
        </w:rPr>
        <w:t>экзотермиялық</w:t>
      </w:r>
      <w:proofErr w:type="spellEnd"/>
      <w:r w:rsidR="003A70A8" w:rsidRPr="00B71481">
        <w:rPr>
          <w:rFonts w:ascii="Times New Roman" w:eastAsia="Times New Roman" w:hAnsi="Times New Roman" w:cs="Times New Roman"/>
          <w:sz w:val="28"/>
          <w:szCs w:val="28"/>
          <w:lang w:val="ru-RU" w:eastAsia="ru-RU"/>
        </w:rPr>
        <w:t xml:space="preserve"> </w:t>
      </w:r>
      <w:proofErr w:type="spellStart"/>
      <w:r w:rsidR="003A70A8" w:rsidRPr="00B71481">
        <w:rPr>
          <w:rFonts w:ascii="Times New Roman" w:eastAsia="Times New Roman" w:hAnsi="Times New Roman" w:cs="Times New Roman"/>
          <w:sz w:val="28"/>
          <w:szCs w:val="28"/>
          <w:lang w:val="ru-RU" w:eastAsia="ru-RU"/>
        </w:rPr>
        <w:t>реакцияға</w:t>
      </w:r>
      <w:proofErr w:type="spellEnd"/>
      <w:r w:rsidR="003A70A8" w:rsidRPr="00B71481">
        <w:rPr>
          <w:rFonts w:ascii="Times New Roman" w:eastAsia="Times New Roman" w:hAnsi="Times New Roman" w:cs="Times New Roman"/>
          <w:sz w:val="28"/>
          <w:szCs w:val="28"/>
          <w:lang w:val="ru-RU" w:eastAsia="ru-RU"/>
        </w:rPr>
        <w:t xml:space="preserve"> </w:t>
      </w:r>
      <w:proofErr w:type="spellStart"/>
      <w:r w:rsidR="003A70A8" w:rsidRPr="00B71481">
        <w:rPr>
          <w:rFonts w:ascii="Times New Roman" w:eastAsia="Times New Roman" w:hAnsi="Times New Roman" w:cs="Times New Roman"/>
          <w:sz w:val="28"/>
          <w:szCs w:val="28"/>
          <w:lang w:val="ru-RU" w:eastAsia="ru-RU"/>
        </w:rPr>
        <w:t>негізделген</w:t>
      </w:r>
      <w:proofErr w:type="spellEnd"/>
      <w:r w:rsidR="003A70A8" w:rsidRPr="00B71481">
        <w:rPr>
          <w:rFonts w:ascii="Times New Roman" w:eastAsia="Times New Roman" w:hAnsi="Times New Roman" w:cs="Times New Roman"/>
          <w:sz w:val="28"/>
          <w:szCs w:val="28"/>
          <w:lang w:val="ru-RU" w:eastAsia="ru-RU"/>
        </w:rPr>
        <w:t xml:space="preserve">, </w:t>
      </w:r>
      <w:proofErr w:type="spellStart"/>
      <w:r w:rsidR="003A70A8" w:rsidRPr="00B71481">
        <w:rPr>
          <w:rFonts w:ascii="Times New Roman" w:eastAsia="Times New Roman" w:hAnsi="Times New Roman" w:cs="Times New Roman"/>
          <w:sz w:val="28"/>
          <w:szCs w:val="28"/>
          <w:lang w:val="ru-RU" w:eastAsia="ru-RU"/>
        </w:rPr>
        <w:t>алдын</w:t>
      </w:r>
      <w:proofErr w:type="spellEnd"/>
      <w:r w:rsidR="003A70A8" w:rsidRPr="00B71481">
        <w:rPr>
          <w:rFonts w:ascii="Times New Roman" w:eastAsia="Times New Roman" w:hAnsi="Times New Roman" w:cs="Times New Roman"/>
          <w:sz w:val="28"/>
          <w:szCs w:val="28"/>
          <w:lang w:val="ru-RU" w:eastAsia="ru-RU"/>
        </w:rPr>
        <w:t xml:space="preserve"> ала күйдірілген </w:t>
      </w:r>
      <w:proofErr w:type="spellStart"/>
      <w:r w:rsidR="003A70A8" w:rsidRPr="00B71481">
        <w:rPr>
          <w:rFonts w:ascii="Times New Roman" w:eastAsia="Times New Roman" w:hAnsi="Times New Roman" w:cs="Times New Roman"/>
          <w:sz w:val="28"/>
          <w:szCs w:val="28"/>
          <w:lang w:val="ru-RU" w:eastAsia="ru-RU"/>
        </w:rPr>
        <w:t>прекурсорлардан</w:t>
      </w:r>
      <w:proofErr w:type="spellEnd"/>
      <w:r w:rsidR="003A70A8" w:rsidRPr="00B71481">
        <w:rPr>
          <w:rFonts w:ascii="Times New Roman" w:eastAsia="Times New Roman" w:hAnsi="Times New Roman" w:cs="Times New Roman"/>
          <w:sz w:val="28"/>
          <w:szCs w:val="28"/>
          <w:lang w:val="ru-RU" w:eastAsia="ru-RU"/>
        </w:rPr>
        <w:t xml:space="preserve"> "</w:t>
      </w:r>
      <w:proofErr w:type="spellStart"/>
      <w:r w:rsidR="003A70A8" w:rsidRPr="00B71481">
        <w:rPr>
          <w:rFonts w:ascii="Times New Roman" w:eastAsia="Times New Roman" w:hAnsi="Times New Roman" w:cs="Times New Roman"/>
          <w:sz w:val="28"/>
          <w:szCs w:val="28"/>
          <w:lang w:val="ru-RU" w:eastAsia="ru-RU"/>
        </w:rPr>
        <w:t>өздігінен</w:t>
      </w:r>
      <w:proofErr w:type="spellEnd"/>
      <w:r w:rsidR="003A70A8" w:rsidRPr="00B71481">
        <w:rPr>
          <w:rFonts w:ascii="Times New Roman" w:eastAsia="Times New Roman" w:hAnsi="Times New Roman" w:cs="Times New Roman"/>
          <w:sz w:val="28"/>
          <w:szCs w:val="28"/>
          <w:lang w:val="ru-RU" w:eastAsia="ru-RU"/>
        </w:rPr>
        <w:t xml:space="preserve"> </w:t>
      </w:r>
      <w:proofErr w:type="spellStart"/>
      <w:r w:rsidR="003A70A8" w:rsidRPr="00B71481">
        <w:rPr>
          <w:rFonts w:ascii="Times New Roman" w:eastAsia="Times New Roman" w:hAnsi="Times New Roman" w:cs="Times New Roman"/>
          <w:sz w:val="28"/>
          <w:szCs w:val="28"/>
          <w:lang w:val="ru-RU" w:eastAsia="ru-RU"/>
        </w:rPr>
        <w:t>тұтынатын</w:t>
      </w:r>
      <w:proofErr w:type="spellEnd"/>
      <w:r w:rsidR="003A70A8" w:rsidRPr="00B71481">
        <w:rPr>
          <w:rFonts w:ascii="Times New Roman" w:eastAsia="Times New Roman" w:hAnsi="Times New Roman" w:cs="Times New Roman"/>
          <w:sz w:val="28"/>
          <w:szCs w:val="28"/>
          <w:lang w:val="ru-RU" w:eastAsia="ru-RU"/>
        </w:rPr>
        <w:t xml:space="preserve">" жоғары температуралы реакция. </w:t>
      </w:r>
      <w:proofErr w:type="spellStart"/>
      <w:r w:rsidR="003A70A8" w:rsidRPr="00B71481">
        <w:rPr>
          <w:rFonts w:ascii="Times New Roman" w:eastAsia="Times New Roman" w:hAnsi="Times New Roman" w:cs="Times New Roman"/>
          <w:sz w:val="28"/>
          <w:szCs w:val="28"/>
          <w:lang w:val="ru-RU" w:eastAsia="ru-RU"/>
        </w:rPr>
        <w:t>Мысалы</w:t>
      </w:r>
      <w:proofErr w:type="spellEnd"/>
      <w:r w:rsidR="003A70A8" w:rsidRPr="00746C6F">
        <w:rPr>
          <w:rFonts w:ascii="Times New Roman" w:eastAsia="Times New Roman" w:hAnsi="Times New Roman" w:cs="Times New Roman"/>
          <w:sz w:val="28"/>
          <w:szCs w:val="28"/>
          <w:lang w:val="ru-RU" w:eastAsia="ru-RU"/>
        </w:rPr>
        <w:t>:</w:t>
      </w:r>
    </w:p>
    <w:p w14:paraId="683C21E9" w14:textId="77777777" w:rsidR="003A70A8" w:rsidRPr="00B71481" w:rsidRDefault="003A70A8" w:rsidP="00B71481">
      <w:pPr>
        <w:spacing w:line="240" w:lineRule="auto"/>
        <w:jc w:val="center"/>
        <w:rPr>
          <w:rFonts w:ascii="Times New Roman" w:eastAsia="Times New Roman" w:hAnsi="Times New Roman" w:cs="Times New Roman"/>
          <w:sz w:val="28"/>
          <w:szCs w:val="28"/>
          <w:lang w:val="ru-RU" w:eastAsia="ru-RU"/>
        </w:rPr>
      </w:pPr>
      <w:r w:rsidRPr="00B71481">
        <w:rPr>
          <w:rFonts w:ascii="Times New Roman" w:hAnsi="Times New Roman" w:cs="Times New Roman"/>
          <w:noProof/>
          <w:sz w:val="28"/>
          <w:szCs w:val="28"/>
        </w:rPr>
        <w:drawing>
          <wp:inline distT="0" distB="0" distL="0" distR="0" wp14:anchorId="0824D057" wp14:editId="07594165">
            <wp:extent cx="3914775" cy="657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14775" cy="657225"/>
                    </a:xfrm>
                    <a:prstGeom prst="rect">
                      <a:avLst/>
                    </a:prstGeom>
                  </pic:spPr>
                </pic:pic>
              </a:graphicData>
            </a:graphic>
          </wp:inline>
        </w:drawing>
      </w:r>
    </w:p>
    <w:p w14:paraId="65EDCE38" w14:textId="45FEBBED" w:rsidR="003A70A8" w:rsidRPr="00B71481" w:rsidRDefault="003A70A8"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Бұл </w:t>
      </w:r>
      <w:proofErr w:type="spellStart"/>
      <w:r w:rsidRPr="00B71481">
        <w:rPr>
          <w:rFonts w:ascii="Times New Roman" w:eastAsia="Times New Roman" w:hAnsi="Times New Roman" w:cs="Times New Roman"/>
          <w:sz w:val="28"/>
          <w:szCs w:val="28"/>
          <w:lang w:val="ru-RU" w:eastAsia="ru-RU"/>
        </w:rPr>
        <w:t>әдіс</w:t>
      </w:r>
      <w:proofErr w:type="spellEnd"/>
      <w:r w:rsidRPr="00B71481">
        <w:rPr>
          <w:rFonts w:ascii="Times New Roman" w:eastAsia="Times New Roman" w:hAnsi="Times New Roman" w:cs="Times New Roman"/>
          <w:sz w:val="28"/>
          <w:szCs w:val="28"/>
          <w:lang w:val="ru-RU" w:eastAsia="ru-RU"/>
        </w:rPr>
        <w:t xml:space="preserve"> 3</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5 минут </w:t>
      </w:r>
      <w:proofErr w:type="spellStart"/>
      <w:r w:rsidRPr="00B71481">
        <w:rPr>
          <w:rFonts w:ascii="Times New Roman" w:eastAsia="Times New Roman" w:hAnsi="Times New Roman" w:cs="Times New Roman"/>
          <w:sz w:val="28"/>
          <w:szCs w:val="28"/>
          <w:lang w:val="ru-RU" w:eastAsia="ru-RU"/>
        </w:rPr>
        <w:t>ішінде</w:t>
      </w:r>
      <w:proofErr w:type="spellEnd"/>
      <w:r w:rsidRPr="00B71481">
        <w:rPr>
          <w:rFonts w:ascii="Times New Roman" w:eastAsia="Times New Roman" w:hAnsi="Times New Roman" w:cs="Times New Roman"/>
          <w:sz w:val="28"/>
          <w:szCs w:val="28"/>
          <w:lang w:val="ru-RU" w:eastAsia="ru-RU"/>
        </w:rPr>
        <w:t xml:space="preserve"> жоғары температуралы фаза </w:t>
      </w:r>
      <w:proofErr w:type="spellStart"/>
      <w:r w:rsidRPr="00B71481">
        <w:rPr>
          <w:rFonts w:ascii="Times New Roman" w:eastAsia="Times New Roman" w:hAnsi="Times New Roman" w:cs="Times New Roman"/>
          <w:sz w:val="28"/>
          <w:szCs w:val="28"/>
          <w:lang w:val="ru-RU" w:eastAsia="ru-RU"/>
        </w:rPr>
        <w:t>алуға</w:t>
      </w:r>
      <w:proofErr w:type="spellEnd"/>
      <w:r w:rsidRPr="00B71481">
        <w:rPr>
          <w:rFonts w:ascii="Times New Roman" w:eastAsia="Times New Roman" w:hAnsi="Times New Roman" w:cs="Times New Roman"/>
          <w:sz w:val="28"/>
          <w:szCs w:val="28"/>
          <w:lang w:val="ru-RU" w:eastAsia="ru-RU"/>
        </w:rPr>
        <w:t xml:space="preserve"> мүмкіндік береді. </w:t>
      </w:r>
      <w:proofErr w:type="spellStart"/>
      <w:r w:rsidRPr="00B71481">
        <w:rPr>
          <w:rFonts w:ascii="Times New Roman" w:eastAsia="Times New Roman" w:hAnsi="Times New Roman" w:cs="Times New Roman"/>
          <w:sz w:val="28"/>
          <w:szCs w:val="28"/>
          <w:lang w:val="ru-RU" w:eastAsia="ru-RU"/>
        </w:rPr>
        <w:t>Дегенмен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реакцияның</w:t>
      </w:r>
      <w:proofErr w:type="spellEnd"/>
      <w:r w:rsidRPr="00B71481">
        <w:rPr>
          <w:rFonts w:ascii="Times New Roman" w:eastAsia="Times New Roman" w:hAnsi="Times New Roman" w:cs="Times New Roman"/>
          <w:sz w:val="28"/>
          <w:szCs w:val="28"/>
          <w:lang w:val="ru-RU" w:eastAsia="ru-RU"/>
        </w:rPr>
        <w:t xml:space="preserve"> жоғары </w:t>
      </w:r>
      <w:proofErr w:type="spellStart"/>
      <w:r w:rsidRPr="00B71481">
        <w:rPr>
          <w:rFonts w:ascii="Times New Roman" w:eastAsia="Times New Roman" w:hAnsi="Times New Roman" w:cs="Times New Roman"/>
          <w:sz w:val="28"/>
          <w:szCs w:val="28"/>
          <w:lang w:val="ru-RU" w:eastAsia="ru-RU"/>
        </w:rPr>
        <w:t>жылдамдығы</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локалды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температуралары</w:t>
      </w:r>
      <w:proofErr w:type="spellEnd"/>
      <w:r w:rsidRPr="00B71481">
        <w:rPr>
          <w:rFonts w:ascii="Times New Roman" w:eastAsia="Times New Roman" w:hAnsi="Times New Roman" w:cs="Times New Roman"/>
          <w:sz w:val="28"/>
          <w:szCs w:val="28"/>
          <w:lang w:val="ru-RU" w:eastAsia="ru-RU"/>
        </w:rPr>
        <w:t xml:space="preserve"> фазалық </w:t>
      </w:r>
      <w:proofErr w:type="spellStart"/>
      <w:r w:rsidRPr="00B71481">
        <w:rPr>
          <w:rFonts w:ascii="Times New Roman" w:eastAsia="Times New Roman" w:hAnsi="Times New Roman" w:cs="Times New Roman"/>
          <w:sz w:val="28"/>
          <w:szCs w:val="28"/>
          <w:lang w:val="ru-RU" w:eastAsia="ru-RU"/>
        </w:rPr>
        <w:t>қоспаларды</w:t>
      </w:r>
      <w:proofErr w:type="spellEnd"/>
      <w:r w:rsidRPr="00B71481">
        <w:rPr>
          <w:rFonts w:ascii="Times New Roman" w:eastAsia="Times New Roman" w:hAnsi="Times New Roman" w:cs="Times New Roman"/>
          <w:sz w:val="28"/>
          <w:szCs w:val="28"/>
          <w:lang w:val="ru-RU" w:eastAsia="ru-RU"/>
        </w:rPr>
        <w:t xml:space="preserve"> (Y</w:t>
      </w:r>
      <w:r w:rsidRPr="00B71481">
        <w:rPr>
          <w:rFonts w:ascii="Times New Roman" w:eastAsia="Times New Roman" w:hAnsi="Times New Roman" w:cs="Times New Roman"/>
          <w:sz w:val="28"/>
          <w:szCs w:val="28"/>
          <w:lang w:val="ru-RU" w:eastAsia="ru-RU"/>
        </w:rPr>
        <w:noBreakHyphen/>
        <w:t>211, BaCuO</w:t>
      </w:r>
      <w:r w:rsidR="003E266B" w:rsidRPr="00B71481">
        <w:rPr>
          <w:rFonts w:ascii="Times New Roman" w:eastAsia="Times New Roman" w:hAnsi="Times New Roman" w:cs="Times New Roman"/>
          <w:sz w:val="28"/>
          <w:szCs w:val="28"/>
          <w:vertAlign w:val="subscript"/>
          <w:lang w:val="ru-RU" w:eastAsia="ru-RU"/>
        </w:rPr>
        <w:t>2</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тудыруы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мүмкін</w:t>
      </w:r>
      <w:proofErr w:type="spellEnd"/>
      <w:r w:rsidRPr="00B71481">
        <w:rPr>
          <w:rFonts w:ascii="Times New Roman" w:eastAsia="Times New Roman" w:hAnsi="Times New Roman" w:cs="Times New Roman"/>
          <w:sz w:val="28"/>
          <w:szCs w:val="28"/>
          <w:lang w:val="ru-RU" w:eastAsia="ru-RU"/>
        </w:rPr>
        <w:t xml:space="preserve">, және </w:t>
      </w:r>
      <w:r w:rsidR="009B6F35" w:rsidRPr="00B71481">
        <w:rPr>
          <w:rFonts w:ascii="Times New Roman" w:eastAsia="Times New Roman" w:hAnsi="Times New Roman" w:cs="Times New Roman"/>
          <w:sz w:val="28"/>
          <w:szCs w:val="28"/>
          <w:lang w:val="ru-RU" w:eastAsia="ru-RU"/>
        </w:rPr>
        <w:t>х</w:t>
      </w:r>
      <w:r w:rsidRPr="00B71481">
        <w:rPr>
          <w:rFonts w:ascii="Times New Roman" w:eastAsia="Times New Roman" w:hAnsi="Times New Roman" w:cs="Times New Roman"/>
          <w:sz w:val="28"/>
          <w:szCs w:val="28"/>
          <w:lang w:val="ru-RU" w:eastAsia="ru-RU"/>
        </w:rPr>
        <w:t xml:space="preserve"> мәнін дәл </w:t>
      </w:r>
      <w:proofErr w:type="spellStart"/>
      <w:r w:rsidRPr="00B71481">
        <w:rPr>
          <w:rFonts w:ascii="Times New Roman" w:eastAsia="Times New Roman" w:hAnsi="Times New Roman" w:cs="Times New Roman"/>
          <w:sz w:val="28"/>
          <w:szCs w:val="28"/>
          <w:lang w:val="ru-RU" w:eastAsia="ru-RU"/>
        </w:rPr>
        <w:t>бақылау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қиын</w:t>
      </w:r>
      <w:proofErr w:type="spellEnd"/>
      <w:r w:rsidRPr="00B71481">
        <w:rPr>
          <w:rFonts w:ascii="Times New Roman" w:eastAsia="Times New Roman" w:hAnsi="Times New Roman" w:cs="Times New Roman"/>
          <w:sz w:val="28"/>
          <w:szCs w:val="28"/>
          <w:lang w:val="ru-RU" w:eastAsia="ru-RU"/>
        </w:rPr>
        <w:t xml:space="preserve"> [</w:t>
      </w:r>
      <w:r w:rsidR="00A14AE2" w:rsidRPr="00B71481">
        <w:rPr>
          <w:rFonts w:ascii="Times New Roman" w:hAnsi="Times New Roman" w:cs="Times New Roman"/>
          <w:sz w:val="28"/>
          <w:szCs w:val="28"/>
        </w:rPr>
        <w:t>76].</w:t>
      </w:r>
    </w:p>
    <w:p w14:paraId="6F0D2DBB" w14:textId="77777777" w:rsidR="003A70A8" w:rsidRPr="00B71481" w:rsidRDefault="002156A5" w:rsidP="00B71481">
      <w:pPr>
        <w:spacing w:line="240" w:lineRule="auto"/>
        <w:rPr>
          <w:rFonts w:ascii="Times New Roman" w:eastAsia="Times New Roman" w:hAnsi="Times New Roman" w:cs="Times New Roman"/>
          <w:i/>
          <w:iCs/>
          <w:sz w:val="28"/>
          <w:szCs w:val="28"/>
          <w:lang w:val="ru-RU" w:eastAsia="ru-RU"/>
        </w:rPr>
      </w:pPr>
      <w:proofErr w:type="spellStart"/>
      <w:r w:rsidRPr="00B71481">
        <w:rPr>
          <w:rFonts w:ascii="Times New Roman" w:eastAsia="Times New Roman" w:hAnsi="Times New Roman" w:cs="Times New Roman"/>
          <w:i/>
          <w:iCs/>
          <w:sz w:val="28"/>
          <w:szCs w:val="28"/>
          <w:lang w:val="ru-RU" w:eastAsia="ru-RU"/>
        </w:rPr>
        <w:t>Импульстік</w:t>
      </w:r>
      <w:proofErr w:type="spellEnd"/>
      <w:r w:rsidRPr="00B71481">
        <w:rPr>
          <w:rFonts w:ascii="Times New Roman" w:eastAsia="Times New Roman" w:hAnsi="Times New Roman" w:cs="Times New Roman"/>
          <w:i/>
          <w:iCs/>
          <w:sz w:val="28"/>
          <w:szCs w:val="28"/>
          <w:lang w:val="ru-RU" w:eastAsia="ru-RU"/>
        </w:rPr>
        <w:t xml:space="preserve"> </w:t>
      </w:r>
      <w:proofErr w:type="spellStart"/>
      <w:r w:rsidRPr="00B71481">
        <w:rPr>
          <w:rFonts w:ascii="Times New Roman" w:eastAsia="Times New Roman" w:hAnsi="Times New Roman" w:cs="Times New Roman"/>
          <w:i/>
          <w:iCs/>
          <w:sz w:val="28"/>
          <w:szCs w:val="28"/>
          <w:lang w:val="ru-RU" w:eastAsia="ru-RU"/>
        </w:rPr>
        <w:t>лазерлік</w:t>
      </w:r>
      <w:proofErr w:type="spellEnd"/>
      <w:r w:rsidRPr="00B71481">
        <w:rPr>
          <w:rFonts w:ascii="Times New Roman" w:eastAsia="Times New Roman" w:hAnsi="Times New Roman" w:cs="Times New Roman"/>
          <w:i/>
          <w:iCs/>
          <w:sz w:val="28"/>
          <w:szCs w:val="28"/>
          <w:lang w:val="ru-RU" w:eastAsia="ru-RU"/>
        </w:rPr>
        <w:t xml:space="preserve"> </w:t>
      </w:r>
      <w:proofErr w:type="spellStart"/>
      <w:r w:rsidRPr="00B71481">
        <w:rPr>
          <w:rFonts w:ascii="Times New Roman" w:eastAsia="Times New Roman" w:hAnsi="Times New Roman" w:cs="Times New Roman"/>
          <w:i/>
          <w:iCs/>
          <w:sz w:val="28"/>
          <w:szCs w:val="28"/>
          <w:lang w:val="ru-RU" w:eastAsia="ru-RU"/>
        </w:rPr>
        <w:t>тұндыру</w:t>
      </w:r>
      <w:proofErr w:type="spellEnd"/>
      <w:r w:rsidRPr="00B71481">
        <w:rPr>
          <w:rFonts w:ascii="Times New Roman" w:eastAsia="Times New Roman" w:hAnsi="Times New Roman" w:cs="Times New Roman"/>
          <w:i/>
          <w:iCs/>
          <w:sz w:val="28"/>
          <w:szCs w:val="28"/>
          <w:lang w:val="ru-RU" w:eastAsia="ru-RU"/>
        </w:rPr>
        <w:t xml:space="preserve"> </w:t>
      </w:r>
      <w:proofErr w:type="spellStart"/>
      <w:r w:rsidRPr="00B71481">
        <w:rPr>
          <w:rFonts w:ascii="Times New Roman" w:eastAsia="Times New Roman" w:hAnsi="Times New Roman" w:cs="Times New Roman"/>
          <w:i/>
          <w:iCs/>
          <w:sz w:val="28"/>
          <w:szCs w:val="28"/>
          <w:lang w:val="ru-RU" w:eastAsia="ru-RU"/>
        </w:rPr>
        <w:t>әдісі</w:t>
      </w:r>
      <w:proofErr w:type="spellEnd"/>
    </w:p>
    <w:p w14:paraId="67A054A5" w14:textId="6AFA833E" w:rsidR="003A70A8" w:rsidRPr="00B71481" w:rsidRDefault="003A70A8" w:rsidP="00B71481">
      <w:pPr>
        <w:spacing w:line="240" w:lineRule="auto"/>
        <w:rPr>
          <w:rFonts w:ascii="Times New Roman" w:eastAsia="Times New Roman" w:hAnsi="Times New Roman" w:cs="Times New Roman"/>
          <w:sz w:val="28"/>
          <w:szCs w:val="28"/>
          <w:lang w:eastAsia="ru-RU"/>
        </w:rPr>
      </w:pPr>
      <w:proofErr w:type="spellStart"/>
      <w:r w:rsidRPr="00B71481">
        <w:rPr>
          <w:rFonts w:ascii="Times New Roman" w:eastAsia="Times New Roman" w:hAnsi="Times New Roman" w:cs="Times New Roman"/>
          <w:sz w:val="28"/>
          <w:szCs w:val="28"/>
          <w:lang w:val="ru-RU" w:eastAsia="ru-RU"/>
        </w:rPr>
        <w:lastRenderedPageBreak/>
        <w:t>Субстратқа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пульсті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лазермен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мысалы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en-US" w:eastAsia="ru-RU"/>
        </w:rPr>
        <w:t>KrF</w:t>
      </w:r>
      <w:proofErr w:type="spellEnd"/>
      <w:r w:rsidRPr="00B71481">
        <w:rPr>
          <w:rFonts w:ascii="Times New Roman" w:eastAsia="Times New Roman" w:hAnsi="Times New Roman" w:cs="Times New Roman"/>
          <w:sz w:val="28"/>
          <w:szCs w:val="28"/>
          <w:lang w:val="ru-RU" w:eastAsia="ru-RU"/>
        </w:rPr>
        <w:t xml:space="preserve"> немесе </w:t>
      </w:r>
      <w:r w:rsidR="008953DB" w:rsidRPr="00B71481">
        <w:rPr>
          <w:rFonts w:ascii="Times New Roman" w:eastAsia="Times New Roman" w:hAnsi="Times New Roman" w:cs="Times New Roman"/>
          <w:sz w:val="28"/>
          <w:szCs w:val="28"/>
          <w:lang w:val="en-US" w:eastAsia="ru-RU"/>
        </w:rPr>
        <w:t>Nd</w:t>
      </w:r>
      <w:r w:rsidR="008953DB" w:rsidRPr="00B71481">
        <w:rPr>
          <w:rFonts w:ascii="Times New Roman" w:eastAsia="Times New Roman" w:hAnsi="Times New Roman" w:cs="Times New Roman"/>
          <w:sz w:val="28"/>
          <w:szCs w:val="28"/>
          <w:lang w:val="ru-RU" w:eastAsia="ru-RU"/>
        </w:rPr>
        <w:t xml:space="preserve">: </w:t>
      </w:r>
      <w:r w:rsidR="008953DB" w:rsidRPr="00B71481">
        <w:rPr>
          <w:rFonts w:ascii="Times New Roman" w:eastAsia="Times New Roman" w:hAnsi="Times New Roman" w:cs="Times New Roman"/>
          <w:sz w:val="28"/>
          <w:szCs w:val="28"/>
          <w:lang w:val="en-US" w:eastAsia="ru-RU"/>
        </w:rPr>
        <w:t>YAG</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нанокристалдар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шашу</w:t>
      </w:r>
      <w:proofErr w:type="spellEnd"/>
      <w:r w:rsidRPr="00B71481">
        <w:rPr>
          <w:rFonts w:ascii="Times New Roman" w:eastAsia="Times New Roman" w:hAnsi="Times New Roman" w:cs="Times New Roman"/>
          <w:sz w:val="28"/>
          <w:szCs w:val="28"/>
          <w:lang w:val="ru-RU" w:eastAsia="ru-RU"/>
        </w:rPr>
        <w:t xml:space="preserve"> арқылы </w:t>
      </w:r>
      <w:proofErr w:type="spellStart"/>
      <w:r w:rsidRPr="00B71481">
        <w:rPr>
          <w:rFonts w:ascii="Times New Roman" w:eastAsia="Times New Roman" w:hAnsi="Times New Roman" w:cs="Times New Roman"/>
          <w:sz w:val="28"/>
          <w:szCs w:val="28"/>
          <w:lang w:val="ru-RU" w:eastAsia="ru-RU"/>
        </w:rPr>
        <w:t>эпитаксиалды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жұқа</w:t>
      </w:r>
      <w:proofErr w:type="spellEnd"/>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YBCO</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пленкалар</w:t>
      </w:r>
      <w:proofErr w:type="spellEnd"/>
      <w:r w:rsidRPr="00B71481">
        <w:rPr>
          <w:rFonts w:ascii="Times New Roman" w:eastAsia="Times New Roman" w:hAnsi="Times New Roman" w:cs="Times New Roman"/>
          <w:sz w:val="28"/>
          <w:szCs w:val="28"/>
          <w:lang w:val="ru-RU" w:eastAsia="ru-RU"/>
        </w:rPr>
        <w:t xml:space="preserve"> түзіледі.</w:t>
      </w:r>
      <w:r w:rsidRPr="00B71481">
        <w:rPr>
          <w:rFonts w:ascii="Times New Roman" w:eastAsia="Times New Roman" w:hAnsi="Times New Roman" w:cs="Times New Roman"/>
          <w:i/>
          <w:iCs/>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Субстраттық</w:t>
      </w:r>
      <w:proofErr w:type="spellEnd"/>
      <w:r w:rsidRPr="00B71481">
        <w:rPr>
          <w:rFonts w:ascii="Times New Roman" w:eastAsia="Times New Roman" w:hAnsi="Times New Roman" w:cs="Times New Roman"/>
          <w:sz w:val="28"/>
          <w:szCs w:val="28"/>
          <w:lang w:val="ru-RU" w:eastAsia="ru-RU"/>
        </w:rPr>
        <w:t xml:space="preserve"> температура 700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800 °</w:t>
      </w:r>
      <w:r w:rsidRPr="00B71481">
        <w:rPr>
          <w:rFonts w:ascii="Times New Roman" w:eastAsia="Times New Roman" w:hAnsi="Times New Roman" w:cs="Times New Roman"/>
          <w:sz w:val="28"/>
          <w:szCs w:val="28"/>
          <w:lang w:val="en-US" w:eastAsia="ru-RU"/>
        </w:rPr>
        <w:t>C</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оттегі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қысымы</w:t>
      </w:r>
      <w:proofErr w:type="spellEnd"/>
      <w:r w:rsidRPr="00B71481">
        <w:rPr>
          <w:rFonts w:ascii="Times New Roman" w:eastAsia="Times New Roman" w:hAnsi="Times New Roman" w:cs="Times New Roman"/>
          <w:sz w:val="28"/>
          <w:szCs w:val="28"/>
          <w:lang w:val="ru-RU" w:eastAsia="ru-RU"/>
        </w:rPr>
        <w:t xml:space="preserve"> ≈</w:t>
      </w:r>
      <w:r w:rsidR="00983AC4">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ru-RU" w:eastAsia="ru-RU"/>
        </w:rPr>
        <w:t>0,2</w:t>
      </w:r>
      <w:r w:rsidR="00983AC4">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00983AC4">
        <w:rPr>
          <w:rFonts w:ascii="Times New Roman" w:eastAsia="Times New Roman" w:hAnsi="Times New Roman" w:cs="Times New Roman"/>
          <w:sz w:val="28"/>
          <w:szCs w:val="28"/>
          <w:lang w:val="ru-RU" w:eastAsia="ru-RU"/>
        </w:rPr>
        <w:t xml:space="preserve"> </w:t>
      </w:r>
      <w:r w:rsidR="004266A3" w:rsidRPr="00B71481">
        <w:rPr>
          <w:rFonts w:ascii="Times New Roman" w:eastAsia="Times New Roman" w:hAnsi="Times New Roman" w:cs="Times New Roman"/>
          <w:sz w:val="28"/>
          <w:szCs w:val="28"/>
          <w:lang w:val="ru-RU" w:eastAsia="ru-RU"/>
        </w:rPr>
        <w:t>1 </w:t>
      </w:r>
      <w:r w:rsidR="004266A3" w:rsidRPr="00B71481">
        <w:rPr>
          <w:rFonts w:ascii="Times New Roman" w:hAnsi="Times New Roman" w:cs="Times New Roman"/>
          <w:sz w:val="28"/>
          <w:szCs w:val="28"/>
        </w:rPr>
        <w:t>мбар</w:t>
      </w:r>
      <w:r w:rsidRPr="00B71481">
        <w:rPr>
          <w:rFonts w:ascii="Times New Roman" w:eastAsia="Times New Roman" w:hAnsi="Times New Roman" w:cs="Times New Roman"/>
          <w:sz w:val="28"/>
          <w:szCs w:val="28"/>
          <w:lang w:val="ru-RU" w:eastAsia="ru-RU"/>
        </w:rPr>
        <w:t xml:space="preserve"> жағдайда жоғары </w:t>
      </w:r>
      <w:proofErr w:type="spellStart"/>
      <w:r w:rsidRPr="00B71481">
        <w:rPr>
          <w:rFonts w:ascii="Times New Roman" w:eastAsia="Times New Roman" w:hAnsi="Times New Roman" w:cs="Times New Roman"/>
          <w:sz w:val="28"/>
          <w:szCs w:val="28"/>
          <w:lang w:val="ru-RU" w:eastAsia="ru-RU"/>
        </w:rPr>
        <w:t>сапалы</w:t>
      </w:r>
      <w:proofErr w:type="spellEnd"/>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c</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оське</w:t>
      </w:r>
      <w:proofErr w:type="spellEnd"/>
      <w:r w:rsidRPr="00B71481">
        <w:rPr>
          <w:rFonts w:ascii="Times New Roman" w:eastAsia="Times New Roman" w:hAnsi="Times New Roman" w:cs="Times New Roman"/>
          <w:sz w:val="28"/>
          <w:szCs w:val="28"/>
          <w:lang w:val="ru-RU" w:eastAsia="ru-RU"/>
        </w:rPr>
        <w:t xml:space="preserve"> бағытталған </w:t>
      </w:r>
      <w:proofErr w:type="spellStart"/>
      <w:r w:rsidRPr="00B71481">
        <w:rPr>
          <w:rFonts w:ascii="Times New Roman" w:eastAsia="Times New Roman" w:hAnsi="Times New Roman" w:cs="Times New Roman"/>
          <w:sz w:val="28"/>
          <w:szCs w:val="28"/>
          <w:lang w:val="ru-RU" w:eastAsia="ru-RU"/>
        </w:rPr>
        <w:t>құрылымдар</w:t>
      </w:r>
      <w:proofErr w:type="spellEnd"/>
      <w:r w:rsidRPr="00B71481">
        <w:rPr>
          <w:rFonts w:ascii="Times New Roman" w:eastAsia="Times New Roman" w:hAnsi="Times New Roman" w:cs="Times New Roman"/>
          <w:sz w:val="28"/>
          <w:szCs w:val="28"/>
          <w:lang w:val="ru-RU" w:eastAsia="ru-RU"/>
        </w:rPr>
        <w:t xml:space="preserve"> алынады [</w:t>
      </w:r>
      <w:r w:rsidR="00A14AE2" w:rsidRPr="00B71481">
        <w:rPr>
          <w:rFonts w:ascii="Times New Roman" w:hAnsi="Times New Roman" w:cs="Times New Roman"/>
          <w:sz w:val="28"/>
          <w:szCs w:val="28"/>
        </w:rPr>
        <w:t>77</w:t>
      </w:r>
      <w:r w:rsidR="008953DB" w:rsidRPr="00B71481">
        <w:rPr>
          <w:rFonts w:ascii="Times New Roman" w:eastAsia="Times New Roman" w:hAnsi="Times New Roman" w:cs="Times New Roman"/>
          <w:sz w:val="28"/>
          <w:szCs w:val="28"/>
          <w:lang w:eastAsia="ru-RU"/>
        </w:rPr>
        <w:t xml:space="preserve">] </w:t>
      </w:r>
      <w:proofErr w:type="gramStart"/>
      <w:r w:rsidR="008953DB" w:rsidRPr="00B71481">
        <w:rPr>
          <w:rFonts w:ascii="Times New Roman" w:eastAsia="Times New Roman" w:hAnsi="Times New Roman" w:cs="Times New Roman"/>
          <w:i/>
          <w:iCs/>
          <w:sz w:val="28"/>
          <w:szCs w:val="28"/>
          <w:lang w:eastAsia="ru-RU"/>
        </w:rPr>
        <w:t>77</w:t>
      </w:r>
      <w:r w:rsidRPr="00B71481">
        <w:rPr>
          <w:rFonts w:ascii="Times New Roman" w:eastAsia="Times New Roman" w:hAnsi="Times New Roman" w:cs="Times New Roman"/>
          <w:sz w:val="28"/>
          <w:szCs w:val="28"/>
          <w:lang w:eastAsia="ru-RU"/>
        </w:rPr>
        <w:t> </w:t>
      </w:r>
      <w:r w:rsidR="00983AC4">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K</w:t>
      </w:r>
      <w:proofErr w:type="gramEnd"/>
      <w:r w:rsidRPr="00B71481">
        <w:rPr>
          <w:rFonts w:ascii="Times New Roman" w:eastAsia="Times New Roman" w:hAnsi="Times New Roman" w:cs="Times New Roman"/>
          <w:sz w:val="28"/>
          <w:szCs w:val="28"/>
          <w:lang w:eastAsia="ru-RU"/>
        </w:rPr>
        <w:t>-де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w:t>
      </w:r>
      <w:r w:rsidR="00983AC4">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2</w:t>
      </w:r>
      <w:r w:rsidR="00983AC4">
        <w:rPr>
          <w:rFonts w:ascii="Times New Roman" w:eastAsia="Times New Roman" w:hAnsi="Times New Roman" w:cs="Times New Roman"/>
          <w:sz w:val="28"/>
          <w:szCs w:val="28"/>
          <w:lang w:eastAsia="ru-RU"/>
        </w:rPr>
        <w:t xml:space="preserve">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5 MA/</w:t>
      </w:r>
      <w:r w:rsidR="003E266B" w:rsidRPr="00B71481">
        <w:rPr>
          <w:rFonts w:ascii="Times New Roman" w:eastAsia="Times New Roman" w:hAnsi="Times New Roman" w:cs="Times New Roman"/>
          <w:sz w:val="28"/>
          <w:szCs w:val="28"/>
          <w:lang w:eastAsia="ru-RU"/>
        </w:rPr>
        <w:t>см</w:t>
      </w:r>
      <w:r w:rsidRPr="00B71481">
        <w:rPr>
          <w:rFonts w:ascii="Times New Roman" w:eastAsia="Times New Roman" w:hAnsi="Times New Roman" w:cs="Times New Roman"/>
          <w:sz w:val="28"/>
          <w:szCs w:val="28"/>
          <w:lang w:eastAsia="ru-RU"/>
        </w:rPr>
        <w:t>², T</w:t>
      </w:r>
      <w:r w:rsidRPr="00983AC4">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w:t>
      </w:r>
      <w:r w:rsidR="00983AC4">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89</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91 K, тасымалдау сапасы өте жоғары [</w:t>
      </w:r>
      <w:r w:rsidR="00A14AE2" w:rsidRPr="00B71481">
        <w:rPr>
          <w:rFonts w:ascii="Times New Roman" w:eastAsia="Times New Roman" w:hAnsi="Times New Roman" w:cs="Times New Roman"/>
          <w:sz w:val="28"/>
          <w:szCs w:val="28"/>
          <w:lang w:eastAsia="ru-RU"/>
        </w:rPr>
        <w:t>78</w:t>
      </w:r>
      <w:r w:rsidRPr="00B71481">
        <w:rPr>
          <w:rFonts w:ascii="Times New Roman" w:eastAsia="Times New Roman" w:hAnsi="Times New Roman" w:cs="Times New Roman"/>
          <w:sz w:val="28"/>
          <w:szCs w:val="28"/>
          <w:lang w:eastAsia="ru-RU"/>
        </w:rPr>
        <w:t>]</w:t>
      </w:r>
    </w:p>
    <w:p w14:paraId="0CDC2592" w14:textId="77777777" w:rsidR="002156A5" w:rsidRPr="00B71481" w:rsidRDefault="002156A5" w:rsidP="00B71481">
      <w:pPr>
        <w:spacing w:line="240" w:lineRule="auto"/>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Химиялық бу фазасында тұндыру</w:t>
      </w:r>
    </w:p>
    <w:p w14:paraId="749A0D87" w14:textId="77777777" w:rsidR="003A70A8" w:rsidRPr="00B71481" w:rsidRDefault="003A70A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Органикалық прекурсорлар буланып субстратқа түседі, жоғары температурада тергенде таза фазалық пленка құралады. Бұл әдіс тұрақты қабат қалыңдығын алуға мүмкіндік береді, бірақ аз қолданылады [</w:t>
      </w:r>
      <w:r w:rsidR="00A14AE2" w:rsidRPr="00B71481">
        <w:rPr>
          <w:rFonts w:ascii="Times New Roman" w:eastAsia="Times New Roman" w:hAnsi="Times New Roman" w:cs="Times New Roman"/>
          <w:sz w:val="28"/>
          <w:szCs w:val="28"/>
          <w:lang w:eastAsia="ru-RU"/>
        </w:rPr>
        <w:t>79</w:t>
      </w:r>
      <w:r w:rsidRPr="00B71481">
        <w:rPr>
          <w:rFonts w:ascii="Times New Roman" w:eastAsia="Times New Roman" w:hAnsi="Times New Roman" w:cs="Times New Roman"/>
          <w:sz w:val="28"/>
          <w:szCs w:val="28"/>
          <w:lang w:eastAsia="ru-RU"/>
        </w:rPr>
        <w:t>]</w:t>
      </w:r>
    </w:p>
    <w:p w14:paraId="5505FCC9" w14:textId="77777777" w:rsidR="002156A5" w:rsidRPr="00B71481" w:rsidRDefault="002156A5" w:rsidP="00B71481">
      <w:pPr>
        <w:spacing w:line="240" w:lineRule="auto"/>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Балқымада кристал өсіру әдісі</w:t>
      </w:r>
    </w:p>
    <w:p w14:paraId="61BF97E3" w14:textId="77777777" w:rsidR="003A70A8" w:rsidRPr="00B71481" w:rsidRDefault="003A70A8" w:rsidP="00B71481">
      <w:pPr>
        <w:spacing w:line="240" w:lineRule="auto"/>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sz w:val="28"/>
          <w:szCs w:val="28"/>
          <w:lang w:eastAsia="ru-RU"/>
        </w:rPr>
        <w:t>Флюкс ерітіндісінде YBCO фаза баяу өсіріледі. Бұл әдіс арқылы монокристалдар алынады, олардың шешу қабілеті</w:t>
      </w:r>
      <w:r w:rsidR="008953DB" w:rsidRPr="00B71481">
        <w:rPr>
          <w:rFonts w:ascii="Times New Roman" w:eastAsia="Times New Roman" w:hAnsi="Times New Roman" w:cs="Times New Roman"/>
          <w:sz w:val="28"/>
          <w:szCs w:val="28"/>
          <w:lang w:eastAsia="ru-RU"/>
        </w:rPr>
        <w:t>н</w:t>
      </w:r>
      <w:r w:rsidRPr="00B71481">
        <w:rPr>
          <w:rFonts w:ascii="Times New Roman" w:eastAsia="Times New Roman" w:hAnsi="Times New Roman" w:cs="Times New Roman"/>
          <w:sz w:val="28"/>
          <w:szCs w:val="28"/>
          <w:lang w:eastAsia="ru-RU"/>
        </w:rPr>
        <w:t xml:space="preserve"> зерттеу үшін маңызды, бірақ қолданбалы түрде масштабтау қиын [</w:t>
      </w:r>
      <w:r w:rsidR="00A14AE2" w:rsidRPr="00B71481">
        <w:rPr>
          <w:rFonts w:ascii="Times New Roman" w:eastAsia="Times New Roman" w:hAnsi="Times New Roman" w:cs="Times New Roman"/>
          <w:sz w:val="28"/>
          <w:szCs w:val="28"/>
          <w:lang w:eastAsia="ru-RU"/>
        </w:rPr>
        <w:t>80</w:t>
      </w:r>
      <w:r w:rsidRPr="00B71481">
        <w:rPr>
          <w:rFonts w:ascii="Times New Roman" w:eastAsia="Times New Roman" w:hAnsi="Times New Roman" w:cs="Times New Roman"/>
          <w:sz w:val="28"/>
          <w:szCs w:val="28"/>
          <w:lang w:eastAsia="ru-RU"/>
        </w:rPr>
        <w:t>].</w:t>
      </w:r>
      <w:r w:rsidRPr="00B71481">
        <w:rPr>
          <w:rFonts w:ascii="Times New Roman" w:hAnsi="Times New Roman" w:cs="Times New Roman"/>
          <w:sz w:val="28"/>
          <w:szCs w:val="28"/>
          <w:shd w:val="clear" w:color="auto" w:fill="FFFFFF"/>
        </w:rPr>
        <w:t xml:space="preserve"> </w:t>
      </w:r>
    </w:p>
    <w:p w14:paraId="0E32DCC0" w14:textId="77777777" w:rsidR="003A70A8" w:rsidRPr="00B71481" w:rsidRDefault="003A70A8" w:rsidP="00B71481">
      <w:pPr>
        <w:spacing w:line="240" w:lineRule="auto"/>
        <w:rPr>
          <w:rFonts w:ascii="Times New Roman" w:hAnsi="Times New Roman" w:cs="Times New Roman"/>
          <w:b/>
          <w:bCs/>
          <w:sz w:val="28"/>
          <w:szCs w:val="28"/>
          <w:lang w:eastAsia="ru-RU"/>
        </w:rPr>
      </w:pPr>
    </w:p>
    <w:p w14:paraId="504B59D6" w14:textId="3C6C2A67" w:rsidR="008953DB" w:rsidRPr="00B71481" w:rsidRDefault="00D577E5" w:rsidP="00B71481">
      <w:pPr>
        <w:spacing w:line="240" w:lineRule="auto"/>
        <w:rPr>
          <w:rFonts w:ascii="Times New Roman" w:hAnsi="Times New Roman" w:cs="Times New Roman"/>
          <w:sz w:val="28"/>
          <w:szCs w:val="28"/>
          <w:lang w:eastAsia="ru-RU"/>
        </w:rPr>
      </w:pPr>
      <w:r w:rsidRPr="00B71481">
        <w:rPr>
          <w:rFonts w:ascii="Times New Roman" w:hAnsi="Times New Roman" w:cs="Times New Roman"/>
          <w:sz w:val="28"/>
          <w:szCs w:val="28"/>
        </w:rPr>
        <w:t xml:space="preserve">4 </w:t>
      </w:r>
      <w:r w:rsidR="002A455E">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к</w:t>
      </w:r>
      <w:r w:rsidR="00DF7231" w:rsidRPr="00B71481">
        <w:rPr>
          <w:rFonts w:ascii="Times New Roman" w:hAnsi="Times New Roman" w:cs="Times New Roman"/>
          <w:sz w:val="28"/>
          <w:szCs w:val="28"/>
        </w:rPr>
        <w:t>есте</w:t>
      </w:r>
      <w:r>
        <w:rPr>
          <w:rFonts w:ascii="Times New Roman" w:hAnsi="Times New Roman" w:cs="Times New Roman"/>
          <w:sz w:val="28"/>
          <w:szCs w:val="28"/>
        </w:rPr>
        <w:t xml:space="preserve">. </w:t>
      </w:r>
      <w:r w:rsidR="008953DB" w:rsidRPr="00B71481">
        <w:rPr>
          <w:rFonts w:ascii="Times New Roman" w:hAnsi="Times New Roman" w:cs="Times New Roman"/>
          <w:sz w:val="28"/>
          <w:szCs w:val="28"/>
          <w:lang w:eastAsia="ru-RU"/>
        </w:rPr>
        <w:t xml:space="preserve">Әртүрлі синтез әдістерінің температуралық режимі, уақыты және алынған YBCO материалдарының </w:t>
      </w:r>
      <w:r w:rsidR="00F977D7">
        <w:rPr>
          <w:rFonts w:ascii="Times New Roman" w:hAnsi="Times New Roman" w:cs="Times New Roman"/>
          <w:sz w:val="28"/>
          <w:szCs w:val="28"/>
          <w:lang w:eastAsia="ru-RU"/>
        </w:rPr>
        <w:t>асаөткізгіш</w:t>
      </w:r>
      <w:r w:rsidR="008953DB" w:rsidRPr="00B71481">
        <w:rPr>
          <w:rFonts w:ascii="Times New Roman" w:hAnsi="Times New Roman" w:cs="Times New Roman"/>
          <w:sz w:val="28"/>
          <w:szCs w:val="28"/>
          <w:lang w:eastAsia="ru-RU"/>
        </w:rPr>
        <w:t>тік қасиеттері</w:t>
      </w:r>
    </w:p>
    <w:tbl>
      <w:tblPr>
        <w:tblStyle w:val="11"/>
        <w:tblW w:w="5000" w:type="pct"/>
        <w:jc w:val="center"/>
        <w:tblLook w:val="04A0" w:firstRow="1" w:lastRow="0" w:firstColumn="1" w:lastColumn="0" w:noHBand="0" w:noVBand="1"/>
      </w:tblPr>
      <w:tblGrid>
        <w:gridCol w:w="2193"/>
        <w:gridCol w:w="2376"/>
        <w:gridCol w:w="1618"/>
        <w:gridCol w:w="1452"/>
        <w:gridCol w:w="1989"/>
      </w:tblGrid>
      <w:tr w:rsidR="003E266B" w:rsidRPr="00B71481" w14:paraId="038B5206" w14:textId="77777777" w:rsidTr="003E266B">
        <w:trPr>
          <w:jc w:val="center"/>
        </w:trPr>
        <w:tc>
          <w:tcPr>
            <w:tcW w:w="1139" w:type="pct"/>
            <w:vAlign w:val="center"/>
            <w:hideMark/>
          </w:tcPr>
          <w:p w14:paraId="75C24766"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Әдіс</w:t>
            </w:r>
          </w:p>
        </w:tc>
        <w:tc>
          <w:tcPr>
            <w:tcW w:w="1234" w:type="pct"/>
            <w:vAlign w:val="center"/>
            <w:hideMark/>
          </w:tcPr>
          <w:p w14:paraId="3939FA08"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Температура</w:t>
            </w:r>
          </w:p>
        </w:tc>
        <w:tc>
          <w:tcPr>
            <w:tcW w:w="840" w:type="pct"/>
            <w:vAlign w:val="center"/>
            <w:hideMark/>
          </w:tcPr>
          <w:p w14:paraId="0039E6FE"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Уақыты</w:t>
            </w:r>
          </w:p>
        </w:tc>
        <w:tc>
          <w:tcPr>
            <w:tcW w:w="754" w:type="pct"/>
            <w:vAlign w:val="center"/>
            <w:hideMark/>
          </w:tcPr>
          <w:p w14:paraId="485F48D5"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Қасиет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w:t>
            </w:r>
          </w:p>
        </w:tc>
        <w:tc>
          <w:tcPr>
            <w:tcW w:w="1033" w:type="pct"/>
            <w:vAlign w:val="center"/>
            <w:hideMark/>
          </w:tcPr>
          <w:p w14:paraId="0A79F3D1"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Қасиет (J</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w:t>
            </w:r>
          </w:p>
        </w:tc>
      </w:tr>
      <w:tr w:rsidR="003E266B" w:rsidRPr="00B71481" w14:paraId="071E39A2" w14:textId="77777777" w:rsidTr="003E266B">
        <w:trPr>
          <w:jc w:val="center"/>
        </w:trPr>
        <w:tc>
          <w:tcPr>
            <w:tcW w:w="1139" w:type="pct"/>
            <w:vAlign w:val="center"/>
            <w:hideMark/>
          </w:tcPr>
          <w:p w14:paraId="12D67365" w14:textId="77777777" w:rsidR="003E266B" w:rsidRPr="00B71481" w:rsidRDefault="003E266B" w:rsidP="00983AC4">
            <w:pPr>
              <w:spacing w:line="240" w:lineRule="auto"/>
              <w:ind w:firstLine="22"/>
              <w:jc w:val="left"/>
              <w:rPr>
                <w:rFonts w:ascii="Times New Roman" w:hAnsi="Times New Roman" w:cs="Times New Roman"/>
                <w:sz w:val="28"/>
                <w:szCs w:val="28"/>
              </w:rPr>
            </w:pPr>
            <w:r w:rsidRPr="00B71481">
              <w:rPr>
                <w:rFonts w:ascii="Times New Roman" w:hAnsi="Times New Roman" w:cs="Times New Roman"/>
                <w:sz w:val="28"/>
                <w:szCs w:val="28"/>
              </w:rPr>
              <w:t>Қатты фазалық синтез әдісі</w:t>
            </w:r>
          </w:p>
        </w:tc>
        <w:tc>
          <w:tcPr>
            <w:tcW w:w="1234" w:type="pct"/>
            <w:vAlign w:val="center"/>
            <w:hideMark/>
          </w:tcPr>
          <w:p w14:paraId="48159A8B"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950°C</w:t>
            </w:r>
          </w:p>
        </w:tc>
        <w:tc>
          <w:tcPr>
            <w:tcW w:w="840" w:type="pct"/>
            <w:vAlign w:val="center"/>
            <w:hideMark/>
          </w:tcPr>
          <w:p w14:paraId="7FD6B0D1"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40 сағ</w:t>
            </w:r>
          </w:p>
        </w:tc>
        <w:tc>
          <w:tcPr>
            <w:tcW w:w="754" w:type="pct"/>
            <w:vAlign w:val="center"/>
            <w:hideMark/>
          </w:tcPr>
          <w:p w14:paraId="6A4A3876"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~90 K</w:t>
            </w:r>
          </w:p>
        </w:tc>
        <w:tc>
          <w:tcPr>
            <w:tcW w:w="1033" w:type="pct"/>
            <w:vAlign w:val="center"/>
            <w:hideMark/>
          </w:tcPr>
          <w:p w14:paraId="3C64EE7E" w14:textId="4641C2B2"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10</w:t>
            </w:r>
            <w:r w:rsidRPr="00B71481">
              <w:rPr>
                <w:rFonts w:ascii="Times New Roman" w:hAnsi="Times New Roman" w:cs="Times New Roman"/>
                <w:sz w:val="28"/>
                <w:szCs w:val="28"/>
                <w:vertAlign w:val="superscript"/>
              </w:rPr>
              <w:t>2</w:t>
            </w:r>
            <w:r w:rsidR="0083286B">
              <w:rPr>
                <w:rFonts w:ascii="Times New Roman" w:hAnsi="Times New Roman" w:cs="Times New Roman"/>
                <w:sz w:val="28"/>
                <w:szCs w:val="28"/>
              </w:rPr>
              <w:t>-</w:t>
            </w:r>
            <w:r w:rsidRPr="00B71481">
              <w:rPr>
                <w:rFonts w:ascii="Times New Roman" w:hAnsi="Times New Roman" w:cs="Times New Roman"/>
                <w:sz w:val="28"/>
                <w:szCs w:val="28"/>
              </w:rPr>
              <w:t>10</w:t>
            </w:r>
            <w:r w:rsidRPr="00B71481">
              <w:rPr>
                <w:rFonts w:ascii="Times New Roman" w:hAnsi="Times New Roman" w:cs="Times New Roman"/>
                <w:sz w:val="28"/>
                <w:szCs w:val="28"/>
                <w:vertAlign w:val="superscript"/>
              </w:rPr>
              <w:t>3</w:t>
            </w:r>
            <w:r w:rsidRPr="00B71481">
              <w:rPr>
                <w:rFonts w:ascii="Times New Roman" w:hAnsi="Times New Roman" w:cs="Times New Roman"/>
                <w:sz w:val="28"/>
                <w:szCs w:val="28"/>
              </w:rPr>
              <w:t xml:space="preserve"> A/см</w:t>
            </w:r>
            <w:r w:rsidRPr="00B71481">
              <w:rPr>
                <w:rFonts w:ascii="Times New Roman" w:hAnsi="Times New Roman" w:cs="Times New Roman"/>
                <w:sz w:val="28"/>
                <w:szCs w:val="28"/>
                <w:vertAlign w:val="superscript"/>
              </w:rPr>
              <w:t>2</w:t>
            </w:r>
          </w:p>
        </w:tc>
      </w:tr>
      <w:tr w:rsidR="003E266B" w:rsidRPr="00B71481" w14:paraId="3A52C11B" w14:textId="77777777" w:rsidTr="003E266B">
        <w:trPr>
          <w:jc w:val="center"/>
        </w:trPr>
        <w:tc>
          <w:tcPr>
            <w:tcW w:w="1139" w:type="pct"/>
            <w:vAlign w:val="center"/>
            <w:hideMark/>
          </w:tcPr>
          <w:p w14:paraId="2D95B7DF" w14:textId="77777777" w:rsidR="003E266B" w:rsidRPr="00B71481" w:rsidRDefault="003E266B" w:rsidP="00983AC4">
            <w:pPr>
              <w:spacing w:line="240" w:lineRule="auto"/>
              <w:ind w:firstLine="22"/>
              <w:jc w:val="left"/>
              <w:rPr>
                <w:rFonts w:ascii="Times New Roman" w:hAnsi="Times New Roman" w:cs="Times New Roman"/>
                <w:sz w:val="28"/>
                <w:szCs w:val="28"/>
              </w:rPr>
            </w:pPr>
            <w:r w:rsidRPr="00B71481">
              <w:rPr>
                <w:rFonts w:ascii="Times New Roman" w:hAnsi="Times New Roman" w:cs="Times New Roman"/>
                <w:sz w:val="28"/>
                <w:szCs w:val="28"/>
              </w:rPr>
              <w:t>Соль-гель әдісі</w:t>
            </w:r>
          </w:p>
        </w:tc>
        <w:tc>
          <w:tcPr>
            <w:tcW w:w="1234" w:type="pct"/>
            <w:vAlign w:val="center"/>
            <w:hideMark/>
          </w:tcPr>
          <w:p w14:paraId="63BBAC71"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850°C</w:t>
            </w:r>
          </w:p>
        </w:tc>
        <w:tc>
          <w:tcPr>
            <w:tcW w:w="840" w:type="pct"/>
            <w:vAlign w:val="center"/>
            <w:hideMark/>
          </w:tcPr>
          <w:p w14:paraId="31D3615D"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20 сағ</w:t>
            </w:r>
          </w:p>
        </w:tc>
        <w:tc>
          <w:tcPr>
            <w:tcW w:w="754" w:type="pct"/>
            <w:vAlign w:val="center"/>
            <w:hideMark/>
          </w:tcPr>
          <w:p w14:paraId="154AFF5C" w14:textId="4D0CA613"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~91</w:t>
            </w:r>
            <w:r w:rsidR="0083286B">
              <w:rPr>
                <w:rFonts w:ascii="Times New Roman" w:hAnsi="Times New Roman" w:cs="Times New Roman"/>
                <w:sz w:val="28"/>
                <w:szCs w:val="28"/>
              </w:rPr>
              <w:t>-</w:t>
            </w:r>
            <w:r w:rsidRPr="00B71481">
              <w:rPr>
                <w:rFonts w:ascii="Times New Roman" w:hAnsi="Times New Roman" w:cs="Times New Roman"/>
                <w:sz w:val="28"/>
                <w:szCs w:val="28"/>
              </w:rPr>
              <w:t>93 K</w:t>
            </w:r>
          </w:p>
        </w:tc>
        <w:tc>
          <w:tcPr>
            <w:tcW w:w="1033" w:type="pct"/>
            <w:vAlign w:val="center"/>
            <w:hideMark/>
          </w:tcPr>
          <w:p w14:paraId="79332657" w14:textId="73EAA903"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10</w:t>
            </w:r>
            <w:r w:rsidRPr="00B71481">
              <w:rPr>
                <w:rFonts w:ascii="Times New Roman" w:hAnsi="Times New Roman" w:cs="Times New Roman"/>
                <w:sz w:val="28"/>
                <w:szCs w:val="28"/>
                <w:vertAlign w:val="superscript"/>
              </w:rPr>
              <w:t>4</w:t>
            </w:r>
            <w:r w:rsidR="0083286B">
              <w:rPr>
                <w:rFonts w:ascii="Times New Roman" w:hAnsi="Times New Roman" w:cs="Times New Roman"/>
                <w:sz w:val="28"/>
                <w:szCs w:val="28"/>
              </w:rPr>
              <w:t>-</w:t>
            </w:r>
            <w:r w:rsidRPr="00B71481">
              <w:rPr>
                <w:rFonts w:ascii="Times New Roman" w:hAnsi="Times New Roman" w:cs="Times New Roman"/>
                <w:sz w:val="28"/>
                <w:szCs w:val="28"/>
              </w:rPr>
              <w:t>10</w:t>
            </w:r>
            <w:r w:rsidRPr="00B71481">
              <w:rPr>
                <w:rFonts w:ascii="Times New Roman" w:hAnsi="Times New Roman" w:cs="Times New Roman"/>
                <w:sz w:val="28"/>
                <w:szCs w:val="28"/>
                <w:vertAlign w:val="superscript"/>
              </w:rPr>
              <w:t>5</w:t>
            </w:r>
            <w:r w:rsidRPr="00B71481">
              <w:rPr>
                <w:rFonts w:ascii="Times New Roman" w:hAnsi="Times New Roman" w:cs="Times New Roman"/>
                <w:sz w:val="28"/>
                <w:szCs w:val="28"/>
              </w:rPr>
              <w:t xml:space="preserve"> A/см</w:t>
            </w:r>
            <w:r w:rsidRPr="00B71481">
              <w:rPr>
                <w:rFonts w:ascii="Times New Roman" w:hAnsi="Times New Roman" w:cs="Times New Roman"/>
                <w:sz w:val="28"/>
                <w:szCs w:val="28"/>
                <w:vertAlign w:val="superscript"/>
              </w:rPr>
              <w:t>2</w:t>
            </w:r>
          </w:p>
        </w:tc>
      </w:tr>
      <w:tr w:rsidR="003E266B" w:rsidRPr="00B71481" w14:paraId="123DDCAA" w14:textId="77777777" w:rsidTr="003E266B">
        <w:trPr>
          <w:jc w:val="center"/>
        </w:trPr>
        <w:tc>
          <w:tcPr>
            <w:tcW w:w="1139" w:type="pct"/>
            <w:vAlign w:val="center"/>
            <w:hideMark/>
          </w:tcPr>
          <w:p w14:paraId="13C6F90F" w14:textId="77777777" w:rsidR="003E266B" w:rsidRPr="00B71481" w:rsidRDefault="003E266B" w:rsidP="00983AC4">
            <w:pPr>
              <w:spacing w:line="240" w:lineRule="auto"/>
              <w:ind w:firstLine="22"/>
              <w:jc w:val="left"/>
              <w:rPr>
                <w:rFonts w:ascii="Times New Roman" w:hAnsi="Times New Roman" w:cs="Times New Roman"/>
                <w:sz w:val="28"/>
                <w:szCs w:val="28"/>
              </w:rPr>
            </w:pPr>
            <w:r w:rsidRPr="00B71481">
              <w:rPr>
                <w:rFonts w:ascii="Times New Roman" w:hAnsi="Times New Roman" w:cs="Times New Roman"/>
                <w:sz w:val="28"/>
                <w:szCs w:val="28"/>
              </w:rPr>
              <w:t>ӨЖС  әдісі</w:t>
            </w:r>
          </w:p>
        </w:tc>
        <w:tc>
          <w:tcPr>
            <w:tcW w:w="1234" w:type="pct"/>
            <w:vAlign w:val="center"/>
            <w:hideMark/>
          </w:tcPr>
          <w:p w14:paraId="534D7C88"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800°C</w:t>
            </w:r>
          </w:p>
        </w:tc>
        <w:tc>
          <w:tcPr>
            <w:tcW w:w="840" w:type="pct"/>
            <w:vAlign w:val="center"/>
            <w:hideMark/>
          </w:tcPr>
          <w:p w14:paraId="5EAF3D34"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5 мин</w:t>
            </w:r>
          </w:p>
        </w:tc>
        <w:tc>
          <w:tcPr>
            <w:tcW w:w="754" w:type="pct"/>
            <w:vAlign w:val="center"/>
            <w:hideMark/>
          </w:tcPr>
          <w:p w14:paraId="03CBDEE4" w14:textId="44BAA1E5"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~85</w:t>
            </w:r>
            <w:r w:rsidR="0083286B">
              <w:rPr>
                <w:rFonts w:ascii="Times New Roman" w:hAnsi="Times New Roman" w:cs="Times New Roman"/>
                <w:sz w:val="28"/>
                <w:szCs w:val="28"/>
              </w:rPr>
              <w:t>-</w:t>
            </w:r>
            <w:r w:rsidRPr="00B71481">
              <w:rPr>
                <w:rFonts w:ascii="Times New Roman" w:hAnsi="Times New Roman" w:cs="Times New Roman"/>
                <w:sz w:val="28"/>
                <w:szCs w:val="28"/>
              </w:rPr>
              <w:t>90 K</w:t>
            </w:r>
          </w:p>
        </w:tc>
        <w:tc>
          <w:tcPr>
            <w:tcW w:w="1033" w:type="pct"/>
            <w:vAlign w:val="center"/>
            <w:hideMark/>
          </w:tcPr>
          <w:p w14:paraId="3F3292FD"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айнымалы</w:t>
            </w:r>
          </w:p>
        </w:tc>
      </w:tr>
      <w:tr w:rsidR="003E266B" w:rsidRPr="00B71481" w14:paraId="3CE97EBC" w14:textId="77777777" w:rsidTr="003E266B">
        <w:trPr>
          <w:jc w:val="center"/>
        </w:trPr>
        <w:tc>
          <w:tcPr>
            <w:tcW w:w="1139" w:type="pct"/>
            <w:vAlign w:val="center"/>
            <w:hideMark/>
          </w:tcPr>
          <w:p w14:paraId="6A4716AF" w14:textId="77777777" w:rsidR="003E266B" w:rsidRPr="00B71481" w:rsidRDefault="003E266B" w:rsidP="00983AC4">
            <w:pPr>
              <w:spacing w:line="240" w:lineRule="auto"/>
              <w:ind w:firstLine="22"/>
              <w:jc w:val="left"/>
              <w:rPr>
                <w:rFonts w:ascii="Times New Roman" w:hAnsi="Times New Roman" w:cs="Times New Roman"/>
                <w:sz w:val="28"/>
                <w:szCs w:val="28"/>
              </w:rPr>
            </w:pPr>
            <w:r w:rsidRPr="00B71481">
              <w:rPr>
                <w:rFonts w:ascii="Times New Roman" w:hAnsi="Times New Roman" w:cs="Times New Roman"/>
                <w:sz w:val="28"/>
                <w:szCs w:val="28"/>
              </w:rPr>
              <w:t>Импульстік лазерлік тұндыру әдісі</w:t>
            </w:r>
          </w:p>
        </w:tc>
        <w:tc>
          <w:tcPr>
            <w:tcW w:w="1234" w:type="pct"/>
            <w:vAlign w:val="center"/>
            <w:hideMark/>
          </w:tcPr>
          <w:p w14:paraId="443E28DE" w14:textId="572C4CC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700</w:t>
            </w:r>
            <w:r w:rsidR="0083286B">
              <w:rPr>
                <w:rFonts w:ascii="Times New Roman" w:hAnsi="Times New Roman" w:cs="Times New Roman"/>
                <w:sz w:val="28"/>
                <w:szCs w:val="28"/>
              </w:rPr>
              <w:t>-</w:t>
            </w:r>
            <w:r w:rsidRPr="00B71481">
              <w:rPr>
                <w:rFonts w:ascii="Times New Roman" w:hAnsi="Times New Roman" w:cs="Times New Roman"/>
                <w:sz w:val="28"/>
                <w:szCs w:val="28"/>
              </w:rPr>
              <w:t>800°C</w:t>
            </w:r>
          </w:p>
        </w:tc>
        <w:tc>
          <w:tcPr>
            <w:tcW w:w="840" w:type="pct"/>
            <w:vAlign w:val="center"/>
            <w:hideMark/>
          </w:tcPr>
          <w:p w14:paraId="1FB298B4" w14:textId="2D39C145" w:rsidR="003E266B" w:rsidRPr="00B71481" w:rsidRDefault="0083286B" w:rsidP="00983AC4">
            <w:pPr>
              <w:spacing w:line="240" w:lineRule="auto"/>
              <w:ind w:firstLine="22"/>
              <w:jc w:val="center"/>
              <w:rPr>
                <w:rFonts w:ascii="Times New Roman" w:hAnsi="Times New Roman" w:cs="Times New Roman"/>
                <w:sz w:val="28"/>
                <w:szCs w:val="28"/>
              </w:rPr>
            </w:pPr>
            <w:r>
              <w:rPr>
                <w:rFonts w:ascii="Times New Roman" w:hAnsi="Times New Roman" w:cs="Times New Roman"/>
                <w:sz w:val="28"/>
                <w:szCs w:val="28"/>
              </w:rPr>
              <w:t>-</w:t>
            </w:r>
          </w:p>
        </w:tc>
        <w:tc>
          <w:tcPr>
            <w:tcW w:w="754" w:type="pct"/>
            <w:vAlign w:val="center"/>
            <w:hideMark/>
          </w:tcPr>
          <w:p w14:paraId="2198F2E1"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~90 K</w:t>
            </w:r>
          </w:p>
        </w:tc>
        <w:tc>
          <w:tcPr>
            <w:tcW w:w="1033" w:type="pct"/>
            <w:vAlign w:val="center"/>
            <w:hideMark/>
          </w:tcPr>
          <w:p w14:paraId="03AA7224"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10</w:t>
            </w:r>
            <w:r w:rsidRPr="00B71481">
              <w:rPr>
                <w:rFonts w:ascii="Times New Roman" w:hAnsi="Times New Roman" w:cs="Times New Roman"/>
                <w:sz w:val="28"/>
                <w:szCs w:val="28"/>
                <w:vertAlign w:val="superscript"/>
              </w:rPr>
              <w:t>6</w:t>
            </w:r>
            <w:r w:rsidRPr="00B71481">
              <w:rPr>
                <w:rFonts w:ascii="Times New Roman" w:hAnsi="Times New Roman" w:cs="Times New Roman"/>
                <w:sz w:val="28"/>
                <w:szCs w:val="28"/>
              </w:rPr>
              <w:t xml:space="preserve"> A/см</w:t>
            </w:r>
            <w:r w:rsidRPr="00B71481">
              <w:rPr>
                <w:rFonts w:ascii="Times New Roman" w:hAnsi="Times New Roman" w:cs="Times New Roman"/>
                <w:sz w:val="28"/>
                <w:szCs w:val="28"/>
                <w:vertAlign w:val="superscript"/>
              </w:rPr>
              <w:t>2</w:t>
            </w:r>
          </w:p>
        </w:tc>
      </w:tr>
      <w:tr w:rsidR="003E266B" w:rsidRPr="00B71481" w14:paraId="4F57E03C" w14:textId="77777777" w:rsidTr="003E266B">
        <w:trPr>
          <w:jc w:val="center"/>
        </w:trPr>
        <w:tc>
          <w:tcPr>
            <w:tcW w:w="1139" w:type="pct"/>
            <w:vAlign w:val="center"/>
            <w:hideMark/>
          </w:tcPr>
          <w:p w14:paraId="64AFB9DA" w14:textId="77777777" w:rsidR="003E266B" w:rsidRPr="00B71481" w:rsidRDefault="003E266B" w:rsidP="00983AC4">
            <w:pPr>
              <w:spacing w:line="240" w:lineRule="auto"/>
              <w:ind w:firstLine="22"/>
              <w:jc w:val="left"/>
              <w:rPr>
                <w:rFonts w:ascii="Times New Roman" w:hAnsi="Times New Roman" w:cs="Times New Roman"/>
                <w:sz w:val="28"/>
                <w:szCs w:val="28"/>
              </w:rPr>
            </w:pPr>
            <w:r w:rsidRPr="00B71481">
              <w:rPr>
                <w:rFonts w:ascii="Times New Roman" w:hAnsi="Times New Roman" w:cs="Times New Roman"/>
                <w:sz w:val="28"/>
                <w:szCs w:val="28"/>
              </w:rPr>
              <w:t>Балқымада кристал өсіру әдісі</w:t>
            </w:r>
          </w:p>
        </w:tc>
        <w:tc>
          <w:tcPr>
            <w:tcW w:w="1234" w:type="pct"/>
            <w:vAlign w:val="center"/>
            <w:hideMark/>
          </w:tcPr>
          <w:p w14:paraId="4479CBF1"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1000°C</w:t>
            </w:r>
          </w:p>
        </w:tc>
        <w:tc>
          <w:tcPr>
            <w:tcW w:w="840" w:type="pct"/>
            <w:vAlign w:val="center"/>
            <w:hideMark/>
          </w:tcPr>
          <w:p w14:paraId="0F91BE09"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күн</w:t>
            </w:r>
          </w:p>
        </w:tc>
        <w:tc>
          <w:tcPr>
            <w:tcW w:w="754" w:type="pct"/>
            <w:vAlign w:val="center"/>
            <w:hideMark/>
          </w:tcPr>
          <w:p w14:paraId="65341ECF"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~91 K</w:t>
            </w:r>
          </w:p>
        </w:tc>
        <w:tc>
          <w:tcPr>
            <w:tcW w:w="1033" w:type="pct"/>
            <w:vAlign w:val="center"/>
            <w:hideMark/>
          </w:tcPr>
          <w:p w14:paraId="1B8EC63D" w14:textId="77777777" w:rsidR="003E266B" w:rsidRPr="00B71481" w:rsidRDefault="003E266B" w:rsidP="00983AC4">
            <w:pPr>
              <w:spacing w:line="240" w:lineRule="auto"/>
              <w:ind w:firstLine="22"/>
              <w:jc w:val="center"/>
              <w:rPr>
                <w:rFonts w:ascii="Times New Roman" w:hAnsi="Times New Roman" w:cs="Times New Roman"/>
                <w:sz w:val="28"/>
                <w:szCs w:val="28"/>
              </w:rPr>
            </w:pPr>
            <w:r w:rsidRPr="00B71481">
              <w:rPr>
                <w:rFonts w:ascii="Times New Roman" w:hAnsi="Times New Roman" w:cs="Times New Roman"/>
                <w:sz w:val="28"/>
                <w:szCs w:val="28"/>
              </w:rPr>
              <w:t>кристалл</w:t>
            </w:r>
          </w:p>
        </w:tc>
      </w:tr>
    </w:tbl>
    <w:p w14:paraId="794241F9" w14:textId="77777777" w:rsidR="0043786A" w:rsidRPr="00B71481" w:rsidRDefault="0043786A" w:rsidP="00B71481">
      <w:pPr>
        <w:spacing w:line="240" w:lineRule="auto"/>
        <w:rPr>
          <w:rFonts w:ascii="Times New Roman" w:hAnsi="Times New Roman" w:cs="Times New Roman"/>
          <w:b/>
          <w:bCs/>
          <w:sz w:val="28"/>
          <w:szCs w:val="28"/>
          <w:lang w:eastAsia="ru-RU"/>
        </w:rPr>
      </w:pPr>
    </w:p>
    <w:p w14:paraId="7DE9E809" w14:textId="77777777" w:rsidR="00FB7909" w:rsidRPr="00983AC4" w:rsidRDefault="00FB7909" w:rsidP="00D577E5">
      <w:pPr>
        <w:pStyle w:val="a3"/>
        <w:numPr>
          <w:ilvl w:val="1"/>
          <w:numId w:val="1"/>
        </w:numPr>
        <w:spacing w:after="0" w:line="240" w:lineRule="auto"/>
        <w:ind w:left="0" w:firstLine="709"/>
        <w:jc w:val="both"/>
        <w:rPr>
          <w:rFonts w:ascii="Times New Roman" w:hAnsi="Times New Roman" w:cs="Times New Roman"/>
          <w:sz w:val="28"/>
          <w:szCs w:val="28"/>
          <w:lang w:eastAsia="ru-RU"/>
        </w:rPr>
      </w:pPr>
      <w:r w:rsidRPr="00983AC4">
        <w:rPr>
          <w:rFonts w:ascii="Times New Roman" w:hAnsi="Times New Roman" w:cs="Times New Roman"/>
          <w:sz w:val="28"/>
          <w:szCs w:val="28"/>
          <w:lang w:eastAsia="ru-RU"/>
        </w:rPr>
        <w:t>Микро- және наноөлшемді бөлшектердің YBCO негізіндегі асаөткізгіштердің қасиеттеріне әсері</w:t>
      </w:r>
    </w:p>
    <w:p w14:paraId="1177A7C5" w14:textId="77777777" w:rsidR="00FB7909" w:rsidRPr="00B71481" w:rsidRDefault="002156A5" w:rsidP="00B71481">
      <w:pPr>
        <w:spacing w:line="240" w:lineRule="auto"/>
        <w:rPr>
          <w:rFonts w:ascii="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 xml:space="preserve">7−х </w:t>
      </w:r>
      <w:r w:rsidR="00FB7909" w:rsidRPr="00B71481">
        <w:rPr>
          <w:rFonts w:ascii="Times New Roman" w:hAnsi="Times New Roman" w:cs="Times New Roman"/>
          <w:sz w:val="28"/>
          <w:szCs w:val="28"/>
          <w:lang w:eastAsia="ru-RU"/>
        </w:rPr>
        <w:t>асаөткізгіш матрицасына енгізілген микро- және наноөнімдер критикалық ток тығыздығы (J</w:t>
      </w:r>
      <w:r w:rsidR="003E266B" w:rsidRPr="00B71481">
        <w:rPr>
          <w:rFonts w:ascii="Times New Roman" w:hAnsi="Times New Roman" w:cs="Times New Roman"/>
          <w:sz w:val="28"/>
          <w:szCs w:val="28"/>
          <w:vertAlign w:val="subscript"/>
          <w:lang w:eastAsia="ru-RU"/>
        </w:rPr>
        <w:t>с</w:t>
      </w:r>
      <w:r w:rsidR="00FB7909" w:rsidRPr="00B71481">
        <w:rPr>
          <w:rFonts w:ascii="Times New Roman" w:hAnsi="Times New Roman" w:cs="Times New Roman"/>
          <w:sz w:val="28"/>
          <w:szCs w:val="28"/>
          <w:lang w:eastAsia="ru-RU"/>
        </w:rPr>
        <w:t>) мен магнит өрісіндегі тұрақтылықты арттыру үшін негізгі рөл атқарады.</w:t>
      </w:r>
    </w:p>
    <w:p w14:paraId="366BE5D7" w14:textId="77777777" w:rsidR="00794228" w:rsidRPr="00B71481" w:rsidRDefault="00794228" w:rsidP="00B71481">
      <w:pPr>
        <w:spacing w:line="240" w:lineRule="auto"/>
        <w:rPr>
          <w:rFonts w:ascii="Times New Roman" w:hAnsi="Times New Roman" w:cs="Times New Roman"/>
          <w:sz w:val="28"/>
          <w:szCs w:val="28"/>
          <w:lang w:eastAsia="ru-RU"/>
        </w:rPr>
      </w:pPr>
    </w:p>
    <w:p w14:paraId="645D4890" w14:textId="77777777" w:rsidR="00FB7909" w:rsidRPr="00983AC4" w:rsidRDefault="00FB7909" w:rsidP="00983AC4">
      <w:pPr>
        <w:pStyle w:val="a3"/>
        <w:numPr>
          <w:ilvl w:val="2"/>
          <w:numId w:val="1"/>
        </w:numPr>
        <w:spacing w:after="0" w:line="240" w:lineRule="auto"/>
        <w:ind w:left="0" w:firstLine="709"/>
        <w:rPr>
          <w:rFonts w:ascii="Times New Roman" w:hAnsi="Times New Roman" w:cs="Times New Roman"/>
          <w:sz w:val="28"/>
          <w:szCs w:val="28"/>
          <w:lang w:eastAsia="ru-RU"/>
        </w:rPr>
      </w:pPr>
      <w:r w:rsidRPr="00983AC4">
        <w:rPr>
          <w:rFonts w:ascii="Times New Roman" w:hAnsi="Times New Roman" w:cs="Times New Roman"/>
          <w:sz w:val="28"/>
          <w:szCs w:val="28"/>
          <w:lang w:eastAsia="ru-RU"/>
        </w:rPr>
        <w:t>Металл оксидтері (Fe</w:t>
      </w:r>
      <w:r w:rsidR="002156A5" w:rsidRPr="00983AC4">
        <w:rPr>
          <w:rFonts w:ascii="Times New Roman" w:hAnsi="Times New Roman" w:cs="Times New Roman"/>
          <w:sz w:val="28"/>
          <w:szCs w:val="28"/>
          <w:vertAlign w:val="subscript"/>
          <w:lang w:eastAsia="ru-RU"/>
        </w:rPr>
        <w:t>2</w:t>
      </w:r>
      <w:r w:rsidRPr="00983AC4">
        <w:rPr>
          <w:rFonts w:ascii="Times New Roman" w:hAnsi="Times New Roman" w:cs="Times New Roman"/>
          <w:sz w:val="28"/>
          <w:szCs w:val="28"/>
          <w:lang w:eastAsia="ru-RU"/>
        </w:rPr>
        <w:t>O</w:t>
      </w:r>
      <w:r w:rsidR="00E60CD3" w:rsidRPr="00983AC4">
        <w:rPr>
          <w:rFonts w:ascii="Times New Roman" w:hAnsi="Times New Roman" w:cs="Times New Roman"/>
          <w:sz w:val="28"/>
          <w:szCs w:val="28"/>
          <w:vertAlign w:val="subscript"/>
          <w:lang w:eastAsia="ru-RU"/>
        </w:rPr>
        <w:t>3</w:t>
      </w:r>
      <w:r w:rsidRPr="00983AC4">
        <w:rPr>
          <w:rFonts w:ascii="Times New Roman" w:hAnsi="Times New Roman" w:cs="Times New Roman"/>
          <w:sz w:val="28"/>
          <w:szCs w:val="28"/>
          <w:lang w:eastAsia="ru-RU"/>
        </w:rPr>
        <w:t>, Cr</w:t>
      </w:r>
      <w:r w:rsidR="00E60CD3" w:rsidRPr="00983AC4">
        <w:rPr>
          <w:rFonts w:ascii="Times New Roman" w:hAnsi="Times New Roman" w:cs="Times New Roman"/>
          <w:sz w:val="28"/>
          <w:szCs w:val="28"/>
          <w:vertAlign w:val="subscript"/>
          <w:lang w:eastAsia="ru-RU"/>
        </w:rPr>
        <w:t>2</w:t>
      </w:r>
      <w:r w:rsidRPr="00983AC4">
        <w:rPr>
          <w:rFonts w:ascii="Times New Roman" w:hAnsi="Times New Roman" w:cs="Times New Roman"/>
          <w:sz w:val="28"/>
          <w:szCs w:val="28"/>
          <w:lang w:eastAsia="ru-RU"/>
        </w:rPr>
        <w:t>O</w:t>
      </w:r>
      <w:r w:rsidR="00E60CD3" w:rsidRPr="00983AC4">
        <w:rPr>
          <w:rFonts w:ascii="Times New Roman" w:hAnsi="Times New Roman" w:cs="Times New Roman"/>
          <w:sz w:val="28"/>
          <w:szCs w:val="28"/>
          <w:vertAlign w:val="subscript"/>
          <w:lang w:eastAsia="ru-RU"/>
        </w:rPr>
        <w:t>3</w:t>
      </w:r>
      <w:r w:rsidRPr="00983AC4">
        <w:rPr>
          <w:rFonts w:ascii="Times New Roman" w:hAnsi="Times New Roman" w:cs="Times New Roman"/>
          <w:sz w:val="28"/>
          <w:szCs w:val="28"/>
          <w:lang w:eastAsia="ru-RU"/>
        </w:rPr>
        <w:t>, ZnO және т.б.)</w:t>
      </w:r>
    </w:p>
    <w:p w14:paraId="69B5A5E2" w14:textId="05A350B6" w:rsidR="00E32B08" w:rsidRPr="00B71481" w:rsidRDefault="00E60CD3" w:rsidP="00B71481">
      <w:pPr>
        <w:pStyle w:val="a7"/>
        <w:spacing w:before="0" w:beforeAutospacing="0" w:after="0" w:afterAutospacing="0"/>
        <w:ind w:firstLine="709"/>
        <w:jc w:val="both"/>
        <w:rPr>
          <w:sz w:val="28"/>
          <w:szCs w:val="28"/>
        </w:rPr>
      </w:pPr>
      <w:r w:rsidRPr="00B71481">
        <w:rPr>
          <w:sz w:val="28"/>
          <w:szCs w:val="28"/>
        </w:rPr>
        <w:t>YBa</w:t>
      </w:r>
      <w:r w:rsidRPr="00B71481">
        <w:rPr>
          <w:sz w:val="28"/>
          <w:szCs w:val="28"/>
          <w:vertAlign w:val="subscript"/>
        </w:rPr>
        <w:t>2</w:t>
      </w:r>
      <w:r w:rsidRPr="00B71481">
        <w:rPr>
          <w:sz w:val="28"/>
          <w:szCs w:val="28"/>
        </w:rPr>
        <w:t>Cu</w:t>
      </w:r>
      <w:r w:rsidRPr="00B71481">
        <w:rPr>
          <w:sz w:val="28"/>
          <w:szCs w:val="28"/>
          <w:vertAlign w:val="subscript"/>
        </w:rPr>
        <w:t>3</w:t>
      </w:r>
      <w:r w:rsidRPr="00B71481">
        <w:rPr>
          <w:sz w:val="28"/>
          <w:szCs w:val="28"/>
        </w:rPr>
        <w:t>O</w:t>
      </w:r>
      <w:r w:rsidRPr="00B71481">
        <w:rPr>
          <w:sz w:val="28"/>
          <w:szCs w:val="28"/>
          <w:vertAlign w:val="subscript"/>
        </w:rPr>
        <w:t>7−х</w:t>
      </w:r>
      <w:r w:rsidRPr="00B71481">
        <w:rPr>
          <w:sz w:val="28"/>
          <w:szCs w:val="28"/>
        </w:rPr>
        <w:t xml:space="preserve"> </w:t>
      </w:r>
      <w:r w:rsidR="00E32B08" w:rsidRPr="00B71481">
        <w:rPr>
          <w:sz w:val="28"/>
          <w:szCs w:val="28"/>
        </w:rPr>
        <w:t xml:space="preserve"> жүйесіне металл оксидтерін қосу </w:t>
      </w:r>
      <w:r w:rsidR="0083286B">
        <w:rPr>
          <w:sz w:val="28"/>
          <w:szCs w:val="28"/>
        </w:rPr>
        <w:t>-</w:t>
      </w:r>
      <w:r w:rsidR="00E32B08" w:rsidRPr="00B71481">
        <w:rPr>
          <w:sz w:val="28"/>
          <w:szCs w:val="28"/>
        </w:rPr>
        <w:t xml:space="preserve"> материалдың флюкс-пиннинг, критикалық ток тығыздығы (J</w:t>
      </w:r>
      <w:r w:rsidR="00E32B08" w:rsidRPr="00B71481">
        <w:rPr>
          <w:sz w:val="28"/>
          <w:szCs w:val="28"/>
          <w:vertAlign w:val="subscript"/>
        </w:rPr>
        <w:t>c</w:t>
      </w:r>
      <w:r w:rsidR="00E32B08" w:rsidRPr="00B71481">
        <w:rPr>
          <w:sz w:val="28"/>
          <w:szCs w:val="28"/>
        </w:rPr>
        <w:t>), және құрылымдық тұрақтылығын арттырудың тиімді тәсілі болып саналады. Соңғы жылдары жүргізілген зерттеулер бұл оксидтердің YBCO құрылымындағы микроқұрылым мен электр-физикалық қасиеттерге тікелей әсер ететінін көрсетті.</w:t>
      </w:r>
    </w:p>
    <w:p w14:paraId="78A9CCAE" w14:textId="6BA03E34" w:rsidR="00E32B08" w:rsidRPr="00B71481" w:rsidRDefault="00FB7909" w:rsidP="00B71481">
      <w:pPr>
        <w:pStyle w:val="a7"/>
        <w:spacing w:before="0" w:beforeAutospacing="0" w:after="0" w:afterAutospacing="0"/>
        <w:ind w:firstLine="709"/>
        <w:jc w:val="both"/>
        <w:rPr>
          <w:sz w:val="28"/>
          <w:szCs w:val="28"/>
        </w:rPr>
      </w:pPr>
      <w:r w:rsidRPr="00B71481">
        <w:rPr>
          <w:rStyle w:val="af"/>
          <w:b w:val="0"/>
          <w:bCs w:val="0"/>
          <w:sz w:val="28"/>
          <w:szCs w:val="28"/>
        </w:rPr>
        <w:t>Fe</w:t>
      </w:r>
      <w:r w:rsidR="00E60CD3" w:rsidRPr="00B71481">
        <w:rPr>
          <w:rStyle w:val="af"/>
          <w:b w:val="0"/>
          <w:bCs w:val="0"/>
          <w:sz w:val="28"/>
          <w:szCs w:val="28"/>
          <w:vertAlign w:val="subscript"/>
        </w:rPr>
        <w:t>2</w:t>
      </w:r>
      <w:r w:rsidRPr="00B71481">
        <w:rPr>
          <w:rStyle w:val="af"/>
          <w:b w:val="0"/>
          <w:bCs w:val="0"/>
          <w:sz w:val="28"/>
          <w:szCs w:val="28"/>
        </w:rPr>
        <w:t>O</w:t>
      </w:r>
      <w:r w:rsidR="00E60CD3" w:rsidRPr="00B71481">
        <w:rPr>
          <w:rStyle w:val="af"/>
          <w:b w:val="0"/>
          <w:bCs w:val="0"/>
          <w:sz w:val="28"/>
          <w:szCs w:val="28"/>
          <w:vertAlign w:val="subscript"/>
        </w:rPr>
        <w:t>3</w:t>
      </w:r>
      <w:r w:rsidRPr="00B71481">
        <w:rPr>
          <w:sz w:val="28"/>
          <w:szCs w:val="28"/>
        </w:rPr>
        <w:t xml:space="preserve"> (әсіресе γ</w:t>
      </w:r>
      <w:r w:rsidRPr="00B71481">
        <w:rPr>
          <w:sz w:val="28"/>
          <w:szCs w:val="28"/>
        </w:rPr>
        <w:noBreakHyphen/>
        <w:t>Fe</w:t>
      </w:r>
      <w:r w:rsidR="00E60CD3" w:rsidRPr="00B71481">
        <w:rPr>
          <w:sz w:val="28"/>
          <w:szCs w:val="28"/>
          <w:vertAlign w:val="subscript"/>
        </w:rPr>
        <w:t>2</w:t>
      </w:r>
      <w:r w:rsidRPr="00B71481">
        <w:rPr>
          <w:sz w:val="28"/>
          <w:szCs w:val="28"/>
        </w:rPr>
        <w:t>O</w:t>
      </w:r>
      <w:r w:rsidR="00E60CD3" w:rsidRPr="00B71481">
        <w:rPr>
          <w:sz w:val="28"/>
          <w:szCs w:val="28"/>
          <w:vertAlign w:val="subscript"/>
        </w:rPr>
        <w:t>3</w:t>
      </w:r>
      <w:r w:rsidRPr="00B71481">
        <w:rPr>
          <w:sz w:val="28"/>
          <w:szCs w:val="28"/>
        </w:rPr>
        <w:t>) нанобөлшектері YBCO жүйесінде магниттік флюкс-пиннинг орталығы ретінде қызмет етеді. Бұл бөлшектер вортекстердің қозғалысын тежеп, әсіресе жоғары өріс жағдайында J</w:t>
      </w:r>
      <w:r w:rsidRPr="00B71481">
        <w:rPr>
          <w:sz w:val="28"/>
          <w:szCs w:val="28"/>
          <w:vertAlign w:val="subscript"/>
        </w:rPr>
        <w:t>c</w:t>
      </w:r>
      <w:r w:rsidRPr="00B71481">
        <w:rPr>
          <w:sz w:val="28"/>
          <w:szCs w:val="28"/>
        </w:rPr>
        <w:t xml:space="preserve"> шамасын едәуір </w:t>
      </w:r>
      <w:r w:rsidRPr="00B71481">
        <w:rPr>
          <w:sz w:val="28"/>
          <w:szCs w:val="28"/>
        </w:rPr>
        <w:lastRenderedPageBreak/>
        <w:t>арттырады. Alexey Snezhko және авторластары магниттік нанобөлшектердің (γ</w:t>
      </w:r>
      <w:r w:rsidRPr="00B71481">
        <w:rPr>
          <w:sz w:val="28"/>
          <w:szCs w:val="28"/>
        </w:rPr>
        <w:noBreakHyphen/>
        <w:t>Fe</w:t>
      </w:r>
      <w:r w:rsidR="00E60CD3" w:rsidRPr="00B71481">
        <w:rPr>
          <w:sz w:val="28"/>
          <w:szCs w:val="28"/>
          <w:vertAlign w:val="subscript"/>
        </w:rPr>
        <w:t>2</w:t>
      </w:r>
      <w:r w:rsidRPr="00B71481">
        <w:rPr>
          <w:sz w:val="28"/>
          <w:szCs w:val="28"/>
        </w:rPr>
        <w:t>O</w:t>
      </w:r>
      <w:r w:rsidR="00E60CD3" w:rsidRPr="00B71481">
        <w:rPr>
          <w:sz w:val="28"/>
          <w:szCs w:val="28"/>
          <w:vertAlign w:val="subscript"/>
        </w:rPr>
        <w:t>3</w:t>
      </w:r>
      <w:r w:rsidRPr="00B71481">
        <w:rPr>
          <w:sz w:val="28"/>
          <w:szCs w:val="28"/>
        </w:rPr>
        <w:t>) көлемдік пиннинг орталықтары ретінде жоғары тиімділік көрсететінін дәлелдеген [</w:t>
      </w:r>
      <w:r w:rsidR="00A14AE2" w:rsidRPr="00B71481">
        <w:rPr>
          <w:sz w:val="28"/>
          <w:szCs w:val="28"/>
        </w:rPr>
        <w:t>81</w:t>
      </w:r>
      <w:r w:rsidRPr="00B71481">
        <w:rPr>
          <w:sz w:val="28"/>
          <w:szCs w:val="28"/>
        </w:rPr>
        <w:t>]</w:t>
      </w:r>
      <w:r w:rsidR="00E32B08" w:rsidRPr="00B71481">
        <w:rPr>
          <w:sz w:val="28"/>
          <w:szCs w:val="28"/>
        </w:rPr>
        <w:t xml:space="preserve"> Fe</w:t>
      </w:r>
      <w:r w:rsidR="00E60CD3" w:rsidRPr="00B71481">
        <w:rPr>
          <w:sz w:val="28"/>
          <w:szCs w:val="28"/>
          <w:vertAlign w:val="subscript"/>
        </w:rPr>
        <w:t>2</w:t>
      </w:r>
      <w:r w:rsidR="00E32B08" w:rsidRPr="00B71481">
        <w:rPr>
          <w:sz w:val="28"/>
          <w:szCs w:val="28"/>
        </w:rPr>
        <w:t>O</w:t>
      </w:r>
      <w:r w:rsidR="00E60CD3" w:rsidRPr="00B71481">
        <w:rPr>
          <w:sz w:val="28"/>
          <w:szCs w:val="28"/>
          <w:vertAlign w:val="subscript"/>
        </w:rPr>
        <w:t>3</w:t>
      </w:r>
      <w:r w:rsidR="00E32B08" w:rsidRPr="00B71481">
        <w:rPr>
          <w:sz w:val="28"/>
          <w:szCs w:val="28"/>
        </w:rPr>
        <w:t xml:space="preserve"> </w:t>
      </w:r>
      <w:r w:rsidR="0083286B">
        <w:rPr>
          <w:sz w:val="28"/>
          <w:szCs w:val="28"/>
        </w:rPr>
        <w:t>-</w:t>
      </w:r>
      <w:r w:rsidR="00E32B08" w:rsidRPr="00B71481">
        <w:rPr>
          <w:sz w:val="28"/>
          <w:szCs w:val="28"/>
        </w:rPr>
        <w:t xml:space="preserve"> ферримагнитті қасиеттерге ие материал, сондықтан ол магниттік флюкс-пиннинг орталықтарын қалыптастырады. Fe</w:t>
      </w:r>
      <w:r w:rsidR="00E60CD3" w:rsidRPr="00B71481">
        <w:rPr>
          <w:sz w:val="28"/>
          <w:szCs w:val="28"/>
          <w:vertAlign w:val="subscript"/>
        </w:rPr>
        <w:t>2</w:t>
      </w:r>
      <w:r w:rsidR="00E32B08" w:rsidRPr="00B71481">
        <w:rPr>
          <w:sz w:val="28"/>
          <w:szCs w:val="28"/>
        </w:rPr>
        <w:t>O</w:t>
      </w:r>
      <w:r w:rsidR="00E60CD3" w:rsidRPr="00B71481">
        <w:rPr>
          <w:sz w:val="28"/>
          <w:szCs w:val="28"/>
          <w:vertAlign w:val="subscript"/>
        </w:rPr>
        <w:t>3</w:t>
      </w:r>
      <w:r w:rsidR="00E32B08" w:rsidRPr="00B71481">
        <w:rPr>
          <w:sz w:val="28"/>
          <w:szCs w:val="28"/>
        </w:rPr>
        <w:t xml:space="preserve"> нанобөлшектерінің YBCO-ға қосылуы нәтижесінде критикалық ток тығыздығының (J</w:t>
      </w:r>
      <w:r w:rsidR="00E32B08" w:rsidRPr="00B71481">
        <w:rPr>
          <w:sz w:val="28"/>
          <w:szCs w:val="28"/>
          <w:vertAlign w:val="subscript"/>
        </w:rPr>
        <w:t>c</w:t>
      </w:r>
      <w:r w:rsidR="00E32B08" w:rsidRPr="00B71481">
        <w:rPr>
          <w:sz w:val="28"/>
          <w:szCs w:val="28"/>
        </w:rPr>
        <w:t>) жоғарылауы байқалған. Мысалы, GdBa</w:t>
      </w:r>
      <w:r w:rsidR="00BD1AFC" w:rsidRPr="00B71481">
        <w:rPr>
          <w:sz w:val="28"/>
          <w:szCs w:val="28"/>
          <w:vertAlign w:val="subscript"/>
        </w:rPr>
        <w:t>2</w:t>
      </w:r>
      <w:r w:rsidR="00E32B08" w:rsidRPr="00B71481">
        <w:rPr>
          <w:sz w:val="28"/>
          <w:szCs w:val="28"/>
        </w:rPr>
        <w:t>Cu</w:t>
      </w:r>
      <w:r w:rsidR="00BD1AFC" w:rsidRPr="00B71481">
        <w:rPr>
          <w:sz w:val="28"/>
          <w:szCs w:val="28"/>
          <w:vertAlign w:val="subscript"/>
        </w:rPr>
        <w:t>3</w:t>
      </w:r>
      <w:r w:rsidR="00E32B08" w:rsidRPr="00B71481">
        <w:rPr>
          <w:sz w:val="28"/>
          <w:szCs w:val="28"/>
        </w:rPr>
        <w:t>O</w:t>
      </w:r>
      <w:r w:rsidR="00BD1AFC" w:rsidRPr="00B71481">
        <w:rPr>
          <w:sz w:val="28"/>
          <w:szCs w:val="28"/>
          <w:vertAlign w:val="subscript"/>
        </w:rPr>
        <w:t>7-х</w:t>
      </w:r>
      <w:r w:rsidR="00E32B08" w:rsidRPr="00B71481">
        <w:rPr>
          <w:sz w:val="28"/>
          <w:szCs w:val="28"/>
          <w:vertAlign w:val="subscript"/>
        </w:rPr>
        <w:t xml:space="preserve"> </w:t>
      </w:r>
      <w:r w:rsidR="00E32B08" w:rsidRPr="00B71481">
        <w:rPr>
          <w:sz w:val="28"/>
          <w:szCs w:val="28"/>
        </w:rPr>
        <w:t>жүйесінде α-Fe</w:t>
      </w:r>
      <w:r w:rsidR="00BD1AFC" w:rsidRPr="00B71481">
        <w:rPr>
          <w:sz w:val="28"/>
          <w:szCs w:val="28"/>
          <w:vertAlign w:val="subscript"/>
        </w:rPr>
        <w:t>2</w:t>
      </w:r>
      <w:r w:rsidR="00E32B08" w:rsidRPr="00B71481">
        <w:rPr>
          <w:sz w:val="28"/>
          <w:szCs w:val="28"/>
        </w:rPr>
        <w:t>O</w:t>
      </w:r>
      <w:r w:rsidR="00BD1AFC" w:rsidRPr="00B71481">
        <w:rPr>
          <w:sz w:val="28"/>
          <w:szCs w:val="28"/>
          <w:vertAlign w:val="subscript"/>
        </w:rPr>
        <w:t>3</w:t>
      </w:r>
      <w:r w:rsidR="00E32B08" w:rsidRPr="00B71481">
        <w:rPr>
          <w:sz w:val="28"/>
          <w:szCs w:val="28"/>
        </w:rPr>
        <w:t xml:space="preserve"> қоспасы J</w:t>
      </w:r>
      <w:r w:rsidR="00BD1AFC" w:rsidRPr="00B71481">
        <w:rPr>
          <w:sz w:val="28"/>
          <w:szCs w:val="28"/>
          <w:vertAlign w:val="subscript"/>
        </w:rPr>
        <w:t>с</w:t>
      </w:r>
      <w:r w:rsidR="00E32B08" w:rsidRPr="00B71481">
        <w:rPr>
          <w:sz w:val="28"/>
          <w:szCs w:val="28"/>
        </w:rPr>
        <w:t>-ны 35</w:t>
      </w:r>
      <w:r w:rsidR="0083286B">
        <w:rPr>
          <w:sz w:val="28"/>
          <w:szCs w:val="28"/>
        </w:rPr>
        <w:t>-</w:t>
      </w:r>
      <w:r w:rsidR="00E32B08" w:rsidRPr="00B71481">
        <w:rPr>
          <w:sz w:val="28"/>
          <w:szCs w:val="28"/>
        </w:rPr>
        <w:t>45% арттырғаны анықталған [</w:t>
      </w:r>
      <w:r w:rsidR="00C23E8C" w:rsidRPr="00B71481">
        <w:rPr>
          <w:sz w:val="28"/>
          <w:szCs w:val="28"/>
        </w:rPr>
        <w:t>82</w:t>
      </w:r>
      <w:r w:rsidR="00E32B08" w:rsidRPr="00B71481">
        <w:rPr>
          <w:sz w:val="28"/>
          <w:szCs w:val="28"/>
        </w:rPr>
        <w:t>].</w:t>
      </w:r>
    </w:p>
    <w:p w14:paraId="251E1989" w14:textId="1ABEF648" w:rsidR="00FB7909" w:rsidRPr="00B71481" w:rsidRDefault="00E32B08" w:rsidP="00B71481">
      <w:pPr>
        <w:pStyle w:val="a7"/>
        <w:spacing w:before="0" w:beforeAutospacing="0" w:after="0" w:afterAutospacing="0"/>
        <w:ind w:firstLine="709"/>
        <w:jc w:val="both"/>
        <w:rPr>
          <w:sz w:val="28"/>
          <w:szCs w:val="28"/>
        </w:rPr>
      </w:pPr>
      <w:r w:rsidRPr="00B71481">
        <w:rPr>
          <w:sz w:val="28"/>
          <w:szCs w:val="28"/>
        </w:rPr>
        <w:t>Fe иондары YBCO матрицасына енгенде Cu</w:t>
      </w:r>
      <w:r w:rsidR="0083286B">
        <w:rPr>
          <w:sz w:val="28"/>
          <w:szCs w:val="28"/>
        </w:rPr>
        <w:t>-</w:t>
      </w:r>
      <w:r w:rsidRPr="00B71481">
        <w:rPr>
          <w:sz w:val="28"/>
          <w:szCs w:val="28"/>
        </w:rPr>
        <w:t>O жазықтықтарындағы тасымал процесіне әсер етуі мүмкін, бұл өз кезегінде критикалық температураның (T</w:t>
      </w:r>
      <w:r w:rsidRPr="00B71481">
        <w:rPr>
          <w:sz w:val="28"/>
          <w:szCs w:val="28"/>
          <w:vertAlign w:val="subscript"/>
        </w:rPr>
        <w:t>c</w:t>
      </w:r>
      <w:r w:rsidRPr="00B71481">
        <w:rPr>
          <w:sz w:val="28"/>
          <w:szCs w:val="28"/>
        </w:rPr>
        <w:t>) аздап төмендеуіне (1</w:t>
      </w:r>
      <w:r w:rsidR="0083286B">
        <w:rPr>
          <w:sz w:val="28"/>
          <w:szCs w:val="28"/>
        </w:rPr>
        <w:t>-</w:t>
      </w:r>
      <w:r w:rsidRPr="00B71481">
        <w:rPr>
          <w:sz w:val="28"/>
          <w:szCs w:val="28"/>
        </w:rPr>
        <w:t>2 К) алып келеді. Сонымен қатар, Fe</w:t>
      </w:r>
      <w:r w:rsidR="00BD1AFC" w:rsidRPr="00B71481">
        <w:rPr>
          <w:sz w:val="28"/>
          <w:szCs w:val="28"/>
          <w:vertAlign w:val="subscript"/>
        </w:rPr>
        <w:t>2</w:t>
      </w:r>
      <w:r w:rsidRPr="00B71481">
        <w:rPr>
          <w:sz w:val="28"/>
          <w:szCs w:val="28"/>
        </w:rPr>
        <w:t>O</w:t>
      </w:r>
      <w:r w:rsidR="00BD1AFC" w:rsidRPr="00B71481">
        <w:rPr>
          <w:sz w:val="28"/>
          <w:szCs w:val="28"/>
          <w:vertAlign w:val="subscript"/>
        </w:rPr>
        <w:t>3</w:t>
      </w:r>
      <w:r w:rsidRPr="00B71481">
        <w:rPr>
          <w:sz w:val="28"/>
          <w:szCs w:val="28"/>
        </w:rPr>
        <w:t xml:space="preserve"> көмегімен фаза түзілу процесі кезінде қосымша пиннинг орталықтары </w:t>
      </w:r>
      <w:r w:rsidR="0083286B">
        <w:rPr>
          <w:sz w:val="28"/>
          <w:szCs w:val="28"/>
        </w:rPr>
        <w:t>-</w:t>
      </w:r>
      <w:r w:rsidRPr="00B71481">
        <w:rPr>
          <w:sz w:val="28"/>
          <w:szCs w:val="28"/>
        </w:rPr>
        <w:t xml:space="preserve"> нанобөлшек ядролары түзіледі [</w:t>
      </w:r>
      <w:r w:rsidR="00C23E8C" w:rsidRPr="00B71481">
        <w:rPr>
          <w:sz w:val="28"/>
          <w:szCs w:val="28"/>
        </w:rPr>
        <w:t>83</w:t>
      </w:r>
      <w:r w:rsidRPr="00B71481">
        <w:rPr>
          <w:sz w:val="28"/>
          <w:szCs w:val="28"/>
        </w:rPr>
        <w:t>].</w:t>
      </w:r>
    </w:p>
    <w:p w14:paraId="0EC66D05" w14:textId="4E5F0BFD" w:rsidR="00E32B08" w:rsidRPr="00B71481" w:rsidRDefault="00FB7909" w:rsidP="00B71481">
      <w:pPr>
        <w:pStyle w:val="a7"/>
        <w:spacing w:before="0" w:beforeAutospacing="0" w:after="0" w:afterAutospacing="0"/>
        <w:ind w:firstLine="709"/>
        <w:jc w:val="both"/>
        <w:rPr>
          <w:sz w:val="28"/>
          <w:szCs w:val="28"/>
        </w:rPr>
      </w:pPr>
      <w:r w:rsidRPr="00B71481">
        <w:rPr>
          <w:rStyle w:val="af"/>
          <w:b w:val="0"/>
          <w:bCs w:val="0"/>
          <w:sz w:val="28"/>
          <w:szCs w:val="28"/>
        </w:rPr>
        <w:t>Cr</w:t>
      </w:r>
      <w:r w:rsidR="00BD1AFC" w:rsidRPr="00B71481">
        <w:rPr>
          <w:rStyle w:val="af"/>
          <w:b w:val="0"/>
          <w:bCs w:val="0"/>
          <w:sz w:val="28"/>
          <w:szCs w:val="28"/>
          <w:vertAlign w:val="subscript"/>
        </w:rPr>
        <w:t>2</w:t>
      </w:r>
      <w:r w:rsidRPr="00B71481">
        <w:rPr>
          <w:rStyle w:val="af"/>
          <w:b w:val="0"/>
          <w:bCs w:val="0"/>
          <w:sz w:val="28"/>
          <w:szCs w:val="28"/>
        </w:rPr>
        <w:t>O</w:t>
      </w:r>
      <w:r w:rsidR="00BD1AFC" w:rsidRPr="00B71481">
        <w:rPr>
          <w:rStyle w:val="af"/>
          <w:b w:val="0"/>
          <w:bCs w:val="0"/>
          <w:sz w:val="28"/>
          <w:szCs w:val="28"/>
          <w:vertAlign w:val="subscript"/>
        </w:rPr>
        <w:t>3</w:t>
      </w:r>
      <w:r w:rsidRPr="00B71481">
        <w:rPr>
          <w:sz w:val="28"/>
          <w:szCs w:val="28"/>
        </w:rPr>
        <w:t xml:space="preserve"> бөлшектері YBCO матрицасында құрылымдық және магниттік өзгерістерге әсер етеді. 0.5</w:t>
      </w:r>
      <w:r w:rsidR="0083286B">
        <w:rPr>
          <w:sz w:val="28"/>
          <w:szCs w:val="28"/>
        </w:rPr>
        <w:t>-</w:t>
      </w:r>
      <w:r w:rsidRPr="00B71481">
        <w:rPr>
          <w:sz w:val="28"/>
          <w:szCs w:val="28"/>
        </w:rPr>
        <w:t>5 масс.% концентрацияда енгізілгенде, Cr</w:t>
      </w:r>
      <w:r w:rsidR="00BD1AFC" w:rsidRPr="00B71481">
        <w:rPr>
          <w:sz w:val="28"/>
          <w:szCs w:val="28"/>
          <w:vertAlign w:val="subscript"/>
        </w:rPr>
        <w:t>2</w:t>
      </w:r>
      <w:r w:rsidRPr="00B71481">
        <w:rPr>
          <w:sz w:val="28"/>
          <w:szCs w:val="28"/>
        </w:rPr>
        <w:t>O</w:t>
      </w:r>
      <w:r w:rsidR="00BD1AFC" w:rsidRPr="00B71481">
        <w:rPr>
          <w:sz w:val="28"/>
          <w:szCs w:val="28"/>
          <w:vertAlign w:val="subscript"/>
        </w:rPr>
        <w:t>3</w:t>
      </w:r>
      <w:r w:rsidRPr="00B71481">
        <w:rPr>
          <w:sz w:val="28"/>
          <w:szCs w:val="28"/>
        </w:rPr>
        <w:t xml:space="preserve"> дән шекараларында пиннинг орталығы ретінде әрекет етіп, критикалық токтың магнит өрісіне тәуелділігін тұрақтандырады. Бұл қосылыс әсіресе көпкристалды үлгілерде пиннинг тиімділігін арттырып, J</w:t>
      </w:r>
      <w:r w:rsidRPr="00B71481">
        <w:rPr>
          <w:sz w:val="28"/>
          <w:szCs w:val="28"/>
          <w:vertAlign w:val="subscript"/>
        </w:rPr>
        <w:t>c</w:t>
      </w:r>
      <w:r w:rsidR="0083286B">
        <w:rPr>
          <w:sz w:val="28"/>
          <w:szCs w:val="28"/>
        </w:rPr>
        <w:t>-</w:t>
      </w:r>
      <w:r w:rsidRPr="00B71481">
        <w:rPr>
          <w:sz w:val="28"/>
          <w:szCs w:val="28"/>
        </w:rPr>
        <w:t>B тармақтылығын жақсартады [</w:t>
      </w:r>
      <w:r w:rsidR="00C23E8C" w:rsidRPr="00B71481">
        <w:rPr>
          <w:sz w:val="28"/>
          <w:szCs w:val="28"/>
        </w:rPr>
        <w:t>84</w:t>
      </w:r>
      <w:r w:rsidRPr="00B71481">
        <w:rPr>
          <w:sz w:val="28"/>
          <w:szCs w:val="28"/>
        </w:rPr>
        <w:t>].</w:t>
      </w:r>
      <w:r w:rsidR="00E32B08" w:rsidRPr="00B71481">
        <w:rPr>
          <w:sz w:val="28"/>
          <w:szCs w:val="28"/>
        </w:rPr>
        <w:t xml:space="preserve"> Cr</w:t>
      </w:r>
      <w:r w:rsidR="00BD1AFC" w:rsidRPr="00B71481">
        <w:rPr>
          <w:sz w:val="28"/>
          <w:szCs w:val="28"/>
          <w:vertAlign w:val="subscript"/>
        </w:rPr>
        <w:t>2</w:t>
      </w:r>
      <w:r w:rsidR="00E32B08" w:rsidRPr="00B71481">
        <w:rPr>
          <w:sz w:val="28"/>
          <w:szCs w:val="28"/>
        </w:rPr>
        <w:t>O</w:t>
      </w:r>
      <w:r w:rsidR="00BD1AFC" w:rsidRPr="00B71481">
        <w:rPr>
          <w:sz w:val="28"/>
          <w:szCs w:val="28"/>
          <w:vertAlign w:val="subscript"/>
        </w:rPr>
        <w:t>3</w:t>
      </w:r>
      <w:r w:rsidR="00E32B08" w:rsidRPr="00B71481">
        <w:rPr>
          <w:sz w:val="28"/>
          <w:szCs w:val="28"/>
        </w:rPr>
        <w:t xml:space="preserve"> </w:t>
      </w:r>
      <w:r w:rsidR="0083286B">
        <w:rPr>
          <w:sz w:val="28"/>
          <w:szCs w:val="28"/>
        </w:rPr>
        <w:t>-</w:t>
      </w:r>
      <w:r w:rsidR="00E32B08" w:rsidRPr="00B71481">
        <w:rPr>
          <w:sz w:val="28"/>
          <w:szCs w:val="28"/>
        </w:rPr>
        <w:t xml:space="preserve"> жартылай өткізгіш сипатқа ие оксид. Ол YBCO-да дискреттік пиннинг орталықтары ретінде әсер етіп, магнит өрісіне төзімділікті жақсартады. Мысалы, 0.2 </w:t>
      </w:r>
      <w:r w:rsidR="00BD1AFC" w:rsidRPr="00B71481">
        <w:rPr>
          <w:sz w:val="28"/>
          <w:szCs w:val="28"/>
        </w:rPr>
        <w:t xml:space="preserve">масс. </w:t>
      </w:r>
      <w:r w:rsidR="00E32B08" w:rsidRPr="00B71481">
        <w:rPr>
          <w:sz w:val="28"/>
          <w:szCs w:val="28"/>
        </w:rPr>
        <w:t>% Cr₂O₃ қосылған үлгілерде J</w:t>
      </w:r>
      <w:r w:rsidR="00E32B08" w:rsidRPr="00B71481">
        <w:rPr>
          <w:sz w:val="28"/>
          <w:szCs w:val="28"/>
          <w:vertAlign w:val="subscript"/>
        </w:rPr>
        <w:t>c</w:t>
      </w:r>
      <w:r w:rsidR="00E32B08" w:rsidRPr="00B71481">
        <w:rPr>
          <w:sz w:val="28"/>
          <w:szCs w:val="28"/>
        </w:rPr>
        <w:t xml:space="preserve"> ≈ 30</w:t>
      </w:r>
      <w:r w:rsidR="0083286B">
        <w:rPr>
          <w:sz w:val="28"/>
          <w:szCs w:val="28"/>
        </w:rPr>
        <w:t>-</w:t>
      </w:r>
      <w:r w:rsidR="00E32B08" w:rsidRPr="00B71481">
        <w:rPr>
          <w:sz w:val="28"/>
          <w:szCs w:val="28"/>
        </w:rPr>
        <w:t>50% өсім байқалған [</w:t>
      </w:r>
      <w:r w:rsidR="00C23E8C" w:rsidRPr="00B71481">
        <w:rPr>
          <w:sz w:val="28"/>
          <w:szCs w:val="28"/>
        </w:rPr>
        <w:t>85</w:t>
      </w:r>
      <w:r w:rsidR="00E32B08" w:rsidRPr="00B71481">
        <w:rPr>
          <w:sz w:val="28"/>
          <w:szCs w:val="28"/>
        </w:rPr>
        <w:t>].</w:t>
      </w:r>
    </w:p>
    <w:p w14:paraId="6D5120E5" w14:textId="77777777" w:rsidR="00FB7909" w:rsidRPr="00B71481" w:rsidRDefault="00E32B08" w:rsidP="00B71481">
      <w:pPr>
        <w:pStyle w:val="a7"/>
        <w:spacing w:before="0" w:beforeAutospacing="0" w:after="0" w:afterAutospacing="0"/>
        <w:ind w:firstLine="709"/>
        <w:jc w:val="both"/>
        <w:rPr>
          <w:sz w:val="28"/>
          <w:szCs w:val="28"/>
        </w:rPr>
      </w:pPr>
      <w:r w:rsidRPr="00B71481">
        <w:rPr>
          <w:sz w:val="28"/>
          <w:szCs w:val="28"/>
        </w:rPr>
        <w:t>Сол сияқты, Al₂O₃ және MgO сияқты оксидтер де YBCO құрылымына енгізілгенде пороздылықты төмендетіп, түйіршікті құрылым қалыптастырады. Бұл өз кезегінде критикалық ток тығыздығы мен флюкс пиннинг қабілетін арттырады.</w:t>
      </w:r>
    </w:p>
    <w:p w14:paraId="5C67E75A" w14:textId="77777777" w:rsidR="00FB7909" w:rsidRPr="00B71481" w:rsidRDefault="00FB7909" w:rsidP="00B71481">
      <w:pPr>
        <w:pStyle w:val="a7"/>
        <w:spacing w:before="0" w:beforeAutospacing="0" w:after="0" w:afterAutospacing="0"/>
        <w:ind w:firstLine="709"/>
        <w:jc w:val="both"/>
        <w:rPr>
          <w:sz w:val="28"/>
          <w:szCs w:val="28"/>
        </w:rPr>
      </w:pPr>
      <w:r w:rsidRPr="00B71481">
        <w:rPr>
          <w:rStyle w:val="af"/>
          <w:b w:val="0"/>
          <w:bCs w:val="0"/>
          <w:sz w:val="28"/>
          <w:szCs w:val="28"/>
        </w:rPr>
        <w:t>ZnO</w:t>
      </w:r>
      <w:r w:rsidRPr="00B71481">
        <w:rPr>
          <w:sz w:val="28"/>
          <w:szCs w:val="28"/>
        </w:rPr>
        <w:t xml:space="preserve"> нанобөлшектері көбіне фазалық өсу механизмдеріне әсер етеді. Би-2223 немесе BiPb-2223 тәрізді купрат жүйелерінде ZnO енгізілуі критикалық температураның сәл төмендеуіне қарамастан, J</w:t>
      </w:r>
      <w:r w:rsidRPr="00B71481">
        <w:rPr>
          <w:sz w:val="28"/>
          <w:szCs w:val="28"/>
          <w:vertAlign w:val="subscript"/>
        </w:rPr>
        <w:t>c</w:t>
      </w:r>
      <w:r w:rsidRPr="00B71481">
        <w:rPr>
          <w:sz w:val="28"/>
          <w:szCs w:val="28"/>
        </w:rPr>
        <w:t xml:space="preserve"> мәнін арттырады. ZnO бөлшектері тудырған құрылымдық ақаулар флюкс-пиннинг орталығы рөлін атқара отырып, тасымалдау қасиеттерін оңтайландырады [</w:t>
      </w:r>
      <w:r w:rsidR="00C23E8C" w:rsidRPr="00B71481">
        <w:rPr>
          <w:sz w:val="28"/>
          <w:szCs w:val="28"/>
        </w:rPr>
        <w:t>86</w:t>
      </w:r>
      <w:r w:rsidRPr="00B71481">
        <w:rPr>
          <w:sz w:val="28"/>
          <w:szCs w:val="28"/>
        </w:rPr>
        <w:t>].</w:t>
      </w:r>
    </w:p>
    <w:p w14:paraId="192352C5" w14:textId="03EF1268" w:rsidR="00E32B08" w:rsidRPr="00B71481" w:rsidRDefault="00E32B08" w:rsidP="00B71481">
      <w:pPr>
        <w:pStyle w:val="a7"/>
        <w:spacing w:before="0" w:beforeAutospacing="0" w:after="0" w:afterAutospacing="0"/>
        <w:ind w:firstLine="709"/>
        <w:jc w:val="both"/>
        <w:rPr>
          <w:sz w:val="28"/>
          <w:szCs w:val="28"/>
        </w:rPr>
      </w:pPr>
      <w:r w:rsidRPr="00B71481">
        <w:rPr>
          <w:sz w:val="28"/>
          <w:szCs w:val="28"/>
        </w:rPr>
        <w:t xml:space="preserve">ZnO </w:t>
      </w:r>
      <w:r w:rsidR="0083286B">
        <w:rPr>
          <w:sz w:val="28"/>
          <w:szCs w:val="28"/>
        </w:rPr>
        <w:t>-</w:t>
      </w:r>
      <w:r w:rsidRPr="00B71481">
        <w:rPr>
          <w:sz w:val="28"/>
          <w:szCs w:val="28"/>
        </w:rPr>
        <w:t xml:space="preserve"> диамагнитті оксид, бірақ оның нанобөлшектері </w:t>
      </w:r>
      <w:r w:rsidRPr="00B71481">
        <w:rPr>
          <w:rStyle w:val="af"/>
          <w:b w:val="0"/>
          <w:bCs w:val="0"/>
          <w:sz w:val="28"/>
          <w:szCs w:val="28"/>
        </w:rPr>
        <w:t>құрылымдық пиннинг ақауларын</w:t>
      </w:r>
      <w:r w:rsidRPr="00B71481">
        <w:rPr>
          <w:sz w:val="28"/>
          <w:szCs w:val="28"/>
        </w:rPr>
        <w:t xml:space="preserve"> қалыптастырады. Zn²⁺ иондары Cu²⁺ орнына кіргенде, тасымалдаушы тасушылардың концентрациясы төмендейді, T</w:t>
      </w:r>
      <w:r w:rsidRPr="00B71481">
        <w:rPr>
          <w:sz w:val="28"/>
          <w:szCs w:val="28"/>
          <w:vertAlign w:val="subscript"/>
        </w:rPr>
        <w:t>c</w:t>
      </w:r>
      <w:r w:rsidRPr="00B71481">
        <w:rPr>
          <w:sz w:val="28"/>
          <w:szCs w:val="28"/>
        </w:rPr>
        <w:t xml:space="preserve"> шамасы 5</w:t>
      </w:r>
      <w:r w:rsidR="0083286B">
        <w:rPr>
          <w:sz w:val="28"/>
          <w:szCs w:val="28"/>
        </w:rPr>
        <w:t>-</w:t>
      </w:r>
      <w:r w:rsidRPr="00B71481">
        <w:rPr>
          <w:sz w:val="28"/>
          <w:szCs w:val="28"/>
        </w:rPr>
        <w:t>10 К-ге азаюы мүмкін. Алайда, бұл өзгерістер J</w:t>
      </w:r>
      <w:r w:rsidRPr="00B71481">
        <w:rPr>
          <w:sz w:val="28"/>
          <w:szCs w:val="28"/>
          <w:vertAlign w:val="subscript"/>
        </w:rPr>
        <w:t>c</w:t>
      </w:r>
      <w:r w:rsidRPr="00B71481">
        <w:rPr>
          <w:sz w:val="28"/>
          <w:szCs w:val="28"/>
        </w:rPr>
        <w:t>-ның ұлғаюымен өтеледі. Зерттеулерде ZnO 1 салмақтық % мөлшерде қосылғанда J</w:t>
      </w:r>
      <w:r w:rsidRPr="00B71481">
        <w:rPr>
          <w:sz w:val="28"/>
          <w:szCs w:val="28"/>
          <w:vertAlign w:val="subscript"/>
        </w:rPr>
        <w:t>c</w:t>
      </w:r>
      <w:r w:rsidRPr="00B71481">
        <w:rPr>
          <w:sz w:val="28"/>
          <w:szCs w:val="28"/>
        </w:rPr>
        <w:t xml:space="preserve"> 160 А/см²-ден 1000 А/см²-ге дейін артқаны байқалған [</w:t>
      </w:r>
      <w:r w:rsidR="00C23E8C" w:rsidRPr="00B71481">
        <w:rPr>
          <w:sz w:val="28"/>
          <w:szCs w:val="28"/>
        </w:rPr>
        <w:t>87</w:t>
      </w:r>
      <w:r w:rsidRPr="00B71481">
        <w:rPr>
          <w:sz w:val="28"/>
          <w:szCs w:val="28"/>
        </w:rPr>
        <w:t>].</w:t>
      </w:r>
    </w:p>
    <w:p w14:paraId="7B2B18B1" w14:textId="2D65EED0" w:rsidR="00FB7909" w:rsidRPr="00B71481" w:rsidRDefault="00FB7909" w:rsidP="00B71481">
      <w:pPr>
        <w:pStyle w:val="a7"/>
        <w:spacing w:before="0" w:beforeAutospacing="0" w:after="0" w:afterAutospacing="0"/>
        <w:ind w:firstLine="709"/>
        <w:jc w:val="both"/>
        <w:rPr>
          <w:sz w:val="28"/>
          <w:szCs w:val="28"/>
        </w:rPr>
      </w:pPr>
      <w:r w:rsidRPr="00B71481">
        <w:rPr>
          <w:sz w:val="28"/>
          <w:szCs w:val="28"/>
        </w:rPr>
        <w:t xml:space="preserve">Сонымен қатар, </w:t>
      </w:r>
      <w:r w:rsidRPr="00B71481">
        <w:rPr>
          <w:rStyle w:val="af"/>
          <w:b w:val="0"/>
          <w:bCs w:val="0"/>
          <w:sz w:val="28"/>
          <w:szCs w:val="28"/>
        </w:rPr>
        <w:t>бірнеше оксид түрлерін біріктіріп қолдану</w:t>
      </w:r>
      <w:r w:rsidRPr="00B71481">
        <w:rPr>
          <w:sz w:val="28"/>
          <w:szCs w:val="28"/>
        </w:rPr>
        <w:t>, мысалы BaTiO</w:t>
      </w:r>
      <w:r w:rsidR="00BD1AFC" w:rsidRPr="00B71481">
        <w:rPr>
          <w:sz w:val="28"/>
          <w:szCs w:val="28"/>
          <w:vertAlign w:val="subscript"/>
        </w:rPr>
        <w:t>3</w:t>
      </w:r>
      <w:r w:rsidRPr="00B71481">
        <w:rPr>
          <w:sz w:val="28"/>
          <w:szCs w:val="28"/>
        </w:rPr>
        <w:t xml:space="preserve"> және </w:t>
      </w:r>
      <w:r w:rsidR="00BD1AFC" w:rsidRPr="00B71481">
        <w:rPr>
          <w:sz w:val="28"/>
          <w:szCs w:val="28"/>
        </w:rPr>
        <w:t>MFe</w:t>
      </w:r>
      <w:r w:rsidR="00BD1AFC" w:rsidRPr="00B71481">
        <w:rPr>
          <w:sz w:val="28"/>
          <w:szCs w:val="28"/>
          <w:vertAlign w:val="subscript"/>
        </w:rPr>
        <w:t>2</w:t>
      </w:r>
      <w:r w:rsidRPr="00B71481">
        <w:rPr>
          <w:sz w:val="28"/>
          <w:szCs w:val="28"/>
        </w:rPr>
        <w:t>O</w:t>
      </w:r>
      <w:r w:rsidR="00BD1AFC" w:rsidRPr="00B71481">
        <w:rPr>
          <w:sz w:val="28"/>
          <w:szCs w:val="28"/>
          <w:vertAlign w:val="subscript"/>
        </w:rPr>
        <w:t>4</w:t>
      </w:r>
      <w:r w:rsidRPr="00B71481">
        <w:rPr>
          <w:sz w:val="28"/>
          <w:szCs w:val="28"/>
        </w:rPr>
        <w:t xml:space="preserve"> (мұндағы M = Mn, Zn, Cu), пиннинг тиімділігін күшейтеді. Dair және әріптестері BaTiO</w:t>
      </w:r>
      <w:r w:rsidR="00BD1AFC" w:rsidRPr="00B71481">
        <w:rPr>
          <w:sz w:val="28"/>
          <w:szCs w:val="28"/>
          <w:vertAlign w:val="subscript"/>
        </w:rPr>
        <w:t>3</w:t>
      </w:r>
      <w:r w:rsidRPr="00B71481">
        <w:rPr>
          <w:sz w:val="28"/>
          <w:szCs w:val="28"/>
        </w:rPr>
        <w:t xml:space="preserve"> + MnFe</w:t>
      </w:r>
      <w:r w:rsidR="00BD1AFC" w:rsidRPr="00B71481">
        <w:rPr>
          <w:sz w:val="28"/>
          <w:szCs w:val="28"/>
          <w:vertAlign w:val="subscript"/>
        </w:rPr>
        <w:t>2</w:t>
      </w:r>
      <w:r w:rsidRPr="00B71481">
        <w:rPr>
          <w:sz w:val="28"/>
          <w:szCs w:val="28"/>
        </w:rPr>
        <w:t>O</w:t>
      </w:r>
      <w:r w:rsidR="00BD1AFC" w:rsidRPr="00B71481">
        <w:rPr>
          <w:sz w:val="28"/>
          <w:szCs w:val="28"/>
          <w:vertAlign w:val="subscript"/>
        </w:rPr>
        <w:t>4</w:t>
      </w:r>
      <w:r w:rsidRPr="00B71481">
        <w:rPr>
          <w:sz w:val="28"/>
          <w:szCs w:val="28"/>
        </w:rPr>
        <w:t xml:space="preserve"> қосындылары енгізілген YBCO үлгілерінде J</w:t>
      </w:r>
      <w:r w:rsidRPr="00B71481">
        <w:rPr>
          <w:sz w:val="28"/>
          <w:szCs w:val="28"/>
          <w:vertAlign w:val="subscript"/>
        </w:rPr>
        <w:t>c</w:t>
      </w:r>
      <w:r w:rsidRPr="00B71481">
        <w:rPr>
          <w:sz w:val="28"/>
          <w:szCs w:val="28"/>
        </w:rPr>
        <w:t>-нің 2</w:t>
      </w:r>
      <w:r w:rsidR="0083286B">
        <w:rPr>
          <w:sz w:val="28"/>
          <w:szCs w:val="28"/>
        </w:rPr>
        <w:t>-</w:t>
      </w:r>
      <w:r w:rsidRPr="00B71481">
        <w:rPr>
          <w:sz w:val="28"/>
          <w:szCs w:val="28"/>
        </w:rPr>
        <w:t>3 есе өскенін және жоғары өрістердегі пиннинг күшінің айтарлықтай артқанын көрсетті [</w:t>
      </w:r>
      <w:r w:rsidR="00C23E8C" w:rsidRPr="00B71481">
        <w:rPr>
          <w:sz w:val="28"/>
          <w:szCs w:val="28"/>
        </w:rPr>
        <w:t>88</w:t>
      </w:r>
      <w:r w:rsidRPr="00B71481">
        <w:rPr>
          <w:sz w:val="28"/>
          <w:szCs w:val="28"/>
        </w:rPr>
        <w:t>].</w:t>
      </w:r>
    </w:p>
    <w:p w14:paraId="3F5F494B" w14:textId="77777777" w:rsidR="00FB7909" w:rsidRPr="00B71481" w:rsidRDefault="00FB7909" w:rsidP="00B71481">
      <w:pPr>
        <w:pStyle w:val="a7"/>
        <w:spacing w:before="0" w:beforeAutospacing="0" w:after="0" w:afterAutospacing="0"/>
        <w:ind w:firstLine="709"/>
        <w:jc w:val="both"/>
        <w:rPr>
          <w:sz w:val="28"/>
          <w:szCs w:val="28"/>
        </w:rPr>
      </w:pPr>
      <w:r w:rsidRPr="00B71481">
        <w:rPr>
          <w:sz w:val="28"/>
          <w:szCs w:val="28"/>
        </w:rPr>
        <w:t>Металл оксидтері енгізілген үлгілерде көбіне келесі өзгерістер байқалады:</w:t>
      </w:r>
    </w:p>
    <w:p w14:paraId="458B99FD" w14:textId="77777777" w:rsidR="00FB7909" w:rsidRPr="00B71481" w:rsidRDefault="00FB7909" w:rsidP="00B71481">
      <w:pPr>
        <w:pStyle w:val="a7"/>
        <w:numPr>
          <w:ilvl w:val="0"/>
          <w:numId w:val="17"/>
        </w:numPr>
        <w:tabs>
          <w:tab w:val="clear" w:pos="720"/>
          <w:tab w:val="num" w:pos="426"/>
        </w:tabs>
        <w:spacing w:before="0" w:beforeAutospacing="0" w:after="0" w:afterAutospacing="0"/>
        <w:ind w:left="0" w:firstLine="709"/>
        <w:jc w:val="both"/>
        <w:rPr>
          <w:sz w:val="28"/>
          <w:szCs w:val="28"/>
        </w:rPr>
      </w:pPr>
      <w:r w:rsidRPr="00B71481">
        <w:rPr>
          <w:sz w:val="28"/>
          <w:szCs w:val="28"/>
        </w:rPr>
        <w:t>Дән шекаралары бойында бөлшектер жиналып, тасымалдау қасиеттерін локалды жақсартады;</w:t>
      </w:r>
    </w:p>
    <w:p w14:paraId="179F4D4A" w14:textId="77777777" w:rsidR="00FB7909" w:rsidRPr="00B71481" w:rsidRDefault="00FB7909" w:rsidP="00B71481">
      <w:pPr>
        <w:pStyle w:val="a7"/>
        <w:numPr>
          <w:ilvl w:val="0"/>
          <w:numId w:val="17"/>
        </w:numPr>
        <w:tabs>
          <w:tab w:val="clear" w:pos="720"/>
          <w:tab w:val="num" w:pos="426"/>
        </w:tabs>
        <w:spacing w:before="0" w:beforeAutospacing="0" w:after="0" w:afterAutospacing="0"/>
        <w:ind w:left="0" w:firstLine="709"/>
        <w:jc w:val="both"/>
        <w:rPr>
          <w:sz w:val="28"/>
          <w:szCs w:val="28"/>
        </w:rPr>
      </w:pPr>
      <w:r w:rsidRPr="00B71481">
        <w:rPr>
          <w:sz w:val="28"/>
          <w:szCs w:val="28"/>
        </w:rPr>
        <w:lastRenderedPageBreak/>
        <w:t>Вортекстердің қозғалысы шектеліп, флюкс-пиннинг белсенділігі жоғарылайды;</w:t>
      </w:r>
    </w:p>
    <w:p w14:paraId="5564C335" w14:textId="77777777" w:rsidR="00FB7909" w:rsidRPr="00B71481" w:rsidRDefault="00FB7909" w:rsidP="00B71481">
      <w:pPr>
        <w:pStyle w:val="a7"/>
        <w:numPr>
          <w:ilvl w:val="0"/>
          <w:numId w:val="17"/>
        </w:numPr>
        <w:tabs>
          <w:tab w:val="clear" w:pos="720"/>
          <w:tab w:val="num" w:pos="426"/>
        </w:tabs>
        <w:spacing w:before="0" w:beforeAutospacing="0" w:after="0" w:afterAutospacing="0"/>
        <w:ind w:left="0" w:firstLine="709"/>
        <w:jc w:val="both"/>
        <w:rPr>
          <w:sz w:val="28"/>
          <w:szCs w:val="28"/>
        </w:rPr>
      </w:pPr>
      <w:r w:rsidRPr="00B71481">
        <w:rPr>
          <w:sz w:val="28"/>
          <w:szCs w:val="28"/>
        </w:rPr>
        <w:t>Құрылымдық тұрақтылық пен механикалық беріктік артады.</w:t>
      </w:r>
    </w:p>
    <w:p w14:paraId="15A1B25B" w14:textId="77777777" w:rsidR="00FB7909" w:rsidRPr="00B71481" w:rsidRDefault="00FB7909" w:rsidP="00B71481">
      <w:pPr>
        <w:tabs>
          <w:tab w:val="num" w:pos="426"/>
        </w:tabs>
        <w:spacing w:line="240" w:lineRule="auto"/>
        <w:rPr>
          <w:rFonts w:ascii="Times New Roman" w:hAnsi="Times New Roman" w:cs="Times New Roman"/>
          <w:b/>
          <w:bCs/>
          <w:sz w:val="28"/>
          <w:szCs w:val="28"/>
          <w:lang w:eastAsia="ru-RU"/>
        </w:rPr>
      </w:pPr>
    </w:p>
    <w:p w14:paraId="77440853" w14:textId="77777777" w:rsidR="00B14B35" w:rsidRPr="002D7FF7" w:rsidRDefault="00FB7909" w:rsidP="002D7FF7">
      <w:pPr>
        <w:pStyle w:val="a3"/>
        <w:numPr>
          <w:ilvl w:val="2"/>
          <w:numId w:val="1"/>
        </w:numPr>
        <w:spacing w:after="0" w:line="240" w:lineRule="auto"/>
        <w:ind w:left="0" w:firstLine="709"/>
        <w:rPr>
          <w:rFonts w:ascii="Times New Roman" w:hAnsi="Times New Roman" w:cs="Times New Roman"/>
          <w:sz w:val="28"/>
          <w:szCs w:val="28"/>
          <w:lang w:eastAsia="ru-RU"/>
        </w:rPr>
      </w:pPr>
      <w:r w:rsidRPr="002D7FF7">
        <w:rPr>
          <w:rFonts w:ascii="Times New Roman" w:hAnsi="Times New Roman" w:cs="Times New Roman"/>
          <w:sz w:val="28"/>
          <w:szCs w:val="28"/>
          <w:lang w:eastAsia="ru-RU"/>
        </w:rPr>
        <w:t>Көміртекті наноқұрылымдар (CNT, графен және т.б.)</w:t>
      </w:r>
    </w:p>
    <w:p w14:paraId="08004BFF" w14:textId="06EAF840"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Көміртекті наноқұрылымдар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әсіресе көміртек нанотүтікшелері мен графен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жоғары температуралы асаөткізгіш материалдардың электр және магниттік қасиеттерін жетілдіруде тиімді функционалды қоспалар ретінде кеңінен зерттелуде. Бұл құрылымдар асаөткізгіштік фазаның микроструктурасын, флюкс-пиннинг механизмдерін және тасымалдау сипаттамаларын жақсартуға мүмкіндік береді.</w:t>
      </w:r>
    </w:p>
    <w:p w14:paraId="0E702239" w14:textId="77777777"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Көпқабатты көміртек нанотүтікшелерінің YBCO құрылымына енгізілуі дән шекаралары бойындағы тасымалдауды жақсартып,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(критикалық ток тығыздығы) көрсеткішінің артуына ықпал етеді. CNT-нің инерттілігі және жоғары беткі белсенділігі оларды пиннинг орталығы ретінде тиімді пайдалануға мүмкіндік береді. Мысалы, Sahoo және авторластары NdBa</w:t>
      </w:r>
      <w:r w:rsidR="00861461"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00861461"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00861461" w:rsidRPr="00B71481">
        <w:rPr>
          <w:rFonts w:ascii="Times New Roman" w:eastAsia="Times New Roman" w:hAnsi="Times New Roman" w:cs="Times New Roman"/>
          <w:sz w:val="28"/>
          <w:szCs w:val="28"/>
          <w:vertAlign w:val="subscript"/>
          <w:lang w:eastAsia="ru-RU"/>
        </w:rPr>
        <w:t>7-х</w:t>
      </w:r>
      <w:r w:rsidRPr="00B71481">
        <w:rPr>
          <w:rFonts w:ascii="Times New Roman" w:eastAsia="Times New Roman" w:hAnsi="Times New Roman" w:cs="Times New Roman"/>
          <w:sz w:val="28"/>
          <w:szCs w:val="28"/>
          <w:lang w:eastAsia="ru-RU"/>
        </w:rPr>
        <w:t xml:space="preserve"> жүйесіне 1 салмақтық % CNT енгізу арқылы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шамасын 2600 А/см²-тан 4960 А/см²-қа дейін арттырғанын көрсетті [</w:t>
      </w:r>
      <w:r w:rsidR="00C23E8C" w:rsidRPr="00B71481">
        <w:rPr>
          <w:rFonts w:ascii="Times New Roman" w:eastAsia="Times New Roman" w:hAnsi="Times New Roman" w:cs="Times New Roman"/>
          <w:sz w:val="28"/>
          <w:szCs w:val="28"/>
          <w:lang w:eastAsia="ru-RU"/>
        </w:rPr>
        <w:t>89</w:t>
      </w:r>
      <w:r w:rsidRPr="00B71481">
        <w:rPr>
          <w:rFonts w:ascii="Times New Roman" w:eastAsia="Times New Roman" w:hAnsi="Times New Roman" w:cs="Times New Roman"/>
          <w:sz w:val="28"/>
          <w:szCs w:val="28"/>
          <w:lang w:eastAsia="ru-RU"/>
        </w:rPr>
        <w:t>].</w:t>
      </w:r>
    </w:p>
    <w:p w14:paraId="7EDD9B1A" w14:textId="77777777"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Сонымен қатар, көміртек нанотүтікшелері материалдың кристалдық құрылымын бұзбай, керісінше дәндер арасындағы электр байланыстарын күшейтеді және микрожарықшақтар санын азайтады. Бұл өз кезегінде тасымалдау қасиеттерінің термиялық тұрақтылығын қамтамасыз етеді [</w:t>
      </w:r>
      <w:r w:rsidR="00C23E8C" w:rsidRPr="00B71481">
        <w:rPr>
          <w:rFonts w:ascii="Times New Roman" w:eastAsia="Times New Roman" w:hAnsi="Times New Roman" w:cs="Times New Roman"/>
          <w:sz w:val="28"/>
          <w:szCs w:val="28"/>
          <w:lang w:eastAsia="ru-RU"/>
        </w:rPr>
        <w:t>90</w:t>
      </w:r>
      <w:r w:rsidRPr="00B71481">
        <w:rPr>
          <w:rFonts w:ascii="Times New Roman" w:eastAsia="Times New Roman" w:hAnsi="Times New Roman" w:cs="Times New Roman"/>
          <w:sz w:val="28"/>
          <w:szCs w:val="28"/>
          <w:lang w:eastAsia="ru-RU"/>
        </w:rPr>
        <w:t>].</w:t>
      </w:r>
    </w:p>
    <w:p w14:paraId="16942FB5" w14:textId="77777777"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Графен және оның туындылары (мысалы, графен оксиді немесе графен нанопластинкалары, GnP) да YBCO құрылымына тиімді енгізілуі мүмкін. Графеннің екіөлшемді құрылымы арқасында ол дәндер арасында «байланыстырғыш» рөлін атқарады, пороздылықты төмендетіп, кристалдық фаза түзілуіне оң әсер етеді. Dadras және әріптестері графен оксидінің қосылуы флюкс-пиннинг энергиясын (U₀) арттыратынын және Jc-нің тұрақты түрде жоғарылайтынын көрсетті [</w:t>
      </w:r>
      <w:r w:rsidR="00C23E8C" w:rsidRPr="00B71481">
        <w:rPr>
          <w:rFonts w:ascii="Times New Roman" w:eastAsia="Times New Roman" w:hAnsi="Times New Roman" w:cs="Times New Roman"/>
          <w:sz w:val="28"/>
          <w:szCs w:val="28"/>
          <w:lang w:eastAsia="ru-RU"/>
        </w:rPr>
        <w:t>91</w:t>
      </w:r>
      <w:r w:rsidRPr="00B71481">
        <w:rPr>
          <w:rFonts w:ascii="Times New Roman" w:eastAsia="Times New Roman" w:hAnsi="Times New Roman" w:cs="Times New Roman"/>
          <w:sz w:val="28"/>
          <w:szCs w:val="28"/>
          <w:lang w:eastAsia="ru-RU"/>
        </w:rPr>
        <w:t>].</w:t>
      </w:r>
    </w:p>
    <w:p w14:paraId="4DF6DE96" w14:textId="77777777"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Графеннің енгізілуі YBCO үлгілерінің морфологиясын жақсартып қана қоймай, магнит өрісі жағдайында да асаөткізгіш қасиеттерін сақтауға мүмкіндік береді. Мысалы, Tl-1212 жүйесінде графен енгізілген кезде T</w:t>
      </w:r>
      <w:r w:rsidRPr="00B71481">
        <w:rPr>
          <w:rFonts w:ascii="Times New Roman" w:eastAsia="Times New Roman" w:hAnsi="Times New Roman" w:cs="Times New Roman"/>
          <w:sz w:val="28"/>
          <w:szCs w:val="28"/>
          <w:vertAlign w:val="subscript"/>
          <w:lang w:eastAsia="ru-RU"/>
        </w:rPr>
        <w:t>с</w:t>
      </w:r>
      <w:r w:rsidRPr="00B71481">
        <w:rPr>
          <w:rFonts w:ascii="Times New Roman" w:eastAsia="Times New Roman" w:hAnsi="Times New Roman" w:cs="Times New Roman"/>
          <w:sz w:val="28"/>
          <w:szCs w:val="28"/>
          <w:lang w:eastAsia="ru-RU"/>
        </w:rPr>
        <w:t xml:space="preserve"> 95 K-ден 84 K-ге дейін төмендегенімен,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үш есе артқан [</w:t>
      </w:r>
      <w:r w:rsidR="00C23E8C" w:rsidRPr="00B71481">
        <w:rPr>
          <w:rFonts w:ascii="Times New Roman" w:eastAsia="Times New Roman" w:hAnsi="Times New Roman" w:cs="Times New Roman"/>
          <w:sz w:val="28"/>
          <w:szCs w:val="28"/>
          <w:lang w:eastAsia="ru-RU"/>
        </w:rPr>
        <w:t>92</w:t>
      </w:r>
      <w:r w:rsidRPr="00B71481">
        <w:rPr>
          <w:rFonts w:ascii="Times New Roman" w:eastAsia="Times New Roman" w:hAnsi="Times New Roman" w:cs="Times New Roman"/>
          <w:sz w:val="28"/>
          <w:szCs w:val="28"/>
          <w:lang w:eastAsia="ru-RU"/>
        </w:rPr>
        <w:t>].</w:t>
      </w:r>
    </w:p>
    <w:p w14:paraId="12C6044D" w14:textId="77777777"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Графенмен қапталған көміртек нанотүтікшелері тәрізді гибридті құрылымдар да перспективалы. Мұндай үшөлшемді көміртекті желілер флюкс-пиннингтің күрделі механизмдерін жүзеге асырып, көлемдік пиннинг орталықтарының тығыздығын арттыра алады. Бұл бағыт қазіргі таңда </w:t>
      </w:r>
      <w:bookmarkStart w:id="1" w:name="_Hlk208923644"/>
      <w:r w:rsidR="00861461" w:rsidRPr="00B71481">
        <w:rPr>
          <w:rFonts w:ascii="Times New Roman" w:eastAsia="Times New Roman" w:hAnsi="Times New Roman" w:cs="Times New Roman"/>
          <w:sz w:val="28"/>
          <w:szCs w:val="28"/>
          <w:lang w:eastAsia="ru-RU"/>
        </w:rPr>
        <w:t>YBa</w:t>
      </w:r>
      <w:r w:rsidR="00861461" w:rsidRPr="00B71481">
        <w:rPr>
          <w:rFonts w:ascii="Times New Roman" w:eastAsia="Times New Roman" w:hAnsi="Times New Roman" w:cs="Times New Roman"/>
          <w:sz w:val="28"/>
          <w:szCs w:val="28"/>
          <w:vertAlign w:val="subscript"/>
          <w:lang w:eastAsia="ru-RU"/>
        </w:rPr>
        <w:t>2</w:t>
      </w:r>
      <w:r w:rsidR="00861461" w:rsidRPr="00B71481">
        <w:rPr>
          <w:rFonts w:ascii="Times New Roman" w:eastAsia="Times New Roman" w:hAnsi="Times New Roman" w:cs="Times New Roman"/>
          <w:sz w:val="28"/>
          <w:szCs w:val="28"/>
          <w:lang w:eastAsia="ru-RU"/>
        </w:rPr>
        <w:t>Cu</w:t>
      </w:r>
      <w:r w:rsidR="00861461" w:rsidRPr="00B71481">
        <w:rPr>
          <w:rFonts w:ascii="Times New Roman" w:eastAsia="Times New Roman" w:hAnsi="Times New Roman" w:cs="Times New Roman"/>
          <w:sz w:val="28"/>
          <w:szCs w:val="28"/>
          <w:vertAlign w:val="subscript"/>
          <w:lang w:eastAsia="ru-RU"/>
        </w:rPr>
        <w:t>3</w:t>
      </w:r>
      <w:r w:rsidR="00861461" w:rsidRPr="00B71481">
        <w:rPr>
          <w:rFonts w:ascii="Times New Roman" w:eastAsia="Times New Roman" w:hAnsi="Times New Roman" w:cs="Times New Roman"/>
          <w:sz w:val="28"/>
          <w:szCs w:val="28"/>
          <w:lang w:eastAsia="ru-RU"/>
        </w:rPr>
        <w:t>O</w:t>
      </w:r>
      <w:r w:rsidR="00861461" w:rsidRPr="00B71481">
        <w:rPr>
          <w:rFonts w:ascii="Times New Roman" w:eastAsia="Times New Roman" w:hAnsi="Times New Roman" w:cs="Times New Roman"/>
          <w:sz w:val="28"/>
          <w:szCs w:val="28"/>
          <w:vertAlign w:val="subscript"/>
          <w:lang w:eastAsia="ru-RU"/>
        </w:rPr>
        <w:t xml:space="preserve">7−х </w:t>
      </w:r>
      <w:bookmarkEnd w:id="1"/>
      <w:r w:rsidRPr="00B71481">
        <w:rPr>
          <w:rFonts w:ascii="Times New Roman" w:eastAsia="Times New Roman" w:hAnsi="Times New Roman" w:cs="Times New Roman"/>
          <w:sz w:val="28"/>
          <w:szCs w:val="28"/>
          <w:lang w:eastAsia="ru-RU"/>
        </w:rPr>
        <w:t>өткізгіш пленкаларды жасауда белсенді түрде қарастырылып жатыр</w:t>
      </w:r>
      <w:r w:rsidR="00C23E8C" w:rsidRPr="00B71481">
        <w:rPr>
          <w:rFonts w:ascii="Times New Roman" w:eastAsia="Times New Roman" w:hAnsi="Times New Roman" w:cs="Times New Roman"/>
          <w:sz w:val="28"/>
          <w:szCs w:val="28"/>
          <w:lang w:eastAsia="ru-RU"/>
        </w:rPr>
        <w:t xml:space="preserve"> [93</w:t>
      </w:r>
      <w:r w:rsidRPr="00B71481">
        <w:rPr>
          <w:rFonts w:ascii="Times New Roman" w:eastAsia="Times New Roman" w:hAnsi="Times New Roman" w:cs="Times New Roman"/>
          <w:sz w:val="28"/>
          <w:szCs w:val="28"/>
          <w:lang w:eastAsia="ru-RU"/>
        </w:rPr>
        <w:t>].</w:t>
      </w:r>
    </w:p>
    <w:p w14:paraId="519FAF5A" w14:textId="77777777"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Көміртекті наноқұрылымдар YBCO-ның фаза түзілу процесіне әсер етеді. Жұмыстар көрсеткендей, графен немесе CNT қосу кезінде </w:t>
      </w:r>
      <w:r w:rsidR="00861461" w:rsidRPr="00B71481">
        <w:rPr>
          <w:rFonts w:ascii="Times New Roman" w:eastAsia="Times New Roman" w:hAnsi="Times New Roman" w:cs="Times New Roman"/>
          <w:sz w:val="28"/>
          <w:szCs w:val="28"/>
          <w:lang w:eastAsia="ru-RU"/>
        </w:rPr>
        <w:t>YBa</w:t>
      </w:r>
      <w:r w:rsidR="00861461" w:rsidRPr="00B71481">
        <w:rPr>
          <w:rFonts w:ascii="Times New Roman" w:eastAsia="Times New Roman" w:hAnsi="Times New Roman" w:cs="Times New Roman"/>
          <w:sz w:val="28"/>
          <w:szCs w:val="28"/>
          <w:vertAlign w:val="subscript"/>
          <w:lang w:eastAsia="ru-RU"/>
        </w:rPr>
        <w:t>2</w:t>
      </w:r>
      <w:r w:rsidR="00861461" w:rsidRPr="00B71481">
        <w:rPr>
          <w:rFonts w:ascii="Times New Roman" w:eastAsia="Times New Roman" w:hAnsi="Times New Roman" w:cs="Times New Roman"/>
          <w:sz w:val="28"/>
          <w:szCs w:val="28"/>
          <w:lang w:eastAsia="ru-RU"/>
        </w:rPr>
        <w:t>Cu</w:t>
      </w:r>
      <w:r w:rsidR="00861461" w:rsidRPr="00B71481">
        <w:rPr>
          <w:rFonts w:ascii="Times New Roman" w:eastAsia="Times New Roman" w:hAnsi="Times New Roman" w:cs="Times New Roman"/>
          <w:sz w:val="28"/>
          <w:szCs w:val="28"/>
          <w:vertAlign w:val="subscript"/>
          <w:lang w:eastAsia="ru-RU"/>
        </w:rPr>
        <w:t>3</w:t>
      </w:r>
      <w:r w:rsidR="00861461" w:rsidRPr="00B71481">
        <w:rPr>
          <w:rFonts w:ascii="Times New Roman" w:eastAsia="Times New Roman" w:hAnsi="Times New Roman" w:cs="Times New Roman"/>
          <w:sz w:val="28"/>
          <w:szCs w:val="28"/>
          <w:lang w:eastAsia="ru-RU"/>
        </w:rPr>
        <w:t>O</w:t>
      </w:r>
      <w:r w:rsidR="00861461" w:rsidRPr="00B71481">
        <w:rPr>
          <w:rFonts w:ascii="Times New Roman" w:eastAsia="Times New Roman" w:hAnsi="Times New Roman" w:cs="Times New Roman"/>
          <w:sz w:val="28"/>
          <w:szCs w:val="28"/>
          <w:vertAlign w:val="subscript"/>
          <w:lang w:eastAsia="ru-RU"/>
        </w:rPr>
        <w:t xml:space="preserve">7−х </w:t>
      </w:r>
      <w:r w:rsidRPr="00B71481">
        <w:rPr>
          <w:rFonts w:ascii="Times New Roman" w:eastAsia="Times New Roman" w:hAnsi="Times New Roman" w:cs="Times New Roman"/>
          <w:sz w:val="28"/>
          <w:szCs w:val="28"/>
          <w:lang w:eastAsia="ru-RU"/>
        </w:rPr>
        <w:t>фазаcының кристалдануы жақсарады, қосымша фазалардың (мысалы, Y</w:t>
      </w:r>
      <w:r w:rsidR="00861461"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BaCuO</w:t>
      </w:r>
      <w:r w:rsidR="00861461" w:rsidRPr="00B71481">
        <w:rPr>
          <w:rFonts w:ascii="Times New Roman" w:eastAsia="Times New Roman" w:hAnsi="Times New Roman" w:cs="Times New Roman"/>
          <w:sz w:val="28"/>
          <w:szCs w:val="28"/>
          <w:vertAlign w:val="subscript"/>
          <w:lang w:eastAsia="ru-RU"/>
        </w:rPr>
        <w:t>5</w:t>
      </w:r>
      <w:r w:rsidR="00861461" w:rsidRPr="00B71481">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немесе CuO) түзілуі тежеледі. Бұл өз кезегінде критикалық температураны  тұрақтандырады [</w:t>
      </w:r>
      <w:r w:rsidR="00C23E8C" w:rsidRPr="00B71481">
        <w:rPr>
          <w:rFonts w:ascii="Times New Roman" w:eastAsia="Times New Roman" w:hAnsi="Times New Roman" w:cs="Times New Roman"/>
          <w:sz w:val="28"/>
          <w:szCs w:val="28"/>
          <w:lang w:eastAsia="ru-RU"/>
        </w:rPr>
        <w:t>94</w:t>
      </w:r>
      <w:r w:rsidRPr="00B71481">
        <w:rPr>
          <w:rFonts w:ascii="Times New Roman" w:eastAsia="Times New Roman" w:hAnsi="Times New Roman" w:cs="Times New Roman"/>
          <w:sz w:val="28"/>
          <w:szCs w:val="28"/>
          <w:lang w:eastAsia="ru-RU"/>
        </w:rPr>
        <w:t>].</w:t>
      </w:r>
    </w:p>
    <w:p w14:paraId="7616DE11" w14:textId="450AB161"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lastRenderedPageBreak/>
        <w:t xml:space="preserve">Графен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екіөлшемді (2D) наноқұрылым, ал CNT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бірөлшемді (1D). Бұл олардың YBCO ішінде орналасу механизміне және флюкс-пиннинг қабілетіне айтарлықтай әсер етеді:</w:t>
      </w:r>
    </w:p>
    <w:p w14:paraId="6652323A" w14:textId="2F4DAF5A" w:rsidR="00794228" w:rsidRPr="00B71481" w:rsidRDefault="00794228" w:rsidP="00B71481">
      <w:pPr>
        <w:pStyle w:val="a3"/>
        <w:numPr>
          <w:ilvl w:val="0"/>
          <w:numId w:val="18"/>
        </w:numPr>
        <w:tabs>
          <w:tab w:val="clear" w:pos="720"/>
          <w:tab w:val="num" w:pos="567"/>
        </w:tabs>
        <w:spacing w:line="240" w:lineRule="auto"/>
        <w:ind w:left="0" w:firstLine="709"/>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Графен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дән аралық қабаттарға еніп, кедергілік тосқауылдарды түзеді.</w:t>
      </w:r>
    </w:p>
    <w:p w14:paraId="7A5DC53E" w14:textId="6815E791" w:rsidR="00794228" w:rsidRPr="00B71481" w:rsidRDefault="00794228" w:rsidP="00B71481">
      <w:pPr>
        <w:pStyle w:val="a3"/>
        <w:numPr>
          <w:ilvl w:val="0"/>
          <w:numId w:val="18"/>
        </w:numPr>
        <w:tabs>
          <w:tab w:val="clear" w:pos="720"/>
          <w:tab w:val="num" w:pos="567"/>
        </w:tabs>
        <w:spacing w:after="0" w:line="240" w:lineRule="auto"/>
        <w:ind w:left="0" w:firstLine="709"/>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CNT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дән шекараларымен бойлай еніп, вортекстердің қозғалысын бағытты шектеуі</w:t>
      </w:r>
      <w:r w:rsidR="00861461" w:rsidRPr="00B71481">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мүмкін [</w:t>
      </w:r>
      <w:r w:rsidR="00C23E8C" w:rsidRPr="00B71481">
        <w:rPr>
          <w:rFonts w:ascii="Times New Roman" w:eastAsia="Times New Roman" w:hAnsi="Times New Roman" w:cs="Times New Roman"/>
          <w:sz w:val="28"/>
          <w:szCs w:val="28"/>
          <w:lang w:eastAsia="ru-RU"/>
        </w:rPr>
        <w:t>95</w:t>
      </w:r>
      <w:r w:rsidRPr="00B71481">
        <w:rPr>
          <w:rFonts w:ascii="Times New Roman" w:eastAsia="Times New Roman" w:hAnsi="Times New Roman" w:cs="Times New Roman"/>
          <w:sz w:val="28"/>
          <w:szCs w:val="28"/>
          <w:lang w:eastAsia="ru-RU"/>
        </w:rPr>
        <w:t>].</w:t>
      </w:r>
    </w:p>
    <w:p w14:paraId="7A64C41F" w14:textId="1F27A897"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Көміртекті наноқұрылымдар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тек физикалық тосқауылдар ғана емес, сонымен қатар электрондық тығыздық ақаулары мен потенциалды шұңқырлар қалыптастыра алады. Бұл аймақтарда вортекстер тұрып қалады, осылайша U₀(H)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магниттік активтену энергиясы артады.</w:t>
      </w:r>
    </w:p>
    <w:p w14:paraId="06C4C8FC" w14:textId="4E57CF19" w:rsidR="00794228" w:rsidRPr="00B71481" w:rsidRDefault="0079422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U₀-дің графен енгізілген жүйеде жоғарылауы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вортекстердің кинетикалық еркіндігін шектеудің айқын көрсеткіші [</w:t>
      </w:r>
      <w:r w:rsidR="00C23E8C" w:rsidRPr="00B71481">
        <w:rPr>
          <w:rFonts w:ascii="Times New Roman" w:eastAsia="Times New Roman" w:hAnsi="Times New Roman" w:cs="Times New Roman"/>
          <w:sz w:val="28"/>
          <w:szCs w:val="28"/>
          <w:lang w:eastAsia="ru-RU"/>
        </w:rPr>
        <w:t>96</w:t>
      </w:r>
      <w:r w:rsidRPr="00B71481">
        <w:rPr>
          <w:rFonts w:ascii="Times New Roman" w:eastAsia="Times New Roman" w:hAnsi="Times New Roman" w:cs="Times New Roman"/>
          <w:sz w:val="28"/>
          <w:szCs w:val="28"/>
          <w:lang w:eastAsia="ru-RU"/>
        </w:rPr>
        <w:t>].</w:t>
      </w:r>
    </w:p>
    <w:p w14:paraId="465F186E" w14:textId="77777777" w:rsidR="0043786A" w:rsidRPr="00B71481" w:rsidRDefault="0043786A" w:rsidP="00B71481">
      <w:pPr>
        <w:spacing w:line="240" w:lineRule="auto"/>
        <w:rPr>
          <w:rFonts w:ascii="Times New Roman" w:hAnsi="Times New Roman" w:cs="Times New Roman"/>
          <w:color w:val="2E2E2E"/>
          <w:sz w:val="28"/>
          <w:szCs w:val="28"/>
        </w:rPr>
      </w:pPr>
    </w:p>
    <w:p w14:paraId="4939063B" w14:textId="77777777" w:rsidR="00343EDF" w:rsidRPr="002D7FF7" w:rsidRDefault="00343EDF" w:rsidP="00B71481">
      <w:pPr>
        <w:spacing w:line="240" w:lineRule="auto"/>
        <w:outlineLvl w:val="2"/>
        <w:rPr>
          <w:rFonts w:ascii="Times New Roman" w:eastAsia="Times New Roman" w:hAnsi="Times New Roman" w:cs="Times New Roman"/>
          <w:sz w:val="28"/>
          <w:szCs w:val="28"/>
          <w:lang w:eastAsia="ru-RU"/>
        </w:rPr>
      </w:pPr>
      <w:r w:rsidRPr="002D7FF7">
        <w:rPr>
          <w:rFonts w:ascii="Times New Roman" w:eastAsia="Times New Roman" w:hAnsi="Times New Roman" w:cs="Times New Roman"/>
          <w:sz w:val="28"/>
          <w:szCs w:val="28"/>
          <w:lang w:eastAsia="ru-RU"/>
        </w:rPr>
        <w:t>1.5 Ғарыштық ортадағы жұмыс шарттары</w:t>
      </w:r>
    </w:p>
    <w:p w14:paraId="2BB0F035" w14:textId="2DF0B564"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Ғарыш кеңістігі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Жер бетіндегі лабораториялық жағдайлардан түбегейлі ерекшеленетін, көптеген физикалық факторлардың бір мезгілде әсер етуімен сипатталатын күрделі көпфакторлы орта. Негізгі әсер етуші факторларға ультра-жоғары вакуум, иондаушы сәулелену (протондар, электрондар, ғарыштық сәулелер), плазмалық ағындар, ультракүлгін және корпускулалық күн радиациясы, сондай-ақ микрометеориттер мен орбиталық қоқыстардың жоғары жылдамдықтағы соққылары жатады.</w:t>
      </w:r>
    </w:p>
    <w:p w14:paraId="3DFBF4E0" w14:textId="77777777"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Жер маңындағы орбита, геостационарлық орбита және ай/планетаралық кеңістіктегі орта параметрлері айтарлықтай айырмашылыққа ие болғанымен, ұзақмерзімді сенімділік және массогабариттік тиімділік тұрғысынан ғарыштық аппараттардың барлық кластарында материалдар мен түйіндерге қойылатын талаптарды күшейтеді [</w:t>
      </w:r>
      <w:r w:rsidR="00B922A8" w:rsidRPr="00B71481">
        <w:rPr>
          <w:rFonts w:ascii="Times New Roman" w:eastAsia="Times New Roman" w:hAnsi="Times New Roman" w:cs="Times New Roman"/>
          <w:sz w:val="28"/>
          <w:szCs w:val="28"/>
          <w:lang w:eastAsia="ru-RU"/>
        </w:rPr>
        <w:t>97</w:t>
      </w:r>
      <w:r w:rsidRPr="00B71481">
        <w:rPr>
          <w:rFonts w:ascii="Times New Roman" w:eastAsia="Times New Roman" w:hAnsi="Times New Roman" w:cs="Times New Roman"/>
          <w:sz w:val="28"/>
          <w:szCs w:val="28"/>
          <w:lang w:eastAsia="ru-RU"/>
        </w:rPr>
        <w:t>].</w:t>
      </w:r>
    </w:p>
    <w:p w14:paraId="05EE0421" w14:textId="675CAC42"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Ғарыштық электрэнергетикалық жүйелер үшін, оның ішінде жоғары температуралы асаөткізгіш кабельдер мен элементтер үшін, осы факторлардың кешенді әсерін ескеру ерекше маңызды. Вакуум жағдайында жылуалмасу негізінен сәулелік және конструкциялық элементтер арқылы жүретін өткізгіштік механизмдер арқылы жүзеге асады, конвективтік компонент іс жүзінде жойылады. Бұл 20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77 K температура диапазонында жұмыс істейтін криогендік салқындату жүйелерінің жобалануын қиындатады және жылулық жүктемені азайтуға бағытталған арнайы инженерлік шешімдерді қажет етеді.</w:t>
      </w:r>
    </w:p>
    <w:p w14:paraId="172115CC" w14:textId="3C9FF18B"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Иондаушы сәулелену ЖТАӨ-материалдардың кристалдық торына және интерфейстеріне радиациялық ақаулар енгізіп, критикалық температураға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критикалық ток тығыздығына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сондай-ақ микроструктуралық пиннинг орталықтарының конфигурациясына әсер етуі мүмкін [</w:t>
      </w:r>
      <w:r w:rsidR="00B922A8" w:rsidRPr="00B71481">
        <w:rPr>
          <w:rFonts w:ascii="Times New Roman" w:eastAsia="Times New Roman" w:hAnsi="Times New Roman" w:cs="Times New Roman"/>
          <w:sz w:val="28"/>
          <w:szCs w:val="28"/>
          <w:lang w:eastAsia="ru-RU"/>
        </w:rPr>
        <w:t>98</w:t>
      </w:r>
      <w:r w:rsidRPr="00B71481">
        <w:rPr>
          <w:rFonts w:ascii="Times New Roman" w:eastAsia="Times New Roman" w:hAnsi="Times New Roman" w:cs="Times New Roman"/>
          <w:sz w:val="28"/>
          <w:szCs w:val="28"/>
          <w:lang w:eastAsia="ru-RU"/>
        </w:rPr>
        <w:t>]. Микрометеориттер мен орбиталық қоқыстардың жүздеген</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мыңдаған м/с шамасындағы жылдамдықпен соққысы қорғаныш қаптамалардың эрозиясына, көпқабатты жылуоқшаулау жүйесінің зақымдануына, вакуумдық криостаттардың герметикалығының бұзылуына және локальды термошок құбылыстарына әкелуі ықтимал [</w:t>
      </w:r>
      <w:r w:rsidR="00B922A8" w:rsidRPr="00B71481">
        <w:rPr>
          <w:rFonts w:ascii="Times New Roman" w:eastAsia="Times New Roman" w:hAnsi="Times New Roman" w:cs="Times New Roman"/>
          <w:sz w:val="28"/>
          <w:szCs w:val="28"/>
          <w:lang w:eastAsia="ru-RU"/>
        </w:rPr>
        <w:t>99</w:t>
      </w:r>
      <w:r w:rsidRPr="00B71481">
        <w:rPr>
          <w:rFonts w:ascii="Times New Roman" w:eastAsia="Times New Roman" w:hAnsi="Times New Roman" w:cs="Times New Roman"/>
          <w:sz w:val="28"/>
          <w:szCs w:val="28"/>
          <w:lang w:eastAsia="ru-RU"/>
        </w:rPr>
        <w:t>].</w:t>
      </w:r>
    </w:p>
    <w:p w14:paraId="6B4DE23D" w14:textId="511E9570"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lastRenderedPageBreak/>
        <w:t xml:space="preserve">Осылайша, YBCO-негізіндегі асаөткізгіш композиттерге негізделген </w:t>
      </w:r>
      <w:r w:rsidR="00B4504A">
        <w:rPr>
          <w:rFonts w:ascii="Times New Roman" w:eastAsia="Times New Roman" w:hAnsi="Times New Roman" w:cs="Times New Roman"/>
          <w:sz w:val="28"/>
          <w:szCs w:val="28"/>
          <w:lang w:eastAsia="ru-RU"/>
        </w:rPr>
        <w:t>ЖТАӨ</w:t>
      </w:r>
      <w:r w:rsidRPr="00B71481">
        <w:rPr>
          <w:rFonts w:ascii="Times New Roman" w:eastAsia="Times New Roman" w:hAnsi="Times New Roman" w:cs="Times New Roman"/>
          <w:sz w:val="28"/>
          <w:szCs w:val="28"/>
          <w:lang w:eastAsia="ru-RU"/>
        </w:rPr>
        <w:t>-кабельдер мен элементтерді аэроғарыштық қолдануға бейімдеу үшін ғарыш ортасының негізгі параметрлерін сандық тұрғыдан сипаттап, олардың материалдардың құрылымдық-фазалық күйіне, термомеханикалық беріктігіне және асаөткізгіштік сипаттамаларына ықпалын жан-жақты талдау қажет.</w:t>
      </w:r>
    </w:p>
    <w:p w14:paraId="25ED21AB" w14:textId="77777777" w:rsidR="00343EDF" w:rsidRPr="002D7FF7" w:rsidRDefault="00343EDF" w:rsidP="00B71481">
      <w:pPr>
        <w:spacing w:line="240" w:lineRule="auto"/>
        <w:outlineLvl w:val="3"/>
        <w:rPr>
          <w:rFonts w:ascii="Times New Roman" w:eastAsia="Times New Roman" w:hAnsi="Times New Roman" w:cs="Times New Roman"/>
          <w:sz w:val="28"/>
          <w:szCs w:val="28"/>
          <w:lang w:eastAsia="ru-RU"/>
        </w:rPr>
      </w:pPr>
    </w:p>
    <w:p w14:paraId="153158FE" w14:textId="77777777" w:rsidR="00343EDF" w:rsidRPr="002D7FF7" w:rsidRDefault="00343EDF" w:rsidP="00B71481">
      <w:pPr>
        <w:spacing w:line="240" w:lineRule="auto"/>
        <w:outlineLvl w:val="3"/>
        <w:rPr>
          <w:rFonts w:ascii="Times New Roman" w:eastAsia="Times New Roman" w:hAnsi="Times New Roman" w:cs="Times New Roman"/>
          <w:sz w:val="28"/>
          <w:szCs w:val="28"/>
          <w:lang w:eastAsia="ru-RU"/>
        </w:rPr>
      </w:pPr>
      <w:r w:rsidRPr="002D7FF7">
        <w:rPr>
          <w:rFonts w:ascii="Times New Roman" w:eastAsia="Times New Roman" w:hAnsi="Times New Roman" w:cs="Times New Roman"/>
          <w:sz w:val="28"/>
          <w:szCs w:val="28"/>
          <w:lang w:eastAsia="ru-RU"/>
        </w:rPr>
        <w:t>1.5.1 Вакуум, радиация және микрометеориттер әсері</w:t>
      </w:r>
    </w:p>
    <w:p w14:paraId="212FC0C6" w14:textId="624CE550"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Жер маңындағы ғарыш кеңістігінде статикалық қысым шамамен 10⁻⁷</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10⁻⁹ Па деңгейіндегі ультра-жоғары вакуум режимімен сипатталады. Мұндай жағдайда конвективтік жылуалмасу нөлге жуық, сыртқы ортаға жылу беру көбіне сәулелену арқылы, ал криожүйе ішіндегі түйіндер арасында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конструкциялық элементтер арқылы жылуөткізгіштік есебінен жүреді. Сондықтан ЖТАӨ-кабельдердің криостаттарындағы сызықтық жылу жүктемесі (W/m) вакуумдық қаптама геометриясына, көпқабатты жылуоқшаулау сапасына, тірек-ұстағыш элементтердің жылуөткізгіштігіне және ток енгізгіштердің конфигурациясына тәуелді болады [</w:t>
      </w:r>
      <w:r w:rsidR="00B922A8" w:rsidRPr="00B71481">
        <w:rPr>
          <w:rFonts w:ascii="Times New Roman" w:eastAsia="Times New Roman" w:hAnsi="Times New Roman" w:cs="Times New Roman"/>
          <w:sz w:val="28"/>
          <w:szCs w:val="28"/>
          <w:lang w:eastAsia="ru-RU"/>
        </w:rPr>
        <w:t>100</w:t>
      </w:r>
      <w:r w:rsidRPr="00B71481">
        <w:rPr>
          <w:rFonts w:ascii="Times New Roman" w:eastAsia="Times New Roman" w:hAnsi="Times New Roman" w:cs="Times New Roman"/>
          <w:sz w:val="28"/>
          <w:szCs w:val="28"/>
          <w:lang w:eastAsia="ru-RU"/>
        </w:rPr>
        <w:t>].</w:t>
      </w:r>
    </w:p>
    <w:p w14:paraId="40031DC2" w14:textId="4E047DB3"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Иондаушы сәулеленудің негізгі құрамдас бөліктері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белдеулік радиация (Van Allen белдеулеріндегі MeV-дегі электрондар мен протондар), Күн белсенділігімен байланысты оқиғалардағы (solar proton events) жоғары энергиялы протондар мен ауыр иондар ағындары, сондай-ақ галактикалық ғарыштық сәулелер. Бұл сәулелену компоненттері материалдарда иондану және орын ауыстыру типті зақымданулар тудырады. Жоғары T</w:t>
      </w:r>
      <w:r w:rsidRPr="002D7FF7">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купраттарынан дайындалған құрылғыларға жүргізілген радиациялық сынақтар J</w:t>
      </w:r>
      <w:r w:rsidRPr="002D7FF7">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және сапа факторының (Q) бірқатар сәулелену режимдерінде елеулі өзгеріске ұшырайтынын көрсеткен [</w:t>
      </w:r>
      <w:r w:rsidR="00B922A8" w:rsidRPr="00B71481">
        <w:rPr>
          <w:rFonts w:ascii="Times New Roman" w:eastAsia="Times New Roman" w:hAnsi="Times New Roman" w:cs="Times New Roman"/>
          <w:sz w:val="28"/>
          <w:szCs w:val="28"/>
          <w:lang w:eastAsia="ru-RU"/>
        </w:rPr>
        <w:t>101</w:t>
      </w:r>
      <w:r w:rsidRPr="00B71481">
        <w:rPr>
          <w:rFonts w:ascii="Times New Roman" w:eastAsia="Times New Roman" w:hAnsi="Times New Roman" w:cs="Times New Roman"/>
          <w:sz w:val="28"/>
          <w:szCs w:val="28"/>
          <w:lang w:eastAsia="ru-RU"/>
        </w:rPr>
        <w:t>].</w:t>
      </w:r>
    </w:p>
    <w:p w14:paraId="52996D4C" w14:textId="036B23A0"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YBCO және REBCO типті таспаларға қатысты эксперименттік жұмыстар олардың орташа интегралдық дозалар аймағында (ондаған</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жүздеген кГр) салыстырмалы түрде радиацияға төзімді екенін, ал тордағы кейбір радиациялық ақаулар белгілі бір магнит өрісі мен температура диапазондарында қосымша пиннинг орталықтары ретінде жұмыс істеп,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-ті арттыруға да қабілетті екенін көрсетеді. Мұндай «оң» әсер, әдетте, 20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40 K және жоғары магнит өрістерінде айқын байқалады. Дегенмен ұзақмерзімді қызмет ету мерзімі (10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15 жыл және одан жоғары) үшін радиациялық деградация жылдамдығын ескеретін сенімділік талдауы міндетті түрде жүргізілуі тиіс [</w:t>
      </w:r>
      <w:r w:rsidR="00B922A8" w:rsidRPr="00B71481">
        <w:rPr>
          <w:rFonts w:ascii="Times New Roman" w:eastAsia="Times New Roman" w:hAnsi="Times New Roman" w:cs="Times New Roman"/>
          <w:sz w:val="28"/>
          <w:szCs w:val="28"/>
          <w:lang w:eastAsia="ru-RU"/>
        </w:rPr>
        <w:t>102</w:t>
      </w:r>
      <w:r w:rsidRPr="00B71481">
        <w:rPr>
          <w:rFonts w:ascii="Times New Roman" w:eastAsia="Times New Roman" w:hAnsi="Times New Roman" w:cs="Times New Roman"/>
          <w:sz w:val="28"/>
          <w:szCs w:val="28"/>
          <w:lang w:eastAsia="ru-RU"/>
        </w:rPr>
        <w:t>].</w:t>
      </w:r>
    </w:p>
    <w:p w14:paraId="6302E3EF" w14:textId="4CAA4A2C"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Микрометеориттер мен орбиталық қоқыстардың әсері ISS бортындағы MISSE сериялы эксперименттерде жан-жақты зерттелген. Зерттеу нәтижелері бойынша полимерлік, металл және қаптама материалдарының беткі қабаттарында диаметрі ондаған микрометрден миллиметрге дейінгі кратерлер түзілетіні, бұл көпжылдық экспозиция кезінде беттің эрозиясына және қорғаныш қабаттардың жұқаруына әкелетінін көрсетеді. ЖТАӨ-кабельдер үшін мұндай соққылардың ең қауіпті салдарының бірі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вакуумдық криостаттың перфорациясы, нәтижесінде салқындатқыштың (азот, гелий) жоғалуы және асаөткізгіш өткізгіштің жылдам жылулық «қашуы» (quench) болып табылады.</w:t>
      </w:r>
    </w:p>
    <w:p w14:paraId="00EF342D" w14:textId="4CB82F69"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lastRenderedPageBreak/>
        <w:t xml:space="preserve">Сондықтан аэроғарыштық </w:t>
      </w:r>
      <w:r w:rsidR="00B4504A">
        <w:rPr>
          <w:rFonts w:ascii="Times New Roman" w:eastAsia="Times New Roman" w:hAnsi="Times New Roman" w:cs="Times New Roman"/>
          <w:sz w:val="28"/>
          <w:szCs w:val="28"/>
          <w:lang w:eastAsia="ru-RU"/>
        </w:rPr>
        <w:t>ЖТАӨ</w:t>
      </w:r>
      <w:r w:rsidRPr="00B71481">
        <w:rPr>
          <w:rFonts w:ascii="Times New Roman" w:eastAsia="Times New Roman" w:hAnsi="Times New Roman" w:cs="Times New Roman"/>
          <w:sz w:val="28"/>
          <w:szCs w:val="28"/>
          <w:lang w:eastAsia="ru-RU"/>
        </w:rPr>
        <w:t>-жүйелерді жобалау кезінде микрометеориттерден қорғаныш архитектуралары: екі қабатты немесе көп қабатты қаптамалар, Whipple shield типті құрылымдар, локальды күшейтілген зоналар және ықтимал соққы бағыттарына сәйкес ориентацияланған конструкциялық элементтер қарастырылады [</w:t>
      </w:r>
      <w:r w:rsidR="00B922A8" w:rsidRPr="00B71481">
        <w:rPr>
          <w:rFonts w:ascii="Times New Roman" w:eastAsia="Times New Roman" w:hAnsi="Times New Roman" w:cs="Times New Roman"/>
          <w:sz w:val="28"/>
          <w:szCs w:val="28"/>
          <w:lang w:eastAsia="ru-RU"/>
        </w:rPr>
        <w:t>10</w:t>
      </w:r>
      <w:r w:rsidR="00A1681C" w:rsidRPr="00B71481">
        <w:rPr>
          <w:rFonts w:ascii="Times New Roman" w:eastAsia="Times New Roman" w:hAnsi="Times New Roman" w:cs="Times New Roman"/>
          <w:sz w:val="28"/>
          <w:szCs w:val="28"/>
          <w:lang w:eastAsia="ru-RU"/>
        </w:rPr>
        <w:t>3</w:t>
      </w:r>
      <w:r w:rsidRPr="00B71481">
        <w:rPr>
          <w:rFonts w:ascii="Times New Roman" w:eastAsia="Times New Roman" w:hAnsi="Times New Roman" w:cs="Times New Roman"/>
          <w:sz w:val="28"/>
          <w:szCs w:val="28"/>
          <w:lang w:eastAsia="ru-RU"/>
        </w:rPr>
        <w:t>].</w:t>
      </w:r>
    </w:p>
    <w:p w14:paraId="73B1487C" w14:textId="77777777" w:rsidR="00771515" w:rsidRPr="00B71481" w:rsidRDefault="00771515" w:rsidP="00B71481">
      <w:pPr>
        <w:spacing w:line="240" w:lineRule="auto"/>
        <w:outlineLvl w:val="3"/>
        <w:rPr>
          <w:rFonts w:ascii="Times New Roman" w:eastAsia="Times New Roman" w:hAnsi="Times New Roman" w:cs="Times New Roman"/>
          <w:b/>
          <w:bCs/>
          <w:sz w:val="28"/>
          <w:szCs w:val="28"/>
          <w:lang w:eastAsia="ru-RU"/>
        </w:rPr>
      </w:pPr>
    </w:p>
    <w:p w14:paraId="7336A858" w14:textId="77777777" w:rsidR="00343EDF" w:rsidRPr="002D7FF7" w:rsidRDefault="00343EDF" w:rsidP="00B71481">
      <w:pPr>
        <w:spacing w:line="240" w:lineRule="auto"/>
        <w:outlineLvl w:val="3"/>
        <w:rPr>
          <w:rFonts w:ascii="Times New Roman" w:eastAsia="Times New Roman" w:hAnsi="Times New Roman" w:cs="Times New Roman"/>
          <w:sz w:val="28"/>
          <w:szCs w:val="28"/>
          <w:lang w:eastAsia="ru-RU"/>
        </w:rPr>
      </w:pPr>
      <w:r w:rsidRPr="002D7FF7">
        <w:rPr>
          <w:rFonts w:ascii="Times New Roman" w:eastAsia="Times New Roman" w:hAnsi="Times New Roman" w:cs="Times New Roman"/>
          <w:sz w:val="28"/>
          <w:szCs w:val="28"/>
          <w:lang w:eastAsia="ru-RU"/>
        </w:rPr>
        <w:t>1.5.2 Орбита жағдайындағы температуралық циклдер және термомеханикалық жүктемелер</w:t>
      </w:r>
    </w:p>
    <w:p w14:paraId="12E5218C" w14:textId="77777777"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Орбита жағдайында ғарыш аппаратының жарықталу геометриясына, орбита типіне және басқару стратегиясына байланысты сыртқы беттердің температурасы -150…+120 °C аралығында периодты түрде өзгеруі мүмкін. Төменгі Жер орбитасында (LEO) Күн/көлеңке циклінің ұзақтығы шамамен 90 минут болса, GEO үшін температуралық өзгерістер көбіне маусымдық және орбиталық жазықтық геометриясына тәуелді [1</w:t>
      </w:r>
      <w:r w:rsidR="00A1681C" w:rsidRPr="00B71481">
        <w:rPr>
          <w:rFonts w:ascii="Times New Roman" w:eastAsia="Times New Roman" w:hAnsi="Times New Roman" w:cs="Times New Roman"/>
          <w:sz w:val="28"/>
          <w:szCs w:val="28"/>
          <w:lang w:eastAsia="ru-RU"/>
        </w:rPr>
        <w:t>04</w:t>
      </w:r>
      <w:r w:rsidRPr="00B71481">
        <w:rPr>
          <w:rFonts w:ascii="Times New Roman" w:eastAsia="Times New Roman" w:hAnsi="Times New Roman" w:cs="Times New Roman"/>
          <w:sz w:val="28"/>
          <w:szCs w:val="28"/>
          <w:lang w:eastAsia="ru-RU"/>
        </w:rPr>
        <w:t>].</w:t>
      </w:r>
    </w:p>
    <w:p w14:paraId="7B44A8C9" w14:textId="72D768A7"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ЖТАӨ-кабельдер мен магниттік жүйелер, әдетте, криостат ішінде 20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77 K диапазонында жұмыс істегенімен, ұшыру, жерүсті сынақ және тоқтап тұру кезеңдерінде бөлме температурасына (≈300 K) дейін қыздырылып, кейін қайта салқындатылуы мүмкін. REBCO/YBCO таспаларының «температуралық циклі» көбіне 300</w:t>
      </w:r>
      <w:r w:rsidR="002D7FF7">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w:t>
      </w:r>
      <w:r w:rsidR="002D7FF7">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77 K немесе 300</w:t>
      </w:r>
      <w:r w:rsidR="002D7FF7">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w:t>
      </w:r>
      <w:r w:rsidR="002D7FF7">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20 K аралығында қайталанып отырады. Керамикалық асаөткізгіш қабат пен металл негіз (Hastelloy, болат, Cu-стабилдендіргіш) арасындағы сызықтық жылулық ұлғаю коэффициенттерінің айырмашылығы нәтижесінде жылулық кернеулер пайда болып, созылу/сығылу деформациялары жинақталады [</w:t>
      </w:r>
      <w:r w:rsidR="00A1681C" w:rsidRPr="00B71481">
        <w:rPr>
          <w:rFonts w:ascii="Times New Roman" w:eastAsia="Times New Roman" w:hAnsi="Times New Roman" w:cs="Times New Roman"/>
          <w:sz w:val="28"/>
          <w:szCs w:val="28"/>
          <w:lang w:eastAsia="ru-RU"/>
        </w:rPr>
        <w:t>105</w:t>
      </w:r>
      <w:r w:rsidRPr="00B71481">
        <w:rPr>
          <w:rFonts w:ascii="Times New Roman" w:eastAsia="Times New Roman" w:hAnsi="Times New Roman" w:cs="Times New Roman"/>
          <w:sz w:val="28"/>
          <w:szCs w:val="28"/>
          <w:lang w:eastAsia="ru-RU"/>
        </w:rPr>
        <w:t>].</w:t>
      </w:r>
    </w:p>
    <w:p w14:paraId="140C1850" w14:textId="79DDE7C5"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Эксперименттік зерттеулер REBCO таспаларының критикалық ток тығыздығы J</w:t>
      </w:r>
      <w:r w:rsidRPr="002D7FF7">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созылу деформациясы </w:t>
      </w:r>
      <w:r w:rsidRPr="00B71481">
        <w:rPr>
          <w:rFonts w:ascii="Times New Roman" w:eastAsia="Times New Roman" w:hAnsi="Times New Roman" w:cs="Times New Roman"/>
          <w:sz w:val="28"/>
          <w:szCs w:val="28"/>
          <w:lang w:val="ru-RU" w:eastAsia="ru-RU"/>
        </w:rPr>
        <w:t>ε</w:t>
      </w:r>
      <w:r w:rsidRPr="00B71481">
        <w:rPr>
          <w:rFonts w:ascii="Times New Roman" w:eastAsia="Times New Roman" w:hAnsi="Times New Roman" w:cs="Times New Roman"/>
          <w:sz w:val="28"/>
          <w:szCs w:val="28"/>
          <w:lang w:eastAsia="ru-RU"/>
        </w:rPr>
        <w:t xml:space="preserve"> ≈ 0,3</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0,4 % шегінен асқан кезде қайтымсыз төмендей бастайтынын, ал бірнеше жүз температуралық циклдан кейін толық критикалық ток I</w:t>
      </w:r>
      <w:r w:rsidRPr="002D7FF7">
        <w:rPr>
          <w:rFonts w:ascii="Times New Roman" w:eastAsia="Times New Roman" w:hAnsi="Times New Roman" w:cs="Times New Roman"/>
          <w:sz w:val="28"/>
          <w:szCs w:val="28"/>
          <w:vertAlign w:val="subscript"/>
          <w:lang w:eastAsia="ru-RU"/>
        </w:rPr>
        <w:t xml:space="preserve">c </w:t>
      </w:r>
      <w:r w:rsidRPr="00B71481">
        <w:rPr>
          <w:rFonts w:ascii="Times New Roman" w:eastAsia="Times New Roman" w:hAnsi="Times New Roman" w:cs="Times New Roman"/>
          <w:sz w:val="28"/>
          <w:szCs w:val="28"/>
          <w:lang w:eastAsia="ru-RU"/>
        </w:rPr>
        <w:t>деградациясының шамамен 5</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10 % деңгейінде шектелуі практикалық қолданбалар үшін қанағаттанарлық критерий ретінде қарастырылатынын көрсетеді [6]. Бұл нәтижелер таспа құрылымын, буферлік қабаттарды, тұрақтандырғыш металды және арматуралық элементтерді таңдауда, сондай-ақ орамдар мен кабель конфигурациясын жобалауда ескерілуде [</w:t>
      </w:r>
      <w:r w:rsidR="00A1681C" w:rsidRPr="00B71481">
        <w:rPr>
          <w:rFonts w:ascii="Times New Roman" w:eastAsia="Times New Roman" w:hAnsi="Times New Roman" w:cs="Times New Roman"/>
          <w:sz w:val="28"/>
          <w:szCs w:val="28"/>
          <w:lang w:eastAsia="ru-RU"/>
        </w:rPr>
        <w:t>106</w:t>
      </w:r>
      <w:r w:rsidRPr="00B71481">
        <w:rPr>
          <w:rFonts w:ascii="Times New Roman" w:eastAsia="Times New Roman" w:hAnsi="Times New Roman" w:cs="Times New Roman"/>
          <w:sz w:val="28"/>
          <w:szCs w:val="28"/>
          <w:lang w:eastAsia="ru-RU"/>
        </w:rPr>
        <w:t>].</w:t>
      </w:r>
    </w:p>
    <w:p w14:paraId="2F0D811E" w14:textId="4F0788D2"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Жылуөткізгіштік және жылу таралу тұрғысынан да орбита жағдайында бірқатар шектеулер туындайды. REBCO ленталарының бойлық және көлденең жылуөткізгіштігі таспаның термостабильдігі мен қашу</w:t>
      </w:r>
      <w:r w:rsidR="00AC71D9">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динамикасын айқындайтын негізгі параметрлердің бірі болып табылады. Жоғары магнит өрістерінде жылуөткізгіштік едәуір анизотропты сипатқа ие болуы мүмкін, бұл криогендік жүйелердің сәулелік және өткізгіштік жылу ағындарын есептеуде ескерілуі тиіс [</w:t>
      </w:r>
      <w:r w:rsidR="00A1681C" w:rsidRPr="00B71481">
        <w:rPr>
          <w:rFonts w:ascii="Times New Roman" w:eastAsia="Times New Roman" w:hAnsi="Times New Roman" w:cs="Times New Roman"/>
          <w:sz w:val="28"/>
          <w:szCs w:val="28"/>
          <w:lang w:eastAsia="ru-RU"/>
        </w:rPr>
        <w:t>107</w:t>
      </w:r>
      <w:r w:rsidRPr="00B71481">
        <w:rPr>
          <w:rFonts w:ascii="Times New Roman" w:eastAsia="Times New Roman" w:hAnsi="Times New Roman" w:cs="Times New Roman"/>
          <w:sz w:val="28"/>
          <w:szCs w:val="28"/>
          <w:lang w:eastAsia="ru-RU"/>
        </w:rPr>
        <w:t>].</w:t>
      </w:r>
    </w:p>
    <w:p w14:paraId="341F1D63" w14:textId="77777777"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Орбита жағдайындағы термомеханикалық жүктемелер тек температуралық циклдермен шектелмейді. Ұшыру кезеңінде ғарыш аппараты конструкциясы акустикалық жүктеме, кең диапазондағы вибрациялық әсерлер және көпосьті үдеулерге ұшырайды. Орбитада күн батареялары мен антенналардың қайта бағдарлануы, орбиталық маневрлер және реакция </w:t>
      </w:r>
      <w:r w:rsidRPr="00B71481">
        <w:rPr>
          <w:rFonts w:ascii="Times New Roman" w:eastAsia="Times New Roman" w:hAnsi="Times New Roman" w:cs="Times New Roman"/>
          <w:sz w:val="28"/>
          <w:szCs w:val="28"/>
          <w:lang w:eastAsia="ru-RU"/>
        </w:rPr>
        <w:lastRenderedPageBreak/>
        <w:t>дөңгелектерінің жұмысы нәтижесінде қосымша квазистатикалық деформациялар пайда болады.</w:t>
      </w:r>
    </w:p>
    <w:p w14:paraId="28B72F5D" w14:textId="0EAC254D" w:rsidR="00343EDF" w:rsidRPr="00B71481" w:rsidRDefault="00B4504A"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ЖТАӨ</w:t>
      </w:r>
      <w:r w:rsidR="00343EDF" w:rsidRPr="00B71481">
        <w:rPr>
          <w:rFonts w:ascii="Times New Roman" w:eastAsia="Times New Roman" w:hAnsi="Times New Roman" w:cs="Times New Roman"/>
          <w:sz w:val="28"/>
          <w:szCs w:val="28"/>
          <w:lang w:eastAsia="ru-RU"/>
        </w:rPr>
        <w:t xml:space="preserve">-кабельдер мен криостаттар құрылымдық тұрғыдан ғарыш аппаратының жүк көтеруші элементтерімен интеграцияланатын жағдайда, олардың меншікті модальдық жиіліктері, діріл формалары және динамикалық жауап сипаттамалары міндетті түрде ескерілуі тиіс. Осыған байланысты </w:t>
      </w:r>
      <w:r>
        <w:rPr>
          <w:rFonts w:ascii="Times New Roman" w:eastAsia="Times New Roman" w:hAnsi="Times New Roman" w:cs="Times New Roman"/>
          <w:sz w:val="28"/>
          <w:szCs w:val="28"/>
          <w:lang w:eastAsia="ru-RU"/>
        </w:rPr>
        <w:t>ЖТАӨ</w:t>
      </w:r>
      <w:r w:rsidR="00343EDF" w:rsidRPr="00B71481">
        <w:rPr>
          <w:rFonts w:ascii="Times New Roman" w:eastAsia="Times New Roman" w:hAnsi="Times New Roman" w:cs="Times New Roman"/>
          <w:sz w:val="28"/>
          <w:szCs w:val="28"/>
          <w:lang w:eastAsia="ru-RU"/>
        </w:rPr>
        <w:t>-жүйелерге арналған «space qualification» бағдарламаларына термовакуумдық, діріл және ұзақ мерзімді термоциклдеу сынақтары кіреді [</w:t>
      </w:r>
      <w:r w:rsidR="00A1681C" w:rsidRPr="00B71481">
        <w:rPr>
          <w:rFonts w:ascii="Times New Roman" w:eastAsia="Times New Roman" w:hAnsi="Times New Roman" w:cs="Times New Roman"/>
          <w:sz w:val="28"/>
          <w:szCs w:val="28"/>
          <w:lang w:eastAsia="ru-RU"/>
        </w:rPr>
        <w:t>108</w:t>
      </w:r>
      <w:r w:rsidR="00343EDF" w:rsidRPr="00B71481">
        <w:rPr>
          <w:rFonts w:ascii="Times New Roman" w:eastAsia="Times New Roman" w:hAnsi="Times New Roman" w:cs="Times New Roman"/>
          <w:sz w:val="28"/>
          <w:szCs w:val="28"/>
          <w:lang w:eastAsia="ru-RU"/>
        </w:rPr>
        <w:t>].</w:t>
      </w:r>
    </w:p>
    <w:p w14:paraId="16A0D8CE" w14:textId="77777777" w:rsidR="00771515" w:rsidRPr="00B71481" w:rsidRDefault="00771515" w:rsidP="00B71481">
      <w:pPr>
        <w:spacing w:line="240" w:lineRule="auto"/>
        <w:outlineLvl w:val="3"/>
        <w:rPr>
          <w:rFonts w:ascii="Times New Roman" w:eastAsia="Times New Roman" w:hAnsi="Times New Roman" w:cs="Times New Roman"/>
          <w:b/>
          <w:bCs/>
          <w:sz w:val="28"/>
          <w:szCs w:val="28"/>
          <w:lang w:eastAsia="ru-RU"/>
        </w:rPr>
      </w:pPr>
    </w:p>
    <w:p w14:paraId="33AA1E65" w14:textId="77777777" w:rsidR="00343EDF" w:rsidRPr="002D7FF7" w:rsidRDefault="00343EDF" w:rsidP="00B71481">
      <w:pPr>
        <w:spacing w:line="240" w:lineRule="auto"/>
        <w:outlineLvl w:val="3"/>
        <w:rPr>
          <w:rFonts w:ascii="Times New Roman" w:eastAsia="Times New Roman" w:hAnsi="Times New Roman" w:cs="Times New Roman"/>
          <w:sz w:val="28"/>
          <w:szCs w:val="28"/>
          <w:lang w:eastAsia="ru-RU"/>
        </w:rPr>
      </w:pPr>
      <w:r w:rsidRPr="002D7FF7">
        <w:rPr>
          <w:rFonts w:ascii="Times New Roman" w:eastAsia="Times New Roman" w:hAnsi="Times New Roman" w:cs="Times New Roman"/>
          <w:sz w:val="28"/>
          <w:szCs w:val="28"/>
          <w:lang w:eastAsia="ru-RU"/>
        </w:rPr>
        <w:t>1.5.3 Ғарыштық энергетикалық жүйелерге қойылатын негізгі талаптар</w:t>
      </w:r>
    </w:p>
    <w:p w14:paraId="205CCE14" w14:textId="231D7E64"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Ғарыштық электрэнергетикалық жүйелерді жобалауда негізгі мақсат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масса/қуат қатынасын (W/kg) арттыру, жалпы энергия тиімділігін жоғарылату және белгіленген қызмет ету мерзімі ішінде жоғары сенімділікке қол жеткізу болып табылады . Жүйелік деңгейдегі жобалау критерийлері ретінде:</w:t>
      </w:r>
    </w:p>
    <w:p w14:paraId="235A9063" w14:textId="6BA14326" w:rsidR="00771515" w:rsidRPr="00B71481" w:rsidRDefault="0083286B" w:rsidP="00B71481">
      <w:pPr>
        <w:tabs>
          <w:tab w:val="left" w:pos="709"/>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 xml:space="preserve"> меншікті қуат;</w:t>
      </w:r>
    </w:p>
    <w:p w14:paraId="6461E581" w14:textId="44B73F21" w:rsidR="00771515" w:rsidRPr="00B71481" w:rsidRDefault="0083286B" w:rsidP="00B71481">
      <w:pPr>
        <w:tabs>
          <w:tab w:val="left" w:pos="709"/>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 xml:space="preserve"> жалпы ПӘК, оның ішінде түрлендіргіштер, кабельдер, криожүйелер және аккумуляция элементтері шығындарын ескергендегі тиімділік;</w:t>
      </w:r>
    </w:p>
    <w:p w14:paraId="1AAE60E7" w14:textId="55B54F54" w:rsidR="00771515" w:rsidRPr="00B71481" w:rsidRDefault="0083286B" w:rsidP="00B71481">
      <w:pPr>
        <w:tabs>
          <w:tab w:val="left" w:pos="709"/>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 xml:space="preserve"> сәулеленуге төзімділік және ұзақмерзімді деградация қарқыны;</w:t>
      </w:r>
    </w:p>
    <w:p w14:paraId="2EC84BFF" w14:textId="551E63C5" w:rsidR="00771515" w:rsidRPr="00B71481" w:rsidRDefault="0083286B" w:rsidP="00B71481">
      <w:pPr>
        <w:tabs>
          <w:tab w:val="left" w:pos="709"/>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 xml:space="preserve"> криогендік қамтамасыз ету жүйесінің қуат шығыны </w:t>
      </w:r>
    </w:p>
    <w:p w14:paraId="55183374" w14:textId="635FD308" w:rsidR="00771515" w:rsidRPr="00B71481" w:rsidRDefault="0083286B" w:rsidP="00B71481">
      <w:pPr>
        <w:tabs>
          <w:tab w:val="left" w:pos="709"/>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 xml:space="preserve"> қауіпсіздік пен ақауға төзімділік;</w:t>
      </w:r>
    </w:p>
    <w:p w14:paraId="1C7ABD5D" w14:textId="1FCFC1FC" w:rsidR="00343EDF" w:rsidRPr="00B71481" w:rsidRDefault="0083286B" w:rsidP="00B71481">
      <w:pPr>
        <w:tabs>
          <w:tab w:val="left" w:pos="709"/>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 xml:space="preserve"> қызмет ету мерзімі (әдетте 10</w:t>
      </w:r>
      <w:r>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15 жыл және одан жоғары) қарастырылады [</w:t>
      </w:r>
      <w:r w:rsidR="00A1681C" w:rsidRPr="00B71481">
        <w:rPr>
          <w:rFonts w:ascii="Times New Roman" w:eastAsia="Times New Roman" w:hAnsi="Times New Roman" w:cs="Times New Roman"/>
          <w:sz w:val="28"/>
          <w:szCs w:val="28"/>
          <w:lang w:eastAsia="ru-RU"/>
        </w:rPr>
        <w:t>109</w:t>
      </w:r>
      <w:r w:rsidR="00343EDF" w:rsidRPr="00B71481">
        <w:rPr>
          <w:rFonts w:ascii="Times New Roman" w:eastAsia="Times New Roman" w:hAnsi="Times New Roman" w:cs="Times New Roman"/>
          <w:sz w:val="28"/>
          <w:szCs w:val="28"/>
          <w:lang w:eastAsia="ru-RU"/>
        </w:rPr>
        <w:t>].</w:t>
      </w:r>
    </w:p>
    <w:p w14:paraId="2BBF528E" w14:textId="54637EF4" w:rsidR="00343EDF" w:rsidRPr="00B71481" w:rsidRDefault="00B4504A"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ЖТАӨ</w:t>
      </w:r>
      <w:r w:rsidR="00343EDF" w:rsidRPr="00B71481">
        <w:rPr>
          <w:rFonts w:ascii="Times New Roman" w:eastAsia="Times New Roman" w:hAnsi="Times New Roman" w:cs="Times New Roman"/>
          <w:sz w:val="28"/>
          <w:szCs w:val="28"/>
          <w:lang w:eastAsia="ru-RU"/>
        </w:rPr>
        <w:t xml:space="preserve">-технологиялар ғарыштық электрэнергетика үшін, ең алдымен, жоғары ток тығыздығы мен нөлдік тура кедергі есебінен, мыс/алюминий кабельдеріне қарағанда массогабариттік көрсеткіштерді айтарлықтай жақсартуға мүмкіндік береді. </w:t>
      </w:r>
      <w:r w:rsidR="00771515" w:rsidRPr="00B71481">
        <w:rPr>
          <w:rFonts w:ascii="Times New Roman" w:eastAsia="Times New Roman" w:hAnsi="Times New Roman" w:cs="Times New Roman"/>
          <w:sz w:val="28"/>
          <w:szCs w:val="28"/>
          <w:lang w:eastAsia="ru-RU"/>
        </w:rPr>
        <w:t xml:space="preserve">Ғарыштық электрэнергетикалық жүйелер </w:t>
      </w:r>
      <w:r w:rsidR="00343EDF" w:rsidRPr="00B71481">
        <w:rPr>
          <w:rFonts w:ascii="Times New Roman" w:eastAsia="Times New Roman" w:hAnsi="Times New Roman" w:cs="Times New Roman"/>
          <w:sz w:val="28"/>
          <w:szCs w:val="28"/>
          <w:lang w:eastAsia="ru-RU"/>
        </w:rPr>
        <w:t xml:space="preserve">тұжырымдамалары бойынша жүргізілген талдаулар </w:t>
      </w:r>
      <w:r>
        <w:rPr>
          <w:rFonts w:ascii="Times New Roman" w:eastAsia="Times New Roman" w:hAnsi="Times New Roman" w:cs="Times New Roman"/>
          <w:sz w:val="28"/>
          <w:szCs w:val="28"/>
          <w:lang w:eastAsia="ru-RU"/>
        </w:rPr>
        <w:t>ЖТАӨ</w:t>
      </w:r>
      <w:r w:rsidR="00343EDF" w:rsidRPr="00B71481">
        <w:rPr>
          <w:rFonts w:ascii="Times New Roman" w:eastAsia="Times New Roman" w:hAnsi="Times New Roman" w:cs="Times New Roman"/>
          <w:sz w:val="28"/>
          <w:szCs w:val="28"/>
          <w:lang w:eastAsia="ru-RU"/>
        </w:rPr>
        <w:t>-кабельдерді қолданған жағдайда қуатты беру магистральдарының массасы ондаған</w:t>
      </w:r>
      <w:r w:rsidR="0083286B">
        <w:rPr>
          <w:rFonts w:ascii="Times New Roman" w:eastAsia="Times New Roman" w:hAnsi="Times New Roman" w:cs="Times New Roman"/>
          <w:sz w:val="28"/>
          <w:szCs w:val="28"/>
          <w:lang w:eastAsia="ru-RU"/>
        </w:rPr>
        <w:t>-</w:t>
      </w:r>
      <w:r w:rsidR="00343EDF" w:rsidRPr="00B71481">
        <w:rPr>
          <w:rFonts w:ascii="Times New Roman" w:eastAsia="Times New Roman" w:hAnsi="Times New Roman" w:cs="Times New Roman"/>
          <w:sz w:val="28"/>
          <w:szCs w:val="28"/>
          <w:lang w:eastAsia="ru-RU"/>
        </w:rPr>
        <w:t>жүздеген кг/кВт·км деңгейінде азаюы мүмкін екенін көрсетеді. Бұл, әсіресе жүздеген мегаваттқа дейінгі қуаты бар ғарыштық күн электр станцияларында аса маңызды [</w:t>
      </w:r>
      <w:r w:rsidR="00A1681C" w:rsidRPr="00B71481">
        <w:rPr>
          <w:rFonts w:ascii="Times New Roman" w:eastAsia="Times New Roman" w:hAnsi="Times New Roman" w:cs="Times New Roman"/>
          <w:sz w:val="28"/>
          <w:szCs w:val="28"/>
          <w:lang w:eastAsia="ru-RU"/>
        </w:rPr>
        <w:t>110</w:t>
      </w:r>
      <w:r w:rsidR="00343EDF" w:rsidRPr="00B71481">
        <w:rPr>
          <w:rFonts w:ascii="Times New Roman" w:eastAsia="Times New Roman" w:hAnsi="Times New Roman" w:cs="Times New Roman"/>
          <w:sz w:val="28"/>
          <w:szCs w:val="28"/>
          <w:lang w:eastAsia="ru-RU"/>
        </w:rPr>
        <w:t>].</w:t>
      </w:r>
    </w:p>
    <w:p w14:paraId="65CEED25" w14:textId="1EE38BD0" w:rsidR="00343EDF" w:rsidRPr="00B71481" w:rsidRDefault="00343EDF"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Жоғары температуралы асаөткізгіштерді ғарыштық қуат жүйелеріне енгізуге арналған алғашқы зерттеулерде </w:t>
      </w:r>
      <w:r w:rsidR="00B4504A">
        <w:rPr>
          <w:rFonts w:ascii="Times New Roman" w:eastAsia="Times New Roman" w:hAnsi="Times New Roman" w:cs="Times New Roman"/>
          <w:sz w:val="28"/>
          <w:szCs w:val="28"/>
          <w:lang w:eastAsia="ru-RU"/>
        </w:rPr>
        <w:t>ЖТАӨ</w:t>
      </w:r>
      <w:r w:rsidRPr="00B71481">
        <w:rPr>
          <w:rFonts w:ascii="Times New Roman" w:eastAsia="Times New Roman" w:hAnsi="Times New Roman" w:cs="Times New Roman"/>
          <w:sz w:val="28"/>
          <w:szCs w:val="28"/>
          <w:lang w:eastAsia="ru-RU"/>
        </w:rPr>
        <w:t>-жүйелерін 70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77 K аймағында сұйық азотпен салқындату, кейінірек 20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40 K аймағында жетілдірілген криосалқындатқыштарды пайдалану мүмкіндіктері қарастырылған. Қазіргі кезеңде кондукциялық салқындатылатын (conduction-cooled) </w:t>
      </w:r>
      <w:r w:rsidR="00B4504A">
        <w:rPr>
          <w:rFonts w:ascii="Times New Roman" w:eastAsia="Times New Roman" w:hAnsi="Times New Roman" w:cs="Times New Roman"/>
          <w:sz w:val="28"/>
          <w:szCs w:val="28"/>
          <w:lang w:eastAsia="ru-RU"/>
        </w:rPr>
        <w:t>ЖТАӨ</w:t>
      </w:r>
      <w:r w:rsidRPr="00B71481">
        <w:rPr>
          <w:rFonts w:ascii="Times New Roman" w:eastAsia="Times New Roman" w:hAnsi="Times New Roman" w:cs="Times New Roman"/>
          <w:sz w:val="28"/>
          <w:szCs w:val="28"/>
          <w:lang w:eastAsia="ru-RU"/>
        </w:rPr>
        <w:t>-кабельдер концепциясы белсенді дамып келеді; бұл тәсілде криогендік агенттің айналымы минималдандырылып, жылу ғарышқа радиаторлар арқылы сәулелену есебінен шығарылады, бұл адамның қатысуынсыз жұмыс істейтін ғарыш платформалары үшін перспективалы шешім болып саналады [</w:t>
      </w:r>
      <w:r w:rsidR="00A1681C" w:rsidRPr="00B71481">
        <w:rPr>
          <w:rFonts w:ascii="Times New Roman" w:eastAsia="Times New Roman" w:hAnsi="Times New Roman" w:cs="Times New Roman"/>
          <w:sz w:val="28"/>
          <w:szCs w:val="28"/>
          <w:lang w:eastAsia="ru-RU"/>
        </w:rPr>
        <w:t>111</w:t>
      </w:r>
      <w:r w:rsidRPr="00B71481">
        <w:rPr>
          <w:rFonts w:ascii="Times New Roman" w:eastAsia="Times New Roman" w:hAnsi="Times New Roman" w:cs="Times New Roman"/>
          <w:sz w:val="28"/>
          <w:szCs w:val="28"/>
          <w:lang w:eastAsia="ru-RU"/>
        </w:rPr>
        <w:t>].</w:t>
      </w:r>
    </w:p>
    <w:p w14:paraId="4E6CA34B" w14:textId="76956108" w:rsidR="00343EDF" w:rsidRPr="002D7FF7" w:rsidRDefault="00343EDF" w:rsidP="00B71481">
      <w:pPr>
        <w:spacing w:line="240" w:lineRule="auto"/>
        <w:rPr>
          <w:rFonts w:ascii="Times New Roman" w:eastAsia="Times New Roman" w:hAnsi="Times New Roman" w:cs="Times New Roman"/>
          <w:sz w:val="28"/>
          <w:szCs w:val="28"/>
          <w:lang w:eastAsia="ru-RU"/>
        </w:rPr>
      </w:pPr>
      <w:r w:rsidRPr="002D7FF7">
        <w:rPr>
          <w:rFonts w:ascii="Times New Roman" w:eastAsia="Times New Roman" w:hAnsi="Times New Roman" w:cs="Times New Roman"/>
          <w:sz w:val="28"/>
          <w:szCs w:val="28"/>
          <w:lang w:eastAsia="ru-RU"/>
        </w:rPr>
        <w:t xml:space="preserve">Ғарыштық энергетикалық жүйелерге қойылатын талаптарды </w:t>
      </w:r>
      <w:r w:rsidR="00B4504A">
        <w:rPr>
          <w:rFonts w:ascii="Times New Roman" w:eastAsia="Times New Roman" w:hAnsi="Times New Roman" w:cs="Times New Roman"/>
          <w:sz w:val="28"/>
          <w:szCs w:val="28"/>
          <w:lang w:eastAsia="ru-RU"/>
        </w:rPr>
        <w:t>ЖТАӨ</w:t>
      </w:r>
      <w:r w:rsidRPr="002D7FF7">
        <w:rPr>
          <w:rFonts w:ascii="Times New Roman" w:eastAsia="Times New Roman" w:hAnsi="Times New Roman" w:cs="Times New Roman"/>
          <w:sz w:val="28"/>
          <w:szCs w:val="28"/>
          <w:lang w:eastAsia="ru-RU"/>
        </w:rPr>
        <w:t>-компоненттер тұрғысынан келесідей жинақтап көрсетуге болады:</w:t>
      </w:r>
    </w:p>
    <w:p w14:paraId="38C161F1" w14:textId="4F5A6DD4" w:rsidR="00343EDF" w:rsidRPr="00715F20" w:rsidRDefault="00343EDF" w:rsidP="00B71481">
      <w:pPr>
        <w:numPr>
          <w:ilvl w:val="0"/>
          <w:numId w:val="22"/>
        </w:numPr>
        <w:spacing w:line="240" w:lineRule="auto"/>
        <w:ind w:left="0" w:firstLine="709"/>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Жұмыс температурасы мен термостабильдік. ЖТАӨ-материалдары таңдалған жұмыс температурасында (мысалы, 65</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77 K немесе 20</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 xml:space="preserve">30 K) </w:t>
      </w:r>
      <w:r w:rsidRPr="00715F20">
        <w:rPr>
          <w:rFonts w:ascii="Times New Roman" w:eastAsia="Times New Roman" w:hAnsi="Times New Roman" w:cs="Times New Roman"/>
          <w:sz w:val="28"/>
          <w:szCs w:val="28"/>
          <w:lang w:eastAsia="ru-RU"/>
        </w:rPr>
        <w:lastRenderedPageBreak/>
        <w:t>жеткілікті жоғары Jc мәнін қамтамасыз етуі тиіс, ал көп мәрте термоциклдеу нәтижесінде Ic деградациясы шамамен 5</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10 % деңгейінен аспағаны жөн [</w:t>
      </w:r>
      <w:r w:rsidR="00A1681C" w:rsidRPr="00715F20">
        <w:rPr>
          <w:rFonts w:ascii="Times New Roman" w:eastAsia="Times New Roman" w:hAnsi="Times New Roman" w:cs="Times New Roman"/>
          <w:sz w:val="28"/>
          <w:szCs w:val="28"/>
          <w:lang w:eastAsia="ru-RU"/>
        </w:rPr>
        <w:t>112</w:t>
      </w:r>
      <w:r w:rsidRPr="00715F20">
        <w:rPr>
          <w:rFonts w:ascii="Times New Roman" w:eastAsia="Times New Roman" w:hAnsi="Times New Roman" w:cs="Times New Roman"/>
          <w:sz w:val="28"/>
          <w:szCs w:val="28"/>
          <w:lang w:eastAsia="ru-RU"/>
        </w:rPr>
        <w:t>].</w:t>
      </w:r>
    </w:p>
    <w:p w14:paraId="6DD73164" w14:textId="77777777" w:rsidR="00343EDF" w:rsidRPr="00715F20" w:rsidRDefault="00343EDF" w:rsidP="00B71481">
      <w:pPr>
        <w:numPr>
          <w:ilvl w:val="0"/>
          <w:numId w:val="22"/>
        </w:numPr>
        <w:spacing w:line="240" w:lineRule="auto"/>
        <w:ind w:left="0" w:firstLine="709"/>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Механикалық беріктік және икемділік. REBCO/YBCO таспалары, катушкалар және кабель конфигурациялары ұшыру және орбиталық жүктемелер кезінде рұқсат етілген деформация шегінен (</w:t>
      </w:r>
      <w:r w:rsidRPr="00B71481">
        <w:rPr>
          <w:rFonts w:ascii="Times New Roman" w:eastAsia="Times New Roman" w:hAnsi="Times New Roman" w:cs="Times New Roman"/>
          <w:sz w:val="28"/>
          <w:szCs w:val="28"/>
          <w:lang w:val="ru-RU" w:eastAsia="ru-RU"/>
        </w:rPr>
        <w:t>ε</w:t>
      </w:r>
      <w:r w:rsidRPr="00715F20">
        <w:rPr>
          <w:rFonts w:ascii="Times New Roman" w:eastAsia="Times New Roman" w:hAnsi="Times New Roman" w:cs="Times New Roman"/>
          <w:sz w:val="28"/>
          <w:szCs w:val="28"/>
          <w:lang w:eastAsia="ru-RU"/>
        </w:rPr>
        <w:t>irr) аспайтындай етіп жобалануы тиіс. Мұны қамтамасыз ету үшін алдын ала қысу, арматуралық қаптамалар және модульдік жинақтау сияқты инженерлік шешімдер қолданылады [</w:t>
      </w:r>
      <w:r w:rsidR="00A1681C" w:rsidRPr="00715F20">
        <w:rPr>
          <w:rFonts w:ascii="Times New Roman" w:eastAsia="Times New Roman" w:hAnsi="Times New Roman" w:cs="Times New Roman"/>
          <w:sz w:val="28"/>
          <w:szCs w:val="28"/>
          <w:lang w:eastAsia="ru-RU"/>
        </w:rPr>
        <w:t>113</w:t>
      </w:r>
      <w:r w:rsidRPr="00715F20">
        <w:rPr>
          <w:rFonts w:ascii="Times New Roman" w:eastAsia="Times New Roman" w:hAnsi="Times New Roman" w:cs="Times New Roman"/>
          <w:sz w:val="28"/>
          <w:szCs w:val="28"/>
          <w:lang w:eastAsia="ru-RU"/>
        </w:rPr>
        <w:t>].</w:t>
      </w:r>
    </w:p>
    <w:p w14:paraId="738EB72C" w14:textId="77777777" w:rsidR="00343EDF" w:rsidRPr="00715F20" w:rsidRDefault="00343EDF" w:rsidP="00B71481">
      <w:pPr>
        <w:numPr>
          <w:ilvl w:val="0"/>
          <w:numId w:val="22"/>
        </w:numPr>
        <w:spacing w:line="240" w:lineRule="auto"/>
        <w:ind w:left="0" w:firstLine="709"/>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Сәулеленуге төзімділік. Жобалық қызмет ету мерзімі ішінде жинақталатын TID және DDD деңгейлерінде асаөткізгіш фазаның құрылымдық-фазалық тұрақтылығы, T</w:t>
      </w:r>
      <w:r w:rsidRPr="00715F20">
        <w:rPr>
          <w:rFonts w:ascii="Times New Roman" w:eastAsia="Times New Roman" w:hAnsi="Times New Roman" w:cs="Times New Roman"/>
          <w:sz w:val="28"/>
          <w:szCs w:val="28"/>
          <w:vertAlign w:val="subscript"/>
          <w:lang w:eastAsia="ru-RU"/>
        </w:rPr>
        <w:t>c</w:t>
      </w:r>
      <w:r w:rsidRPr="00715F20">
        <w:rPr>
          <w:rFonts w:ascii="Times New Roman" w:eastAsia="Times New Roman" w:hAnsi="Times New Roman" w:cs="Times New Roman"/>
          <w:sz w:val="28"/>
          <w:szCs w:val="28"/>
          <w:lang w:eastAsia="ru-RU"/>
        </w:rPr>
        <w:t xml:space="preserve"> және J</w:t>
      </w:r>
      <w:r w:rsidRPr="00715F20">
        <w:rPr>
          <w:rFonts w:ascii="Times New Roman" w:eastAsia="Times New Roman" w:hAnsi="Times New Roman" w:cs="Times New Roman"/>
          <w:sz w:val="28"/>
          <w:szCs w:val="28"/>
          <w:vertAlign w:val="subscript"/>
          <w:lang w:eastAsia="ru-RU"/>
        </w:rPr>
        <w:t>c</w:t>
      </w:r>
      <w:r w:rsidRPr="00715F20">
        <w:rPr>
          <w:rFonts w:ascii="Times New Roman" w:eastAsia="Times New Roman" w:hAnsi="Times New Roman" w:cs="Times New Roman"/>
          <w:sz w:val="28"/>
          <w:szCs w:val="28"/>
          <w:lang w:eastAsia="ru-RU"/>
        </w:rPr>
        <w:t xml:space="preserve"> параметрлерінің деградациясы қабылданарлық деңгейде болуы тиіс. Бұл талаптарды бағалау үшін радиациялық сынақтар мен модельдеу нәтижелері пайдаланылады [</w:t>
      </w:r>
      <w:r w:rsidR="00A1681C" w:rsidRPr="00715F20">
        <w:rPr>
          <w:rFonts w:ascii="Times New Roman" w:eastAsia="Times New Roman" w:hAnsi="Times New Roman" w:cs="Times New Roman"/>
          <w:sz w:val="28"/>
          <w:szCs w:val="28"/>
          <w:lang w:eastAsia="ru-RU"/>
        </w:rPr>
        <w:t>114</w:t>
      </w:r>
      <w:r w:rsidRPr="00715F20">
        <w:rPr>
          <w:rFonts w:ascii="Times New Roman" w:eastAsia="Times New Roman" w:hAnsi="Times New Roman" w:cs="Times New Roman"/>
          <w:sz w:val="28"/>
          <w:szCs w:val="28"/>
          <w:lang w:eastAsia="ru-RU"/>
        </w:rPr>
        <w:t>].</w:t>
      </w:r>
    </w:p>
    <w:p w14:paraId="4515F7EA" w14:textId="4DE85189" w:rsidR="00343EDF" w:rsidRPr="00715F20" w:rsidRDefault="00343EDF" w:rsidP="00B71481">
      <w:pPr>
        <w:numPr>
          <w:ilvl w:val="0"/>
          <w:numId w:val="22"/>
        </w:numPr>
        <w:spacing w:line="240" w:lineRule="auto"/>
        <w:ind w:left="0" w:firstLine="709"/>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Жылу менеджменті және ПӘК. Криожүйенің электр қуатына сұранысы жалпы жүйе ПӘК-іне айтарлықтай әсер етеді. Сондықтан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-кабельдің сызықтық жылу жүктемесін минималдандыру, жылу өткізгіштік арналарды азайту және сәулелену арқылы жылу шығарудың тиімділігін арттыру қажет [</w:t>
      </w:r>
      <w:r w:rsidR="00A1681C" w:rsidRPr="00715F20">
        <w:rPr>
          <w:rFonts w:ascii="Times New Roman" w:eastAsia="Times New Roman" w:hAnsi="Times New Roman" w:cs="Times New Roman"/>
          <w:sz w:val="28"/>
          <w:szCs w:val="28"/>
          <w:lang w:eastAsia="ru-RU"/>
        </w:rPr>
        <w:t>115</w:t>
      </w:r>
      <w:r w:rsidRPr="00715F20">
        <w:rPr>
          <w:rFonts w:ascii="Times New Roman" w:eastAsia="Times New Roman" w:hAnsi="Times New Roman" w:cs="Times New Roman"/>
          <w:sz w:val="28"/>
          <w:szCs w:val="28"/>
          <w:lang w:eastAsia="ru-RU"/>
        </w:rPr>
        <w:t>].</w:t>
      </w:r>
    </w:p>
    <w:p w14:paraId="76D49942" w14:textId="1CD29406" w:rsidR="00343EDF" w:rsidRPr="00715F20" w:rsidRDefault="00343EDF" w:rsidP="00B71481">
      <w:pPr>
        <w:numPr>
          <w:ilvl w:val="0"/>
          <w:numId w:val="22"/>
        </w:numPr>
        <w:spacing w:line="240" w:lineRule="auto"/>
        <w:ind w:left="0" w:firstLine="709"/>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Жүйелік интеграция және сенімділік.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-кабельдер күн батареялары, түрлендіргіштер, импульстік жүктемелер (электржетек, радиолокациялық жүйелер) және энергия сақтау құрылғыларымен (</w:t>
      </w:r>
      <w:r w:rsidR="00F977D7">
        <w:rPr>
          <w:rFonts w:ascii="Times New Roman" w:eastAsia="Times New Roman" w:hAnsi="Times New Roman" w:cs="Times New Roman"/>
          <w:sz w:val="28"/>
          <w:szCs w:val="28"/>
          <w:lang w:eastAsia="ru-RU"/>
        </w:rPr>
        <w:t>асаөткізгіш</w:t>
      </w:r>
      <w:r w:rsidRPr="00715F20">
        <w:rPr>
          <w:rFonts w:ascii="Times New Roman" w:eastAsia="Times New Roman" w:hAnsi="Times New Roman" w:cs="Times New Roman"/>
          <w:sz w:val="28"/>
          <w:szCs w:val="28"/>
          <w:lang w:eastAsia="ru-RU"/>
        </w:rPr>
        <w:t xml:space="preserve"> магниттік аккумуляторлар, SMES) біртұтас ғарыштық энергетикалық жүйенің бөлігі ретінде қарастырылуы тиіс. Бұл ретте қорғаныс, quench-детекция, қайта конфигурация және резервтік арналары бар көпарналы архитектураларды қолдану маңызды [</w:t>
      </w:r>
      <w:r w:rsidR="00A1681C" w:rsidRPr="00715F20">
        <w:rPr>
          <w:rFonts w:ascii="Times New Roman" w:eastAsia="Times New Roman" w:hAnsi="Times New Roman" w:cs="Times New Roman"/>
          <w:sz w:val="28"/>
          <w:szCs w:val="28"/>
          <w:lang w:eastAsia="ru-RU"/>
        </w:rPr>
        <w:t>117-118</w:t>
      </w:r>
      <w:r w:rsidRPr="00715F20">
        <w:rPr>
          <w:rFonts w:ascii="Times New Roman" w:eastAsia="Times New Roman" w:hAnsi="Times New Roman" w:cs="Times New Roman"/>
          <w:sz w:val="28"/>
          <w:szCs w:val="28"/>
          <w:lang w:eastAsia="ru-RU"/>
        </w:rPr>
        <w:t>].</w:t>
      </w:r>
    </w:p>
    <w:p w14:paraId="55085D3B" w14:textId="7550F4E2" w:rsidR="00343EDF" w:rsidRPr="00715F20" w:rsidRDefault="003620B2"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Б</w:t>
      </w:r>
      <w:r w:rsidR="00343EDF" w:rsidRPr="00715F20">
        <w:rPr>
          <w:rFonts w:ascii="Times New Roman" w:eastAsia="Times New Roman" w:hAnsi="Times New Roman" w:cs="Times New Roman"/>
          <w:sz w:val="28"/>
          <w:szCs w:val="28"/>
          <w:lang w:eastAsia="ru-RU"/>
        </w:rPr>
        <w:t xml:space="preserve">өлімде қарастырылған ғарыш ортасының нақты факторлары (вакуум, радиация, микрометеориттер, температуралық циклдер және термомеханикалық жүктемелер) YBCO-негізді композиттерден жасалған </w:t>
      </w:r>
      <w:r w:rsidR="00B4504A">
        <w:rPr>
          <w:rFonts w:ascii="Times New Roman" w:eastAsia="Times New Roman" w:hAnsi="Times New Roman" w:cs="Times New Roman"/>
          <w:sz w:val="28"/>
          <w:szCs w:val="28"/>
          <w:lang w:eastAsia="ru-RU"/>
        </w:rPr>
        <w:t>ЖТАӨ</w:t>
      </w:r>
      <w:r w:rsidR="00343EDF" w:rsidRPr="00715F20">
        <w:rPr>
          <w:rFonts w:ascii="Times New Roman" w:eastAsia="Times New Roman" w:hAnsi="Times New Roman" w:cs="Times New Roman"/>
          <w:sz w:val="28"/>
          <w:szCs w:val="28"/>
          <w:lang w:eastAsia="ru-RU"/>
        </w:rPr>
        <w:t>-кабельдер мен элементтерге қойылатын инженерлік талаптардың негізін қалайды. Келесі бөлімдерде осы талаптарға сәйкес келетін YBCO-композиттерінің синтезі мен қасиеттерін оңтайландыру жолдары қарастырылады.</w:t>
      </w:r>
    </w:p>
    <w:p w14:paraId="3CED7BC6" w14:textId="77777777" w:rsidR="00861461" w:rsidRPr="00715F20" w:rsidRDefault="00861461" w:rsidP="00B71481">
      <w:pPr>
        <w:spacing w:line="240" w:lineRule="auto"/>
        <w:rPr>
          <w:rFonts w:ascii="Times New Roman" w:hAnsi="Times New Roman" w:cs="Times New Roman"/>
          <w:b/>
          <w:bCs/>
          <w:color w:val="2E2E2E"/>
          <w:sz w:val="28"/>
          <w:szCs w:val="28"/>
        </w:rPr>
      </w:pPr>
    </w:p>
    <w:p w14:paraId="7DB21E83" w14:textId="5D00397F" w:rsidR="00771515" w:rsidRPr="00715F20" w:rsidRDefault="00771515" w:rsidP="00B71481">
      <w:pPr>
        <w:spacing w:line="240" w:lineRule="auto"/>
        <w:outlineLvl w:val="2"/>
        <w:rPr>
          <w:rFonts w:ascii="Times New Roman" w:eastAsia="Times New Roman" w:hAnsi="Times New Roman" w:cs="Times New Roman"/>
          <w:b/>
          <w:bCs/>
          <w:sz w:val="28"/>
          <w:szCs w:val="28"/>
          <w:lang w:eastAsia="ru-RU"/>
        </w:rPr>
      </w:pPr>
      <w:r w:rsidRPr="00715F20">
        <w:rPr>
          <w:rFonts w:ascii="Times New Roman" w:eastAsia="Times New Roman" w:hAnsi="Times New Roman" w:cs="Times New Roman"/>
          <w:b/>
          <w:bCs/>
          <w:sz w:val="28"/>
          <w:szCs w:val="28"/>
          <w:lang w:eastAsia="ru-RU"/>
        </w:rPr>
        <w:t xml:space="preserve">1.6 Ғарыштық күн электр станциялары (SSPS) және </w:t>
      </w:r>
      <w:r w:rsidR="00B4504A">
        <w:rPr>
          <w:rFonts w:ascii="Times New Roman" w:eastAsia="Times New Roman" w:hAnsi="Times New Roman" w:cs="Times New Roman"/>
          <w:b/>
          <w:bCs/>
          <w:sz w:val="28"/>
          <w:szCs w:val="28"/>
          <w:lang w:eastAsia="ru-RU"/>
        </w:rPr>
        <w:t>ЖТАӨ</w:t>
      </w:r>
      <w:r w:rsidRPr="00715F20">
        <w:rPr>
          <w:rFonts w:ascii="Times New Roman" w:eastAsia="Times New Roman" w:hAnsi="Times New Roman" w:cs="Times New Roman"/>
          <w:b/>
          <w:bCs/>
          <w:sz w:val="28"/>
          <w:szCs w:val="28"/>
          <w:lang w:eastAsia="ru-RU"/>
        </w:rPr>
        <w:t xml:space="preserve"> жүйелік архитектурасы</w:t>
      </w:r>
    </w:p>
    <w:p w14:paraId="354981A6" w14:textId="13D12023"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Ғарыштық күн электр станциясы (Space Solar Power Satellite) </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 xml:space="preserve"> Күн энергиясын Жер орбитасында жинап, оны электр энергиясына түрлендіретін және кейін Жерге сымсыз түрде (микротолқын немесе лазер арқылы) беретін көпдеңгейлі энергия жүйесі болып табылады . Концепцияның негізгі идеясы </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 xml:space="preserve"> атмосфера сыртында Күн ағынының тұрақты болуы, бұлттың, тәуліктік/маусымдық өзгерістердің болмауы және Күн сәулеленуінің жоғарғы тығыздығын (≈1,36 кВт/м²) тікелей пайдалану.</w:t>
      </w:r>
    </w:p>
    <w:p w14:paraId="5FFF9319" w14:textId="77777777"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SSPS архитектурасы, әдетте, үш негізгі блоктан тұрады:</w:t>
      </w:r>
    </w:p>
    <w:p w14:paraId="6ABAFF18" w14:textId="573FA4F1"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Күн энергиясын жинау және бастапқы түрлендіру (фотоэлектрлік панельдер немесе термофотоэлектрлік түрлендіргіштер);</w:t>
      </w:r>
    </w:p>
    <w:p w14:paraId="22D933D5" w14:textId="1B531937"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771515" w:rsidRPr="00715F20">
        <w:rPr>
          <w:rFonts w:ascii="Times New Roman" w:eastAsia="Times New Roman" w:hAnsi="Times New Roman" w:cs="Times New Roman"/>
          <w:sz w:val="28"/>
          <w:szCs w:val="28"/>
          <w:lang w:eastAsia="ru-RU"/>
        </w:rPr>
        <w:t xml:space="preserve"> Орбитадағы электр энергиясын басқару, түрлендіру және тарату (Power Management and Distribution, PMAD);</w:t>
      </w:r>
    </w:p>
    <w:p w14:paraId="01A62C61" w14:textId="05610395"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Жерге қуатты сымсыз беру (микротолқынды немесе лазерлік сәулелендіру, жердегі ректенна/қабылдау кешені) .</w:t>
      </w:r>
    </w:p>
    <w:p w14:paraId="5F0128FA" w14:textId="3CEB6D45"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Жоғары температуралы асаөткізгіш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 xml:space="preserve">) кабельдер мен компоненттер дәл осы PMAD деңгейінде </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 xml:space="preserve"> орбитадағы бірнеше мегаватттан гигаВаттқа дейінгі қуатты жоғалтусыз немесе аз шығынмен тарату үшін перспективалы технология ретінде қарастырылуда [</w:t>
      </w:r>
      <w:r w:rsidR="00FA2EFB" w:rsidRPr="00715F20">
        <w:rPr>
          <w:rFonts w:ascii="Times New Roman" w:eastAsia="Times New Roman" w:hAnsi="Times New Roman" w:cs="Times New Roman"/>
          <w:sz w:val="28"/>
          <w:szCs w:val="28"/>
          <w:lang w:eastAsia="ru-RU"/>
        </w:rPr>
        <w:t>119</w:t>
      </w:r>
      <w:r w:rsidRPr="00715F20">
        <w:rPr>
          <w:rFonts w:ascii="Times New Roman" w:eastAsia="Times New Roman" w:hAnsi="Times New Roman" w:cs="Times New Roman"/>
          <w:sz w:val="28"/>
          <w:szCs w:val="28"/>
          <w:lang w:eastAsia="ru-RU"/>
        </w:rPr>
        <w:t>].</w:t>
      </w:r>
    </w:p>
    <w:p w14:paraId="4A8DF150" w14:textId="77777777" w:rsidR="00771515" w:rsidRPr="00715F20" w:rsidRDefault="00771515" w:rsidP="00B71481">
      <w:pPr>
        <w:spacing w:line="240" w:lineRule="auto"/>
        <w:rPr>
          <w:rFonts w:ascii="Times New Roman" w:eastAsia="Times New Roman" w:hAnsi="Times New Roman" w:cs="Times New Roman"/>
          <w:sz w:val="28"/>
          <w:szCs w:val="28"/>
          <w:lang w:eastAsia="ru-RU"/>
        </w:rPr>
      </w:pPr>
    </w:p>
    <w:p w14:paraId="426F5DFB" w14:textId="5026C5EF" w:rsidR="00771515" w:rsidRPr="00715F20" w:rsidRDefault="00771515" w:rsidP="00B71481">
      <w:pPr>
        <w:spacing w:line="240" w:lineRule="auto"/>
        <w:outlineLvl w:val="3"/>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1.6.1 Ғарыштық күн станцияларының концепциясы және энергетикалық балансы</w:t>
      </w:r>
    </w:p>
    <w:p w14:paraId="457550CE" w14:textId="77777777"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Классикалық SSPS концепциясында (Glaser, JAXA, NASA SERT жобалары) орбитадағы үлкен «панель» немесе «мұнара» (Sun Tower, sandwich panel) құрылымының жоғарғы беті фотоэлектрлік модульдермен, ал төменгі беті микротолқынды сәуле таратқыш антенналармен жабдықталады. JAXA ұсынған tethered-SSPS үлгісінде 2,6×2,4 км өлшемді қуат генерациялау/беру панелі 10 км жоғарыда орналасқан «bus» модулінен тростар арқылы ілінген, станция Жерге орташа 1 ГВт деңгейінде қуат жеткізуге есептелген [</w:t>
      </w:r>
      <w:r w:rsidR="00FA2EFB" w:rsidRPr="00715F20">
        <w:rPr>
          <w:rFonts w:ascii="Times New Roman" w:eastAsia="Times New Roman" w:hAnsi="Times New Roman" w:cs="Times New Roman"/>
          <w:sz w:val="28"/>
          <w:szCs w:val="28"/>
          <w:lang w:eastAsia="ru-RU"/>
        </w:rPr>
        <w:t>120</w:t>
      </w:r>
      <w:r w:rsidRPr="00715F20">
        <w:rPr>
          <w:rFonts w:ascii="Times New Roman" w:eastAsia="Times New Roman" w:hAnsi="Times New Roman" w:cs="Times New Roman"/>
          <w:sz w:val="28"/>
          <w:szCs w:val="28"/>
          <w:lang w:eastAsia="ru-RU"/>
        </w:rPr>
        <w:t>].</w:t>
      </w:r>
    </w:p>
    <w:p w14:paraId="40A9DAE2" w14:textId="77777777" w:rsidR="00FA2EFB"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Энергетикалық баланс Күн ағынының орбитадағы тығыздығынан басталады:</w:t>
      </w:r>
    </w:p>
    <w:p w14:paraId="4F3EE718" w14:textId="5913B1B7" w:rsidR="00FA2EFB"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Күн ағыны: ≈1,36 кВт/м²;</w:t>
      </w:r>
    </w:p>
    <w:p w14:paraId="3B345923" w14:textId="35AE4154"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Фотоэлектрлік түрлендіру ПӘК-і: қазіргі жоғары тиімді көпбуынды (multi-junction) элементтер үшін 28</w:t>
      </w: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35 % деңгейінде;</w:t>
      </w:r>
    </w:p>
    <w:p w14:paraId="624C7040" w14:textId="2A00CE87"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Орбитадағы DC/DC және DC/МW (немесе DC/лазер) түрлендіру ПӘК-і: 85</w:t>
      </w: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95 % диапазонында [4,8];</w:t>
      </w:r>
    </w:p>
    <w:p w14:paraId="297B2D9B" w14:textId="09E35585"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Микротолқынды сәуле жолындағы жоғалтулар және ректенна ПӘК-і: 70</w:t>
      </w: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85 % (толқын жиілігі, сәуле басқару сапасы және атмосфералық сіңіруге тәуелді) [</w:t>
      </w:r>
      <w:r w:rsidR="00FA2EFB" w:rsidRPr="00715F20">
        <w:rPr>
          <w:rFonts w:ascii="Times New Roman" w:eastAsia="Times New Roman" w:hAnsi="Times New Roman" w:cs="Times New Roman"/>
          <w:sz w:val="28"/>
          <w:szCs w:val="28"/>
          <w:lang w:eastAsia="ru-RU"/>
        </w:rPr>
        <w:t>121</w:t>
      </w:r>
      <w:r w:rsidR="00771515" w:rsidRPr="00715F20">
        <w:rPr>
          <w:rFonts w:ascii="Times New Roman" w:eastAsia="Times New Roman" w:hAnsi="Times New Roman" w:cs="Times New Roman"/>
          <w:sz w:val="28"/>
          <w:szCs w:val="28"/>
          <w:lang w:eastAsia="ru-RU"/>
        </w:rPr>
        <w:t>].</w:t>
      </w:r>
    </w:p>
    <w:p w14:paraId="75914B6D" w14:textId="7430BAAB"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Жүйенің жиынтық энергетикалық ПӘК-і (Күн ағынынан жердегі электр желісіне дейін) көптеген жобаларда 8</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15 % аралығында деп бағаланады. Сондықтан мегаватттық</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гигаватттық қуатты қамтамасыз ету үшін орбитадағы генерация панельдерінің ауданы ондаған шаршы километрге дейін жетеді, ал ішкі электр тізбектеріндегі кез келген қосымша шығындар (мысалы, мыс шиналарындағы Джоульдік жылу) станция массасын және жылуды шығару жүйесінің (радиаторлар) массасын айтарлықтай өсіреді [</w:t>
      </w:r>
      <w:r w:rsidR="00FA2EFB" w:rsidRPr="00715F20">
        <w:rPr>
          <w:rFonts w:ascii="Times New Roman" w:eastAsia="Times New Roman" w:hAnsi="Times New Roman" w:cs="Times New Roman"/>
          <w:sz w:val="28"/>
          <w:szCs w:val="28"/>
          <w:lang w:eastAsia="ru-RU"/>
        </w:rPr>
        <w:t>122</w:t>
      </w:r>
      <w:r w:rsidRPr="00715F20">
        <w:rPr>
          <w:rFonts w:ascii="Times New Roman" w:eastAsia="Times New Roman" w:hAnsi="Times New Roman" w:cs="Times New Roman"/>
          <w:sz w:val="28"/>
          <w:szCs w:val="28"/>
          <w:lang w:eastAsia="ru-RU"/>
        </w:rPr>
        <w:t>].</w:t>
      </w:r>
    </w:p>
    <w:p w14:paraId="620796AC" w14:textId="18ECFF91"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Дәл осы себепті PMAD деңгейінде ЖТАӨ-кабельдерді қолдану </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 xml:space="preserve"> үлкен токтарды (ондаған</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жүздеген килоАмпер) жоғалтусыз тасымалдап, мыс/алюминий шиналарындағы I²R шығынын жою арқылы жүйенің жалпы энергетикалық балансын жақсартудың тиімді жолы ретінде қарастырылуда.</w:t>
      </w:r>
    </w:p>
    <w:p w14:paraId="582C2AE9" w14:textId="77777777" w:rsidR="00771515" w:rsidRPr="00715F20" w:rsidRDefault="00771515" w:rsidP="00B71481">
      <w:pPr>
        <w:spacing w:line="240" w:lineRule="auto"/>
        <w:rPr>
          <w:rFonts w:ascii="Times New Roman" w:eastAsia="Times New Roman" w:hAnsi="Times New Roman" w:cs="Times New Roman"/>
          <w:sz w:val="28"/>
          <w:szCs w:val="28"/>
          <w:lang w:eastAsia="ru-RU"/>
        </w:rPr>
      </w:pPr>
    </w:p>
    <w:p w14:paraId="31771219" w14:textId="77777777" w:rsidR="00771515" w:rsidRPr="00715F20" w:rsidRDefault="00771515" w:rsidP="00B71481">
      <w:pPr>
        <w:spacing w:line="240" w:lineRule="auto"/>
        <w:outlineLvl w:val="3"/>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1.6.2 SSPS-тағы қуатты беру және үлестіру сұлбалары</w:t>
      </w:r>
    </w:p>
    <w:p w14:paraId="3FFE20AC" w14:textId="77777777"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SSPS ішіндегі қуатты беру және үлестіру архитектуралары, әдетте, екі негізгі деңгейге бөлінеді:</w:t>
      </w:r>
    </w:p>
    <w:p w14:paraId="13384D4A" w14:textId="77777777" w:rsidR="00771515" w:rsidRPr="00715F20" w:rsidRDefault="00771515" w:rsidP="002D7FF7">
      <w:pPr>
        <w:numPr>
          <w:ilvl w:val="0"/>
          <w:numId w:val="23"/>
        </w:numPr>
        <w:tabs>
          <w:tab w:val="clear" w:pos="720"/>
          <w:tab w:val="num" w:pos="709"/>
        </w:tabs>
        <w:spacing w:line="240" w:lineRule="auto"/>
        <w:ind w:left="0" w:firstLine="709"/>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lastRenderedPageBreak/>
        <w:t>фотоэлектрлік массивтер деңгейіндегі жергілікті MPPT және DC жинақтаушы шина;</w:t>
      </w:r>
    </w:p>
    <w:p w14:paraId="71F9CB73" w14:textId="77777777" w:rsidR="00771515" w:rsidRPr="00715F20" w:rsidRDefault="00771515" w:rsidP="002D7FF7">
      <w:pPr>
        <w:numPr>
          <w:ilvl w:val="0"/>
          <w:numId w:val="23"/>
        </w:numPr>
        <w:tabs>
          <w:tab w:val="clear" w:pos="720"/>
          <w:tab w:val="num" w:pos="709"/>
        </w:tabs>
        <w:spacing w:line="240" w:lineRule="auto"/>
        <w:ind w:left="0" w:firstLine="709"/>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орталықтандырылған PMAD, микротолқынды/лазерлік сәуле таратқыш модульдер және орбитадағы жүк тұтынушылары (мысалы, электржетек жүйелері) [</w:t>
      </w:r>
      <w:r w:rsidR="00FA2EFB" w:rsidRPr="00715F20">
        <w:rPr>
          <w:rFonts w:ascii="Times New Roman" w:eastAsia="Times New Roman" w:hAnsi="Times New Roman" w:cs="Times New Roman"/>
          <w:sz w:val="28"/>
          <w:szCs w:val="28"/>
          <w:lang w:eastAsia="ru-RU"/>
        </w:rPr>
        <w:t>123</w:t>
      </w:r>
      <w:r w:rsidRPr="00715F20">
        <w:rPr>
          <w:rFonts w:ascii="Times New Roman" w:eastAsia="Times New Roman" w:hAnsi="Times New Roman" w:cs="Times New Roman"/>
          <w:sz w:val="28"/>
          <w:szCs w:val="28"/>
          <w:lang w:eastAsia="ru-RU"/>
        </w:rPr>
        <w:t>].</w:t>
      </w:r>
    </w:p>
    <w:p w14:paraId="16FEE421" w14:textId="77777777"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Көптеген жобаларда станция ішінде жоғары кернеулі DC магистральдар (жүздеген кВ-қа дейін) қарастырылады, себебі DC-жүйелерде синхрондау мәселелері аз, ал ұзын қашықтыққа берілу кезінде реактивті қуат проблемасы туындамайды. JAXA және басқа ұйымдардың SSPS концепцияларында PV массивтерден орталық PMAD модульдеріне дейінгі арақашықтық километрлермен өлшенеді, бұл жерде үлкен токтарды мыс кабельдермен тасымалдау массаның өсуіне және қосымша жылу жүктемесіне әкеледі.</w:t>
      </w:r>
    </w:p>
    <w:p w14:paraId="4B828873" w14:textId="75C6829F"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NASA Glenn орталығында жүргізілген зерттеулерде (Tew, Juhasz және әріптестері) SSPS ішіндегі электр энергиясын тасымалдау үшін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-кабельдерді қолдану сценарийлері қарастырылды [</w:t>
      </w:r>
      <w:r w:rsidR="00FA2EFB" w:rsidRPr="00715F20">
        <w:rPr>
          <w:rFonts w:ascii="Times New Roman" w:eastAsia="Times New Roman" w:hAnsi="Times New Roman" w:cs="Times New Roman"/>
          <w:sz w:val="28"/>
          <w:szCs w:val="28"/>
          <w:lang w:eastAsia="ru-RU"/>
        </w:rPr>
        <w:t>124</w:t>
      </w:r>
      <w:r w:rsidRPr="00715F20">
        <w:rPr>
          <w:rFonts w:ascii="Times New Roman" w:eastAsia="Times New Roman" w:hAnsi="Times New Roman" w:cs="Times New Roman"/>
          <w:sz w:val="28"/>
          <w:szCs w:val="28"/>
          <w:lang w:eastAsia="ru-RU"/>
        </w:rPr>
        <w:t xml:space="preserve">]. Бұл зерттеулерде фотоэлектрлік массивтерден микротолқынды сәуле таратқыштарға дейінгі арақашықтықтар үшін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 xml:space="preserve"> DC-магистральдарды қолдану кезінде:</w:t>
      </w:r>
    </w:p>
    <w:p w14:paraId="69B98209" w14:textId="5F736900"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өткізгіштің меншікті массасы;</w:t>
      </w:r>
    </w:p>
    <w:p w14:paraId="0CBE8072" w14:textId="57078F0F"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кабельдің меншікті шығыны (Вт/м);</w:t>
      </w:r>
    </w:p>
    <w:p w14:paraId="03523B7B" w14:textId="46B57119"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криосалқындату энергиясына сұраныс;</w:t>
      </w:r>
    </w:p>
    <w:p w14:paraId="04C09BA7" w14:textId="3102E561"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жалпы жүйенің ПӘК және массогабариттік параметрлері салыстырылды [</w:t>
      </w:r>
      <w:r w:rsidR="00FA2EFB" w:rsidRPr="00715F20">
        <w:rPr>
          <w:rFonts w:ascii="Times New Roman" w:eastAsia="Times New Roman" w:hAnsi="Times New Roman" w:cs="Times New Roman"/>
          <w:sz w:val="28"/>
          <w:szCs w:val="28"/>
          <w:lang w:eastAsia="ru-RU"/>
        </w:rPr>
        <w:t>125</w:t>
      </w:r>
      <w:r w:rsidR="00771515" w:rsidRPr="00715F20">
        <w:rPr>
          <w:rFonts w:ascii="Times New Roman" w:eastAsia="Times New Roman" w:hAnsi="Times New Roman" w:cs="Times New Roman"/>
          <w:sz w:val="28"/>
          <w:szCs w:val="28"/>
          <w:lang w:eastAsia="ru-RU"/>
        </w:rPr>
        <w:t>].</w:t>
      </w:r>
    </w:p>
    <w:p w14:paraId="6C201176" w14:textId="13BDCAB2"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Морфологиялық тұрғыдан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 xml:space="preserve">-кабельдер көбіне көпқабатты коаксиал немесе триаксиал конфигурацияда қарастырылады: орталық өзек </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 xml:space="preserve">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 xml:space="preserve">-таспалардан тұратын өткізгіш, оны электр оқшаулау және қайтарма өткізгіш қабаттары қоршайды; сыртында вакуумдық қаптама және көпқабатты жылуоқшаулау орналасады. Сadeghi және әріптестерінің SBSP үшін 2 МВт деңгейіндегі биполярлы DC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 жобасына жүргізген талдауы кабельді 20</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77 K аралығындағы әртүрлі жұмыс температураларында есептеп, электрлік, жылулық және экономикалық шектеулерді ескеретін оңтайландыру процедурасын ұсынады [</w:t>
      </w:r>
      <w:r w:rsidR="00FA2EFB" w:rsidRPr="00715F20">
        <w:rPr>
          <w:rFonts w:ascii="Times New Roman" w:eastAsia="Times New Roman" w:hAnsi="Times New Roman" w:cs="Times New Roman"/>
          <w:sz w:val="28"/>
          <w:szCs w:val="28"/>
          <w:lang w:eastAsia="ru-RU"/>
        </w:rPr>
        <w:t>126</w:t>
      </w:r>
      <w:r w:rsidRPr="00715F20">
        <w:rPr>
          <w:rFonts w:ascii="Times New Roman" w:eastAsia="Times New Roman" w:hAnsi="Times New Roman" w:cs="Times New Roman"/>
          <w:sz w:val="28"/>
          <w:szCs w:val="28"/>
          <w:lang w:eastAsia="ru-RU"/>
        </w:rPr>
        <w:t xml:space="preserve">]. Нәтижелер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 мен оның криожүйесінің жиынтық ПӘК-і 99,7</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99,97 % диапазонында болуы мүмкін екенін көрсетеді.</w:t>
      </w:r>
    </w:p>
    <w:p w14:paraId="254ACAC1" w14:textId="28496846"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Қуатты беру тізбегінің соңғы буынында </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 xml:space="preserve"> микротолқынды генераторлар мен фазаланған антенна торлары орналасады. Мұнда жоғары жиілікті (әдетте 2,45 немесе 5,8 ГГц) генераторлар мен күшейткіштер массиві орнатылып, олардың қоректендіру желілері де массогабариттік тұрғыдан шектеулі.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-элементтерді (мысалы, асаөткізгішті сүзгілер, резонаторлар, төмен шығынды индуктивтік элементтер) осы деңгейге енгізу микротолқынды тракттағы шығындарды азайтып, сәулелендіру жүйесінің тиімділігін арттыру үшін де қарастырылып жүр [</w:t>
      </w:r>
      <w:r w:rsidR="00FA2EFB" w:rsidRPr="00715F20">
        <w:rPr>
          <w:rFonts w:ascii="Times New Roman" w:eastAsia="Times New Roman" w:hAnsi="Times New Roman" w:cs="Times New Roman"/>
          <w:sz w:val="28"/>
          <w:szCs w:val="28"/>
          <w:lang w:eastAsia="ru-RU"/>
        </w:rPr>
        <w:t>127</w:t>
      </w:r>
      <w:r w:rsidRPr="00715F20">
        <w:rPr>
          <w:rFonts w:ascii="Times New Roman" w:eastAsia="Times New Roman" w:hAnsi="Times New Roman" w:cs="Times New Roman"/>
          <w:sz w:val="28"/>
          <w:szCs w:val="28"/>
          <w:lang w:eastAsia="ru-RU"/>
        </w:rPr>
        <w:t>].</w:t>
      </w:r>
    </w:p>
    <w:p w14:paraId="41511239" w14:textId="77777777" w:rsidR="00771515" w:rsidRPr="00715F20" w:rsidRDefault="00771515" w:rsidP="00B71481">
      <w:pPr>
        <w:spacing w:line="240" w:lineRule="auto"/>
        <w:rPr>
          <w:rFonts w:ascii="Times New Roman" w:eastAsia="Times New Roman" w:hAnsi="Times New Roman" w:cs="Times New Roman"/>
          <w:sz w:val="28"/>
          <w:szCs w:val="28"/>
          <w:lang w:eastAsia="ru-RU"/>
        </w:rPr>
      </w:pPr>
    </w:p>
    <w:p w14:paraId="5E34F2D1" w14:textId="2A212A02" w:rsidR="00771515" w:rsidRPr="00715F20" w:rsidRDefault="00771515" w:rsidP="00B71481">
      <w:pPr>
        <w:spacing w:line="240" w:lineRule="auto"/>
        <w:outlineLvl w:val="3"/>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1.6.3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-кабельдер мен асаөткізгіш элементтерді енгізудің массогабариттік артықшылықтары</w:t>
      </w:r>
    </w:p>
    <w:p w14:paraId="30541B29" w14:textId="514315A4" w:rsidR="00771515" w:rsidRPr="00715F20" w:rsidRDefault="00B4504A"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ЖТАӨ</w:t>
      </w:r>
      <w:r w:rsidR="00771515" w:rsidRPr="00715F20">
        <w:rPr>
          <w:rFonts w:ascii="Times New Roman" w:eastAsia="Times New Roman" w:hAnsi="Times New Roman" w:cs="Times New Roman"/>
          <w:sz w:val="28"/>
          <w:szCs w:val="28"/>
          <w:lang w:eastAsia="ru-RU"/>
        </w:rPr>
        <w:t xml:space="preserve">-кабельдерді SSPS архитектурасына енгізудің басты драйвері </w:t>
      </w:r>
      <w:r w:rsidR="0083286B">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массогабариттік ұтымдылық. Дәстүрлі мыс немесе алюминий шиналарымен салыстырғанда, жоғары ток тығыздығы мен нөлдік тура кедергінің арқасында </w:t>
      </w:r>
      <w:r>
        <w:rPr>
          <w:rFonts w:ascii="Times New Roman" w:eastAsia="Times New Roman" w:hAnsi="Times New Roman" w:cs="Times New Roman"/>
          <w:sz w:val="28"/>
          <w:szCs w:val="28"/>
          <w:lang w:eastAsia="ru-RU"/>
        </w:rPr>
        <w:t>ЖТАӨ</w:t>
      </w:r>
      <w:r w:rsidR="00771515" w:rsidRPr="00715F20">
        <w:rPr>
          <w:rFonts w:ascii="Times New Roman" w:eastAsia="Times New Roman" w:hAnsi="Times New Roman" w:cs="Times New Roman"/>
          <w:sz w:val="28"/>
          <w:szCs w:val="28"/>
          <w:lang w:eastAsia="ru-RU"/>
        </w:rPr>
        <w:t>-кабельдер бірдей қуатты әлдеқайда кіші көлденең қимада және төмен шығынмен тасымалдай алады.</w:t>
      </w:r>
    </w:p>
    <w:p w14:paraId="25A2C891" w14:textId="6713DD36"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NASA мен бірқатар авторлардың алдын ала бағалауларына сәйкес, салыстырмалы шарттарда (берілетін қуат, кернеу, қашықтық бірдей)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 xml:space="preserve"> DC-кабельдердің массасы ұқсас мыс кабельдер массасының бірнеше пайызы ғана болуы мүмкін. Кейбір теориялық және нөмірлік зерттеулерде ғарыштық қолданбалар үшін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-магистральдардың массасы дәстүрлі кабель массасының ≈4 %-ына дейін төмендеуі мүмкін екені көрсетіледі [</w:t>
      </w:r>
      <w:r w:rsidR="00FA2EFB" w:rsidRPr="00715F20">
        <w:rPr>
          <w:rFonts w:ascii="Times New Roman" w:eastAsia="Times New Roman" w:hAnsi="Times New Roman" w:cs="Times New Roman"/>
          <w:sz w:val="28"/>
          <w:szCs w:val="28"/>
          <w:lang w:eastAsia="ru-RU"/>
        </w:rPr>
        <w:t>128</w:t>
      </w:r>
      <w:r w:rsidRPr="00715F20">
        <w:rPr>
          <w:rFonts w:ascii="Times New Roman" w:eastAsia="Times New Roman" w:hAnsi="Times New Roman" w:cs="Times New Roman"/>
          <w:sz w:val="28"/>
          <w:szCs w:val="28"/>
          <w:lang w:eastAsia="ru-RU"/>
        </w:rPr>
        <w:t>]. Бұл шамамен 25 еселік массалық ұтыс деген сөз, ол өз кезегінде ұшыру шығындарын, құрылымдық элементтер мен радиаторлар массасын азайтуға мүмкіндік береді.</w:t>
      </w:r>
    </w:p>
    <w:p w14:paraId="70F51FE4" w14:textId="03DF3E41"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Sadeghi және әріптестері жүргізген SBSP үшін 2 МВт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 талдауында жұмыс температурасы өскен сайын (20→77 K) кабель материалының массасы мен құны артқанымен, криосалқындату шығыны мен энергия шығыны азайып, «кабель + криожүйе» кешенінің жиынтық тиімділігі жоғарылайтыны көрсетілген. Бұл ғарыштық станциялар үшін маңызды, себебі жоғары температура аймағында (65</w:t>
      </w:r>
      <w:r w:rsidR="0083286B">
        <w:rPr>
          <w:rFonts w:ascii="Times New Roman" w:eastAsia="Times New Roman" w:hAnsi="Times New Roman" w:cs="Times New Roman"/>
          <w:sz w:val="28"/>
          <w:szCs w:val="28"/>
          <w:lang w:eastAsia="ru-RU"/>
        </w:rPr>
        <w:t>-</w:t>
      </w:r>
      <w:r w:rsidRPr="00715F20">
        <w:rPr>
          <w:rFonts w:ascii="Times New Roman" w:eastAsia="Times New Roman" w:hAnsi="Times New Roman" w:cs="Times New Roman"/>
          <w:sz w:val="28"/>
          <w:szCs w:val="28"/>
          <w:lang w:eastAsia="ru-RU"/>
        </w:rPr>
        <w:t>77 K) жұмыс істейтін ЖТАӨ-компоненттерді шағын, жоғары ПӘК-ті криосалқындатқыштармен қамтамасыз ету салыстырмалы түрде тиімді [</w:t>
      </w:r>
      <w:r w:rsidR="00FA2EFB" w:rsidRPr="00715F20">
        <w:rPr>
          <w:rFonts w:ascii="Times New Roman" w:eastAsia="Times New Roman" w:hAnsi="Times New Roman" w:cs="Times New Roman"/>
          <w:sz w:val="28"/>
          <w:szCs w:val="28"/>
          <w:lang w:eastAsia="ru-RU"/>
        </w:rPr>
        <w:t>127-128</w:t>
      </w:r>
      <w:r w:rsidRPr="00715F20">
        <w:rPr>
          <w:rFonts w:ascii="Times New Roman" w:eastAsia="Times New Roman" w:hAnsi="Times New Roman" w:cs="Times New Roman"/>
          <w:sz w:val="28"/>
          <w:szCs w:val="28"/>
          <w:lang w:eastAsia="ru-RU"/>
        </w:rPr>
        <w:t>].</w:t>
      </w:r>
    </w:p>
    <w:p w14:paraId="06D55708" w14:textId="767AE8C9"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Powell және әріптестерінің SSPS дизайнына арналған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 xml:space="preserve">-магистральдарды енгізу туралы жұмысында, әсіресе, бірнеше жүз мегаваттты Жерге сәулелендіретін станциялар үшін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-кабельдер қолданылған жағдайда:</w:t>
      </w:r>
    </w:p>
    <w:p w14:paraId="41788248" w14:textId="6632E632"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қуат беру жолдарындағы I²R шығындарының дерлік жойылуы;</w:t>
      </w:r>
    </w:p>
    <w:p w14:paraId="472ADCB9" w14:textId="645C2DFB"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станцияның жалпы массасының едәуір қысқаруы;</w:t>
      </w:r>
    </w:p>
    <w:p w14:paraId="52627382" w14:textId="66B0C755"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жылу шығару жүйесінің (радиаторлардың) ауданы мен массасының төмендеуі сияқты артықшылықтар көрсетілген.</w:t>
      </w:r>
    </w:p>
    <w:p w14:paraId="25F614F3" w14:textId="3C7243D5"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Жоғары температуралы асаөткізгіштерді SSPS архитектурасына интеграциялау тек кабельдермен шектелмейді.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-негізді:</w:t>
      </w:r>
    </w:p>
    <w:p w14:paraId="6C8E7622" w14:textId="5FA53C87"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энергия сақтау жүйелері (SMES);</w:t>
      </w:r>
    </w:p>
    <w:p w14:paraId="3056D79C" w14:textId="3AB9FE30"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жоғары өрісті магниттер (электржетек немесе сәулені басқару жүйелері үшін);</w:t>
      </w:r>
    </w:p>
    <w:p w14:paraId="0E9A4CD3" w14:textId="55FDCB97" w:rsidR="00771515" w:rsidRPr="00715F20" w:rsidRDefault="0083286B"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71515" w:rsidRPr="00715F20">
        <w:rPr>
          <w:rFonts w:ascii="Times New Roman" w:eastAsia="Times New Roman" w:hAnsi="Times New Roman" w:cs="Times New Roman"/>
          <w:sz w:val="28"/>
          <w:szCs w:val="28"/>
          <w:lang w:eastAsia="ru-RU"/>
        </w:rPr>
        <w:t xml:space="preserve"> төмен шығынды сүзгілер мен резонаторлар (микротолқынды тракт үшін) де зерттеліп отыр. NASA мен басқа да ұйымдардың ғарыштағы </w:t>
      </w:r>
      <w:r w:rsidR="00B4504A">
        <w:rPr>
          <w:rFonts w:ascii="Times New Roman" w:eastAsia="Times New Roman" w:hAnsi="Times New Roman" w:cs="Times New Roman"/>
          <w:sz w:val="28"/>
          <w:szCs w:val="28"/>
          <w:lang w:eastAsia="ru-RU"/>
        </w:rPr>
        <w:t>ЖТАӨ</w:t>
      </w:r>
      <w:r w:rsidR="00771515" w:rsidRPr="00715F20">
        <w:rPr>
          <w:rFonts w:ascii="Times New Roman" w:eastAsia="Times New Roman" w:hAnsi="Times New Roman" w:cs="Times New Roman"/>
          <w:sz w:val="28"/>
          <w:szCs w:val="28"/>
          <w:lang w:eastAsia="ru-RU"/>
        </w:rPr>
        <w:t>-қолданылуына арналған шолуларында бұл құрылғылардың массаны, көлемді және жүйелік шығындарды азайтудағы потенциалы кеңінен талданған [</w:t>
      </w:r>
      <w:r w:rsidR="00FA2EFB" w:rsidRPr="00715F20">
        <w:rPr>
          <w:rFonts w:ascii="Times New Roman" w:eastAsia="Times New Roman" w:hAnsi="Times New Roman" w:cs="Times New Roman"/>
          <w:sz w:val="28"/>
          <w:szCs w:val="28"/>
          <w:lang w:eastAsia="ru-RU"/>
        </w:rPr>
        <w:t>129</w:t>
      </w:r>
      <w:r w:rsidR="00771515" w:rsidRPr="00715F20">
        <w:rPr>
          <w:rFonts w:ascii="Times New Roman" w:eastAsia="Times New Roman" w:hAnsi="Times New Roman" w:cs="Times New Roman"/>
          <w:sz w:val="28"/>
          <w:szCs w:val="28"/>
          <w:lang w:eastAsia="ru-RU"/>
        </w:rPr>
        <w:t>].</w:t>
      </w:r>
    </w:p>
    <w:p w14:paraId="5081E343" w14:textId="49448986" w:rsidR="00771515" w:rsidRPr="00715F20" w:rsidRDefault="00771515" w:rsidP="00B71481">
      <w:pPr>
        <w:spacing w:line="240" w:lineRule="auto"/>
        <w:rPr>
          <w:rFonts w:ascii="Times New Roman" w:eastAsia="Times New Roman" w:hAnsi="Times New Roman" w:cs="Times New Roman"/>
          <w:sz w:val="28"/>
          <w:szCs w:val="28"/>
          <w:lang w:eastAsia="ru-RU"/>
        </w:rPr>
      </w:pPr>
      <w:r w:rsidRPr="00715F20">
        <w:rPr>
          <w:rFonts w:ascii="Times New Roman" w:eastAsia="Times New Roman" w:hAnsi="Times New Roman" w:cs="Times New Roman"/>
          <w:sz w:val="28"/>
          <w:szCs w:val="28"/>
          <w:lang w:eastAsia="ru-RU"/>
        </w:rPr>
        <w:t xml:space="preserve">Қорытындылай келе, </w:t>
      </w:r>
      <w:r w:rsidR="00B4504A">
        <w:rPr>
          <w:rFonts w:ascii="Times New Roman" w:eastAsia="Times New Roman" w:hAnsi="Times New Roman" w:cs="Times New Roman"/>
          <w:sz w:val="28"/>
          <w:szCs w:val="28"/>
          <w:lang w:eastAsia="ru-RU"/>
        </w:rPr>
        <w:t>ЖТАӨ</w:t>
      </w:r>
      <w:r w:rsidRPr="00715F20">
        <w:rPr>
          <w:rFonts w:ascii="Times New Roman" w:eastAsia="Times New Roman" w:hAnsi="Times New Roman" w:cs="Times New Roman"/>
          <w:sz w:val="28"/>
          <w:szCs w:val="28"/>
          <w:lang w:eastAsia="ru-RU"/>
        </w:rPr>
        <w:t>-кабельдер мен асаөткізгіш элементтерді SSPS архитектурасына енгізу:</w:t>
      </w:r>
    </w:p>
    <w:p w14:paraId="21F86C6A" w14:textId="1424A983" w:rsidR="00771515"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орбитадағы</w:t>
      </w:r>
      <w:proofErr w:type="spellEnd"/>
      <w:r w:rsidR="00771515" w:rsidRPr="00B71481">
        <w:rPr>
          <w:rFonts w:ascii="Times New Roman" w:eastAsia="Times New Roman" w:hAnsi="Times New Roman" w:cs="Times New Roman"/>
          <w:sz w:val="28"/>
          <w:szCs w:val="28"/>
          <w:lang w:val="ru-RU" w:eastAsia="ru-RU"/>
        </w:rPr>
        <w:t xml:space="preserve"> қуат </w:t>
      </w:r>
      <w:proofErr w:type="spellStart"/>
      <w:r w:rsidR="00771515" w:rsidRPr="00B71481">
        <w:rPr>
          <w:rFonts w:ascii="Times New Roman" w:eastAsia="Times New Roman" w:hAnsi="Times New Roman" w:cs="Times New Roman"/>
          <w:sz w:val="28"/>
          <w:szCs w:val="28"/>
          <w:lang w:val="ru-RU" w:eastAsia="ru-RU"/>
        </w:rPr>
        <w:t>тарату</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магистральдарының</w:t>
      </w:r>
      <w:proofErr w:type="spellEnd"/>
      <w:r w:rsidR="00771515" w:rsidRPr="00B71481">
        <w:rPr>
          <w:rFonts w:ascii="Times New Roman" w:eastAsia="Times New Roman" w:hAnsi="Times New Roman" w:cs="Times New Roman"/>
          <w:sz w:val="28"/>
          <w:szCs w:val="28"/>
          <w:lang w:val="ru-RU" w:eastAsia="ru-RU"/>
        </w:rPr>
        <w:t xml:space="preserve"> массасын айтарлықтай </w:t>
      </w:r>
      <w:proofErr w:type="spellStart"/>
      <w:r w:rsidR="00771515" w:rsidRPr="00B71481">
        <w:rPr>
          <w:rFonts w:ascii="Times New Roman" w:eastAsia="Times New Roman" w:hAnsi="Times New Roman" w:cs="Times New Roman"/>
          <w:sz w:val="28"/>
          <w:szCs w:val="28"/>
          <w:lang w:val="ru-RU" w:eastAsia="ru-RU"/>
        </w:rPr>
        <w:t>азайту</w:t>
      </w:r>
      <w:proofErr w:type="spellEnd"/>
      <w:r w:rsidR="00771515" w:rsidRPr="00B71481">
        <w:rPr>
          <w:rFonts w:ascii="Times New Roman" w:eastAsia="Times New Roman" w:hAnsi="Times New Roman" w:cs="Times New Roman"/>
          <w:sz w:val="28"/>
          <w:szCs w:val="28"/>
          <w:lang w:val="ru-RU" w:eastAsia="ru-RU"/>
        </w:rPr>
        <w:t>;</w:t>
      </w:r>
    </w:p>
    <w:p w14:paraId="5263E7A3" w14:textId="39F73B7D" w:rsidR="00771515"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771515" w:rsidRPr="00B71481">
        <w:rPr>
          <w:rFonts w:ascii="Times New Roman" w:eastAsia="Times New Roman" w:hAnsi="Times New Roman" w:cs="Times New Roman"/>
          <w:sz w:val="28"/>
          <w:szCs w:val="28"/>
          <w:lang w:val="ru-RU" w:eastAsia="ru-RU"/>
        </w:rPr>
        <w:t xml:space="preserve"> электрлік және </w:t>
      </w:r>
      <w:proofErr w:type="spellStart"/>
      <w:r w:rsidR="00771515" w:rsidRPr="00B71481">
        <w:rPr>
          <w:rFonts w:ascii="Times New Roman" w:eastAsia="Times New Roman" w:hAnsi="Times New Roman" w:cs="Times New Roman"/>
          <w:sz w:val="28"/>
          <w:szCs w:val="28"/>
          <w:lang w:val="ru-RU" w:eastAsia="ru-RU"/>
        </w:rPr>
        <w:t>жылулық</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шығындарды</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төмендету</w:t>
      </w:r>
      <w:proofErr w:type="spellEnd"/>
      <w:r w:rsidR="00771515" w:rsidRPr="00B71481">
        <w:rPr>
          <w:rFonts w:ascii="Times New Roman" w:eastAsia="Times New Roman" w:hAnsi="Times New Roman" w:cs="Times New Roman"/>
          <w:sz w:val="28"/>
          <w:szCs w:val="28"/>
          <w:lang w:val="ru-RU" w:eastAsia="ru-RU"/>
        </w:rPr>
        <w:t>;</w:t>
      </w:r>
    </w:p>
    <w:p w14:paraId="5DBA3CD8" w14:textId="325FF3AF" w:rsidR="00771515"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станцияның</w:t>
      </w:r>
      <w:proofErr w:type="spellEnd"/>
      <w:r w:rsidR="00771515" w:rsidRPr="00B71481">
        <w:rPr>
          <w:rFonts w:ascii="Times New Roman" w:eastAsia="Times New Roman" w:hAnsi="Times New Roman" w:cs="Times New Roman"/>
          <w:sz w:val="28"/>
          <w:szCs w:val="28"/>
          <w:lang w:val="ru-RU" w:eastAsia="ru-RU"/>
        </w:rPr>
        <w:t xml:space="preserve"> жалпы </w:t>
      </w:r>
      <w:proofErr w:type="spellStart"/>
      <w:r w:rsidR="00771515" w:rsidRPr="00B71481">
        <w:rPr>
          <w:rFonts w:ascii="Times New Roman" w:eastAsia="Times New Roman" w:hAnsi="Times New Roman" w:cs="Times New Roman"/>
          <w:sz w:val="28"/>
          <w:szCs w:val="28"/>
          <w:lang w:val="ru-RU" w:eastAsia="ru-RU"/>
        </w:rPr>
        <w:t>меншікті</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қуатын</w:t>
      </w:r>
      <w:proofErr w:type="spellEnd"/>
      <w:r w:rsidR="00771515" w:rsidRPr="00B71481">
        <w:rPr>
          <w:rFonts w:ascii="Times New Roman" w:eastAsia="Times New Roman" w:hAnsi="Times New Roman" w:cs="Times New Roman"/>
          <w:sz w:val="28"/>
          <w:szCs w:val="28"/>
          <w:lang w:val="ru-RU" w:eastAsia="ru-RU"/>
        </w:rPr>
        <w:t xml:space="preserve"> (W/</w:t>
      </w:r>
      <w:proofErr w:type="spellStart"/>
      <w:r w:rsidR="00771515" w:rsidRPr="00B71481">
        <w:rPr>
          <w:rFonts w:ascii="Times New Roman" w:eastAsia="Times New Roman" w:hAnsi="Times New Roman" w:cs="Times New Roman"/>
          <w:sz w:val="28"/>
          <w:szCs w:val="28"/>
          <w:lang w:val="ru-RU" w:eastAsia="ru-RU"/>
        </w:rPr>
        <w:t>kg</w:t>
      </w:r>
      <w:proofErr w:type="spellEnd"/>
      <w:r w:rsidR="00771515" w:rsidRPr="00B71481">
        <w:rPr>
          <w:rFonts w:ascii="Times New Roman" w:eastAsia="Times New Roman" w:hAnsi="Times New Roman" w:cs="Times New Roman"/>
          <w:sz w:val="28"/>
          <w:szCs w:val="28"/>
          <w:lang w:val="ru-RU" w:eastAsia="ru-RU"/>
        </w:rPr>
        <w:t>) арттыру;</w:t>
      </w:r>
    </w:p>
    <w:p w14:paraId="4CBD0222" w14:textId="75422D29" w:rsidR="00771515"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w:t>
      </w:r>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криосалқындату</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жүйесінің</w:t>
      </w:r>
      <w:proofErr w:type="spellEnd"/>
      <w:r w:rsidR="00771515" w:rsidRPr="00B71481">
        <w:rPr>
          <w:rFonts w:ascii="Times New Roman" w:eastAsia="Times New Roman" w:hAnsi="Times New Roman" w:cs="Times New Roman"/>
          <w:sz w:val="28"/>
          <w:szCs w:val="28"/>
          <w:lang w:val="ru-RU" w:eastAsia="ru-RU"/>
        </w:rPr>
        <w:t xml:space="preserve"> қуат </w:t>
      </w:r>
      <w:proofErr w:type="spellStart"/>
      <w:r w:rsidR="00771515" w:rsidRPr="00B71481">
        <w:rPr>
          <w:rFonts w:ascii="Times New Roman" w:eastAsia="Times New Roman" w:hAnsi="Times New Roman" w:cs="Times New Roman"/>
          <w:sz w:val="28"/>
          <w:szCs w:val="28"/>
          <w:lang w:val="ru-RU" w:eastAsia="ru-RU"/>
        </w:rPr>
        <w:t>бюджетіне</w:t>
      </w:r>
      <w:proofErr w:type="spellEnd"/>
      <w:r w:rsidR="00771515" w:rsidRPr="00B71481">
        <w:rPr>
          <w:rFonts w:ascii="Times New Roman" w:eastAsia="Times New Roman" w:hAnsi="Times New Roman" w:cs="Times New Roman"/>
          <w:sz w:val="28"/>
          <w:szCs w:val="28"/>
          <w:lang w:val="ru-RU" w:eastAsia="ru-RU"/>
        </w:rPr>
        <w:t xml:space="preserve"> қойылатын </w:t>
      </w:r>
      <w:proofErr w:type="spellStart"/>
      <w:r w:rsidR="00771515" w:rsidRPr="00B71481">
        <w:rPr>
          <w:rFonts w:ascii="Times New Roman" w:eastAsia="Times New Roman" w:hAnsi="Times New Roman" w:cs="Times New Roman"/>
          <w:sz w:val="28"/>
          <w:szCs w:val="28"/>
          <w:lang w:val="ru-RU" w:eastAsia="ru-RU"/>
        </w:rPr>
        <w:t>талаптарды</w:t>
      </w:r>
      <w:proofErr w:type="spellEnd"/>
      <w:r w:rsidR="00771515" w:rsidRPr="00B71481">
        <w:rPr>
          <w:rFonts w:ascii="Times New Roman" w:eastAsia="Times New Roman" w:hAnsi="Times New Roman" w:cs="Times New Roman"/>
          <w:sz w:val="28"/>
          <w:szCs w:val="28"/>
          <w:lang w:val="ru-RU" w:eastAsia="ru-RU"/>
        </w:rPr>
        <w:t xml:space="preserve"> оңтайландыру </w:t>
      </w:r>
      <w:proofErr w:type="spellStart"/>
      <w:r w:rsidR="00771515" w:rsidRPr="00B71481">
        <w:rPr>
          <w:rFonts w:ascii="Times New Roman" w:eastAsia="Times New Roman" w:hAnsi="Times New Roman" w:cs="Times New Roman"/>
          <w:sz w:val="28"/>
          <w:szCs w:val="28"/>
          <w:lang w:val="ru-RU" w:eastAsia="ru-RU"/>
        </w:rPr>
        <w:t>мүмкіндігін</w:t>
      </w:r>
      <w:proofErr w:type="spellEnd"/>
      <w:r w:rsidR="00771515" w:rsidRPr="00B71481">
        <w:rPr>
          <w:rFonts w:ascii="Times New Roman" w:eastAsia="Times New Roman" w:hAnsi="Times New Roman" w:cs="Times New Roman"/>
          <w:sz w:val="28"/>
          <w:szCs w:val="28"/>
          <w:lang w:val="ru-RU" w:eastAsia="ru-RU"/>
        </w:rPr>
        <w:t xml:space="preserve"> береді. Бұл YBCO-</w:t>
      </w:r>
      <w:proofErr w:type="spellStart"/>
      <w:r w:rsidR="00771515" w:rsidRPr="00B71481">
        <w:rPr>
          <w:rFonts w:ascii="Times New Roman" w:eastAsia="Times New Roman" w:hAnsi="Times New Roman" w:cs="Times New Roman"/>
          <w:sz w:val="28"/>
          <w:szCs w:val="28"/>
          <w:lang w:val="ru-RU" w:eastAsia="ru-RU"/>
        </w:rPr>
        <w:t>негізді</w:t>
      </w:r>
      <w:proofErr w:type="spellEnd"/>
      <w:r w:rsidR="00771515" w:rsidRPr="00B71481">
        <w:rPr>
          <w:rFonts w:ascii="Times New Roman" w:eastAsia="Times New Roman" w:hAnsi="Times New Roman" w:cs="Times New Roman"/>
          <w:sz w:val="28"/>
          <w:szCs w:val="28"/>
          <w:lang w:val="ru-RU" w:eastAsia="ru-RU"/>
        </w:rPr>
        <w:t xml:space="preserve"> композиттер мен REBCO </w:t>
      </w:r>
      <w:proofErr w:type="spellStart"/>
      <w:r w:rsidR="00771515" w:rsidRPr="00B71481">
        <w:rPr>
          <w:rFonts w:ascii="Times New Roman" w:eastAsia="Times New Roman" w:hAnsi="Times New Roman" w:cs="Times New Roman"/>
          <w:sz w:val="28"/>
          <w:szCs w:val="28"/>
          <w:lang w:val="ru-RU" w:eastAsia="ru-RU"/>
        </w:rPr>
        <w:t>coated</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conductor</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таспалары</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үшін</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аэроғарыштық</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қолданбалардың</w:t>
      </w:r>
      <w:proofErr w:type="spellEnd"/>
      <w:r w:rsidR="00771515" w:rsidRPr="00B71481">
        <w:rPr>
          <w:rFonts w:ascii="Times New Roman" w:eastAsia="Times New Roman" w:hAnsi="Times New Roman" w:cs="Times New Roman"/>
          <w:sz w:val="28"/>
          <w:szCs w:val="28"/>
          <w:lang w:val="ru-RU" w:eastAsia="ru-RU"/>
        </w:rPr>
        <w:t xml:space="preserve"> аса </w:t>
      </w:r>
      <w:proofErr w:type="spellStart"/>
      <w:r w:rsidR="00771515" w:rsidRPr="00B71481">
        <w:rPr>
          <w:rFonts w:ascii="Times New Roman" w:eastAsia="Times New Roman" w:hAnsi="Times New Roman" w:cs="Times New Roman"/>
          <w:sz w:val="28"/>
          <w:szCs w:val="28"/>
          <w:lang w:val="ru-RU" w:eastAsia="ru-RU"/>
        </w:rPr>
        <w:t>перспективалы</w:t>
      </w:r>
      <w:proofErr w:type="spellEnd"/>
      <w:r w:rsidR="00771515" w:rsidRPr="00B71481">
        <w:rPr>
          <w:rFonts w:ascii="Times New Roman" w:eastAsia="Times New Roman" w:hAnsi="Times New Roman" w:cs="Times New Roman"/>
          <w:sz w:val="28"/>
          <w:szCs w:val="28"/>
          <w:lang w:val="ru-RU" w:eastAsia="ru-RU"/>
        </w:rPr>
        <w:t xml:space="preserve"> </w:t>
      </w:r>
      <w:proofErr w:type="spellStart"/>
      <w:r w:rsidR="00771515" w:rsidRPr="00B71481">
        <w:rPr>
          <w:rFonts w:ascii="Times New Roman" w:eastAsia="Times New Roman" w:hAnsi="Times New Roman" w:cs="Times New Roman"/>
          <w:sz w:val="28"/>
          <w:szCs w:val="28"/>
          <w:lang w:val="ru-RU" w:eastAsia="ru-RU"/>
        </w:rPr>
        <w:t>бағыты</w:t>
      </w:r>
      <w:proofErr w:type="spellEnd"/>
      <w:r w:rsidR="00771515" w:rsidRPr="00B71481">
        <w:rPr>
          <w:rFonts w:ascii="Times New Roman" w:eastAsia="Times New Roman" w:hAnsi="Times New Roman" w:cs="Times New Roman"/>
          <w:sz w:val="28"/>
          <w:szCs w:val="28"/>
          <w:lang w:val="ru-RU" w:eastAsia="ru-RU"/>
        </w:rPr>
        <w:t xml:space="preserve"> болып табылады.</w:t>
      </w:r>
    </w:p>
    <w:p w14:paraId="0A07C020" w14:textId="77777777" w:rsidR="00FA2EFB" w:rsidRPr="00B71481" w:rsidRDefault="00FA2EFB" w:rsidP="00B71481">
      <w:pPr>
        <w:spacing w:line="240" w:lineRule="auto"/>
        <w:outlineLvl w:val="2"/>
        <w:rPr>
          <w:rFonts w:ascii="Times New Roman" w:eastAsia="Times New Roman" w:hAnsi="Times New Roman" w:cs="Times New Roman"/>
          <w:b/>
          <w:bCs/>
          <w:sz w:val="28"/>
          <w:szCs w:val="28"/>
          <w:lang w:val="ru-RU" w:eastAsia="ru-RU"/>
        </w:rPr>
      </w:pPr>
    </w:p>
    <w:p w14:paraId="66624312" w14:textId="77777777" w:rsidR="005D01E2" w:rsidRPr="002D7FF7" w:rsidRDefault="005D01E2" w:rsidP="00B71481">
      <w:pPr>
        <w:spacing w:line="240" w:lineRule="auto"/>
        <w:outlineLvl w:val="2"/>
        <w:rPr>
          <w:rFonts w:ascii="Times New Roman" w:eastAsia="Times New Roman" w:hAnsi="Times New Roman" w:cs="Times New Roman"/>
          <w:sz w:val="28"/>
          <w:szCs w:val="28"/>
          <w:lang w:val="ru-RU" w:eastAsia="ru-RU"/>
        </w:rPr>
      </w:pPr>
      <w:r w:rsidRPr="002D7FF7">
        <w:rPr>
          <w:rFonts w:ascii="Times New Roman" w:eastAsia="Times New Roman" w:hAnsi="Times New Roman" w:cs="Times New Roman"/>
          <w:sz w:val="28"/>
          <w:szCs w:val="28"/>
          <w:lang w:val="ru-RU" w:eastAsia="ru-RU"/>
        </w:rPr>
        <w:t>1.7</w:t>
      </w:r>
      <w:r w:rsidR="002D7FF7" w:rsidRPr="002D7FF7">
        <w:rPr>
          <w:rFonts w:ascii="Times New Roman" w:eastAsia="Times New Roman" w:hAnsi="Times New Roman" w:cs="Times New Roman"/>
          <w:sz w:val="28"/>
          <w:szCs w:val="28"/>
          <w:lang w:val="ru-RU" w:eastAsia="ru-RU"/>
        </w:rPr>
        <w:t xml:space="preserve"> </w:t>
      </w:r>
      <w:r w:rsidRPr="002D7FF7">
        <w:rPr>
          <w:rFonts w:ascii="Times New Roman" w:eastAsia="Times New Roman" w:hAnsi="Times New Roman" w:cs="Times New Roman"/>
          <w:sz w:val="28"/>
          <w:szCs w:val="28"/>
          <w:lang w:val="ru-RU" w:eastAsia="ru-RU"/>
        </w:rPr>
        <w:t xml:space="preserve">Ғарыштық күн </w:t>
      </w:r>
      <w:proofErr w:type="spellStart"/>
      <w:r w:rsidRPr="002D7FF7">
        <w:rPr>
          <w:rFonts w:ascii="Times New Roman" w:eastAsia="Times New Roman" w:hAnsi="Times New Roman" w:cs="Times New Roman"/>
          <w:sz w:val="28"/>
          <w:szCs w:val="28"/>
          <w:lang w:val="ru-RU" w:eastAsia="ru-RU"/>
        </w:rPr>
        <w:t>станцияларындағы</w:t>
      </w:r>
      <w:proofErr w:type="spellEnd"/>
      <w:r w:rsidRPr="002D7FF7">
        <w:rPr>
          <w:rFonts w:ascii="Times New Roman" w:eastAsia="Times New Roman" w:hAnsi="Times New Roman" w:cs="Times New Roman"/>
          <w:sz w:val="28"/>
          <w:szCs w:val="28"/>
          <w:lang w:val="ru-RU" w:eastAsia="ru-RU"/>
        </w:rPr>
        <w:t xml:space="preserve"> </w:t>
      </w:r>
      <w:proofErr w:type="spellStart"/>
      <w:r w:rsidRPr="002D7FF7">
        <w:rPr>
          <w:rFonts w:ascii="Times New Roman" w:eastAsia="Times New Roman" w:hAnsi="Times New Roman" w:cs="Times New Roman"/>
          <w:sz w:val="28"/>
          <w:szCs w:val="28"/>
          <w:lang w:val="ru-RU" w:eastAsia="ru-RU"/>
        </w:rPr>
        <w:t>асаөткізгіштер</w:t>
      </w:r>
      <w:proofErr w:type="spellEnd"/>
      <w:r w:rsidRPr="002D7FF7">
        <w:rPr>
          <w:rFonts w:ascii="Times New Roman" w:eastAsia="Times New Roman" w:hAnsi="Times New Roman" w:cs="Times New Roman"/>
          <w:sz w:val="28"/>
          <w:szCs w:val="28"/>
          <w:lang w:val="ru-RU" w:eastAsia="ru-RU"/>
        </w:rPr>
        <w:t xml:space="preserve">: </w:t>
      </w:r>
      <w:r w:rsidRPr="002D7FF7">
        <w:rPr>
          <w:rFonts w:ascii="Times New Roman" w:eastAsia="Times New Roman" w:hAnsi="Times New Roman" w:cs="Times New Roman"/>
          <w:sz w:val="28"/>
          <w:szCs w:val="28"/>
          <w:lang w:val="en-US" w:eastAsia="ru-RU"/>
        </w:rPr>
        <w:t>NASA</w:t>
      </w:r>
      <w:r w:rsidRPr="002D7FF7">
        <w:rPr>
          <w:rFonts w:ascii="Times New Roman" w:eastAsia="Times New Roman" w:hAnsi="Times New Roman" w:cs="Times New Roman"/>
          <w:sz w:val="28"/>
          <w:szCs w:val="28"/>
          <w:lang w:val="ru-RU" w:eastAsia="ru-RU"/>
        </w:rPr>
        <w:t xml:space="preserve"> және халықаралық </w:t>
      </w:r>
      <w:proofErr w:type="spellStart"/>
      <w:r w:rsidRPr="002D7FF7">
        <w:rPr>
          <w:rFonts w:ascii="Times New Roman" w:eastAsia="Times New Roman" w:hAnsi="Times New Roman" w:cs="Times New Roman"/>
          <w:sz w:val="28"/>
          <w:szCs w:val="28"/>
          <w:lang w:val="ru-RU" w:eastAsia="ru-RU"/>
        </w:rPr>
        <w:t>жобалар</w:t>
      </w:r>
      <w:proofErr w:type="spellEnd"/>
      <w:r w:rsidRPr="002D7FF7">
        <w:rPr>
          <w:rFonts w:ascii="Times New Roman" w:eastAsia="Times New Roman" w:hAnsi="Times New Roman" w:cs="Times New Roman"/>
          <w:sz w:val="28"/>
          <w:szCs w:val="28"/>
          <w:lang w:val="ru-RU" w:eastAsia="ru-RU"/>
        </w:rPr>
        <w:t xml:space="preserve"> </w:t>
      </w:r>
      <w:proofErr w:type="spellStart"/>
      <w:r w:rsidRPr="002D7FF7">
        <w:rPr>
          <w:rFonts w:ascii="Times New Roman" w:eastAsia="Times New Roman" w:hAnsi="Times New Roman" w:cs="Times New Roman"/>
          <w:sz w:val="28"/>
          <w:szCs w:val="28"/>
          <w:lang w:val="ru-RU" w:eastAsia="ru-RU"/>
        </w:rPr>
        <w:t>тәжірибесі</w:t>
      </w:r>
      <w:proofErr w:type="spellEnd"/>
    </w:p>
    <w:p w14:paraId="62B3F343" w14:textId="1759CE15"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Жоғары температуралы </w:t>
      </w:r>
      <w:proofErr w:type="spellStart"/>
      <w:r w:rsidRPr="00B71481">
        <w:rPr>
          <w:rFonts w:ascii="Times New Roman" w:eastAsia="Times New Roman" w:hAnsi="Times New Roman" w:cs="Times New Roman"/>
          <w:sz w:val="28"/>
          <w:szCs w:val="28"/>
          <w:lang w:val="ru-RU" w:eastAsia="ru-RU"/>
        </w:rPr>
        <w:t>асаөткізгіштер</w:t>
      </w:r>
      <w:proofErr w:type="spellEnd"/>
      <w:r w:rsidRPr="00B71481">
        <w:rPr>
          <w:rFonts w:ascii="Times New Roman" w:eastAsia="Times New Roman" w:hAnsi="Times New Roman" w:cs="Times New Roman"/>
          <w:sz w:val="28"/>
          <w:szCs w:val="28"/>
          <w:lang w:val="ru-RU" w:eastAsia="ru-RU"/>
        </w:rPr>
        <w:t xml:space="preserve"> (ЖТАӨ) ашылғаннан кейін </w:t>
      </w:r>
      <w:r w:rsidRPr="00B71481">
        <w:rPr>
          <w:rFonts w:ascii="Times New Roman" w:eastAsia="Times New Roman" w:hAnsi="Times New Roman" w:cs="Times New Roman"/>
          <w:sz w:val="28"/>
          <w:szCs w:val="28"/>
          <w:lang w:val="en-US" w:eastAsia="ru-RU"/>
        </w:rPr>
        <w:t>NASA</w:t>
      </w:r>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ESA</w:t>
      </w:r>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басқа</w:t>
      </w:r>
      <w:proofErr w:type="spellEnd"/>
      <w:r w:rsidRPr="00B71481">
        <w:rPr>
          <w:rFonts w:ascii="Times New Roman" w:eastAsia="Times New Roman" w:hAnsi="Times New Roman" w:cs="Times New Roman"/>
          <w:sz w:val="28"/>
          <w:szCs w:val="28"/>
          <w:lang w:val="ru-RU" w:eastAsia="ru-RU"/>
        </w:rPr>
        <w:t xml:space="preserve"> да </w:t>
      </w:r>
      <w:proofErr w:type="spellStart"/>
      <w:r w:rsidRPr="00B71481">
        <w:rPr>
          <w:rFonts w:ascii="Times New Roman" w:eastAsia="Times New Roman" w:hAnsi="Times New Roman" w:cs="Times New Roman"/>
          <w:sz w:val="28"/>
          <w:szCs w:val="28"/>
          <w:lang w:val="ru-RU" w:eastAsia="ru-RU"/>
        </w:rPr>
        <w:t>ұйымдар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оларды</w:t>
      </w:r>
      <w:proofErr w:type="spellEnd"/>
      <w:r w:rsidRPr="00B71481">
        <w:rPr>
          <w:rFonts w:ascii="Times New Roman" w:eastAsia="Times New Roman" w:hAnsi="Times New Roman" w:cs="Times New Roman"/>
          <w:sz w:val="28"/>
          <w:szCs w:val="28"/>
          <w:lang w:val="ru-RU" w:eastAsia="ru-RU"/>
        </w:rPr>
        <w:t xml:space="preserve"> ғарыштық энергетика, </w:t>
      </w:r>
      <w:proofErr w:type="spellStart"/>
      <w:r w:rsidRPr="00B71481">
        <w:rPr>
          <w:rFonts w:ascii="Times New Roman" w:eastAsia="Times New Roman" w:hAnsi="Times New Roman" w:cs="Times New Roman"/>
          <w:sz w:val="28"/>
          <w:szCs w:val="28"/>
          <w:lang w:val="ru-RU" w:eastAsia="ru-RU"/>
        </w:rPr>
        <w:t>байланыс</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қозғалтқыш</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енгізу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мүмкіндіктерін</w:t>
      </w:r>
      <w:proofErr w:type="spellEnd"/>
      <w:r w:rsidRPr="00B71481">
        <w:rPr>
          <w:rFonts w:ascii="Times New Roman" w:eastAsia="Times New Roman" w:hAnsi="Times New Roman" w:cs="Times New Roman"/>
          <w:sz w:val="28"/>
          <w:szCs w:val="28"/>
          <w:lang w:val="ru-RU" w:eastAsia="ru-RU"/>
        </w:rPr>
        <w:t xml:space="preserve"> жүйелі түрде </w:t>
      </w:r>
      <w:proofErr w:type="spellStart"/>
      <w:r w:rsidRPr="00B71481">
        <w:rPr>
          <w:rFonts w:ascii="Times New Roman" w:eastAsia="Times New Roman" w:hAnsi="Times New Roman" w:cs="Times New Roman"/>
          <w:sz w:val="28"/>
          <w:szCs w:val="28"/>
          <w:lang w:val="ru-RU" w:eastAsia="ru-RU"/>
        </w:rPr>
        <w:t>зерттей</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бастады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Ерте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кезеңдегі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жұмыстарда</w:t>
      </w:r>
      <w:proofErr w:type="spellEnd"/>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NASA</w:t>
      </w:r>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Lewis</w:t>
      </w:r>
      <w:r w:rsidRPr="00B71481">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en-US" w:eastAsia="ru-RU"/>
        </w:rPr>
        <w:t>Glenn</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орталығы</w:t>
      </w:r>
      <w:proofErr w:type="spellEnd"/>
      <w:r w:rsidRPr="00B71481">
        <w:rPr>
          <w:rFonts w:ascii="Times New Roman" w:eastAsia="Times New Roman" w:hAnsi="Times New Roman" w:cs="Times New Roman"/>
          <w:sz w:val="28"/>
          <w:szCs w:val="28"/>
          <w:lang w:val="ru-RU" w:eastAsia="ru-RU"/>
        </w:rPr>
        <w:t>, 1980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1990 </w:t>
      </w:r>
      <w:proofErr w:type="spellStart"/>
      <w:r w:rsidRPr="00B71481">
        <w:rPr>
          <w:rFonts w:ascii="Times New Roman" w:eastAsia="Times New Roman" w:hAnsi="Times New Roman" w:cs="Times New Roman"/>
          <w:sz w:val="28"/>
          <w:szCs w:val="28"/>
          <w:lang w:val="ru-RU" w:eastAsia="ru-RU"/>
        </w:rPr>
        <w:t>жж</w:t>
      </w:r>
      <w:proofErr w:type="spellEnd"/>
      <w:r w:rsidRPr="00B71481">
        <w:rPr>
          <w:rFonts w:ascii="Times New Roman" w:eastAsia="Times New Roman" w:hAnsi="Times New Roman" w:cs="Times New Roman"/>
          <w:sz w:val="28"/>
          <w:szCs w:val="28"/>
          <w:lang w:val="ru-RU" w:eastAsia="ru-RU"/>
        </w:rPr>
        <w:t xml:space="preserve">.) </w:t>
      </w:r>
      <w:r w:rsidR="00B4504A" w:rsidRP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-технологиялар ең алдымен ғарыштық </w:t>
      </w:r>
      <w:proofErr w:type="spellStart"/>
      <w:r w:rsidRPr="00B71481">
        <w:rPr>
          <w:rFonts w:ascii="Times New Roman" w:eastAsia="Times New Roman" w:hAnsi="Times New Roman" w:cs="Times New Roman"/>
          <w:sz w:val="28"/>
          <w:szCs w:val="28"/>
          <w:lang w:val="ru-RU" w:eastAsia="ru-RU"/>
        </w:rPr>
        <w:t>электрэнергетикалық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тізбектер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микротолқынды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байланыс</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модульдері</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криогендік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перспективалы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бағыт</w:t>
      </w:r>
      <w:proofErr w:type="spellEnd"/>
      <w:r w:rsidRPr="00B71481">
        <w:rPr>
          <w:rFonts w:ascii="Times New Roman" w:eastAsia="Times New Roman" w:hAnsi="Times New Roman" w:cs="Times New Roman"/>
          <w:sz w:val="28"/>
          <w:szCs w:val="28"/>
          <w:lang w:val="ru-RU" w:eastAsia="ru-RU"/>
        </w:rPr>
        <w:t xml:space="preserve"> ретінде </w:t>
      </w:r>
      <w:proofErr w:type="spellStart"/>
      <w:r w:rsidRPr="00B71481">
        <w:rPr>
          <w:rFonts w:ascii="Times New Roman" w:eastAsia="Times New Roman" w:hAnsi="Times New Roman" w:cs="Times New Roman"/>
          <w:sz w:val="28"/>
          <w:szCs w:val="28"/>
          <w:lang w:val="ru-RU" w:eastAsia="ru-RU"/>
        </w:rPr>
        <w:t>қарастырылды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Кейінірек</w:t>
      </w:r>
      <w:proofErr w:type="spellEnd"/>
      <w:r w:rsidRPr="00B71481">
        <w:rPr>
          <w:rFonts w:ascii="Times New Roman" w:eastAsia="Times New Roman" w:hAnsi="Times New Roman" w:cs="Times New Roman"/>
          <w:sz w:val="28"/>
          <w:szCs w:val="28"/>
          <w:lang w:val="ru-RU" w:eastAsia="ru-RU"/>
        </w:rPr>
        <w:t xml:space="preserve"> бұл </w:t>
      </w:r>
      <w:proofErr w:type="spellStart"/>
      <w:r w:rsidRPr="00B71481">
        <w:rPr>
          <w:rFonts w:ascii="Times New Roman" w:eastAsia="Times New Roman" w:hAnsi="Times New Roman" w:cs="Times New Roman"/>
          <w:sz w:val="28"/>
          <w:szCs w:val="28"/>
          <w:lang w:val="ru-RU" w:eastAsia="ru-RU"/>
        </w:rPr>
        <w:t>зерттеулер</w:t>
      </w:r>
      <w:proofErr w:type="spellEnd"/>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Space</w:t>
      </w:r>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Solar</w:t>
      </w:r>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Power</w:t>
      </w:r>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Satellite</w:t>
      </w:r>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SSPS</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тұжырымдамасымен</w:t>
      </w:r>
      <w:proofErr w:type="spellEnd"/>
      <w:r w:rsidRPr="00B71481">
        <w:rPr>
          <w:rFonts w:ascii="Times New Roman" w:eastAsia="Times New Roman" w:hAnsi="Times New Roman" w:cs="Times New Roman"/>
          <w:sz w:val="28"/>
          <w:szCs w:val="28"/>
          <w:lang w:val="ru-RU" w:eastAsia="ru-RU"/>
        </w:rPr>
        <w:t xml:space="preserve"> байланысты </w:t>
      </w:r>
      <w:proofErr w:type="spellStart"/>
      <w:r w:rsidRPr="00B71481">
        <w:rPr>
          <w:rFonts w:ascii="Times New Roman" w:eastAsia="Times New Roman" w:hAnsi="Times New Roman" w:cs="Times New Roman"/>
          <w:sz w:val="28"/>
          <w:szCs w:val="28"/>
          <w:lang w:val="ru-RU" w:eastAsia="ru-RU"/>
        </w:rPr>
        <w:t>мегаватттық</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гигаВатттық</w:t>
      </w:r>
      <w:proofErr w:type="spellEnd"/>
      <w:r w:rsidRPr="00B71481">
        <w:rPr>
          <w:rFonts w:ascii="Times New Roman" w:eastAsia="Times New Roman" w:hAnsi="Times New Roman" w:cs="Times New Roman"/>
          <w:sz w:val="28"/>
          <w:szCs w:val="28"/>
          <w:lang w:val="ru-RU" w:eastAsia="ru-RU"/>
        </w:rPr>
        <w:t xml:space="preserve"> қуатты </w:t>
      </w:r>
      <w:proofErr w:type="spellStart"/>
      <w:r w:rsidRPr="00B71481">
        <w:rPr>
          <w:rFonts w:ascii="Times New Roman" w:eastAsia="Times New Roman" w:hAnsi="Times New Roman" w:cs="Times New Roman"/>
          <w:sz w:val="28"/>
          <w:szCs w:val="28"/>
          <w:lang w:val="ru-RU" w:eastAsia="ru-RU"/>
        </w:rPr>
        <w:t>тасымалдауға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w:t>
      </w:r>
      <w:r w:rsidR="00B4504A" w:rsidRP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-кабельдерге, сондай-ақ ғарыштық </w:t>
      </w:r>
      <w:proofErr w:type="spellStart"/>
      <w:r w:rsidRPr="00B71481">
        <w:rPr>
          <w:rFonts w:ascii="Times New Roman" w:eastAsia="Times New Roman" w:hAnsi="Times New Roman" w:cs="Times New Roman"/>
          <w:sz w:val="28"/>
          <w:szCs w:val="28"/>
          <w:lang w:val="ru-RU" w:eastAsia="ru-RU"/>
        </w:rPr>
        <w:t>электржетек</w:t>
      </w:r>
      <w:proofErr w:type="spellEnd"/>
      <w:r w:rsidRPr="00B71481">
        <w:rPr>
          <w:rFonts w:ascii="Times New Roman" w:eastAsia="Times New Roman" w:hAnsi="Times New Roman" w:cs="Times New Roman"/>
          <w:sz w:val="28"/>
          <w:szCs w:val="28"/>
          <w:lang w:val="ru-RU" w:eastAsia="ru-RU"/>
        </w:rPr>
        <w:t xml:space="preserve"> пен жоғары </w:t>
      </w:r>
      <w:proofErr w:type="spellStart"/>
      <w:r w:rsidRPr="00B71481">
        <w:rPr>
          <w:rFonts w:ascii="Times New Roman" w:eastAsia="Times New Roman" w:hAnsi="Times New Roman" w:cs="Times New Roman"/>
          <w:sz w:val="28"/>
          <w:szCs w:val="28"/>
          <w:lang w:val="ru-RU" w:eastAsia="ru-RU"/>
        </w:rPr>
        <w:t>өрісті</w:t>
      </w:r>
      <w:proofErr w:type="spellEnd"/>
      <w:r w:rsidRPr="00B71481">
        <w:rPr>
          <w:rFonts w:ascii="Times New Roman" w:eastAsia="Times New Roman" w:hAnsi="Times New Roman" w:cs="Times New Roman"/>
          <w:sz w:val="28"/>
          <w:szCs w:val="28"/>
          <w:lang w:val="ru-RU" w:eastAsia="ru-RU"/>
        </w:rPr>
        <w:t xml:space="preserve"> магниттік жүйелерге </w:t>
      </w:r>
      <w:proofErr w:type="spellStart"/>
      <w:r w:rsidRPr="00B71481">
        <w:rPr>
          <w:rFonts w:ascii="Times New Roman" w:eastAsia="Times New Roman" w:hAnsi="Times New Roman" w:cs="Times New Roman"/>
          <w:sz w:val="28"/>
          <w:szCs w:val="28"/>
          <w:lang w:val="ru-RU" w:eastAsia="ru-RU"/>
        </w:rPr>
        <w:t>ұласты</w:t>
      </w:r>
      <w:proofErr w:type="spellEnd"/>
      <w:r w:rsidRPr="00B71481">
        <w:rPr>
          <w:rFonts w:ascii="Times New Roman" w:eastAsia="Times New Roman" w:hAnsi="Times New Roman" w:cs="Times New Roman"/>
          <w:sz w:val="28"/>
          <w:szCs w:val="28"/>
          <w:lang w:val="ru-RU" w:eastAsia="ru-RU"/>
        </w:rPr>
        <w:t xml:space="preserve"> [</w:t>
      </w:r>
      <w:r w:rsidR="00B91E0F" w:rsidRPr="00B71481">
        <w:rPr>
          <w:rFonts w:ascii="Times New Roman" w:eastAsia="Times New Roman" w:hAnsi="Times New Roman" w:cs="Times New Roman"/>
          <w:sz w:val="28"/>
          <w:szCs w:val="28"/>
          <w:lang w:eastAsia="ru-RU"/>
        </w:rPr>
        <w:t>130</w:t>
      </w:r>
      <w:r w:rsidRPr="00B71481">
        <w:rPr>
          <w:rFonts w:ascii="Times New Roman" w:eastAsia="Times New Roman" w:hAnsi="Times New Roman" w:cs="Times New Roman"/>
          <w:sz w:val="28"/>
          <w:szCs w:val="28"/>
          <w:lang w:val="ru-RU" w:eastAsia="ru-RU"/>
        </w:rPr>
        <w:t>].</w:t>
      </w:r>
    </w:p>
    <w:p w14:paraId="2C88367F" w14:textId="0C35A77B" w:rsidR="005D01E2" w:rsidRPr="00B71481" w:rsidRDefault="005D01E2"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Төменде</w:t>
      </w:r>
      <w:proofErr w:type="spellEnd"/>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NASA</w:t>
      </w:r>
      <w:r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en-US" w:eastAsia="ru-RU"/>
        </w:rPr>
        <w:t>Glenn</w:t>
      </w:r>
      <w:r w:rsidRPr="00B71481">
        <w:rPr>
          <w:rFonts w:ascii="Times New Roman" w:eastAsia="Times New Roman" w:hAnsi="Times New Roman" w:cs="Times New Roman"/>
          <w:sz w:val="28"/>
          <w:szCs w:val="28"/>
          <w:lang w:val="ru-RU" w:eastAsia="ru-RU"/>
        </w:rPr>
        <w:t xml:space="preserve"> (бұрынғы </w:t>
      </w:r>
      <w:r w:rsidRPr="00B71481">
        <w:rPr>
          <w:rFonts w:ascii="Times New Roman" w:eastAsia="Times New Roman" w:hAnsi="Times New Roman" w:cs="Times New Roman"/>
          <w:sz w:val="28"/>
          <w:szCs w:val="28"/>
          <w:lang w:val="en-US" w:eastAsia="ru-RU"/>
        </w:rPr>
        <w:t>Lewis</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орталығының</w:t>
      </w:r>
      <w:proofErr w:type="spellEnd"/>
      <w:r w:rsidRPr="00B71481">
        <w:rPr>
          <w:rFonts w:ascii="Times New Roman" w:eastAsia="Times New Roman" w:hAnsi="Times New Roman" w:cs="Times New Roman"/>
          <w:sz w:val="28"/>
          <w:szCs w:val="28"/>
          <w:lang w:val="ru-RU" w:eastAsia="ru-RU"/>
        </w:rPr>
        <w:t xml:space="preserve"> және халықаралық </w:t>
      </w:r>
      <w:proofErr w:type="spellStart"/>
      <w:r w:rsidRPr="00B71481">
        <w:rPr>
          <w:rFonts w:ascii="Times New Roman" w:eastAsia="Times New Roman" w:hAnsi="Times New Roman" w:cs="Times New Roman"/>
          <w:sz w:val="28"/>
          <w:szCs w:val="28"/>
          <w:lang w:val="ru-RU" w:eastAsia="ru-RU"/>
        </w:rPr>
        <w:t>ұйымдардың</w:t>
      </w:r>
      <w:proofErr w:type="spellEnd"/>
      <w:r w:rsidRPr="00B71481">
        <w:rPr>
          <w:rFonts w:ascii="Times New Roman" w:eastAsia="Times New Roman" w:hAnsi="Times New Roman" w:cs="Times New Roman"/>
          <w:sz w:val="28"/>
          <w:szCs w:val="28"/>
          <w:lang w:val="ru-RU" w:eastAsia="ru-RU"/>
        </w:rPr>
        <w:t xml:space="preserve"> </w:t>
      </w:r>
      <w:r w:rsidR="00B4504A" w:rsidRP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құрылғыларды</w:t>
      </w:r>
      <w:proofErr w:type="spellEnd"/>
      <w:r w:rsidRPr="00B71481">
        <w:rPr>
          <w:rFonts w:ascii="Times New Roman" w:eastAsia="Times New Roman" w:hAnsi="Times New Roman" w:cs="Times New Roman"/>
          <w:sz w:val="28"/>
          <w:szCs w:val="28"/>
          <w:lang w:val="ru-RU" w:eastAsia="ru-RU"/>
        </w:rPr>
        <w:t xml:space="preserve"> ғарыштық күн станциялары мен жоғары қуатты </w:t>
      </w:r>
      <w:proofErr w:type="spellStart"/>
      <w:r w:rsidRPr="00B71481">
        <w:rPr>
          <w:rFonts w:ascii="Times New Roman" w:eastAsia="Times New Roman" w:hAnsi="Times New Roman" w:cs="Times New Roman"/>
          <w:sz w:val="28"/>
          <w:szCs w:val="28"/>
          <w:lang w:val="ru-RU" w:eastAsia="ru-RU"/>
        </w:rPr>
        <w:t>миссияларда</w:t>
      </w:r>
      <w:proofErr w:type="spellEnd"/>
      <w:r w:rsidRPr="00B71481">
        <w:rPr>
          <w:rFonts w:ascii="Times New Roman" w:eastAsia="Times New Roman" w:hAnsi="Times New Roman" w:cs="Times New Roman"/>
          <w:sz w:val="28"/>
          <w:szCs w:val="28"/>
          <w:lang w:val="ru-RU" w:eastAsia="ru-RU"/>
        </w:rPr>
        <w:t xml:space="preserve"> қолдануға бағытталған негізгі нәтижелері </w:t>
      </w:r>
      <w:proofErr w:type="spellStart"/>
      <w:r w:rsidRPr="00B71481">
        <w:rPr>
          <w:rFonts w:ascii="Times New Roman" w:eastAsia="Times New Roman" w:hAnsi="Times New Roman" w:cs="Times New Roman"/>
          <w:sz w:val="28"/>
          <w:szCs w:val="28"/>
          <w:lang w:val="ru-RU" w:eastAsia="ru-RU"/>
        </w:rPr>
        <w:t>қарастырылады</w:t>
      </w:r>
      <w:proofErr w:type="spellEnd"/>
      <w:r w:rsidRPr="00B71481">
        <w:rPr>
          <w:rFonts w:ascii="Times New Roman" w:eastAsia="Times New Roman" w:hAnsi="Times New Roman" w:cs="Times New Roman"/>
          <w:sz w:val="28"/>
          <w:szCs w:val="28"/>
          <w:lang w:val="ru-RU" w:eastAsia="ru-RU"/>
        </w:rPr>
        <w:t>.</w:t>
      </w:r>
    </w:p>
    <w:p w14:paraId="009F61DC" w14:textId="77777777" w:rsidR="005D01E2" w:rsidRPr="00B71481" w:rsidRDefault="005D01E2" w:rsidP="00B71481">
      <w:pPr>
        <w:spacing w:line="240" w:lineRule="auto"/>
        <w:rPr>
          <w:rFonts w:ascii="Times New Roman" w:eastAsia="Times New Roman" w:hAnsi="Times New Roman" w:cs="Times New Roman"/>
          <w:sz w:val="28"/>
          <w:szCs w:val="28"/>
          <w:lang w:val="ru-RU" w:eastAsia="ru-RU"/>
        </w:rPr>
      </w:pPr>
    </w:p>
    <w:p w14:paraId="7D79DF7A" w14:textId="77777777" w:rsidR="005D01E2" w:rsidRPr="002D7FF7" w:rsidRDefault="005D01E2" w:rsidP="00B71481">
      <w:pPr>
        <w:spacing w:line="240" w:lineRule="auto"/>
        <w:outlineLvl w:val="3"/>
        <w:rPr>
          <w:rFonts w:ascii="Times New Roman" w:eastAsia="Times New Roman" w:hAnsi="Times New Roman" w:cs="Times New Roman"/>
          <w:sz w:val="28"/>
          <w:szCs w:val="28"/>
          <w:lang w:val="ru-RU" w:eastAsia="ru-RU"/>
        </w:rPr>
      </w:pPr>
      <w:r w:rsidRPr="002D7FF7">
        <w:rPr>
          <w:rFonts w:ascii="Times New Roman" w:eastAsia="Times New Roman" w:hAnsi="Times New Roman" w:cs="Times New Roman"/>
          <w:sz w:val="28"/>
          <w:szCs w:val="28"/>
          <w:lang w:val="ru-RU" w:eastAsia="ru-RU"/>
        </w:rPr>
        <w:t xml:space="preserve">1.7.1 NASA </w:t>
      </w:r>
      <w:proofErr w:type="spellStart"/>
      <w:r w:rsidRPr="002D7FF7">
        <w:rPr>
          <w:rFonts w:ascii="Times New Roman" w:eastAsia="Times New Roman" w:hAnsi="Times New Roman" w:cs="Times New Roman"/>
          <w:sz w:val="28"/>
          <w:szCs w:val="28"/>
          <w:lang w:val="ru-RU" w:eastAsia="ru-RU"/>
        </w:rPr>
        <w:t>Glenn</w:t>
      </w:r>
      <w:proofErr w:type="spellEnd"/>
      <w:r w:rsidRPr="002D7FF7">
        <w:rPr>
          <w:rFonts w:ascii="Times New Roman" w:eastAsia="Times New Roman" w:hAnsi="Times New Roman" w:cs="Times New Roman"/>
          <w:sz w:val="28"/>
          <w:szCs w:val="28"/>
          <w:lang w:val="ru-RU" w:eastAsia="ru-RU"/>
        </w:rPr>
        <w:t xml:space="preserve"> және </w:t>
      </w:r>
      <w:proofErr w:type="spellStart"/>
      <w:r w:rsidRPr="002D7FF7">
        <w:rPr>
          <w:rFonts w:ascii="Times New Roman" w:eastAsia="Times New Roman" w:hAnsi="Times New Roman" w:cs="Times New Roman"/>
          <w:sz w:val="28"/>
          <w:szCs w:val="28"/>
          <w:lang w:val="ru-RU" w:eastAsia="ru-RU"/>
        </w:rPr>
        <w:t>басқа</w:t>
      </w:r>
      <w:proofErr w:type="spellEnd"/>
      <w:r w:rsidRPr="002D7FF7">
        <w:rPr>
          <w:rFonts w:ascii="Times New Roman" w:eastAsia="Times New Roman" w:hAnsi="Times New Roman" w:cs="Times New Roman"/>
          <w:sz w:val="28"/>
          <w:szCs w:val="28"/>
          <w:lang w:val="ru-RU" w:eastAsia="ru-RU"/>
        </w:rPr>
        <w:t xml:space="preserve"> </w:t>
      </w:r>
      <w:proofErr w:type="spellStart"/>
      <w:r w:rsidRPr="002D7FF7">
        <w:rPr>
          <w:rFonts w:ascii="Times New Roman" w:eastAsia="Times New Roman" w:hAnsi="Times New Roman" w:cs="Times New Roman"/>
          <w:sz w:val="28"/>
          <w:szCs w:val="28"/>
          <w:lang w:val="ru-RU" w:eastAsia="ru-RU"/>
        </w:rPr>
        <w:t>орталықтардың</w:t>
      </w:r>
      <w:proofErr w:type="spellEnd"/>
      <w:r w:rsidRPr="002D7FF7">
        <w:rPr>
          <w:rFonts w:ascii="Times New Roman" w:eastAsia="Times New Roman" w:hAnsi="Times New Roman" w:cs="Times New Roman"/>
          <w:sz w:val="28"/>
          <w:szCs w:val="28"/>
          <w:lang w:val="ru-RU" w:eastAsia="ru-RU"/>
        </w:rPr>
        <w:t xml:space="preserve"> асаөткізгіш </w:t>
      </w:r>
      <w:proofErr w:type="spellStart"/>
      <w:r w:rsidRPr="002D7FF7">
        <w:rPr>
          <w:rFonts w:ascii="Times New Roman" w:eastAsia="Times New Roman" w:hAnsi="Times New Roman" w:cs="Times New Roman"/>
          <w:sz w:val="28"/>
          <w:szCs w:val="28"/>
          <w:lang w:val="ru-RU" w:eastAsia="ru-RU"/>
        </w:rPr>
        <w:t>кабельдер</w:t>
      </w:r>
      <w:proofErr w:type="spellEnd"/>
      <w:r w:rsidRPr="002D7FF7">
        <w:rPr>
          <w:rFonts w:ascii="Times New Roman" w:eastAsia="Times New Roman" w:hAnsi="Times New Roman" w:cs="Times New Roman"/>
          <w:sz w:val="28"/>
          <w:szCs w:val="28"/>
          <w:lang w:val="ru-RU" w:eastAsia="ru-RU"/>
        </w:rPr>
        <w:t xml:space="preserve"> бойынша </w:t>
      </w:r>
      <w:proofErr w:type="spellStart"/>
      <w:r w:rsidRPr="002D7FF7">
        <w:rPr>
          <w:rFonts w:ascii="Times New Roman" w:eastAsia="Times New Roman" w:hAnsi="Times New Roman" w:cs="Times New Roman"/>
          <w:sz w:val="28"/>
          <w:szCs w:val="28"/>
          <w:lang w:val="ru-RU" w:eastAsia="ru-RU"/>
        </w:rPr>
        <w:t>зерттеулері</w:t>
      </w:r>
      <w:proofErr w:type="spellEnd"/>
    </w:p>
    <w:p w14:paraId="477F521E" w14:textId="21D78B7F"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NASA-ның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-технологиялар </w:t>
      </w:r>
      <w:proofErr w:type="spellStart"/>
      <w:r w:rsidRPr="00B71481">
        <w:rPr>
          <w:rFonts w:ascii="Times New Roman" w:eastAsia="Times New Roman" w:hAnsi="Times New Roman" w:cs="Times New Roman"/>
          <w:sz w:val="28"/>
          <w:szCs w:val="28"/>
          <w:lang w:val="ru-RU" w:eastAsia="ru-RU"/>
        </w:rPr>
        <w:t>жөніндегі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алғашқы</w:t>
      </w:r>
      <w:proofErr w:type="spellEnd"/>
      <w:r w:rsidRPr="00B71481">
        <w:rPr>
          <w:rFonts w:ascii="Times New Roman" w:eastAsia="Times New Roman" w:hAnsi="Times New Roman" w:cs="Times New Roman"/>
          <w:sz w:val="28"/>
          <w:szCs w:val="28"/>
          <w:lang w:val="ru-RU" w:eastAsia="ru-RU"/>
        </w:rPr>
        <w:t xml:space="preserve"> жүйелі </w:t>
      </w:r>
      <w:proofErr w:type="spellStart"/>
      <w:r w:rsidRPr="00B71481">
        <w:rPr>
          <w:rFonts w:ascii="Times New Roman" w:eastAsia="Times New Roman" w:hAnsi="Times New Roman" w:cs="Times New Roman"/>
          <w:sz w:val="28"/>
          <w:szCs w:val="28"/>
          <w:lang w:val="ru-RU" w:eastAsia="ru-RU"/>
        </w:rPr>
        <w:t>жұмыстары</w:t>
      </w:r>
      <w:proofErr w:type="spellEnd"/>
      <w:r w:rsidRPr="00B71481">
        <w:rPr>
          <w:rFonts w:ascii="Times New Roman" w:eastAsia="Times New Roman" w:hAnsi="Times New Roman" w:cs="Times New Roman"/>
          <w:sz w:val="28"/>
          <w:szCs w:val="28"/>
          <w:lang w:val="ru-RU" w:eastAsia="ru-RU"/>
        </w:rPr>
        <w:t xml:space="preserve"> жоғары температуралы </w:t>
      </w:r>
      <w:proofErr w:type="spellStart"/>
      <w:r w:rsidRPr="00B71481">
        <w:rPr>
          <w:rFonts w:ascii="Times New Roman" w:eastAsia="Times New Roman" w:hAnsi="Times New Roman" w:cs="Times New Roman"/>
          <w:sz w:val="28"/>
          <w:szCs w:val="28"/>
          <w:lang w:val="ru-RU" w:eastAsia="ru-RU"/>
        </w:rPr>
        <w:t>керамикалық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асаөткізгіштердің</w:t>
      </w:r>
      <w:proofErr w:type="spellEnd"/>
      <w:r w:rsidRPr="00B71481">
        <w:rPr>
          <w:rFonts w:ascii="Times New Roman" w:eastAsia="Times New Roman" w:hAnsi="Times New Roman" w:cs="Times New Roman"/>
          <w:sz w:val="28"/>
          <w:szCs w:val="28"/>
          <w:lang w:val="ru-RU" w:eastAsia="ru-RU"/>
        </w:rPr>
        <w:t xml:space="preserve"> 77 K маңында жұмыс </w:t>
      </w:r>
      <w:proofErr w:type="spellStart"/>
      <w:r w:rsidRPr="00B71481">
        <w:rPr>
          <w:rFonts w:ascii="Times New Roman" w:eastAsia="Times New Roman" w:hAnsi="Times New Roman" w:cs="Times New Roman"/>
          <w:sz w:val="28"/>
          <w:szCs w:val="28"/>
          <w:lang w:val="ru-RU" w:eastAsia="ru-RU"/>
        </w:rPr>
        <w:t>істей</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алуы</w:t>
      </w:r>
      <w:proofErr w:type="spellEnd"/>
      <w:r w:rsidRPr="00B71481">
        <w:rPr>
          <w:rFonts w:ascii="Times New Roman" w:eastAsia="Times New Roman" w:hAnsi="Times New Roman" w:cs="Times New Roman"/>
          <w:sz w:val="28"/>
          <w:szCs w:val="28"/>
          <w:lang w:val="ru-RU" w:eastAsia="ru-RU"/>
        </w:rPr>
        <w:t xml:space="preserve"> ғарыштық энергетика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жаңа </w:t>
      </w:r>
      <w:proofErr w:type="spellStart"/>
      <w:r w:rsidRPr="00B71481">
        <w:rPr>
          <w:rFonts w:ascii="Times New Roman" w:eastAsia="Times New Roman" w:hAnsi="Times New Roman" w:cs="Times New Roman"/>
          <w:sz w:val="28"/>
          <w:szCs w:val="28"/>
          <w:lang w:val="ru-RU" w:eastAsia="ru-RU"/>
        </w:rPr>
        <w:t>мүмкіндіктер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ашатынын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атап</w:t>
      </w:r>
      <w:proofErr w:type="spellEnd"/>
      <w:r w:rsidRPr="00B71481">
        <w:rPr>
          <w:rFonts w:ascii="Times New Roman" w:eastAsia="Times New Roman" w:hAnsi="Times New Roman" w:cs="Times New Roman"/>
          <w:sz w:val="28"/>
          <w:szCs w:val="28"/>
          <w:lang w:val="ru-RU" w:eastAsia="ru-RU"/>
        </w:rPr>
        <w:t xml:space="preserve"> көрсетті. </w:t>
      </w:r>
      <w:proofErr w:type="spellStart"/>
      <w:r w:rsidRPr="00B71481">
        <w:rPr>
          <w:rFonts w:ascii="Times New Roman" w:eastAsia="Times New Roman" w:hAnsi="Times New Roman" w:cs="Times New Roman"/>
          <w:sz w:val="28"/>
          <w:szCs w:val="28"/>
          <w:lang w:val="ru-RU" w:eastAsia="ru-RU"/>
        </w:rPr>
        <w:t>Aron</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әріптестері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Lewis</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Research</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Center</w:t>
      </w:r>
      <w:proofErr w:type="spellEnd"/>
      <w:r w:rsidRPr="00B71481">
        <w:rPr>
          <w:rFonts w:ascii="Times New Roman" w:eastAsia="Times New Roman" w:hAnsi="Times New Roman" w:cs="Times New Roman"/>
          <w:sz w:val="28"/>
          <w:szCs w:val="28"/>
          <w:lang w:val="ru-RU" w:eastAsia="ru-RU"/>
        </w:rPr>
        <w:t xml:space="preserve">-де </w:t>
      </w:r>
      <w:proofErr w:type="spellStart"/>
      <w:r w:rsidRPr="00B71481">
        <w:rPr>
          <w:rFonts w:ascii="Times New Roman" w:eastAsia="Times New Roman" w:hAnsi="Times New Roman" w:cs="Times New Roman"/>
          <w:sz w:val="28"/>
          <w:szCs w:val="28"/>
          <w:lang w:val="ru-RU" w:eastAsia="ru-RU"/>
        </w:rPr>
        <w:t>жүргізген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зерттеулерінде</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-материалдарды ғарыштық электр </w:t>
      </w:r>
      <w:proofErr w:type="spellStart"/>
      <w:r w:rsidRPr="00B71481">
        <w:rPr>
          <w:rFonts w:ascii="Times New Roman" w:eastAsia="Times New Roman" w:hAnsi="Times New Roman" w:cs="Times New Roman"/>
          <w:sz w:val="28"/>
          <w:szCs w:val="28"/>
          <w:lang w:val="ru-RU" w:eastAsia="ru-RU"/>
        </w:rPr>
        <w:t>қуатын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тарату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компоненттеріне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ток </w:t>
      </w:r>
      <w:proofErr w:type="spellStart"/>
      <w:r w:rsidRPr="00B71481">
        <w:rPr>
          <w:rFonts w:ascii="Times New Roman" w:eastAsia="Times New Roman" w:hAnsi="Times New Roman" w:cs="Times New Roman"/>
          <w:sz w:val="28"/>
          <w:szCs w:val="28"/>
          <w:lang w:val="ru-RU" w:eastAsia="ru-RU"/>
        </w:rPr>
        <w:t>шиналары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трансформаторлар</w:t>
      </w:r>
      <w:proofErr w:type="spellEnd"/>
      <w:r w:rsidRPr="00B71481">
        <w:rPr>
          <w:rFonts w:ascii="Times New Roman" w:eastAsia="Times New Roman" w:hAnsi="Times New Roman" w:cs="Times New Roman"/>
          <w:sz w:val="28"/>
          <w:szCs w:val="28"/>
          <w:lang w:val="ru-RU" w:eastAsia="ru-RU"/>
        </w:rPr>
        <w:t xml:space="preserve">) енгізудің </w:t>
      </w:r>
      <w:proofErr w:type="spellStart"/>
      <w:r w:rsidRPr="00B71481">
        <w:rPr>
          <w:rFonts w:ascii="Times New Roman" w:eastAsia="Times New Roman" w:hAnsi="Times New Roman" w:cs="Times New Roman"/>
          <w:sz w:val="28"/>
          <w:szCs w:val="28"/>
          <w:lang w:val="ru-RU" w:eastAsia="ru-RU"/>
        </w:rPr>
        <w:t>принциптік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мүмкіндігін</w:t>
      </w:r>
      <w:proofErr w:type="spellEnd"/>
      <w:r w:rsidRPr="00B71481">
        <w:rPr>
          <w:rFonts w:ascii="Times New Roman" w:eastAsia="Times New Roman" w:hAnsi="Times New Roman" w:cs="Times New Roman"/>
          <w:sz w:val="28"/>
          <w:szCs w:val="28"/>
          <w:lang w:val="ru-RU" w:eastAsia="ru-RU"/>
        </w:rPr>
        <w:t xml:space="preserve"> және 77</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125 K </w:t>
      </w:r>
      <w:proofErr w:type="spellStart"/>
      <w:r w:rsidRPr="00B71481">
        <w:rPr>
          <w:rFonts w:ascii="Times New Roman" w:eastAsia="Times New Roman" w:hAnsi="Times New Roman" w:cs="Times New Roman"/>
          <w:sz w:val="28"/>
          <w:szCs w:val="28"/>
          <w:lang w:val="ru-RU" w:eastAsia="ru-RU"/>
        </w:rPr>
        <w:t>диапазонындағы</w:t>
      </w:r>
      <w:proofErr w:type="spellEnd"/>
      <w:r w:rsidRPr="00B71481">
        <w:rPr>
          <w:rFonts w:ascii="Times New Roman" w:eastAsia="Times New Roman" w:hAnsi="Times New Roman" w:cs="Times New Roman"/>
          <w:sz w:val="28"/>
          <w:szCs w:val="28"/>
          <w:lang w:val="ru-RU" w:eastAsia="ru-RU"/>
        </w:rPr>
        <w:t xml:space="preserve"> жұмыс </w:t>
      </w:r>
      <w:proofErr w:type="spellStart"/>
      <w:r w:rsidRPr="00B71481">
        <w:rPr>
          <w:rFonts w:ascii="Times New Roman" w:eastAsia="Times New Roman" w:hAnsi="Times New Roman" w:cs="Times New Roman"/>
          <w:sz w:val="28"/>
          <w:szCs w:val="28"/>
          <w:lang w:val="ru-RU" w:eastAsia="ru-RU"/>
        </w:rPr>
        <w:t>температурасы</w:t>
      </w:r>
      <w:proofErr w:type="spellEnd"/>
      <w:r w:rsidRPr="00B71481">
        <w:rPr>
          <w:rFonts w:ascii="Times New Roman" w:eastAsia="Times New Roman" w:hAnsi="Times New Roman" w:cs="Times New Roman"/>
          <w:sz w:val="28"/>
          <w:szCs w:val="28"/>
          <w:lang w:val="ru-RU" w:eastAsia="ru-RU"/>
        </w:rPr>
        <w:t xml:space="preserve"> кезінде массогабариттік </w:t>
      </w:r>
      <w:proofErr w:type="spellStart"/>
      <w:r w:rsidRPr="00B71481">
        <w:rPr>
          <w:rFonts w:ascii="Times New Roman" w:eastAsia="Times New Roman" w:hAnsi="Times New Roman" w:cs="Times New Roman"/>
          <w:sz w:val="28"/>
          <w:szCs w:val="28"/>
          <w:lang w:val="ru-RU" w:eastAsia="ru-RU"/>
        </w:rPr>
        <w:t>ұтымдылықтың</w:t>
      </w:r>
      <w:proofErr w:type="spellEnd"/>
      <w:r w:rsidRPr="00B71481">
        <w:rPr>
          <w:rFonts w:ascii="Times New Roman" w:eastAsia="Times New Roman" w:hAnsi="Times New Roman" w:cs="Times New Roman"/>
          <w:sz w:val="28"/>
          <w:szCs w:val="28"/>
          <w:lang w:val="ru-RU" w:eastAsia="ru-RU"/>
        </w:rPr>
        <w:t xml:space="preserve"> жоғары болатынын көрсетті [</w:t>
      </w:r>
      <w:r w:rsidR="00B91E0F" w:rsidRPr="00B71481">
        <w:rPr>
          <w:rFonts w:ascii="Times New Roman" w:eastAsia="Times New Roman" w:hAnsi="Times New Roman" w:cs="Times New Roman"/>
          <w:sz w:val="28"/>
          <w:szCs w:val="28"/>
          <w:lang w:val="ru-RU" w:eastAsia="ru-RU"/>
        </w:rPr>
        <w:t>131</w:t>
      </w:r>
      <w:r w:rsidRPr="00B71481">
        <w:rPr>
          <w:rFonts w:ascii="Times New Roman" w:eastAsia="Times New Roman" w:hAnsi="Times New Roman" w:cs="Times New Roman"/>
          <w:sz w:val="28"/>
          <w:szCs w:val="28"/>
          <w:lang w:val="ru-RU" w:eastAsia="ru-RU"/>
        </w:rPr>
        <w:t>].</w:t>
      </w:r>
    </w:p>
    <w:p w14:paraId="7A7E2595" w14:textId="2135A43F" w:rsidR="005D01E2" w:rsidRPr="00B71481" w:rsidRDefault="005D01E2"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Heinen</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Connolly</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еңбектерінде</w:t>
      </w:r>
      <w:proofErr w:type="spellEnd"/>
      <w:r w:rsidRPr="00B71481">
        <w:rPr>
          <w:rFonts w:ascii="Times New Roman" w:eastAsia="Times New Roman" w:hAnsi="Times New Roman" w:cs="Times New Roman"/>
          <w:sz w:val="28"/>
          <w:szCs w:val="28"/>
          <w:lang w:val="ru-RU" w:eastAsia="ru-RU"/>
        </w:rPr>
        <w:t xml:space="preserve"> (NASA </w:t>
      </w:r>
      <w:proofErr w:type="spellStart"/>
      <w:r w:rsidRPr="00B71481">
        <w:rPr>
          <w:rFonts w:ascii="Times New Roman" w:eastAsia="Times New Roman" w:hAnsi="Times New Roman" w:cs="Times New Roman"/>
          <w:sz w:val="28"/>
          <w:szCs w:val="28"/>
          <w:lang w:val="ru-RU" w:eastAsia="ru-RU"/>
        </w:rPr>
        <w:t>Lewis</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технологиялардың</w:t>
      </w:r>
      <w:proofErr w:type="spellEnd"/>
      <w:r w:rsidRPr="00B71481">
        <w:rPr>
          <w:rFonts w:ascii="Times New Roman" w:eastAsia="Times New Roman" w:hAnsi="Times New Roman" w:cs="Times New Roman"/>
          <w:sz w:val="28"/>
          <w:szCs w:val="28"/>
          <w:lang w:val="ru-RU" w:eastAsia="ru-RU"/>
        </w:rPr>
        <w:t xml:space="preserve"> ғарыштық </w:t>
      </w:r>
      <w:proofErr w:type="spellStart"/>
      <w:r w:rsidRPr="00B71481">
        <w:rPr>
          <w:rFonts w:ascii="Times New Roman" w:eastAsia="Times New Roman" w:hAnsi="Times New Roman" w:cs="Times New Roman"/>
          <w:sz w:val="28"/>
          <w:szCs w:val="28"/>
          <w:lang w:val="ru-RU" w:eastAsia="ru-RU"/>
        </w:rPr>
        <w:t>қолданбаларына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кешенді </w:t>
      </w:r>
      <w:proofErr w:type="spellStart"/>
      <w:r w:rsidRPr="00B71481">
        <w:rPr>
          <w:rFonts w:ascii="Times New Roman" w:eastAsia="Times New Roman" w:hAnsi="Times New Roman" w:cs="Times New Roman"/>
          <w:sz w:val="28"/>
          <w:szCs w:val="28"/>
          <w:lang w:val="ru-RU" w:eastAsia="ru-RU"/>
        </w:rPr>
        <w:t>шолу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беріліп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криогендік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салқындатқыштар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микротолқынды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байланыс</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құрылғылары</w:t>
      </w:r>
      <w:proofErr w:type="spellEnd"/>
      <w:r w:rsidRPr="00B71481">
        <w:rPr>
          <w:rFonts w:ascii="Times New Roman" w:eastAsia="Times New Roman" w:hAnsi="Times New Roman" w:cs="Times New Roman"/>
          <w:sz w:val="28"/>
          <w:szCs w:val="28"/>
          <w:lang w:val="ru-RU" w:eastAsia="ru-RU"/>
        </w:rPr>
        <w:t xml:space="preserve">, қуат </w:t>
      </w:r>
      <w:proofErr w:type="spellStart"/>
      <w:r w:rsidRPr="00B71481">
        <w:rPr>
          <w:rFonts w:ascii="Times New Roman" w:eastAsia="Times New Roman" w:hAnsi="Times New Roman" w:cs="Times New Roman"/>
          <w:sz w:val="28"/>
          <w:szCs w:val="28"/>
          <w:lang w:val="ru-RU" w:eastAsia="ru-RU"/>
        </w:rPr>
        <w:t>тізбектері</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қозғалтқыш</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асаөткізгіш </w:t>
      </w:r>
      <w:proofErr w:type="spellStart"/>
      <w:r w:rsidRPr="00B71481">
        <w:rPr>
          <w:rFonts w:ascii="Times New Roman" w:eastAsia="Times New Roman" w:hAnsi="Times New Roman" w:cs="Times New Roman"/>
          <w:sz w:val="28"/>
          <w:szCs w:val="28"/>
          <w:lang w:val="ru-RU" w:eastAsia="ru-RU"/>
        </w:rPr>
        <w:t>компоненттерді</w:t>
      </w:r>
      <w:proofErr w:type="spellEnd"/>
      <w:r w:rsidRPr="00B71481">
        <w:rPr>
          <w:rFonts w:ascii="Times New Roman" w:eastAsia="Times New Roman" w:hAnsi="Times New Roman" w:cs="Times New Roman"/>
          <w:sz w:val="28"/>
          <w:szCs w:val="28"/>
          <w:lang w:val="ru-RU" w:eastAsia="ru-RU"/>
        </w:rPr>
        <w:t xml:space="preserve"> қолданудың артықшылықтары </w:t>
      </w:r>
      <w:proofErr w:type="spellStart"/>
      <w:r w:rsidRPr="00B71481">
        <w:rPr>
          <w:rFonts w:ascii="Times New Roman" w:eastAsia="Times New Roman" w:hAnsi="Times New Roman" w:cs="Times New Roman"/>
          <w:sz w:val="28"/>
          <w:szCs w:val="28"/>
          <w:lang w:val="ru-RU" w:eastAsia="ru-RU"/>
        </w:rPr>
        <w:t>сипатталды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Авторлар</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-технологиялар алғаш рет дәл ғарышта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пассивті</w:t>
      </w:r>
      <w:proofErr w:type="spellEnd"/>
      <w:r w:rsidRPr="00B71481">
        <w:rPr>
          <w:rFonts w:ascii="Times New Roman" w:eastAsia="Times New Roman" w:hAnsi="Times New Roman" w:cs="Times New Roman"/>
          <w:sz w:val="28"/>
          <w:szCs w:val="28"/>
          <w:lang w:val="ru-RU" w:eastAsia="ru-RU"/>
        </w:rPr>
        <w:t xml:space="preserve"> салқындату мүмкіндіктеріне және жоғары </w:t>
      </w:r>
      <w:proofErr w:type="spellStart"/>
      <w:r w:rsidRPr="00B71481">
        <w:rPr>
          <w:rFonts w:ascii="Times New Roman" w:eastAsia="Times New Roman" w:hAnsi="Times New Roman" w:cs="Times New Roman"/>
          <w:sz w:val="28"/>
          <w:szCs w:val="28"/>
          <w:lang w:val="ru-RU" w:eastAsia="ru-RU"/>
        </w:rPr>
        <w:t>меншікті</w:t>
      </w:r>
      <w:proofErr w:type="spellEnd"/>
      <w:r w:rsidRPr="00B71481">
        <w:rPr>
          <w:rFonts w:ascii="Times New Roman" w:eastAsia="Times New Roman" w:hAnsi="Times New Roman" w:cs="Times New Roman"/>
          <w:sz w:val="28"/>
          <w:szCs w:val="28"/>
          <w:lang w:val="ru-RU" w:eastAsia="ru-RU"/>
        </w:rPr>
        <w:t xml:space="preserve"> қуат </w:t>
      </w:r>
      <w:proofErr w:type="spellStart"/>
      <w:r w:rsidRPr="00B71481">
        <w:rPr>
          <w:rFonts w:ascii="Times New Roman" w:eastAsia="Times New Roman" w:hAnsi="Times New Roman" w:cs="Times New Roman"/>
          <w:sz w:val="28"/>
          <w:szCs w:val="28"/>
          <w:lang w:val="ru-RU" w:eastAsia="ru-RU"/>
        </w:rPr>
        <w:t>талаптарына</w:t>
      </w:r>
      <w:proofErr w:type="spellEnd"/>
      <w:r w:rsidRPr="00B71481">
        <w:rPr>
          <w:rFonts w:ascii="Times New Roman" w:eastAsia="Times New Roman" w:hAnsi="Times New Roman" w:cs="Times New Roman"/>
          <w:sz w:val="28"/>
          <w:szCs w:val="28"/>
          <w:lang w:val="ru-RU" w:eastAsia="ru-RU"/>
        </w:rPr>
        <w:t xml:space="preserve"> байланысты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жердегі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қолданбалардан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бұрын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енгізілуі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мүмкін</w:t>
      </w:r>
      <w:proofErr w:type="spellEnd"/>
      <w:r w:rsidRPr="00B71481">
        <w:rPr>
          <w:rFonts w:ascii="Times New Roman" w:eastAsia="Times New Roman" w:hAnsi="Times New Roman" w:cs="Times New Roman"/>
          <w:sz w:val="28"/>
          <w:szCs w:val="28"/>
          <w:lang w:val="ru-RU" w:eastAsia="ru-RU"/>
        </w:rPr>
        <w:t xml:space="preserve"> екенін </w:t>
      </w:r>
      <w:proofErr w:type="spellStart"/>
      <w:r w:rsidRPr="00B71481">
        <w:rPr>
          <w:rFonts w:ascii="Times New Roman" w:eastAsia="Times New Roman" w:hAnsi="Times New Roman" w:cs="Times New Roman"/>
          <w:sz w:val="28"/>
          <w:szCs w:val="28"/>
          <w:lang w:val="ru-RU" w:eastAsia="ru-RU"/>
        </w:rPr>
        <w:t>атап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өтеді</w:t>
      </w:r>
      <w:proofErr w:type="spellEnd"/>
      <w:r w:rsidRPr="00B71481">
        <w:rPr>
          <w:rFonts w:ascii="Times New Roman" w:eastAsia="Times New Roman" w:hAnsi="Times New Roman" w:cs="Times New Roman"/>
          <w:sz w:val="28"/>
          <w:szCs w:val="28"/>
          <w:lang w:val="ru-RU" w:eastAsia="ru-RU"/>
        </w:rPr>
        <w:t>.</w:t>
      </w:r>
    </w:p>
    <w:p w14:paraId="5474B96B" w14:textId="0F37D610" w:rsidR="005D01E2" w:rsidRPr="00B71481" w:rsidRDefault="005D01E2"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Space</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Solar</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Power</w:t>
      </w:r>
      <w:proofErr w:type="spellEnd"/>
      <w:r w:rsidRPr="00B71481">
        <w:rPr>
          <w:rFonts w:ascii="Times New Roman" w:eastAsia="Times New Roman" w:hAnsi="Times New Roman" w:cs="Times New Roman"/>
          <w:sz w:val="28"/>
          <w:szCs w:val="28"/>
          <w:lang w:val="ru-RU" w:eastAsia="ru-RU"/>
        </w:rPr>
        <w:t xml:space="preserve"> (SSP/SSPS) </w:t>
      </w:r>
      <w:proofErr w:type="spellStart"/>
      <w:r w:rsidRPr="00B71481">
        <w:rPr>
          <w:rFonts w:ascii="Times New Roman" w:eastAsia="Times New Roman" w:hAnsi="Times New Roman" w:cs="Times New Roman"/>
          <w:sz w:val="28"/>
          <w:szCs w:val="28"/>
          <w:lang w:val="ru-RU" w:eastAsia="ru-RU"/>
        </w:rPr>
        <w:t>тұжырымдамасы</w:t>
      </w:r>
      <w:proofErr w:type="spellEnd"/>
      <w:r w:rsidRPr="00B71481">
        <w:rPr>
          <w:rFonts w:ascii="Times New Roman" w:eastAsia="Times New Roman" w:hAnsi="Times New Roman" w:cs="Times New Roman"/>
          <w:sz w:val="28"/>
          <w:szCs w:val="28"/>
          <w:lang w:val="ru-RU" w:eastAsia="ru-RU"/>
        </w:rPr>
        <w:t xml:space="preserve"> қайта </w:t>
      </w:r>
      <w:proofErr w:type="spellStart"/>
      <w:r w:rsidRPr="00B71481">
        <w:rPr>
          <w:rFonts w:ascii="Times New Roman" w:eastAsia="Times New Roman" w:hAnsi="Times New Roman" w:cs="Times New Roman"/>
          <w:sz w:val="28"/>
          <w:szCs w:val="28"/>
          <w:lang w:val="ru-RU" w:eastAsia="ru-RU"/>
        </w:rPr>
        <w:t>қарастырылған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кезде</w:t>
      </w:r>
      <w:proofErr w:type="spellEnd"/>
      <w:r w:rsidRPr="00B71481">
        <w:rPr>
          <w:rFonts w:ascii="Times New Roman" w:eastAsia="Times New Roman" w:hAnsi="Times New Roman" w:cs="Times New Roman"/>
          <w:sz w:val="28"/>
          <w:szCs w:val="28"/>
          <w:lang w:val="ru-RU" w:eastAsia="ru-RU"/>
        </w:rPr>
        <w:t xml:space="preserve"> NASA </w:t>
      </w:r>
      <w:proofErr w:type="spellStart"/>
      <w:r w:rsidRPr="00B71481">
        <w:rPr>
          <w:rFonts w:ascii="Times New Roman" w:eastAsia="Times New Roman" w:hAnsi="Times New Roman" w:cs="Times New Roman"/>
          <w:sz w:val="28"/>
          <w:szCs w:val="28"/>
          <w:lang w:val="ru-RU" w:eastAsia="ru-RU"/>
        </w:rPr>
        <w:t>Glenn</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Research</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Center</w:t>
      </w:r>
      <w:proofErr w:type="spellEnd"/>
      <w:r w:rsidRPr="00B71481">
        <w:rPr>
          <w:rFonts w:ascii="Times New Roman" w:eastAsia="Times New Roman" w:hAnsi="Times New Roman" w:cs="Times New Roman"/>
          <w:sz w:val="28"/>
          <w:szCs w:val="28"/>
          <w:lang w:val="ru-RU" w:eastAsia="ru-RU"/>
        </w:rPr>
        <w:t xml:space="preserve">-де (GRC) </w:t>
      </w:r>
      <w:proofErr w:type="spellStart"/>
      <w:r w:rsidRPr="00B71481">
        <w:rPr>
          <w:rFonts w:ascii="Times New Roman" w:eastAsia="Times New Roman" w:hAnsi="Times New Roman" w:cs="Times New Roman"/>
          <w:sz w:val="28"/>
          <w:szCs w:val="28"/>
          <w:lang w:val="ru-RU" w:eastAsia="ru-RU"/>
        </w:rPr>
        <w:t>Tew</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Juhasz</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бастаған</w:t>
      </w:r>
      <w:proofErr w:type="spellEnd"/>
      <w:r w:rsidRPr="00B71481">
        <w:rPr>
          <w:rFonts w:ascii="Times New Roman" w:eastAsia="Times New Roman" w:hAnsi="Times New Roman" w:cs="Times New Roman"/>
          <w:sz w:val="28"/>
          <w:szCs w:val="28"/>
          <w:lang w:val="ru-RU" w:eastAsia="ru-RU"/>
        </w:rPr>
        <w:t xml:space="preserve"> топ орбиталық күн </w:t>
      </w:r>
      <w:proofErr w:type="spellStart"/>
      <w:r w:rsidRPr="00B71481">
        <w:rPr>
          <w:rFonts w:ascii="Times New Roman" w:eastAsia="Times New Roman" w:hAnsi="Times New Roman" w:cs="Times New Roman"/>
          <w:sz w:val="28"/>
          <w:szCs w:val="28"/>
          <w:lang w:val="ru-RU" w:eastAsia="ru-RU"/>
        </w:rPr>
        <w:t>станцияларында</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-кабельдерді қолданудың массогабариттік және </w:t>
      </w:r>
      <w:proofErr w:type="spellStart"/>
      <w:r w:rsidRPr="00B71481">
        <w:rPr>
          <w:rFonts w:ascii="Times New Roman" w:eastAsia="Times New Roman" w:hAnsi="Times New Roman" w:cs="Times New Roman"/>
          <w:sz w:val="28"/>
          <w:szCs w:val="28"/>
          <w:lang w:val="ru-RU" w:eastAsia="ru-RU"/>
        </w:rPr>
        <w:t>энергетикалық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тиімділігін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арнайы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зерттеді</w:t>
      </w:r>
      <w:proofErr w:type="spellEnd"/>
      <w:r w:rsidRPr="00B71481">
        <w:rPr>
          <w:rFonts w:ascii="Times New Roman" w:eastAsia="Times New Roman" w:hAnsi="Times New Roman" w:cs="Times New Roman"/>
          <w:sz w:val="28"/>
          <w:szCs w:val="28"/>
          <w:lang w:val="ru-RU" w:eastAsia="ru-RU"/>
        </w:rPr>
        <w:t xml:space="preserve"> [</w:t>
      </w:r>
      <w:r w:rsidR="00B91E0F" w:rsidRPr="00B71481">
        <w:rPr>
          <w:rFonts w:ascii="Times New Roman" w:eastAsia="Times New Roman" w:hAnsi="Times New Roman" w:cs="Times New Roman"/>
          <w:sz w:val="28"/>
          <w:szCs w:val="28"/>
          <w:lang w:val="ru-RU" w:eastAsia="ru-RU"/>
        </w:rPr>
        <w:t>131</w:t>
      </w:r>
      <w:r w:rsidRPr="00B71481">
        <w:rPr>
          <w:rFonts w:ascii="Times New Roman" w:eastAsia="Times New Roman" w:hAnsi="Times New Roman" w:cs="Times New Roman"/>
          <w:sz w:val="28"/>
          <w:szCs w:val="28"/>
          <w:lang w:val="ru-RU" w:eastAsia="ru-RU"/>
        </w:rPr>
        <w:t xml:space="preserve">]. Олардың </w:t>
      </w:r>
      <w:proofErr w:type="spellStart"/>
      <w:r w:rsidRPr="00B71481">
        <w:rPr>
          <w:rFonts w:ascii="Times New Roman" w:eastAsia="Times New Roman" w:hAnsi="Times New Roman" w:cs="Times New Roman"/>
          <w:sz w:val="28"/>
          <w:szCs w:val="28"/>
          <w:lang w:val="ru-RU" w:eastAsia="ru-RU"/>
        </w:rPr>
        <w:t>жұмысында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lastRenderedPageBreak/>
        <w:t>фотоэлектрлік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массивтерден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микротолқынды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сәуле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таратқыш</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антенналарға</w:t>
      </w:r>
      <w:proofErr w:type="spellEnd"/>
      <w:r w:rsidRPr="00B71481">
        <w:rPr>
          <w:rFonts w:ascii="Times New Roman" w:eastAsia="Times New Roman" w:hAnsi="Times New Roman" w:cs="Times New Roman"/>
          <w:sz w:val="28"/>
          <w:szCs w:val="28"/>
          <w:lang w:val="ru-RU" w:eastAsia="ru-RU"/>
        </w:rPr>
        <w:t xml:space="preserve"> дейінгі </w:t>
      </w:r>
      <w:proofErr w:type="spellStart"/>
      <w:r w:rsidRPr="00B71481">
        <w:rPr>
          <w:rFonts w:ascii="Times New Roman" w:eastAsia="Times New Roman" w:hAnsi="Times New Roman" w:cs="Times New Roman"/>
          <w:sz w:val="28"/>
          <w:szCs w:val="28"/>
          <w:lang w:val="ru-RU" w:eastAsia="ru-RU"/>
        </w:rPr>
        <w:t>магистральдарда</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 DC-кабельдерді мыс </w:t>
      </w:r>
      <w:proofErr w:type="spellStart"/>
      <w:r w:rsidRPr="00B71481">
        <w:rPr>
          <w:rFonts w:ascii="Times New Roman" w:eastAsia="Times New Roman" w:hAnsi="Times New Roman" w:cs="Times New Roman"/>
          <w:sz w:val="28"/>
          <w:szCs w:val="28"/>
          <w:lang w:val="ru-RU" w:eastAsia="ru-RU"/>
        </w:rPr>
        <w:t>кабельдермен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салыстыру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жүргізіліп</w:t>
      </w:r>
      <w:proofErr w:type="spellEnd"/>
      <w:r w:rsidRPr="00B71481">
        <w:rPr>
          <w:rFonts w:ascii="Times New Roman" w:eastAsia="Times New Roman" w:hAnsi="Times New Roman" w:cs="Times New Roman"/>
          <w:sz w:val="28"/>
          <w:szCs w:val="28"/>
          <w:lang w:val="ru-RU" w:eastAsia="ru-RU"/>
        </w:rPr>
        <w:t xml:space="preserve">, үш негізгі артықшылық </w:t>
      </w:r>
      <w:proofErr w:type="spellStart"/>
      <w:r w:rsidRPr="00B71481">
        <w:rPr>
          <w:rFonts w:ascii="Times New Roman" w:eastAsia="Times New Roman" w:hAnsi="Times New Roman" w:cs="Times New Roman"/>
          <w:sz w:val="28"/>
          <w:szCs w:val="28"/>
          <w:lang w:val="ru-RU" w:eastAsia="ru-RU"/>
        </w:rPr>
        <w:t>атап</w:t>
      </w:r>
      <w:proofErr w:type="spellEnd"/>
      <w:r w:rsidRPr="00B71481">
        <w:rPr>
          <w:rFonts w:ascii="Times New Roman" w:eastAsia="Times New Roman" w:hAnsi="Times New Roman" w:cs="Times New Roman"/>
          <w:sz w:val="28"/>
          <w:szCs w:val="28"/>
          <w:lang w:val="ru-RU" w:eastAsia="ru-RU"/>
        </w:rPr>
        <w:t xml:space="preserve"> көрсетілді:</w:t>
      </w:r>
    </w:p>
    <w:p w14:paraId="1CFA141E" w14:textId="458A0FA1" w:rsidR="005D01E2"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5D01E2" w:rsidRPr="00B71481">
        <w:rPr>
          <w:rFonts w:ascii="Times New Roman" w:eastAsia="Times New Roman" w:hAnsi="Times New Roman" w:cs="Times New Roman"/>
          <w:sz w:val="28"/>
          <w:szCs w:val="28"/>
          <w:lang w:val="ru-RU" w:eastAsia="ru-RU"/>
        </w:rPr>
        <w:t xml:space="preserve"> үлкен </w:t>
      </w:r>
      <w:proofErr w:type="spellStart"/>
      <w:r w:rsidR="005D01E2" w:rsidRPr="00B71481">
        <w:rPr>
          <w:rFonts w:ascii="Times New Roman" w:eastAsia="Times New Roman" w:hAnsi="Times New Roman" w:cs="Times New Roman"/>
          <w:sz w:val="28"/>
          <w:szCs w:val="28"/>
          <w:lang w:val="ru-RU" w:eastAsia="ru-RU"/>
        </w:rPr>
        <w:t>токтарды</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ондаған</w:t>
      </w:r>
      <w:proofErr w:type="spellEnd"/>
      <w:r w:rsidR="005D01E2" w:rsidRPr="00B71481">
        <w:rPr>
          <w:rFonts w:ascii="Times New Roman" w:eastAsia="Times New Roman" w:hAnsi="Times New Roman" w:cs="Times New Roman"/>
          <w:sz w:val="28"/>
          <w:szCs w:val="28"/>
          <w:lang w:val="ru-RU" w:eastAsia="ru-RU"/>
        </w:rPr>
        <w:t xml:space="preserve"> кА) </w:t>
      </w:r>
      <w:proofErr w:type="spellStart"/>
      <w:r w:rsidR="005D01E2" w:rsidRPr="00B71481">
        <w:rPr>
          <w:rFonts w:ascii="Times New Roman" w:eastAsia="Times New Roman" w:hAnsi="Times New Roman" w:cs="Times New Roman"/>
          <w:sz w:val="28"/>
          <w:szCs w:val="28"/>
          <w:lang w:val="ru-RU" w:eastAsia="ru-RU"/>
        </w:rPr>
        <w:t>нөлдік</w:t>
      </w:r>
      <w:proofErr w:type="spellEnd"/>
      <w:r w:rsidR="005D01E2" w:rsidRPr="00B71481">
        <w:rPr>
          <w:rFonts w:ascii="Times New Roman" w:eastAsia="Times New Roman" w:hAnsi="Times New Roman" w:cs="Times New Roman"/>
          <w:sz w:val="28"/>
          <w:szCs w:val="28"/>
          <w:lang w:val="ru-RU" w:eastAsia="ru-RU"/>
        </w:rPr>
        <w:t xml:space="preserve"> тура </w:t>
      </w:r>
      <w:proofErr w:type="spellStart"/>
      <w:r w:rsidR="005D01E2" w:rsidRPr="00B71481">
        <w:rPr>
          <w:rFonts w:ascii="Times New Roman" w:eastAsia="Times New Roman" w:hAnsi="Times New Roman" w:cs="Times New Roman"/>
          <w:sz w:val="28"/>
          <w:szCs w:val="28"/>
          <w:lang w:val="ru-RU" w:eastAsia="ru-RU"/>
        </w:rPr>
        <w:t>кедергімен</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тасымалдау</w:t>
      </w:r>
      <w:proofErr w:type="spellEnd"/>
      <w:r w:rsidR="005D01E2" w:rsidRPr="00B71481">
        <w:rPr>
          <w:rFonts w:ascii="Times New Roman" w:eastAsia="Times New Roman" w:hAnsi="Times New Roman" w:cs="Times New Roman"/>
          <w:sz w:val="28"/>
          <w:szCs w:val="28"/>
          <w:lang w:val="ru-RU" w:eastAsia="ru-RU"/>
        </w:rPr>
        <w:t xml:space="preserve"> арқылы Джоульдік </w:t>
      </w:r>
      <w:proofErr w:type="spellStart"/>
      <w:r w:rsidR="005D01E2" w:rsidRPr="00B71481">
        <w:rPr>
          <w:rFonts w:ascii="Times New Roman" w:eastAsia="Times New Roman" w:hAnsi="Times New Roman" w:cs="Times New Roman"/>
          <w:sz w:val="28"/>
          <w:szCs w:val="28"/>
          <w:lang w:val="ru-RU" w:eastAsia="ru-RU"/>
        </w:rPr>
        <w:t>шығындарды</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жою</w:t>
      </w:r>
      <w:proofErr w:type="spellEnd"/>
      <w:r w:rsidR="005D01E2" w:rsidRPr="00B71481">
        <w:rPr>
          <w:rFonts w:ascii="Times New Roman" w:eastAsia="Times New Roman" w:hAnsi="Times New Roman" w:cs="Times New Roman"/>
          <w:sz w:val="28"/>
          <w:szCs w:val="28"/>
          <w:lang w:val="ru-RU" w:eastAsia="ru-RU"/>
        </w:rPr>
        <w:t>;</w:t>
      </w:r>
    </w:p>
    <w:p w14:paraId="40E278FF" w14:textId="2B1A4CD4" w:rsidR="005D01E2"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өткізгіш</w:t>
      </w:r>
      <w:proofErr w:type="spellEnd"/>
      <w:r w:rsidR="005D01E2" w:rsidRPr="00B71481">
        <w:rPr>
          <w:rFonts w:ascii="Times New Roman" w:eastAsia="Times New Roman" w:hAnsi="Times New Roman" w:cs="Times New Roman"/>
          <w:sz w:val="28"/>
          <w:szCs w:val="28"/>
          <w:lang w:val="ru-RU" w:eastAsia="ru-RU"/>
        </w:rPr>
        <w:t xml:space="preserve"> массасын бірнеше </w:t>
      </w:r>
      <w:proofErr w:type="spellStart"/>
      <w:r w:rsidR="005D01E2" w:rsidRPr="00B71481">
        <w:rPr>
          <w:rFonts w:ascii="Times New Roman" w:eastAsia="Times New Roman" w:hAnsi="Times New Roman" w:cs="Times New Roman"/>
          <w:sz w:val="28"/>
          <w:szCs w:val="28"/>
          <w:lang w:val="ru-RU" w:eastAsia="ru-RU"/>
        </w:rPr>
        <w:t>есеге</w:t>
      </w:r>
      <w:proofErr w:type="spellEnd"/>
      <w:r w:rsidR="005D01E2" w:rsidRPr="00B71481">
        <w:rPr>
          <w:rFonts w:ascii="Times New Roman" w:eastAsia="Times New Roman" w:hAnsi="Times New Roman" w:cs="Times New Roman"/>
          <w:sz w:val="28"/>
          <w:szCs w:val="28"/>
          <w:lang w:val="ru-RU" w:eastAsia="ru-RU"/>
        </w:rPr>
        <w:t xml:space="preserve"> дейін қысқарту </w:t>
      </w:r>
      <w:proofErr w:type="spellStart"/>
      <w:r w:rsidR="005D01E2" w:rsidRPr="00B71481">
        <w:rPr>
          <w:rFonts w:ascii="Times New Roman" w:eastAsia="Times New Roman" w:hAnsi="Times New Roman" w:cs="Times New Roman"/>
          <w:sz w:val="28"/>
          <w:szCs w:val="28"/>
          <w:lang w:val="ru-RU" w:eastAsia="ru-RU"/>
        </w:rPr>
        <w:t>есебінен</w:t>
      </w:r>
      <w:proofErr w:type="spellEnd"/>
      <w:r w:rsidR="005D01E2" w:rsidRPr="00B71481">
        <w:rPr>
          <w:rFonts w:ascii="Times New Roman" w:eastAsia="Times New Roman" w:hAnsi="Times New Roman" w:cs="Times New Roman"/>
          <w:sz w:val="28"/>
          <w:szCs w:val="28"/>
          <w:lang w:val="ru-RU" w:eastAsia="ru-RU"/>
        </w:rPr>
        <w:t xml:space="preserve"> станция массасын </w:t>
      </w:r>
      <w:proofErr w:type="spellStart"/>
      <w:r w:rsidR="005D01E2" w:rsidRPr="00B71481">
        <w:rPr>
          <w:rFonts w:ascii="Times New Roman" w:eastAsia="Times New Roman" w:hAnsi="Times New Roman" w:cs="Times New Roman"/>
          <w:sz w:val="28"/>
          <w:szCs w:val="28"/>
          <w:lang w:val="ru-RU" w:eastAsia="ru-RU"/>
        </w:rPr>
        <w:t>азайту</w:t>
      </w:r>
      <w:proofErr w:type="spellEnd"/>
      <w:r w:rsidR="005D01E2" w:rsidRPr="00B71481">
        <w:rPr>
          <w:rFonts w:ascii="Times New Roman" w:eastAsia="Times New Roman" w:hAnsi="Times New Roman" w:cs="Times New Roman"/>
          <w:sz w:val="28"/>
          <w:szCs w:val="28"/>
          <w:lang w:val="ru-RU" w:eastAsia="ru-RU"/>
        </w:rPr>
        <w:t>;</w:t>
      </w:r>
    </w:p>
    <w:p w14:paraId="4B48AE05" w14:textId="0D9ECBFF" w:rsidR="005D01E2"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5D01E2" w:rsidRPr="00B71481">
        <w:rPr>
          <w:rFonts w:ascii="Times New Roman" w:eastAsia="Times New Roman" w:hAnsi="Times New Roman" w:cs="Times New Roman"/>
          <w:sz w:val="28"/>
          <w:szCs w:val="28"/>
          <w:lang w:val="ru-RU" w:eastAsia="ru-RU"/>
        </w:rPr>
        <w:t xml:space="preserve"> қуатты </w:t>
      </w:r>
      <w:proofErr w:type="spellStart"/>
      <w:r w:rsidR="005D01E2" w:rsidRPr="00B71481">
        <w:rPr>
          <w:rFonts w:ascii="Times New Roman" w:eastAsia="Times New Roman" w:hAnsi="Times New Roman" w:cs="Times New Roman"/>
          <w:sz w:val="28"/>
          <w:szCs w:val="28"/>
          <w:lang w:val="ru-RU" w:eastAsia="ru-RU"/>
        </w:rPr>
        <w:t>тасымалдау</w:t>
      </w:r>
      <w:proofErr w:type="spellEnd"/>
      <w:r w:rsidR="005D01E2" w:rsidRPr="00B71481">
        <w:rPr>
          <w:rFonts w:ascii="Times New Roman" w:eastAsia="Times New Roman" w:hAnsi="Times New Roman" w:cs="Times New Roman"/>
          <w:sz w:val="28"/>
          <w:szCs w:val="28"/>
          <w:lang w:val="ru-RU" w:eastAsia="ru-RU"/>
        </w:rPr>
        <w:t xml:space="preserve"> кезінде жылу </w:t>
      </w:r>
      <w:proofErr w:type="spellStart"/>
      <w:r w:rsidR="005D01E2" w:rsidRPr="00B71481">
        <w:rPr>
          <w:rFonts w:ascii="Times New Roman" w:eastAsia="Times New Roman" w:hAnsi="Times New Roman" w:cs="Times New Roman"/>
          <w:sz w:val="28"/>
          <w:szCs w:val="28"/>
          <w:lang w:val="ru-RU" w:eastAsia="ru-RU"/>
        </w:rPr>
        <w:t>бөлінудің</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азаюына</w:t>
      </w:r>
      <w:proofErr w:type="spellEnd"/>
      <w:r w:rsidR="005D01E2" w:rsidRPr="00B71481">
        <w:rPr>
          <w:rFonts w:ascii="Times New Roman" w:eastAsia="Times New Roman" w:hAnsi="Times New Roman" w:cs="Times New Roman"/>
          <w:sz w:val="28"/>
          <w:szCs w:val="28"/>
          <w:lang w:val="ru-RU" w:eastAsia="ru-RU"/>
        </w:rPr>
        <w:t xml:space="preserve"> байланысты </w:t>
      </w:r>
      <w:proofErr w:type="spellStart"/>
      <w:r w:rsidR="005D01E2" w:rsidRPr="00B71481">
        <w:rPr>
          <w:rFonts w:ascii="Times New Roman" w:eastAsia="Times New Roman" w:hAnsi="Times New Roman" w:cs="Times New Roman"/>
          <w:sz w:val="28"/>
          <w:szCs w:val="28"/>
          <w:lang w:val="ru-RU" w:eastAsia="ru-RU"/>
        </w:rPr>
        <w:t>радиаторлар</w:t>
      </w:r>
      <w:proofErr w:type="spellEnd"/>
      <w:r w:rsidR="005D01E2" w:rsidRPr="00B71481">
        <w:rPr>
          <w:rFonts w:ascii="Times New Roman" w:eastAsia="Times New Roman" w:hAnsi="Times New Roman" w:cs="Times New Roman"/>
          <w:sz w:val="28"/>
          <w:szCs w:val="28"/>
          <w:lang w:val="ru-RU" w:eastAsia="ru-RU"/>
        </w:rPr>
        <w:t xml:space="preserve"> массасын </w:t>
      </w:r>
      <w:proofErr w:type="spellStart"/>
      <w:r w:rsidR="005D01E2" w:rsidRPr="00B71481">
        <w:rPr>
          <w:rFonts w:ascii="Times New Roman" w:eastAsia="Times New Roman" w:hAnsi="Times New Roman" w:cs="Times New Roman"/>
          <w:sz w:val="28"/>
          <w:szCs w:val="28"/>
          <w:lang w:val="ru-RU" w:eastAsia="ru-RU"/>
        </w:rPr>
        <w:t>төмендету</w:t>
      </w:r>
      <w:proofErr w:type="spellEnd"/>
      <w:r w:rsidR="005D01E2" w:rsidRPr="00B71481">
        <w:rPr>
          <w:rFonts w:ascii="Times New Roman" w:eastAsia="Times New Roman" w:hAnsi="Times New Roman" w:cs="Times New Roman"/>
          <w:sz w:val="28"/>
          <w:szCs w:val="28"/>
          <w:lang w:val="ru-RU" w:eastAsia="ru-RU"/>
        </w:rPr>
        <w:t>.</w:t>
      </w:r>
    </w:p>
    <w:p w14:paraId="3E48D86C" w14:textId="02E2A646"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NASA GRC-ның </w:t>
      </w:r>
      <w:proofErr w:type="spellStart"/>
      <w:r w:rsidRPr="00B71481">
        <w:rPr>
          <w:rFonts w:ascii="Times New Roman" w:eastAsia="Times New Roman" w:hAnsi="Times New Roman" w:cs="Times New Roman"/>
          <w:sz w:val="28"/>
          <w:szCs w:val="28"/>
          <w:lang w:val="ru-RU" w:eastAsia="ru-RU"/>
        </w:rPr>
        <w:t>Space</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Solar</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Power</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Satellite</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Technology</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Development</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бағдарламасы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шеңберінде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Dudenhoefer</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әріптестері</w:t>
      </w:r>
      <w:proofErr w:type="spellEnd"/>
      <w:r w:rsidRPr="00B71481">
        <w:rPr>
          <w:rFonts w:ascii="Times New Roman" w:eastAsia="Times New Roman" w:hAnsi="Times New Roman" w:cs="Times New Roman"/>
          <w:sz w:val="28"/>
          <w:szCs w:val="28"/>
          <w:lang w:val="ru-RU" w:eastAsia="ru-RU"/>
        </w:rPr>
        <w:t xml:space="preserve"> SSP </w:t>
      </w:r>
      <w:proofErr w:type="spellStart"/>
      <w:r w:rsidRPr="00B71481">
        <w:rPr>
          <w:rFonts w:ascii="Times New Roman" w:eastAsia="Times New Roman" w:hAnsi="Times New Roman" w:cs="Times New Roman"/>
          <w:sz w:val="28"/>
          <w:szCs w:val="28"/>
          <w:lang w:val="ru-RU" w:eastAsia="ru-RU"/>
        </w:rPr>
        <w:t>архитектурасын</w:t>
      </w:r>
      <w:proofErr w:type="spellEnd"/>
      <w:r w:rsidRPr="00B71481">
        <w:rPr>
          <w:rFonts w:ascii="Times New Roman" w:eastAsia="Times New Roman" w:hAnsi="Times New Roman" w:cs="Times New Roman"/>
          <w:sz w:val="28"/>
          <w:szCs w:val="28"/>
          <w:lang w:val="ru-RU" w:eastAsia="ru-RU"/>
        </w:rPr>
        <w:t xml:space="preserve"> әзірлеу кезінде PMAD, </w:t>
      </w:r>
      <w:proofErr w:type="spellStart"/>
      <w:r w:rsidRPr="00B71481">
        <w:rPr>
          <w:rFonts w:ascii="Times New Roman" w:eastAsia="Times New Roman" w:hAnsi="Times New Roman" w:cs="Times New Roman"/>
          <w:sz w:val="28"/>
          <w:szCs w:val="28"/>
          <w:lang w:val="ru-RU" w:eastAsia="ru-RU"/>
        </w:rPr>
        <w:t>thin-film</w:t>
      </w:r>
      <w:proofErr w:type="spellEnd"/>
      <w:r w:rsidRPr="00B71481">
        <w:rPr>
          <w:rFonts w:ascii="Times New Roman" w:eastAsia="Times New Roman" w:hAnsi="Times New Roman" w:cs="Times New Roman"/>
          <w:sz w:val="28"/>
          <w:szCs w:val="28"/>
          <w:lang w:val="ru-RU" w:eastAsia="ru-RU"/>
        </w:rPr>
        <w:t xml:space="preserve"> PV, </w:t>
      </w:r>
      <w:proofErr w:type="spellStart"/>
      <w:r w:rsidRPr="00B71481">
        <w:rPr>
          <w:rFonts w:ascii="Times New Roman" w:eastAsia="Times New Roman" w:hAnsi="Times New Roman" w:cs="Times New Roman"/>
          <w:sz w:val="28"/>
          <w:szCs w:val="28"/>
          <w:lang w:val="ru-RU" w:eastAsia="ru-RU"/>
        </w:rPr>
        <w:t>электржетек</w:t>
      </w:r>
      <w:proofErr w:type="spellEnd"/>
      <w:r w:rsidRPr="00B71481">
        <w:rPr>
          <w:rFonts w:ascii="Times New Roman" w:eastAsia="Times New Roman" w:hAnsi="Times New Roman" w:cs="Times New Roman"/>
          <w:sz w:val="28"/>
          <w:szCs w:val="28"/>
          <w:lang w:val="ru-RU" w:eastAsia="ru-RU"/>
        </w:rPr>
        <w:t xml:space="preserve"> және ғарыштық орта </w:t>
      </w:r>
      <w:proofErr w:type="spellStart"/>
      <w:r w:rsidRPr="00B71481">
        <w:rPr>
          <w:rFonts w:ascii="Times New Roman" w:eastAsia="Times New Roman" w:hAnsi="Times New Roman" w:cs="Times New Roman"/>
          <w:sz w:val="28"/>
          <w:szCs w:val="28"/>
          <w:lang w:val="ru-RU" w:eastAsia="ru-RU"/>
        </w:rPr>
        <w:t>әсерлерін</w:t>
      </w:r>
      <w:proofErr w:type="spellEnd"/>
      <w:r w:rsidRPr="00B71481">
        <w:rPr>
          <w:rFonts w:ascii="Times New Roman" w:eastAsia="Times New Roman" w:hAnsi="Times New Roman" w:cs="Times New Roman"/>
          <w:sz w:val="28"/>
          <w:szCs w:val="28"/>
          <w:lang w:val="ru-RU" w:eastAsia="ru-RU"/>
        </w:rPr>
        <w:t xml:space="preserve"> кешенді түрде </w:t>
      </w:r>
      <w:proofErr w:type="spellStart"/>
      <w:r w:rsidRPr="00B71481">
        <w:rPr>
          <w:rFonts w:ascii="Times New Roman" w:eastAsia="Times New Roman" w:hAnsi="Times New Roman" w:cs="Times New Roman"/>
          <w:sz w:val="28"/>
          <w:szCs w:val="28"/>
          <w:lang w:val="ru-RU" w:eastAsia="ru-RU"/>
        </w:rPr>
        <w:t>қарастырып</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-кабельдерді қуат </w:t>
      </w:r>
      <w:proofErr w:type="spellStart"/>
      <w:r w:rsidRPr="00B71481">
        <w:rPr>
          <w:rFonts w:ascii="Times New Roman" w:eastAsia="Times New Roman" w:hAnsi="Times New Roman" w:cs="Times New Roman"/>
          <w:sz w:val="28"/>
          <w:szCs w:val="28"/>
          <w:lang w:val="ru-RU" w:eastAsia="ru-RU"/>
        </w:rPr>
        <w:t>магистральдары</w:t>
      </w:r>
      <w:proofErr w:type="spellEnd"/>
      <w:r w:rsidRPr="00B71481">
        <w:rPr>
          <w:rFonts w:ascii="Times New Roman" w:eastAsia="Times New Roman" w:hAnsi="Times New Roman" w:cs="Times New Roman"/>
          <w:sz w:val="28"/>
          <w:szCs w:val="28"/>
          <w:lang w:val="ru-RU" w:eastAsia="ru-RU"/>
        </w:rPr>
        <w:t xml:space="preserve"> ретінде </w:t>
      </w:r>
      <w:proofErr w:type="spellStart"/>
      <w:r w:rsidRPr="00B71481">
        <w:rPr>
          <w:rFonts w:ascii="Times New Roman" w:eastAsia="Times New Roman" w:hAnsi="Times New Roman" w:cs="Times New Roman"/>
          <w:sz w:val="28"/>
          <w:szCs w:val="28"/>
          <w:lang w:val="ru-RU" w:eastAsia="ru-RU"/>
        </w:rPr>
        <w:t>қарастырудың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орындылығын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өтті</w:t>
      </w:r>
      <w:proofErr w:type="spellEnd"/>
      <w:r w:rsidRPr="00B71481">
        <w:rPr>
          <w:rFonts w:ascii="Times New Roman" w:eastAsia="Times New Roman" w:hAnsi="Times New Roman" w:cs="Times New Roman"/>
          <w:sz w:val="28"/>
          <w:szCs w:val="28"/>
          <w:lang w:val="ru-RU" w:eastAsia="ru-RU"/>
        </w:rPr>
        <w:t xml:space="preserve"> [</w:t>
      </w:r>
      <w:r w:rsidR="00B91E0F" w:rsidRPr="00B71481">
        <w:rPr>
          <w:rFonts w:ascii="Times New Roman" w:eastAsia="Times New Roman" w:hAnsi="Times New Roman" w:cs="Times New Roman"/>
          <w:sz w:val="28"/>
          <w:szCs w:val="28"/>
          <w:lang w:val="ru-RU" w:eastAsia="ru-RU"/>
        </w:rPr>
        <w:t>132</w:t>
      </w:r>
      <w:r w:rsidRPr="00B71481">
        <w:rPr>
          <w:rFonts w:ascii="Times New Roman" w:eastAsia="Times New Roman" w:hAnsi="Times New Roman" w:cs="Times New Roman"/>
          <w:sz w:val="28"/>
          <w:szCs w:val="28"/>
          <w:lang w:val="ru-RU" w:eastAsia="ru-RU"/>
        </w:rPr>
        <w:t>].</w:t>
      </w:r>
    </w:p>
    <w:p w14:paraId="0BA38293" w14:textId="65481DCB"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Халықаралық деңгейде жоғары температуралы асаөткізгіш </w:t>
      </w:r>
      <w:proofErr w:type="spellStart"/>
      <w:r w:rsidRPr="00B71481">
        <w:rPr>
          <w:rFonts w:ascii="Times New Roman" w:eastAsia="Times New Roman" w:hAnsi="Times New Roman" w:cs="Times New Roman"/>
          <w:sz w:val="28"/>
          <w:szCs w:val="28"/>
          <w:lang w:val="ru-RU" w:eastAsia="ru-RU"/>
        </w:rPr>
        <w:t>кабельдердің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дамуы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жердегі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энергетикада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Жапония</w:t>
      </w:r>
      <w:proofErr w:type="spellEnd"/>
      <w:r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Yokohama</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Еуропа</w:t>
      </w:r>
      <w:proofErr w:type="spellEnd"/>
      <w:r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Albany</w:t>
      </w:r>
      <w:proofErr w:type="spellEnd"/>
      <w:r w:rsidRPr="00B71481">
        <w:rPr>
          <w:rFonts w:ascii="Times New Roman" w:eastAsia="Times New Roman" w:hAnsi="Times New Roman" w:cs="Times New Roman"/>
          <w:sz w:val="28"/>
          <w:szCs w:val="28"/>
          <w:lang w:val="ru-RU" w:eastAsia="ru-RU"/>
        </w:rPr>
        <w:t xml:space="preserve">, LIPA </w:t>
      </w:r>
      <w:proofErr w:type="spellStart"/>
      <w:r w:rsidRPr="00B71481">
        <w:rPr>
          <w:rFonts w:ascii="Times New Roman" w:eastAsia="Times New Roman" w:hAnsi="Times New Roman" w:cs="Times New Roman"/>
          <w:sz w:val="28"/>
          <w:szCs w:val="28"/>
          <w:lang w:val="ru-RU" w:eastAsia="ru-RU"/>
        </w:rPr>
        <w:t>жобалары</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т.б</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демонстрациялық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жобалар</w:t>
      </w:r>
      <w:proofErr w:type="spellEnd"/>
      <w:r w:rsidRPr="00B71481">
        <w:rPr>
          <w:rFonts w:ascii="Times New Roman" w:eastAsia="Times New Roman" w:hAnsi="Times New Roman" w:cs="Times New Roman"/>
          <w:sz w:val="28"/>
          <w:szCs w:val="28"/>
          <w:lang w:val="ru-RU" w:eastAsia="ru-RU"/>
        </w:rPr>
        <w:t xml:space="preserve"> арқылы </w:t>
      </w:r>
      <w:proofErr w:type="spellStart"/>
      <w:r w:rsidRPr="00B71481">
        <w:rPr>
          <w:rFonts w:ascii="Times New Roman" w:eastAsia="Times New Roman" w:hAnsi="Times New Roman" w:cs="Times New Roman"/>
          <w:sz w:val="28"/>
          <w:szCs w:val="28"/>
          <w:lang w:val="ru-RU" w:eastAsia="ru-RU"/>
        </w:rPr>
        <w:t>жүрді</w:t>
      </w:r>
      <w:proofErr w:type="spellEnd"/>
      <w:r w:rsidRPr="00B71481">
        <w:rPr>
          <w:rFonts w:ascii="Times New Roman" w:eastAsia="Times New Roman" w:hAnsi="Times New Roman" w:cs="Times New Roman"/>
          <w:sz w:val="28"/>
          <w:szCs w:val="28"/>
          <w:lang w:val="ru-RU" w:eastAsia="ru-RU"/>
        </w:rPr>
        <w:t xml:space="preserve">. Бұл </w:t>
      </w:r>
      <w:proofErr w:type="spellStart"/>
      <w:r w:rsidRPr="00B71481">
        <w:rPr>
          <w:rFonts w:ascii="Times New Roman" w:eastAsia="Times New Roman" w:hAnsi="Times New Roman" w:cs="Times New Roman"/>
          <w:sz w:val="28"/>
          <w:szCs w:val="28"/>
          <w:lang w:val="ru-RU" w:eastAsia="ru-RU"/>
        </w:rPr>
        <w:t>жобаларда</w:t>
      </w:r>
      <w:proofErr w:type="spellEnd"/>
      <w:r w:rsidRPr="00B71481">
        <w:rPr>
          <w:rFonts w:ascii="Times New Roman" w:eastAsia="Times New Roman" w:hAnsi="Times New Roman" w:cs="Times New Roman"/>
          <w:sz w:val="28"/>
          <w:szCs w:val="28"/>
          <w:lang w:val="ru-RU" w:eastAsia="ru-RU"/>
        </w:rPr>
        <w:t xml:space="preserve"> REBCO/BSCCO негізіндегі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бірнеше </w:t>
      </w:r>
      <w:proofErr w:type="spellStart"/>
      <w:r w:rsidRPr="00B71481">
        <w:rPr>
          <w:rFonts w:ascii="Times New Roman" w:eastAsia="Times New Roman" w:hAnsi="Times New Roman" w:cs="Times New Roman"/>
          <w:sz w:val="28"/>
          <w:szCs w:val="28"/>
          <w:lang w:val="ru-RU" w:eastAsia="ru-RU"/>
        </w:rPr>
        <w:t>жүз</w:t>
      </w:r>
      <w:proofErr w:type="spellEnd"/>
      <w:r w:rsidRPr="00B71481">
        <w:rPr>
          <w:rFonts w:ascii="Times New Roman" w:eastAsia="Times New Roman" w:hAnsi="Times New Roman" w:cs="Times New Roman"/>
          <w:sz w:val="28"/>
          <w:szCs w:val="28"/>
          <w:lang w:val="ru-RU" w:eastAsia="ru-RU"/>
        </w:rPr>
        <w:t xml:space="preserve"> метр </w:t>
      </w:r>
      <w:proofErr w:type="spellStart"/>
      <w:r w:rsidRPr="00B71481">
        <w:rPr>
          <w:rFonts w:ascii="Times New Roman" w:eastAsia="Times New Roman" w:hAnsi="Times New Roman" w:cs="Times New Roman"/>
          <w:sz w:val="28"/>
          <w:szCs w:val="28"/>
          <w:lang w:val="ru-RU" w:eastAsia="ru-RU"/>
        </w:rPr>
        <w:t>қашықтыққа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ондаған</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жүздеген</w:t>
      </w:r>
      <w:proofErr w:type="spellEnd"/>
      <w:r w:rsidRPr="00B71481">
        <w:rPr>
          <w:rFonts w:ascii="Times New Roman" w:eastAsia="Times New Roman" w:hAnsi="Times New Roman" w:cs="Times New Roman"/>
          <w:sz w:val="28"/>
          <w:szCs w:val="28"/>
          <w:lang w:val="ru-RU" w:eastAsia="ru-RU"/>
        </w:rPr>
        <w:t xml:space="preserve"> МВА қуатты </w:t>
      </w:r>
      <w:proofErr w:type="spellStart"/>
      <w:r w:rsidRPr="00B71481">
        <w:rPr>
          <w:rFonts w:ascii="Times New Roman" w:eastAsia="Times New Roman" w:hAnsi="Times New Roman" w:cs="Times New Roman"/>
          <w:sz w:val="28"/>
          <w:szCs w:val="28"/>
          <w:lang w:val="ru-RU" w:eastAsia="ru-RU"/>
        </w:rPr>
        <w:t>тасымалдап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криожүйе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терминалдар</w:t>
      </w:r>
      <w:proofErr w:type="spellEnd"/>
      <w:r w:rsidRPr="00B71481">
        <w:rPr>
          <w:rFonts w:ascii="Times New Roman" w:eastAsia="Times New Roman" w:hAnsi="Times New Roman" w:cs="Times New Roman"/>
          <w:sz w:val="28"/>
          <w:szCs w:val="28"/>
          <w:lang w:val="ru-RU" w:eastAsia="ru-RU"/>
        </w:rPr>
        <w:t xml:space="preserve"> және қорғаныс </w:t>
      </w:r>
      <w:proofErr w:type="spellStart"/>
      <w:r w:rsidRPr="00B71481">
        <w:rPr>
          <w:rFonts w:ascii="Times New Roman" w:eastAsia="Times New Roman" w:hAnsi="Times New Roman" w:cs="Times New Roman"/>
          <w:sz w:val="28"/>
          <w:szCs w:val="28"/>
          <w:lang w:val="ru-RU" w:eastAsia="ru-RU"/>
        </w:rPr>
        <w:t>схемаларының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ұзақмерзімді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сенімділігі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сыналды</w:t>
      </w:r>
      <w:proofErr w:type="spellEnd"/>
      <w:r w:rsidRPr="00B71481">
        <w:rPr>
          <w:rFonts w:ascii="Times New Roman" w:eastAsia="Times New Roman" w:hAnsi="Times New Roman" w:cs="Times New Roman"/>
          <w:sz w:val="28"/>
          <w:szCs w:val="28"/>
          <w:lang w:val="ru-RU" w:eastAsia="ru-RU"/>
        </w:rPr>
        <w:t xml:space="preserve"> [</w:t>
      </w:r>
      <w:r w:rsidR="00B91E0F" w:rsidRPr="00B71481">
        <w:rPr>
          <w:rFonts w:ascii="Times New Roman" w:eastAsia="Times New Roman" w:hAnsi="Times New Roman" w:cs="Times New Roman"/>
          <w:sz w:val="28"/>
          <w:szCs w:val="28"/>
          <w:lang w:val="ru-RU" w:eastAsia="ru-RU"/>
        </w:rPr>
        <w:t>133</w:t>
      </w:r>
      <w:r w:rsidRPr="00B71481">
        <w:rPr>
          <w:rFonts w:ascii="Times New Roman" w:eastAsia="Times New Roman" w:hAnsi="Times New Roman" w:cs="Times New Roman"/>
          <w:sz w:val="28"/>
          <w:szCs w:val="28"/>
          <w:lang w:val="ru-RU" w:eastAsia="ru-RU"/>
        </w:rPr>
        <w:t xml:space="preserve">]. Осындай </w:t>
      </w:r>
      <w:proofErr w:type="spellStart"/>
      <w:r w:rsidRPr="00B71481">
        <w:rPr>
          <w:rFonts w:ascii="Times New Roman" w:eastAsia="Times New Roman" w:hAnsi="Times New Roman" w:cs="Times New Roman"/>
          <w:sz w:val="28"/>
          <w:szCs w:val="28"/>
          <w:lang w:val="ru-RU" w:eastAsia="ru-RU"/>
        </w:rPr>
        <w:t>тәжірибелердің</w:t>
      </w:r>
      <w:proofErr w:type="spellEnd"/>
      <w:r w:rsidRPr="00B71481">
        <w:rPr>
          <w:rFonts w:ascii="Times New Roman" w:eastAsia="Times New Roman" w:hAnsi="Times New Roman" w:cs="Times New Roman"/>
          <w:sz w:val="28"/>
          <w:szCs w:val="28"/>
          <w:lang w:val="ru-RU" w:eastAsia="ru-RU"/>
        </w:rPr>
        <w:t xml:space="preserve"> нәтижелері кейін ғарыштық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магистральдарын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жобалауда</w:t>
      </w:r>
      <w:proofErr w:type="spellEnd"/>
      <w:r w:rsidRPr="00B71481">
        <w:rPr>
          <w:rFonts w:ascii="Times New Roman" w:eastAsia="Times New Roman" w:hAnsi="Times New Roman" w:cs="Times New Roman"/>
          <w:sz w:val="28"/>
          <w:szCs w:val="28"/>
          <w:lang w:val="ru-RU" w:eastAsia="ru-RU"/>
        </w:rPr>
        <w:t xml:space="preserve"> инженерлік база ретінде </w:t>
      </w:r>
      <w:proofErr w:type="spellStart"/>
      <w:r w:rsidRPr="00B71481">
        <w:rPr>
          <w:rFonts w:ascii="Times New Roman" w:eastAsia="Times New Roman" w:hAnsi="Times New Roman" w:cs="Times New Roman"/>
          <w:sz w:val="28"/>
          <w:szCs w:val="28"/>
          <w:lang w:val="ru-RU" w:eastAsia="ru-RU"/>
        </w:rPr>
        <w:t>пайдаланылуда</w:t>
      </w:r>
      <w:proofErr w:type="spellEnd"/>
      <w:r w:rsidRPr="00B71481">
        <w:rPr>
          <w:rFonts w:ascii="Times New Roman" w:eastAsia="Times New Roman" w:hAnsi="Times New Roman" w:cs="Times New Roman"/>
          <w:sz w:val="28"/>
          <w:szCs w:val="28"/>
          <w:lang w:val="ru-RU" w:eastAsia="ru-RU"/>
        </w:rPr>
        <w:t>.</w:t>
      </w:r>
    </w:p>
    <w:p w14:paraId="1AD504FE" w14:textId="77777777" w:rsidR="005D01E2" w:rsidRPr="00B71481" w:rsidRDefault="005D01E2" w:rsidP="00B71481">
      <w:pPr>
        <w:spacing w:line="240" w:lineRule="auto"/>
        <w:rPr>
          <w:rFonts w:ascii="Times New Roman" w:eastAsia="Times New Roman" w:hAnsi="Times New Roman" w:cs="Times New Roman"/>
          <w:sz w:val="28"/>
          <w:szCs w:val="28"/>
          <w:lang w:val="ru-RU" w:eastAsia="ru-RU"/>
        </w:rPr>
      </w:pPr>
    </w:p>
    <w:p w14:paraId="792D319A" w14:textId="634CCE1E" w:rsidR="005D01E2" w:rsidRPr="002D7FF7" w:rsidRDefault="005D01E2" w:rsidP="00B71481">
      <w:pPr>
        <w:spacing w:line="240" w:lineRule="auto"/>
        <w:outlineLvl w:val="3"/>
        <w:rPr>
          <w:rFonts w:ascii="Times New Roman" w:eastAsia="Times New Roman" w:hAnsi="Times New Roman" w:cs="Times New Roman"/>
          <w:sz w:val="28"/>
          <w:szCs w:val="28"/>
          <w:lang w:val="ru-RU" w:eastAsia="ru-RU"/>
        </w:rPr>
      </w:pPr>
      <w:r w:rsidRPr="002D7FF7">
        <w:rPr>
          <w:rFonts w:ascii="Times New Roman" w:eastAsia="Times New Roman" w:hAnsi="Times New Roman" w:cs="Times New Roman"/>
          <w:sz w:val="28"/>
          <w:szCs w:val="28"/>
          <w:lang w:val="ru-RU" w:eastAsia="ru-RU"/>
        </w:rPr>
        <w:t xml:space="preserve">1.7.2 SSPS және жоғары қуатты ғарыштық </w:t>
      </w:r>
      <w:proofErr w:type="spellStart"/>
      <w:r w:rsidRPr="002D7FF7">
        <w:rPr>
          <w:rFonts w:ascii="Times New Roman" w:eastAsia="Times New Roman" w:hAnsi="Times New Roman" w:cs="Times New Roman"/>
          <w:sz w:val="28"/>
          <w:szCs w:val="28"/>
          <w:lang w:val="ru-RU" w:eastAsia="ru-RU"/>
        </w:rPr>
        <w:t>миссиялар</w:t>
      </w:r>
      <w:proofErr w:type="spellEnd"/>
      <w:r w:rsidRPr="002D7FF7">
        <w:rPr>
          <w:rFonts w:ascii="Times New Roman" w:eastAsia="Times New Roman" w:hAnsi="Times New Roman" w:cs="Times New Roman"/>
          <w:sz w:val="28"/>
          <w:szCs w:val="28"/>
          <w:lang w:val="ru-RU" w:eastAsia="ru-RU"/>
        </w:rPr>
        <w:t xml:space="preserve"> </w:t>
      </w:r>
      <w:proofErr w:type="spellStart"/>
      <w:r w:rsidRPr="002D7FF7">
        <w:rPr>
          <w:rFonts w:ascii="Times New Roman" w:eastAsia="Times New Roman" w:hAnsi="Times New Roman" w:cs="Times New Roman"/>
          <w:sz w:val="28"/>
          <w:szCs w:val="28"/>
          <w:lang w:val="ru-RU" w:eastAsia="ru-RU"/>
        </w:rPr>
        <w:t>үшін</w:t>
      </w:r>
      <w:proofErr w:type="spellEnd"/>
      <w:r w:rsidRPr="002D7FF7">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2D7FF7">
        <w:rPr>
          <w:rFonts w:ascii="Times New Roman" w:eastAsia="Times New Roman" w:hAnsi="Times New Roman" w:cs="Times New Roman"/>
          <w:sz w:val="28"/>
          <w:szCs w:val="28"/>
          <w:lang w:val="ru-RU" w:eastAsia="ru-RU"/>
        </w:rPr>
        <w:t>-</w:t>
      </w:r>
      <w:proofErr w:type="spellStart"/>
      <w:r w:rsidRPr="002D7FF7">
        <w:rPr>
          <w:rFonts w:ascii="Times New Roman" w:eastAsia="Times New Roman" w:hAnsi="Times New Roman" w:cs="Times New Roman"/>
          <w:sz w:val="28"/>
          <w:szCs w:val="28"/>
          <w:lang w:val="ru-RU" w:eastAsia="ru-RU"/>
        </w:rPr>
        <w:t>негізді</w:t>
      </w:r>
      <w:proofErr w:type="spellEnd"/>
      <w:r w:rsidRPr="002D7FF7">
        <w:rPr>
          <w:rFonts w:ascii="Times New Roman" w:eastAsia="Times New Roman" w:hAnsi="Times New Roman" w:cs="Times New Roman"/>
          <w:sz w:val="28"/>
          <w:szCs w:val="28"/>
          <w:lang w:val="ru-RU" w:eastAsia="ru-RU"/>
        </w:rPr>
        <w:t xml:space="preserve"> қуат және </w:t>
      </w:r>
      <w:proofErr w:type="spellStart"/>
      <w:r w:rsidRPr="002D7FF7">
        <w:rPr>
          <w:rFonts w:ascii="Times New Roman" w:eastAsia="Times New Roman" w:hAnsi="Times New Roman" w:cs="Times New Roman"/>
          <w:sz w:val="28"/>
          <w:szCs w:val="28"/>
          <w:lang w:val="ru-RU" w:eastAsia="ru-RU"/>
        </w:rPr>
        <w:t>қозғалтқыш</w:t>
      </w:r>
      <w:proofErr w:type="spellEnd"/>
      <w:r w:rsidRPr="002D7FF7">
        <w:rPr>
          <w:rFonts w:ascii="Times New Roman" w:eastAsia="Times New Roman" w:hAnsi="Times New Roman" w:cs="Times New Roman"/>
          <w:sz w:val="28"/>
          <w:szCs w:val="28"/>
          <w:lang w:val="ru-RU" w:eastAsia="ru-RU"/>
        </w:rPr>
        <w:t xml:space="preserve"> </w:t>
      </w:r>
      <w:proofErr w:type="spellStart"/>
      <w:r w:rsidRPr="002D7FF7">
        <w:rPr>
          <w:rFonts w:ascii="Times New Roman" w:eastAsia="Times New Roman" w:hAnsi="Times New Roman" w:cs="Times New Roman"/>
          <w:sz w:val="28"/>
          <w:szCs w:val="28"/>
          <w:lang w:val="ru-RU" w:eastAsia="ru-RU"/>
        </w:rPr>
        <w:t>жүйелері</w:t>
      </w:r>
      <w:proofErr w:type="spellEnd"/>
    </w:p>
    <w:p w14:paraId="55D4DD07" w14:textId="612ED73A"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SSPS </w:t>
      </w:r>
      <w:proofErr w:type="spellStart"/>
      <w:r w:rsidRPr="00B71481">
        <w:rPr>
          <w:rFonts w:ascii="Times New Roman" w:eastAsia="Times New Roman" w:hAnsi="Times New Roman" w:cs="Times New Roman"/>
          <w:sz w:val="28"/>
          <w:szCs w:val="28"/>
          <w:lang w:val="ru-RU" w:eastAsia="ru-RU"/>
        </w:rPr>
        <w:t>тұжырымдамасының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аясында</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орбитадағы</w:t>
      </w:r>
      <w:proofErr w:type="spellEnd"/>
      <w:r w:rsidRPr="00B71481">
        <w:rPr>
          <w:rFonts w:ascii="Times New Roman" w:eastAsia="Times New Roman" w:hAnsi="Times New Roman" w:cs="Times New Roman"/>
          <w:sz w:val="28"/>
          <w:szCs w:val="28"/>
          <w:lang w:val="ru-RU" w:eastAsia="ru-RU"/>
        </w:rPr>
        <w:t xml:space="preserve"> қуатты </w:t>
      </w:r>
      <w:proofErr w:type="spellStart"/>
      <w:r w:rsidRPr="00B71481">
        <w:rPr>
          <w:rFonts w:ascii="Times New Roman" w:eastAsia="Times New Roman" w:hAnsi="Times New Roman" w:cs="Times New Roman"/>
          <w:sz w:val="28"/>
          <w:szCs w:val="28"/>
          <w:lang w:val="ru-RU" w:eastAsia="ru-RU"/>
        </w:rPr>
        <w:t>тарату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магистралі</w:t>
      </w:r>
      <w:proofErr w:type="spellEnd"/>
      <w:r w:rsidRPr="00B71481">
        <w:rPr>
          <w:rFonts w:ascii="Times New Roman" w:eastAsia="Times New Roman" w:hAnsi="Times New Roman" w:cs="Times New Roman"/>
          <w:sz w:val="28"/>
          <w:szCs w:val="28"/>
          <w:lang w:val="ru-RU" w:eastAsia="ru-RU"/>
        </w:rPr>
        <w:t xml:space="preserve"> ретінде </w:t>
      </w:r>
      <w:proofErr w:type="spellStart"/>
      <w:r w:rsidRPr="00B71481">
        <w:rPr>
          <w:rFonts w:ascii="Times New Roman" w:eastAsia="Times New Roman" w:hAnsi="Times New Roman" w:cs="Times New Roman"/>
          <w:sz w:val="28"/>
          <w:szCs w:val="28"/>
          <w:lang w:val="ru-RU" w:eastAsia="ru-RU"/>
        </w:rPr>
        <w:t>қарастырылса</w:t>
      </w:r>
      <w:proofErr w:type="spellEnd"/>
      <w:r w:rsidRPr="00B71481">
        <w:rPr>
          <w:rFonts w:ascii="Times New Roman" w:eastAsia="Times New Roman" w:hAnsi="Times New Roman" w:cs="Times New Roman"/>
          <w:sz w:val="28"/>
          <w:szCs w:val="28"/>
          <w:lang w:val="ru-RU" w:eastAsia="ru-RU"/>
        </w:rPr>
        <w:t xml:space="preserve">, асаөткізгіш элементтер </w:t>
      </w:r>
      <w:proofErr w:type="spellStart"/>
      <w:r w:rsidRPr="00B71481">
        <w:rPr>
          <w:rFonts w:ascii="Times New Roman" w:eastAsia="Times New Roman" w:hAnsi="Times New Roman" w:cs="Times New Roman"/>
          <w:sz w:val="28"/>
          <w:szCs w:val="28"/>
          <w:lang w:val="ru-RU" w:eastAsia="ru-RU"/>
        </w:rPr>
        <w:t>электржетек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electric</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propulsion</w:t>
      </w:r>
      <w:proofErr w:type="spellEnd"/>
      <w:r w:rsidRPr="00B71481">
        <w:rPr>
          <w:rFonts w:ascii="Times New Roman" w:eastAsia="Times New Roman" w:hAnsi="Times New Roman" w:cs="Times New Roman"/>
          <w:sz w:val="28"/>
          <w:szCs w:val="28"/>
          <w:lang w:val="ru-RU" w:eastAsia="ru-RU"/>
        </w:rPr>
        <w:t xml:space="preserve">), магниттік </w:t>
      </w:r>
      <w:proofErr w:type="spellStart"/>
      <w:r w:rsidRPr="00B71481">
        <w:rPr>
          <w:rFonts w:ascii="Times New Roman" w:eastAsia="Times New Roman" w:hAnsi="Times New Roman" w:cs="Times New Roman"/>
          <w:sz w:val="28"/>
          <w:szCs w:val="28"/>
          <w:lang w:val="ru-RU" w:eastAsia="ru-RU"/>
        </w:rPr>
        <w:t>жүйелер</w:t>
      </w:r>
      <w:proofErr w:type="spellEnd"/>
      <w:r w:rsidRPr="00B71481">
        <w:rPr>
          <w:rFonts w:ascii="Times New Roman" w:eastAsia="Times New Roman" w:hAnsi="Times New Roman" w:cs="Times New Roman"/>
          <w:sz w:val="28"/>
          <w:szCs w:val="28"/>
          <w:lang w:val="ru-RU" w:eastAsia="ru-RU"/>
        </w:rPr>
        <w:t xml:space="preserve"> және энергия сақтау </w:t>
      </w:r>
      <w:proofErr w:type="spellStart"/>
      <w:r w:rsidRPr="00B71481">
        <w:rPr>
          <w:rFonts w:ascii="Times New Roman" w:eastAsia="Times New Roman" w:hAnsi="Times New Roman" w:cs="Times New Roman"/>
          <w:sz w:val="28"/>
          <w:szCs w:val="28"/>
          <w:lang w:val="ru-RU" w:eastAsia="ru-RU"/>
        </w:rPr>
        <w:t>құрылғыларында</w:t>
      </w:r>
      <w:proofErr w:type="spellEnd"/>
      <w:r w:rsidRPr="00B71481">
        <w:rPr>
          <w:rFonts w:ascii="Times New Roman" w:eastAsia="Times New Roman" w:hAnsi="Times New Roman" w:cs="Times New Roman"/>
          <w:sz w:val="28"/>
          <w:szCs w:val="28"/>
          <w:lang w:val="ru-RU" w:eastAsia="ru-RU"/>
        </w:rPr>
        <w:t xml:space="preserve"> да </w:t>
      </w:r>
      <w:proofErr w:type="spellStart"/>
      <w:r w:rsidRPr="00B71481">
        <w:rPr>
          <w:rFonts w:ascii="Times New Roman" w:eastAsia="Times New Roman" w:hAnsi="Times New Roman" w:cs="Times New Roman"/>
          <w:sz w:val="28"/>
          <w:szCs w:val="28"/>
          <w:lang w:val="ru-RU" w:eastAsia="ru-RU"/>
        </w:rPr>
        <w:t>ықтимал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қолданбаларға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ие</w:t>
      </w:r>
      <w:proofErr w:type="spellEnd"/>
      <w:r w:rsidRPr="00B71481">
        <w:rPr>
          <w:rFonts w:ascii="Times New Roman" w:eastAsia="Times New Roman" w:hAnsi="Times New Roman" w:cs="Times New Roman"/>
          <w:sz w:val="28"/>
          <w:szCs w:val="28"/>
          <w:lang w:val="ru-RU" w:eastAsia="ru-RU"/>
        </w:rPr>
        <w:t>.</w:t>
      </w:r>
    </w:p>
    <w:p w14:paraId="62302796" w14:textId="725C5228"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NASA </w:t>
      </w:r>
      <w:proofErr w:type="spellStart"/>
      <w:r w:rsidRPr="00B71481">
        <w:rPr>
          <w:rFonts w:ascii="Times New Roman" w:eastAsia="Times New Roman" w:hAnsi="Times New Roman" w:cs="Times New Roman"/>
          <w:sz w:val="28"/>
          <w:szCs w:val="28"/>
          <w:lang w:val="ru-RU" w:eastAsia="ru-RU"/>
        </w:rPr>
        <w:t>Glenn-нің</w:t>
      </w:r>
      <w:proofErr w:type="spellEnd"/>
      <w:r w:rsidRPr="00B71481">
        <w:rPr>
          <w:rFonts w:ascii="Times New Roman" w:eastAsia="Times New Roman" w:hAnsi="Times New Roman" w:cs="Times New Roman"/>
          <w:sz w:val="28"/>
          <w:szCs w:val="28"/>
          <w:lang w:val="ru-RU" w:eastAsia="ru-RU"/>
        </w:rPr>
        <w:t xml:space="preserve"> SSP/SSPS технологиялық </w:t>
      </w:r>
      <w:proofErr w:type="spellStart"/>
      <w:r w:rsidRPr="00B71481">
        <w:rPr>
          <w:rFonts w:ascii="Times New Roman" w:eastAsia="Times New Roman" w:hAnsi="Times New Roman" w:cs="Times New Roman"/>
          <w:sz w:val="28"/>
          <w:szCs w:val="28"/>
          <w:lang w:val="ru-RU" w:eastAsia="ru-RU"/>
        </w:rPr>
        <w:t>бағдарламаларында</w:t>
      </w:r>
      <w:proofErr w:type="spellEnd"/>
      <w:r w:rsidRPr="00B71481">
        <w:rPr>
          <w:rFonts w:ascii="Times New Roman" w:eastAsia="Times New Roman" w:hAnsi="Times New Roman" w:cs="Times New Roman"/>
          <w:sz w:val="28"/>
          <w:szCs w:val="28"/>
          <w:lang w:val="ru-RU" w:eastAsia="ru-RU"/>
        </w:rPr>
        <w:t xml:space="preserve"> қуат </w:t>
      </w:r>
      <w:proofErr w:type="spellStart"/>
      <w:r w:rsidRPr="00B71481">
        <w:rPr>
          <w:rFonts w:ascii="Times New Roman" w:eastAsia="Times New Roman" w:hAnsi="Times New Roman" w:cs="Times New Roman"/>
          <w:sz w:val="28"/>
          <w:szCs w:val="28"/>
          <w:lang w:val="ru-RU" w:eastAsia="ru-RU"/>
        </w:rPr>
        <w:t>басқару</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үлестір</w:t>
      </w:r>
      <w:r w:rsidR="003620B2" w:rsidRPr="00B71481">
        <w:rPr>
          <w:rFonts w:ascii="Times New Roman" w:eastAsia="Times New Roman" w:hAnsi="Times New Roman" w:cs="Times New Roman"/>
          <w:sz w:val="28"/>
          <w:szCs w:val="28"/>
          <w:lang w:val="ru-RU" w:eastAsia="ru-RU"/>
        </w:rPr>
        <w:t>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электржетек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модульдерімен</w:t>
      </w:r>
      <w:proofErr w:type="spellEnd"/>
      <w:r w:rsidRPr="00B71481">
        <w:rPr>
          <w:rFonts w:ascii="Times New Roman" w:eastAsia="Times New Roman" w:hAnsi="Times New Roman" w:cs="Times New Roman"/>
          <w:sz w:val="28"/>
          <w:szCs w:val="28"/>
          <w:lang w:val="ru-RU" w:eastAsia="ru-RU"/>
        </w:rPr>
        <w:t xml:space="preserve"> тығыз </w:t>
      </w:r>
      <w:proofErr w:type="spellStart"/>
      <w:r w:rsidRPr="00B71481">
        <w:rPr>
          <w:rFonts w:ascii="Times New Roman" w:eastAsia="Times New Roman" w:hAnsi="Times New Roman" w:cs="Times New Roman"/>
          <w:sz w:val="28"/>
          <w:szCs w:val="28"/>
          <w:lang w:val="ru-RU" w:eastAsia="ru-RU"/>
        </w:rPr>
        <w:t>интеграцияда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қарастырылды</w:t>
      </w:r>
      <w:proofErr w:type="spellEnd"/>
      <w:r w:rsidRPr="00B71481">
        <w:rPr>
          <w:rFonts w:ascii="Times New Roman" w:eastAsia="Times New Roman" w:hAnsi="Times New Roman" w:cs="Times New Roman"/>
          <w:sz w:val="28"/>
          <w:szCs w:val="28"/>
          <w:lang w:val="ru-RU" w:eastAsia="ru-RU"/>
        </w:rPr>
        <w:t xml:space="preserve">: SSP </w:t>
      </w:r>
      <w:proofErr w:type="spellStart"/>
      <w:r w:rsidRPr="00B71481">
        <w:rPr>
          <w:rFonts w:ascii="Times New Roman" w:eastAsia="Times New Roman" w:hAnsi="Times New Roman" w:cs="Times New Roman"/>
          <w:sz w:val="28"/>
          <w:szCs w:val="28"/>
          <w:lang w:val="ru-RU" w:eastAsia="ru-RU"/>
        </w:rPr>
        <w:t>станциясы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Жерге</w:t>
      </w:r>
      <w:proofErr w:type="spellEnd"/>
      <w:r w:rsidRPr="00B71481">
        <w:rPr>
          <w:rFonts w:ascii="Times New Roman" w:eastAsia="Times New Roman" w:hAnsi="Times New Roman" w:cs="Times New Roman"/>
          <w:sz w:val="28"/>
          <w:szCs w:val="28"/>
          <w:lang w:val="ru-RU" w:eastAsia="ru-RU"/>
        </w:rPr>
        <w:t xml:space="preserve"> қуат </w:t>
      </w:r>
      <w:proofErr w:type="spellStart"/>
      <w:r w:rsidRPr="00B71481">
        <w:rPr>
          <w:rFonts w:ascii="Times New Roman" w:eastAsia="Times New Roman" w:hAnsi="Times New Roman" w:cs="Times New Roman"/>
          <w:sz w:val="28"/>
          <w:szCs w:val="28"/>
          <w:lang w:val="ru-RU" w:eastAsia="ru-RU"/>
        </w:rPr>
        <w:t>берумен</w:t>
      </w:r>
      <w:proofErr w:type="spellEnd"/>
      <w:r w:rsidRPr="00B71481">
        <w:rPr>
          <w:rFonts w:ascii="Times New Roman" w:eastAsia="Times New Roman" w:hAnsi="Times New Roman" w:cs="Times New Roman"/>
          <w:sz w:val="28"/>
          <w:szCs w:val="28"/>
          <w:lang w:val="ru-RU" w:eastAsia="ru-RU"/>
        </w:rPr>
        <w:t xml:space="preserve"> қатар, </w:t>
      </w:r>
      <w:proofErr w:type="spellStart"/>
      <w:r w:rsidRPr="00B71481">
        <w:rPr>
          <w:rFonts w:ascii="Times New Roman" w:eastAsia="Times New Roman" w:hAnsi="Times New Roman" w:cs="Times New Roman"/>
          <w:sz w:val="28"/>
          <w:szCs w:val="28"/>
          <w:lang w:val="ru-RU" w:eastAsia="ru-RU"/>
        </w:rPr>
        <w:t>электржетек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қоректендіретін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энергетикалық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хаб</w:t>
      </w:r>
      <w:proofErr w:type="spellEnd"/>
      <w:r w:rsidRPr="00B71481">
        <w:rPr>
          <w:rFonts w:ascii="Times New Roman" w:eastAsia="Times New Roman" w:hAnsi="Times New Roman" w:cs="Times New Roman"/>
          <w:sz w:val="28"/>
          <w:szCs w:val="28"/>
          <w:lang w:val="ru-RU" w:eastAsia="ru-RU"/>
        </w:rPr>
        <w:t xml:space="preserve">» ретінде де </w:t>
      </w:r>
      <w:proofErr w:type="spellStart"/>
      <w:r w:rsidRPr="00B71481">
        <w:rPr>
          <w:rFonts w:ascii="Times New Roman" w:eastAsia="Times New Roman" w:hAnsi="Times New Roman" w:cs="Times New Roman"/>
          <w:sz w:val="28"/>
          <w:szCs w:val="28"/>
          <w:lang w:val="ru-RU" w:eastAsia="ru-RU"/>
        </w:rPr>
        <w:t>қарастырылды</w:t>
      </w:r>
      <w:proofErr w:type="spellEnd"/>
      <w:r w:rsidRPr="00B71481">
        <w:rPr>
          <w:rFonts w:ascii="Times New Roman" w:eastAsia="Times New Roman" w:hAnsi="Times New Roman" w:cs="Times New Roman"/>
          <w:sz w:val="28"/>
          <w:szCs w:val="28"/>
          <w:lang w:val="ru-RU" w:eastAsia="ru-RU"/>
        </w:rPr>
        <w:t xml:space="preserve"> [</w:t>
      </w:r>
      <w:r w:rsidR="00B91E0F" w:rsidRPr="00B71481">
        <w:rPr>
          <w:rFonts w:ascii="Times New Roman" w:eastAsia="Times New Roman" w:hAnsi="Times New Roman" w:cs="Times New Roman"/>
          <w:sz w:val="28"/>
          <w:szCs w:val="28"/>
          <w:lang w:val="ru-RU" w:eastAsia="ru-RU"/>
        </w:rPr>
        <w:t>134</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Мұндай</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архитектурада</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PV-</w:t>
      </w:r>
      <w:proofErr w:type="spellStart"/>
      <w:r w:rsidRPr="00B71481">
        <w:rPr>
          <w:rFonts w:ascii="Times New Roman" w:eastAsia="Times New Roman" w:hAnsi="Times New Roman" w:cs="Times New Roman"/>
          <w:sz w:val="28"/>
          <w:szCs w:val="28"/>
          <w:lang w:val="ru-RU" w:eastAsia="ru-RU"/>
        </w:rPr>
        <w:t>массивтер</w:t>
      </w:r>
      <w:proofErr w:type="spellEnd"/>
      <w:r w:rsidRPr="00B71481">
        <w:rPr>
          <w:rFonts w:ascii="Times New Roman" w:eastAsia="Times New Roman" w:hAnsi="Times New Roman" w:cs="Times New Roman"/>
          <w:sz w:val="28"/>
          <w:szCs w:val="28"/>
          <w:lang w:val="ru-RU" w:eastAsia="ru-RU"/>
        </w:rPr>
        <w:t xml:space="preserve"> мен PMAD </w:t>
      </w:r>
      <w:proofErr w:type="spellStart"/>
      <w:r w:rsidRPr="00B71481">
        <w:rPr>
          <w:rFonts w:ascii="Times New Roman" w:eastAsia="Times New Roman" w:hAnsi="Times New Roman" w:cs="Times New Roman"/>
          <w:sz w:val="28"/>
          <w:szCs w:val="28"/>
          <w:lang w:val="ru-RU" w:eastAsia="ru-RU"/>
        </w:rPr>
        <w:t>модульдерінен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электржетекке</w:t>
      </w:r>
      <w:proofErr w:type="spellEnd"/>
      <w:r w:rsidRPr="00B71481">
        <w:rPr>
          <w:rFonts w:ascii="Times New Roman" w:eastAsia="Times New Roman" w:hAnsi="Times New Roman" w:cs="Times New Roman"/>
          <w:sz w:val="28"/>
          <w:szCs w:val="28"/>
          <w:lang w:val="ru-RU" w:eastAsia="ru-RU"/>
        </w:rPr>
        <w:t xml:space="preserve"> дейінгі </w:t>
      </w:r>
      <w:proofErr w:type="spellStart"/>
      <w:r w:rsidRPr="00B71481">
        <w:rPr>
          <w:rFonts w:ascii="Times New Roman" w:eastAsia="Times New Roman" w:hAnsi="Times New Roman" w:cs="Times New Roman"/>
          <w:sz w:val="28"/>
          <w:szCs w:val="28"/>
          <w:lang w:val="ru-RU" w:eastAsia="ru-RU"/>
        </w:rPr>
        <w:t>магистральдардағы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токты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тасымалдау</w:t>
      </w:r>
      <w:proofErr w:type="spellEnd"/>
      <w:r w:rsidRPr="00B71481">
        <w:rPr>
          <w:rFonts w:ascii="Times New Roman" w:eastAsia="Times New Roman" w:hAnsi="Times New Roman" w:cs="Times New Roman"/>
          <w:sz w:val="28"/>
          <w:szCs w:val="28"/>
          <w:lang w:val="ru-RU" w:eastAsia="ru-RU"/>
        </w:rPr>
        <w:t xml:space="preserve"> шығындарын </w:t>
      </w:r>
      <w:proofErr w:type="spellStart"/>
      <w:r w:rsidRPr="00B71481">
        <w:rPr>
          <w:rFonts w:ascii="Times New Roman" w:eastAsia="Times New Roman" w:hAnsi="Times New Roman" w:cs="Times New Roman"/>
          <w:sz w:val="28"/>
          <w:szCs w:val="28"/>
          <w:lang w:val="ru-RU" w:eastAsia="ru-RU"/>
        </w:rPr>
        <w:t>азайтуға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ықпал</w:t>
      </w:r>
      <w:proofErr w:type="spellEnd"/>
      <w:r w:rsidRPr="00B71481">
        <w:rPr>
          <w:rFonts w:ascii="Times New Roman" w:eastAsia="Times New Roman" w:hAnsi="Times New Roman" w:cs="Times New Roman"/>
          <w:sz w:val="28"/>
          <w:szCs w:val="28"/>
          <w:lang w:val="ru-RU" w:eastAsia="ru-RU"/>
        </w:rPr>
        <w:t xml:space="preserve"> етеді.</w:t>
      </w:r>
    </w:p>
    <w:p w14:paraId="6C6BA1B9" w14:textId="671AF5F4"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Жоғары температуралы асаөткізгіш </w:t>
      </w:r>
      <w:proofErr w:type="spellStart"/>
      <w:r w:rsidRPr="00B71481">
        <w:rPr>
          <w:rFonts w:ascii="Times New Roman" w:eastAsia="Times New Roman" w:hAnsi="Times New Roman" w:cs="Times New Roman"/>
          <w:sz w:val="28"/>
          <w:szCs w:val="28"/>
          <w:lang w:val="ru-RU" w:eastAsia="ru-RU"/>
        </w:rPr>
        <w:t>магниттер</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катушкалар</w:t>
      </w:r>
      <w:proofErr w:type="spellEnd"/>
      <w:r w:rsidRPr="00B71481">
        <w:rPr>
          <w:rFonts w:ascii="Times New Roman" w:eastAsia="Times New Roman" w:hAnsi="Times New Roman" w:cs="Times New Roman"/>
          <w:sz w:val="28"/>
          <w:szCs w:val="28"/>
          <w:lang w:val="ru-RU" w:eastAsia="ru-RU"/>
        </w:rPr>
        <w:t xml:space="preserve"> жоғары қуатты </w:t>
      </w:r>
      <w:proofErr w:type="spellStart"/>
      <w:r w:rsidRPr="00B71481">
        <w:rPr>
          <w:rFonts w:ascii="Times New Roman" w:eastAsia="Times New Roman" w:hAnsi="Times New Roman" w:cs="Times New Roman"/>
          <w:sz w:val="28"/>
          <w:szCs w:val="28"/>
          <w:lang w:val="ru-RU" w:eastAsia="ru-RU"/>
        </w:rPr>
        <w:t>электржетек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концепциялары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де </w:t>
      </w:r>
      <w:proofErr w:type="spellStart"/>
      <w:r w:rsidRPr="00B71481">
        <w:rPr>
          <w:rFonts w:ascii="Times New Roman" w:eastAsia="Times New Roman" w:hAnsi="Times New Roman" w:cs="Times New Roman"/>
          <w:sz w:val="28"/>
          <w:szCs w:val="28"/>
          <w:lang w:val="ru-RU" w:eastAsia="ru-RU"/>
        </w:rPr>
        <w:t>қарастырылуда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Romanofsky</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Connolly</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еңбектерінде</w:t>
      </w:r>
      <w:proofErr w:type="spellEnd"/>
      <w:r w:rsidRPr="00B71481">
        <w:rPr>
          <w:rFonts w:ascii="Times New Roman" w:eastAsia="Times New Roman" w:hAnsi="Times New Roman" w:cs="Times New Roman"/>
          <w:sz w:val="28"/>
          <w:szCs w:val="28"/>
          <w:lang w:val="ru-RU" w:eastAsia="ru-RU"/>
        </w:rPr>
        <w:t xml:space="preserve"> ғарыштық </w:t>
      </w:r>
      <w:proofErr w:type="spellStart"/>
      <w:r w:rsidRPr="00B71481">
        <w:rPr>
          <w:rFonts w:ascii="Times New Roman" w:eastAsia="Times New Roman" w:hAnsi="Times New Roman" w:cs="Times New Roman"/>
          <w:sz w:val="28"/>
          <w:szCs w:val="28"/>
          <w:lang w:val="ru-RU" w:eastAsia="ru-RU"/>
        </w:rPr>
        <w:t>қозғалтқыш</w:t>
      </w:r>
      <w:proofErr w:type="spellEnd"/>
      <w:r w:rsidRPr="00B71481">
        <w:rPr>
          <w:rFonts w:ascii="Times New Roman" w:eastAsia="Times New Roman" w:hAnsi="Times New Roman" w:cs="Times New Roman"/>
          <w:sz w:val="28"/>
          <w:szCs w:val="28"/>
          <w:lang w:val="ru-RU" w:eastAsia="ru-RU"/>
        </w:rPr>
        <w:t xml:space="preserve"> жүйелерінде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магниттерін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плазмалық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үдеткіштер</w:t>
      </w:r>
      <w:proofErr w:type="spellEnd"/>
      <w:r w:rsidRPr="00B71481">
        <w:rPr>
          <w:rFonts w:ascii="Times New Roman" w:eastAsia="Times New Roman" w:hAnsi="Times New Roman" w:cs="Times New Roman"/>
          <w:sz w:val="28"/>
          <w:szCs w:val="28"/>
          <w:lang w:val="ru-RU" w:eastAsia="ru-RU"/>
        </w:rPr>
        <w:t xml:space="preserve"> мен магниттік </w:t>
      </w:r>
      <w:proofErr w:type="spellStart"/>
      <w:r w:rsidRPr="00B71481">
        <w:rPr>
          <w:rFonts w:ascii="Times New Roman" w:eastAsia="Times New Roman" w:hAnsi="Times New Roman" w:cs="Times New Roman"/>
          <w:sz w:val="28"/>
          <w:szCs w:val="28"/>
          <w:lang w:val="ru-RU" w:eastAsia="ru-RU"/>
        </w:rPr>
        <w:t>саптамаларда</w:t>
      </w:r>
      <w:proofErr w:type="spellEnd"/>
      <w:r w:rsidRPr="00B71481">
        <w:rPr>
          <w:rFonts w:ascii="Times New Roman" w:eastAsia="Times New Roman" w:hAnsi="Times New Roman" w:cs="Times New Roman"/>
          <w:sz w:val="28"/>
          <w:szCs w:val="28"/>
          <w:lang w:val="ru-RU" w:eastAsia="ru-RU"/>
        </w:rPr>
        <w:t xml:space="preserve"> қолдану мүмкіндігі </w:t>
      </w:r>
      <w:proofErr w:type="spellStart"/>
      <w:r w:rsidRPr="00B71481">
        <w:rPr>
          <w:rFonts w:ascii="Times New Roman" w:eastAsia="Times New Roman" w:hAnsi="Times New Roman" w:cs="Times New Roman"/>
          <w:sz w:val="28"/>
          <w:szCs w:val="28"/>
          <w:lang w:val="ru-RU" w:eastAsia="ru-RU"/>
        </w:rPr>
        <w:t>талданған</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катушкалар</w:t>
      </w:r>
      <w:proofErr w:type="spellEnd"/>
      <w:r w:rsidRPr="00B71481">
        <w:rPr>
          <w:rFonts w:ascii="Times New Roman" w:eastAsia="Times New Roman" w:hAnsi="Times New Roman" w:cs="Times New Roman"/>
          <w:sz w:val="28"/>
          <w:szCs w:val="28"/>
          <w:lang w:val="ru-RU" w:eastAsia="ru-RU"/>
        </w:rPr>
        <w:t xml:space="preserve"> үлкен магнит </w:t>
      </w:r>
      <w:proofErr w:type="spellStart"/>
      <w:r w:rsidRPr="00B71481">
        <w:rPr>
          <w:rFonts w:ascii="Times New Roman" w:eastAsia="Times New Roman" w:hAnsi="Times New Roman" w:cs="Times New Roman"/>
          <w:sz w:val="28"/>
          <w:szCs w:val="28"/>
          <w:lang w:val="ru-RU" w:eastAsia="ru-RU"/>
        </w:rPr>
        <w:t>өрістерін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салыстырмалы</w:t>
      </w:r>
      <w:proofErr w:type="spellEnd"/>
      <w:r w:rsidRPr="00B71481">
        <w:rPr>
          <w:rFonts w:ascii="Times New Roman" w:eastAsia="Times New Roman" w:hAnsi="Times New Roman" w:cs="Times New Roman"/>
          <w:sz w:val="28"/>
          <w:szCs w:val="28"/>
          <w:lang w:val="ru-RU" w:eastAsia="ru-RU"/>
        </w:rPr>
        <w:t xml:space="preserve"> аз </w:t>
      </w:r>
      <w:proofErr w:type="spellStart"/>
      <w:r w:rsidRPr="00B71481">
        <w:rPr>
          <w:rFonts w:ascii="Times New Roman" w:eastAsia="Times New Roman" w:hAnsi="Times New Roman" w:cs="Times New Roman"/>
          <w:sz w:val="28"/>
          <w:szCs w:val="28"/>
          <w:lang w:val="ru-RU" w:eastAsia="ru-RU"/>
        </w:rPr>
        <w:t>массамен</w:t>
      </w:r>
      <w:proofErr w:type="spellEnd"/>
      <w:r w:rsidRPr="00B71481">
        <w:rPr>
          <w:rFonts w:ascii="Times New Roman" w:eastAsia="Times New Roman" w:hAnsi="Times New Roman" w:cs="Times New Roman"/>
          <w:sz w:val="28"/>
          <w:szCs w:val="28"/>
          <w:lang w:val="ru-RU" w:eastAsia="ru-RU"/>
        </w:rPr>
        <w:t xml:space="preserve"> қамтамасыз </w:t>
      </w:r>
      <w:proofErr w:type="spellStart"/>
      <w:r w:rsidRPr="00B71481">
        <w:rPr>
          <w:rFonts w:ascii="Times New Roman" w:eastAsia="Times New Roman" w:hAnsi="Times New Roman" w:cs="Times New Roman"/>
          <w:sz w:val="28"/>
          <w:szCs w:val="28"/>
          <w:lang w:val="ru-RU" w:eastAsia="ru-RU"/>
        </w:rPr>
        <w:t>етуге</w:t>
      </w:r>
      <w:proofErr w:type="spellEnd"/>
      <w:r w:rsidRPr="00B71481">
        <w:rPr>
          <w:rFonts w:ascii="Times New Roman" w:eastAsia="Times New Roman" w:hAnsi="Times New Roman" w:cs="Times New Roman"/>
          <w:sz w:val="28"/>
          <w:szCs w:val="28"/>
          <w:lang w:val="ru-RU" w:eastAsia="ru-RU"/>
        </w:rPr>
        <w:t xml:space="preserve"> мүмкіндік береді, бұл </w:t>
      </w:r>
      <w:proofErr w:type="spellStart"/>
      <w:r w:rsidRPr="00B71481">
        <w:rPr>
          <w:rFonts w:ascii="Times New Roman" w:eastAsia="Times New Roman" w:hAnsi="Times New Roman" w:cs="Times New Roman"/>
          <w:sz w:val="28"/>
          <w:szCs w:val="28"/>
          <w:lang w:val="ru-RU" w:eastAsia="ru-RU"/>
        </w:rPr>
        <w:t>плазмалық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ионды</w:t>
      </w:r>
      <w:proofErr w:type="spellEnd"/>
      <w:r w:rsidRPr="00B71481">
        <w:rPr>
          <w:rFonts w:ascii="Times New Roman" w:eastAsia="Times New Roman" w:hAnsi="Times New Roman" w:cs="Times New Roman"/>
          <w:sz w:val="28"/>
          <w:szCs w:val="28"/>
          <w:lang w:val="ru-RU" w:eastAsia="ru-RU"/>
        </w:rPr>
        <w:t>/Холл-</w:t>
      </w:r>
      <w:proofErr w:type="spellStart"/>
      <w:r w:rsidRPr="00B71481">
        <w:rPr>
          <w:rFonts w:ascii="Times New Roman" w:eastAsia="Times New Roman" w:hAnsi="Times New Roman" w:cs="Times New Roman"/>
          <w:sz w:val="28"/>
          <w:szCs w:val="28"/>
          <w:lang w:val="ru-RU" w:eastAsia="ru-RU"/>
        </w:rPr>
        <w:t>жетектердің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тиімділігін</w:t>
      </w:r>
      <w:proofErr w:type="spellEnd"/>
      <w:r w:rsidRPr="00B71481">
        <w:rPr>
          <w:rFonts w:ascii="Times New Roman" w:eastAsia="Times New Roman" w:hAnsi="Times New Roman" w:cs="Times New Roman"/>
          <w:sz w:val="28"/>
          <w:szCs w:val="28"/>
          <w:lang w:val="ru-RU" w:eastAsia="ru-RU"/>
        </w:rPr>
        <w:t xml:space="preserve"> арттыруға және магниттік </w:t>
      </w:r>
      <w:proofErr w:type="spellStart"/>
      <w:r w:rsidRPr="00B71481">
        <w:rPr>
          <w:rFonts w:ascii="Times New Roman" w:eastAsia="Times New Roman" w:hAnsi="Times New Roman" w:cs="Times New Roman"/>
          <w:sz w:val="28"/>
          <w:szCs w:val="28"/>
          <w:lang w:val="ru-RU" w:eastAsia="ru-RU"/>
        </w:rPr>
        <w:t>экрандау</w:t>
      </w:r>
      <w:proofErr w:type="spellEnd"/>
      <w:r w:rsidRPr="00B71481">
        <w:rPr>
          <w:rFonts w:ascii="Times New Roman" w:eastAsia="Times New Roman" w:hAnsi="Times New Roman" w:cs="Times New Roman"/>
          <w:sz w:val="28"/>
          <w:szCs w:val="28"/>
          <w:lang w:val="ru-RU" w:eastAsia="ru-RU"/>
        </w:rPr>
        <w:t xml:space="preserve"> немесе магниттік </w:t>
      </w:r>
      <w:proofErr w:type="spellStart"/>
      <w:r w:rsidR="003620B2" w:rsidRPr="00B71481">
        <w:rPr>
          <w:rFonts w:ascii="Times New Roman" w:eastAsia="Times New Roman" w:hAnsi="Times New Roman" w:cs="Times New Roman"/>
          <w:sz w:val="28"/>
          <w:szCs w:val="28"/>
          <w:lang w:val="ru-RU" w:eastAsia="ru-RU"/>
        </w:rPr>
        <w:t>желкен</w:t>
      </w:r>
      <w:proofErr w:type="spellEnd"/>
      <w:r w:rsidR="003620B2" w:rsidRPr="00B71481">
        <w:rPr>
          <w:rFonts w:ascii="Times New Roman" w:eastAsia="Times New Roman" w:hAnsi="Times New Roman" w:cs="Times New Roman"/>
          <w:sz w:val="28"/>
          <w:szCs w:val="28"/>
          <w:lang w:val="ru-RU" w:eastAsia="ru-RU"/>
        </w:rPr>
        <w:t xml:space="preserve"> </w:t>
      </w:r>
      <w:proofErr w:type="spellStart"/>
      <w:r w:rsidR="003620B2" w:rsidRPr="00B71481">
        <w:rPr>
          <w:rFonts w:ascii="Times New Roman" w:eastAsia="Times New Roman" w:hAnsi="Times New Roman" w:cs="Times New Roman"/>
          <w:sz w:val="28"/>
          <w:szCs w:val="28"/>
          <w:lang w:val="ru-RU" w:eastAsia="ru-RU"/>
        </w:rPr>
        <w:t>концепцияларын</w:t>
      </w:r>
      <w:proofErr w:type="spellEnd"/>
      <w:r w:rsidRPr="00B71481">
        <w:rPr>
          <w:rFonts w:ascii="Times New Roman" w:eastAsia="Times New Roman" w:hAnsi="Times New Roman" w:cs="Times New Roman"/>
          <w:sz w:val="28"/>
          <w:szCs w:val="28"/>
          <w:lang w:val="ru-RU" w:eastAsia="ru-RU"/>
        </w:rPr>
        <w:t xml:space="preserve"> жүзеге </w:t>
      </w:r>
      <w:proofErr w:type="spellStart"/>
      <w:r w:rsidRPr="00B71481">
        <w:rPr>
          <w:rFonts w:ascii="Times New Roman" w:eastAsia="Times New Roman" w:hAnsi="Times New Roman" w:cs="Times New Roman"/>
          <w:sz w:val="28"/>
          <w:szCs w:val="28"/>
          <w:lang w:val="ru-RU" w:eastAsia="ru-RU"/>
        </w:rPr>
        <w:t>асыруға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ашады</w:t>
      </w:r>
      <w:proofErr w:type="spellEnd"/>
      <w:r w:rsidRPr="00B71481">
        <w:rPr>
          <w:rFonts w:ascii="Times New Roman" w:eastAsia="Times New Roman" w:hAnsi="Times New Roman" w:cs="Times New Roman"/>
          <w:sz w:val="28"/>
          <w:szCs w:val="28"/>
          <w:lang w:val="ru-RU" w:eastAsia="ru-RU"/>
        </w:rPr>
        <w:t xml:space="preserve"> [</w:t>
      </w:r>
      <w:r w:rsidR="00B91E0F" w:rsidRPr="00B71481">
        <w:rPr>
          <w:rFonts w:ascii="Times New Roman" w:eastAsia="Times New Roman" w:hAnsi="Times New Roman" w:cs="Times New Roman"/>
          <w:sz w:val="28"/>
          <w:szCs w:val="28"/>
          <w:lang w:val="ru-RU" w:eastAsia="ru-RU"/>
        </w:rPr>
        <w:t>135</w:t>
      </w:r>
      <w:r w:rsidRPr="00B71481">
        <w:rPr>
          <w:rFonts w:ascii="Times New Roman" w:eastAsia="Times New Roman" w:hAnsi="Times New Roman" w:cs="Times New Roman"/>
          <w:sz w:val="28"/>
          <w:szCs w:val="28"/>
          <w:lang w:val="ru-RU" w:eastAsia="ru-RU"/>
        </w:rPr>
        <w:t>].</w:t>
      </w:r>
    </w:p>
    <w:p w14:paraId="78281630" w14:textId="7D408FD5"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lastRenderedPageBreak/>
        <w:t>ЖТАӨ-</w:t>
      </w:r>
      <w:proofErr w:type="spellStart"/>
      <w:r w:rsidRPr="00B71481">
        <w:rPr>
          <w:rFonts w:ascii="Times New Roman" w:eastAsia="Times New Roman" w:hAnsi="Times New Roman" w:cs="Times New Roman"/>
          <w:sz w:val="28"/>
          <w:szCs w:val="28"/>
          <w:lang w:val="ru-RU" w:eastAsia="ru-RU"/>
        </w:rPr>
        <w:t>магниттер</w:t>
      </w:r>
      <w:proofErr w:type="spellEnd"/>
      <w:r w:rsidRPr="00B71481">
        <w:rPr>
          <w:rFonts w:ascii="Times New Roman" w:eastAsia="Times New Roman" w:hAnsi="Times New Roman" w:cs="Times New Roman"/>
          <w:sz w:val="28"/>
          <w:szCs w:val="28"/>
          <w:lang w:val="ru-RU" w:eastAsia="ru-RU"/>
        </w:rPr>
        <w:t xml:space="preserve"> сонымен қатар аса жоғары </w:t>
      </w:r>
      <w:proofErr w:type="spellStart"/>
      <w:r w:rsidRPr="00B71481">
        <w:rPr>
          <w:rFonts w:ascii="Times New Roman" w:eastAsia="Times New Roman" w:hAnsi="Times New Roman" w:cs="Times New Roman"/>
          <w:sz w:val="28"/>
          <w:szCs w:val="28"/>
          <w:lang w:val="ru-RU" w:eastAsia="ru-RU"/>
        </w:rPr>
        <w:t>меншікті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қуаты</w:t>
      </w:r>
      <w:proofErr w:type="spellEnd"/>
      <w:r w:rsidRPr="00B71481">
        <w:rPr>
          <w:rFonts w:ascii="Times New Roman" w:eastAsia="Times New Roman" w:hAnsi="Times New Roman" w:cs="Times New Roman"/>
          <w:sz w:val="28"/>
          <w:szCs w:val="28"/>
          <w:lang w:val="ru-RU" w:eastAsia="ru-RU"/>
        </w:rPr>
        <w:t xml:space="preserve"> бар </w:t>
      </w:r>
      <w:r w:rsidR="00F977D7">
        <w:rPr>
          <w:rFonts w:ascii="Times New Roman" w:eastAsia="Times New Roman" w:hAnsi="Times New Roman" w:cs="Times New Roman"/>
          <w:sz w:val="28"/>
          <w:szCs w:val="28"/>
          <w:lang w:val="ru-RU" w:eastAsia="ru-RU"/>
        </w:rPr>
        <w:t>асаөткізгіш</w:t>
      </w:r>
      <w:r w:rsidRPr="00B71481">
        <w:rPr>
          <w:rFonts w:ascii="Times New Roman" w:eastAsia="Times New Roman" w:hAnsi="Times New Roman" w:cs="Times New Roman"/>
          <w:sz w:val="28"/>
          <w:szCs w:val="28"/>
          <w:lang w:val="ru-RU" w:eastAsia="ru-RU"/>
        </w:rPr>
        <w:t xml:space="preserve"> магниттік энергия сақтау жүйелерінде (SMES) маңызды </w:t>
      </w:r>
      <w:proofErr w:type="spellStart"/>
      <w:r w:rsidRPr="00B71481">
        <w:rPr>
          <w:rFonts w:ascii="Times New Roman" w:eastAsia="Times New Roman" w:hAnsi="Times New Roman" w:cs="Times New Roman"/>
          <w:sz w:val="28"/>
          <w:szCs w:val="28"/>
          <w:lang w:val="ru-RU" w:eastAsia="ru-RU"/>
        </w:rPr>
        <w:t>рөл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атқара</w:t>
      </w:r>
      <w:proofErr w:type="spellEnd"/>
      <w:r w:rsidRPr="00B71481">
        <w:rPr>
          <w:rFonts w:ascii="Times New Roman" w:eastAsia="Times New Roman" w:hAnsi="Times New Roman" w:cs="Times New Roman"/>
          <w:sz w:val="28"/>
          <w:szCs w:val="28"/>
          <w:lang w:val="ru-RU" w:eastAsia="ru-RU"/>
        </w:rPr>
        <w:t xml:space="preserve"> алады. </w:t>
      </w:r>
      <w:proofErr w:type="spellStart"/>
      <w:r w:rsidRPr="00B71481">
        <w:rPr>
          <w:rFonts w:ascii="Times New Roman" w:eastAsia="Times New Roman" w:hAnsi="Times New Roman" w:cs="Times New Roman"/>
          <w:sz w:val="28"/>
          <w:szCs w:val="28"/>
          <w:lang w:val="ru-RU" w:eastAsia="ru-RU"/>
        </w:rPr>
        <w:t>Heinen</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әріптестерінің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шолуларында</w:t>
      </w:r>
      <w:proofErr w:type="spellEnd"/>
      <w:r w:rsidRPr="00B71481">
        <w:rPr>
          <w:rFonts w:ascii="Times New Roman" w:eastAsia="Times New Roman" w:hAnsi="Times New Roman" w:cs="Times New Roman"/>
          <w:sz w:val="28"/>
          <w:szCs w:val="28"/>
          <w:lang w:val="ru-RU" w:eastAsia="ru-RU"/>
        </w:rPr>
        <w:t xml:space="preserve"> SMES </w:t>
      </w:r>
      <w:proofErr w:type="spellStart"/>
      <w:r w:rsidRPr="00B71481">
        <w:rPr>
          <w:rFonts w:ascii="Times New Roman" w:eastAsia="Times New Roman" w:hAnsi="Times New Roman" w:cs="Times New Roman"/>
          <w:sz w:val="28"/>
          <w:szCs w:val="28"/>
          <w:lang w:val="ru-RU" w:eastAsia="ru-RU"/>
        </w:rPr>
        <w:t>жүйелері</w:t>
      </w:r>
      <w:proofErr w:type="spellEnd"/>
      <w:r w:rsidRPr="00B71481">
        <w:rPr>
          <w:rFonts w:ascii="Times New Roman" w:eastAsia="Times New Roman" w:hAnsi="Times New Roman" w:cs="Times New Roman"/>
          <w:sz w:val="28"/>
          <w:szCs w:val="28"/>
          <w:lang w:val="ru-RU" w:eastAsia="ru-RU"/>
        </w:rPr>
        <w:t xml:space="preserve"> ғарыштық </w:t>
      </w:r>
      <w:proofErr w:type="spellStart"/>
      <w:r w:rsidRPr="00B71481">
        <w:rPr>
          <w:rFonts w:ascii="Times New Roman" w:eastAsia="Times New Roman" w:hAnsi="Times New Roman" w:cs="Times New Roman"/>
          <w:sz w:val="28"/>
          <w:szCs w:val="28"/>
          <w:lang w:val="ru-RU" w:eastAsia="ru-RU"/>
        </w:rPr>
        <w:t>платформаларда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импульстік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жүктемелерді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мысалы</w:t>
      </w:r>
      <w:proofErr w:type="spellEnd"/>
      <w:r w:rsidRPr="00B71481">
        <w:rPr>
          <w:rFonts w:ascii="Times New Roman" w:eastAsia="Times New Roman" w:hAnsi="Times New Roman" w:cs="Times New Roman"/>
          <w:sz w:val="28"/>
          <w:szCs w:val="28"/>
          <w:lang w:val="ru-RU" w:eastAsia="ru-RU"/>
        </w:rPr>
        <w:t xml:space="preserve">, радиолокация, </w:t>
      </w:r>
      <w:proofErr w:type="spellStart"/>
      <w:r w:rsidRPr="00B71481">
        <w:rPr>
          <w:rFonts w:ascii="Times New Roman" w:eastAsia="Times New Roman" w:hAnsi="Times New Roman" w:cs="Times New Roman"/>
          <w:sz w:val="28"/>
          <w:szCs w:val="28"/>
          <w:lang w:val="ru-RU" w:eastAsia="ru-RU"/>
        </w:rPr>
        <w:t>лазерлік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қоректендіру</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электржетекке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қысқа</w:t>
      </w:r>
      <w:proofErr w:type="spellEnd"/>
      <w:r w:rsidRPr="00B71481">
        <w:rPr>
          <w:rFonts w:ascii="Times New Roman" w:eastAsia="Times New Roman" w:hAnsi="Times New Roman" w:cs="Times New Roman"/>
          <w:sz w:val="28"/>
          <w:szCs w:val="28"/>
          <w:lang w:val="ru-RU" w:eastAsia="ru-RU"/>
        </w:rPr>
        <w:t xml:space="preserve"> мерзімді жоғары қуатты </w:t>
      </w:r>
      <w:proofErr w:type="spellStart"/>
      <w:r w:rsidRPr="00B71481">
        <w:rPr>
          <w:rFonts w:ascii="Times New Roman" w:eastAsia="Times New Roman" w:hAnsi="Times New Roman" w:cs="Times New Roman"/>
          <w:sz w:val="28"/>
          <w:szCs w:val="28"/>
          <w:lang w:val="ru-RU" w:eastAsia="ru-RU"/>
        </w:rPr>
        <w:t>импульстар</w:t>
      </w:r>
      <w:proofErr w:type="spellEnd"/>
      <w:r w:rsidRPr="00B71481">
        <w:rPr>
          <w:rFonts w:ascii="Times New Roman" w:eastAsia="Times New Roman" w:hAnsi="Times New Roman" w:cs="Times New Roman"/>
          <w:sz w:val="28"/>
          <w:szCs w:val="28"/>
          <w:lang w:val="ru-RU" w:eastAsia="ru-RU"/>
        </w:rPr>
        <w:t xml:space="preserve"> беру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перспективалы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өтіледі</w:t>
      </w:r>
      <w:proofErr w:type="spellEnd"/>
      <w:r w:rsidRPr="00B71481">
        <w:rPr>
          <w:rFonts w:ascii="Times New Roman" w:eastAsia="Times New Roman" w:hAnsi="Times New Roman" w:cs="Times New Roman"/>
          <w:sz w:val="28"/>
          <w:szCs w:val="28"/>
          <w:lang w:val="ru-RU" w:eastAsia="ru-RU"/>
        </w:rPr>
        <w:t>.</w:t>
      </w:r>
    </w:p>
    <w:p w14:paraId="34E82381" w14:textId="4F545D4E" w:rsidR="005D01E2" w:rsidRPr="00B71481" w:rsidRDefault="005D01E2"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Еуропада</w:t>
      </w:r>
      <w:proofErr w:type="spellEnd"/>
      <w:r w:rsidRPr="00B71481">
        <w:rPr>
          <w:rFonts w:ascii="Times New Roman" w:eastAsia="Times New Roman" w:hAnsi="Times New Roman" w:cs="Times New Roman"/>
          <w:sz w:val="28"/>
          <w:szCs w:val="28"/>
          <w:lang w:val="ru-RU" w:eastAsia="ru-RU"/>
        </w:rPr>
        <w:t xml:space="preserve"> ESA </w:t>
      </w:r>
      <w:proofErr w:type="spellStart"/>
      <w:r w:rsidRPr="00B71481">
        <w:rPr>
          <w:rFonts w:ascii="Times New Roman" w:eastAsia="Times New Roman" w:hAnsi="Times New Roman" w:cs="Times New Roman"/>
          <w:sz w:val="28"/>
          <w:szCs w:val="28"/>
          <w:lang w:val="ru-RU" w:eastAsia="ru-RU"/>
        </w:rPr>
        <w:t>бастамасымен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System</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Design</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of</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Future</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Communications</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Satellites</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using</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жобасы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аясында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коммерциялық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байланыс</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спутниктерінде</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компоненттерді</w:t>
      </w:r>
      <w:proofErr w:type="spellEnd"/>
      <w:r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төмен </w:t>
      </w:r>
      <w:proofErr w:type="spellStart"/>
      <w:r w:rsidRPr="00B71481">
        <w:rPr>
          <w:rFonts w:ascii="Times New Roman" w:eastAsia="Times New Roman" w:hAnsi="Times New Roman" w:cs="Times New Roman"/>
          <w:sz w:val="28"/>
          <w:szCs w:val="28"/>
          <w:lang w:val="ru-RU" w:eastAsia="ru-RU"/>
        </w:rPr>
        <w:t>шығынды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сүзгілер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резонаторлар</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микротолқынды</w:t>
      </w:r>
      <w:proofErr w:type="spellEnd"/>
      <w:r w:rsidRPr="00B71481">
        <w:rPr>
          <w:rFonts w:ascii="Times New Roman" w:eastAsia="Times New Roman" w:hAnsi="Times New Roman" w:cs="Times New Roman"/>
          <w:sz w:val="28"/>
          <w:szCs w:val="28"/>
          <w:lang w:val="ru-RU" w:eastAsia="ru-RU"/>
        </w:rPr>
        <w:t xml:space="preserve"> тракт </w:t>
      </w:r>
      <w:proofErr w:type="spellStart"/>
      <w:r w:rsidRPr="00B71481">
        <w:rPr>
          <w:rFonts w:ascii="Times New Roman" w:eastAsia="Times New Roman" w:hAnsi="Times New Roman" w:cs="Times New Roman"/>
          <w:sz w:val="28"/>
          <w:szCs w:val="28"/>
          <w:lang w:val="ru-RU" w:eastAsia="ru-RU"/>
        </w:rPr>
        <w:t>элементтерін</w:t>
      </w:r>
      <w:proofErr w:type="spellEnd"/>
      <w:r w:rsidRPr="00B71481">
        <w:rPr>
          <w:rFonts w:ascii="Times New Roman" w:eastAsia="Times New Roman" w:hAnsi="Times New Roman" w:cs="Times New Roman"/>
          <w:sz w:val="28"/>
          <w:szCs w:val="28"/>
          <w:lang w:val="ru-RU" w:eastAsia="ru-RU"/>
        </w:rPr>
        <w:t xml:space="preserve"> қолдану мүмкіндігі </w:t>
      </w:r>
      <w:proofErr w:type="spellStart"/>
      <w:r w:rsidRPr="00B71481">
        <w:rPr>
          <w:rFonts w:ascii="Times New Roman" w:eastAsia="Times New Roman" w:hAnsi="Times New Roman" w:cs="Times New Roman"/>
          <w:sz w:val="28"/>
          <w:szCs w:val="28"/>
          <w:lang w:val="ru-RU" w:eastAsia="ru-RU"/>
        </w:rPr>
        <w:t>қарастырылды</w:t>
      </w:r>
      <w:proofErr w:type="spellEnd"/>
      <w:r w:rsidRPr="00B71481">
        <w:rPr>
          <w:rFonts w:ascii="Times New Roman" w:eastAsia="Times New Roman" w:hAnsi="Times New Roman" w:cs="Times New Roman"/>
          <w:sz w:val="28"/>
          <w:szCs w:val="28"/>
          <w:lang w:val="ru-RU" w:eastAsia="ru-RU"/>
        </w:rPr>
        <w:t xml:space="preserve">. Бұл </w:t>
      </w:r>
      <w:proofErr w:type="spellStart"/>
      <w:r w:rsidRPr="00B71481">
        <w:rPr>
          <w:rFonts w:ascii="Times New Roman" w:eastAsia="Times New Roman" w:hAnsi="Times New Roman" w:cs="Times New Roman"/>
          <w:sz w:val="28"/>
          <w:szCs w:val="28"/>
          <w:lang w:val="ru-RU" w:eastAsia="ru-RU"/>
        </w:rPr>
        <w:t>жобада</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-технологиялар </w:t>
      </w:r>
      <w:proofErr w:type="spellStart"/>
      <w:r w:rsidRPr="00B71481">
        <w:rPr>
          <w:rFonts w:ascii="Times New Roman" w:eastAsia="Times New Roman" w:hAnsi="Times New Roman" w:cs="Times New Roman"/>
          <w:sz w:val="28"/>
          <w:szCs w:val="28"/>
          <w:lang w:val="ru-RU" w:eastAsia="ru-RU"/>
        </w:rPr>
        <w:t>спутниктің</w:t>
      </w:r>
      <w:proofErr w:type="spellEnd"/>
      <w:r w:rsidRPr="00B71481">
        <w:rPr>
          <w:rFonts w:ascii="Times New Roman" w:eastAsia="Times New Roman" w:hAnsi="Times New Roman" w:cs="Times New Roman"/>
          <w:sz w:val="28"/>
          <w:szCs w:val="28"/>
          <w:lang w:val="ru-RU" w:eastAsia="ru-RU"/>
        </w:rPr>
        <w:t xml:space="preserve"> массасын және </w:t>
      </w:r>
      <w:proofErr w:type="spellStart"/>
      <w:r w:rsidRPr="00B71481">
        <w:rPr>
          <w:rFonts w:ascii="Times New Roman" w:eastAsia="Times New Roman" w:hAnsi="Times New Roman" w:cs="Times New Roman"/>
          <w:sz w:val="28"/>
          <w:szCs w:val="28"/>
          <w:lang w:val="ru-RU" w:eastAsia="ru-RU"/>
        </w:rPr>
        <w:t>тұтынатын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қуатын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азайту</w:t>
      </w:r>
      <w:proofErr w:type="spellEnd"/>
      <w:r w:rsidRPr="00B71481">
        <w:rPr>
          <w:rFonts w:ascii="Times New Roman" w:eastAsia="Times New Roman" w:hAnsi="Times New Roman" w:cs="Times New Roman"/>
          <w:sz w:val="28"/>
          <w:szCs w:val="28"/>
          <w:lang w:val="ru-RU" w:eastAsia="ru-RU"/>
        </w:rPr>
        <w:t xml:space="preserve"> арқылы </w:t>
      </w:r>
      <w:proofErr w:type="spellStart"/>
      <w:r w:rsidRPr="00B71481">
        <w:rPr>
          <w:rFonts w:ascii="Times New Roman" w:eastAsia="Times New Roman" w:hAnsi="Times New Roman" w:cs="Times New Roman"/>
          <w:sz w:val="28"/>
          <w:szCs w:val="28"/>
          <w:lang w:val="ru-RU" w:eastAsia="ru-RU"/>
        </w:rPr>
        <w:t>пайдалы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жүктеменің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тиімділігін</w:t>
      </w:r>
      <w:proofErr w:type="spellEnd"/>
      <w:r w:rsidRPr="00B71481">
        <w:rPr>
          <w:rFonts w:ascii="Times New Roman" w:eastAsia="Times New Roman" w:hAnsi="Times New Roman" w:cs="Times New Roman"/>
          <w:sz w:val="28"/>
          <w:szCs w:val="28"/>
          <w:lang w:val="ru-RU" w:eastAsia="ru-RU"/>
        </w:rPr>
        <w:t xml:space="preserve"> арттыруға </w:t>
      </w:r>
      <w:proofErr w:type="spellStart"/>
      <w:r w:rsidRPr="00B71481">
        <w:rPr>
          <w:rFonts w:ascii="Times New Roman" w:eastAsia="Times New Roman" w:hAnsi="Times New Roman" w:cs="Times New Roman"/>
          <w:sz w:val="28"/>
          <w:szCs w:val="28"/>
          <w:lang w:val="ru-RU" w:eastAsia="ru-RU"/>
        </w:rPr>
        <w:t>бағытталды</w:t>
      </w:r>
      <w:proofErr w:type="spellEnd"/>
      <w:r w:rsidRPr="00B71481">
        <w:rPr>
          <w:rFonts w:ascii="Times New Roman" w:eastAsia="Times New Roman" w:hAnsi="Times New Roman" w:cs="Times New Roman"/>
          <w:sz w:val="28"/>
          <w:szCs w:val="28"/>
          <w:lang w:val="ru-RU" w:eastAsia="ru-RU"/>
        </w:rPr>
        <w:t>.</w:t>
      </w:r>
    </w:p>
    <w:p w14:paraId="48A6CD47" w14:textId="45D0DDD7" w:rsidR="005D01E2" w:rsidRPr="00B71481" w:rsidRDefault="005D01E2"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Жалпы </w:t>
      </w:r>
      <w:proofErr w:type="spellStart"/>
      <w:r w:rsidRPr="00B71481">
        <w:rPr>
          <w:rFonts w:ascii="Times New Roman" w:eastAsia="Times New Roman" w:hAnsi="Times New Roman" w:cs="Times New Roman"/>
          <w:sz w:val="28"/>
          <w:szCs w:val="28"/>
          <w:lang w:val="ru-RU" w:eastAsia="ru-RU"/>
        </w:rPr>
        <w:t>алғанда</w:t>
      </w:r>
      <w:proofErr w:type="spellEnd"/>
      <w:r w:rsidRPr="00B71481">
        <w:rPr>
          <w:rFonts w:ascii="Times New Roman" w:eastAsia="Times New Roman" w:hAnsi="Times New Roman" w:cs="Times New Roman"/>
          <w:sz w:val="28"/>
          <w:szCs w:val="28"/>
          <w:lang w:val="ru-RU" w:eastAsia="ru-RU"/>
        </w:rPr>
        <w:t xml:space="preserve">, SSPS және </w:t>
      </w:r>
      <w:proofErr w:type="spellStart"/>
      <w:r w:rsidRPr="00B71481">
        <w:rPr>
          <w:rFonts w:ascii="Times New Roman" w:eastAsia="Times New Roman" w:hAnsi="Times New Roman" w:cs="Times New Roman"/>
          <w:sz w:val="28"/>
          <w:szCs w:val="28"/>
          <w:lang w:val="ru-RU" w:eastAsia="ru-RU"/>
        </w:rPr>
        <w:t>басқа</w:t>
      </w:r>
      <w:proofErr w:type="spellEnd"/>
      <w:r w:rsidRPr="00B71481">
        <w:rPr>
          <w:rFonts w:ascii="Times New Roman" w:eastAsia="Times New Roman" w:hAnsi="Times New Roman" w:cs="Times New Roman"/>
          <w:sz w:val="28"/>
          <w:szCs w:val="28"/>
          <w:lang w:val="ru-RU" w:eastAsia="ru-RU"/>
        </w:rPr>
        <w:t xml:space="preserve"> да жоғары қуатты </w:t>
      </w:r>
      <w:proofErr w:type="spellStart"/>
      <w:r w:rsidRPr="00B71481">
        <w:rPr>
          <w:rFonts w:ascii="Times New Roman" w:eastAsia="Times New Roman" w:hAnsi="Times New Roman" w:cs="Times New Roman"/>
          <w:sz w:val="28"/>
          <w:szCs w:val="28"/>
          <w:lang w:val="ru-RU" w:eastAsia="ru-RU"/>
        </w:rPr>
        <w:t>миссиялар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негізді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w:t>
      </w:r>
      <w:proofErr w:type="spellEnd"/>
      <w:r w:rsidRPr="00B71481">
        <w:rPr>
          <w:rFonts w:ascii="Times New Roman" w:eastAsia="Times New Roman" w:hAnsi="Times New Roman" w:cs="Times New Roman"/>
          <w:sz w:val="28"/>
          <w:szCs w:val="28"/>
          <w:lang w:val="ru-RU" w:eastAsia="ru-RU"/>
        </w:rPr>
        <w:t xml:space="preserve"> келесі </w:t>
      </w:r>
      <w:proofErr w:type="spellStart"/>
      <w:r w:rsidRPr="00B71481">
        <w:rPr>
          <w:rFonts w:ascii="Times New Roman" w:eastAsia="Times New Roman" w:hAnsi="Times New Roman" w:cs="Times New Roman"/>
          <w:sz w:val="28"/>
          <w:szCs w:val="28"/>
          <w:lang w:val="ru-RU" w:eastAsia="ru-RU"/>
        </w:rPr>
        <w:t>бағыттарда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қарастырылып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отыр</w:t>
      </w:r>
      <w:proofErr w:type="spellEnd"/>
      <w:r w:rsidRPr="00B71481">
        <w:rPr>
          <w:rFonts w:ascii="Times New Roman" w:eastAsia="Times New Roman" w:hAnsi="Times New Roman" w:cs="Times New Roman"/>
          <w:sz w:val="28"/>
          <w:szCs w:val="28"/>
          <w:lang w:val="ru-RU" w:eastAsia="ru-RU"/>
        </w:rPr>
        <w:t>:</w:t>
      </w:r>
    </w:p>
    <w:p w14:paraId="421DE639" w14:textId="0E84BE52" w:rsidR="005D01E2"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орбитадағы</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высоковольтты</w:t>
      </w:r>
      <w:proofErr w:type="spellEnd"/>
      <w:r w:rsidR="005D01E2" w:rsidRPr="00B71481">
        <w:rPr>
          <w:rFonts w:ascii="Times New Roman" w:eastAsia="Times New Roman" w:hAnsi="Times New Roman" w:cs="Times New Roman"/>
          <w:sz w:val="28"/>
          <w:szCs w:val="28"/>
          <w:lang w:val="ru-RU" w:eastAsia="ru-RU"/>
        </w:rPr>
        <w:t xml:space="preserve"> DC-</w:t>
      </w:r>
      <w:proofErr w:type="spellStart"/>
      <w:r w:rsidR="005D01E2" w:rsidRPr="00B71481">
        <w:rPr>
          <w:rFonts w:ascii="Times New Roman" w:eastAsia="Times New Roman" w:hAnsi="Times New Roman" w:cs="Times New Roman"/>
          <w:sz w:val="28"/>
          <w:szCs w:val="28"/>
          <w:lang w:val="ru-RU" w:eastAsia="ru-RU"/>
        </w:rPr>
        <w:t>магистральдар</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үшін</w:t>
      </w:r>
      <w:proofErr w:type="spellEnd"/>
      <w:r w:rsidR="005D01E2"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005D01E2" w:rsidRPr="00B71481">
        <w:rPr>
          <w:rFonts w:ascii="Times New Roman" w:eastAsia="Times New Roman" w:hAnsi="Times New Roman" w:cs="Times New Roman"/>
          <w:sz w:val="28"/>
          <w:szCs w:val="28"/>
          <w:lang w:val="ru-RU" w:eastAsia="ru-RU"/>
        </w:rPr>
        <w:t>-</w:t>
      </w:r>
      <w:proofErr w:type="spellStart"/>
      <w:r w:rsidR="005D01E2" w:rsidRPr="00B71481">
        <w:rPr>
          <w:rFonts w:ascii="Times New Roman" w:eastAsia="Times New Roman" w:hAnsi="Times New Roman" w:cs="Times New Roman"/>
          <w:sz w:val="28"/>
          <w:szCs w:val="28"/>
          <w:lang w:val="ru-RU" w:eastAsia="ru-RU"/>
        </w:rPr>
        <w:t>кабельдер</w:t>
      </w:r>
      <w:proofErr w:type="spellEnd"/>
      <w:r w:rsidR="005D01E2" w:rsidRPr="00B71481">
        <w:rPr>
          <w:rFonts w:ascii="Times New Roman" w:eastAsia="Times New Roman" w:hAnsi="Times New Roman" w:cs="Times New Roman"/>
          <w:sz w:val="28"/>
          <w:szCs w:val="28"/>
          <w:lang w:val="ru-RU" w:eastAsia="ru-RU"/>
        </w:rPr>
        <w:t>;</w:t>
      </w:r>
    </w:p>
    <w:p w14:paraId="1015F2D9" w14:textId="53EFBA14" w:rsidR="005D01E2"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5D01E2" w:rsidRPr="00B71481">
        <w:rPr>
          <w:rFonts w:ascii="Times New Roman" w:eastAsia="Times New Roman" w:hAnsi="Times New Roman" w:cs="Times New Roman"/>
          <w:sz w:val="28"/>
          <w:szCs w:val="28"/>
          <w:lang w:val="ru-RU" w:eastAsia="ru-RU"/>
        </w:rPr>
        <w:t xml:space="preserve"> жоғары </w:t>
      </w:r>
      <w:proofErr w:type="spellStart"/>
      <w:r w:rsidR="005D01E2" w:rsidRPr="00B71481">
        <w:rPr>
          <w:rFonts w:ascii="Times New Roman" w:eastAsia="Times New Roman" w:hAnsi="Times New Roman" w:cs="Times New Roman"/>
          <w:sz w:val="28"/>
          <w:szCs w:val="28"/>
          <w:lang w:val="ru-RU" w:eastAsia="ru-RU"/>
        </w:rPr>
        <w:t>өрісті</w:t>
      </w:r>
      <w:proofErr w:type="spellEnd"/>
      <w:r w:rsidR="005D01E2" w:rsidRPr="00B71481">
        <w:rPr>
          <w:rFonts w:ascii="Times New Roman" w:eastAsia="Times New Roman" w:hAnsi="Times New Roman" w:cs="Times New Roman"/>
          <w:sz w:val="28"/>
          <w:szCs w:val="28"/>
          <w:lang w:val="ru-RU" w:eastAsia="ru-RU"/>
        </w:rPr>
        <w:t xml:space="preserve"> магниттік </w:t>
      </w:r>
      <w:proofErr w:type="spellStart"/>
      <w:r w:rsidR="005D01E2" w:rsidRPr="00B71481">
        <w:rPr>
          <w:rFonts w:ascii="Times New Roman" w:eastAsia="Times New Roman" w:hAnsi="Times New Roman" w:cs="Times New Roman"/>
          <w:sz w:val="28"/>
          <w:szCs w:val="28"/>
          <w:lang w:val="ru-RU" w:eastAsia="ru-RU"/>
        </w:rPr>
        <w:t>жүйелер</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электржетек</w:t>
      </w:r>
      <w:proofErr w:type="spellEnd"/>
      <w:r w:rsidR="005D01E2" w:rsidRPr="00B71481">
        <w:rPr>
          <w:rFonts w:ascii="Times New Roman" w:eastAsia="Times New Roman" w:hAnsi="Times New Roman" w:cs="Times New Roman"/>
          <w:sz w:val="28"/>
          <w:szCs w:val="28"/>
          <w:lang w:val="ru-RU" w:eastAsia="ru-RU"/>
        </w:rPr>
        <w:t xml:space="preserve">, магниттік </w:t>
      </w:r>
      <w:proofErr w:type="spellStart"/>
      <w:r w:rsidR="005D01E2" w:rsidRPr="00B71481">
        <w:rPr>
          <w:rFonts w:ascii="Times New Roman" w:eastAsia="Times New Roman" w:hAnsi="Times New Roman" w:cs="Times New Roman"/>
          <w:sz w:val="28"/>
          <w:szCs w:val="28"/>
          <w:lang w:val="ru-RU" w:eastAsia="ru-RU"/>
        </w:rPr>
        <w:t>экрандау</w:t>
      </w:r>
      <w:proofErr w:type="spellEnd"/>
      <w:r w:rsidR="005D01E2" w:rsidRPr="00B71481">
        <w:rPr>
          <w:rFonts w:ascii="Times New Roman" w:eastAsia="Times New Roman" w:hAnsi="Times New Roman" w:cs="Times New Roman"/>
          <w:sz w:val="28"/>
          <w:szCs w:val="28"/>
          <w:lang w:val="ru-RU" w:eastAsia="ru-RU"/>
        </w:rPr>
        <w:t xml:space="preserve">, магниттік </w:t>
      </w:r>
      <w:proofErr w:type="spellStart"/>
      <w:r w:rsidR="005D01E2" w:rsidRPr="00B71481">
        <w:rPr>
          <w:rFonts w:ascii="Times New Roman" w:eastAsia="Times New Roman" w:hAnsi="Times New Roman" w:cs="Times New Roman"/>
          <w:sz w:val="28"/>
          <w:szCs w:val="28"/>
          <w:lang w:val="ru-RU" w:eastAsia="ru-RU"/>
        </w:rPr>
        <w:t>желкен</w:t>
      </w:r>
      <w:proofErr w:type="spellEnd"/>
      <w:r w:rsidR="005D01E2" w:rsidRPr="00B71481">
        <w:rPr>
          <w:rFonts w:ascii="Times New Roman" w:eastAsia="Times New Roman" w:hAnsi="Times New Roman" w:cs="Times New Roman"/>
          <w:sz w:val="28"/>
          <w:szCs w:val="28"/>
          <w:lang w:val="ru-RU" w:eastAsia="ru-RU"/>
        </w:rPr>
        <w:t>);</w:t>
      </w:r>
    </w:p>
    <w:p w14:paraId="35123604" w14:textId="73883CFF" w:rsidR="005D01E2"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импульстік</w:t>
      </w:r>
      <w:proofErr w:type="spellEnd"/>
      <w:r w:rsidR="005D01E2" w:rsidRPr="00B71481">
        <w:rPr>
          <w:rFonts w:ascii="Times New Roman" w:eastAsia="Times New Roman" w:hAnsi="Times New Roman" w:cs="Times New Roman"/>
          <w:sz w:val="28"/>
          <w:szCs w:val="28"/>
          <w:lang w:val="ru-RU" w:eastAsia="ru-RU"/>
        </w:rPr>
        <w:t xml:space="preserve"> қуат </w:t>
      </w:r>
      <w:proofErr w:type="spellStart"/>
      <w:r w:rsidR="005D01E2" w:rsidRPr="00B71481">
        <w:rPr>
          <w:rFonts w:ascii="Times New Roman" w:eastAsia="Times New Roman" w:hAnsi="Times New Roman" w:cs="Times New Roman"/>
          <w:sz w:val="28"/>
          <w:szCs w:val="28"/>
          <w:lang w:val="ru-RU" w:eastAsia="ru-RU"/>
        </w:rPr>
        <w:t>үшін</w:t>
      </w:r>
      <w:proofErr w:type="spellEnd"/>
      <w:r w:rsidR="005D01E2" w:rsidRPr="00B71481">
        <w:rPr>
          <w:rFonts w:ascii="Times New Roman" w:eastAsia="Times New Roman" w:hAnsi="Times New Roman" w:cs="Times New Roman"/>
          <w:sz w:val="28"/>
          <w:szCs w:val="28"/>
          <w:lang w:val="ru-RU" w:eastAsia="ru-RU"/>
        </w:rPr>
        <w:t xml:space="preserve"> SMES </w:t>
      </w:r>
      <w:proofErr w:type="spellStart"/>
      <w:r w:rsidR="005D01E2" w:rsidRPr="00B71481">
        <w:rPr>
          <w:rFonts w:ascii="Times New Roman" w:eastAsia="Times New Roman" w:hAnsi="Times New Roman" w:cs="Times New Roman"/>
          <w:sz w:val="28"/>
          <w:szCs w:val="28"/>
          <w:lang w:val="ru-RU" w:eastAsia="ru-RU"/>
        </w:rPr>
        <w:t>түріндегі</w:t>
      </w:r>
      <w:proofErr w:type="spellEnd"/>
      <w:r w:rsidR="005D01E2" w:rsidRPr="00B71481">
        <w:rPr>
          <w:rFonts w:ascii="Times New Roman" w:eastAsia="Times New Roman" w:hAnsi="Times New Roman" w:cs="Times New Roman"/>
          <w:sz w:val="28"/>
          <w:szCs w:val="28"/>
          <w:lang w:val="ru-RU" w:eastAsia="ru-RU"/>
        </w:rPr>
        <w:t xml:space="preserve"> энергия сақтау </w:t>
      </w:r>
      <w:proofErr w:type="spellStart"/>
      <w:r w:rsidR="005D01E2" w:rsidRPr="00B71481">
        <w:rPr>
          <w:rFonts w:ascii="Times New Roman" w:eastAsia="Times New Roman" w:hAnsi="Times New Roman" w:cs="Times New Roman"/>
          <w:sz w:val="28"/>
          <w:szCs w:val="28"/>
          <w:lang w:val="ru-RU" w:eastAsia="ru-RU"/>
        </w:rPr>
        <w:t>модульдері</w:t>
      </w:r>
      <w:proofErr w:type="spellEnd"/>
      <w:r w:rsidR="005D01E2" w:rsidRPr="00B71481">
        <w:rPr>
          <w:rFonts w:ascii="Times New Roman" w:eastAsia="Times New Roman" w:hAnsi="Times New Roman" w:cs="Times New Roman"/>
          <w:sz w:val="28"/>
          <w:szCs w:val="28"/>
          <w:lang w:val="ru-RU" w:eastAsia="ru-RU"/>
        </w:rPr>
        <w:t>;</w:t>
      </w:r>
    </w:p>
    <w:p w14:paraId="16AF005C" w14:textId="21B62A65" w:rsidR="005D01E2" w:rsidRPr="00B71481" w:rsidRDefault="0083286B"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микротолқынды</w:t>
      </w:r>
      <w:proofErr w:type="spellEnd"/>
      <w:r w:rsidR="005D01E2" w:rsidRPr="00B71481">
        <w:rPr>
          <w:rFonts w:ascii="Times New Roman" w:eastAsia="Times New Roman" w:hAnsi="Times New Roman" w:cs="Times New Roman"/>
          <w:sz w:val="28"/>
          <w:szCs w:val="28"/>
          <w:lang w:val="ru-RU" w:eastAsia="ru-RU"/>
        </w:rPr>
        <w:t xml:space="preserve"> тракт және </w:t>
      </w:r>
      <w:proofErr w:type="spellStart"/>
      <w:r w:rsidR="005D01E2" w:rsidRPr="00B71481">
        <w:rPr>
          <w:rFonts w:ascii="Times New Roman" w:eastAsia="Times New Roman" w:hAnsi="Times New Roman" w:cs="Times New Roman"/>
          <w:sz w:val="28"/>
          <w:szCs w:val="28"/>
          <w:lang w:val="ru-RU" w:eastAsia="ru-RU"/>
        </w:rPr>
        <w:t>байланыс</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жүйелері</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үшін</w:t>
      </w:r>
      <w:proofErr w:type="spellEnd"/>
      <w:r w:rsidR="005D01E2" w:rsidRPr="00B71481">
        <w:rPr>
          <w:rFonts w:ascii="Times New Roman" w:eastAsia="Times New Roman" w:hAnsi="Times New Roman" w:cs="Times New Roman"/>
          <w:sz w:val="28"/>
          <w:szCs w:val="28"/>
          <w:lang w:val="ru-RU" w:eastAsia="ru-RU"/>
        </w:rPr>
        <w:t xml:space="preserve"> төмен </w:t>
      </w:r>
      <w:proofErr w:type="spellStart"/>
      <w:r w:rsidR="005D01E2" w:rsidRPr="00B71481">
        <w:rPr>
          <w:rFonts w:ascii="Times New Roman" w:eastAsia="Times New Roman" w:hAnsi="Times New Roman" w:cs="Times New Roman"/>
          <w:sz w:val="28"/>
          <w:szCs w:val="28"/>
          <w:lang w:val="ru-RU" w:eastAsia="ru-RU"/>
        </w:rPr>
        <w:t>шығынды</w:t>
      </w:r>
      <w:proofErr w:type="spellEnd"/>
      <w:r w:rsidR="005D01E2"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005D01E2" w:rsidRPr="00B71481">
        <w:rPr>
          <w:rFonts w:ascii="Times New Roman" w:eastAsia="Times New Roman" w:hAnsi="Times New Roman" w:cs="Times New Roman"/>
          <w:sz w:val="28"/>
          <w:szCs w:val="28"/>
          <w:lang w:val="ru-RU" w:eastAsia="ru-RU"/>
        </w:rPr>
        <w:t>-</w:t>
      </w:r>
      <w:proofErr w:type="spellStart"/>
      <w:r w:rsidR="005D01E2" w:rsidRPr="00B71481">
        <w:rPr>
          <w:rFonts w:ascii="Times New Roman" w:eastAsia="Times New Roman" w:hAnsi="Times New Roman" w:cs="Times New Roman"/>
          <w:sz w:val="28"/>
          <w:szCs w:val="28"/>
          <w:lang w:val="ru-RU" w:eastAsia="ru-RU"/>
        </w:rPr>
        <w:t>фильтрлер</w:t>
      </w:r>
      <w:proofErr w:type="spellEnd"/>
      <w:r w:rsidR="005D01E2" w:rsidRPr="00B71481">
        <w:rPr>
          <w:rFonts w:ascii="Times New Roman" w:eastAsia="Times New Roman" w:hAnsi="Times New Roman" w:cs="Times New Roman"/>
          <w:sz w:val="28"/>
          <w:szCs w:val="28"/>
          <w:lang w:val="ru-RU" w:eastAsia="ru-RU"/>
        </w:rPr>
        <w:t xml:space="preserve"> мен </w:t>
      </w:r>
      <w:proofErr w:type="spellStart"/>
      <w:r w:rsidR="005D01E2" w:rsidRPr="00B71481">
        <w:rPr>
          <w:rFonts w:ascii="Times New Roman" w:eastAsia="Times New Roman" w:hAnsi="Times New Roman" w:cs="Times New Roman"/>
          <w:sz w:val="28"/>
          <w:szCs w:val="28"/>
          <w:lang w:val="ru-RU" w:eastAsia="ru-RU"/>
        </w:rPr>
        <w:t>резонаторлар</w:t>
      </w:r>
      <w:proofErr w:type="spellEnd"/>
      <w:r w:rsidR="005D01E2" w:rsidRPr="00B71481">
        <w:rPr>
          <w:rFonts w:ascii="Times New Roman" w:eastAsia="Times New Roman" w:hAnsi="Times New Roman" w:cs="Times New Roman"/>
          <w:sz w:val="28"/>
          <w:szCs w:val="28"/>
          <w:lang w:val="ru-RU" w:eastAsia="ru-RU"/>
        </w:rPr>
        <w:t xml:space="preserve"> [</w:t>
      </w:r>
      <w:r w:rsidR="00B91E0F" w:rsidRPr="00B71481">
        <w:rPr>
          <w:rFonts w:ascii="Times New Roman" w:eastAsia="Times New Roman" w:hAnsi="Times New Roman" w:cs="Times New Roman"/>
          <w:sz w:val="28"/>
          <w:szCs w:val="28"/>
          <w:lang w:val="ru-RU" w:eastAsia="ru-RU"/>
        </w:rPr>
        <w:t>136</w:t>
      </w:r>
      <w:r w:rsidR="005D01E2" w:rsidRPr="00B71481">
        <w:rPr>
          <w:rFonts w:ascii="Times New Roman" w:eastAsia="Times New Roman" w:hAnsi="Times New Roman" w:cs="Times New Roman"/>
          <w:sz w:val="28"/>
          <w:szCs w:val="28"/>
          <w:lang w:val="ru-RU" w:eastAsia="ru-RU"/>
        </w:rPr>
        <w:t>].</w:t>
      </w:r>
    </w:p>
    <w:p w14:paraId="52AD9925" w14:textId="77777777" w:rsidR="005D01E2" w:rsidRPr="00B71481" w:rsidRDefault="005D01E2" w:rsidP="00B71481">
      <w:pPr>
        <w:spacing w:line="240" w:lineRule="auto"/>
        <w:rPr>
          <w:rFonts w:ascii="Times New Roman" w:eastAsia="Times New Roman" w:hAnsi="Times New Roman" w:cs="Times New Roman"/>
          <w:sz w:val="28"/>
          <w:szCs w:val="28"/>
          <w:lang w:val="ru-RU" w:eastAsia="ru-RU"/>
        </w:rPr>
      </w:pPr>
    </w:p>
    <w:p w14:paraId="68D90478" w14:textId="64F75BDF" w:rsidR="005D01E2" w:rsidRPr="002D7FF7" w:rsidRDefault="005D01E2" w:rsidP="00B71481">
      <w:pPr>
        <w:spacing w:line="240" w:lineRule="auto"/>
        <w:outlineLvl w:val="3"/>
        <w:rPr>
          <w:rFonts w:ascii="Times New Roman" w:eastAsia="Times New Roman" w:hAnsi="Times New Roman" w:cs="Times New Roman"/>
          <w:sz w:val="28"/>
          <w:szCs w:val="28"/>
          <w:lang w:val="ru-RU" w:eastAsia="ru-RU"/>
        </w:rPr>
      </w:pPr>
      <w:r w:rsidRPr="002D7FF7">
        <w:rPr>
          <w:rFonts w:ascii="Times New Roman" w:eastAsia="Times New Roman" w:hAnsi="Times New Roman" w:cs="Times New Roman"/>
          <w:sz w:val="28"/>
          <w:szCs w:val="28"/>
          <w:lang w:val="ru-RU" w:eastAsia="ru-RU"/>
        </w:rPr>
        <w:t xml:space="preserve">1.7.3 </w:t>
      </w:r>
      <w:r w:rsidR="00B4504A">
        <w:rPr>
          <w:rFonts w:ascii="Times New Roman" w:eastAsia="Times New Roman" w:hAnsi="Times New Roman" w:cs="Times New Roman"/>
          <w:sz w:val="28"/>
          <w:szCs w:val="28"/>
          <w:lang w:val="ru-RU" w:eastAsia="ru-RU"/>
        </w:rPr>
        <w:t>ЖТАӨ</w:t>
      </w:r>
      <w:r w:rsidRPr="002D7FF7">
        <w:rPr>
          <w:rFonts w:ascii="Times New Roman" w:eastAsia="Times New Roman" w:hAnsi="Times New Roman" w:cs="Times New Roman"/>
          <w:sz w:val="28"/>
          <w:szCs w:val="28"/>
          <w:lang w:val="ru-RU" w:eastAsia="ru-RU"/>
        </w:rPr>
        <w:t xml:space="preserve"> </w:t>
      </w:r>
      <w:proofErr w:type="spellStart"/>
      <w:r w:rsidRPr="002D7FF7">
        <w:rPr>
          <w:rFonts w:ascii="Times New Roman" w:eastAsia="Times New Roman" w:hAnsi="Times New Roman" w:cs="Times New Roman"/>
          <w:sz w:val="28"/>
          <w:szCs w:val="28"/>
          <w:lang w:val="ru-RU" w:eastAsia="ru-RU"/>
        </w:rPr>
        <w:t>жүйелерінің</w:t>
      </w:r>
      <w:proofErr w:type="spellEnd"/>
      <w:r w:rsidRPr="002D7FF7">
        <w:rPr>
          <w:rFonts w:ascii="Times New Roman" w:eastAsia="Times New Roman" w:hAnsi="Times New Roman" w:cs="Times New Roman"/>
          <w:sz w:val="28"/>
          <w:szCs w:val="28"/>
          <w:lang w:val="ru-RU" w:eastAsia="ru-RU"/>
        </w:rPr>
        <w:t xml:space="preserve"> ғарыштық </w:t>
      </w:r>
      <w:proofErr w:type="spellStart"/>
      <w:r w:rsidRPr="002D7FF7">
        <w:rPr>
          <w:rFonts w:ascii="Times New Roman" w:eastAsia="Times New Roman" w:hAnsi="Times New Roman" w:cs="Times New Roman"/>
          <w:sz w:val="28"/>
          <w:szCs w:val="28"/>
          <w:lang w:val="ru-RU" w:eastAsia="ru-RU"/>
        </w:rPr>
        <w:t>қолданудағы</w:t>
      </w:r>
      <w:proofErr w:type="spellEnd"/>
      <w:r w:rsidRPr="002D7FF7">
        <w:rPr>
          <w:rFonts w:ascii="Times New Roman" w:eastAsia="Times New Roman" w:hAnsi="Times New Roman" w:cs="Times New Roman"/>
          <w:sz w:val="28"/>
          <w:szCs w:val="28"/>
          <w:lang w:val="ru-RU" w:eastAsia="ru-RU"/>
        </w:rPr>
        <w:t xml:space="preserve"> негізгі инженерлік </w:t>
      </w:r>
      <w:proofErr w:type="spellStart"/>
      <w:r w:rsidRPr="002D7FF7">
        <w:rPr>
          <w:rFonts w:ascii="Times New Roman" w:eastAsia="Times New Roman" w:hAnsi="Times New Roman" w:cs="Times New Roman"/>
          <w:sz w:val="28"/>
          <w:szCs w:val="28"/>
          <w:lang w:val="ru-RU" w:eastAsia="ru-RU"/>
        </w:rPr>
        <w:t>қиындықтары</w:t>
      </w:r>
      <w:proofErr w:type="spellEnd"/>
    </w:p>
    <w:p w14:paraId="688D5C3D" w14:textId="243A0FB2" w:rsidR="005D01E2" w:rsidRPr="00B71481" w:rsidRDefault="00B4504A" w:rsidP="00B7148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ЖТАӨ</w:t>
      </w:r>
      <w:r w:rsidR="005D01E2" w:rsidRPr="00B71481">
        <w:rPr>
          <w:rFonts w:ascii="Times New Roman" w:eastAsia="Times New Roman" w:hAnsi="Times New Roman" w:cs="Times New Roman"/>
          <w:sz w:val="28"/>
          <w:szCs w:val="28"/>
          <w:lang w:val="ru-RU" w:eastAsia="ru-RU"/>
        </w:rPr>
        <w:t>-</w:t>
      </w:r>
      <w:proofErr w:type="spellStart"/>
      <w:r w:rsidR="005D01E2" w:rsidRPr="00B71481">
        <w:rPr>
          <w:rFonts w:ascii="Times New Roman" w:eastAsia="Times New Roman" w:hAnsi="Times New Roman" w:cs="Times New Roman"/>
          <w:sz w:val="28"/>
          <w:szCs w:val="28"/>
          <w:lang w:val="ru-RU" w:eastAsia="ru-RU"/>
        </w:rPr>
        <w:t>технологиялардың</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әлеуеті</w:t>
      </w:r>
      <w:proofErr w:type="spellEnd"/>
      <w:r w:rsidR="005D01E2" w:rsidRPr="00B71481">
        <w:rPr>
          <w:rFonts w:ascii="Times New Roman" w:eastAsia="Times New Roman" w:hAnsi="Times New Roman" w:cs="Times New Roman"/>
          <w:sz w:val="28"/>
          <w:szCs w:val="28"/>
          <w:lang w:val="ru-RU" w:eastAsia="ru-RU"/>
        </w:rPr>
        <w:t xml:space="preserve"> жоғары </w:t>
      </w:r>
      <w:proofErr w:type="spellStart"/>
      <w:r w:rsidR="005D01E2" w:rsidRPr="00B71481">
        <w:rPr>
          <w:rFonts w:ascii="Times New Roman" w:eastAsia="Times New Roman" w:hAnsi="Times New Roman" w:cs="Times New Roman"/>
          <w:sz w:val="28"/>
          <w:szCs w:val="28"/>
          <w:lang w:val="ru-RU" w:eastAsia="ru-RU"/>
        </w:rPr>
        <w:t>болғанымен</w:t>
      </w:r>
      <w:proofErr w:type="spellEnd"/>
      <w:r w:rsidR="005D01E2" w:rsidRPr="00B71481">
        <w:rPr>
          <w:rFonts w:ascii="Times New Roman" w:eastAsia="Times New Roman" w:hAnsi="Times New Roman" w:cs="Times New Roman"/>
          <w:sz w:val="28"/>
          <w:szCs w:val="28"/>
          <w:lang w:val="ru-RU" w:eastAsia="ru-RU"/>
        </w:rPr>
        <w:t xml:space="preserve">, </w:t>
      </w:r>
      <w:proofErr w:type="spellStart"/>
      <w:r w:rsidR="005D01E2" w:rsidRPr="00B71481">
        <w:rPr>
          <w:rFonts w:ascii="Times New Roman" w:eastAsia="Times New Roman" w:hAnsi="Times New Roman" w:cs="Times New Roman"/>
          <w:sz w:val="28"/>
          <w:szCs w:val="28"/>
          <w:lang w:val="ru-RU" w:eastAsia="ru-RU"/>
        </w:rPr>
        <w:t>оларды</w:t>
      </w:r>
      <w:proofErr w:type="spellEnd"/>
      <w:r w:rsidR="005D01E2" w:rsidRPr="00B71481">
        <w:rPr>
          <w:rFonts w:ascii="Times New Roman" w:eastAsia="Times New Roman" w:hAnsi="Times New Roman" w:cs="Times New Roman"/>
          <w:sz w:val="28"/>
          <w:szCs w:val="28"/>
          <w:lang w:val="ru-RU" w:eastAsia="ru-RU"/>
        </w:rPr>
        <w:t xml:space="preserve"> SSPS және </w:t>
      </w:r>
      <w:proofErr w:type="spellStart"/>
      <w:r w:rsidR="005D01E2" w:rsidRPr="00B71481">
        <w:rPr>
          <w:rFonts w:ascii="Times New Roman" w:eastAsia="Times New Roman" w:hAnsi="Times New Roman" w:cs="Times New Roman"/>
          <w:sz w:val="28"/>
          <w:szCs w:val="28"/>
          <w:lang w:val="ru-RU" w:eastAsia="ru-RU"/>
        </w:rPr>
        <w:t>басқа</w:t>
      </w:r>
      <w:proofErr w:type="spellEnd"/>
      <w:r w:rsidR="005D01E2" w:rsidRPr="00B71481">
        <w:rPr>
          <w:rFonts w:ascii="Times New Roman" w:eastAsia="Times New Roman" w:hAnsi="Times New Roman" w:cs="Times New Roman"/>
          <w:sz w:val="28"/>
          <w:szCs w:val="28"/>
          <w:lang w:val="ru-RU" w:eastAsia="ru-RU"/>
        </w:rPr>
        <w:t xml:space="preserve"> ғарыштық </w:t>
      </w:r>
      <w:proofErr w:type="spellStart"/>
      <w:r w:rsidR="005D01E2" w:rsidRPr="00B71481">
        <w:rPr>
          <w:rFonts w:ascii="Times New Roman" w:eastAsia="Times New Roman" w:hAnsi="Times New Roman" w:cs="Times New Roman"/>
          <w:sz w:val="28"/>
          <w:szCs w:val="28"/>
          <w:lang w:val="ru-RU" w:eastAsia="ru-RU"/>
        </w:rPr>
        <w:t>миссияларға</w:t>
      </w:r>
      <w:proofErr w:type="spellEnd"/>
      <w:r w:rsidR="005D01E2" w:rsidRPr="00B71481">
        <w:rPr>
          <w:rFonts w:ascii="Times New Roman" w:eastAsia="Times New Roman" w:hAnsi="Times New Roman" w:cs="Times New Roman"/>
          <w:sz w:val="28"/>
          <w:szCs w:val="28"/>
          <w:lang w:val="ru-RU" w:eastAsia="ru-RU"/>
        </w:rPr>
        <w:t xml:space="preserve"> практикалық </w:t>
      </w:r>
      <w:proofErr w:type="spellStart"/>
      <w:r w:rsidR="005D01E2" w:rsidRPr="00B71481">
        <w:rPr>
          <w:rFonts w:ascii="Times New Roman" w:eastAsia="Times New Roman" w:hAnsi="Times New Roman" w:cs="Times New Roman"/>
          <w:sz w:val="28"/>
          <w:szCs w:val="28"/>
          <w:lang w:val="ru-RU" w:eastAsia="ru-RU"/>
        </w:rPr>
        <w:t>енгізу</w:t>
      </w:r>
      <w:proofErr w:type="spellEnd"/>
      <w:r w:rsidR="005D01E2" w:rsidRPr="00B71481">
        <w:rPr>
          <w:rFonts w:ascii="Times New Roman" w:eastAsia="Times New Roman" w:hAnsi="Times New Roman" w:cs="Times New Roman"/>
          <w:sz w:val="28"/>
          <w:szCs w:val="28"/>
          <w:lang w:val="ru-RU" w:eastAsia="ru-RU"/>
        </w:rPr>
        <w:t xml:space="preserve"> бірнеше </w:t>
      </w:r>
      <w:proofErr w:type="spellStart"/>
      <w:r w:rsidR="005D01E2" w:rsidRPr="00B71481">
        <w:rPr>
          <w:rFonts w:ascii="Times New Roman" w:eastAsia="Times New Roman" w:hAnsi="Times New Roman" w:cs="Times New Roman"/>
          <w:sz w:val="28"/>
          <w:szCs w:val="28"/>
          <w:lang w:val="ru-RU" w:eastAsia="ru-RU"/>
        </w:rPr>
        <w:t>күрделі</w:t>
      </w:r>
      <w:proofErr w:type="spellEnd"/>
      <w:r w:rsidR="005D01E2" w:rsidRPr="00B71481">
        <w:rPr>
          <w:rFonts w:ascii="Times New Roman" w:eastAsia="Times New Roman" w:hAnsi="Times New Roman" w:cs="Times New Roman"/>
          <w:sz w:val="28"/>
          <w:szCs w:val="28"/>
          <w:lang w:val="ru-RU" w:eastAsia="ru-RU"/>
        </w:rPr>
        <w:t xml:space="preserve"> инженерлік </w:t>
      </w:r>
      <w:proofErr w:type="spellStart"/>
      <w:r w:rsidR="005D01E2" w:rsidRPr="00B71481">
        <w:rPr>
          <w:rFonts w:ascii="Times New Roman" w:eastAsia="Times New Roman" w:hAnsi="Times New Roman" w:cs="Times New Roman"/>
          <w:sz w:val="28"/>
          <w:szCs w:val="28"/>
          <w:lang w:val="ru-RU" w:eastAsia="ru-RU"/>
        </w:rPr>
        <w:t>шектеулермен</w:t>
      </w:r>
      <w:proofErr w:type="spellEnd"/>
      <w:r w:rsidR="005D01E2" w:rsidRPr="00B71481">
        <w:rPr>
          <w:rFonts w:ascii="Times New Roman" w:eastAsia="Times New Roman" w:hAnsi="Times New Roman" w:cs="Times New Roman"/>
          <w:sz w:val="28"/>
          <w:szCs w:val="28"/>
          <w:lang w:val="ru-RU" w:eastAsia="ru-RU"/>
        </w:rPr>
        <w:t xml:space="preserve"> байланысты:</w:t>
      </w:r>
    </w:p>
    <w:p w14:paraId="1218788A" w14:textId="62084F44" w:rsidR="005D01E2" w:rsidRPr="00B71481" w:rsidRDefault="005D01E2" w:rsidP="00B71481">
      <w:pPr>
        <w:numPr>
          <w:ilvl w:val="0"/>
          <w:numId w:val="24"/>
        </w:numPr>
        <w:tabs>
          <w:tab w:val="clear" w:pos="720"/>
        </w:tabs>
        <w:spacing w:line="240" w:lineRule="auto"/>
        <w:ind w:left="0" w:firstLine="709"/>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Криогендік</w:t>
      </w:r>
      <w:proofErr w:type="spellEnd"/>
      <w:r w:rsidRPr="00B71481">
        <w:rPr>
          <w:rFonts w:ascii="Times New Roman" w:eastAsia="Times New Roman" w:hAnsi="Times New Roman" w:cs="Times New Roman"/>
          <w:sz w:val="28"/>
          <w:szCs w:val="28"/>
          <w:lang w:val="ru-RU" w:eastAsia="ru-RU"/>
        </w:rPr>
        <w:t xml:space="preserve"> салқындату және жылу </w:t>
      </w:r>
      <w:proofErr w:type="spellStart"/>
      <w:r w:rsidRPr="00B71481">
        <w:rPr>
          <w:rFonts w:ascii="Times New Roman" w:eastAsia="Times New Roman" w:hAnsi="Times New Roman" w:cs="Times New Roman"/>
          <w:sz w:val="28"/>
          <w:szCs w:val="28"/>
          <w:lang w:val="ru-RU" w:eastAsia="ru-RU"/>
        </w:rPr>
        <w:t>менеджменті</w:t>
      </w:r>
      <w:proofErr w:type="spellEnd"/>
      <w:r w:rsidRPr="00B71481">
        <w:rPr>
          <w:rFonts w:ascii="Times New Roman" w:eastAsia="Times New Roman" w:hAnsi="Times New Roman" w:cs="Times New Roman"/>
          <w:sz w:val="28"/>
          <w:szCs w:val="28"/>
          <w:lang w:val="ru-RU" w:eastAsia="ru-RU"/>
        </w:rPr>
        <w:t>. ЖТАӨ-материалдары 20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77 K </w:t>
      </w:r>
      <w:proofErr w:type="spellStart"/>
      <w:r w:rsidRPr="00B71481">
        <w:rPr>
          <w:rFonts w:ascii="Times New Roman" w:eastAsia="Times New Roman" w:hAnsi="Times New Roman" w:cs="Times New Roman"/>
          <w:sz w:val="28"/>
          <w:szCs w:val="28"/>
          <w:lang w:val="ru-RU" w:eastAsia="ru-RU"/>
        </w:rPr>
        <w:t>диапазонында</w:t>
      </w:r>
      <w:proofErr w:type="spellEnd"/>
      <w:r w:rsidRPr="00B71481">
        <w:rPr>
          <w:rFonts w:ascii="Times New Roman" w:eastAsia="Times New Roman" w:hAnsi="Times New Roman" w:cs="Times New Roman"/>
          <w:sz w:val="28"/>
          <w:szCs w:val="28"/>
          <w:lang w:val="ru-RU" w:eastAsia="ru-RU"/>
        </w:rPr>
        <w:t xml:space="preserve"> жұмыс </w:t>
      </w:r>
      <w:proofErr w:type="spellStart"/>
      <w:r w:rsidRPr="00B71481">
        <w:rPr>
          <w:rFonts w:ascii="Times New Roman" w:eastAsia="Times New Roman" w:hAnsi="Times New Roman" w:cs="Times New Roman"/>
          <w:sz w:val="28"/>
          <w:szCs w:val="28"/>
          <w:lang w:val="ru-RU" w:eastAsia="ru-RU"/>
        </w:rPr>
        <w:t>істегенімен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ғарыш</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ортасында</w:t>
      </w:r>
      <w:proofErr w:type="spellEnd"/>
      <w:r w:rsidRPr="00B71481">
        <w:rPr>
          <w:rFonts w:ascii="Times New Roman" w:eastAsia="Times New Roman" w:hAnsi="Times New Roman" w:cs="Times New Roman"/>
          <w:sz w:val="28"/>
          <w:szCs w:val="28"/>
          <w:lang w:val="ru-RU" w:eastAsia="ru-RU"/>
        </w:rPr>
        <w:t xml:space="preserve"> бұл </w:t>
      </w:r>
      <w:proofErr w:type="spellStart"/>
      <w:r w:rsidRPr="00B71481">
        <w:rPr>
          <w:rFonts w:ascii="Times New Roman" w:eastAsia="Times New Roman" w:hAnsi="Times New Roman" w:cs="Times New Roman"/>
          <w:sz w:val="28"/>
          <w:szCs w:val="28"/>
          <w:lang w:val="ru-RU" w:eastAsia="ru-RU"/>
        </w:rPr>
        <w:t>температураны</w:t>
      </w:r>
      <w:proofErr w:type="spellEnd"/>
      <w:r w:rsidRPr="00B71481">
        <w:rPr>
          <w:rFonts w:ascii="Times New Roman" w:eastAsia="Times New Roman" w:hAnsi="Times New Roman" w:cs="Times New Roman"/>
          <w:sz w:val="28"/>
          <w:szCs w:val="28"/>
          <w:lang w:val="ru-RU" w:eastAsia="ru-RU"/>
        </w:rPr>
        <w:t xml:space="preserve"> тұрақты </w:t>
      </w:r>
      <w:proofErr w:type="spellStart"/>
      <w:r w:rsidRPr="00B71481">
        <w:rPr>
          <w:rFonts w:ascii="Times New Roman" w:eastAsia="Times New Roman" w:hAnsi="Times New Roman" w:cs="Times New Roman"/>
          <w:sz w:val="28"/>
          <w:szCs w:val="28"/>
          <w:lang w:val="ru-RU" w:eastAsia="ru-RU"/>
        </w:rPr>
        <w:t>ұстап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тұру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жоғары </w:t>
      </w:r>
      <w:proofErr w:type="spellStart"/>
      <w:r w:rsidRPr="00B71481">
        <w:rPr>
          <w:rFonts w:ascii="Times New Roman" w:eastAsia="Times New Roman" w:hAnsi="Times New Roman" w:cs="Times New Roman"/>
          <w:sz w:val="28"/>
          <w:szCs w:val="28"/>
          <w:lang w:val="ru-RU" w:eastAsia="ru-RU"/>
        </w:rPr>
        <w:t>сенімді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криосалқындатқыштар</w:t>
      </w:r>
      <w:proofErr w:type="spellEnd"/>
      <w:r w:rsidRPr="00B71481">
        <w:rPr>
          <w:rFonts w:ascii="Times New Roman" w:eastAsia="Times New Roman" w:hAnsi="Times New Roman" w:cs="Times New Roman"/>
          <w:sz w:val="28"/>
          <w:szCs w:val="28"/>
          <w:lang w:val="ru-RU" w:eastAsia="ru-RU"/>
        </w:rPr>
        <w:t xml:space="preserve"> мен тиімді </w:t>
      </w:r>
      <w:proofErr w:type="spellStart"/>
      <w:r w:rsidRPr="00B71481">
        <w:rPr>
          <w:rFonts w:ascii="Times New Roman" w:eastAsia="Times New Roman" w:hAnsi="Times New Roman" w:cs="Times New Roman"/>
          <w:sz w:val="28"/>
          <w:szCs w:val="28"/>
          <w:lang w:val="ru-RU" w:eastAsia="ru-RU"/>
        </w:rPr>
        <w:t>жылуоқшаулау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етіледі</w:t>
      </w:r>
      <w:proofErr w:type="spellEnd"/>
      <w:r w:rsidRPr="00B71481">
        <w:rPr>
          <w:rFonts w:ascii="Times New Roman" w:eastAsia="Times New Roman" w:hAnsi="Times New Roman" w:cs="Times New Roman"/>
          <w:sz w:val="28"/>
          <w:szCs w:val="28"/>
          <w:lang w:val="ru-RU" w:eastAsia="ru-RU"/>
        </w:rPr>
        <w:t xml:space="preserve">. NASA және </w:t>
      </w:r>
      <w:proofErr w:type="spellStart"/>
      <w:r w:rsidRPr="00B71481">
        <w:rPr>
          <w:rFonts w:ascii="Times New Roman" w:eastAsia="Times New Roman" w:hAnsi="Times New Roman" w:cs="Times New Roman"/>
          <w:sz w:val="28"/>
          <w:szCs w:val="28"/>
          <w:lang w:val="ru-RU" w:eastAsia="ru-RU"/>
        </w:rPr>
        <w:t>басқа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ұйымдардың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шолуларында</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компоненттерді</w:t>
      </w:r>
      <w:proofErr w:type="spellEnd"/>
      <w:r w:rsidRPr="00B71481">
        <w:rPr>
          <w:rFonts w:ascii="Times New Roman" w:eastAsia="Times New Roman" w:hAnsi="Times New Roman" w:cs="Times New Roman"/>
          <w:sz w:val="28"/>
          <w:szCs w:val="28"/>
          <w:lang w:val="ru-RU" w:eastAsia="ru-RU"/>
        </w:rPr>
        <w:t xml:space="preserve"> қолдану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криожүйе</w:t>
      </w:r>
      <w:proofErr w:type="spellEnd"/>
      <w:r w:rsidRPr="00B71481">
        <w:rPr>
          <w:rFonts w:ascii="Times New Roman" w:eastAsia="Times New Roman" w:hAnsi="Times New Roman" w:cs="Times New Roman"/>
          <w:sz w:val="28"/>
          <w:szCs w:val="28"/>
          <w:lang w:val="ru-RU" w:eastAsia="ru-RU"/>
        </w:rPr>
        <w:t xml:space="preserve"> ПӘК-</w:t>
      </w:r>
      <w:proofErr w:type="spellStart"/>
      <w:r w:rsidRPr="00B71481">
        <w:rPr>
          <w:rFonts w:ascii="Times New Roman" w:eastAsia="Times New Roman" w:hAnsi="Times New Roman" w:cs="Times New Roman"/>
          <w:sz w:val="28"/>
          <w:szCs w:val="28"/>
          <w:lang w:val="ru-RU" w:eastAsia="ru-RU"/>
        </w:rPr>
        <w:t>ін</w:t>
      </w:r>
      <w:proofErr w:type="spellEnd"/>
      <w:r w:rsidRPr="00B71481">
        <w:rPr>
          <w:rFonts w:ascii="Times New Roman" w:eastAsia="Times New Roman" w:hAnsi="Times New Roman" w:cs="Times New Roman"/>
          <w:sz w:val="28"/>
          <w:szCs w:val="28"/>
          <w:lang w:val="ru-RU" w:eastAsia="ru-RU"/>
        </w:rPr>
        <w:t xml:space="preserve"> арттыру, массасын </w:t>
      </w:r>
      <w:proofErr w:type="spellStart"/>
      <w:r w:rsidRPr="00B71481">
        <w:rPr>
          <w:rFonts w:ascii="Times New Roman" w:eastAsia="Times New Roman" w:hAnsi="Times New Roman" w:cs="Times New Roman"/>
          <w:sz w:val="28"/>
          <w:szCs w:val="28"/>
          <w:lang w:val="ru-RU" w:eastAsia="ru-RU"/>
        </w:rPr>
        <w:t>азайту</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ұзақмерзімді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сенімділігін</w:t>
      </w:r>
      <w:proofErr w:type="spellEnd"/>
      <w:r w:rsidRPr="00B71481">
        <w:rPr>
          <w:rFonts w:ascii="Times New Roman" w:eastAsia="Times New Roman" w:hAnsi="Times New Roman" w:cs="Times New Roman"/>
          <w:sz w:val="28"/>
          <w:szCs w:val="28"/>
          <w:lang w:val="ru-RU" w:eastAsia="ru-RU"/>
        </w:rPr>
        <w:t xml:space="preserve"> қамтамасыз </w:t>
      </w:r>
      <w:proofErr w:type="spellStart"/>
      <w:r w:rsidRPr="00B71481">
        <w:rPr>
          <w:rFonts w:ascii="Times New Roman" w:eastAsia="Times New Roman" w:hAnsi="Times New Roman" w:cs="Times New Roman"/>
          <w:sz w:val="28"/>
          <w:szCs w:val="28"/>
          <w:lang w:val="ru-RU" w:eastAsia="ru-RU"/>
        </w:rPr>
        <w:t>ету</w:t>
      </w:r>
      <w:proofErr w:type="spellEnd"/>
      <w:r w:rsidRPr="00B71481">
        <w:rPr>
          <w:rFonts w:ascii="Times New Roman" w:eastAsia="Times New Roman" w:hAnsi="Times New Roman" w:cs="Times New Roman"/>
          <w:sz w:val="28"/>
          <w:szCs w:val="28"/>
          <w:lang w:val="ru-RU" w:eastAsia="ru-RU"/>
        </w:rPr>
        <w:t xml:space="preserve"> негізгі міндеттердің </w:t>
      </w:r>
      <w:proofErr w:type="spellStart"/>
      <w:r w:rsidRPr="00B71481">
        <w:rPr>
          <w:rFonts w:ascii="Times New Roman" w:eastAsia="Times New Roman" w:hAnsi="Times New Roman" w:cs="Times New Roman"/>
          <w:sz w:val="28"/>
          <w:szCs w:val="28"/>
          <w:lang w:val="ru-RU" w:eastAsia="ru-RU"/>
        </w:rPr>
        <w:t>бірі</w:t>
      </w:r>
      <w:proofErr w:type="spellEnd"/>
      <w:r w:rsidRPr="00B71481">
        <w:rPr>
          <w:rFonts w:ascii="Times New Roman" w:eastAsia="Times New Roman" w:hAnsi="Times New Roman" w:cs="Times New Roman"/>
          <w:sz w:val="28"/>
          <w:szCs w:val="28"/>
          <w:lang w:val="ru-RU" w:eastAsia="ru-RU"/>
        </w:rPr>
        <w:t xml:space="preserve"> ретінде </w:t>
      </w:r>
      <w:proofErr w:type="spellStart"/>
      <w:r w:rsidRPr="00B71481">
        <w:rPr>
          <w:rFonts w:ascii="Times New Roman" w:eastAsia="Times New Roman" w:hAnsi="Times New Roman" w:cs="Times New Roman"/>
          <w:sz w:val="28"/>
          <w:szCs w:val="28"/>
          <w:lang w:val="ru-RU" w:eastAsia="ru-RU"/>
        </w:rPr>
        <w:t>көрсетіледі</w:t>
      </w:r>
      <w:proofErr w:type="spellEnd"/>
      <w:r w:rsidRPr="00B71481">
        <w:rPr>
          <w:rFonts w:ascii="Times New Roman" w:eastAsia="Times New Roman" w:hAnsi="Times New Roman" w:cs="Times New Roman"/>
          <w:sz w:val="28"/>
          <w:szCs w:val="28"/>
          <w:lang w:val="ru-RU" w:eastAsia="ru-RU"/>
        </w:rPr>
        <w:t xml:space="preserve">. SSPS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жүргізілген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талдаулар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криожүйенің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қуатқа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сұранысы</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кабельдердің</w:t>
      </w:r>
      <w:proofErr w:type="spellEnd"/>
      <w:r w:rsidRPr="00B71481">
        <w:rPr>
          <w:rFonts w:ascii="Times New Roman" w:eastAsia="Times New Roman" w:hAnsi="Times New Roman" w:cs="Times New Roman"/>
          <w:sz w:val="28"/>
          <w:szCs w:val="28"/>
          <w:lang w:val="ru-RU" w:eastAsia="ru-RU"/>
        </w:rPr>
        <w:t xml:space="preserve"> электрлік </w:t>
      </w:r>
      <w:proofErr w:type="spellStart"/>
      <w:r w:rsidRPr="00B71481">
        <w:rPr>
          <w:rFonts w:ascii="Times New Roman" w:eastAsia="Times New Roman" w:hAnsi="Times New Roman" w:cs="Times New Roman"/>
          <w:sz w:val="28"/>
          <w:szCs w:val="28"/>
          <w:lang w:val="ru-RU" w:eastAsia="ru-RU"/>
        </w:rPr>
        <w:t>шығындарындағы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ұтысты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жойып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жібермеуі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тиіс</w:t>
      </w:r>
      <w:proofErr w:type="spellEnd"/>
      <w:r w:rsidRPr="00B71481">
        <w:rPr>
          <w:rFonts w:ascii="Times New Roman" w:eastAsia="Times New Roman" w:hAnsi="Times New Roman" w:cs="Times New Roman"/>
          <w:sz w:val="28"/>
          <w:szCs w:val="28"/>
          <w:lang w:val="ru-RU" w:eastAsia="ru-RU"/>
        </w:rPr>
        <w:t xml:space="preserve"> екенін, яғни «кабель + </w:t>
      </w:r>
      <w:proofErr w:type="spellStart"/>
      <w:r w:rsidRPr="00B71481">
        <w:rPr>
          <w:rFonts w:ascii="Times New Roman" w:eastAsia="Times New Roman" w:hAnsi="Times New Roman" w:cs="Times New Roman"/>
          <w:sz w:val="28"/>
          <w:szCs w:val="28"/>
          <w:lang w:val="ru-RU" w:eastAsia="ru-RU"/>
        </w:rPr>
        <w:t>криожүйе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деңгейіндегі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жиынтық</w:t>
      </w:r>
      <w:proofErr w:type="spellEnd"/>
      <w:r w:rsidRPr="00B71481">
        <w:rPr>
          <w:rFonts w:ascii="Times New Roman" w:eastAsia="Times New Roman" w:hAnsi="Times New Roman" w:cs="Times New Roman"/>
          <w:sz w:val="28"/>
          <w:szCs w:val="28"/>
          <w:lang w:val="ru-RU" w:eastAsia="ru-RU"/>
        </w:rPr>
        <w:t xml:space="preserve"> ПӘК пен </w:t>
      </w:r>
      <w:proofErr w:type="spellStart"/>
      <w:r w:rsidRPr="00B71481">
        <w:rPr>
          <w:rFonts w:ascii="Times New Roman" w:eastAsia="Times New Roman" w:hAnsi="Times New Roman" w:cs="Times New Roman"/>
          <w:sz w:val="28"/>
          <w:szCs w:val="28"/>
          <w:lang w:val="ru-RU" w:eastAsia="ru-RU"/>
        </w:rPr>
        <w:t>меншікті</w:t>
      </w:r>
      <w:proofErr w:type="spellEnd"/>
      <w:r w:rsidRPr="00B71481">
        <w:rPr>
          <w:rFonts w:ascii="Times New Roman" w:eastAsia="Times New Roman" w:hAnsi="Times New Roman" w:cs="Times New Roman"/>
          <w:sz w:val="28"/>
          <w:szCs w:val="28"/>
          <w:lang w:val="ru-RU" w:eastAsia="ru-RU"/>
        </w:rPr>
        <w:t xml:space="preserve"> массаны оңтайландыру қажет екенін көрсетеді [</w:t>
      </w:r>
      <w:r w:rsidR="00B91E0F" w:rsidRPr="00B71481">
        <w:rPr>
          <w:rFonts w:ascii="Times New Roman" w:eastAsia="Times New Roman" w:hAnsi="Times New Roman" w:cs="Times New Roman"/>
          <w:sz w:val="28"/>
          <w:szCs w:val="28"/>
          <w:lang w:val="ru-RU" w:eastAsia="ru-RU"/>
        </w:rPr>
        <w:t>137</w:t>
      </w:r>
      <w:r w:rsidRPr="00B71481">
        <w:rPr>
          <w:rFonts w:ascii="Times New Roman" w:eastAsia="Times New Roman" w:hAnsi="Times New Roman" w:cs="Times New Roman"/>
          <w:sz w:val="28"/>
          <w:szCs w:val="28"/>
          <w:lang w:val="ru-RU" w:eastAsia="ru-RU"/>
        </w:rPr>
        <w:t>].</w:t>
      </w:r>
    </w:p>
    <w:p w14:paraId="4FD4FA95" w14:textId="55B7D32E" w:rsidR="005D01E2" w:rsidRPr="00B71481" w:rsidRDefault="005D01E2" w:rsidP="00B71481">
      <w:pPr>
        <w:numPr>
          <w:ilvl w:val="0"/>
          <w:numId w:val="24"/>
        </w:numPr>
        <w:tabs>
          <w:tab w:val="clear" w:pos="720"/>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Механикалық беріктік және </w:t>
      </w:r>
      <w:proofErr w:type="spellStart"/>
      <w:r w:rsidRPr="00B71481">
        <w:rPr>
          <w:rFonts w:ascii="Times New Roman" w:eastAsia="Times New Roman" w:hAnsi="Times New Roman" w:cs="Times New Roman"/>
          <w:sz w:val="28"/>
          <w:szCs w:val="28"/>
          <w:lang w:val="ru-RU" w:eastAsia="ru-RU"/>
        </w:rPr>
        <w:t>термомеханикалық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циклдер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Ұшыру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кезеңіндегі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діріл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үдеулер</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акустикалық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жүктемелер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орбитадағы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температуралық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циклдер</w:t>
      </w:r>
      <w:proofErr w:type="spellEnd"/>
      <w:r w:rsidRPr="00B71481">
        <w:rPr>
          <w:rFonts w:ascii="Times New Roman" w:eastAsia="Times New Roman" w:hAnsi="Times New Roman" w:cs="Times New Roman"/>
          <w:sz w:val="28"/>
          <w:szCs w:val="28"/>
          <w:lang w:val="ru-RU" w:eastAsia="ru-RU"/>
        </w:rPr>
        <w:t xml:space="preserve"> (300→77 K)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таспалар</w:t>
      </w:r>
      <w:proofErr w:type="spellEnd"/>
      <w:r w:rsidRPr="00B71481">
        <w:rPr>
          <w:rFonts w:ascii="Times New Roman" w:eastAsia="Times New Roman" w:hAnsi="Times New Roman" w:cs="Times New Roman"/>
          <w:sz w:val="28"/>
          <w:szCs w:val="28"/>
          <w:lang w:val="ru-RU" w:eastAsia="ru-RU"/>
        </w:rPr>
        <w:t xml:space="preserve"> мен криостат </w:t>
      </w:r>
      <w:proofErr w:type="spellStart"/>
      <w:r w:rsidRPr="00B71481">
        <w:rPr>
          <w:rFonts w:ascii="Times New Roman" w:eastAsia="Times New Roman" w:hAnsi="Times New Roman" w:cs="Times New Roman"/>
          <w:sz w:val="28"/>
          <w:szCs w:val="28"/>
          <w:lang w:val="ru-RU" w:eastAsia="ru-RU"/>
        </w:rPr>
        <w:t>конструкциясына</w:t>
      </w:r>
      <w:proofErr w:type="spellEnd"/>
      <w:r w:rsidRPr="00B71481">
        <w:rPr>
          <w:rFonts w:ascii="Times New Roman" w:eastAsia="Times New Roman" w:hAnsi="Times New Roman" w:cs="Times New Roman"/>
          <w:sz w:val="28"/>
          <w:szCs w:val="28"/>
          <w:lang w:val="ru-RU" w:eastAsia="ru-RU"/>
        </w:rPr>
        <w:t xml:space="preserve"> айтарлықтай механикалық </w:t>
      </w:r>
      <w:proofErr w:type="spellStart"/>
      <w:r w:rsidRPr="00B71481">
        <w:rPr>
          <w:rFonts w:ascii="Times New Roman" w:eastAsia="Times New Roman" w:hAnsi="Times New Roman" w:cs="Times New Roman"/>
          <w:sz w:val="28"/>
          <w:szCs w:val="28"/>
          <w:lang w:val="ru-RU" w:eastAsia="ru-RU"/>
        </w:rPr>
        <w:t>кернеулер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түсіреді</w:t>
      </w:r>
      <w:proofErr w:type="spellEnd"/>
      <w:r w:rsidRPr="00B71481">
        <w:rPr>
          <w:rFonts w:ascii="Times New Roman" w:eastAsia="Times New Roman" w:hAnsi="Times New Roman" w:cs="Times New Roman"/>
          <w:sz w:val="28"/>
          <w:szCs w:val="28"/>
          <w:lang w:val="ru-RU" w:eastAsia="ru-RU"/>
        </w:rPr>
        <w:t xml:space="preserve">. NASA және ESA </w:t>
      </w:r>
      <w:proofErr w:type="spellStart"/>
      <w:r w:rsidRPr="00B71481">
        <w:rPr>
          <w:rFonts w:ascii="Times New Roman" w:eastAsia="Times New Roman" w:hAnsi="Times New Roman" w:cs="Times New Roman"/>
          <w:sz w:val="28"/>
          <w:szCs w:val="28"/>
          <w:lang w:val="ru-RU" w:eastAsia="ru-RU"/>
        </w:rPr>
        <w:t>зерттеулерінде</w:t>
      </w:r>
      <w:proofErr w:type="spellEnd"/>
      <w:r w:rsidRPr="00B71481">
        <w:rPr>
          <w:rFonts w:ascii="Times New Roman" w:eastAsia="Times New Roman" w:hAnsi="Times New Roman" w:cs="Times New Roman"/>
          <w:sz w:val="28"/>
          <w:szCs w:val="28"/>
          <w:lang w:val="ru-RU" w:eastAsia="ru-RU"/>
        </w:rPr>
        <w:t xml:space="preserve"> REBCO/YBCO </w:t>
      </w:r>
      <w:proofErr w:type="spellStart"/>
      <w:r w:rsidRPr="00B71481">
        <w:rPr>
          <w:rFonts w:ascii="Times New Roman" w:eastAsia="Times New Roman" w:hAnsi="Times New Roman" w:cs="Times New Roman"/>
          <w:sz w:val="28"/>
          <w:szCs w:val="28"/>
          <w:lang w:val="ru-RU" w:eastAsia="ru-RU"/>
        </w:rPr>
        <w:t>таспалары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қайтымсыз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Ic</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деградациясы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басталатын</w:t>
      </w:r>
      <w:proofErr w:type="spellEnd"/>
      <w:r w:rsidRPr="00B71481">
        <w:rPr>
          <w:rFonts w:ascii="Times New Roman" w:eastAsia="Times New Roman" w:hAnsi="Times New Roman" w:cs="Times New Roman"/>
          <w:sz w:val="28"/>
          <w:szCs w:val="28"/>
          <w:lang w:val="ru-RU" w:eastAsia="ru-RU"/>
        </w:rPr>
        <w:t xml:space="preserve"> деформация </w:t>
      </w:r>
      <w:proofErr w:type="spellStart"/>
      <w:r w:rsidRPr="00B71481">
        <w:rPr>
          <w:rFonts w:ascii="Times New Roman" w:eastAsia="Times New Roman" w:hAnsi="Times New Roman" w:cs="Times New Roman"/>
          <w:sz w:val="28"/>
          <w:szCs w:val="28"/>
          <w:lang w:val="ru-RU" w:eastAsia="ru-RU"/>
        </w:rPr>
        <w:t>шегі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εirr</w:t>
      </w:r>
      <w:proofErr w:type="spellEnd"/>
      <w:r w:rsidRPr="00B71481">
        <w:rPr>
          <w:rFonts w:ascii="Times New Roman" w:eastAsia="Times New Roman" w:hAnsi="Times New Roman" w:cs="Times New Roman"/>
          <w:sz w:val="28"/>
          <w:szCs w:val="28"/>
          <w:lang w:val="ru-RU" w:eastAsia="ru-RU"/>
        </w:rPr>
        <w:t xml:space="preserve">) және ұзақ мерзімді </w:t>
      </w:r>
      <w:proofErr w:type="spellStart"/>
      <w:r w:rsidRPr="00B71481">
        <w:rPr>
          <w:rFonts w:ascii="Times New Roman" w:eastAsia="Times New Roman" w:hAnsi="Times New Roman" w:cs="Times New Roman"/>
          <w:sz w:val="28"/>
          <w:szCs w:val="28"/>
          <w:lang w:val="ru-RU" w:eastAsia="ru-RU"/>
        </w:rPr>
        <w:t>термоциклдеу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әсерлері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арнайы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зерттелуде</w:t>
      </w:r>
      <w:proofErr w:type="spellEnd"/>
      <w:r w:rsidRPr="00B71481">
        <w:rPr>
          <w:rFonts w:ascii="Times New Roman" w:eastAsia="Times New Roman" w:hAnsi="Times New Roman" w:cs="Times New Roman"/>
          <w:sz w:val="28"/>
          <w:szCs w:val="28"/>
          <w:lang w:val="ru-RU" w:eastAsia="ru-RU"/>
        </w:rPr>
        <w:t xml:space="preserve">. Бұл мәліметтер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-кабельдерді </w:t>
      </w:r>
      <w:proofErr w:type="spellStart"/>
      <w:r w:rsidRPr="00B71481">
        <w:rPr>
          <w:rFonts w:ascii="Times New Roman" w:eastAsia="Times New Roman" w:hAnsi="Times New Roman" w:cs="Times New Roman"/>
          <w:sz w:val="28"/>
          <w:szCs w:val="28"/>
          <w:lang w:val="ru-RU" w:eastAsia="ru-RU"/>
        </w:rPr>
        <w:t>алдын</w:t>
      </w:r>
      <w:proofErr w:type="spellEnd"/>
      <w:r w:rsidRPr="00B71481">
        <w:rPr>
          <w:rFonts w:ascii="Times New Roman" w:eastAsia="Times New Roman" w:hAnsi="Times New Roman" w:cs="Times New Roman"/>
          <w:sz w:val="28"/>
          <w:szCs w:val="28"/>
          <w:lang w:val="ru-RU" w:eastAsia="ru-RU"/>
        </w:rPr>
        <w:t xml:space="preserve"> ала </w:t>
      </w:r>
      <w:proofErr w:type="spellStart"/>
      <w:r w:rsidRPr="00B71481">
        <w:rPr>
          <w:rFonts w:ascii="Times New Roman" w:eastAsia="Times New Roman" w:hAnsi="Times New Roman" w:cs="Times New Roman"/>
          <w:sz w:val="28"/>
          <w:szCs w:val="28"/>
          <w:lang w:val="ru-RU" w:eastAsia="ru-RU"/>
        </w:rPr>
        <w:t>қысу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lastRenderedPageBreak/>
        <w:t>арматуралық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қаптамалар</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иілу</w:t>
      </w:r>
      <w:proofErr w:type="spellEnd"/>
      <w:r w:rsidRPr="00B71481">
        <w:rPr>
          <w:rFonts w:ascii="Times New Roman" w:eastAsia="Times New Roman" w:hAnsi="Times New Roman" w:cs="Times New Roman"/>
          <w:sz w:val="28"/>
          <w:szCs w:val="28"/>
          <w:lang w:val="ru-RU" w:eastAsia="ru-RU"/>
        </w:rPr>
        <w:t xml:space="preserve"> радиусы </w:t>
      </w:r>
      <w:proofErr w:type="spellStart"/>
      <w:r w:rsidRPr="00B71481">
        <w:rPr>
          <w:rFonts w:ascii="Times New Roman" w:eastAsia="Times New Roman" w:hAnsi="Times New Roman" w:cs="Times New Roman"/>
          <w:sz w:val="28"/>
          <w:szCs w:val="28"/>
          <w:lang w:val="ru-RU" w:eastAsia="ru-RU"/>
        </w:rPr>
        <w:t>шектеулерін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ескере</w:t>
      </w:r>
      <w:proofErr w:type="spellEnd"/>
      <w:r w:rsidRPr="00B71481">
        <w:rPr>
          <w:rFonts w:ascii="Times New Roman" w:eastAsia="Times New Roman" w:hAnsi="Times New Roman" w:cs="Times New Roman"/>
          <w:sz w:val="28"/>
          <w:szCs w:val="28"/>
          <w:lang w:val="ru-RU" w:eastAsia="ru-RU"/>
        </w:rPr>
        <w:t xml:space="preserve"> отырып </w:t>
      </w:r>
      <w:proofErr w:type="spellStart"/>
      <w:r w:rsidRPr="00B71481">
        <w:rPr>
          <w:rFonts w:ascii="Times New Roman" w:eastAsia="Times New Roman" w:hAnsi="Times New Roman" w:cs="Times New Roman"/>
          <w:sz w:val="28"/>
          <w:szCs w:val="28"/>
          <w:lang w:val="ru-RU" w:eastAsia="ru-RU"/>
        </w:rPr>
        <w:t>жобалауды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талап</w:t>
      </w:r>
      <w:proofErr w:type="spellEnd"/>
      <w:r w:rsidRPr="00B71481">
        <w:rPr>
          <w:rFonts w:ascii="Times New Roman" w:eastAsia="Times New Roman" w:hAnsi="Times New Roman" w:cs="Times New Roman"/>
          <w:sz w:val="28"/>
          <w:szCs w:val="28"/>
          <w:lang w:val="ru-RU" w:eastAsia="ru-RU"/>
        </w:rPr>
        <w:t xml:space="preserve"> етеді.</w:t>
      </w:r>
    </w:p>
    <w:p w14:paraId="389E05AA" w14:textId="3EE0B91B" w:rsidR="005D01E2" w:rsidRPr="00B71481" w:rsidRDefault="005D01E2" w:rsidP="00B71481">
      <w:pPr>
        <w:numPr>
          <w:ilvl w:val="0"/>
          <w:numId w:val="24"/>
        </w:numPr>
        <w:tabs>
          <w:tab w:val="clear" w:pos="720"/>
        </w:tabs>
        <w:spacing w:line="240" w:lineRule="auto"/>
        <w:ind w:left="0" w:firstLine="709"/>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Радиациялық</w:t>
      </w:r>
      <w:proofErr w:type="spellEnd"/>
      <w:r w:rsidRPr="00B71481">
        <w:rPr>
          <w:rFonts w:ascii="Times New Roman" w:eastAsia="Times New Roman" w:hAnsi="Times New Roman" w:cs="Times New Roman"/>
          <w:sz w:val="28"/>
          <w:szCs w:val="28"/>
          <w:lang w:val="ru-RU" w:eastAsia="ru-RU"/>
        </w:rPr>
        <w:t xml:space="preserve"> тұрақтылық және </w:t>
      </w:r>
      <w:proofErr w:type="spellStart"/>
      <w:r w:rsidRPr="00B71481">
        <w:rPr>
          <w:rFonts w:ascii="Times New Roman" w:eastAsia="Times New Roman" w:hAnsi="Times New Roman" w:cs="Times New Roman"/>
          <w:sz w:val="28"/>
          <w:szCs w:val="28"/>
          <w:lang w:val="ru-RU" w:eastAsia="ru-RU"/>
        </w:rPr>
        <w:t>микрометеориттер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Иондаушы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сәулелену</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-материалдың </w:t>
      </w:r>
      <w:proofErr w:type="spellStart"/>
      <w:r w:rsidRPr="00B71481">
        <w:rPr>
          <w:rFonts w:ascii="Times New Roman" w:eastAsia="Times New Roman" w:hAnsi="Times New Roman" w:cs="Times New Roman"/>
          <w:sz w:val="28"/>
          <w:szCs w:val="28"/>
          <w:lang w:val="ru-RU" w:eastAsia="ru-RU"/>
        </w:rPr>
        <w:t>кристалдық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торында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ақаулар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тудыруы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мүмкін</w:t>
      </w:r>
      <w:proofErr w:type="spellEnd"/>
      <w:r w:rsidRPr="00B71481">
        <w:rPr>
          <w:rFonts w:ascii="Times New Roman" w:eastAsia="Times New Roman" w:hAnsi="Times New Roman" w:cs="Times New Roman"/>
          <w:sz w:val="28"/>
          <w:szCs w:val="28"/>
          <w:lang w:val="ru-RU" w:eastAsia="ru-RU"/>
        </w:rPr>
        <w:t xml:space="preserve">, бұл Tc және </w:t>
      </w:r>
      <w:proofErr w:type="spellStart"/>
      <w:r w:rsidRPr="00B71481">
        <w:rPr>
          <w:rFonts w:ascii="Times New Roman" w:eastAsia="Times New Roman" w:hAnsi="Times New Roman" w:cs="Times New Roman"/>
          <w:sz w:val="28"/>
          <w:szCs w:val="28"/>
          <w:lang w:val="ru-RU" w:eastAsia="ru-RU"/>
        </w:rPr>
        <w:t>Jc</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параметрлеріне</w:t>
      </w:r>
      <w:proofErr w:type="spellEnd"/>
      <w:r w:rsidRPr="00B71481">
        <w:rPr>
          <w:rFonts w:ascii="Times New Roman" w:eastAsia="Times New Roman" w:hAnsi="Times New Roman" w:cs="Times New Roman"/>
          <w:sz w:val="28"/>
          <w:szCs w:val="28"/>
          <w:lang w:val="ru-RU" w:eastAsia="ru-RU"/>
        </w:rPr>
        <w:t xml:space="preserve"> әсер етеді. </w:t>
      </w:r>
      <w:proofErr w:type="spellStart"/>
      <w:r w:rsidRPr="00B71481">
        <w:rPr>
          <w:rFonts w:ascii="Times New Roman" w:eastAsia="Times New Roman" w:hAnsi="Times New Roman" w:cs="Times New Roman"/>
          <w:sz w:val="28"/>
          <w:szCs w:val="28"/>
          <w:lang w:val="ru-RU" w:eastAsia="ru-RU"/>
        </w:rPr>
        <w:t>Дегенмен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бірқатар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зерттеулерде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орташа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дозалар</w:t>
      </w:r>
      <w:proofErr w:type="spellEnd"/>
      <w:r w:rsidRPr="00B71481">
        <w:rPr>
          <w:rFonts w:ascii="Times New Roman" w:eastAsia="Times New Roman" w:hAnsi="Times New Roman" w:cs="Times New Roman"/>
          <w:sz w:val="28"/>
          <w:szCs w:val="28"/>
          <w:lang w:val="ru-RU" w:eastAsia="ru-RU"/>
        </w:rPr>
        <w:t xml:space="preserve"> аймағында </w:t>
      </w:r>
      <w:proofErr w:type="spellStart"/>
      <w:r w:rsidRPr="00B71481">
        <w:rPr>
          <w:rFonts w:ascii="Times New Roman" w:eastAsia="Times New Roman" w:hAnsi="Times New Roman" w:cs="Times New Roman"/>
          <w:sz w:val="28"/>
          <w:szCs w:val="28"/>
          <w:lang w:val="ru-RU" w:eastAsia="ru-RU"/>
        </w:rPr>
        <w:t>кейбір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ақаулар</w:t>
      </w:r>
      <w:proofErr w:type="spellEnd"/>
      <w:r w:rsidRPr="00B71481">
        <w:rPr>
          <w:rFonts w:ascii="Times New Roman" w:eastAsia="Times New Roman" w:hAnsi="Times New Roman" w:cs="Times New Roman"/>
          <w:sz w:val="28"/>
          <w:szCs w:val="28"/>
          <w:lang w:val="ru-RU" w:eastAsia="ru-RU"/>
        </w:rPr>
        <w:t xml:space="preserve"> қосымша пиннинг орталықтары ретінде </w:t>
      </w:r>
      <w:proofErr w:type="spellStart"/>
      <w:r w:rsidRPr="00B71481">
        <w:rPr>
          <w:rFonts w:ascii="Times New Roman" w:eastAsia="Times New Roman" w:hAnsi="Times New Roman" w:cs="Times New Roman"/>
          <w:sz w:val="28"/>
          <w:szCs w:val="28"/>
          <w:lang w:val="ru-RU" w:eastAsia="ru-RU"/>
        </w:rPr>
        <w:t>Jc-ті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жақсарта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алатыны</w:t>
      </w:r>
      <w:proofErr w:type="spellEnd"/>
      <w:r w:rsidRPr="00B71481">
        <w:rPr>
          <w:rFonts w:ascii="Times New Roman" w:eastAsia="Times New Roman" w:hAnsi="Times New Roman" w:cs="Times New Roman"/>
          <w:sz w:val="28"/>
          <w:szCs w:val="28"/>
          <w:lang w:val="ru-RU" w:eastAsia="ru-RU"/>
        </w:rPr>
        <w:t xml:space="preserve"> да көрсетілген [</w:t>
      </w:r>
      <w:r w:rsidR="00B91E0F" w:rsidRPr="00B71481">
        <w:rPr>
          <w:rFonts w:ascii="Times New Roman" w:eastAsia="Times New Roman" w:hAnsi="Times New Roman" w:cs="Times New Roman"/>
          <w:sz w:val="28"/>
          <w:szCs w:val="28"/>
          <w:lang w:val="ru-RU" w:eastAsia="ru-RU"/>
        </w:rPr>
        <w:t>138</w:t>
      </w:r>
      <w:r w:rsidRPr="00B71481">
        <w:rPr>
          <w:rFonts w:ascii="Times New Roman" w:eastAsia="Times New Roman" w:hAnsi="Times New Roman" w:cs="Times New Roman"/>
          <w:sz w:val="28"/>
          <w:szCs w:val="28"/>
          <w:lang w:val="ru-RU" w:eastAsia="ru-RU"/>
        </w:rPr>
        <w:t xml:space="preserve">]. Ғарышта қолдану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материалдардың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радиациялық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тұрақтылығы</w:t>
      </w:r>
      <w:proofErr w:type="spellEnd"/>
      <w:r w:rsidRPr="00B71481">
        <w:rPr>
          <w:rFonts w:ascii="Times New Roman" w:eastAsia="Times New Roman" w:hAnsi="Times New Roman" w:cs="Times New Roman"/>
          <w:sz w:val="28"/>
          <w:szCs w:val="28"/>
          <w:lang w:val="ru-RU" w:eastAsia="ru-RU"/>
        </w:rPr>
        <w:t xml:space="preserve"> мен деградация </w:t>
      </w:r>
      <w:proofErr w:type="spellStart"/>
      <w:r w:rsidRPr="00B71481">
        <w:rPr>
          <w:rFonts w:ascii="Times New Roman" w:eastAsia="Times New Roman" w:hAnsi="Times New Roman" w:cs="Times New Roman"/>
          <w:sz w:val="28"/>
          <w:szCs w:val="28"/>
          <w:lang w:val="ru-RU" w:eastAsia="ru-RU"/>
        </w:rPr>
        <w:t>динамикасын</w:t>
      </w:r>
      <w:proofErr w:type="spellEnd"/>
      <w:r w:rsidRPr="00B71481">
        <w:rPr>
          <w:rFonts w:ascii="Times New Roman" w:eastAsia="Times New Roman" w:hAnsi="Times New Roman" w:cs="Times New Roman"/>
          <w:sz w:val="28"/>
          <w:szCs w:val="28"/>
          <w:lang w:val="ru-RU" w:eastAsia="ru-RU"/>
        </w:rPr>
        <w:t xml:space="preserve"> нақты </w:t>
      </w:r>
      <w:proofErr w:type="spellStart"/>
      <w:r w:rsidRPr="00B71481">
        <w:rPr>
          <w:rFonts w:ascii="Times New Roman" w:eastAsia="Times New Roman" w:hAnsi="Times New Roman" w:cs="Times New Roman"/>
          <w:sz w:val="28"/>
          <w:szCs w:val="28"/>
          <w:lang w:val="ru-RU" w:eastAsia="ru-RU"/>
        </w:rPr>
        <w:t>дозалар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диапазонында</w:t>
      </w:r>
      <w:proofErr w:type="spellEnd"/>
      <w:r w:rsidRPr="00B71481">
        <w:rPr>
          <w:rFonts w:ascii="Times New Roman" w:eastAsia="Times New Roman" w:hAnsi="Times New Roman" w:cs="Times New Roman"/>
          <w:sz w:val="28"/>
          <w:szCs w:val="28"/>
          <w:lang w:val="ru-RU" w:eastAsia="ru-RU"/>
        </w:rPr>
        <w:t xml:space="preserve"> бағалау қажет. Сонымен қатар </w:t>
      </w:r>
      <w:proofErr w:type="spellStart"/>
      <w:r w:rsidRPr="00B71481">
        <w:rPr>
          <w:rFonts w:ascii="Times New Roman" w:eastAsia="Times New Roman" w:hAnsi="Times New Roman" w:cs="Times New Roman"/>
          <w:sz w:val="28"/>
          <w:szCs w:val="28"/>
          <w:lang w:val="ru-RU" w:eastAsia="ru-RU"/>
        </w:rPr>
        <w:t>микрометеориттер</w:t>
      </w:r>
      <w:proofErr w:type="spellEnd"/>
      <w:r w:rsidRPr="00B71481">
        <w:rPr>
          <w:rFonts w:ascii="Times New Roman" w:eastAsia="Times New Roman" w:hAnsi="Times New Roman" w:cs="Times New Roman"/>
          <w:sz w:val="28"/>
          <w:szCs w:val="28"/>
          <w:lang w:val="ru-RU" w:eastAsia="ru-RU"/>
        </w:rPr>
        <w:t xml:space="preserve"> мен орбиталық </w:t>
      </w:r>
      <w:proofErr w:type="spellStart"/>
      <w:r w:rsidRPr="00B71481">
        <w:rPr>
          <w:rFonts w:ascii="Times New Roman" w:eastAsia="Times New Roman" w:hAnsi="Times New Roman" w:cs="Times New Roman"/>
          <w:sz w:val="28"/>
          <w:szCs w:val="28"/>
          <w:lang w:val="ru-RU" w:eastAsia="ru-RU"/>
        </w:rPr>
        <w:t>қоқыстардың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вакуумдық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криостатқа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зақым</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келтіру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қаупі</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-жүйелерге </w:t>
      </w:r>
      <w:proofErr w:type="spellStart"/>
      <w:r w:rsidRPr="00B71481">
        <w:rPr>
          <w:rFonts w:ascii="Times New Roman" w:eastAsia="Times New Roman" w:hAnsi="Times New Roman" w:cs="Times New Roman"/>
          <w:sz w:val="28"/>
          <w:szCs w:val="28"/>
          <w:lang w:val="ru-RU" w:eastAsia="ru-RU"/>
        </w:rPr>
        <w:t>арнайы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қорғаныш</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архитектураларын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Whipple</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shield</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көпқабатты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қаптамалар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енгізуді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талап</w:t>
      </w:r>
      <w:proofErr w:type="spellEnd"/>
      <w:r w:rsidRPr="00B71481">
        <w:rPr>
          <w:rFonts w:ascii="Times New Roman" w:eastAsia="Times New Roman" w:hAnsi="Times New Roman" w:cs="Times New Roman"/>
          <w:sz w:val="28"/>
          <w:szCs w:val="28"/>
          <w:lang w:val="ru-RU" w:eastAsia="ru-RU"/>
        </w:rPr>
        <w:t xml:space="preserve"> етеді.</w:t>
      </w:r>
    </w:p>
    <w:p w14:paraId="214C14F0" w14:textId="4024E5CA" w:rsidR="005D01E2" w:rsidRPr="00B71481" w:rsidRDefault="005D01E2" w:rsidP="00B71481">
      <w:pPr>
        <w:numPr>
          <w:ilvl w:val="0"/>
          <w:numId w:val="24"/>
        </w:numPr>
        <w:tabs>
          <w:tab w:val="clear" w:pos="720"/>
        </w:tabs>
        <w:spacing w:line="240" w:lineRule="auto"/>
        <w:ind w:left="0" w:firstLine="709"/>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Quench</w:t>
      </w:r>
      <w:proofErr w:type="spellEnd"/>
      <w:r w:rsidRPr="00B71481">
        <w:rPr>
          <w:rFonts w:ascii="Times New Roman" w:eastAsia="Times New Roman" w:hAnsi="Times New Roman" w:cs="Times New Roman"/>
          <w:sz w:val="28"/>
          <w:szCs w:val="28"/>
          <w:lang w:val="ru-RU" w:eastAsia="ru-RU"/>
        </w:rPr>
        <w:t xml:space="preserve">-динамика және қорғаныс </w:t>
      </w:r>
      <w:proofErr w:type="spellStart"/>
      <w:r w:rsidRPr="00B71481">
        <w:rPr>
          <w:rFonts w:ascii="Times New Roman" w:eastAsia="Times New Roman" w:hAnsi="Times New Roman" w:cs="Times New Roman"/>
          <w:sz w:val="28"/>
          <w:szCs w:val="28"/>
          <w:lang w:val="ru-RU" w:eastAsia="ru-RU"/>
        </w:rPr>
        <w:t>жүйелері</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магниттерде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quench-процестердің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жылдамдығы</w:t>
      </w:r>
      <w:proofErr w:type="spellEnd"/>
      <w:r w:rsidRPr="00B71481">
        <w:rPr>
          <w:rFonts w:ascii="Times New Roman" w:eastAsia="Times New Roman" w:hAnsi="Times New Roman" w:cs="Times New Roman"/>
          <w:sz w:val="28"/>
          <w:szCs w:val="28"/>
          <w:lang w:val="ru-RU" w:eastAsia="ru-RU"/>
        </w:rPr>
        <w:t xml:space="preserve">, жылу таралуы және </w:t>
      </w:r>
      <w:proofErr w:type="spellStart"/>
      <w:r w:rsidRPr="00B71481">
        <w:rPr>
          <w:rFonts w:ascii="Times New Roman" w:eastAsia="Times New Roman" w:hAnsi="Times New Roman" w:cs="Times New Roman"/>
          <w:sz w:val="28"/>
          <w:szCs w:val="28"/>
          <w:lang w:val="ru-RU" w:eastAsia="ru-RU"/>
        </w:rPr>
        <w:t>кернеу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бөлінісі</w:t>
      </w:r>
      <w:proofErr w:type="spellEnd"/>
      <w:r w:rsidRPr="00B71481">
        <w:rPr>
          <w:rFonts w:ascii="Times New Roman" w:eastAsia="Times New Roman" w:hAnsi="Times New Roman" w:cs="Times New Roman"/>
          <w:sz w:val="28"/>
          <w:szCs w:val="28"/>
          <w:lang w:val="ru-RU" w:eastAsia="ru-RU"/>
        </w:rPr>
        <w:t xml:space="preserve"> LTS-</w:t>
      </w:r>
      <w:proofErr w:type="spellStart"/>
      <w:r w:rsidRPr="00B71481">
        <w:rPr>
          <w:rFonts w:ascii="Times New Roman" w:eastAsia="Times New Roman" w:hAnsi="Times New Roman" w:cs="Times New Roman"/>
          <w:sz w:val="28"/>
          <w:szCs w:val="28"/>
          <w:lang w:val="ru-RU" w:eastAsia="ru-RU"/>
        </w:rPr>
        <w:t>жүйелерден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NbTi</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Nb₃Sn</w:t>
      </w:r>
      <w:proofErr w:type="spellEnd"/>
      <w:r w:rsidRPr="00B71481">
        <w:rPr>
          <w:rFonts w:ascii="Times New Roman" w:eastAsia="Times New Roman" w:hAnsi="Times New Roman" w:cs="Times New Roman"/>
          <w:sz w:val="28"/>
          <w:szCs w:val="28"/>
          <w:lang w:val="ru-RU" w:eastAsia="ru-RU"/>
        </w:rPr>
        <w:t xml:space="preserve">) айтарлықтай </w:t>
      </w:r>
      <w:proofErr w:type="spellStart"/>
      <w:r w:rsidRPr="00B71481">
        <w:rPr>
          <w:rFonts w:ascii="Times New Roman" w:eastAsia="Times New Roman" w:hAnsi="Times New Roman" w:cs="Times New Roman"/>
          <w:sz w:val="28"/>
          <w:szCs w:val="28"/>
          <w:lang w:val="ru-RU" w:eastAsia="ru-RU"/>
        </w:rPr>
        <w:t>ерекшеленеді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Weng</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әріптестерінің</w:t>
      </w:r>
      <w:proofErr w:type="spellEnd"/>
      <w:r w:rsidRPr="00B71481">
        <w:rPr>
          <w:rFonts w:ascii="Times New Roman" w:eastAsia="Times New Roman" w:hAnsi="Times New Roman" w:cs="Times New Roman"/>
          <w:sz w:val="28"/>
          <w:szCs w:val="28"/>
          <w:lang w:val="ru-RU" w:eastAsia="ru-RU"/>
        </w:rPr>
        <w:t xml:space="preserve"> жаңа </w:t>
      </w:r>
      <w:proofErr w:type="spellStart"/>
      <w:r w:rsidRPr="00B71481">
        <w:rPr>
          <w:rFonts w:ascii="Times New Roman" w:eastAsia="Times New Roman" w:hAnsi="Times New Roman" w:cs="Times New Roman"/>
          <w:sz w:val="28"/>
          <w:szCs w:val="28"/>
          <w:lang w:val="ru-RU" w:eastAsia="ru-RU"/>
        </w:rPr>
        <w:t>шолуларында</w:t>
      </w:r>
      <w:proofErr w:type="spellEnd"/>
      <w:r w:rsidRPr="00B71481">
        <w:rPr>
          <w:rFonts w:ascii="Times New Roman" w:eastAsia="Times New Roman" w:hAnsi="Times New Roman" w:cs="Times New Roman"/>
          <w:sz w:val="28"/>
          <w:szCs w:val="28"/>
          <w:lang w:val="ru-RU" w:eastAsia="ru-RU"/>
        </w:rPr>
        <w:t xml:space="preserve"> REBCO негізіндегі қуат кабельдері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quench-детекция</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локальды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қызуды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шектеу</w:t>
      </w:r>
      <w:proofErr w:type="spellEnd"/>
      <w:r w:rsidRPr="00B71481">
        <w:rPr>
          <w:rFonts w:ascii="Times New Roman" w:eastAsia="Times New Roman" w:hAnsi="Times New Roman" w:cs="Times New Roman"/>
          <w:sz w:val="28"/>
          <w:szCs w:val="28"/>
          <w:lang w:val="ru-RU" w:eastAsia="ru-RU"/>
        </w:rPr>
        <w:t xml:space="preserve"> және қайта </w:t>
      </w:r>
      <w:proofErr w:type="spellStart"/>
      <w:r w:rsidRPr="00B71481">
        <w:rPr>
          <w:rFonts w:ascii="Times New Roman" w:eastAsia="Times New Roman" w:hAnsi="Times New Roman" w:cs="Times New Roman"/>
          <w:sz w:val="28"/>
          <w:szCs w:val="28"/>
          <w:lang w:val="ru-RU" w:eastAsia="ru-RU"/>
        </w:rPr>
        <w:t>қалпына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келу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стратегиялары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әлі</w:t>
      </w:r>
      <w:proofErr w:type="spellEnd"/>
      <w:r w:rsidRPr="00B71481">
        <w:rPr>
          <w:rFonts w:ascii="Times New Roman" w:eastAsia="Times New Roman" w:hAnsi="Times New Roman" w:cs="Times New Roman"/>
          <w:sz w:val="28"/>
          <w:szCs w:val="28"/>
          <w:lang w:val="ru-RU" w:eastAsia="ru-RU"/>
        </w:rPr>
        <w:t xml:space="preserve"> де </w:t>
      </w:r>
      <w:proofErr w:type="spellStart"/>
      <w:r w:rsidRPr="00B71481">
        <w:rPr>
          <w:rFonts w:ascii="Times New Roman" w:eastAsia="Times New Roman" w:hAnsi="Times New Roman" w:cs="Times New Roman"/>
          <w:sz w:val="28"/>
          <w:szCs w:val="28"/>
          <w:lang w:val="ru-RU" w:eastAsia="ru-RU"/>
        </w:rPr>
        <w:t>зерттеуді</w:t>
      </w:r>
      <w:proofErr w:type="spellEnd"/>
      <w:r w:rsidRPr="00B71481">
        <w:rPr>
          <w:rFonts w:ascii="Times New Roman" w:eastAsia="Times New Roman" w:hAnsi="Times New Roman" w:cs="Times New Roman"/>
          <w:sz w:val="28"/>
          <w:szCs w:val="28"/>
          <w:lang w:val="ru-RU" w:eastAsia="ru-RU"/>
        </w:rPr>
        <w:t xml:space="preserve"> қажет </w:t>
      </w:r>
      <w:proofErr w:type="spellStart"/>
      <w:r w:rsidRPr="00B71481">
        <w:rPr>
          <w:rFonts w:ascii="Times New Roman" w:eastAsia="Times New Roman" w:hAnsi="Times New Roman" w:cs="Times New Roman"/>
          <w:sz w:val="28"/>
          <w:szCs w:val="28"/>
          <w:lang w:val="ru-RU" w:eastAsia="ru-RU"/>
        </w:rPr>
        <w:t>ететін</w:t>
      </w:r>
      <w:proofErr w:type="spellEnd"/>
      <w:r w:rsidRPr="00B71481">
        <w:rPr>
          <w:rFonts w:ascii="Times New Roman" w:eastAsia="Times New Roman" w:hAnsi="Times New Roman" w:cs="Times New Roman"/>
          <w:sz w:val="28"/>
          <w:szCs w:val="28"/>
          <w:lang w:val="ru-RU" w:eastAsia="ru-RU"/>
        </w:rPr>
        <w:t xml:space="preserve"> маңызды </w:t>
      </w:r>
      <w:proofErr w:type="spellStart"/>
      <w:r w:rsidRPr="00B71481">
        <w:rPr>
          <w:rFonts w:ascii="Times New Roman" w:eastAsia="Times New Roman" w:hAnsi="Times New Roman" w:cs="Times New Roman"/>
          <w:sz w:val="28"/>
          <w:szCs w:val="28"/>
          <w:lang w:val="ru-RU" w:eastAsia="ru-RU"/>
        </w:rPr>
        <w:t>бағыттар</w:t>
      </w:r>
      <w:proofErr w:type="spellEnd"/>
      <w:r w:rsidRPr="00B71481">
        <w:rPr>
          <w:rFonts w:ascii="Times New Roman" w:eastAsia="Times New Roman" w:hAnsi="Times New Roman" w:cs="Times New Roman"/>
          <w:sz w:val="28"/>
          <w:szCs w:val="28"/>
          <w:lang w:val="ru-RU" w:eastAsia="ru-RU"/>
        </w:rPr>
        <w:t xml:space="preserve"> ретінде көрсетілген [</w:t>
      </w:r>
      <w:r w:rsidR="00B91E0F" w:rsidRPr="00B71481">
        <w:rPr>
          <w:rFonts w:ascii="Times New Roman" w:eastAsia="Times New Roman" w:hAnsi="Times New Roman" w:cs="Times New Roman"/>
          <w:sz w:val="28"/>
          <w:szCs w:val="28"/>
          <w:lang w:val="ru-RU" w:eastAsia="ru-RU"/>
        </w:rPr>
        <w:t>139</w:t>
      </w:r>
      <w:r w:rsidRPr="00B71481">
        <w:rPr>
          <w:rFonts w:ascii="Times New Roman" w:eastAsia="Times New Roman" w:hAnsi="Times New Roman" w:cs="Times New Roman"/>
          <w:sz w:val="28"/>
          <w:szCs w:val="28"/>
          <w:lang w:val="ru-RU" w:eastAsia="ru-RU"/>
        </w:rPr>
        <w:t xml:space="preserve">]. Ғарышта бұл мәселе одан сайын өзекті, себебі </w:t>
      </w:r>
      <w:proofErr w:type="spellStart"/>
      <w:r w:rsidRPr="00B71481">
        <w:rPr>
          <w:rFonts w:ascii="Times New Roman" w:eastAsia="Times New Roman" w:hAnsi="Times New Roman" w:cs="Times New Roman"/>
          <w:sz w:val="28"/>
          <w:szCs w:val="28"/>
          <w:lang w:val="ru-RU" w:eastAsia="ru-RU"/>
        </w:rPr>
        <w:t>quench</w:t>
      </w:r>
      <w:proofErr w:type="spellEnd"/>
      <w:r w:rsidRPr="00B71481">
        <w:rPr>
          <w:rFonts w:ascii="Times New Roman" w:eastAsia="Times New Roman" w:hAnsi="Times New Roman" w:cs="Times New Roman"/>
          <w:sz w:val="28"/>
          <w:szCs w:val="28"/>
          <w:lang w:val="ru-RU" w:eastAsia="ru-RU"/>
        </w:rPr>
        <w:t xml:space="preserve"> жағдайында </w:t>
      </w:r>
      <w:proofErr w:type="spellStart"/>
      <w:r w:rsidRPr="00B71481">
        <w:rPr>
          <w:rFonts w:ascii="Times New Roman" w:eastAsia="Times New Roman" w:hAnsi="Times New Roman" w:cs="Times New Roman"/>
          <w:sz w:val="28"/>
          <w:szCs w:val="28"/>
          <w:lang w:val="ru-RU" w:eastAsia="ru-RU"/>
        </w:rPr>
        <w:t>автономды</w:t>
      </w:r>
      <w:proofErr w:type="spellEnd"/>
      <w:r w:rsidRPr="00B71481">
        <w:rPr>
          <w:rFonts w:ascii="Times New Roman" w:eastAsia="Times New Roman" w:hAnsi="Times New Roman" w:cs="Times New Roman"/>
          <w:sz w:val="28"/>
          <w:szCs w:val="28"/>
          <w:lang w:val="ru-RU" w:eastAsia="ru-RU"/>
        </w:rPr>
        <w:t xml:space="preserve"> қорғаныс және қайта конфигурация </w:t>
      </w:r>
      <w:proofErr w:type="spellStart"/>
      <w:r w:rsidRPr="00B71481">
        <w:rPr>
          <w:rFonts w:ascii="Times New Roman" w:eastAsia="Times New Roman" w:hAnsi="Times New Roman" w:cs="Times New Roman"/>
          <w:sz w:val="28"/>
          <w:szCs w:val="28"/>
          <w:lang w:val="ru-RU" w:eastAsia="ru-RU"/>
        </w:rPr>
        <w:t>механизмдері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етіледі</w:t>
      </w:r>
      <w:proofErr w:type="spellEnd"/>
      <w:r w:rsidRPr="00B71481">
        <w:rPr>
          <w:rFonts w:ascii="Times New Roman" w:eastAsia="Times New Roman" w:hAnsi="Times New Roman" w:cs="Times New Roman"/>
          <w:sz w:val="28"/>
          <w:szCs w:val="28"/>
          <w:lang w:val="ru-RU" w:eastAsia="ru-RU"/>
        </w:rPr>
        <w:t>.</w:t>
      </w:r>
    </w:p>
    <w:p w14:paraId="7ECC0E48" w14:textId="69D26F4C" w:rsidR="005D01E2" w:rsidRPr="00B71481" w:rsidRDefault="005D01E2" w:rsidP="00B71481">
      <w:pPr>
        <w:numPr>
          <w:ilvl w:val="0"/>
          <w:numId w:val="24"/>
        </w:numPr>
        <w:tabs>
          <w:tab w:val="clear" w:pos="720"/>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Жүйелік интеграция және TRL деңгейі. ESA мен NASA-ның жүйелік </w:t>
      </w:r>
      <w:proofErr w:type="spellStart"/>
      <w:r w:rsidRPr="00B71481">
        <w:rPr>
          <w:rFonts w:ascii="Times New Roman" w:eastAsia="Times New Roman" w:hAnsi="Times New Roman" w:cs="Times New Roman"/>
          <w:sz w:val="28"/>
          <w:szCs w:val="28"/>
          <w:lang w:val="ru-RU" w:eastAsia="ru-RU"/>
        </w:rPr>
        <w:t>зерттеулері</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технологиялардың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көпшілігі</w:t>
      </w:r>
      <w:proofErr w:type="spellEnd"/>
      <w:r w:rsidRPr="00B71481">
        <w:rPr>
          <w:rFonts w:ascii="Times New Roman" w:eastAsia="Times New Roman" w:hAnsi="Times New Roman" w:cs="Times New Roman"/>
          <w:sz w:val="28"/>
          <w:szCs w:val="28"/>
          <w:lang w:val="ru-RU" w:eastAsia="ru-RU"/>
        </w:rPr>
        <w:t xml:space="preserve"> ғарыштық </w:t>
      </w:r>
      <w:proofErr w:type="spellStart"/>
      <w:r w:rsidRPr="00B71481">
        <w:rPr>
          <w:rFonts w:ascii="Times New Roman" w:eastAsia="Times New Roman" w:hAnsi="Times New Roman" w:cs="Times New Roman"/>
          <w:sz w:val="28"/>
          <w:szCs w:val="28"/>
          <w:lang w:val="ru-RU" w:eastAsia="ru-RU"/>
        </w:rPr>
        <w:t>қолданбалар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әлі</w:t>
      </w:r>
      <w:proofErr w:type="spellEnd"/>
      <w:r w:rsidRPr="00B71481">
        <w:rPr>
          <w:rFonts w:ascii="Times New Roman" w:eastAsia="Times New Roman" w:hAnsi="Times New Roman" w:cs="Times New Roman"/>
          <w:sz w:val="28"/>
          <w:szCs w:val="28"/>
          <w:lang w:val="ru-RU" w:eastAsia="ru-RU"/>
        </w:rPr>
        <w:t xml:space="preserve"> де төмен технологиялық </w:t>
      </w:r>
      <w:proofErr w:type="spellStart"/>
      <w:r w:rsidRPr="00B71481">
        <w:rPr>
          <w:rFonts w:ascii="Times New Roman" w:eastAsia="Times New Roman" w:hAnsi="Times New Roman" w:cs="Times New Roman"/>
          <w:sz w:val="28"/>
          <w:szCs w:val="28"/>
          <w:lang w:val="ru-RU" w:eastAsia="ru-RU"/>
        </w:rPr>
        <w:t>дайындық</w:t>
      </w:r>
      <w:proofErr w:type="spellEnd"/>
      <w:r w:rsidRPr="00B71481">
        <w:rPr>
          <w:rFonts w:ascii="Times New Roman" w:eastAsia="Times New Roman" w:hAnsi="Times New Roman" w:cs="Times New Roman"/>
          <w:sz w:val="28"/>
          <w:szCs w:val="28"/>
          <w:lang w:val="ru-RU" w:eastAsia="ru-RU"/>
        </w:rPr>
        <w:t xml:space="preserve"> деңгейінде (TRL 3</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5) екенін көрсетеді [</w:t>
      </w:r>
      <w:r w:rsidR="00B91E0F" w:rsidRPr="00B71481">
        <w:rPr>
          <w:rFonts w:ascii="Times New Roman" w:eastAsia="Times New Roman" w:hAnsi="Times New Roman" w:cs="Times New Roman"/>
          <w:sz w:val="28"/>
          <w:szCs w:val="28"/>
          <w:lang w:val="ru-RU" w:eastAsia="ru-RU"/>
        </w:rPr>
        <w:t>140</w:t>
      </w:r>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магниттер</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микротолқынды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компоненттер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жердегі</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лабораториялық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демонстрациялық</w:t>
      </w:r>
      <w:proofErr w:type="spellEnd"/>
      <w:r w:rsidRPr="00B71481">
        <w:rPr>
          <w:rFonts w:ascii="Times New Roman" w:eastAsia="Times New Roman" w:hAnsi="Times New Roman" w:cs="Times New Roman"/>
          <w:sz w:val="28"/>
          <w:szCs w:val="28"/>
          <w:lang w:val="ru-RU" w:eastAsia="ru-RU"/>
        </w:rPr>
        <w:t xml:space="preserve"> деңгейде </w:t>
      </w:r>
      <w:proofErr w:type="spellStart"/>
      <w:r w:rsidRPr="00B71481">
        <w:rPr>
          <w:rFonts w:ascii="Times New Roman" w:eastAsia="Times New Roman" w:hAnsi="Times New Roman" w:cs="Times New Roman"/>
          <w:sz w:val="28"/>
          <w:szCs w:val="28"/>
          <w:lang w:val="ru-RU" w:eastAsia="ru-RU"/>
        </w:rPr>
        <w:t>сәтті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сыналғанымен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толыққанды</w:t>
      </w:r>
      <w:proofErr w:type="spellEnd"/>
      <w:r w:rsidRPr="00B71481">
        <w:rPr>
          <w:rFonts w:ascii="Times New Roman" w:eastAsia="Times New Roman" w:hAnsi="Times New Roman" w:cs="Times New Roman"/>
          <w:sz w:val="28"/>
          <w:szCs w:val="28"/>
          <w:lang w:val="ru-RU" w:eastAsia="ru-RU"/>
        </w:rPr>
        <w:t xml:space="preserve"> ғарыштық </w:t>
      </w:r>
      <w:proofErr w:type="spellStart"/>
      <w:r w:rsidRPr="00B71481">
        <w:rPr>
          <w:rFonts w:ascii="Times New Roman" w:eastAsia="Times New Roman" w:hAnsi="Times New Roman" w:cs="Times New Roman"/>
          <w:sz w:val="28"/>
          <w:szCs w:val="28"/>
          <w:lang w:val="ru-RU" w:eastAsia="ru-RU"/>
        </w:rPr>
        <w:t>миссияларда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кеңінен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пайдаланылатын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коммерциялық</w:t>
      </w:r>
      <w:proofErr w:type="spellEnd"/>
      <w:r w:rsidRPr="00B71481">
        <w:rPr>
          <w:rFonts w:ascii="Times New Roman" w:eastAsia="Times New Roman" w:hAnsi="Times New Roman" w:cs="Times New Roman"/>
          <w:sz w:val="28"/>
          <w:szCs w:val="28"/>
          <w:lang w:val="ru-RU" w:eastAsia="ru-RU"/>
        </w:rPr>
        <w:t xml:space="preserve"> жүйелерге </w:t>
      </w:r>
      <w:proofErr w:type="spellStart"/>
      <w:r w:rsidRPr="00B71481">
        <w:rPr>
          <w:rFonts w:ascii="Times New Roman" w:eastAsia="Times New Roman" w:hAnsi="Times New Roman" w:cs="Times New Roman"/>
          <w:sz w:val="28"/>
          <w:szCs w:val="28"/>
          <w:lang w:val="ru-RU" w:eastAsia="ru-RU"/>
        </w:rPr>
        <w:t>айналу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қосымша </w:t>
      </w:r>
      <w:proofErr w:type="spellStart"/>
      <w:r w:rsidRPr="00B71481">
        <w:rPr>
          <w:rFonts w:ascii="Times New Roman" w:eastAsia="Times New Roman" w:hAnsi="Times New Roman" w:cs="Times New Roman"/>
          <w:sz w:val="28"/>
          <w:szCs w:val="28"/>
          <w:lang w:val="ru-RU" w:eastAsia="ru-RU"/>
        </w:rPr>
        <w:t>жерүсті</w:t>
      </w:r>
      <w:proofErr w:type="spellEnd"/>
      <w:r w:rsidRPr="00B71481">
        <w:rPr>
          <w:rFonts w:ascii="Times New Roman" w:eastAsia="Times New Roman" w:hAnsi="Times New Roman" w:cs="Times New Roman"/>
          <w:sz w:val="28"/>
          <w:szCs w:val="28"/>
          <w:lang w:val="ru-RU" w:eastAsia="ru-RU"/>
        </w:rPr>
        <w:t xml:space="preserve">, орбиталық </w:t>
      </w:r>
      <w:proofErr w:type="spellStart"/>
      <w:r w:rsidRPr="00B71481">
        <w:rPr>
          <w:rFonts w:ascii="Times New Roman" w:eastAsia="Times New Roman" w:hAnsi="Times New Roman" w:cs="Times New Roman"/>
          <w:sz w:val="28"/>
          <w:szCs w:val="28"/>
          <w:lang w:val="ru-RU" w:eastAsia="ru-RU"/>
        </w:rPr>
        <w:t>демонстрациялар</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стандарттау</w:t>
      </w:r>
      <w:proofErr w:type="spellEnd"/>
      <w:r w:rsidRPr="00B71481">
        <w:rPr>
          <w:rFonts w:ascii="Times New Roman" w:eastAsia="Times New Roman" w:hAnsi="Times New Roman" w:cs="Times New Roman"/>
          <w:sz w:val="28"/>
          <w:szCs w:val="28"/>
          <w:lang w:val="ru-RU" w:eastAsia="ru-RU"/>
        </w:rPr>
        <w:t xml:space="preserve"> қажет.</w:t>
      </w:r>
    </w:p>
    <w:p w14:paraId="754CCADA" w14:textId="0FC2222E" w:rsidR="005D01E2" w:rsidRPr="00B71481" w:rsidRDefault="005D01E2"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Осылайша</w:t>
      </w:r>
      <w:proofErr w:type="spellEnd"/>
      <w:r w:rsidRPr="00B71481">
        <w:rPr>
          <w:rFonts w:ascii="Times New Roman" w:eastAsia="Times New Roman" w:hAnsi="Times New Roman" w:cs="Times New Roman"/>
          <w:sz w:val="28"/>
          <w:szCs w:val="28"/>
          <w:lang w:val="ru-RU" w:eastAsia="ru-RU"/>
        </w:rPr>
        <w:t xml:space="preserve">, NASA </w:t>
      </w:r>
      <w:proofErr w:type="spellStart"/>
      <w:r w:rsidRPr="00B71481">
        <w:rPr>
          <w:rFonts w:ascii="Times New Roman" w:eastAsia="Times New Roman" w:hAnsi="Times New Roman" w:cs="Times New Roman"/>
          <w:sz w:val="28"/>
          <w:szCs w:val="28"/>
          <w:lang w:val="ru-RU" w:eastAsia="ru-RU"/>
        </w:rPr>
        <w:t>Glenn</w:t>
      </w:r>
      <w:proofErr w:type="spellEnd"/>
      <w:r w:rsidRPr="00B71481">
        <w:rPr>
          <w:rFonts w:ascii="Times New Roman" w:eastAsia="Times New Roman" w:hAnsi="Times New Roman" w:cs="Times New Roman"/>
          <w:sz w:val="28"/>
          <w:szCs w:val="28"/>
          <w:lang w:val="ru-RU" w:eastAsia="ru-RU"/>
        </w:rPr>
        <w:t xml:space="preserve"> және халықаралық </w:t>
      </w:r>
      <w:proofErr w:type="spellStart"/>
      <w:r w:rsidRPr="00B71481">
        <w:rPr>
          <w:rFonts w:ascii="Times New Roman" w:eastAsia="Times New Roman" w:hAnsi="Times New Roman" w:cs="Times New Roman"/>
          <w:sz w:val="28"/>
          <w:szCs w:val="28"/>
          <w:lang w:val="ru-RU" w:eastAsia="ru-RU"/>
        </w:rPr>
        <w:t>жобалар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тәжірибесі</w:t>
      </w:r>
      <w:proofErr w:type="spellEnd"/>
      <w:r w:rsidRPr="00B71481">
        <w:rPr>
          <w:rFonts w:ascii="Times New Roman" w:eastAsia="Times New Roman" w:hAnsi="Times New Roman" w:cs="Times New Roman"/>
          <w:sz w:val="28"/>
          <w:szCs w:val="28"/>
          <w:lang w:val="ru-RU" w:eastAsia="ru-RU"/>
        </w:rPr>
        <w:t xml:space="preserve"> ЖТАӨ-</w:t>
      </w:r>
      <w:proofErr w:type="spellStart"/>
      <w:r w:rsidRPr="00B71481">
        <w:rPr>
          <w:rFonts w:ascii="Times New Roman" w:eastAsia="Times New Roman" w:hAnsi="Times New Roman" w:cs="Times New Roman"/>
          <w:sz w:val="28"/>
          <w:szCs w:val="28"/>
          <w:lang w:val="ru-RU" w:eastAsia="ru-RU"/>
        </w:rPr>
        <w:t>технологиялардың</w:t>
      </w:r>
      <w:proofErr w:type="spellEnd"/>
      <w:r w:rsidRPr="00B71481">
        <w:rPr>
          <w:rFonts w:ascii="Times New Roman" w:eastAsia="Times New Roman" w:hAnsi="Times New Roman" w:cs="Times New Roman"/>
          <w:sz w:val="28"/>
          <w:szCs w:val="28"/>
          <w:lang w:val="ru-RU" w:eastAsia="ru-RU"/>
        </w:rPr>
        <w:t xml:space="preserve"> SSPS және жоғары қуатты ғарыштық </w:t>
      </w:r>
      <w:proofErr w:type="spellStart"/>
      <w:r w:rsidRPr="00B71481">
        <w:rPr>
          <w:rFonts w:ascii="Times New Roman" w:eastAsia="Times New Roman" w:hAnsi="Times New Roman" w:cs="Times New Roman"/>
          <w:sz w:val="28"/>
          <w:szCs w:val="28"/>
          <w:lang w:val="ru-RU" w:eastAsia="ru-RU"/>
        </w:rPr>
        <w:t>миссиялар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айқын</w:t>
      </w:r>
      <w:proofErr w:type="spellEnd"/>
      <w:r w:rsidRPr="00B71481">
        <w:rPr>
          <w:rFonts w:ascii="Times New Roman" w:eastAsia="Times New Roman" w:hAnsi="Times New Roman" w:cs="Times New Roman"/>
          <w:sz w:val="28"/>
          <w:szCs w:val="28"/>
          <w:lang w:val="ru-RU" w:eastAsia="ru-RU"/>
        </w:rPr>
        <w:t xml:space="preserve"> массогабариттік және </w:t>
      </w:r>
      <w:proofErr w:type="spellStart"/>
      <w:r w:rsidRPr="00B71481">
        <w:rPr>
          <w:rFonts w:ascii="Times New Roman" w:eastAsia="Times New Roman" w:hAnsi="Times New Roman" w:cs="Times New Roman"/>
          <w:sz w:val="28"/>
          <w:szCs w:val="28"/>
          <w:lang w:val="ru-RU" w:eastAsia="ru-RU"/>
        </w:rPr>
        <w:t>энергетикалық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артықшылықтарға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ие</w:t>
      </w:r>
      <w:proofErr w:type="spellEnd"/>
      <w:r w:rsidRPr="00B71481">
        <w:rPr>
          <w:rFonts w:ascii="Times New Roman" w:eastAsia="Times New Roman" w:hAnsi="Times New Roman" w:cs="Times New Roman"/>
          <w:sz w:val="28"/>
          <w:szCs w:val="28"/>
          <w:lang w:val="ru-RU" w:eastAsia="ru-RU"/>
        </w:rPr>
        <w:t xml:space="preserve"> екенін, бірақ </w:t>
      </w:r>
      <w:proofErr w:type="spellStart"/>
      <w:r w:rsidRPr="00B71481">
        <w:rPr>
          <w:rFonts w:ascii="Times New Roman" w:eastAsia="Times New Roman" w:hAnsi="Times New Roman" w:cs="Times New Roman"/>
          <w:sz w:val="28"/>
          <w:szCs w:val="28"/>
          <w:lang w:val="ru-RU" w:eastAsia="ru-RU"/>
        </w:rPr>
        <w:t>оларды</w:t>
      </w:r>
      <w:proofErr w:type="spellEnd"/>
      <w:r w:rsidRPr="00B71481">
        <w:rPr>
          <w:rFonts w:ascii="Times New Roman" w:eastAsia="Times New Roman" w:hAnsi="Times New Roman" w:cs="Times New Roman"/>
          <w:sz w:val="28"/>
          <w:szCs w:val="28"/>
          <w:lang w:val="ru-RU" w:eastAsia="ru-RU"/>
        </w:rPr>
        <w:t xml:space="preserve"> практикалық деңгейде </w:t>
      </w:r>
      <w:proofErr w:type="spellStart"/>
      <w:r w:rsidRPr="00B71481">
        <w:rPr>
          <w:rFonts w:ascii="Times New Roman" w:eastAsia="Times New Roman" w:hAnsi="Times New Roman" w:cs="Times New Roman"/>
          <w:sz w:val="28"/>
          <w:szCs w:val="28"/>
          <w:lang w:val="ru-RU" w:eastAsia="ru-RU"/>
        </w:rPr>
        <w:t>енгізу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криогендік</w:t>
      </w:r>
      <w:proofErr w:type="spellEnd"/>
      <w:r w:rsidRPr="00B71481">
        <w:rPr>
          <w:rFonts w:ascii="Times New Roman" w:eastAsia="Times New Roman" w:hAnsi="Times New Roman" w:cs="Times New Roman"/>
          <w:sz w:val="28"/>
          <w:szCs w:val="28"/>
          <w:lang w:val="ru-RU" w:eastAsia="ru-RU"/>
        </w:rPr>
        <w:t xml:space="preserve">, механикалық, </w:t>
      </w:r>
      <w:proofErr w:type="spellStart"/>
      <w:r w:rsidRPr="00B71481">
        <w:rPr>
          <w:rFonts w:ascii="Times New Roman" w:eastAsia="Times New Roman" w:hAnsi="Times New Roman" w:cs="Times New Roman"/>
          <w:sz w:val="28"/>
          <w:szCs w:val="28"/>
          <w:lang w:val="ru-RU" w:eastAsia="ru-RU"/>
        </w:rPr>
        <w:t>радиациялық</w:t>
      </w:r>
      <w:proofErr w:type="spellEnd"/>
      <w:r w:rsidRPr="00B71481">
        <w:rPr>
          <w:rFonts w:ascii="Times New Roman" w:eastAsia="Times New Roman" w:hAnsi="Times New Roman" w:cs="Times New Roman"/>
          <w:sz w:val="28"/>
          <w:szCs w:val="28"/>
          <w:lang w:val="ru-RU" w:eastAsia="ru-RU"/>
        </w:rPr>
        <w:t xml:space="preserve"> және жүйелік интеграция </w:t>
      </w:r>
      <w:proofErr w:type="spellStart"/>
      <w:r w:rsidRPr="00B71481">
        <w:rPr>
          <w:rFonts w:ascii="Times New Roman" w:eastAsia="Times New Roman" w:hAnsi="Times New Roman" w:cs="Times New Roman"/>
          <w:sz w:val="28"/>
          <w:szCs w:val="28"/>
          <w:lang w:val="ru-RU" w:eastAsia="ru-RU"/>
        </w:rPr>
        <w:t>мәселелерін</w:t>
      </w:r>
      <w:proofErr w:type="spellEnd"/>
      <w:r w:rsidRPr="00B71481">
        <w:rPr>
          <w:rFonts w:ascii="Times New Roman" w:eastAsia="Times New Roman" w:hAnsi="Times New Roman" w:cs="Times New Roman"/>
          <w:sz w:val="28"/>
          <w:szCs w:val="28"/>
          <w:lang w:val="ru-RU" w:eastAsia="ru-RU"/>
        </w:rPr>
        <w:t xml:space="preserve"> кешенді түрде </w:t>
      </w:r>
      <w:proofErr w:type="spellStart"/>
      <w:r w:rsidRPr="00B71481">
        <w:rPr>
          <w:rFonts w:ascii="Times New Roman" w:eastAsia="Times New Roman" w:hAnsi="Times New Roman" w:cs="Times New Roman"/>
          <w:sz w:val="28"/>
          <w:szCs w:val="28"/>
          <w:lang w:val="ru-RU" w:eastAsia="ru-RU"/>
        </w:rPr>
        <w:t>шешуді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талап</w:t>
      </w:r>
      <w:proofErr w:type="spellEnd"/>
      <w:r w:rsidRPr="00B71481">
        <w:rPr>
          <w:rFonts w:ascii="Times New Roman" w:eastAsia="Times New Roman" w:hAnsi="Times New Roman" w:cs="Times New Roman"/>
          <w:sz w:val="28"/>
          <w:szCs w:val="28"/>
          <w:lang w:val="ru-RU" w:eastAsia="ru-RU"/>
        </w:rPr>
        <w:t xml:space="preserve"> ететінін көрсетеді. Бұл диссертациялық </w:t>
      </w:r>
      <w:proofErr w:type="spellStart"/>
      <w:r w:rsidRPr="00B71481">
        <w:rPr>
          <w:rFonts w:ascii="Times New Roman" w:eastAsia="Times New Roman" w:hAnsi="Times New Roman" w:cs="Times New Roman"/>
          <w:sz w:val="28"/>
          <w:szCs w:val="28"/>
          <w:lang w:val="ru-RU" w:eastAsia="ru-RU"/>
        </w:rPr>
        <w:t>жұмыста</w:t>
      </w:r>
      <w:proofErr w:type="spellEnd"/>
      <w:r w:rsidRPr="00B71481">
        <w:rPr>
          <w:rFonts w:ascii="Times New Roman" w:eastAsia="Times New Roman" w:hAnsi="Times New Roman" w:cs="Times New Roman"/>
          <w:sz w:val="28"/>
          <w:szCs w:val="28"/>
          <w:lang w:val="ru-RU" w:eastAsia="ru-RU"/>
        </w:rPr>
        <w:t xml:space="preserve"> YBCO-негізіндегі композиттердің құрылымдық-фазалық </w:t>
      </w:r>
      <w:proofErr w:type="spellStart"/>
      <w:r w:rsidRPr="00B71481">
        <w:rPr>
          <w:rFonts w:ascii="Times New Roman" w:eastAsia="Times New Roman" w:hAnsi="Times New Roman" w:cs="Times New Roman"/>
          <w:sz w:val="28"/>
          <w:szCs w:val="28"/>
          <w:lang w:val="ru-RU" w:eastAsia="ru-RU"/>
        </w:rPr>
        <w:t>тұрақтылығын</w:t>
      </w:r>
      <w:proofErr w:type="spellEnd"/>
      <w:r w:rsidRPr="00B71481">
        <w:rPr>
          <w:rFonts w:ascii="Times New Roman" w:eastAsia="Times New Roman" w:hAnsi="Times New Roman" w:cs="Times New Roman"/>
          <w:sz w:val="28"/>
          <w:szCs w:val="28"/>
          <w:lang w:val="ru-RU" w:eastAsia="ru-RU"/>
        </w:rPr>
        <w:t>, T</w:t>
      </w:r>
      <w:r w:rsidRPr="00726EFE">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J</w:t>
      </w:r>
      <w:r w:rsidRPr="00726EFE">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параметрлерін </w:t>
      </w:r>
      <w:proofErr w:type="spellStart"/>
      <w:r w:rsidRPr="00B71481">
        <w:rPr>
          <w:rFonts w:ascii="Times New Roman" w:eastAsia="Times New Roman" w:hAnsi="Times New Roman" w:cs="Times New Roman"/>
          <w:sz w:val="28"/>
          <w:szCs w:val="28"/>
          <w:lang w:val="ru-RU" w:eastAsia="ru-RU"/>
        </w:rPr>
        <w:t>аэроғарыштық</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-қуат </w:t>
      </w:r>
      <w:proofErr w:type="spellStart"/>
      <w:r w:rsidRPr="00B71481">
        <w:rPr>
          <w:rFonts w:ascii="Times New Roman" w:eastAsia="Times New Roman" w:hAnsi="Times New Roman" w:cs="Times New Roman"/>
          <w:sz w:val="28"/>
          <w:szCs w:val="28"/>
          <w:lang w:val="ru-RU" w:eastAsia="ru-RU"/>
        </w:rPr>
        <w:t>жүйелерінің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талаптарына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сәйкестендіре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оңтайландырудың</w:t>
      </w:r>
      <w:proofErr w:type="spellEnd"/>
      <w:r w:rsidRPr="00B71481">
        <w:rPr>
          <w:rFonts w:ascii="Times New Roman" w:eastAsia="Times New Roman" w:hAnsi="Times New Roman" w:cs="Times New Roman"/>
          <w:sz w:val="28"/>
          <w:szCs w:val="28"/>
          <w:lang w:val="ru-RU" w:eastAsia="ru-RU"/>
        </w:rPr>
        <w:t xml:space="preserve"> ғылыми </w:t>
      </w:r>
      <w:proofErr w:type="spellStart"/>
      <w:r w:rsidRPr="00B71481">
        <w:rPr>
          <w:rFonts w:ascii="Times New Roman" w:eastAsia="Times New Roman" w:hAnsi="Times New Roman" w:cs="Times New Roman"/>
          <w:sz w:val="28"/>
          <w:szCs w:val="28"/>
          <w:lang w:val="ru-RU" w:eastAsia="ru-RU"/>
        </w:rPr>
        <w:t>негізі</w:t>
      </w:r>
      <w:proofErr w:type="spellEnd"/>
      <w:r w:rsidRPr="00B71481">
        <w:rPr>
          <w:rFonts w:ascii="Times New Roman" w:eastAsia="Times New Roman" w:hAnsi="Times New Roman" w:cs="Times New Roman"/>
          <w:sz w:val="28"/>
          <w:szCs w:val="28"/>
          <w:lang w:val="ru-RU" w:eastAsia="ru-RU"/>
        </w:rPr>
        <w:t xml:space="preserve"> ретінде </w:t>
      </w:r>
      <w:proofErr w:type="spellStart"/>
      <w:r w:rsidRPr="00B71481">
        <w:rPr>
          <w:rFonts w:ascii="Times New Roman" w:eastAsia="Times New Roman" w:hAnsi="Times New Roman" w:cs="Times New Roman"/>
          <w:sz w:val="28"/>
          <w:szCs w:val="28"/>
          <w:lang w:val="ru-RU" w:eastAsia="ru-RU"/>
        </w:rPr>
        <w:t>қарастырылуда</w:t>
      </w:r>
      <w:proofErr w:type="spellEnd"/>
      <w:r w:rsidRPr="00B71481">
        <w:rPr>
          <w:rFonts w:ascii="Times New Roman" w:eastAsia="Times New Roman" w:hAnsi="Times New Roman" w:cs="Times New Roman"/>
          <w:sz w:val="28"/>
          <w:szCs w:val="28"/>
          <w:lang w:val="ru-RU" w:eastAsia="ru-RU"/>
        </w:rPr>
        <w:t>.</w:t>
      </w:r>
    </w:p>
    <w:p w14:paraId="1E0F0036" w14:textId="77777777" w:rsidR="005D01E2" w:rsidRPr="00B71481" w:rsidRDefault="005D01E2" w:rsidP="00B71481">
      <w:pPr>
        <w:spacing w:line="240" w:lineRule="auto"/>
        <w:rPr>
          <w:rFonts w:ascii="Times New Roman" w:eastAsia="Times New Roman" w:hAnsi="Times New Roman" w:cs="Times New Roman"/>
          <w:sz w:val="28"/>
          <w:szCs w:val="28"/>
          <w:lang w:val="ru-RU" w:eastAsia="ru-RU"/>
        </w:rPr>
      </w:pPr>
    </w:p>
    <w:p w14:paraId="4087EA90" w14:textId="77777777" w:rsidR="00445CDF" w:rsidRPr="00892B4D" w:rsidRDefault="00445CDF" w:rsidP="00B71481">
      <w:pPr>
        <w:pStyle w:val="3"/>
        <w:spacing w:before="0" w:line="240" w:lineRule="auto"/>
        <w:rPr>
          <w:rFonts w:ascii="Times New Roman" w:hAnsi="Times New Roman" w:cs="Times New Roman"/>
          <w:color w:val="auto"/>
          <w:sz w:val="28"/>
          <w:szCs w:val="28"/>
          <w:lang w:val="ru-RU"/>
        </w:rPr>
      </w:pPr>
      <w:r w:rsidRPr="00892B4D">
        <w:rPr>
          <w:rFonts w:ascii="Times New Roman" w:hAnsi="Times New Roman" w:cs="Times New Roman"/>
          <w:color w:val="auto"/>
          <w:sz w:val="28"/>
          <w:szCs w:val="28"/>
        </w:rPr>
        <w:t>1.8 Аэроғарыш саласындағы асаөткізгіш композиттердің қолданысы және болашағы</w:t>
      </w:r>
    </w:p>
    <w:p w14:paraId="393E7313" w14:textId="77777777"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Жоғары температуралы асаөткізгіш композиттер электрэнергетика, көлік және криогендік техника салаларында демонстрациялық деңгейден инженерлік жүйелерге көшу кезеңінде тұр және аэроғарыштық технологиялар үшін де </w:t>
      </w:r>
      <w:r w:rsidRPr="00B71481">
        <w:rPr>
          <w:sz w:val="28"/>
          <w:szCs w:val="28"/>
        </w:rPr>
        <w:lastRenderedPageBreak/>
        <w:t>перспективалы материалдар класы ретінде қарастырылуда. ЖТАӨ-сымдар, әдетте, керамикалық асаөткізгіш фаза (REBCO/YBCO) мен механикалық қорғау және электрлік тұрақтандыруды қамтамасыз ететін металл матрица (мыс, болат, Hastelloy және т.б.) комбинациясынан тұратын композиттік құрылым болып табылады [</w:t>
      </w:r>
      <w:r w:rsidR="00B91E0F" w:rsidRPr="00B71481">
        <w:rPr>
          <w:sz w:val="28"/>
          <w:szCs w:val="28"/>
        </w:rPr>
        <w:t>141</w:t>
      </w:r>
      <w:r w:rsidRPr="00B71481">
        <w:rPr>
          <w:sz w:val="28"/>
          <w:szCs w:val="28"/>
        </w:rPr>
        <w:t>].</w:t>
      </w:r>
    </w:p>
    <w:p w14:paraId="2BD174CC" w14:textId="5532A78D"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REBCO/YBCO ленталары үшін флюкс-пиннинг орталықтарын мақсатты инженериялау (BaZrO₃, RE₂O₃, нанобағаншалар, нанобөлшектер, дисперсті оксидтер) арқылы жоғары магнит өрістерінде (B ≥ 5</w:t>
      </w:r>
      <w:r w:rsidR="0083286B">
        <w:rPr>
          <w:sz w:val="28"/>
          <w:szCs w:val="28"/>
        </w:rPr>
        <w:t>-</w:t>
      </w:r>
      <w:r w:rsidRPr="00B71481">
        <w:rPr>
          <w:sz w:val="28"/>
          <w:szCs w:val="28"/>
        </w:rPr>
        <w:t>20 T) критикалық ток тығыздығын (J</w:t>
      </w:r>
      <w:r w:rsidRPr="00726EFE">
        <w:rPr>
          <w:sz w:val="28"/>
          <w:szCs w:val="28"/>
          <w:vertAlign w:val="subscript"/>
        </w:rPr>
        <w:t>c</w:t>
      </w:r>
      <w:r w:rsidRPr="00B71481">
        <w:rPr>
          <w:sz w:val="28"/>
          <w:szCs w:val="28"/>
        </w:rPr>
        <w:t>) 1,5</w:t>
      </w:r>
      <w:r w:rsidR="0083286B">
        <w:rPr>
          <w:sz w:val="28"/>
          <w:szCs w:val="28"/>
        </w:rPr>
        <w:t>-</w:t>
      </w:r>
      <w:r w:rsidRPr="00B71481">
        <w:rPr>
          <w:sz w:val="28"/>
          <w:szCs w:val="28"/>
        </w:rPr>
        <w:t>5 есеге дейін арттыруға қол жеткізілген [</w:t>
      </w:r>
      <w:r w:rsidR="00B91E0F" w:rsidRPr="00B71481">
        <w:rPr>
          <w:sz w:val="28"/>
          <w:szCs w:val="28"/>
        </w:rPr>
        <w:t>142</w:t>
      </w:r>
      <w:r w:rsidRPr="00B71481">
        <w:rPr>
          <w:sz w:val="28"/>
          <w:szCs w:val="28"/>
        </w:rPr>
        <w:t xml:space="preserve">]. Бұл, әсіресе, аэроғарыштық қолданбаларда </w:t>
      </w:r>
      <w:r w:rsidR="0083286B">
        <w:rPr>
          <w:sz w:val="28"/>
          <w:szCs w:val="28"/>
        </w:rPr>
        <w:t>-</w:t>
      </w:r>
      <w:r w:rsidRPr="00B71481">
        <w:rPr>
          <w:sz w:val="28"/>
          <w:szCs w:val="28"/>
        </w:rPr>
        <w:t xml:space="preserve"> жоғары өрісті магниттер, </w:t>
      </w:r>
      <w:r w:rsidR="00F977D7">
        <w:rPr>
          <w:sz w:val="28"/>
          <w:szCs w:val="28"/>
        </w:rPr>
        <w:t>асаөткізгіш</w:t>
      </w:r>
      <w:r w:rsidRPr="00B71481">
        <w:rPr>
          <w:sz w:val="28"/>
          <w:szCs w:val="28"/>
        </w:rPr>
        <w:t xml:space="preserve"> магниттік энергия сақтау (SMES) жүйелері, </w:t>
      </w:r>
      <w:r w:rsidR="00B4504A">
        <w:rPr>
          <w:sz w:val="28"/>
          <w:szCs w:val="28"/>
        </w:rPr>
        <w:t>ЖТАӨ</w:t>
      </w:r>
      <w:r w:rsidRPr="00B71481">
        <w:rPr>
          <w:sz w:val="28"/>
          <w:szCs w:val="28"/>
        </w:rPr>
        <w:t>-кабельдер және жоғары қуатты электржетек машиналары үшін шешуші мәнге ие.</w:t>
      </w:r>
    </w:p>
    <w:p w14:paraId="1D7A883C" w14:textId="77777777"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Соңғы жылдары CORC® (Conductor on Round Core), Roebel және стек-таспалы кабельдер сияқты дөңгелек, механикалық изотропты архитектуралар дамып, көпосі кернеулер және кіші иілу радиустарында жұмыс істеуге қабілетті ЖТАӨ-композиттерді жасау мүмкін болып отыр. Бұл архитектуралар аэроғарыштық платформадағы механикалық жүктемелер (ұшыру вибрациясы, үдеулер, термоциклдеу) жағдайында асаөткізгіш кабельдердің сенімділігін қамтамасыз етуге мүмкіндік береді.</w:t>
      </w:r>
    </w:p>
    <w:p w14:paraId="00C91C46" w14:textId="77777777" w:rsidR="002D00CC" w:rsidRPr="00B71481" w:rsidRDefault="00445CDF" w:rsidP="00B71481">
      <w:pPr>
        <w:pStyle w:val="a7"/>
        <w:spacing w:before="0" w:beforeAutospacing="0" w:after="0" w:afterAutospacing="0"/>
        <w:ind w:firstLine="709"/>
        <w:jc w:val="both"/>
        <w:rPr>
          <w:sz w:val="28"/>
          <w:szCs w:val="28"/>
        </w:rPr>
      </w:pPr>
      <w:r w:rsidRPr="00B71481">
        <w:rPr>
          <w:sz w:val="28"/>
          <w:szCs w:val="28"/>
        </w:rPr>
        <w:t>Аэроғарыштық қолданбалар үшін ЖТАӨ-композиттерге қойылатын негізгі талаптарға:</w:t>
      </w:r>
    </w:p>
    <w:p w14:paraId="3E4E5EEE" w14:textId="31D2DBCA" w:rsidR="002D00CC"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20</w:t>
      </w:r>
      <w:r>
        <w:rPr>
          <w:sz w:val="28"/>
          <w:szCs w:val="28"/>
        </w:rPr>
        <w:t>-</w:t>
      </w:r>
      <w:r w:rsidR="00445CDF" w:rsidRPr="00B71481">
        <w:rPr>
          <w:sz w:val="28"/>
          <w:szCs w:val="28"/>
        </w:rPr>
        <w:t>77 K диапазонында, жоғары магнит өрістерінде (B ≥ 1</w:t>
      </w:r>
      <w:r>
        <w:rPr>
          <w:sz w:val="28"/>
          <w:szCs w:val="28"/>
        </w:rPr>
        <w:t>-</w:t>
      </w:r>
      <w:r w:rsidR="00445CDF" w:rsidRPr="00B71481">
        <w:rPr>
          <w:sz w:val="28"/>
          <w:szCs w:val="28"/>
        </w:rPr>
        <w:t>5 T) жоғары Jc және инженерлік ток тығыздығы Je;</w:t>
      </w:r>
    </w:p>
    <w:p w14:paraId="5F9C9E76" w14:textId="0C2F9991" w:rsidR="002D00CC"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термоциклдеу мен динамикалық жүктемелер жағдайында механикалық тұрақтылық;</w:t>
      </w:r>
    </w:p>
    <w:p w14:paraId="1677FD8B" w14:textId="45AA6960" w:rsidR="002D00CC"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радиациялық төзімділік және ұзақ мерзімді сенімділік (10</w:t>
      </w:r>
      <w:r>
        <w:rPr>
          <w:sz w:val="28"/>
          <w:szCs w:val="28"/>
        </w:rPr>
        <w:t>-</w:t>
      </w:r>
      <w:r w:rsidR="00445CDF" w:rsidRPr="00B71481">
        <w:rPr>
          <w:sz w:val="28"/>
          <w:szCs w:val="28"/>
        </w:rPr>
        <w:t>15 жыл және одан жоғары);</w:t>
      </w:r>
    </w:p>
    <w:p w14:paraId="14468DD2" w14:textId="5B06C9DA" w:rsidR="00445CDF"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өндірістік масштабталу және құндық тиімділік жатады [</w:t>
      </w:r>
      <w:r w:rsidR="00B91E0F" w:rsidRPr="00B71481">
        <w:rPr>
          <w:sz w:val="28"/>
          <w:szCs w:val="28"/>
        </w:rPr>
        <w:t>143</w:t>
      </w:r>
      <w:r w:rsidR="00445CDF" w:rsidRPr="00B71481">
        <w:rPr>
          <w:sz w:val="28"/>
          <w:szCs w:val="28"/>
        </w:rPr>
        <w:t>].</w:t>
      </w:r>
    </w:p>
    <w:p w14:paraId="71BB8056" w14:textId="313048DC"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Осы контексте YBCO негізіндегі композиттерді микробөлшектермен (Al, Fe, Ni) және көміртекті наноқұрылымдармен (CNT, графен) модификациялау арқылы пиннинг орталықтарын басқару, текстура мен микроструктураны оңтайландыру </w:t>
      </w:r>
      <w:r w:rsidR="0083286B">
        <w:rPr>
          <w:sz w:val="28"/>
          <w:szCs w:val="28"/>
        </w:rPr>
        <w:t>-</w:t>
      </w:r>
      <w:r w:rsidRPr="00B71481">
        <w:rPr>
          <w:sz w:val="28"/>
          <w:szCs w:val="28"/>
        </w:rPr>
        <w:t xml:space="preserve"> аэроғарыштық </w:t>
      </w:r>
      <w:r w:rsidR="00B4504A">
        <w:rPr>
          <w:sz w:val="28"/>
          <w:szCs w:val="28"/>
        </w:rPr>
        <w:t>ЖТАӨ</w:t>
      </w:r>
      <w:r w:rsidRPr="00B71481">
        <w:rPr>
          <w:sz w:val="28"/>
          <w:szCs w:val="28"/>
        </w:rPr>
        <w:t>-жүйелерге арналған арнайы материалдық платформа қалыптастырудың перспективалы бағыты болып табылады.</w:t>
      </w:r>
    </w:p>
    <w:p w14:paraId="41375549" w14:textId="77777777" w:rsidR="002D00CC" w:rsidRPr="00B71481" w:rsidRDefault="002D00CC" w:rsidP="00B71481">
      <w:pPr>
        <w:pStyle w:val="a7"/>
        <w:spacing w:before="0" w:beforeAutospacing="0" w:after="0" w:afterAutospacing="0"/>
        <w:ind w:firstLine="709"/>
        <w:jc w:val="both"/>
        <w:rPr>
          <w:sz w:val="28"/>
          <w:szCs w:val="28"/>
        </w:rPr>
      </w:pPr>
    </w:p>
    <w:p w14:paraId="02CF96AF" w14:textId="77777777" w:rsidR="002D00CC" w:rsidRPr="00892B4D" w:rsidRDefault="00445CDF" w:rsidP="00B71481">
      <w:pPr>
        <w:pStyle w:val="4"/>
        <w:spacing w:before="0" w:line="240" w:lineRule="auto"/>
        <w:rPr>
          <w:rFonts w:ascii="Times New Roman" w:hAnsi="Times New Roman" w:cs="Times New Roman"/>
          <w:i w:val="0"/>
          <w:iCs w:val="0"/>
          <w:color w:val="auto"/>
          <w:sz w:val="28"/>
          <w:szCs w:val="28"/>
        </w:rPr>
      </w:pPr>
      <w:r w:rsidRPr="00892B4D">
        <w:rPr>
          <w:rFonts w:ascii="Times New Roman" w:hAnsi="Times New Roman" w:cs="Times New Roman"/>
          <w:i w:val="0"/>
          <w:iCs w:val="0"/>
          <w:color w:val="auto"/>
          <w:sz w:val="28"/>
          <w:szCs w:val="28"/>
        </w:rPr>
        <w:t>1.8.1 Асаөткізгіш кабельдер, ток шиналары және жоғары өрісті магниттер</w:t>
      </w:r>
    </w:p>
    <w:p w14:paraId="70D45DC9" w14:textId="16F64042"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ЖТАӨ-кабельдер аэроғарыштық электрэнергетикалық архитектурада, ең алдымен, жоғары қуатты DC/AC магистральдар мен ток шиналары ретінде қарастырылады. </w:t>
      </w:r>
      <w:r w:rsidR="00B4504A">
        <w:rPr>
          <w:sz w:val="28"/>
          <w:szCs w:val="28"/>
        </w:rPr>
        <w:t>ЖТАӨ</w:t>
      </w:r>
      <w:r w:rsidRPr="00B71481">
        <w:rPr>
          <w:sz w:val="28"/>
          <w:szCs w:val="28"/>
        </w:rPr>
        <w:t>-кабельдер дәстүрлі мыс/алюминий өткізгіштеріне қарағанда жоғары ток тығыздығын (ондаған кА/см²) және нөлге жуық тура кедергіні қамтамасыз етіп, I²R шығындарын айтарлықтай азайтады және өткізгіш массасын бірнеше есеге дейін төмендетуге мүмкіндік береді.</w:t>
      </w:r>
    </w:p>
    <w:p w14:paraId="1E1EDA4A" w14:textId="43FF5E59"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Жерүсті энергетикада YBCO/REBCO негізіндегі </w:t>
      </w:r>
      <w:r w:rsidR="00B4504A">
        <w:rPr>
          <w:sz w:val="28"/>
          <w:szCs w:val="28"/>
        </w:rPr>
        <w:t>ЖТАӨ</w:t>
      </w:r>
      <w:r w:rsidRPr="00B71481">
        <w:rPr>
          <w:sz w:val="28"/>
          <w:szCs w:val="28"/>
        </w:rPr>
        <w:t>-кабельдер бірнеше жүз метр ұзындықта ондаған</w:t>
      </w:r>
      <w:r w:rsidR="0083286B">
        <w:rPr>
          <w:sz w:val="28"/>
          <w:szCs w:val="28"/>
        </w:rPr>
        <w:t>-</w:t>
      </w:r>
      <w:r w:rsidRPr="00B71481">
        <w:rPr>
          <w:sz w:val="28"/>
          <w:szCs w:val="28"/>
        </w:rPr>
        <w:t xml:space="preserve">жүздеген МВА қуатты тасымалдайтын демонстрациялық жобаларда (Yokohama, Albany, LIPA және т.б.) сәтті сыналған </w:t>
      </w:r>
      <w:r w:rsidRPr="00B71481">
        <w:rPr>
          <w:sz w:val="28"/>
          <w:szCs w:val="28"/>
        </w:rPr>
        <w:lastRenderedPageBreak/>
        <w:t>[</w:t>
      </w:r>
      <w:r w:rsidR="00B91E0F" w:rsidRPr="00B71481">
        <w:rPr>
          <w:sz w:val="28"/>
          <w:szCs w:val="28"/>
        </w:rPr>
        <w:t>144</w:t>
      </w:r>
      <w:r w:rsidRPr="00B71481">
        <w:rPr>
          <w:sz w:val="28"/>
          <w:szCs w:val="28"/>
        </w:rPr>
        <w:t xml:space="preserve">]. Бұл жобаларда криожүйенің, терминалдардың және қорғау схемаларының ұзақ мерзімді жұмыс қабілеттілігі дәлелденді. Аэроғарыштық </w:t>
      </w:r>
      <w:r w:rsidR="00B4504A">
        <w:rPr>
          <w:sz w:val="28"/>
          <w:szCs w:val="28"/>
        </w:rPr>
        <w:t>ЖТАӨ</w:t>
      </w:r>
      <w:r w:rsidRPr="00B71481">
        <w:rPr>
          <w:sz w:val="28"/>
          <w:szCs w:val="28"/>
        </w:rPr>
        <w:t>-магистральдарды жобалауда осы тәжірибе инженерлік база ретінде пайдаланылуда.</w:t>
      </w:r>
    </w:p>
    <w:p w14:paraId="20A91370" w14:textId="3E2BBCB1"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Аэроғарыштық платформалар үшін кабель архитектурасына қойылатын қосымша талаптар </w:t>
      </w:r>
      <w:r w:rsidR="0083286B">
        <w:rPr>
          <w:sz w:val="28"/>
          <w:szCs w:val="28"/>
        </w:rPr>
        <w:t>-</w:t>
      </w:r>
      <w:r w:rsidRPr="00B71481">
        <w:rPr>
          <w:sz w:val="28"/>
          <w:szCs w:val="28"/>
        </w:rPr>
        <w:t xml:space="preserve"> дөңгелек қима, механикалық изотропия, көпосі кернеулер жағдайында Jc деградациясының аз болуы, кіші иілу радиусында жұмыс істеу мүмкіндігі және термоциклдеу кезінде құрылымдық тұрақтылық. Бұл талаптарға жауап беретін перспективалы архитектуралардың бірі </w:t>
      </w:r>
      <w:r w:rsidR="0083286B">
        <w:rPr>
          <w:sz w:val="28"/>
          <w:szCs w:val="28"/>
        </w:rPr>
        <w:t>-</w:t>
      </w:r>
      <w:r w:rsidRPr="00B71481">
        <w:rPr>
          <w:sz w:val="28"/>
          <w:szCs w:val="28"/>
        </w:rPr>
        <w:t xml:space="preserve"> CORC® кабельдері. van der Laan және әріптестері 20 T-қа дейінгі магнит өрістерінде CORC® кабельдерінің критикалық тогын, quench-мінез-құлқын және осьтік созылу кернеулеріне төзімділігін зерттеп, қайталама quench-терден кейін деградация байқалмайтынын көрсеткен. Кейінгі жұмыстарда CORC® сымдарының рекордтық осьтік деформацияларға (бірнеше пайызға дейін) төзімділігі және жоғары инженерлік ток тығыздықтары (Je) көрсетіліп, жоғары өрісті магниттер мен компакт </w:t>
      </w:r>
      <w:r w:rsidR="00B4504A">
        <w:rPr>
          <w:sz w:val="28"/>
          <w:szCs w:val="28"/>
        </w:rPr>
        <w:t>ЖТАӨ</w:t>
      </w:r>
      <w:r w:rsidRPr="00B71481">
        <w:rPr>
          <w:sz w:val="28"/>
          <w:szCs w:val="28"/>
        </w:rPr>
        <w:t>-қуат кабельдері үшін аса перспективалы екені дәлелденді [</w:t>
      </w:r>
      <w:r w:rsidR="00B91E0F" w:rsidRPr="00B71481">
        <w:rPr>
          <w:sz w:val="28"/>
          <w:szCs w:val="28"/>
        </w:rPr>
        <w:t>145</w:t>
      </w:r>
      <w:r w:rsidRPr="00B71481">
        <w:rPr>
          <w:sz w:val="28"/>
          <w:szCs w:val="28"/>
        </w:rPr>
        <w:t>].</w:t>
      </w:r>
    </w:p>
    <w:p w14:paraId="115B7F44" w14:textId="77777777" w:rsidR="002D00CC" w:rsidRPr="00B71481" w:rsidRDefault="00445CDF" w:rsidP="00B71481">
      <w:pPr>
        <w:pStyle w:val="a7"/>
        <w:spacing w:before="0" w:beforeAutospacing="0" w:after="0" w:afterAutospacing="0"/>
        <w:ind w:firstLine="709"/>
        <w:jc w:val="both"/>
        <w:rPr>
          <w:sz w:val="28"/>
          <w:szCs w:val="28"/>
        </w:rPr>
      </w:pPr>
      <w:r w:rsidRPr="00B71481">
        <w:rPr>
          <w:sz w:val="28"/>
          <w:szCs w:val="28"/>
        </w:rPr>
        <w:t>Жоғары өрісті магниттер аэроғарышта бірнеше бағытта маңызды:</w:t>
      </w:r>
    </w:p>
    <w:p w14:paraId="7E2E036E" w14:textId="65A25B02" w:rsidR="002D00CC"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SMES типті </w:t>
      </w:r>
      <w:r w:rsidR="00F977D7">
        <w:rPr>
          <w:sz w:val="28"/>
          <w:szCs w:val="28"/>
        </w:rPr>
        <w:t>асаөткізгіш</w:t>
      </w:r>
      <w:r w:rsidR="00445CDF" w:rsidRPr="00B71481">
        <w:rPr>
          <w:sz w:val="28"/>
          <w:szCs w:val="28"/>
        </w:rPr>
        <w:t xml:space="preserve"> магниттік энергия сақтау жүйелері;</w:t>
      </w:r>
    </w:p>
    <w:p w14:paraId="464687D9" w14:textId="6C8A412B" w:rsidR="002D00CC"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плазмалық және иондық электржетек жүйелеріндегі магнит өрістерін қалыптастыру;</w:t>
      </w:r>
    </w:p>
    <w:p w14:paraId="1AD67776" w14:textId="19CF518B" w:rsidR="00445CDF"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радиациялық экрандау және «магниттік қалқан» (magnetic shield) концепциялары.</w:t>
      </w:r>
    </w:p>
    <w:p w14:paraId="30B1A55D" w14:textId="32B2DDFC"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Coated conductor негізіндегі гибридті LTS/</w:t>
      </w:r>
      <w:r w:rsidR="00B4504A">
        <w:rPr>
          <w:sz w:val="28"/>
          <w:szCs w:val="28"/>
        </w:rPr>
        <w:t>ЖТАӨ</w:t>
      </w:r>
      <w:r w:rsidRPr="00B71481">
        <w:rPr>
          <w:sz w:val="28"/>
          <w:szCs w:val="28"/>
        </w:rPr>
        <w:t>-магниттер қазіргі уақытта 20</w:t>
      </w:r>
      <w:r w:rsidR="0083286B">
        <w:rPr>
          <w:sz w:val="28"/>
          <w:szCs w:val="28"/>
        </w:rPr>
        <w:t>-</w:t>
      </w:r>
      <w:r w:rsidRPr="00B71481">
        <w:rPr>
          <w:sz w:val="28"/>
          <w:szCs w:val="28"/>
        </w:rPr>
        <w:t>30 T деңгейдегі өрістерге жетіп, компакт және жоғары меншікті қуатты магниттік жүйелер жасауды қамтамасыз етуде [</w:t>
      </w:r>
      <w:r w:rsidR="00B91E0F" w:rsidRPr="00B71481">
        <w:rPr>
          <w:sz w:val="28"/>
          <w:szCs w:val="28"/>
        </w:rPr>
        <w:t>146</w:t>
      </w:r>
      <w:r w:rsidRPr="00B71481">
        <w:rPr>
          <w:sz w:val="28"/>
          <w:szCs w:val="28"/>
        </w:rPr>
        <w:t>]. Мұндай магниттерді аэроғарыштық платформаларға масштабтау үшін YBCO-композиттердің пиннинг архитектурасын (мысалы, BaZrO₃ нанобөлшектері), механикалық беріктігін және криогендік интеграциясын арнайы жобалау қажет.</w:t>
      </w:r>
    </w:p>
    <w:p w14:paraId="2A219CCE" w14:textId="39EA493D"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YBCO-негізіндегі композиттерге Al, Fe, Ni микробөлшектерін және көміртекті наноқұрылымдарды (CNT) енгізу арқылы дәнаралық және дәнішілік пиннинг орталықтарының тығыздығын арттыру, механикалық белсендіру параметрлерін оңтайландыру және микроструктураны басқару </w:t>
      </w:r>
      <w:r w:rsidR="0083286B">
        <w:rPr>
          <w:sz w:val="28"/>
          <w:szCs w:val="28"/>
        </w:rPr>
        <w:t>-</w:t>
      </w:r>
      <w:r w:rsidRPr="00B71481">
        <w:rPr>
          <w:sz w:val="28"/>
          <w:szCs w:val="28"/>
        </w:rPr>
        <w:t xml:space="preserve"> жоғары өрісті магниттердегі Jc(B,T) сипаттамаларын жақсартудың бір бағыты ретінде қарастырылуда. Дәл осы бағыт осы диссертацияның 3-тарауында YBCO@CNT, YBCO@Al, YBCO@Ni, YBCO@Fe композиттері үшін эксперименттік түрде зерттеледі.</w:t>
      </w:r>
    </w:p>
    <w:p w14:paraId="66895144" w14:textId="77777777" w:rsidR="002D00CC" w:rsidRPr="00B71481" w:rsidRDefault="002D00CC" w:rsidP="00B71481">
      <w:pPr>
        <w:pStyle w:val="a7"/>
        <w:spacing w:before="0" w:beforeAutospacing="0" w:after="0" w:afterAutospacing="0"/>
        <w:ind w:firstLine="709"/>
        <w:jc w:val="both"/>
        <w:rPr>
          <w:sz w:val="28"/>
          <w:szCs w:val="28"/>
        </w:rPr>
      </w:pPr>
    </w:p>
    <w:p w14:paraId="3CFF9404" w14:textId="77777777" w:rsidR="00445CDF" w:rsidRPr="00892B4D" w:rsidRDefault="00445CDF" w:rsidP="00B71481">
      <w:pPr>
        <w:pStyle w:val="4"/>
        <w:spacing w:before="0" w:line="240" w:lineRule="auto"/>
        <w:rPr>
          <w:rFonts w:ascii="Times New Roman" w:hAnsi="Times New Roman" w:cs="Times New Roman"/>
          <w:i w:val="0"/>
          <w:iCs w:val="0"/>
          <w:color w:val="auto"/>
          <w:sz w:val="28"/>
          <w:szCs w:val="28"/>
        </w:rPr>
      </w:pPr>
      <w:r w:rsidRPr="00892B4D">
        <w:rPr>
          <w:rFonts w:ascii="Times New Roman" w:hAnsi="Times New Roman" w:cs="Times New Roman"/>
          <w:i w:val="0"/>
          <w:iCs w:val="0"/>
          <w:color w:val="auto"/>
          <w:sz w:val="28"/>
          <w:szCs w:val="28"/>
        </w:rPr>
        <w:t>1.8.2 Жоғары қуатты ғарыштық электржетек (electric propulsion) жүйелеріндегі мүмкін қолданулар</w:t>
      </w:r>
    </w:p>
    <w:p w14:paraId="33DE3006" w14:textId="1CB912A2"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Әуе-ғарыш техникасының «электрлендірілуі» (more-electric aircraft, all-electric spacecraft) аясында жоғары меншікті қуаты бар (W/кг) электрқозғалтқыштарға сұраныс артып отыр. Жоғары қуатты электржетек жүйелеріне арналған шолулар мен жобалық зерттеулерде авиациялық және </w:t>
      </w:r>
      <w:r w:rsidRPr="00B71481">
        <w:rPr>
          <w:sz w:val="28"/>
          <w:szCs w:val="28"/>
        </w:rPr>
        <w:lastRenderedPageBreak/>
        <w:t>ғарыштық қолданбалар үшін қозғалтқыштардың меншікті қуаты кемінде 13</w:t>
      </w:r>
      <w:r w:rsidR="0083286B">
        <w:rPr>
          <w:sz w:val="28"/>
          <w:szCs w:val="28"/>
        </w:rPr>
        <w:t>-</w:t>
      </w:r>
      <w:r w:rsidRPr="00B71481">
        <w:rPr>
          <w:sz w:val="28"/>
          <w:szCs w:val="28"/>
        </w:rPr>
        <w:t>20 кВт/кг болуы тиіс екені, ал дәстүрлі машина технологиялары бұл шекке жақындағанымен, толық қамтамасыз ете алмайтыны көрсетіледі [</w:t>
      </w:r>
      <w:r w:rsidR="00B91E0F" w:rsidRPr="00B71481">
        <w:rPr>
          <w:sz w:val="28"/>
          <w:szCs w:val="28"/>
        </w:rPr>
        <w:t>147</w:t>
      </w:r>
      <w:r w:rsidRPr="00B71481">
        <w:rPr>
          <w:sz w:val="28"/>
          <w:szCs w:val="28"/>
        </w:rPr>
        <w:t>].</w:t>
      </w:r>
    </w:p>
    <w:p w14:paraId="6DE53676" w14:textId="67FB836A" w:rsidR="00445CDF" w:rsidRPr="00B71481" w:rsidRDefault="00B4504A" w:rsidP="00B71481">
      <w:pPr>
        <w:pStyle w:val="a7"/>
        <w:spacing w:before="0" w:beforeAutospacing="0" w:after="0" w:afterAutospacing="0"/>
        <w:ind w:firstLine="709"/>
        <w:jc w:val="both"/>
        <w:rPr>
          <w:sz w:val="28"/>
          <w:szCs w:val="28"/>
        </w:rPr>
      </w:pPr>
      <w:r>
        <w:rPr>
          <w:sz w:val="28"/>
          <w:szCs w:val="28"/>
        </w:rPr>
        <w:t>ЖТАӨ</w:t>
      </w:r>
      <w:r w:rsidR="00445CDF" w:rsidRPr="00B71481">
        <w:rPr>
          <w:sz w:val="28"/>
          <w:szCs w:val="28"/>
        </w:rPr>
        <w:t xml:space="preserve">-моторлар теориялық тұрғыдан әлдеқайда жоғары меншікті қуатқа қол жеткізе алады, себебі өріс орамдарын (field winding) және кейбір конфигурацияларда статор/ротор элементтерін асаөткізгіш материалдармен орындауға мүмкіндік бар. Axial-flux типті </w:t>
      </w:r>
      <w:r>
        <w:rPr>
          <w:sz w:val="28"/>
          <w:szCs w:val="28"/>
        </w:rPr>
        <w:t>ЖТАӨ</w:t>
      </w:r>
      <w:r w:rsidR="00445CDF" w:rsidRPr="00B71481">
        <w:rPr>
          <w:sz w:val="28"/>
          <w:szCs w:val="28"/>
        </w:rPr>
        <w:t>-моторларға арналған жобалық-аналитикалық жұмыстарда 1</w:t>
      </w:r>
      <w:r w:rsidR="0083286B">
        <w:rPr>
          <w:sz w:val="28"/>
          <w:szCs w:val="28"/>
        </w:rPr>
        <w:t>-</w:t>
      </w:r>
      <w:r w:rsidR="00445CDF" w:rsidRPr="00B71481">
        <w:rPr>
          <w:sz w:val="28"/>
          <w:szCs w:val="28"/>
        </w:rPr>
        <w:t>2 МВт диапазонында 35</w:t>
      </w:r>
      <w:r w:rsidR="0083286B">
        <w:rPr>
          <w:sz w:val="28"/>
          <w:szCs w:val="28"/>
        </w:rPr>
        <w:t>-</w:t>
      </w:r>
      <w:r w:rsidR="00445CDF" w:rsidRPr="00B71481">
        <w:rPr>
          <w:sz w:val="28"/>
          <w:szCs w:val="28"/>
        </w:rPr>
        <w:t>40 кВт/кг деңгейіне жуық меншікті қуатқа және 99 % шамасындағы тиімділікке қол жеткізу мүмкін екені көрсетілген [</w:t>
      </w:r>
      <w:r w:rsidR="003A4D47" w:rsidRPr="00B71481">
        <w:rPr>
          <w:sz w:val="28"/>
          <w:szCs w:val="28"/>
        </w:rPr>
        <w:t>148</w:t>
      </w:r>
      <w:r w:rsidR="00445CDF" w:rsidRPr="00B71481">
        <w:rPr>
          <w:sz w:val="28"/>
          <w:szCs w:val="28"/>
        </w:rPr>
        <w:t>]. Бұл көрсеткіштер дәстүрлі машиналармен салыстырғанда бірнеше еселік массалық ұтыс береді.</w:t>
      </w:r>
    </w:p>
    <w:p w14:paraId="0D67365F" w14:textId="40F99151"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Жуырдағы зерттеулерде REBCO-таспалар қолданылған осьтік ағынды </w:t>
      </w:r>
      <w:r w:rsidR="00B4504A">
        <w:rPr>
          <w:sz w:val="28"/>
          <w:szCs w:val="28"/>
        </w:rPr>
        <w:t>ЖТАӨ</w:t>
      </w:r>
      <w:r w:rsidRPr="00B71481">
        <w:rPr>
          <w:sz w:val="28"/>
          <w:szCs w:val="28"/>
        </w:rPr>
        <w:t>-қозғалтқыш негізіндегі жетек жүйесінің прототиптері ұсынылып, полюстерді динамикалық қайта конфигурациялау, көпрежимді жұмыс және массаны күрт төмендету мүмкіндігі демонстрацияланған [</w:t>
      </w:r>
      <w:r w:rsidR="003A4D47" w:rsidRPr="00B71481">
        <w:rPr>
          <w:sz w:val="28"/>
          <w:szCs w:val="28"/>
        </w:rPr>
        <w:t>149</w:t>
      </w:r>
      <w:r w:rsidRPr="00B71481">
        <w:rPr>
          <w:sz w:val="28"/>
          <w:szCs w:val="28"/>
        </w:rPr>
        <w:t>]. Бұл шешімдер негізінен электрлі және гибридті электрлі авиацияға бағытталғанымен, ұқсас архитектураларды ғарыштық платформалардағы орбиталық маневрлер, бағдарлау жүйелері, сондай-ақ MPD-, Hall- және басқа плазмалық жетектер үшін масштабтауға болады.</w:t>
      </w:r>
    </w:p>
    <w:p w14:paraId="4B9D8465" w14:textId="77777777" w:rsidR="002D00CC" w:rsidRPr="00B71481" w:rsidRDefault="00445CDF" w:rsidP="00B71481">
      <w:pPr>
        <w:pStyle w:val="a7"/>
        <w:spacing w:before="0" w:beforeAutospacing="0" w:after="0" w:afterAutospacing="0"/>
        <w:ind w:firstLine="709"/>
        <w:jc w:val="both"/>
        <w:rPr>
          <w:sz w:val="28"/>
          <w:szCs w:val="28"/>
        </w:rPr>
      </w:pPr>
      <w:r w:rsidRPr="00B71481">
        <w:rPr>
          <w:sz w:val="28"/>
          <w:szCs w:val="28"/>
        </w:rPr>
        <w:t>Ғарыштық электржетекте ЖТАӨ-композиттердің ықтимал қолдану деңгейлері:</w:t>
      </w:r>
    </w:p>
    <w:p w14:paraId="74ED0522" w14:textId="51E3BE46" w:rsidR="002D00CC" w:rsidRPr="00B71481" w:rsidRDefault="0083286B" w:rsidP="00B71481">
      <w:pPr>
        <w:pStyle w:val="a7"/>
        <w:spacing w:before="0" w:beforeAutospacing="0" w:after="0" w:afterAutospacing="0"/>
        <w:ind w:firstLine="709"/>
        <w:jc w:val="both"/>
        <w:rPr>
          <w:sz w:val="28"/>
          <w:szCs w:val="28"/>
        </w:rPr>
      </w:pPr>
      <w:r>
        <w:rPr>
          <w:b/>
          <w:bCs/>
          <w:sz w:val="28"/>
          <w:szCs w:val="28"/>
        </w:rPr>
        <w:t>-</w:t>
      </w:r>
      <w:r w:rsidR="00445CDF" w:rsidRPr="00B71481">
        <w:rPr>
          <w:b/>
          <w:bCs/>
          <w:sz w:val="28"/>
          <w:szCs w:val="28"/>
        </w:rPr>
        <w:t xml:space="preserve"> </w:t>
      </w:r>
      <w:r w:rsidR="00B4504A">
        <w:rPr>
          <w:rStyle w:val="af"/>
          <w:b w:val="0"/>
          <w:bCs w:val="0"/>
          <w:sz w:val="28"/>
          <w:szCs w:val="28"/>
        </w:rPr>
        <w:t>ЖТАӨ</w:t>
      </w:r>
      <w:r w:rsidR="00445CDF" w:rsidRPr="00B71481">
        <w:rPr>
          <w:rStyle w:val="af"/>
          <w:b w:val="0"/>
          <w:bCs w:val="0"/>
          <w:sz w:val="28"/>
          <w:szCs w:val="28"/>
        </w:rPr>
        <w:t>-өрісті катушкалар</w:t>
      </w:r>
      <w:r w:rsidR="00445CDF" w:rsidRPr="00B71481">
        <w:rPr>
          <w:sz w:val="28"/>
          <w:szCs w:val="28"/>
        </w:rPr>
        <w:t xml:space="preserve"> </w:t>
      </w:r>
      <w:r>
        <w:rPr>
          <w:sz w:val="28"/>
          <w:szCs w:val="28"/>
        </w:rPr>
        <w:t>-</w:t>
      </w:r>
      <w:r w:rsidR="00445CDF" w:rsidRPr="00B71481">
        <w:rPr>
          <w:sz w:val="28"/>
          <w:szCs w:val="28"/>
        </w:rPr>
        <w:t xml:space="preserve"> плазмалық үдеткіштер мен магниттік саптамаларда жоғары магнит өрістерін қамтамасыз ету;</w:t>
      </w:r>
    </w:p>
    <w:p w14:paraId="43EADF83" w14:textId="63A093F0" w:rsidR="002D00CC" w:rsidRPr="00B71481" w:rsidRDefault="0083286B" w:rsidP="00B71481">
      <w:pPr>
        <w:pStyle w:val="a7"/>
        <w:spacing w:before="0" w:beforeAutospacing="0" w:after="0" w:afterAutospacing="0"/>
        <w:ind w:firstLine="709"/>
        <w:jc w:val="both"/>
        <w:rPr>
          <w:sz w:val="28"/>
          <w:szCs w:val="28"/>
        </w:rPr>
      </w:pPr>
      <w:r>
        <w:rPr>
          <w:b/>
          <w:bCs/>
          <w:sz w:val="28"/>
          <w:szCs w:val="28"/>
        </w:rPr>
        <w:t>-</w:t>
      </w:r>
      <w:r w:rsidR="00445CDF" w:rsidRPr="00B71481">
        <w:rPr>
          <w:b/>
          <w:bCs/>
          <w:sz w:val="28"/>
          <w:szCs w:val="28"/>
        </w:rPr>
        <w:t xml:space="preserve"> </w:t>
      </w:r>
      <w:r w:rsidR="00B4504A">
        <w:rPr>
          <w:rStyle w:val="af"/>
          <w:b w:val="0"/>
          <w:bCs w:val="0"/>
          <w:sz w:val="28"/>
          <w:szCs w:val="28"/>
        </w:rPr>
        <w:t>ЖТАӨ</w:t>
      </w:r>
      <w:r w:rsidR="00445CDF" w:rsidRPr="00B71481">
        <w:rPr>
          <w:rStyle w:val="af"/>
          <w:b w:val="0"/>
          <w:bCs w:val="0"/>
          <w:sz w:val="28"/>
          <w:szCs w:val="28"/>
        </w:rPr>
        <w:t>-машиналар</w:t>
      </w:r>
      <w:r w:rsidR="00445CDF" w:rsidRPr="00B71481">
        <w:rPr>
          <w:b/>
          <w:bCs/>
          <w:sz w:val="28"/>
          <w:szCs w:val="28"/>
        </w:rPr>
        <w:t xml:space="preserve"> </w:t>
      </w:r>
      <w:r>
        <w:rPr>
          <w:b/>
          <w:bCs/>
          <w:sz w:val="28"/>
          <w:szCs w:val="28"/>
        </w:rPr>
        <w:t>-</w:t>
      </w:r>
      <w:r w:rsidR="00445CDF" w:rsidRPr="00B71481">
        <w:rPr>
          <w:sz w:val="28"/>
          <w:szCs w:val="28"/>
        </w:rPr>
        <w:t xml:space="preserve"> орбиталық қызмет көрсету кемелері немесе ірі платформа үшін жоғары тиімді электржетек модульдері;</w:t>
      </w:r>
    </w:p>
    <w:p w14:paraId="248D8FAA" w14:textId="680CBAC2" w:rsidR="00445CDF" w:rsidRPr="00B71481" w:rsidRDefault="0083286B" w:rsidP="00B71481">
      <w:pPr>
        <w:pStyle w:val="a7"/>
        <w:spacing w:before="0" w:beforeAutospacing="0" w:after="0" w:afterAutospacing="0"/>
        <w:ind w:firstLine="709"/>
        <w:jc w:val="both"/>
        <w:rPr>
          <w:sz w:val="28"/>
          <w:szCs w:val="28"/>
        </w:rPr>
      </w:pPr>
      <w:r>
        <w:rPr>
          <w:b/>
          <w:bCs/>
          <w:sz w:val="28"/>
          <w:szCs w:val="28"/>
        </w:rPr>
        <w:t>-</w:t>
      </w:r>
      <w:r w:rsidR="00445CDF" w:rsidRPr="00B71481">
        <w:rPr>
          <w:b/>
          <w:bCs/>
          <w:sz w:val="28"/>
          <w:szCs w:val="28"/>
        </w:rPr>
        <w:t xml:space="preserve"> </w:t>
      </w:r>
      <w:r w:rsidR="00445CDF" w:rsidRPr="00B71481">
        <w:rPr>
          <w:rStyle w:val="af"/>
          <w:b w:val="0"/>
          <w:bCs w:val="0"/>
          <w:sz w:val="28"/>
          <w:szCs w:val="28"/>
        </w:rPr>
        <w:t>магниттік экрандау</w:t>
      </w:r>
      <w:r w:rsidR="00445CDF" w:rsidRPr="00B71481">
        <w:rPr>
          <w:sz w:val="28"/>
          <w:szCs w:val="28"/>
        </w:rPr>
        <w:t xml:space="preserve"> </w:t>
      </w:r>
      <w:r>
        <w:rPr>
          <w:sz w:val="28"/>
          <w:szCs w:val="28"/>
        </w:rPr>
        <w:t>-</w:t>
      </w:r>
      <w:r w:rsidR="00445CDF" w:rsidRPr="00B71481">
        <w:rPr>
          <w:sz w:val="28"/>
          <w:szCs w:val="28"/>
        </w:rPr>
        <w:t xml:space="preserve"> экипаж бен электрониканы радиациядан қорғау мақсатында локальды магниттік қалқандар жасау.</w:t>
      </w:r>
    </w:p>
    <w:p w14:paraId="65CD35E3" w14:textId="63554837"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Бұл қолданбаларда YBCO композиттерінің артықшылықтары </w:t>
      </w:r>
      <w:r w:rsidR="0083286B">
        <w:rPr>
          <w:sz w:val="28"/>
          <w:szCs w:val="28"/>
        </w:rPr>
        <w:t>-</w:t>
      </w:r>
      <w:r w:rsidRPr="00B71481">
        <w:rPr>
          <w:sz w:val="28"/>
          <w:szCs w:val="28"/>
        </w:rPr>
        <w:t xml:space="preserve"> төмен температурада жоғары J</w:t>
      </w:r>
      <w:r w:rsidRPr="00B71481">
        <w:rPr>
          <w:sz w:val="28"/>
          <w:szCs w:val="28"/>
          <w:vertAlign w:val="subscript"/>
        </w:rPr>
        <w:t>c</w:t>
      </w:r>
      <w:r w:rsidRPr="00B71481">
        <w:rPr>
          <w:sz w:val="28"/>
          <w:szCs w:val="28"/>
        </w:rPr>
        <w:t>, үлкен критикалық магнит өрісі B</w:t>
      </w:r>
      <w:r w:rsidRPr="00B71481">
        <w:rPr>
          <w:sz w:val="28"/>
          <w:szCs w:val="28"/>
          <w:vertAlign w:val="subscript"/>
        </w:rPr>
        <w:t>c₂</w:t>
      </w:r>
      <w:r w:rsidRPr="00B71481">
        <w:rPr>
          <w:sz w:val="28"/>
          <w:szCs w:val="28"/>
        </w:rPr>
        <w:t xml:space="preserve"> және салыстырмалы түрде «жоғары» (20</w:t>
      </w:r>
      <w:r w:rsidR="0083286B">
        <w:rPr>
          <w:sz w:val="28"/>
          <w:szCs w:val="28"/>
        </w:rPr>
        <w:t>-</w:t>
      </w:r>
      <w:r w:rsidRPr="00B71481">
        <w:rPr>
          <w:sz w:val="28"/>
          <w:szCs w:val="28"/>
        </w:rPr>
        <w:t xml:space="preserve">77 K) жұмыс температурасы. Алайда AC-шығындар (гистерезис, құйынды токтар, интерфейстік шығындар), анизотроптық Jc (қиғаш магнит өрістерінде), көпосі механикалық жүктемелер және криогендік қамтамасыз ету сияқты факторлар </w:t>
      </w:r>
      <w:r w:rsidR="00B4504A">
        <w:rPr>
          <w:sz w:val="28"/>
          <w:szCs w:val="28"/>
        </w:rPr>
        <w:t>ЖТАӨ</w:t>
      </w:r>
      <w:r w:rsidRPr="00B71481">
        <w:rPr>
          <w:sz w:val="28"/>
          <w:szCs w:val="28"/>
        </w:rPr>
        <w:t>-моторларды аэроғарышқа енгізуді инженерлік тұрғыдан күрделендіреді [</w:t>
      </w:r>
      <w:r w:rsidR="003A4D47" w:rsidRPr="00B71481">
        <w:rPr>
          <w:sz w:val="28"/>
          <w:szCs w:val="28"/>
        </w:rPr>
        <w:t>150</w:t>
      </w:r>
      <w:r w:rsidRPr="00B71481">
        <w:rPr>
          <w:sz w:val="28"/>
          <w:szCs w:val="28"/>
        </w:rPr>
        <w:t>].</w:t>
      </w:r>
    </w:p>
    <w:p w14:paraId="0C992A19" w14:textId="77777777" w:rsidR="002D00CC" w:rsidRPr="00B71481" w:rsidRDefault="00445CDF" w:rsidP="00B71481">
      <w:pPr>
        <w:pStyle w:val="a7"/>
        <w:spacing w:before="0" w:beforeAutospacing="0" w:after="0" w:afterAutospacing="0"/>
        <w:ind w:firstLine="709"/>
        <w:jc w:val="both"/>
        <w:rPr>
          <w:sz w:val="28"/>
          <w:szCs w:val="28"/>
        </w:rPr>
      </w:pPr>
      <w:r w:rsidRPr="00B71481">
        <w:rPr>
          <w:sz w:val="28"/>
          <w:szCs w:val="28"/>
        </w:rPr>
        <w:t>ЖТАӨ-композиттерді Al, Fe, Ni микробөлшектермен және CNT наноқұрылымдарымен модификациялау арқылы:</w:t>
      </w:r>
    </w:p>
    <w:p w14:paraId="6AF0B262" w14:textId="3F62ECB4" w:rsidR="002D00CC"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дәнішілік және дәнаралық пиннингті күшейту;</w:t>
      </w:r>
    </w:p>
    <w:p w14:paraId="2EF8475F" w14:textId="41792B1C" w:rsidR="002D00CC"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механикалық модульді арттыру;</w:t>
      </w:r>
    </w:p>
    <w:p w14:paraId="05D6E567" w14:textId="66BDC83B" w:rsidR="00445CDF" w:rsidRPr="00B71481" w:rsidRDefault="0083286B" w:rsidP="00B71481">
      <w:pPr>
        <w:pStyle w:val="a7"/>
        <w:spacing w:before="0" w:beforeAutospacing="0" w:after="0" w:afterAutospacing="0"/>
        <w:ind w:firstLine="709"/>
        <w:jc w:val="both"/>
        <w:rPr>
          <w:sz w:val="28"/>
          <w:szCs w:val="28"/>
        </w:rPr>
      </w:pPr>
      <w:r>
        <w:rPr>
          <w:sz w:val="28"/>
          <w:szCs w:val="28"/>
        </w:rPr>
        <w:t>-</w:t>
      </w:r>
      <w:r w:rsidR="00445CDF" w:rsidRPr="00B71481">
        <w:rPr>
          <w:sz w:val="28"/>
          <w:szCs w:val="28"/>
        </w:rPr>
        <w:t xml:space="preserve"> электрөткізгіш металл матрицамен адгезияны жақсарту мүмкін. Бұл өз кезегінде жоғары жиілікті өрістердегі J</w:t>
      </w:r>
      <w:r w:rsidR="00445CDF" w:rsidRPr="00B71481">
        <w:rPr>
          <w:sz w:val="28"/>
          <w:szCs w:val="28"/>
          <w:vertAlign w:val="subscript"/>
        </w:rPr>
        <w:t>c</w:t>
      </w:r>
      <w:r w:rsidR="00445CDF" w:rsidRPr="00B71481">
        <w:rPr>
          <w:sz w:val="28"/>
          <w:szCs w:val="28"/>
        </w:rPr>
        <w:t>-тің сақталуына және AC-шығындарды азайтуға ықпал етуі мүмкін.</w:t>
      </w:r>
    </w:p>
    <w:p w14:paraId="202B4463" w14:textId="77777777" w:rsidR="00445CDF" w:rsidRPr="00892B4D" w:rsidRDefault="00445CDF" w:rsidP="00B71481">
      <w:pPr>
        <w:spacing w:line="240" w:lineRule="auto"/>
        <w:rPr>
          <w:rFonts w:ascii="Times New Roman" w:hAnsi="Times New Roman" w:cs="Times New Roman"/>
          <w:sz w:val="28"/>
          <w:szCs w:val="28"/>
        </w:rPr>
      </w:pPr>
    </w:p>
    <w:p w14:paraId="36EB44A2" w14:textId="77777777" w:rsidR="00445CDF" w:rsidRPr="00892B4D" w:rsidRDefault="00445CDF" w:rsidP="00B71481">
      <w:pPr>
        <w:pStyle w:val="4"/>
        <w:spacing w:before="0" w:line="240" w:lineRule="auto"/>
        <w:rPr>
          <w:rFonts w:ascii="Times New Roman" w:hAnsi="Times New Roman" w:cs="Times New Roman"/>
          <w:i w:val="0"/>
          <w:iCs w:val="0"/>
          <w:color w:val="auto"/>
          <w:sz w:val="28"/>
          <w:szCs w:val="28"/>
        </w:rPr>
      </w:pPr>
      <w:r w:rsidRPr="00892B4D">
        <w:rPr>
          <w:rFonts w:ascii="Times New Roman" w:hAnsi="Times New Roman" w:cs="Times New Roman"/>
          <w:i w:val="0"/>
          <w:iCs w:val="0"/>
          <w:color w:val="auto"/>
          <w:sz w:val="28"/>
          <w:szCs w:val="28"/>
        </w:rPr>
        <w:lastRenderedPageBreak/>
        <w:t>1.8.3 ЖТАӨ композиттерін қолданудың технико-экономикалық және технологиялық шектеулері</w:t>
      </w:r>
    </w:p>
    <w:p w14:paraId="7AB4DD4E" w14:textId="77777777"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ЖТАӨ-композиттердің аэроғарыштық қолданбалары айқын массогабариттік және энергетикалық артықшылықтарға ие болғанымен, қазіргі уақытта оларды кең ауқымда енгізуге бірқатар технико-экономикалық және технологиялық шектеулер кедергі келтіреді.</w:t>
      </w:r>
    </w:p>
    <w:p w14:paraId="079AED1B" w14:textId="2B86917B" w:rsidR="00445CDF" w:rsidRPr="00B71481" w:rsidRDefault="00445CDF" w:rsidP="00B71481">
      <w:pPr>
        <w:pStyle w:val="a7"/>
        <w:spacing w:before="0" w:beforeAutospacing="0" w:after="0" w:afterAutospacing="0"/>
        <w:ind w:firstLine="709"/>
        <w:jc w:val="both"/>
        <w:rPr>
          <w:sz w:val="28"/>
          <w:szCs w:val="28"/>
        </w:rPr>
      </w:pPr>
      <w:r w:rsidRPr="00B71481">
        <w:rPr>
          <w:rStyle w:val="af"/>
          <w:b w:val="0"/>
          <w:bCs w:val="0"/>
          <w:sz w:val="28"/>
          <w:szCs w:val="28"/>
        </w:rPr>
        <w:t>Материалдық және өндірістік шектеулер.</w:t>
      </w:r>
      <w:r w:rsidR="002D00CC" w:rsidRPr="00B71481">
        <w:rPr>
          <w:sz w:val="28"/>
          <w:szCs w:val="28"/>
        </w:rPr>
        <w:t xml:space="preserve"> </w:t>
      </w:r>
      <w:r w:rsidRPr="00B71481">
        <w:rPr>
          <w:sz w:val="28"/>
          <w:szCs w:val="28"/>
        </w:rPr>
        <w:t>REBCO coated conductor өндірісі күрделі көпқабатты thin-film архитектураларына, текстураланған субстраттарға (RABiTS, IBAD) және вакуумдық/химиялық процестерге негізделген. Бұл олардың құнын жоғары деңгейде ұстап, километрлік масштабтағы өндірісте сапаны бақылау мәселелерін тудырады [</w:t>
      </w:r>
      <w:r w:rsidR="003A4D47" w:rsidRPr="00B71481">
        <w:rPr>
          <w:sz w:val="28"/>
          <w:szCs w:val="28"/>
        </w:rPr>
        <w:t>151</w:t>
      </w:r>
      <w:r w:rsidRPr="00B71481">
        <w:rPr>
          <w:sz w:val="28"/>
          <w:szCs w:val="28"/>
        </w:rPr>
        <w:t xml:space="preserve">]. </w:t>
      </w:r>
      <w:r w:rsidR="00B4504A">
        <w:rPr>
          <w:sz w:val="28"/>
          <w:szCs w:val="28"/>
        </w:rPr>
        <w:t>ЖТАӨ</w:t>
      </w:r>
      <w:r w:rsidRPr="00B71481">
        <w:rPr>
          <w:sz w:val="28"/>
          <w:szCs w:val="28"/>
        </w:rPr>
        <w:t xml:space="preserve">-сымдардың «баға/өнімділік» (USD/(kA·m)) көрсеткішін төмендету, механикалық қасиеттерін жақсарту және стандарттау </w:t>
      </w:r>
      <w:r w:rsidR="0083286B">
        <w:rPr>
          <w:sz w:val="28"/>
          <w:szCs w:val="28"/>
        </w:rPr>
        <w:t>-</w:t>
      </w:r>
      <w:r w:rsidRPr="00B71481">
        <w:rPr>
          <w:sz w:val="28"/>
          <w:szCs w:val="28"/>
        </w:rPr>
        <w:t xml:space="preserve"> энергетика және аэроғарыш нарықтарына шығудың негізгі шарты ретінде қарастырылуда.</w:t>
      </w:r>
    </w:p>
    <w:p w14:paraId="5D86CA59" w14:textId="77777777" w:rsidR="00445CDF" w:rsidRPr="00B71481" w:rsidRDefault="00445CDF" w:rsidP="00B71481">
      <w:pPr>
        <w:pStyle w:val="a7"/>
        <w:spacing w:before="0" w:beforeAutospacing="0" w:after="0" w:afterAutospacing="0"/>
        <w:ind w:firstLine="709"/>
        <w:jc w:val="both"/>
        <w:rPr>
          <w:sz w:val="28"/>
          <w:szCs w:val="28"/>
        </w:rPr>
      </w:pPr>
      <w:r w:rsidRPr="00B71481">
        <w:rPr>
          <w:rStyle w:val="af"/>
          <w:b w:val="0"/>
          <w:bCs w:val="0"/>
          <w:sz w:val="28"/>
          <w:szCs w:val="28"/>
        </w:rPr>
        <w:t>Механикалық және термомеханикалық мәселелер.</w:t>
      </w:r>
      <w:r w:rsidR="002D00CC" w:rsidRPr="00B71481">
        <w:rPr>
          <w:sz w:val="28"/>
          <w:szCs w:val="28"/>
        </w:rPr>
        <w:t xml:space="preserve"> </w:t>
      </w:r>
      <w:r w:rsidRPr="00B71481">
        <w:rPr>
          <w:sz w:val="28"/>
          <w:szCs w:val="28"/>
        </w:rPr>
        <w:t>Coated conductor таспаларының созылу және иілу деформацияларына сезімталдығы, сондай-ақ 300↔77 K термоциклдеу кезінде анизотропты кернеу өрістерінің жинақталуы жоғары өрісті магниттер мен динамикалық машиналар үшін басты шектеулердің бірі болып табылады [</w:t>
      </w:r>
      <w:r w:rsidR="003A4D47" w:rsidRPr="00B71481">
        <w:rPr>
          <w:sz w:val="28"/>
          <w:szCs w:val="28"/>
        </w:rPr>
        <w:t>152</w:t>
      </w:r>
      <w:r w:rsidRPr="00B71481">
        <w:rPr>
          <w:sz w:val="28"/>
          <w:szCs w:val="28"/>
        </w:rPr>
        <w:t>]. Аэроғарыштық қолданбаларда бұл факторлар ұшыру вибрациясы, үдеулер және орбиталық температуралық циклдермен күшейеді. Сондықтан YBCO-композиттердің механикалық белсендіру параметрлерін, дән өлшемі мен текстурасын, сондай-ақ арматуралық фазалар (Al, Ni, Fe) және металл матрица үлесін оңтайландыру асаөткізгіш ленталардың және олардан жасалған кабельдердің беріктігін арттыру үшін маңызды.</w:t>
      </w:r>
    </w:p>
    <w:p w14:paraId="170D9240" w14:textId="4C1FC72A" w:rsidR="00445CDF" w:rsidRPr="00B71481" w:rsidRDefault="00445CDF" w:rsidP="00B71481">
      <w:pPr>
        <w:pStyle w:val="a7"/>
        <w:spacing w:before="0" w:beforeAutospacing="0" w:after="0" w:afterAutospacing="0"/>
        <w:ind w:firstLine="709"/>
        <w:jc w:val="both"/>
        <w:rPr>
          <w:sz w:val="28"/>
          <w:szCs w:val="28"/>
        </w:rPr>
      </w:pPr>
      <w:r w:rsidRPr="00B71481">
        <w:rPr>
          <w:rStyle w:val="af"/>
          <w:b w:val="0"/>
          <w:bCs w:val="0"/>
          <w:sz w:val="28"/>
          <w:szCs w:val="28"/>
        </w:rPr>
        <w:t>Криогендік қамтамасыз ету және жүйелік ПӘК.</w:t>
      </w:r>
      <w:r w:rsidR="002D00CC" w:rsidRPr="00B71481">
        <w:rPr>
          <w:sz w:val="28"/>
          <w:szCs w:val="28"/>
        </w:rPr>
        <w:t xml:space="preserve"> </w:t>
      </w:r>
      <w:r w:rsidR="00B4504A">
        <w:rPr>
          <w:sz w:val="28"/>
          <w:szCs w:val="28"/>
        </w:rPr>
        <w:t>ЖТАӨ</w:t>
      </w:r>
      <w:r w:rsidRPr="00B71481">
        <w:rPr>
          <w:sz w:val="28"/>
          <w:szCs w:val="28"/>
        </w:rPr>
        <w:t xml:space="preserve">-жүйелердің басты жүйелік «бағасы» </w:t>
      </w:r>
      <w:r w:rsidR="0083286B">
        <w:rPr>
          <w:sz w:val="28"/>
          <w:szCs w:val="28"/>
        </w:rPr>
        <w:t>-</w:t>
      </w:r>
      <w:r w:rsidRPr="00B71481">
        <w:rPr>
          <w:sz w:val="28"/>
          <w:szCs w:val="28"/>
        </w:rPr>
        <w:t xml:space="preserve"> криогендік салқындату. Соңғы шолуларда </w:t>
      </w:r>
      <w:r w:rsidR="00B4504A">
        <w:rPr>
          <w:sz w:val="28"/>
          <w:szCs w:val="28"/>
        </w:rPr>
        <w:t>ЖТАӨ</w:t>
      </w:r>
      <w:r w:rsidRPr="00B71481">
        <w:rPr>
          <w:sz w:val="28"/>
          <w:szCs w:val="28"/>
        </w:rPr>
        <w:t>-қуат кабельдері мен машиналардың жалпы тиімділігі криосалқындатқыш ПӘК-іне, массасына және сенімділігіне қатты тәуелді екені көрсетіледі; ғарыштық платформаларда бұл факторға радиациялық жылу шығару геометриясы, орбита параметрлері және жалпы энергетикалық бюджет қосылады [</w:t>
      </w:r>
      <w:r w:rsidR="003A4D47" w:rsidRPr="00B71481">
        <w:rPr>
          <w:sz w:val="28"/>
          <w:szCs w:val="28"/>
        </w:rPr>
        <w:t>153</w:t>
      </w:r>
      <w:r w:rsidRPr="00B71481">
        <w:rPr>
          <w:sz w:val="28"/>
          <w:szCs w:val="28"/>
        </w:rPr>
        <w:t>]. SSPS және ғарыштық электрэнергетикалық жүйелер үшін «кабель + криожүйе» кешенін толық өмірлік цикл тұрғысынан (ұшыру, орбиталық жұмыс, термоциклдеу) оңтайландыру міндетті.</w:t>
      </w:r>
    </w:p>
    <w:p w14:paraId="7EB05386" w14:textId="04D083D6" w:rsidR="00445CDF" w:rsidRPr="00B71481" w:rsidRDefault="00445CDF" w:rsidP="00B71481">
      <w:pPr>
        <w:pStyle w:val="a7"/>
        <w:spacing w:before="0" w:beforeAutospacing="0" w:after="0" w:afterAutospacing="0"/>
        <w:ind w:firstLine="709"/>
        <w:jc w:val="both"/>
        <w:rPr>
          <w:sz w:val="28"/>
          <w:szCs w:val="28"/>
        </w:rPr>
      </w:pPr>
      <w:r w:rsidRPr="00B71481">
        <w:rPr>
          <w:rStyle w:val="af"/>
          <w:b w:val="0"/>
          <w:bCs w:val="0"/>
          <w:sz w:val="28"/>
          <w:szCs w:val="28"/>
        </w:rPr>
        <w:t>AC-шығындар, quench және сенімділік.</w:t>
      </w:r>
      <w:r w:rsidR="002D00CC" w:rsidRPr="00B71481">
        <w:rPr>
          <w:sz w:val="28"/>
          <w:szCs w:val="28"/>
        </w:rPr>
        <w:t xml:space="preserve"> </w:t>
      </w:r>
      <w:r w:rsidRPr="00B71481">
        <w:rPr>
          <w:sz w:val="28"/>
          <w:szCs w:val="28"/>
        </w:rPr>
        <w:t xml:space="preserve">AC-режимдердегі шығындар (гистерезис, құйынды ток, интерфейстік шығындар) электржетек және айнымалы ток кабельдерінде </w:t>
      </w:r>
      <w:r w:rsidR="00B4504A">
        <w:rPr>
          <w:sz w:val="28"/>
          <w:szCs w:val="28"/>
        </w:rPr>
        <w:t>ЖТАӨ</w:t>
      </w:r>
      <w:r w:rsidRPr="00B71481">
        <w:rPr>
          <w:sz w:val="28"/>
          <w:szCs w:val="28"/>
        </w:rPr>
        <w:t>-композиттердің артықшылықтарын шектей алады [</w:t>
      </w:r>
      <w:r w:rsidR="003A4D47" w:rsidRPr="00B71481">
        <w:rPr>
          <w:sz w:val="28"/>
          <w:szCs w:val="28"/>
        </w:rPr>
        <w:t>154-155</w:t>
      </w:r>
      <w:r w:rsidRPr="00B71481">
        <w:rPr>
          <w:sz w:val="28"/>
          <w:szCs w:val="28"/>
        </w:rPr>
        <w:t>]. 2G-</w:t>
      </w:r>
      <w:r w:rsidR="00B4504A">
        <w:rPr>
          <w:sz w:val="28"/>
          <w:szCs w:val="28"/>
        </w:rPr>
        <w:t>ЖТАӨ</w:t>
      </w:r>
      <w:r w:rsidRPr="00B71481">
        <w:rPr>
          <w:sz w:val="28"/>
          <w:szCs w:val="28"/>
        </w:rPr>
        <w:t xml:space="preserve">-кабельдерде AC-шығындарды азайту үшін арнайы геометриялар, көпжолақты архитектуралар және өріс конфигурациясын оңтайландыру қолданылуда, бірақ авиациялық және ғарыштық стандарттарға сай TRL деңгейі әлі жеткіліксіз. Сонымен қатар quench-процестердің динамикасы, ерте детекция және қорғаныс схемалары ғарышта автономды режимде жұмыс істейтін </w:t>
      </w:r>
      <w:r w:rsidR="00B4504A">
        <w:rPr>
          <w:sz w:val="28"/>
          <w:szCs w:val="28"/>
        </w:rPr>
        <w:t>ЖТАӨ</w:t>
      </w:r>
      <w:r w:rsidRPr="00B71481">
        <w:rPr>
          <w:sz w:val="28"/>
          <w:szCs w:val="28"/>
        </w:rPr>
        <w:t>-жүйелер үшін толық пісіп жетілмеген сала болып отыр.</w:t>
      </w:r>
    </w:p>
    <w:p w14:paraId="4D813750" w14:textId="1C5E1EE5" w:rsidR="00445CDF" w:rsidRPr="00B71481" w:rsidRDefault="00445CDF" w:rsidP="00B71481">
      <w:pPr>
        <w:pStyle w:val="a7"/>
        <w:spacing w:before="0" w:beforeAutospacing="0" w:after="0" w:afterAutospacing="0"/>
        <w:ind w:firstLine="709"/>
        <w:jc w:val="both"/>
        <w:rPr>
          <w:sz w:val="28"/>
          <w:szCs w:val="28"/>
        </w:rPr>
      </w:pPr>
      <w:r w:rsidRPr="00B71481">
        <w:rPr>
          <w:rStyle w:val="af"/>
          <w:b w:val="0"/>
          <w:bCs w:val="0"/>
          <w:sz w:val="28"/>
          <w:szCs w:val="28"/>
        </w:rPr>
        <w:lastRenderedPageBreak/>
        <w:t>Экономикалық және жүйелік тәуекелдер.</w:t>
      </w:r>
      <w:r w:rsidR="002D00CC" w:rsidRPr="00B71481">
        <w:rPr>
          <w:sz w:val="28"/>
          <w:szCs w:val="28"/>
        </w:rPr>
        <w:t xml:space="preserve"> </w:t>
      </w:r>
      <w:r w:rsidRPr="00B71481">
        <w:rPr>
          <w:sz w:val="28"/>
          <w:szCs w:val="28"/>
        </w:rPr>
        <w:t xml:space="preserve">ЖТАӨ-жүйелердің экономикалық тиімділігі тек материал құнымен емес, толық life-cycle cost </w:t>
      </w:r>
      <w:r w:rsidR="0083286B">
        <w:rPr>
          <w:sz w:val="28"/>
          <w:szCs w:val="28"/>
        </w:rPr>
        <w:t>-</w:t>
      </w:r>
      <w:r w:rsidRPr="00B71481">
        <w:rPr>
          <w:sz w:val="28"/>
          <w:szCs w:val="28"/>
        </w:rPr>
        <w:t xml:space="preserve"> әзірлеу, ұшыру, пайдалану, криожүйелердің энергия шығыны және қызмет көрсету шығындарымен анықталады. Соңғы шолуларда </w:t>
      </w:r>
      <w:r w:rsidR="00B4504A">
        <w:rPr>
          <w:sz w:val="28"/>
          <w:szCs w:val="28"/>
        </w:rPr>
        <w:t>ЖТАӨ</w:t>
      </w:r>
      <w:r w:rsidRPr="00B71481">
        <w:rPr>
          <w:sz w:val="28"/>
          <w:szCs w:val="28"/>
        </w:rPr>
        <w:t>-технологиялардың көпшілігі жерүсті энергетика мен көлік үшін TRL 6</w:t>
      </w:r>
      <w:r w:rsidR="0083286B">
        <w:rPr>
          <w:sz w:val="28"/>
          <w:szCs w:val="28"/>
        </w:rPr>
        <w:t>-</w:t>
      </w:r>
      <w:r w:rsidRPr="00B71481">
        <w:rPr>
          <w:sz w:val="28"/>
          <w:szCs w:val="28"/>
        </w:rPr>
        <w:t>7 деңгейіне жақындағанымен, аэроғарыштық миссиялар үшін қосымша демонстрациялық жобалар мен кезең-кезеңімен енгізу стратегиялары қажет екені атап өтіледі [</w:t>
      </w:r>
      <w:r w:rsidR="003A4D47" w:rsidRPr="00B71481">
        <w:rPr>
          <w:sz w:val="28"/>
          <w:szCs w:val="28"/>
        </w:rPr>
        <w:t>155-158</w:t>
      </w:r>
      <w:r w:rsidRPr="00B71481">
        <w:rPr>
          <w:sz w:val="28"/>
          <w:szCs w:val="28"/>
        </w:rPr>
        <w:t>].</w:t>
      </w:r>
    </w:p>
    <w:p w14:paraId="7133C6CF" w14:textId="1AAA8A9D" w:rsidR="00445CDF" w:rsidRPr="00B71481" w:rsidRDefault="00445CDF" w:rsidP="00B71481">
      <w:pPr>
        <w:pStyle w:val="a7"/>
        <w:spacing w:before="0" w:beforeAutospacing="0" w:after="0" w:afterAutospacing="0"/>
        <w:ind w:firstLine="709"/>
        <w:jc w:val="both"/>
        <w:rPr>
          <w:sz w:val="28"/>
          <w:szCs w:val="28"/>
        </w:rPr>
      </w:pPr>
      <w:r w:rsidRPr="00B71481">
        <w:rPr>
          <w:sz w:val="28"/>
          <w:szCs w:val="28"/>
        </w:rPr>
        <w:t xml:space="preserve">Осыған байланысты, YBCO негізіндегі асаөткізгіш композиттердің (соның ішінде Al, Fe, Ni микробөлшектері мен CNT сияқты наноқұрылымдармен модификацияланған жүйелердің) құрылымдық-фазалық тұрақтылығын, механикалық қасиеттерін және Tc, Jc параметрлерін жүйелі түрде жақсарту </w:t>
      </w:r>
      <w:r w:rsidR="0083286B">
        <w:rPr>
          <w:sz w:val="28"/>
          <w:szCs w:val="28"/>
        </w:rPr>
        <w:t>-</w:t>
      </w:r>
      <w:r w:rsidRPr="00B71481">
        <w:rPr>
          <w:sz w:val="28"/>
          <w:szCs w:val="28"/>
        </w:rPr>
        <w:t xml:space="preserve"> аэроғарыштық </w:t>
      </w:r>
      <w:r w:rsidR="00B4504A">
        <w:rPr>
          <w:sz w:val="28"/>
          <w:szCs w:val="28"/>
        </w:rPr>
        <w:t>ЖТАӨ</w:t>
      </w:r>
      <w:r w:rsidRPr="00B71481">
        <w:rPr>
          <w:sz w:val="28"/>
          <w:szCs w:val="28"/>
        </w:rPr>
        <w:t>-кабельдер, магниттер және электржетек жүйелері үшін материалдық база қалыптастыруға бағытталған маңызды ғылыми міндет болып табылады. Дәл осы мақсатқа осы диссертацияның 3-тарауында жүргізілетін YBCO@CNT, YBCO@Al, YBCO@Ni, YBCO@Fe композиттерін кешенді зерттеу жұмыстары бағытталған.</w:t>
      </w:r>
    </w:p>
    <w:p w14:paraId="6A5EEFBA" w14:textId="77777777" w:rsidR="00445CDF" w:rsidRPr="00B71481" w:rsidRDefault="00445CDF" w:rsidP="00B71481">
      <w:pPr>
        <w:rPr>
          <w:rFonts w:ascii="Times New Roman" w:hAnsi="Times New Roman" w:cs="Times New Roman"/>
          <w:sz w:val="28"/>
          <w:szCs w:val="28"/>
        </w:rPr>
      </w:pPr>
    </w:p>
    <w:p w14:paraId="571FAE93" w14:textId="77777777" w:rsidR="003A4D47" w:rsidRPr="00B71481" w:rsidRDefault="003A4D47" w:rsidP="00B71481">
      <w:pPr>
        <w:spacing w:after="160" w:line="259" w:lineRule="auto"/>
        <w:jc w:val="left"/>
        <w:rPr>
          <w:rFonts w:ascii="Times New Roman" w:hAnsi="Times New Roman" w:cs="Times New Roman"/>
          <w:b/>
          <w:bCs/>
          <w:sz w:val="28"/>
          <w:szCs w:val="28"/>
        </w:rPr>
      </w:pPr>
      <w:r w:rsidRPr="00B71481">
        <w:rPr>
          <w:rFonts w:ascii="Times New Roman" w:hAnsi="Times New Roman" w:cs="Times New Roman"/>
          <w:b/>
          <w:bCs/>
          <w:sz w:val="28"/>
          <w:szCs w:val="28"/>
        </w:rPr>
        <w:br w:type="page"/>
      </w:r>
    </w:p>
    <w:p w14:paraId="75792ED7" w14:textId="48EC737D" w:rsidR="0043786A" w:rsidRPr="00B71481" w:rsidRDefault="008E1CED" w:rsidP="00B71481">
      <w:pPr>
        <w:pStyle w:val="a3"/>
        <w:numPr>
          <w:ilvl w:val="0"/>
          <w:numId w:val="19"/>
        </w:numPr>
        <w:spacing w:line="240" w:lineRule="auto"/>
        <w:ind w:firstLine="709"/>
        <w:rPr>
          <w:rFonts w:ascii="Times New Roman" w:hAnsi="Times New Roman" w:cs="Times New Roman"/>
          <w:b/>
          <w:bCs/>
          <w:sz w:val="28"/>
          <w:szCs w:val="28"/>
        </w:rPr>
      </w:pPr>
      <w:r w:rsidRPr="00B71481">
        <w:rPr>
          <w:rFonts w:ascii="Times New Roman" w:hAnsi="Times New Roman" w:cs="Times New Roman"/>
          <w:b/>
          <w:bCs/>
          <w:sz w:val="28"/>
          <w:szCs w:val="28"/>
        </w:rPr>
        <w:lastRenderedPageBreak/>
        <w:t xml:space="preserve">YВСО НЕГІЗІНДЕГІ </w:t>
      </w:r>
      <w:r w:rsidR="00F977D7">
        <w:rPr>
          <w:rFonts w:ascii="Times New Roman" w:hAnsi="Times New Roman" w:cs="Times New Roman"/>
          <w:b/>
          <w:bCs/>
          <w:sz w:val="28"/>
          <w:szCs w:val="28"/>
        </w:rPr>
        <w:t>АСАӨТКІЗГІШ</w:t>
      </w:r>
      <w:r w:rsidRPr="00B71481">
        <w:rPr>
          <w:rFonts w:ascii="Times New Roman" w:hAnsi="Times New Roman" w:cs="Times New Roman"/>
          <w:b/>
          <w:bCs/>
          <w:sz w:val="28"/>
          <w:szCs w:val="28"/>
        </w:rPr>
        <w:t xml:space="preserve"> МАТЕРИАЛДАРДЫ АЛУ ТЕХНОЛОГИЯСЫ ЖӘНЕ ЗЕРТТЕУ ӘДІСТЕРІ</w:t>
      </w:r>
    </w:p>
    <w:p w14:paraId="4506EE75" w14:textId="77777777" w:rsidR="008E1CED" w:rsidRPr="00892B4D" w:rsidRDefault="008E1CED" w:rsidP="00B71481">
      <w:pPr>
        <w:pStyle w:val="a3"/>
        <w:spacing w:line="240" w:lineRule="auto"/>
        <w:ind w:left="852" w:firstLine="709"/>
        <w:rPr>
          <w:rFonts w:ascii="Times New Roman" w:hAnsi="Times New Roman" w:cs="Times New Roman"/>
          <w:sz w:val="28"/>
          <w:szCs w:val="28"/>
        </w:rPr>
      </w:pPr>
    </w:p>
    <w:p w14:paraId="35F6DE30" w14:textId="474E9CFF" w:rsidR="0043786A" w:rsidRPr="00892B4D" w:rsidRDefault="0043786A" w:rsidP="00B71481">
      <w:pPr>
        <w:pStyle w:val="a3"/>
        <w:spacing w:after="0" w:line="240" w:lineRule="auto"/>
        <w:ind w:left="0" w:firstLine="709"/>
        <w:jc w:val="both"/>
        <w:rPr>
          <w:rFonts w:ascii="Times New Roman" w:hAnsi="Times New Roman" w:cs="Times New Roman"/>
          <w:sz w:val="28"/>
          <w:szCs w:val="28"/>
        </w:rPr>
      </w:pPr>
      <w:r w:rsidRPr="00892B4D">
        <w:rPr>
          <w:rFonts w:ascii="Times New Roman" w:hAnsi="Times New Roman" w:cs="Times New Roman"/>
          <w:sz w:val="28"/>
          <w:szCs w:val="28"/>
        </w:rPr>
        <w:t xml:space="preserve">2.1 </w:t>
      </w:r>
      <w:r w:rsidR="00F977D7">
        <w:rPr>
          <w:rFonts w:ascii="Times New Roman" w:hAnsi="Times New Roman" w:cs="Times New Roman"/>
          <w:sz w:val="28"/>
          <w:szCs w:val="28"/>
        </w:rPr>
        <w:t>Асаөткізгіш</w:t>
      </w:r>
      <w:r w:rsidRPr="00892B4D">
        <w:rPr>
          <w:rFonts w:ascii="Times New Roman" w:hAnsi="Times New Roman" w:cs="Times New Roman"/>
          <w:sz w:val="28"/>
          <w:szCs w:val="28"/>
        </w:rPr>
        <w:t xml:space="preserve"> композиттерді алу әдісі </w:t>
      </w:r>
    </w:p>
    <w:p w14:paraId="5AB6AF8D" w14:textId="77777777" w:rsidR="0043786A" w:rsidRPr="00B71481" w:rsidRDefault="00B05774" w:rsidP="00B71481">
      <w:pPr>
        <w:pStyle w:val="a3"/>
        <w:spacing w:after="0" w:line="240" w:lineRule="auto"/>
        <w:ind w:left="0" w:firstLine="709"/>
        <w:jc w:val="both"/>
        <w:rPr>
          <w:rFonts w:ascii="Times New Roman" w:hAnsi="Times New Roman" w:cs="Times New Roman"/>
          <w:sz w:val="28"/>
          <w:szCs w:val="28"/>
        </w:rPr>
      </w:pPr>
      <w:r w:rsidRPr="00892B4D">
        <w:rPr>
          <w:rFonts w:ascii="Times New Roman" w:hAnsi="Times New Roman" w:cs="Times New Roman"/>
          <w:sz w:val="28"/>
          <w:szCs w:val="28"/>
        </w:rPr>
        <w:t>Жоғары температуралы асаөткізгіштердің практикалық</w:t>
      </w:r>
      <w:r w:rsidRPr="00B71481">
        <w:rPr>
          <w:rFonts w:ascii="Times New Roman" w:hAnsi="Times New Roman" w:cs="Times New Roman"/>
          <w:sz w:val="28"/>
          <w:szCs w:val="28"/>
        </w:rPr>
        <w:t xml:space="preserve"> қолданылуын кеңейту мақсатында, олардың синтезінің технологиялық параметрлерін нақтылау және физикалық қасиеттерін зерттеу әдістерін оңтайландыру өзекті мәселе болып отыр. Бұл бөлімде </w:t>
      </w:r>
      <w:r w:rsidR="006B751B" w:rsidRPr="00B71481">
        <w:rPr>
          <w:rFonts w:ascii="Times New Roman" w:eastAsia="Times New Roman" w:hAnsi="Times New Roman" w:cs="Times New Roman"/>
          <w:sz w:val="28"/>
          <w:szCs w:val="28"/>
          <w:lang w:eastAsia="ru-RU"/>
        </w:rPr>
        <w:t>YBa</w:t>
      </w:r>
      <w:r w:rsidR="006B751B" w:rsidRPr="00B71481">
        <w:rPr>
          <w:rFonts w:ascii="Times New Roman" w:eastAsia="Times New Roman" w:hAnsi="Times New Roman" w:cs="Times New Roman"/>
          <w:sz w:val="28"/>
          <w:szCs w:val="28"/>
          <w:vertAlign w:val="subscript"/>
          <w:lang w:eastAsia="ru-RU"/>
        </w:rPr>
        <w:t>2</w:t>
      </w:r>
      <w:r w:rsidR="006B751B" w:rsidRPr="00B71481">
        <w:rPr>
          <w:rFonts w:ascii="Times New Roman" w:eastAsia="Times New Roman" w:hAnsi="Times New Roman" w:cs="Times New Roman"/>
          <w:sz w:val="28"/>
          <w:szCs w:val="28"/>
          <w:lang w:eastAsia="ru-RU"/>
        </w:rPr>
        <w:t>Cu</w:t>
      </w:r>
      <w:r w:rsidR="006B751B" w:rsidRPr="00B71481">
        <w:rPr>
          <w:rFonts w:ascii="Times New Roman" w:eastAsia="Times New Roman" w:hAnsi="Times New Roman" w:cs="Times New Roman"/>
          <w:sz w:val="28"/>
          <w:szCs w:val="28"/>
          <w:vertAlign w:val="subscript"/>
          <w:lang w:eastAsia="ru-RU"/>
        </w:rPr>
        <w:t>3</w:t>
      </w:r>
      <w:r w:rsidR="006B751B" w:rsidRPr="00B71481">
        <w:rPr>
          <w:rFonts w:ascii="Times New Roman" w:eastAsia="Times New Roman" w:hAnsi="Times New Roman" w:cs="Times New Roman"/>
          <w:sz w:val="28"/>
          <w:szCs w:val="28"/>
          <w:lang w:eastAsia="ru-RU"/>
        </w:rPr>
        <w:t>O</w:t>
      </w:r>
      <w:r w:rsidR="006B751B" w:rsidRPr="00B71481">
        <w:rPr>
          <w:rFonts w:ascii="Times New Roman" w:eastAsia="Times New Roman" w:hAnsi="Times New Roman" w:cs="Times New Roman"/>
          <w:sz w:val="28"/>
          <w:szCs w:val="28"/>
          <w:vertAlign w:val="subscript"/>
          <w:lang w:eastAsia="ru-RU"/>
        </w:rPr>
        <w:t>7−х</w:t>
      </w:r>
      <w:r w:rsidR="006B751B" w:rsidRPr="00B71481">
        <w:rPr>
          <w:rFonts w:ascii="Times New Roman" w:hAnsi="Times New Roman" w:cs="Times New Roman"/>
          <w:sz w:val="28"/>
          <w:szCs w:val="28"/>
        </w:rPr>
        <w:t xml:space="preserve"> </w:t>
      </w:r>
      <w:r w:rsidR="003E266B" w:rsidRPr="00B71481">
        <w:rPr>
          <w:rFonts w:ascii="Times New Roman" w:hAnsi="Times New Roman" w:cs="Times New Roman"/>
          <w:sz w:val="28"/>
          <w:szCs w:val="28"/>
        </w:rPr>
        <w:t xml:space="preserve"> </w:t>
      </w:r>
      <w:r w:rsidRPr="00B71481">
        <w:rPr>
          <w:rFonts w:ascii="Times New Roman" w:hAnsi="Times New Roman" w:cs="Times New Roman"/>
          <w:sz w:val="28"/>
          <w:szCs w:val="28"/>
        </w:rPr>
        <w:t>жүйесі негізіндегі композиттерді алу тәсілдері, қолданылатын бастапқы материалдардың сипаттамалары, тәжірибелік зерттеу үшін пайдаланылатын құрылғылар мен өлшеу әдістемесі жүйеленіп баяндалады.</w:t>
      </w:r>
    </w:p>
    <w:p w14:paraId="2D79A571" w14:textId="77777777" w:rsidR="00B05774" w:rsidRPr="00892B4D" w:rsidRDefault="00B05774" w:rsidP="00B71481">
      <w:pPr>
        <w:pStyle w:val="a3"/>
        <w:spacing w:after="0" w:line="240" w:lineRule="auto"/>
        <w:ind w:left="0" w:firstLine="709"/>
        <w:jc w:val="both"/>
        <w:rPr>
          <w:rFonts w:ascii="Times New Roman" w:hAnsi="Times New Roman" w:cs="Times New Roman"/>
          <w:sz w:val="28"/>
          <w:szCs w:val="28"/>
        </w:rPr>
      </w:pPr>
    </w:p>
    <w:p w14:paraId="2ECCA523" w14:textId="77777777" w:rsidR="0043786A" w:rsidRPr="00892B4D" w:rsidRDefault="0043786A" w:rsidP="00B71481">
      <w:pPr>
        <w:pStyle w:val="a3"/>
        <w:spacing w:after="0" w:line="240" w:lineRule="auto"/>
        <w:ind w:left="0" w:firstLine="709"/>
        <w:jc w:val="both"/>
        <w:rPr>
          <w:rFonts w:ascii="Times New Roman" w:hAnsi="Times New Roman" w:cs="Times New Roman"/>
          <w:sz w:val="28"/>
          <w:szCs w:val="28"/>
        </w:rPr>
      </w:pPr>
      <w:r w:rsidRPr="00892B4D">
        <w:rPr>
          <w:rFonts w:ascii="Times New Roman" w:hAnsi="Times New Roman" w:cs="Times New Roman"/>
          <w:sz w:val="28"/>
          <w:szCs w:val="28"/>
        </w:rPr>
        <w:t xml:space="preserve">2.1.1 </w:t>
      </w:r>
      <w:r w:rsidR="00C65E7A" w:rsidRPr="00892B4D">
        <w:rPr>
          <w:rFonts w:ascii="Times New Roman" w:hAnsi="Times New Roman" w:cs="Times New Roman"/>
          <w:sz w:val="28"/>
          <w:szCs w:val="28"/>
        </w:rPr>
        <w:t>Бастапқы компонеттердің жалпы сипаттамалары</w:t>
      </w:r>
    </w:p>
    <w:p w14:paraId="7BE7F552" w14:textId="77777777" w:rsidR="00B05774" w:rsidRPr="00B71481" w:rsidRDefault="006B751B" w:rsidP="00B71481">
      <w:pPr>
        <w:pStyle w:val="a7"/>
        <w:spacing w:before="0" w:beforeAutospacing="0" w:after="0" w:afterAutospacing="0"/>
        <w:ind w:firstLine="709"/>
        <w:jc w:val="both"/>
        <w:rPr>
          <w:sz w:val="28"/>
          <w:szCs w:val="28"/>
        </w:rPr>
      </w:pPr>
      <w:r w:rsidRPr="00B71481">
        <w:rPr>
          <w:sz w:val="28"/>
          <w:szCs w:val="28"/>
        </w:rPr>
        <w:t>YBa</w:t>
      </w:r>
      <w:r w:rsidRPr="00B71481">
        <w:rPr>
          <w:sz w:val="28"/>
          <w:szCs w:val="28"/>
          <w:vertAlign w:val="subscript"/>
        </w:rPr>
        <w:t>2</w:t>
      </w:r>
      <w:r w:rsidRPr="00B71481">
        <w:rPr>
          <w:sz w:val="28"/>
          <w:szCs w:val="28"/>
        </w:rPr>
        <w:t>Cu</w:t>
      </w:r>
      <w:r w:rsidRPr="00B71481">
        <w:rPr>
          <w:sz w:val="28"/>
          <w:szCs w:val="28"/>
          <w:vertAlign w:val="subscript"/>
        </w:rPr>
        <w:t>3</w:t>
      </w:r>
      <w:r w:rsidRPr="00B71481">
        <w:rPr>
          <w:sz w:val="28"/>
          <w:szCs w:val="28"/>
        </w:rPr>
        <w:t>O</w:t>
      </w:r>
      <w:r w:rsidRPr="00B71481">
        <w:rPr>
          <w:sz w:val="28"/>
          <w:szCs w:val="28"/>
          <w:vertAlign w:val="subscript"/>
        </w:rPr>
        <w:t>7−х</w:t>
      </w:r>
      <w:r w:rsidRPr="00B71481">
        <w:rPr>
          <w:sz w:val="28"/>
          <w:szCs w:val="28"/>
        </w:rPr>
        <w:t xml:space="preserve"> </w:t>
      </w:r>
      <w:r w:rsidR="00B05774" w:rsidRPr="00B71481">
        <w:rPr>
          <w:sz w:val="28"/>
          <w:szCs w:val="28"/>
        </w:rPr>
        <w:t>негізіндегі жоғары температуралы асаөткізгіш композиттерді синтездеу үшін бастапқы компоненттер ретінде Y</w:t>
      </w:r>
      <w:r w:rsidRPr="00B71481">
        <w:rPr>
          <w:sz w:val="28"/>
          <w:szCs w:val="28"/>
          <w:vertAlign w:val="subscript"/>
        </w:rPr>
        <w:t>2</w:t>
      </w:r>
      <w:r w:rsidR="00B05774" w:rsidRPr="00B71481">
        <w:rPr>
          <w:sz w:val="28"/>
          <w:szCs w:val="28"/>
        </w:rPr>
        <w:t>O</w:t>
      </w:r>
      <w:r w:rsidRPr="00B71481">
        <w:rPr>
          <w:sz w:val="28"/>
          <w:szCs w:val="28"/>
          <w:vertAlign w:val="subscript"/>
        </w:rPr>
        <w:t>3</w:t>
      </w:r>
      <w:r w:rsidR="00B05774" w:rsidRPr="00B71481">
        <w:rPr>
          <w:sz w:val="28"/>
          <w:szCs w:val="28"/>
        </w:rPr>
        <w:t>, BaO, CuO оксидтері және модификаторлар ретінде бірқатар микро- және наноөлшемді қоспалар пайдаланылды.</w:t>
      </w:r>
    </w:p>
    <w:p w14:paraId="0CBB412E" w14:textId="5A35BEFA" w:rsidR="00B05774" w:rsidRPr="00B71481" w:rsidRDefault="00B05774" w:rsidP="00B71481">
      <w:pPr>
        <w:pStyle w:val="a7"/>
        <w:spacing w:before="0" w:beforeAutospacing="0" w:after="0" w:afterAutospacing="0"/>
        <w:ind w:firstLine="709"/>
        <w:jc w:val="both"/>
        <w:rPr>
          <w:sz w:val="28"/>
          <w:szCs w:val="28"/>
        </w:rPr>
      </w:pPr>
      <w:r w:rsidRPr="00B71481">
        <w:rPr>
          <w:sz w:val="28"/>
          <w:szCs w:val="28"/>
        </w:rPr>
        <w:t>Y</w:t>
      </w:r>
      <w:r w:rsidR="006B751B" w:rsidRPr="00B71481">
        <w:rPr>
          <w:sz w:val="28"/>
          <w:szCs w:val="28"/>
          <w:vertAlign w:val="subscript"/>
        </w:rPr>
        <w:t>2</w:t>
      </w:r>
      <w:r w:rsidRPr="00B71481">
        <w:rPr>
          <w:sz w:val="28"/>
          <w:szCs w:val="28"/>
        </w:rPr>
        <w:t>O</w:t>
      </w:r>
      <w:r w:rsidR="006B751B" w:rsidRPr="00B71481">
        <w:rPr>
          <w:sz w:val="28"/>
          <w:szCs w:val="28"/>
          <w:vertAlign w:val="subscript"/>
        </w:rPr>
        <w:t>3</w:t>
      </w:r>
      <w:r w:rsidR="003E266B" w:rsidRPr="00B71481">
        <w:rPr>
          <w:sz w:val="28"/>
          <w:szCs w:val="28"/>
          <w:vertAlign w:val="subscript"/>
        </w:rPr>
        <w:t xml:space="preserve"> </w:t>
      </w:r>
      <w:r w:rsidR="0083286B">
        <w:rPr>
          <w:sz w:val="28"/>
          <w:szCs w:val="28"/>
        </w:rPr>
        <w:t>-</w:t>
      </w:r>
      <w:r w:rsidR="003E266B" w:rsidRPr="00B71481">
        <w:rPr>
          <w:sz w:val="28"/>
          <w:szCs w:val="28"/>
        </w:rPr>
        <w:t xml:space="preserve"> қ</w:t>
      </w:r>
      <w:r w:rsidRPr="00B71481">
        <w:rPr>
          <w:sz w:val="28"/>
          <w:szCs w:val="28"/>
        </w:rPr>
        <w:t>олданылған материалдың тазалығы ≥99%, маркасы ИтО-В, бөлшек өлшемі 50</w:t>
      </w:r>
      <w:r w:rsidR="0083286B">
        <w:rPr>
          <w:sz w:val="28"/>
          <w:szCs w:val="28"/>
        </w:rPr>
        <w:t>-</w:t>
      </w:r>
      <w:r w:rsidRPr="00B71481">
        <w:rPr>
          <w:sz w:val="28"/>
          <w:szCs w:val="28"/>
        </w:rPr>
        <w:t xml:space="preserve">60 мкм аралығында. BaO (барий оксиді) </w:t>
      </w:r>
      <w:r w:rsidR="0083286B">
        <w:rPr>
          <w:sz w:val="28"/>
          <w:szCs w:val="28"/>
        </w:rPr>
        <w:t>-</w:t>
      </w:r>
      <w:r w:rsidRPr="00B71481">
        <w:rPr>
          <w:sz w:val="28"/>
          <w:szCs w:val="28"/>
        </w:rPr>
        <w:t xml:space="preserve"> тазалығы ≥99%, бөлшек өлшемі 40</w:t>
      </w:r>
      <w:r w:rsidR="0083286B">
        <w:rPr>
          <w:sz w:val="28"/>
          <w:szCs w:val="28"/>
        </w:rPr>
        <w:t>-</w:t>
      </w:r>
      <w:r w:rsidRPr="00B71481">
        <w:rPr>
          <w:sz w:val="28"/>
          <w:szCs w:val="28"/>
        </w:rPr>
        <w:t>60 мкм. Материал жоғары ылғал тартқыш қасиетке ие болғандықтан, ауада сақталуы шектеулі</w:t>
      </w:r>
      <w:r w:rsidR="00C23E8C" w:rsidRPr="00B71481">
        <w:rPr>
          <w:sz w:val="28"/>
          <w:szCs w:val="28"/>
        </w:rPr>
        <w:t xml:space="preserve"> [</w:t>
      </w:r>
      <w:r w:rsidR="003A4D47" w:rsidRPr="00B71481">
        <w:rPr>
          <w:sz w:val="28"/>
          <w:szCs w:val="28"/>
        </w:rPr>
        <w:t>159</w:t>
      </w:r>
      <w:r w:rsidR="00C23E8C" w:rsidRPr="00B71481">
        <w:rPr>
          <w:sz w:val="28"/>
          <w:szCs w:val="28"/>
        </w:rPr>
        <w:t>]</w:t>
      </w:r>
      <w:r w:rsidRPr="00B71481">
        <w:rPr>
          <w:sz w:val="28"/>
          <w:szCs w:val="28"/>
        </w:rPr>
        <w:t xml:space="preserve">. CuO (мыс оксиді) </w:t>
      </w:r>
      <w:r w:rsidR="0083286B">
        <w:rPr>
          <w:sz w:val="28"/>
          <w:szCs w:val="28"/>
        </w:rPr>
        <w:t>-</w:t>
      </w:r>
      <w:r w:rsidRPr="00B71481">
        <w:rPr>
          <w:sz w:val="28"/>
          <w:szCs w:val="28"/>
        </w:rPr>
        <w:t xml:space="preserve"> нанодисперсті пішінде, тазалығы ≥99%, бөлшек өлшемі 30</w:t>
      </w:r>
      <w:r w:rsidR="0083286B">
        <w:rPr>
          <w:sz w:val="28"/>
          <w:szCs w:val="28"/>
        </w:rPr>
        <w:t>-</w:t>
      </w:r>
      <w:r w:rsidRPr="00B71481">
        <w:rPr>
          <w:sz w:val="28"/>
          <w:szCs w:val="28"/>
        </w:rPr>
        <w:t xml:space="preserve">50 нм, беткі белсенділігі жоғары. Бұл реагенттер фазалық қалыптасудың тиімділігін арттыру және </w:t>
      </w:r>
      <w:r w:rsidR="006B751B" w:rsidRPr="00B71481">
        <w:rPr>
          <w:sz w:val="28"/>
          <w:szCs w:val="28"/>
        </w:rPr>
        <w:t>YBa</w:t>
      </w:r>
      <w:r w:rsidR="006B751B" w:rsidRPr="00B71481">
        <w:rPr>
          <w:sz w:val="28"/>
          <w:szCs w:val="28"/>
          <w:vertAlign w:val="subscript"/>
        </w:rPr>
        <w:t>2</w:t>
      </w:r>
      <w:r w:rsidR="006B751B" w:rsidRPr="00B71481">
        <w:rPr>
          <w:sz w:val="28"/>
          <w:szCs w:val="28"/>
        </w:rPr>
        <w:t>Cu</w:t>
      </w:r>
      <w:r w:rsidR="006B751B" w:rsidRPr="00B71481">
        <w:rPr>
          <w:sz w:val="28"/>
          <w:szCs w:val="28"/>
          <w:vertAlign w:val="subscript"/>
        </w:rPr>
        <w:t>3</w:t>
      </w:r>
      <w:r w:rsidR="006B751B" w:rsidRPr="00B71481">
        <w:rPr>
          <w:sz w:val="28"/>
          <w:szCs w:val="28"/>
        </w:rPr>
        <w:t>O</w:t>
      </w:r>
      <w:r w:rsidR="006B751B" w:rsidRPr="00B71481">
        <w:rPr>
          <w:sz w:val="28"/>
          <w:szCs w:val="28"/>
          <w:vertAlign w:val="subscript"/>
        </w:rPr>
        <w:t>7−х</w:t>
      </w:r>
      <w:r w:rsidR="006B751B" w:rsidRPr="00B71481">
        <w:rPr>
          <w:sz w:val="28"/>
          <w:szCs w:val="28"/>
        </w:rPr>
        <w:t xml:space="preserve"> </w:t>
      </w:r>
      <w:r w:rsidRPr="00B71481">
        <w:rPr>
          <w:sz w:val="28"/>
          <w:szCs w:val="28"/>
        </w:rPr>
        <w:t>фазасын алу мақсатында стехиометриялық қатынаста қолданылды.</w:t>
      </w:r>
    </w:p>
    <w:p w14:paraId="06C034E4" w14:textId="77777777" w:rsidR="00B05774" w:rsidRPr="00B71481" w:rsidRDefault="00B05774" w:rsidP="00B71481">
      <w:pPr>
        <w:pStyle w:val="a7"/>
        <w:spacing w:before="0" w:beforeAutospacing="0" w:after="0" w:afterAutospacing="0"/>
        <w:ind w:firstLine="709"/>
        <w:jc w:val="both"/>
        <w:rPr>
          <w:sz w:val="28"/>
          <w:szCs w:val="28"/>
        </w:rPr>
      </w:pPr>
      <w:r w:rsidRPr="00B71481">
        <w:rPr>
          <w:sz w:val="28"/>
          <w:szCs w:val="28"/>
        </w:rPr>
        <w:t>Асаөткізгіштік қасиеттерді модификациялау үшін келесі қоспалар енгізілді:</w:t>
      </w:r>
    </w:p>
    <w:p w14:paraId="16B9C4A1" w14:textId="3B3D9B1B" w:rsidR="00166279" w:rsidRPr="00B71481" w:rsidRDefault="00166279" w:rsidP="00B71481">
      <w:pPr>
        <w:pStyle w:val="a7"/>
        <w:spacing w:before="0" w:beforeAutospacing="0" w:after="0" w:afterAutospacing="0"/>
        <w:ind w:firstLine="709"/>
        <w:jc w:val="both"/>
        <w:rPr>
          <w:rStyle w:val="af"/>
          <w:b w:val="0"/>
          <w:bCs w:val="0"/>
          <w:sz w:val="28"/>
          <w:szCs w:val="28"/>
        </w:rPr>
      </w:pPr>
      <w:r w:rsidRPr="00B71481">
        <w:rPr>
          <w:rStyle w:val="af"/>
          <w:b w:val="0"/>
          <w:bCs w:val="0"/>
          <w:sz w:val="28"/>
          <w:szCs w:val="28"/>
        </w:rPr>
        <w:t>Алюминий</w:t>
      </w:r>
      <w:r w:rsidR="0096532A" w:rsidRPr="00B71481">
        <w:rPr>
          <w:rStyle w:val="af"/>
          <w:b w:val="0"/>
          <w:bCs w:val="0"/>
          <w:sz w:val="28"/>
          <w:szCs w:val="28"/>
        </w:rPr>
        <w:t xml:space="preserve"> </w:t>
      </w:r>
      <w:r w:rsidR="0083286B">
        <w:rPr>
          <w:rStyle w:val="af"/>
          <w:b w:val="0"/>
          <w:bCs w:val="0"/>
          <w:sz w:val="28"/>
          <w:szCs w:val="28"/>
        </w:rPr>
        <w:t>-</w:t>
      </w:r>
      <w:r w:rsidRPr="00B71481">
        <w:rPr>
          <w:rStyle w:val="af"/>
          <w:b w:val="0"/>
          <w:bCs w:val="0"/>
          <w:sz w:val="28"/>
          <w:szCs w:val="28"/>
        </w:rPr>
        <w:t xml:space="preserve"> тазалығы 99%, бөлшек өлшемі шамамен 600 мкм (маркасы ПА-1). Жүйеге механикалық беріктік пен пиннинг орталықтарын енгізу мақсатында қосылды [</w:t>
      </w:r>
      <w:r w:rsidR="003A4D47" w:rsidRPr="00B71481">
        <w:rPr>
          <w:rStyle w:val="af"/>
          <w:b w:val="0"/>
          <w:bCs w:val="0"/>
          <w:sz w:val="28"/>
          <w:szCs w:val="28"/>
        </w:rPr>
        <w:t>160</w:t>
      </w:r>
      <w:r w:rsidRPr="00B71481">
        <w:rPr>
          <w:rStyle w:val="af"/>
          <w:b w:val="0"/>
          <w:bCs w:val="0"/>
          <w:sz w:val="28"/>
          <w:szCs w:val="28"/>
        </w:rPr>
        <w:t>].</w:t>
      </w:r>
    </w:p>
    <w:p w14:paraId="6FB917FF" w14:textId="14E6C38F" w:rsidR="00166279" w:rsidRPr="00B71481" w:rsidRDefault="00166279" w:rsidP="00B71481">
      <w:pPr>
        <w:pStyle w:val="a7"/>
        <w:spacing w:before="0" w:beforeAutospacing="0" w:after="0" w:afterAutospacing="0"/>
        <w:ind w:firstLine="709"/>
        <w:jc w:val="both"/>
        <w:rPr>
          <w:rStyle w:val="af"/>
          <w:b w:val="0"/>
          <w:bCs w:val="0"/>
          <w:sz w:val="28"/>
          <w:szCs w:val="28"/>
        </w:rPr>
      </w:pPr>
      <w:r w:rsidRPr="00B71481">
        <w:rPr>
          <w:rStyle w:val="af"/>
          <w:b w:val="0"/>
          <w:bCs w:val="0"/>
          <w:sz w:val="28"/>
          <w:szCs w:val="28"/>
        </w:rPr>
        <w:t>Никель</w:t>
      </w:r>
      <w:r w:rsidR="0096532A" w:rsidRPr="00B71481">
        <w:rPr>
          <w:rStyle w:val="af"/>
          <w:b w:val="0"/>
          <w:bCs w:val="0"/>
          <w:sz w:val="28"/>
          <w:szCs w:val="28"/>
        </w:rPr>
        <w:t xml:space="preserve"> </w:t>
      </w:r>
      <w:r w:rsidRPr="00B71481">
        <w:rPr>
          <w:rStyle w:val="af"/>
          <w:b w:val="0"/>
          <w:bCs w:val="0"/>
          <w:sz w:val="28"/>
          <w:szCs w:val="28"/>
        </w:rPr>
        <w:t xml:space="preserve"> </w:t>
      </w:r>
      <w:r w:rsidR="0083286B">
        <w:rPr>
          <w:rStyle w:val="af"/>
          <w:b w:val="0"/>
          <w:bCs w:val="0"/>
          <w:sz w:val="28"/>
          <w:szCs w:val="28"/>
        </w:rPr>
        <w:t>-</w:t>
      </w:r>
      <w:r w:rsidRPr="00B71481">
        <w:rPr>
          <w:rStyle w:val="af"/>
          <w:b w:val="0"/>
          <w:bCs w:val="0"/>
          <w:sz w:val="28"/>
          <w:szCs w:val="28"/>
        </w:rPr>
        <w:t xml:space="preserve"> тазалығы 99.9%, бөлшек өлшемі 20 мкм, маркасы ПНК-УТ3. Ni қоспасы дән шекараларында флюкс-пиннинг орталықтарының белсенділігін арттырады [</w:t>
      </w:r>
      <w:r w:rsidR="003A4D47" w:rsidRPr="00B71481">
        <w:rPr>
          <w:rStyle w:val="af"/>
          <w:b w:val="0"/>
          <w:bCs w:val="0"/>
          <w:sz w:val="28"/>
          <w:szCs w:val="28"/>
        </w:rPr>
        <w:t>161</w:t>
      </w:r>
      <w:r w:rsidRPr="00B71481">
        <w:rPr>
          <w:rStyle w:val="af"/>
          <w:b w:val="0"/>
          <w:bCs w:val="0"/>
          <w:sz w:val="28"/>
          <w:szCs w:val="28"/>
        </w:rPr>
        <w:t>].</w:t>
      </w:r>
    </w:p>
    <w:p w14:paraId="2ADA84BA" w14:textId="4D190D8D" w:rsidR="00166279" w:rsidRPr="00B71481" w:rsidRDefault="00166279" w:rsidP="00B71481">
      <w:pPr>
        <w:pStyle w:val="a7"/>
        <w:spacing w:before="0" w:beforeAutospacing="0" w:after="0" w:afterAutospacing="0"/>
        <w:ind w:firstLine="709"/>
        <w:jc w:val="both"/>
        <w:rPr>
          <w:rStyle w:val="af"/>
          <w:b w:val="0"/>
          <w:bCs w:val="0"/>
          <w:sz w:val="28"/>
          <w:szCs w:val="28"/>
        </w:rPr>
      </w:pPr>
      <w:r w:rsidRPr="00B71481">
        <w:rPr>
          <w:rStyle w:val="af"/>
          <w:b w:val="0"/>
          <w:bCs w:val="0"/>
          <w:sz w:val="28"/>
          <w:szCs w:val="28"/>
        </w:rPr>
        <w:t xml:space="preserve">Темір </w:t>
      </w:r>
      <w:r w:rsidR="0083286B">
        <w:rPr>
          <w:rStyle w:val="af"/>
          <w:b w:val="0"/>
          <w:bCs w:val="0"/>
          <w:sz w:val="28"/>
          <w:szCs w:val="28"/>
        </w:rPr>
        <w:t>-</w:t>
      </w:r>
      <w:r w:rsidRPr="00B71481">
        <w:rPr>
          <w:rStyle w:val="af"/>
          <w:b w:val="0"/>
          <w:bCs w:val="0"/>
          <w:sz w:val="28"/>
          <w:szCs w:val="28"/>
        </w:rPr>
        <w:t xml:space="preserve"> тазалығы 99.9%, бөлшек өлшемі 250 мкм, маркасы ПВЖ. Fe бөлшектері магнит өрісіндегі флюкс-пиннингті жақсартып, Jc тұрақтылығын арттырады [</w:t>
      </w:r>
      <w:r w:rsidR="003A4D47" w:rsidRPr="00B71481">
        <w:rPr>
          <w:rStyle w:val="af"/>
          <w:b w:val="0"/>
          <w:bCs w:val="0"/>
          <w:sz w:val="28"/>
          <w:szCs w:val="28"/>
        </w:rPr>
        <w:t>162</w:t>
      </w:r>
      <w:r w:rsidRPr="00B71481">
        <w:rPr>
          <w:rStyle w:val="af"/>
          <w:b w:val="0"/>
          <w:bCs w:val="0"/>
          <w:sz w:val="28"/>
          <w:szCs w:val="28"/>
        </w:rPr>
        <w:t>].</w:t>
      </w:r>
    </w:p>
    <w:p w14:paraId="1C22AD69" w14:textId="5FFFFEB8" w:rsidR="00166279" w:rsidRPr="00B71481" w:rsidRDefault="00166279" w:rsidP="00B71481">
      <w:pPr>
        <w:pStyle w:val="a7"/>
        <w:spacing w:before="0" w:beforeAutospacing="0" w:after="0" w:afterAutospacing="0"/>
        <w:ind w:firstLine="709"/>
        <w:jc w:val="both"/>
        <w:rPr>
          <w:rStyle w:val="af"/>
          <w:sz w:val="28"/>
          <w:szCs w:val="28"/>
        </w:rPr>
      </w:pPr>
      <w:r w:rsidRPr="00B71481">
        <w:rPr>
          <w:rStyle w:val="af"/>
          <w:b w:val="0"/>
          <w:bCs w:val="0"/>
          <w:sz w:val="28"/>
          <w:szCs w:val="28"/>
        </w:rPr>
        <w:t xml:space="preserve">Көміртекті нанотүтікшелер  </w:t>
      </w:r>
      <w:r w:rsidR="0083286B">
        <w:rPr>
          <w:rStyle w:val="af"/>
          <w:b w:val="0"/>
          <w:bCs w:val="0"/>
          <w:sz w:val="28"/>
          <w:szCs w:val="28"/>
        </w:rPr>
        <w:t>-</w:t>
      </w:r>
      <w:r w:rsidRPr="00B71481">
        <w:rPr>
          <w:rStyle w:val="af"/>
          <w:b w:val="0"/>
          <w:bCs w:val="0"/>
          <w:sz w:val="28"/>
          <w:szCs w:val="28"/>
        </w:rPr>
        <w:t xml:space="preserve"> тазалығы ≥99%, диаметрі 2</w:t>
      </w:r>
      <w:r w:rsidR="0083286B">
        <w:rPr>
          <w:rStyle w:val="af"/>
          <w:b w:val="0"/>
          <w:bCs w:val="0"/>
          <w:sz w:val="28"/>
          <w:szCs w:val="28"/>
        </w:rPr>
        <w:t>-</w:t>
      </w:r>
      <w:r w:rsidRPr="00B71481">
        <w:rPr>
          <w:rStyle w:val="af"/>
          <w:b w:val="0"/>
          <w:bCs w:val="0"/>
          <w:sz w:val="28"/>
          <w:szCs w:val="28"/>
        </w:rPr>
        <w:t>5 нм, ұзындығы 5</w:t>
      </w:r>
      <w:r w:rsidR="0083286B">
        <w:rPr>
          <w:rStyle w:val="af"/>
          <w:b w:val="0"/>
          <w:bCs w:val="0"/>
          <w:sz w:val="28"/>
          <w:szCs w:val="28"/>
        </w:rPr>
        <w:t>-</w:t>
      </w:r>
      <w:r w:rsidRPr="00B71481">
        <w:rPr>
          <w:rStyle w:val="af"/>
          <w:b w:val="0"/>
          <w:bCs w:val="0"/>
          <w:sz w:val="28"/>
          <w:szCs w:val="28"/>
        </w:rPr>
        <w:t>20 мкм. CNT тасымалдаушы арналарды жақсартып, тасымалдау анизотропиясын төмендетеді [</w:t>
      </w:r>
      <w:r w:rsidR="003A4D47" w:rsidRPr="00B71481">
        <w:rPr>
          <w:rStyle w:val="af"/>
          <w:b w:val="0"/>
          <w:bCs w:val="0"/>
          <w:sz w:val="28"/>
          <w:szCs w:val="28"/>
        </w:rPr>
        <w:t>163</w:t>
      </w:r>
      <w:r w:rsidRPr="00B71481">
        <w:rPr>
          <w:rStyle w:val="af"/>
          <w:b w:val="0"/>
          <w:bCs w:val="0"/>
          <w:sz w:val="28"/>
          <w:szCs w:val="28"/>
        </w:rPr>
        <w:t>]</w:t>
      </w:r>
      <w:r w:rsidRPr="00B71481">
        <w:rPr>
          <w:rStyle w:val="af"/>
          <w:sz w:val="28"/>
          <w:szCs w:val="28"/>
        </w:rPr>
        <w:t>.</w:t>
      </w:r>
    </w:p>
    <w:p w14:paraId="796366D0" w14:textId="77777777" w:rsidR="00B05774" w:rsidRPr="00B71481" w:rsidRDefault="00B05774" w:rsidP="00B71481">
      <w:pPr>
        <w:pStyle w:val="a7"/>
        <w:spacing w:before="0" w:beforeAutospacing="0" w:after="0" w:afterAutospacing="0"/>
        <w:ind w:firstLine="709"/>
        <w:jc w:val="both"/>
        <w:rPr>
          <w:sz w:val="28"/>
          <w:szCs w:val="28"/>
        </w:rPr>
      </w:pPr>
      <w:r w:rsidRPr="00B71481">
        <w:rPr>
          <w:sz w:val="28"/>
          <w:szCs w:val="28"/>
        </w:rPr>
        <w:t>Бұл бөлшектер дисперстік орталарда флюкс-пиннинг орталықтарын құру арқылы критикалық ток тығыздығын (J</w:t>
      </w:r>
      <w:r w:rsidRPr="00B71481">
        <w:rPr>
          <w:sz w:val="28"/>
          <w:szCs w:val="28"/>
          <w:vertAlign w:val="subscript"/>
        </w:rPr>
        <w:t>c</w:t>
      </w:r>
      <w:r w:rsidRPr="00B71481">
        <w:rPr>
          <w:sz w:val="28"/>
          <w:szCs w:val="28"/>
        </w:rPr>
        <w:t>) арттыруға бағытталған. Көміртекті нанотүтікшелер YBCO матрицасымен реакцияға түспейді, бірақ тасымалдаушы арналарды жақсарту есебінен ток өткізу қасиеттерін оңтайландырады.</w:t>
      </w:r>
    </w:p>
    <w:p w14:paraId="756C3950" w14:textId="77777777" w:rsidR="00B05774" w:rsidRPr="00B71481" w:rsidRDefault="00B05774" w:rsidP="00B71481">
      <w:pPr>
        <w:pStyle w:val="a7"/>
        <w:spacing w:before="0" w:beforeAutospacing="0" w:after="0" w:afterAutospacing="0"/>
        <w:ind w:firstLine="709"/>
        <w:jc w:val="both"/>
        <w:rPr>
          <w:sz w:val="28"/>
          <w:szCs w:val="28"/>
        </w:rPr>
      </w:pPr>
      <w:r w:rsidRPr="00B71481">
        <w:rPr>
          <w:sz w:val="28"/>
          <w:szCs w:val="28"/>
        </w:rPr>
        <w:t>Өлшеулер аналитикалық таразы арқылы (дәлдігі ±0.0001 г) жүргізілді. Химиялық құрам стехиометриялық негізде есептелді.</w:t>
      </w:r>
    </w:p>
    <w:p w14:paraId="53DFA6BA" w14:textId="77777777" w:rsidR="0043786A" w:rsidRPr="00B71481" w:rsidRDefault="0043786A" w:rsidP="00B71481">
      <w:pPr>
        <w:pStyle w:val="a3"/>
        <w:spacing w:after="0" w:line="240" w:lineRule="auto"/>
        <w:ind w:left="0" w:firstLine="709"/>
        <w:jc w:val="both"/>
        <w:rPr>
          <w:rFonts w:ascii="Times New Roman" w:hAnsi="Times New Roman" w:cs="Times New Roman"/>
          <w:b/>
          <w:bCs/>
          <w:sz w:val="28"/>
          <w:szCs w:val="28"/>
        </w:rPr>
      </w:pPr>
    </w:p>
    <w:p w14:paraId="460C005E" w14:textId="77777777" w:rsidR="0043786A" w:rsidRPr="00892B4D" w:rsidRDefault="0043786A" w:rsidP="00B71481">
      <w:pPr>
        <w:pStyle w:val="a3"/>
        <w:spacing w:after="0" w:line="240" w:lineRule="auto"/>
        <w:ind w:left="0" w:firstLine="709"/>
        <w:jc w:val="both"/>
        <w:rPr>
          <w:rFonts w:ascii="Times New Roman" w:hAnsi="Times New Roman" w:cs="Times New Roman"/>
          <w:sz w:val="28"/>
          <w:szCs w:val="28"/>
        </w:rPr>
      </w:pPr>
      <w:r w:rsidRPr="00892B4D">
        <w:rPr>
          <w:rFonts w:ascii="Times New Roman" w:hAnsi="Times New Roman" w:cs="Times New Roman"/>
          <w:sz w:val="28"/>
          <w:szCs w:val="28"/>
        </w:rPr>
        <w:t>2.1.2</w:t>
      </w:r>
      <w:r w:rsidRPr="00892B4D">
        <w:rPr>
          <w:rFonts w:ascii="Times New Roman" w:hAnsi="Times New Roman" w:cs="Times New Roman"/>
          <w:sz w:val="28"/>
          <w:szCs w:val="28"/>
        </w:rPr>
        <w:tab/>
      </w:r>
      <w:r w:rsidR="00C65E7A" w:rsidRPr="00892B4D">
        <w:rPr>
          <w:rFonts w:ascii="Times New Roman" w:hAnsi="Times New Roman" w:cs="Times New Roman"/>
          <w:sz w:val="28"/>
          <w:szCs w:val="28"/>
        </w:rPr>
        <w:t>Үлгілерді дайындау барысы</w:t>
      </w:r>
    </w:p>
    <w:p w14:paraId="5576E4F9" w14:textId="77777777" w:rsidR="00166279" w:rsidRPr="00B71481" w:rsidRDefault="006B751B" w:rsidP="00B71481">
      <w:pPr>
        <w:pStyle w:val="a7"/>
        <w:spacing w:before="0" w:beforeAutospacing="0" w:after="0" w:afterAutospacing="0"/>
        <w:ind w:firstLine="709"/>
        <w:jc w:val="both"/>
        <w:rPr>
          <w:sz w:val="28"/>
          <w:szCs w:val="28"/>
        </w:rPr>
      </w:pPr>
      <w:r w:rsidRPr="00B71481">
        <w:rPr>
          <w:sz w:val="28"/>
          <w:szCs w:val="28"/>
        </w:rPr>
        <w:t>YBa</w:t>
      </w:r>
      <w:r w:rsidRPr="00B71481">
        <w:rPr>
          <w:sz w:val="28"/>
          <w:szCs w:val="28"/>
          <w:vertAlign w:val="subscript"/>
        </w:rPr>
        <w:t>2</w:t>
      </w:r>
      <w:r w:rsidRPr="00B71481">
        <w:rPr>
          <w:sz w:val="28"/>
          <w:szCs w:val="28"/>
        </w:rPr>
        <w:t>Cu</w:t>
      </w:r>
      <w:r w:rsidRPr="00B71481">
        <w:rPr>
          <w:sz w:val="28"/>
          <w:szCs w:val="28"/>
          <w:vertAlign w:val="subscript"/>
        </w:rPr>
        <w:t>3</w:t>
      </w:r>
      <w:r w:rsidRPr="00B71481">
        <w:rPr>
          <w:sz w:val="28"/>
          <w:szCs w:val="28"/>
        </w:rPr>
        <w:t>O</w:t>
      </w:r>
      <w:r w:rsidRPr="00B71481">
        <w:rPr>
          <w:sz w:val="28"/>
          <w:szCs w:val="28"/>
          <w:vertAlign w:val="subscript"/>
        </w:rPr>
        <w:t>7−х</w:t>
      </w:r>
      <w:r w:rsidRPr="00B71481">
        <w:rPr>
          <w:sz w:val="28"/>
          <w:szCs w:val="28"/>
        </w:rPr>
        <w:t xml:space="preserve"> </w:t>
      </w:r>
      <w:r w:rsidR="00166279" w:rsidRPr="00B71481">
        <w:rPr>
          <w:sz w:val="28"/>
          <w:szCs w:val="28"/>
        </w:rPr>
        <w:t>асаөткізгіш фазасын алу үшін бастапқы компоненттер ретінде Y</w:t>
      </w:r>
      <w:r w:rsidRPr="00B71481">
        <w:rPr>
          <w:sz w:val="28"/>
          <w:szCs w:val="28"/>
          <w:vertAlign w:val="subscript"/>
        </w:rPr>
        <w:t>2</w:t>
      </w:r>
      <w:r w:rsidR="00166279" w:rsidRPr="00B71481">
        <w:rPr>
          <w:sz w:val="28"/>
          <w:szCs w:val="28"/>
        </w:rPr>
        <w:t>O</w:t>
      </w:r>
      <w:r w:rsidRPr="00B71481">
        <w:rPr>
          <w:sz w:val="28"/>
          <w:szCs w:val="28"/>
          <w:vertAlign w:val="subscript"/>
        </w:rPr>
        <w:t>3</w:t>
      </w:r>
      <w:r w:rsidR="00166279" w:rsidRPr="00B71481">
        <w:rPr>
          <w:sz w:val="28"/>
          <w:szCs w:val="28"/>
        </w:rPr>
        <w:t xml:space="preserve">, BaO және CuO ұнтақтары пайдаланылды. Компоненттер стехиометриялық қатынаста Y:Ba:Cu ≈ 17%:46%:29% есептеліп, оттегімен толықтырылған </w:t>
      </w:r>
      <w:r w:rsidRPr="00B71481">
        <w:rPr>
          <w:sz w:val="28"/>
          <w:szCs w:val="28"/>
        </w:rPr>
        <w:t>YBa</w:t>
      </w:r>
      <w:r w:rsidRPr="00B71481">
        <w:rPr>
          <w:sz w:val="28"/>
          <w:szCs w:val="28"/>
          <w:vertAlign w:val="subscript"/>
        </w:rPr>
        <w:t>2</w:t>
      </w:r>
      <w:r w:rsidRPr="00B71481">
        <w:rPr>
          <w:sz w:val="28"/>
          <w:szCs w:val="28"/>
        </w:rPr>
        <w:t>Cu</w:t>
      </w:r>
      <w:r w:rsidRPr="00B71481">
        <w:rPr>
          <w:sz w:val="28"/>
          <w:szCs w:val="28"/>
          <w:vertAlign w:val="subscript"/>
        </w:rPr>
        <w:t>3</w:t>
      </w:r>
      <w:r w:rsidRPr="00B71481">
        <w:rPr>
          <w:sz w:val="28"/>
          <w:szCs w:val="28"/>
        </w:rPr>
        <w:t>O</w:t>
      </w:r>
      <w:r w:rsidRPr="00B71481">
        <w:rPr>
          <w:sz w:val="28"/>
          <w:szCs w:val="28"/>
          <w:vertAlign w:val="subscript"/>
        </w:rPr>
        <w:t>7−х</w:t>
      </w:r>
      <w:r w:rsidRPr="00B71481">
        <w:rPr>
          <w:sz w:val="28"/>
          <w:szCs w:val="28"/>
        </w:rPr>
        <w:t xml:space="preserve"> </w:t>
      </w:r>
      <w:r w:rsidR="00166279" w:rsidRPr="00B71481">
        <w:rPr>
          <w:sz w:val="28"/>
          <w:szCs w:val="28"/>
        </w:rPr>
        <w:t>фазасының пайда болуын қамтамасыз етеді. Бастапқы компоненттер фарфор ерітіндісінде мұқият араластырылып, гомогенді біртекті паста түріне жеткенге дейін езілді. Мұндай диспергирлеу әрекеті компоненттер арасындағы реакциялық гетерогенділікті төмендетуге және фазалық араласудың біркелкілігін арттыруға бағытталған [</w:t>
      </w:r>
      <w:r w:rsidR="003A4D47" w:rsidRPr="00B71481">
        <w:rPr>
          <w:sz w:val="28"/>
          <w:szCs w:val="28"/>
        </w:rPr>
        <w:t>164</w:t>
      </w:r>
      <w:r w:rsidR="00166279" w:rsidRPr="00B71481">
        <w:rPr>
          <w:sz w:val="28"/>
          <w:szCs w:val="28"/>
        </w:rPr>
        <w:t>].</w:t>
      </w:r>
    </w:p>
    <w:p w14:paraId="4D3B0198" w14:textId="77777777" w:rsidR="00166279" w:rsidRPr="00B71481" w:rsidRDefault="00166279"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Алынған ұнтақ пресстеу арқылы диаметрі 2,0 см және биіктігі 5 см болатын цилиндрлік таблеткалар түрінде қалыптастырылды. Престеу қысымы 80 МПа деңгейінде қамтамасыз етілді. Мұндай тығыздау операциясы түпкі фазалық кристалдану үшін қажетті тығыздықты қамтамасыз етеді .</w:t>
      </w:r>
    </w:p>
    <w:p w14:paraId="6BB8F597" w14:textId="77777777" w:rsidR="00166279" w:rsidRPr="00B71481" w:rsidRDefault="00166279"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Цилиндрлік таблеткалар 920°C температурада 10 сағат бойы муфель пешінде алдын ала күйдіруге ұшыратылды. Бұл кезеңде реагенттердің бастапқы фазалық трансформациясы жүреді. Алдын ала күйдірілген үлгілер қайтадан ұсақталып, қайтадан таблеткалар түрінде сығымдалып, 920°C температурада 278 мл/мин оттегі ағынында 10 сағат бойы күйдіруге ұшыратылды. Қыздыру жылдамдығы 100°C/мин деңгейінде сақталды. Бұл саты келесі химиялық реакцияға сәйкес жүзеге асады:</w:t>
      </w:r>
    </w:p>
    <w:p w14:paraId="31B285BC" w14:textId="77777777" w:rsidR="006B751B" w:rsidRPr="00B71481" w:rsidRDefault="006B751B" w:rsidP="00B71481">
      <w:pPr>
        <w:spacing w:line="240" w:lineRule="auto"/>
        <w:rPr>
          <w:rFonts w:ascii="Times New Roman" w:eastAsia="Times New Roman" w:hAnsi="Times New Roman" w:cs="Times New Roman"/>
          <w:sz w:val="28"/>
          <w:szCs w:val="28"/>
          <w:lang w:eastAsia="ru-RU"/>
        </w:rPr>
      </w:pPr>
    </w:p>
    <w:p w14:paraId="28C15C15" w14:textId="77777777" w:rsidR="006B751B" w:rsidRPr="00B71481" w:rsidRDefault="006B751B" w:rsidP="00B71481">
      <w:pPr>
        <w:spacing w:line="240" w:lineRule="auto"/>
        <w:jc w:val="center"/>
        <w:rPr>
          <w:rFonts w:ascii="Times New Roman" w:eastAsia="Times New Roman" w:hAnsi="Times New Roman" w:cs="Times New Roman"/>
          <w:sz w:val="28"/>
          <w:szCs w:val="28"/>
          <w:lang w:val="en-US" w:eastAsia="ru-RU"/>
        </w:rPr>
      </w:pPr>
      <w:r w:rsidRPr="00B71481">
        <w:rPr>
          <w:rFonts w:ascii="Times New Roman" w:eastAsia="Times New Roman" w:hAnsi="Times New Roman" w:cs="Times New Roman"/>
          <w:sz w:val="28"/>
          <w:szCs w:val="28"/>
          <w:lang w:val="en-US" w:eastAsia="ru-RU"/>
        </w:rPr>
        <w:t>Y</w:t>
      </w:r>
      <w:r w:rsidRPr="00B71481">
        <w:rPr>
          <w:rFonts w:ascii="Times New Roman" w:eastAsia="Times New Roman" w:hAnsi="Times New Roman" w:cs="Times New Roman"/>
          <w:sz w:val="28"/>
          <w:szCs w:val="28"/>
          <w:vertAlign w:val="subscript"/>
          <w:lang w:val="en-US" w:eastAsia="ru-RU"/>
        </w:rPr>
        <w:t>2</w:t>
      </w:r>
      <w:r w:rsidRPr="00B71481">
        <w:rPr>
          <w:rFonts w:ascii="Times New Roman" w:eastAsia="Times New Roman" w:hAnsi="Times New Roman" w:cs="Times New Roman"/>
          <w:sz w:val="28"/>
          <w:szCs w:val="28"/>
          <w:lang w:val="en-US" w:eastAsia="ru-RU"/>
        </w:rPr>
        <w:t>O</w:t>
      </w:r>
      <w:r w:rsidRPr="00B71481">
        <w:rPr>
          <w:rFonts w:ascii="Times New Roman" w:eastAsia="Times New Roman" w:hAnsi="Times New Roman" w:cs="Times New Roman"/>
          <w:sz w:val="28"/>
          <w:szCs w:val="28"/>
          <w:vertAlign w:val="subscript"/>
          <w:lang w:val="en-US" w:eastAsia="ru-RU"/>
        </w:rPr>
        <w:t>3</w:t>
      </w:r>
      <w:r w:rsidRPr="00B71481">
        <w:rPr>
          <w:rFonts w:ascii="Times New Roman" w:eastAsia="Times New Roman" w:hAnsi="Times New Roman" w:cs="Times New Roman"/>
          <w:sz w:val="28"/>
          <w:szCs w:val="28"/>
          <w:lang w:val="en-US" w:eastAsia="ru-RU"/>
        </w:rPr>
        <w:t>+4BaO+6CuO+</w:t>
      </w:r>
      <m:oMath>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2</m:t>
            </m:r>
          </m:den>
        </m:f>
      </m:oMath>
      <w:r w:rsidRPr="00B71481">
        <w:rPr>
          <w:rFonts w:ascii="Times New Roman" w:eastAsia="Times New Roman" w:hAnsi="Times New Roman" w:cs="Times New Roman"/>
          <w:sz w:val="28"/>
          <w:szCs w:val="28"/>
          <w:lang w:val="en-US" w:eastAsia="ru-RU"/>
        </w:rPr>
        <w:t>O</w:t>
      </w:r>
      <w:r w:rsidRPr="00B71481">
        <w:rPr>
          <w:rFonts w:ascii="Times New Roman" w:eastAsia="Times New Roman" w:hAnsi="Times New Roman" w:cs="Times New Roman"/>
          <w:sz w:val="28"/>
          <w:szCs w:val="28"/>
          <w:vertAlign w:val="subscript"/>
          <w:lang w:val="en-US" w:eastAsia="ru-RU"/>
        </w:rPr>
        <w:t>2</w:t>
      </w:r>
      <w:r w:rsidRPr="00B71481">
        <w:rPr>
          <w:rFonts w:ascii="Times New Roman" w:eastAsia="Times New Roman" w:hAnsi="Times New Roman" w:cs="Times New Roman"/>
          <w:sz w:val="28"/>
          <w:szCs w:val="28"/>
          <w:lang w:val="en-US" w:eastAsia="ru-RU"/>
        </w:rPr>
        <w:t>→2YBa</w:t>
      </w:r>
      <w:r w:rsidRPr="00B71481">
        <w:rPr>
          <w:rFonts w:ascii="Times New Roman" w:eastAsia="Times New Roman" w:hAnsi="Times New Roman" w:cs="Times New Roman"/>
          <w:sz w:val="28"/>
          <w:szCs w:val="28"/>
          <w:vertAlign w:val="subscript"/>
          <w:lang w:val="en-US" w:eastAsia="ru-RU"/>
        </w:rPr>
        <w:t>2</w:t>
      </w:r>
      <w:r w:rsidRPr="00B71481">
        <w:rPr>
          <w:rFonts w:ascii="Times New Roman" w:eastAsia="Times New Roman" w:hAnsi="Times New Roman" w:cs="Times New Roman"/>
          <w:sz w:val="28"/>
          <w:szCs w:val="28"/>
          <w:lang w:val="en-US" w:eastAsia="ru-RU"/>
        </w:rPr>
        <w:t>Cu</w:t>
      </w:r>
      <w:r w:rsidRPr="00B71481">
        <w:rPr>
          <w:rFonts w:ascii="Times New Roman" w:eastAsia="Times New Roman" w:hAnsi="Times New Roman" w:cs="Times New Roman"/>
          <w:sz w:val="28"/>
          <w:szCs w:val="28"/>
          <w:vertAlign w:val="subscript"/>
          <w:lang w:val="en-US" w:eastAsia="ru-RU"/>
        </w:rPr>
        <w:t>3</w:t>
      </w:r>
      <w:r w:rsidRPr="00B71481">
        <w:rPr>
          <w:rFonts w:ascii="Times New Roman" w:eastAsia="Times New Roman" w:hAnsi="Times New Roman" w:cs="Times New Roman"/>
          <w:sz w:val="28"/>
          <w:szCs w:val="28"/>
          <w:lang w:val="en-US" w:eastAsia="ru-RU"/>
        </w:rPr>
        <w:t>O</w:t>
      </w:r>
      <w:r w:rsidRPr="00B71481">
        <w:rPr>
          <w:rFonts w:ascii="Times New Roman" w:eastAsia="Times New Roman" w:hAnsi="Times New Roman" w:cs="Times New Roman"/>
          <w:sz w:val="28"/>
          <w:szCs w:val="28"/>
          <w:vertAlign w:val="subscript"/>
          <w:lang w:val="en-US" w:eastAsia="ru-RU"/>
        </w:rPr>
        <w:t>7-x</w:t>
      </w:r>
    </w:p>
    <w:p w14:paraId="1CF662DB" w14:textId="77777777" w:rsidR="006B751B" w:rsidRPr="00B71481" w:rsidRDefault="006B751B" w:rsidP="00B71481">
      <w:pPr>
        <w:spacing w:line="240" w:lineRule="auto"/>
        <w:rPr>
          <w:rFonts w:ascii="Times New Roman" w:eastAsia="Times New Roman" w:hAnsi="Times New Roman" w:cs="Times New Roman"/>
          <w:sz w:val="28"/>
          <w:szCs w:val="28"/>
          <w:lang w:eastAsia="ru-RU"/>
        </w:rPr>
      </w:pPr>
    </w:p>
    <w:p w14:paraId="333B1B24" w14:textId="597F73F4" w:rsidR="00166279" w:rsidRPr="00B71481" w:rsidRDefault="00166279"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Аталған күйдіру фазалық диффузияны және кристалл торында </w:t>
      </w:r>
      <w:r w:rsidR="006B751B" w:rsidRPr="00B71481">
        <w:rPr>
          <w:rFonts w:ascii="Times New Roman" w:eastAsia="Times New Roman" w:hAnsi="Times New Roman" w:cs="Times New Roman"/>
          <w:sz w:val="28"/>
          <w:szCs w:val="28"/>
          <w:lang w:eastAsia="ru-RU"/>
        </w:rPr>
        <w:t>YBa</w:t>
      </w:r>
      <w:r w:rsidR="006B751B" w:rsidRPr="00B71481">
        <w:rPr>
          <w:rFonts w:ascii="Times New Roman" w:eastAsia="Times New Roman" w:hAnsi="Times New Roman" w:cs="Times New Roman"/>
          <w:sz w:val="28"/>
          <w:szCs w:val="28"/>
          <w:vertAlign w:val="subscript"/>
          <w:lang w:eastAsia="ru-RU"/>
        </w:rPr>
        <w:t>2</w:t>
      </w:r>
      <w:r w:rsidR="006B751B" w:rsidRPr="00B71481">
        <w:rPr>
          <w:rFonts w:ascii="Times New Roman" w:eastAsia="Times New Roman" w:hAnsi="Times New Roman" w:cs="Times New Roman"/>
          <w:sz w:val="28"/>
          <w:szCs w:val="28"/>
          <w:lang w:eastAsia="ru-RU"/>
        </w:rPr>
        <w:t>Cu</w:t>
      </w:r>
      <w:r w:rsidR="006B751B" w:rsidRPr="00B71481">
        <w:rPr>
          <w:rFonts w:ascii="Times New Roman" w:eastAsia="Times New Roman" w:hAnsi="Times New Roman" w:cs="Times New Roman"/>
          <w:sz w:val="28"/>
          <w:szCs w:val="28"/>
          <w:vertAlign w:val="subscript"/>
          <w:lang w:eastAsia="ru-RU"/>
        </w:rPr>
        <w:t>3</w:t>
      </w:r>
      <w:r w:rsidR="006B751B" w:rsidRPr="00B71481">
        <w:rPr>
          <w:rFonts w:ascii="Times New Roman" w:eastAsia="Times New Roman" w:hAnsi="Times New Roman" w:cs="Times New Roman"/>
          <w:sz w:val="28"/>
          <w:szCs w:val="28"/>
          <w:lang w:eastAsia="ru-RU"/>
        </w:rPr>
        <w:t>O</w:t>
      </w:r>
      <w:r w:rsidR="006B751B" w:rsidRPr="00B71481">
        <w:rPr>
          <w:rFonts w:ascii="Times New Roman" w:eastAsia="Times New Roman" w:hAnsi="Times New Roman" w:cs="Times New Roman"/>
          <w:sz w:val="28"/>
          <w:szCs w:val="28"/>
          <w:vertAlign w:val="subscript"/>
          <w:lang w:eastAsia="ru-RU"/>
        </w:rPr>
        <w:t>7−х</w:t>
      </w:r>
      <w:r w:rsidR="006B751B" w:rsidRPr="00B71481">
        <w:rPr>
          <w:rFonts w:ascii="Times New Roman" w:hAnsi="Times New Roman" w:cs="Times New Roman"/>
          <w:sz w:val="28"/>
          <w:szCs w:val="28"/>
        </w:rPr>
        <w:t xml:space="preserve"> </w:t>
      </w:r>
      <w:r w:rsidRPr="00B71481">
        <w:rPr>
          <w:rFonts w:ascii="Times New Roman" w:eastAsia="Times New Roman" w:hAnsi="Times New Roman" w:cs="Times New Roman"/>
          <w:sz w:val="28"/>
          <w:szCs w:val="28"/>
          <w:lang w:eastAsia="ru-RU"/>
        </w:rPr>
        <w:t xml:space="preserve">орторомбтық фазасының қалыптасуын қамтамасыз етеді. Асаөткізгіш фаза 650°C-тан жоғары температурада термодинамикалық тұрақсыздыққа ұшырауы мүмкін, сондықтан оттегімен қанығу аса маңызды. Егер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шамасы жоғары болып, O(7</w:t>
      </w:r>
      <w:r w:rsidR="0083286B">
        <w:rPr>
          <w:rFonts w:ascii="Times New Roman" w:eastAsia="Times New Roman" w:hAnsi="Times New Roman" w:cs="Times New Roman"/>
          <w:sz w:val="28"/>
          <w:szCs w:val="28"/>
          <w:lang w:eastAsia="ru-RU"/>
        </w:rPr>
        <w:t>-</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&lt; 6.5 деңгейіне төмендесе, құрылым тетрагональды фазаға ауысады және асаөткізгіштік жойылады [</w:t>
      </w:r>
      <w:r w:rsidR="003A4D47" w:rsidRPr="00B71481">
        <w:rPr>
          <w:rFonts w:ascii="Times New Roman" w:eastAsia="Times New Roman" w:hAnsi="Times New Roman" w:cs="Times New Roman"/>
          <w:sz w:val="28"/>
          <w:szCs w:val="28"/>
          <w:lang w:eastAsia="ru-RU"/>
        </w:rPr>
        <w:t>165</w:t>
      </w:r>
      <w:r w:rsidRPr="00B71481">
        <w:rPr>
          <w:rFonts w:ascii="Times New Roman" w:eastAsia="Times New Roman" w:hAnsi="Times New Roman" w:cs="Times New Roman"/>
          <w:sz w:val="28"/>
          <w:szCs w:val="28"/>
          <w:lang w:eastAsia="ru-RU"/>
        </w:rPr>
        <w:t xml:space="preserve">]. Сондықтан, оттегі құрамын </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 0 деңгейінде ұстап тұру үшін үлгілер ұзақ уақыт бойы O₂ атмосферасында күйдірілуі қажет.</w:t>
      </w:r>
    </w:p>
    <w:p w14:paraId="7D8CF4AA" w14:textId="77777777" w:rsidR="00166279" w:rsidRPr="00B71481" w:rsidRDefault="00166279"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Күйдіруден кейін пеш 10°C/мин жылдамдықпен бөлме температурасына дейін баяу салқындатылды. Бұл процесс оттегі атомдарының диффузиялық кірігуін және орторомбтық YBCO фазасының тұрақтануын қамтамасыз етеді. Соңғы алынған үлгілер қара түсті, тығыз құрылымды, асаөткізгіш қасиетке ие.</w:t>
      </w:r>
    </w:p>
    <w:p w14:paraId="23930DA1" w14:textId="77777777" w:rsidR="0043786A" w:rsidRPr="00B71481" w:rsidRDefault="0043786A" w:rsidP="00B71481">
      <w:pPr>
        <w:spacing w:line="240" w:lineRule="auto"/>
        <w:rPr>
          <w:rFonts w:ascii="Times New Roman" w:hAnsi="Times New Roman" w:cs="Times New Roman"/>
          <w:sz w:val="28"/>
          <w:szCs w:val="28"/>
        </w:rPr>
      </w:pPr>
    </w:p>
    <w:p w14:paraId="5B7E944E" w14:textId="77777777" w:rsidR="00CE3AAC" w:rsidRPr="00892B4D" w:rsidRDefault="00CE3AAC" w:rsidP="00B71481">
      <w:pPr>
        <w:pStyle w:val="3"/>
        <w:spacing w:before="0" w:line="240" w:lineRule="auto"/>
        <w:rPr>
          <w:rFonts w:ascii="Times New Roman" w:hAnsi="Times New Roman" w:cs="Times New Roman"/>
          <w:color w:val="auto"/>
          <w:sz w:val="28"/>
          <w:szCs w:val="28"/>
        </w:rPr>
      </w:pPr>
      <w:r w:rsidRPr="00892B4D">
        <w:rPr>
          <w:rFonts w:ascii="Times New Roman" w:hAnsi="Times New Roman" w:cs="Times New Roman"/>
          <w:color w:val="auto"/>
          <w:sz w:val="28"/>
          <w:szCs w:val="28"/>
        </w:rPr>
        <w:t>2.2 Құрал-жабдықтар</w:t>
      </w:r>
    </w:p>
    <w:p w14:paraId="220C64BB" w14:textId="77777777" w:rsidR="00CE3AAC" w:rsidRPr="00B71481" w:rsidRDefault="006B751B" w:rsidP="00B71481">
      <w:pPr>
        <w:pStyle w:val="a7"/>
        <w:spacing w:before="0" w:beforeAutospacing="0" w:after="0" w:afterAutospacing="0"/>
        <w:ind w:firstLine="709"/>
        <w:jc w:val="both"/>
        <w:rPr>
          <w:sz w:val="28"/>
          <w:szCs w:val="28"/>
        </w:rPr>
      </w:pPr>
      <w:r w:rsidRPr="00B71481">
        <w:rPr>
          <w:sz w:val="28"/>
          <w:szCs w:val="28"/>
        </w:rPr>
        <w:t>YBa</w:t>
      </w:r>
      <w:r w:rsidRPr="00B71481">
        <w:rPr>
          <w:sz w:val="28"/>
          <w:szCs w:val="28"/>
          <w:vertAlign w:val="subscript"/>
        </w:rPr>
        <w:t>2</w:t>
      </w:r>
      <w:r w:rsidRPr="00B71481">
        <w:rPr>
          <w:sz w:val="28"/>
          <w:szCs w:val="28"/>
        </w:rPr>
        <w:t>Cu</w:t>
      </w:r>
      <w:r w:rsidRPr="00B71481">
        <w:rPr>
          <w:sz w:val="28"/>
          <w:szCs w:val="28"/>
          <w:vertAlign w:val="subscript"/>
        </w:rPr>
        <w:t>3</w:t>
      </w:r>
      <w:r w:rsidRPr="00B71481">
        <w:rPr>
          <w:sz w:val="28"/>
          <w:szCs w:val="28"/>
        </w:rPr>
        <w:t>O</w:t>
      </w:r>
      <w:r w:rsidRPr="00B71481">
        <w:rPr>
          <w:sz w:val="28"/>
          <w:szCs w:val="28"/>
          <w:vertAlign w:val="subscript"/>
        </w:rPr>
        <w:t>7−х</w:t>
      </w:r>
      <w:r w:rsidRPr="00B71481">
        <w:rPr>
          <w:sz w:val="28"/>
          <w:szCs w:val="28"/>
        </w:rPr>
        <w:t xml:space="preserve"> </w:t>
      </w:r>
      <w:r w:rsidR="00CE3AAC" w:rsidRPr="00B71481">
        <w:rPr>
          <w:sz w:val="28"/>
          <w:szCs w:val="28"/>
        </w:rPr>
        <w:t>негізіндегі жоғары температуралы асаөткізгіш композиттерді синтездеу және олардың термиялық, фазалық және асаөткізгіштік қасиеттерін зерттеу үшін келесі мамандандырылған құрал-жабдықтар кешені қолданылды:</w:t>
      </w:r>
    </w:p>
    <w:p w14:paraId="50811F17" w14:textId="77777777" w:rsidR="00CE3AAC" w:rsidRPr="00B71481" w:rsidRDefault="00CE3AAC" w:rsidP="00B71481">
      <w:pPr>
        <w:pStyle w:val="4"/>
        <w:spacing w:before="0" w:line="240" w:lineRule="auto"/>
        <w:rPr>
          <w:rFonts w:ascii="Times New Roman" w:hAnsi="Times New Roman" w:cs="Times New Roman"/>
          <w:color w:val="auto"/>
          <w:sz w:val="28"/>
          <w:szCs w:val="28"/>
        </w:rPr>
      </w:pPr>
      <w:r w:rsidRPr="00B71481">
        <w:rPr>
          <w:rFonts w:ascii="Times New Roman" w:hAnsi="Times New Roman" w:cs="Times New Roman"/>
          <w:color w:val="auto"/>
          <w:sz w:val="28"/>
          <w:szCs w:val="28"/>
        </w:rPr>
        <w:t>Муфель пеші</w:t>
      </w:r>
    </w:p>
    <w:p w14:paraId="0492A84D" w14:textId="757D01E1" w:rsidR="00CE3AAC" w:rsidRPr="00B71481" w:rsidRDefault="00CE3AAC" w:rsidP="00B71481">
      <w:pPr>
        <w:pStyle w:val="a7"/>
        <w:spacing w:before="0" w:beforeAutospacing="0" w:after="0" w:afterAutospacing="0"/>
        <w:ind w:firstLine="709"/>
        <w:jc w:val="both"/>
        <w:rPr>
          <w:sz w:val="28"/>
          <w:szCs w:val="28"/>
        </w:rPr>
      </w:pPr>
      <w:r w:rsidRPr="00B71481">
        <w:rPr>
          <w:sz w:val="28"/>
          <w:szCs w:val="28"/>
        </w:rPr>
        <w:t xml:space="preserve">Муфель пеші </w:t>
      </w:r>
      <w:r w:rsidR="0083286B">
        <w:rPr>
          <w:sz w:val="28"/>
          <w:szCs w:val="28"/>
        </w:rPr>
        <w:t>-</w:t>
      </w:r>
      <w:r w:rsidRPr="00B71481">
        <w:rPr>
          <w:sz w:val="28"/>
          <w:szCs w:val="28"/>
        </w:rPr>
        <w:t xml:space="preserve"> жылуға төзімді, жартылай цилиндрлік камерасы бар, шашырма және газ белсенді ортада жылулық әрекеттерді жүргізуге мүмкіндік </w:t>
      </w:r>
      <w:r w:rsidRPr="00B71481">
        <w:rPr>
          <w:sz w:val="28"/>
          <w:szCs w:val="28"/>
        </w:rPr>
        <w:lastRenderedPageBreak/>
        <w:t xml:space="preserve">беретін реактор түрі. Муфель пешінің негізгі ерекшелігі </w:t>
      </w:r>
      <w:r w:rsidR="0083286B">
        <w:rPr>
          <w:sz w:val="28"/>
          <w:szCs w:val="28"/>
        </w:rPr>
        <w:t>-</w:t>
      </w:r>
      <w:r w:rsidRPr="00B71481">
        <w:rPr>
          <w:sz w:val="28"/>
          <w:szCs w:val="28"/>
        </w:rPr>
        <w:t xml:space="preserve"> жылулық операция барысында материалды жану өнімдерінен оқшаулау. Бұл құрылғы арқылы алдын ала күйдіру және финалдық оттегілік күйдіру процестері жүргізіледі. Пайдаланылған SNOL 8.2/1100 үлгісінің температура диапазоны 20</w:t>
      </w:r>
      <w:r w:rsidR="0083286B">
        <w:rPr>
          <w:sz w:val="28"/>
          <w:szCs w:val="28"/>
        </w:rPr>
        <w:t>-</w:t>
      </w:r>
      <w:r w:rsidRPr="00B71481">
        <w:rPr>
          <w:sz w:val="28"/>
          <w:szCs w:val="28"/>
        </w:rPr>
        <w:t>1100°C, температура тұрақтылығы ±2°C. Пеш оттегі атмосферасында жұмыс істеуге бейімделген [</w:t>
      </w:r>
      <w:r w:rsidR="00C0464C" w:rsidRPr="00B71481">
        <w:rPr>
          <w:sz w:val="28"/>
          <w:szCs w:val="28"/>
        </w:rPr>
        <w:t>1</w:t>
      </w:r>
      <w:r w:rsidR="003A4D47" w:rsidRPr="00B71481">
        <w:rPr>
          <w:sz w:val="28"/>
          <w:szCs w:val="28"/>
        </w:rPr>
        <w:t>66</w:t>
      </w:r>
      <w:r w:rsidRPr="00B71481">
        <w:rPr>
          <w:sz w:val="28"/>
          <w:szCs w:val="28"/>
        </w:rPr>
        <w:t>].</w:t>
      </w:r>
    </w:p>
    <w:p w14:paraId="094F3784" w14:textId="77777777" w:rsidR="00CE3AAC" w:rsidRPr="00B71481" w:rsidRDefault="00CE3AAC" w:rsidP="00B71481">
      <w:pPr>
        <w:pStyle w:val="a7"/>
        <w:spacing w:before="0" w:beforeAutospacing="0" w:after="0" w:afterAutospacing="0"/>
        <w:ind w:firstLine="709"/>
        <w:jc w:val="both"/>
        <w:rPr>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2"/>
        <w:gridCol w:w="5616"/>
      </w:tblGrid>
      <w:tr w:rsidR="00F436B0" w:rsidRPr="00B71481" w14:paraId="2F522922" w14:textId="77777777" w:rsidTr="00653D55">
        <w:tc>
          <w:tcPr>
            <w:tcW w:w="4672" w:type="dxa"/>
          </w:tcPr>
          <w:p w14:paraId="3F117681" w14:textId="77777777" w:rsidR="008223C5" w:rsidRPr="00B71481" w:rsidRDefault="00653D55" w:rsidP="00B71481">
            <w:pPr>
              <w:pStyle w:val="a7"/>
              <w:spacing w:before="0" w:beforeAutospacing="0" w:after="0" w:afterAutospacing="0"/>
              <w:ind w:firstLine="709"/>
              <w:jc w:val="both"/>
              <w:rPr>
                <w:sz w:val="28"/>
                <w:szCs w:val="28"/>
              </w:rPr>
            </w:pPr>
            <w:r w:rsidRPr="00B71481">
              <w:rPr>
                <w:noProof/>
                <w:sz w:val="28"/>
                <w:szCs w:val="28"/>
              </w:rPr>
              <w:drawing>
                <wp:inline distT="0" distB="0" distL="0" distR="0" wp14:anchorId="062E847B" wp14:editId="419D0C6B">
                  <wp:extent cx="2319867" cy="3479800"/>
                  <wp:effectExtent l="0" t="0" r="4445"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0812" cy="3496217"/>
                          </a:xfrm>
                          <a:prstGeom prst="rect">
                            <a:avLst/>
                          </a:prstGeom>
                          <a:noFill/>
                        </pic:spPr>
                      </pic:pic>
                    </a:graphicData>
                  </a:graphic>
                </wp:inline>
              </w:drawing>
            </w:r>
          </w:p>
        </w:tc>
        <w:tc>
          <w:tcPr>
            <w:tcW w:w="4673" w:type="dxa"/>
          </w:tcPr>
          <w:p w14:paraId="1BFC0B82" w14:textId="77777777" w:rsidR="008223C5" w:rsidRPr="00B71481" w:rsidRDefault="00F436B0" w:rsidP="00B71481">
            <w:pPr>
              <w:pStyle w:val="a7"/>
              <w:spacing w:before="0" w:beforeAutospacing="0" w:after="0" w:afterAutospacing="0"/>
              <w:ind w:firstLine="709"/>
              <w:jc w:val="both"/>
              <w:rPr>
                <w:sz w:val="28"/>
                <w:szCs w:val="28"/>
              </w:rPr>
            </w:pPr>
            <w:r w:rsidRPr="00B71481">
              <w:rPr>
                <w:noProof/>
                <w:sz w:val="28"/>
                <w:szCs w:val="28"/>
              </w:rPr>
              <w:drawing>
                <wp:inline distT="0" distB="0" distL="0" distR="0" wp14:anchorId="40F24561" wp14:editId="295C7248">
                  <wp:extent cx="3479800" cy="3479800"/>
                  <wp:effectExtent l="0" t="0" r="635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9800" cy="3479800"/>
                          </a:xfrm>
                          <a:prstGeom prst="rect">
                            <a:avLst/>
                          </a:prstGeom>
                          <a:noFill/>
                          <a:ln>
                            <a:noFill/>
                          </a:ln>
                        </pic:spPr>
                      </pic:pic>
                    </a:graphicData>
                  </a:graphic>
                </wp:inline>
              </w:drawing>
            </w:r>
          </w:p>
        </w:tc>
      </w:tr>
      <w:tr w:rsidR="008223C5" w:rsidRPr="00B71481" w14:paraId="48A9A3BF" w14:textId="77777777" w:rsidTr="00653D55">
        <w:tc>
          <w:tcPr>
            <w:tcW w:w="9345" w:type="dxa"/>
            <w:gridSpan w:val="2"/>
          </w:tcPr>
          <w:p w14:paraId="7E00CBF3" w14:textId="4A1F2944" w:rsidR="008223C5" w:rsidRPr="00B71481" w:rsidRDefault="00AC71D9"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10 </w:t>
            </w:r>
            <w:r w:rsidR="002A455E">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8223C5" w:rsidRPr="00B71481">
              <w:rPr>
                <w:rFonts w:ascii="Times New Roman" w:hAnsi="Times New Roman" w:cs="Times New Roman"/>
                <w:sz w:val="28"/>
                <w:szCs w:val="28"/>
              </w:rPr>
              <w:t xml:space="preserve">"Жану проблемалары Институты" </w:t>
            </w:r>
          </w:p>
          <w:p w14:paraId="7F9D17DE" w14:textId="77777777" w:rsidR="008223C5" w:rsidRPr="00B71481" w:rsidRDefault="008223C5"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орналасқан муфель пештің сыртқы түрі.</w:t>
            </w:r>
          </w:p>
        </w:tc>
      </w:tr>
    </w:tbl>
    <w:p w14:paraId="2EFBB938" w14:textId="77777777" w:rsidR="008223C5" w:rsidRPr="00B71481" w:rsidRDefault="008223C5" w:rsidP="00B71481">
      <w:pPr>
        <w:pStyle w:val="a7"/>
        <w:spacing w:before="0" w:beforeAutospacing="0" w:after="0" w:afterAutospacing="0"/>
        <w:ind w:firstLine="709"/>
        <w:jc w:val="both"/>
        <w:rPr>
          <w:sz w:val="28"/>
          <w:szCs w:val="28"/>
        </w:rPr>
      </w:pPr>
    </w:p>
    <w:p w14:paraId="09FD633A" w14:textId="77777777" w:rsidR="00532F56" w:rsidRPr="00B71481" w:rsidRDefault="00532F56" w:rsidP="00B71481">
      <w:pPr>
        <w:pStyle w:val="a7"/>
        <w:spacing w:before="0" w:beforeAutospacing="0" w:after="0" w:afterAutospacing="0"/>
        <w:ind w:firstLine="709"/>
        <w:rPr>
          <w:rFonts w:eastAsiaTheme="majorEastAsia"/>
          <w:i/>
          <w:iCs/>
          <w:sz w:val="28"/>
          <w:szCs w:val="28"/>
          <w:lang w:eastAsia="en-US"/>
        </w:rPr>
      </w:pPr>
      <w:r w:rsidRPr="00B71481">
        <w:rPr>
          <w:rFonts w:eastAsiaTheme="majorEastAsia"/>
          <w:i/>
          <w:iCs/>
          <w:sz w:val="28"/>
          <w:szCs w:val="28"/>
          <w:lang w:eastAsia="en-US"/>
        </w:rPr>
        <w:t>Үш зоналы көлденең құбырлы пеш</w:t>
      </w:r>
    </w:p>
    <w:p w14:paraId="58D45F4B" w14:textId="2AF605B5" w:rsidR="00CE3AAC" w:rsidRPr="00B71481" w:rsidRDefault="00532F56" w:rsidP="00B71481">
      <w:pPr>
        <w:pStyle w:val="a7"/>
        <w:spacing w:before="0" w:beforeAutospacing="0" w:after="0" w:afterAutospacing="0"/>
        <w:ind w:firstLine="709"/>
        <w:jc w:val="both"/>
        <w:rPr>
          <w:sz w:val="28"/>
          <w:szCs w:val="28"/>
        </w:rPr>
      </w:pPr>
      <w:r w:rsidRPr="00B71481">
        <w:rPr>
          <w:rFonts w:eastAsiaTheme="majorEastAsia"/>
          <w:i/>
          <w:iCs/>
          <w:sz w:val="28"/>
          <w:szCs w:val="28"/>
          <w:lang w:eastAsia="en-US"/>
        </w:rPr>
        <w:t xml:space="preserve">сыртқы түрі </w:t>
      </w:r>
      <w:r w:rsidR="00CE3AAC" w:rsidRPr="00B71481">
        <w:rPr>
          <w:sz w:val="28"/>
          <w:szCs w:val="28"/>
        </w:rPr>
        <w:t>LPS типті үш зоналы горизонталды құбырлы пеш жоғары қысымды газ атмосферасында (O</w:t>
      </w:r>
      <w:r w:rsidR="00B005CB" w:rsidRPr="00B71481">
        <w:rPr>
          <w:sz w:val="28"/>
          <w:szCs w:val="28"/>
          <w:vertAlign w:val="subscript"/>
        </w:rPr>
        <w:t>2</w:t>
      </w:r>
      <w:r w:rsidR="00CE3AAC" w:rsidRPr="00B71481">
        <w:rPr>
          <w:sz w:val="28"/>
          <w:szCs w:val="28"/>
        </w:rPr>
        <w:t>, Ar, N</w:t>
      </w:r>
      <w:r w:rsidR="00B005CB" w:rsidRPr="00B71481">
        <w:rPr>
          <w:sz w:val="28"/>
          <w:szCs w:val="28"/>
          <w:vertAlign w:val="subscript"/>
        </w:rPr>
        <w:t>2</w:t>
      </w:r>
      <w:r w:rsidR="00CE3AAC" w:rsidRPr="00B71481">
        <w:rPr>
          <w:sz w:val="28"/>
          <w:szCs w:val="28"/>
        </w:rPr>
        <w:t xml:space="preserve">) және вакуум жағдайында күйдіру операцияларын жүргізуге арналған. Пеш ішінде кварц түтігі орнатылған, температура диапазоны </w:t>
      </w:r>
      <w:r w:rsidR="0083286B">
        <w:rPr>
          <w:sz w:val="28"/>
          <w:szCs w:val="28"/>
        </w:rPr>
        <w:t>-</w:t>
      </w:r>
      <w:r w:rsidR="00CE3AAC" w:rsidRPr="00B71481">
        <w:rPr>
          <w:sz w:val="28"/>
          <w:szCs w:val="28"/>
        </w:rPr>
        <w:t xml:space="preserve"> 25</w:t>
      </w:r>
      <w:r w:rsidR="0083286B">
        <w:rPr>
          <w:sz w:val="28"/>
          <w:szCs w:val="28"/>
        </w:rPr>
        <w:t>-</w:t>
      </w:r>
      <w:r w:rsidR="00CE3AAC" w:rsidRPr="00B71481">
        <w:rPr>
          <w:sz w:val="28"/>
          <w:szCs w:val="28"/>
        </w:rPr>
        <w:t>1300°C. Температураны біркелкі бөлу, автоматты басқару, оттегі ағынын (278 мл/мин) дәл реттеу мүмкіндіктері бар. Мұндай пештер жоғары температуралы материалдардың фазалық құрылымын тұрақтандыруға қолданылады [</w:t>
      </w:r>
      <w:r w:rsidR="003A4D47" w:rsidRPr="00B71481">
        <w:rPr>
          <w:sz w:val="28"/>
          <w:szCs w:val="28"/>
        </w:rPr>
        <w:t>167</w:t>
      </w:r>
      <w:r w:rsidR="00CE3AAC" w:rsidRPr="00B71481">
        <w:rPr>
          <w:sz w:val="28"/>
          <w:szCs w:val="28"/>
        </w:rPr>
        <w:t>].</w:t>
      </w:r>
    </w:p>
    <w:p w14:paraId="66589510" w14:textId="77777777" w:rsidR="008223C5" w:rsidRPr="00B71481" w:rsidRDefault="008223C5" w:rsidP="00B71481">
      <w:pPr>
        <w:pStyle w:val="a7"/>
        <w:spacing w:before="0" w:beforeAutospacing="0" w:after="0" w:afterAutospacing="0"/>
        <w:ind w:firstLine="709"/>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8223C5" w:rsidRPr="00B71481" w14:paraId="23240F7A" w14:textId="77777777" w:rsidTr="008223C5">
        <w:tc>
          <w:tcPr>
            <w:tcW w:w="9345" w:type="dxa"/>
          </w:tcPr>
          <w:p w14:paraId="6F5B7854" w14:textId="77777777" w:rsidR="008223C5" w:rsidRPr="00B71481" w:rsidRDefault="00F436B0" w:rsidP="00B71481">
            <w:pPr>
              <w:pStyle w:val="a7"/>
              <w:spacing w:before="0" w:beforeAutospacing="0" w:after="0" w:afterAutospacing="0"/>
              <w:ind w:firstLine="709"/>
              <w:jc w:val="center"/>
              <w:rPr>
                <w:sz w:val="28"/>
                <w:szCs w:val="28"/>
              </w:rPr>
            </w:pPr>
            <w:r w:rsidRPr="00B71481">
              <w:rPr>
                <w:noProof/>
                <w:sz w:val="28"/>
                <w:szCs w:val="28"/>
              </w:rPr>
              <w:lastRenderedPageBreak/>
              <w:drawing>
                <wp:inline distT="0" distB="0" distL="0" distR="0" wp14:anchorId="5A98F80A" wp14:editId="39708734">
                  <wp:extent cx="4597400" cy="3065096"/>
                  <wp:effectExtent l="0" t="0" r="0"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59026" cy="3106182"/>
                          </a:xfrm>
                          <a:prstGeom prst="rect">
                            <a:avLst/>
                          </a:prstGeom>
                          <a:noFill/>
                          <a:ln>
                            <a:noFill/>
                          </a:ln>
                        </pic:spPr>
                      </pic:pic>
                    </a:graphicData>
                  </a:graphic>
                </wp:inline>
              </w:drawing>
            </w:r>
          </w:p>
        </w:tc>
      </w:tr>
      <w:tr w:rsidR="008223C5" w:rsidRPr="00B71481" w14:paraId="029D45AB" w14:textId="77777777" w:rsidTr="008223C5">
        <w:tc>
          <w:tcPr>
            <w:tcW w:w="9345" w:type="dxa"/>
          </w:tcPr>
          <w:p w14:paraId="39727098" w14:textId="2BCC15BC" w:rsidR="008223C5" w:rsidRPr="00B71481" w:rsidRDefault="00AC71D9"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11 </w:t>
            </w:r>
            <w:r w:rsidR="002A455E">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8223C5" w:rsidRPr="00B71481">
              <w:rPr>
                <w:rFonts w:ascii="Times New Roman" w:hAnsi="Times New Roman" w:cs="Times New Roman"/>
                <w:sz w:val="28"/>
                <w:szCs w:val="28"/>
              </w:rPr>
              <w:t xml:space="preserve">"Жану проблемалары Институты" </w:t>
            </w:r>
          </w:p>
          <w:p w14:paraId="765656AD" w14:textId="77777777" w:rsidR="008223C5" w:rsidRPr="00B71481" w:rsidRDefault="008223C5" w:rsidP="00B71481">
            <w:pPr>
              <w:spacing w:line="240" w:lineRule="auto"/>
              <w:jc w:val="center"/>
              <w:rPr>
                <w:rFonts w:ascii="Times New Roman" w:eastAsia="Calibri" w:hAnsi="Times New Roman" w:cs="Times New Roman"/>
                <w:sz w:val="28"/>
                <w:szCs w:val="28"/>
              </w:rPr>
            </w:pPr>
            <w:r w:rsidRPr="00B71481">
              <w:rPr>
                <w:rFonts w:ascii="Times New Roman" w:hAnsi="Times New Roman" w:cs="Times New Roman"/>
                <w:sz w:val="28"/>
                <w:szCs w:val="28"/>
              </w:rPr>
              <w:t xml:space="preserve">орналасқан </w:t>
            </w:r>
            <w:bookmarkStart w:id="2" w:name="_Hlk210229526"/>
            <w:r w:rsidRPr="00B71481">
              <w:rPr>
                <w:rFonts w:ascii="Times New Roman" w:eastAsia="Calibri" w:hAnsi="Times New Roman" w:cs="Times New Roman"/>
                <w:sz w:val="28"/>
                <w:szCs w:val="28"/>
              </w:rPr>
              <w:t>үш зоналы көлденең құбырлы пештің</w:t>
            </w:r>
          </w:p>
          <w:p w14:paraId="6948146B" w14:textId="77777777" w:rsidR="008223C5" w:rsidRPr="00B71481" w:rsidRDefault="008223C5"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сыртқы түрі</w:t>
            </w:r>
            <w:bookmarkEnd w:id="2"/>
            <w:r w:rsidRPr="00B71481">
              <w:rPr>
                <w:rFonts w:ascii="Times New Roman" w:hAnsi="Times New Roman" w:cs="Times New Roman"/>
                <w:sz w:val="28"/>
                <w:szCs w:val="28"/>
              </w:rPr>
              <w:t>.</w:t>
            </w:r>
          </w:p>
          <w:p w14:paraId="0D444A87" w14:textId="77777777" w:rsidR="008223C5" w:rsidRPr="00B71481" w:rsidRDefault="008223C5" w:rsidP="00B71481">
            <w:pPr>
              <w:spacing w:line="240" w:lineRule="auto"/>
              <w:jc w:val="center"/>
              <w:rPr>
                <w:rFonts w:ascii="Times New Roman" w:hAnsi="Times New Roman" w:cs="Times New Roman"/>
                <w:sz w:val="28"/>
                <w:szCs w:val="28"/>
              </w:rPr>
            </w:pPr>
          </w:p>
          <w:p w14:paraId="0FEBE7F9" w14:textId="77777777" w:rsidR="008223C5" w:rsidRPr="00B71481" w:rsidRDefault="00377502" w:rsidP="00B71481">
            <w:pPr>
              <w:spacing w:line="240" w:lineRule="auto"/>
              <w:jc w:val="center"/>
              <w:rPr>
                <w:rFonts w:ascii="Times New Roman" w:hAnsi="Times New Roman" w:cs="Times New Roman"/>
                <w:sz w:val="28"/>
                <w:szCs w:val="28"/>
                <w:lang w:eastAsia="ru-RU"/>
              </w:rPr>
            </w:pPr>
            <w:r w:rsidRPr="00B71481">
              <w:rPr>
                <w:rFonts w:ascii="Times New Roman" w:hAnsi="Times New Roman" w:cs="Times New Roman"/>
                <w:noProof/>
                <w:sz w:val="28"/>
                <w:szCs w:val="28"/>
              </w:rPr>
              <w:drawing>
                <wp:inline distT="0" distB="0" distL="0" distR="0" wp14:anchorId="2CFF9B20" wp14:editId="64EEEE2B">
                  <wp:extent cx="4533900" cy="3022762"/>
                  <wp:effectExtent l="0" t="0" r="0" b="635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96303" cy="3064366"/>
                          </a:xfrm>
                          <a:prstGeom prst="rect">
                            <a:avLst/>
                          </a:prstGeom>
                          <a:noFill/>
                          <a:ln>
                            <a:noFill/>
                          </a:ln>
                        </pic:spPr>
                      </pic:pic>
                    </a:graphicData>
                  </a:graphic>
                </wp:inline>
              </w:drawing>
            </w:r>
          </w:p>
          <w:p w14:paraId="682F0782" w14:textId="470B58DF" w:rsidR="008223C5" w:rsidRPr="00B71481" w:rsidRDefault="00AC71D9"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12 </w:t>
            </w:r>
            <w:r w:rsidR="002A455E">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bookmarkStart w:id="3" w:name="_Hlk164639422"/>
            <w:r>
              <w:rPr>
                <w:rFonts w:ascii="Times New Roman" w:hAnsi="Times New Roman" w:cs="Times New Roman"/>
                <w:sz w:val="28"/>
                <w:szCs w:val="28"/>
              </w:rPr>
              <w:t xml:space="preserve">. </w:t>
            </w:r>
            <w:r w:rsidR="008223C5" w:rsidRPr="00B71481">
              <w:rPr>
                <w:rFonts w:ascii="Times New Roman" w:hAnsi="Times New Roman" w:cs="Times New Roman"/>
                <w:sz w:val="28"/>
                <w:szCs w:val="28"/>
              </w:rPr>
              <w:t>"Жану проблемалары Институты</w:t>
            </w:r>
            <w:r w:rsidR="00A160BB" w:rsidRPr="00B71481">
              <w:rPr>
                <w:rFonts w:ascii="Times New Roman" w:hAnsi="Times New Roman" w:cs="Times New Roman"/>
                <w:sz w:val="28"/>
                <w:szCs w:val="28"/>
              </w:rPr>
              <w:t>» орналасқан</w:t>
            </w:r>
            <w:r w:rsidR="008223C5" w:rsidRPr="00B71481">
              <w:rPr>
                <w:rFonts w:ascii="Times New Roman" w:hAnsi="Times New Roman" w:cs="Times New Roman"/>
                <w:sz w:val="28"/>
                <w:szCs w:val="28"/>
              </w:rPr>
              <w:t xml:space="preserve"> </w:t>
            </w:r>
            <w:r w:rsidR="008223C5" w:rsidRPr="00B71481">
              <w:rPr>
                <w:rFonts w:ascii="Times New Roman" w:eastAsia="Calibri" w:hAnsi="Times New Roman" w:cs="Times New Roman"/>
                <w:sz w:val="28"/>
                <w:szCs w:val="28"/>
                <w:lang w:val="ru-RU"/>
              </w:rPr>
              <w:t>расходометр</w:t>
            </w:r>
            <w:r w:rsidR="008223C5" w:rsidRPr="00B71481">
              <w:rPr>
                <w:rFonts w:ascii="Times New Roman" w:eastAsia="Calibri" w:hAnsi="Times New Roman" w:cs="Times New Roman"/>
                <w:sz w:val="28"/>
                <w:szCs w:val="28"/>
              </w:rPr>
              <w:t>дің</w:t>
            </w:r>
            <w:r w:rsidR="00532F56" w:rsidRPr="00B71481">
              <w:rPr>
                <w:rFonts w:ascii="Times New Roman" w:eastAsia="Calibri" w:hAnsi="Times New Roman" w:cs="Times New Roman"/>
                <w:sz w:val="28"/>
                <w:szCs w:val="28"/>
              </w:rPr>
              <w:t xml:space="preserve"> </w:t>
            </w:r>
            <w:r w:rsidR="008223C5" w:rsidRPr="00B71481">
              <w:rPr>
                <w:rFonts w:ascii="Times New Roman" w:hAnsi="Times New Roman" w:cs="Times New Roman"/>
                <w:sz w:val="28"/>
                <w:szCs w:val="28"/>
              </w:rPr>
              <w:t>сыртқы түрі</w:t>
            </w:r>
            <w:bookmarkEnd w:id="3"/>
          </w:p>
          <w:p w14:paraId="6F3FEE13" w14:textId="77777777" w:rsidR="00532F56" w:rsidRPr="00B71481" w:rsidRDefault="00532F56" w:rsidP="00B71481">
            <w:pPr>
              <w:spacing w:line="240" w:lineRule="auto"/>
              <w:jc w:val="center"/>
              <w:rPr>
                <w:rFonts w:ascii="Times New Roman" w:hAnsi="Times New Roman" w:cs="Times New Roman"/>
                <w:sz w:val="28"/>
                <w:szCs w:val="28"/>
              </w:rPr>
            </w:pPr>
          </w:p>
        </w:tc>
      </w:tr>
    </w:tbl>
    <w:p w14:paraId="668660D9" w14:textId="77777777" w:rsidR="00CE3AAC" w:rsidRPr="00B71481" w:rsidRDefault="00CE3AAC" w:rsidP="00B71481">
      <w:pPr>
        <w:pStyle w:val="4"/>
        <w:spacing w:before="0" w:line="240" w:lineRule="auto"/>
        <w:rPr>
          <w:rFonts w:ascii="Times New Roman" w:hAnsi="Times New Roman" w:cs="Times New Roman"/>
          <w:color w:val="auto"/>
          <w:sz w:val="28"/>
          <w:szCs w:val="28"/>
        </w:rPr>
      </w:pPr>
      <w:bookmarkStart w:id="4" w:name="_Hlk210229596"/>
      <w:r w:rsidRPr="00B71481">
        <w:rPr>
          <w:rFonts w:ascii="Times New Roman" w:hAnsi="Times New Roman" w:cs="Times New Roman"/>
          <w:color w:val="auto"/>
          <w:sz w:val="28"/>
          <w:szCs w:val="28"/>
        </w:rPr>
        <w:t xml:space="preserve">Планетарлық шарлы диірмен </w:t>
      </w:r>
      <w:bookmarkEnd w:id="4"/>
      <w:r w:rsidRPr="00B71481">
        <w:rPr>
          <w:rFonts w:ascii="Times New Roman" w:hAnsi="Times New Roman" w:cs="Times New Roman"/>
          <w:color w:val="auto"/>
          <w:sz w:val="28"/>
          <w:szCs w:val="28"/>
        </w:rPr>
        <w:t>(PM 100, Retsch)</w:t>
      </w:r>
    </w:p>
    <w:p w14:paraId="4C3E59B9" w14:textId="291E3D19" w:rsidR="00CE3AAC" w:rsidRPr="00B71481" w:rsidRDefault="00CE3AAC" w:rsidP="00B71481">
      <w:pPr>
        <w:pStyle w:val="a7"/>
        <w:spacing w:before="0" w:beforeAutospacing="0" w:after="0" w:afterAutospacing="0"/>
        <w:ind w:firstLine="709"/>
        <w:jc w:val="both"/>
        <w:rPr>
          <w:sz w:val="28"/>
          <w:szCs w:val="28"/>
        </w:rPr>
      </w:pPr>
      <w:r w:rsidRPr="00B71481">
        <w:rPr>
          <w:sz w:val="28"/>
          <w:szCs w:val="28"/>
        </w:rPr>
        <w:t xml:space="preserve">Механикалық белсендіру мақсатында қолданылған бұл диірменде цирконий диоксидінен жасалған шарлармен компоненттер жоғары энергиямен соқтығысып, микрокристалдық құрылымдарды жақсартады және реакциялық беткі қабатты ұлғайтады. Айналу жиілігі </w:t>
      </w:r>
      <w:r w:rsidR="0083286B">
        <w:rPr>
          <w:sz w:val="28"/>
          <w:szCs w:val="28"/>
        </w:rPr>
        <w:t>-</w:t>
      </w:r>
      <w:r w:rsidRPr="00B71481">
        <w:rPr>
          <w:sz w:val="28"/>
          <w:szCs w:val="28"/>
        </w:rPr>
        <w:t xml:space="preserve"> 300 айн/мин, уақыты </w:t>
      </w:r>
      <w:r w:rsidR="0083286B">
        <w:rPr>
          <w:sz w:val="28"/>
          <w:szCs w:val="28"/>
        </w:rPr>
        <w:t>-</w:t>
      </w:r>
      <w:r w:rsidRPr="00B71481">
        <w:rPr>
          <w:sz w:val="28"/>
          <w:szCs w:val="28"/>
        </w:rPr>
        <w:t xml:space="preserve"> 6 сағат. Бұл процесс диффузиялық араласуды жеделдетіп, синтез тиімділігін арттырады [</w:t>
      </w:r>
      <w:r w:rsidR="003A4D47" w:rsidRPr="00B71481">
        <w:rPr>
          <w:sz w:val="28"/>
          <w:szCs w:val="28"/>
        </w:rPr>
        <w:t>168</w:t>
      </w:r>
      <w:r w:rsidRPr="00B71481">
        <w:rPr>
          <w:sz w:val="28"/>
          <w:szCs w:val="28"/>
        </w:rPr>
        <w:t>].</w:t>
      </w:r>
    </w:p>
    <w:p w14:paraId="0F04E67A" w14:textId="77777777" w:rsidR="008223C5" w:rsidRPr="00B71481" w:rsidRDefault="00377502"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3D33D5C4" wp14:editId="089C9A7F">
            <wp:extent cx="3035300" cy="30353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35300" cy="3035300"/>
                    </a:xfrm>
                    <a:prstGeom prst="rect">
                      <a:avLst/>
                    </a:prstGeom>
                    <a:noFill/>
                    <a:ln>
                      <a:noFill/>
                    </a:ln>
                  </pic:spPr>
                </pic:pic>
              </a:graphicData>
            </a:graphic>
          </wp:inline>
        </w:drawing>
      </w:r>
    </w:p>
    <w:p w14:paraId="4A0A88BF" w14:textId="2BB7690E" w:rsidR="008223C5" w:rsidRPr="00B71481" w:rsidRDefault="00AC71D9"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13 </w:t>
      </w:r>
      <w:r w:rsidR="002A455E">
        <w:rPr>
          <w:rFonts w:ascii="Times New Roman" w:hAnsi="Times New Roman" w:cs="Times New Roman"/>
          <w:sz w:val="28"/>
          <w:szCs w:val="28"/>
        </w:rPr>
        <w:t>-</w:t>
      </w:r>
      <w:r>
        <w:rPr>
          <w:rFonts w:ascii="Times New Roman" w:hAnsi="Times New Roman" w:cs="Times New Roman"/>
          <w:sz w:val="28"/>
          <w:szCs w:val="28"/>
          <w:lang w:val="ru-RU"/>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8223C5" w:rsidRPr="00B71481">
        <w:rPr>
          <w:rFonts w:ascii="Times New Roman" w:hAnsi="Times New Roman" w:cs="Times New Roman"/>
          <w:sz w:val="28"/>
          <w:szCs w:val="28"/>
        </w:rPr>
        <w:t xml:space="preserve">"Жану проблемалары Институты" </w:t>
      </w:r>
    </w:p>
    <w:p w14:paraId="112CEA98" w14:textId="77777777" w:rsidR="008223C5" w:rsidRPr="00B71481" w:rsidRDefault="00532F56" w:rsidP="00B71481">
      <w:pPr>
        <w:spacing w:line="240" w:lineRule="auto"/>
        <w:jc w:val="center"/>
        <w:rPr>
          <w:rFonts w:ascii="Times New Roman" w:eastAsia="Calibri" w:hAnsi="Times New Roman" w:cs="Times New Roman"/>
          <w:sz w:val="28"/>
          <w:szCs w:val="28"/>
        </w:rPr>
      </w:pPr>
      <w:r w:rsidRPr="00B71481">
        <w:rPr>
          <w:rFonts w:ascii="Times New Roman" w:hAnsi="Times New Roman" w:cs="Times New Roman"/>
          <w:sz w:val="28"/>
          <w:szCs w:val="28"/>
        </w:rPr>
        <w:t xml:space="preserve">Планетарлық шарлы диірмен </w:t>
      </w:r>
      <w:r w:rsidR="008223C5" w:rsidRPr="00B71481">
        <w:rPr>
          <w:rFonts w:ascii="Times New Roman" w:hAnsi="Times New Roman" w:cs="Times New Roman"/>
          <w:sz w:val="28"/>
          <w:szCs w:val="28"/>
        </w:rPr>
        <w:t>сыртқы түрі.</w:t>
      </w:r>
    </w:p>
    <w:p w14:paraId="03308F95" w14:textId="77777777" w:rsidR="008223C5" w:rsidRPr="00B71481" w:rsidRDefault="008223C5" w:rsidP="00B71481">
      <w:pPr>
        <w:pStyle w:val="a7"/>
        <w:spacing w:before="0" w:beforeAutospacing="0" w:after="0" w:afterAutospacing="0"/>
        <w:ind w:firstLine="709"/>
        <w:jc w:val="both"/>
        <w:rPr>
          <w:sz w:val="28"/>
          <w:szCs w:val="28"/>
        </w:rPr>
      </w:pPr>
    </w:p>
    <w:p w14:paraId="7900E9BE" w14:textId="77777777" w:rsidR="00CE3AAC" w:rsidRPr="00B71481" w:rsidRDefault="00CE3AAC" w:rsidP="00B71481">
      <w:pPr>
        <w:pStyle w:val="4"/>
        <w:spacing w:before="0" w:line="240" w:lineRule="auto"/>
        <w:rPr>
          <w:rFonts w:ascii="Times New Roman" w:hAnsi="Times New Roman" w:cs="Times New Roman"/>
          <w:color w:val="auto"/>
          <w:sz w:val="28"/>
          <w:szCs w:val="28"/>
        </w:rPr>
      </w:pPr>
      <w:r w:rsidRPr="00B71481">
        <w:rPr>
          <w:rFonts w:ascii="Times New Roman" w:hAnsi="Times New Roman" w:cs="Times New Roman"/>
          <w:color w:val="auto"/>
          <w:sz w:val="28"/>
          <w:szCs w:val="28"/>
        </w:rPr>
        <w:t>Гидравликалық престеу қондырғысы (ПГ-100)</w:t>
      </w:r>
    </w:p>
    <w:p w14:paraId="33141B15" w14:textId="3AAC2D4E" w:rsidR="00CE3AAC" w:rsidRPr="00B71481" w:rsidRDefault="00CE3AAC" w:rsidP="00B71481">
      <w:pPr>
        <w:pStyle w:val="a7"/>
        <w:spacing w:before="0" w:beforeAutospacing="0" w:after="0" w:afterAutospacing="0"/>
        <w:ind w:firstLine="709"/>
        <w:jc w:val="both"/>
        <w:rPr>
          <w:sz w:val="28"/>
          <w:szCs w:val="28"/>
        </w:rPr>
      </w:pPr>
      <w:r w:rsidRPr="00B71481">
        <w:rPr>
          <w:sz w:val="28"/>
          <w:szCs w:val="28"/>
        </w:rPr>
        <w:t xml:space="preserve">Ұнтақталған материалдан цилиндрлік таблетка жасау үшін қолданылады. Престеу қысымы </w:t>
      </w:r>
      <w:r w:rsidR="0083286B">
        <w:rPr>
          <w:sz w:val="28"/>
          <w:szCs w:val="28"/>
        </w:rPr>
        <w:t>-</w:t>
      </w:r>
      <w:r w:rsidRPr="00B71481">
        <w:rPr>
          <w:sz w:val="28"/>
          <w:szCs w:val="28"/>
        </w:rPr>
        <w:t xml:space="preserve"> 80 МПа, үлгінің диаметрі </w:t>
      </w:r>
      <w:r w:rsidR="0083286B">
        <w:rPr>
          <w:sz w:val="28"/>
          <w:szCs w:val="28"/>
        </w:rPr>
        <w:t>-</w:t>
      </w:r>
      <w:r w:rsidRPr="00B71481">
        <w:rPr>
          <w:sz w:val="28"/>
          <w:szCs w:val="28"/>
        </w:rPr>
        <w:t xml:space="preserve"> 20 мм, қалыңдығы </w:t>
      </w:r>
      <w:r w:rsidR="0083286B">
        <w:rPr>
          <w:sz w:val="28"/>
          <w:szCs w:val="28"/>
        </w:rPr>
        <w:t>-</w:t>
      </w:r>
      <w:r w:rsidRPr="00B71481">
        <w:rPr>
          <w:sz w:val="28"/>
          <w:szCs w:val="28"/>
        </w:rPr>
        <w:t xml:space="preserve"> 3</w:t>
      </w:r>
      <w:r w:rsidR="0083286B">
        <w:rPr>
          <w:sz w:val="28"/>
          <w:szCs w:val="28"/>
        </w:rPr>
        <w:t>-</w:t>
      </w:r>
      <w:r w:rsidRPr="00B71481">
        <w:rPr>
          <w:sz w:val="28"/>
          <w:szCs w:val="28"/>
        </w:rPr>
        <w:t>5 мм. Бұл кезең YBCO үлгілерінің механикалық тұрақтылығын қамтамасыз етеді және тығыздығының біркелкі болуына септігін тигізеді. Сығымдау барысында пластикалық деформация арқылы ұнтақтар тығыздалады және байланысу аймағы үлкейеді [</w:t>
      </w:r>
      <w:r w:rsidR="003A4D47" w:rsidRPr="00B71481">
        <w:rPr>
          <w:sz w:val="28"/>
          <w:szCs w:val="28"/>
        </w:rPr>
        <w:t>169</w:t>
      </w:r>
      <w:r w:rsidRPr="00B71481">
        <w:rPr>
          <w:sz w:val="28"/>
          <w:szCs w:val="28"/>
        </w:rPr>
        <w:t>].</w:t>
      </w:r>
    </w:p>
    <w:p w14:paraId="255FC52E" w14:textId="77777777" w:rsidR="0043786A" w:rsidRPr="00B71481" w:rsidRDefault="0043786A" w:rsidP="00B71481">
      <w:pPr>
        <w:spacing w:line="240" w:lineRule="auto"/>
        <w:jc w:val="center"/>
        <w:rPr>
          <w:rFonts w:ascii="Times New Roman" w:hAnsi="Times New Roman" w:cs="Times New Roman"/>
          <w:sz w:val="28"/>
          <w:szCs w:val="28"/>
        </w:rPr>
      </w:pPr>
    </w:p>
    <w:p w14:paraId="661C334D" w14:textId="77777777" w:rsidR="008223C5" w:rsidRPr="00B71481" w:rsidRDefault="008223C5"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7ADFA8E4" wp14:editId="715F19DA">
            <wp:extent cx="2511425" cy="3348478"/>
            <wp:effectExtent l="0" t="0" r="3175" b="444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3393" cy="3351102"/>
                    </a:xfrm>
                    <a:prstGeom prst="rect">
                      <a:avLst/>
                    </a:prstGeom>
                    <a:noFill/>
                    <a:ln>
                      <a:noFill/>
                    </a:ln>
                  </pic:spPr>
                </pic:pic>
              </a:graphicData>
            </a:graphic>
          </wp:inline>
        </w:drawing>
      </w:r>
    </w:p>
    <w:p w14:paraId="62E8F6A6" w14:textId="378CCDBD" w:rsidR="008223C5" w:rsidRPr="00B71481" w:rsidRDefault="002A455E"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14 </w:t>
      </w:r>
      <w:r>
        <w:rPr>
          <w:rFonts w:ascii="Times New Roman" w:hAnsi="Times New Roman" w:cs="Times New Roman"/>
          <w:sz w:val="28"/>
          <w:szCs w:val="28"/>
        </w:rPr>
        <w:t xml:space="preserve">- </w:t>
      </w:r>
      <w:r>
        <w:rPr>
          <w:rFonts w:ascii="Times New Roman" w:hAnsi="Times New Roman" w:cs="Times New Roman"/>
          <w:sz w:val="28"/>
          <w:szCs w:val="28"/>
          <w:lang w:val="ru-RU"/>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8223C5" w:rsidRPr="00B71481">
        <w:rPr>
          <w:rFonts w:ascii="Times New Roman" w:hAnsi="Times New Roman" w:cs="Times New Roman"/>
          <w:sz w:val="28"/>
          <w:szCs w:val="28"/>
        </w:rPr>
        <w:t xml:space="preserve">"Жану проблемалары Институты" орналасқан </w:t>
      </w:r>
      <w:r w:rsidR="00A160BB" w:rsidRPr="00B71481">
        <w:rPr>
          <w:rFonts w:ascii="Times New Roman" w:hAnsi="Times New Roman" w:cs="Times New Roman"/>
          <w:sz w:val="28"/>
          <w:szCs w:val="28"/>
        </w:rPr>
        <w:t xml:space="preserve">гидравликалық престеу қондырғысының </w:t>
      </w:r>
      <w:r w:rsidR="008223C5" w:rsidRPr="00B71481">
        <w:rPr>
          <w:rFonts w:ascii="Times New Roman" w:hAnsi="Times New Roman" w:cs="Times New Roman"/>
          <w:sz w:val="28"/>
          <w:szCs w:val="28"/>
        </w:rPr>
        <w:t>сыртқы түрі.</w:t>
      </w:r>
    </w:p>
    <w:p w14:paraId="1E4B2ACE" w14:textId="77777777" w:rsidR="003A4D47" w:rsidRPr="00B71481" w:rsidRDefault="003A4D47" w:rsidP="00B71481">
      <w:pPr>
        <w:spacing w:line="240" w:lineRule="auto"/>
        <w:jc w:val="left"/>
        <w:rPr>
          <w:rFonts w:ascii="Times New Roman" w:hAnsi="Times New Roman" w:cs="Times New Roman"/>
          <w:b/>
          <w:bCs/>
          <w:sz w:val="28"/>
          <w:szCs w:val="28"/>
        </w:rPr>
      </w:pPr>
    </w:p>
    <w:p w14:paraId="44B5D4E9" w14:textId="77777777" w:rsidR="0043786A" w:rsidRPr="00892B4D" w:rsidRDefault="0066512D" w:rsidP="00B71481">
      <w:pPr>
        <w:spacing w:line="240" w:lineRule="auto"/>
        <w:jc w:val="left"/>
        <w:rPr>
          <w:rFonts w:ascii="Times New Roman" w:hAnsi="Times New Roman" w:cs="Times New Roman"/>
          <w:sz w:val="28"/>
          <w:szCs w:val="28"/>
        </w:rPr>
      </w:pPr>
      <w:r w:rsidRPr="00892B4D">
        <w:rPr>
          <w:rFonts w:ascii="Times New Roman" w:hAnsi="Times New Roman" w:cs="Times New Roman"/>
          <w:sz w:val="28"/>
          <w:szCs w:val="28"/>
        </w:rPr>
        <w:t>2.</w:t>
      </w:r>
      <w:r w:rsidR="005D0252" w:rsidRPr="00892B4D">
        <w:rPr>
          <w:rFonts w:ascii="Times New Roman" w:hAnsi="Times New Roman" w:cs="Times New Roman"/>
          <w:sz w:val="28"/>
          <w:szCs w:val="28"/>
        </w:rPr>
        <w:t>3</w:t>
      </w:r>
      <w:r w:rsidRPr="00892B4D">
        <w:rPr>
          <w:rFonts w:ascii="Times New Roman" w:hAnsi="Times New Roman" w:cs="Times New Roman"/>
          <w:sz w:val="28"/>
          <w:szCs w:val="28"/>
        </w:rPr>
        <w:t xml:space="preserve"> </w:t>
      </w:r>
      <w:r w:rsidR="008847D8" w:rsidRPr="00892B4D">
        <w:rPr>
          <w:rFonts w:ascii="Times New Roman" w:hAnsi="Times New Roman" w:cs="Times New Roman"/>
          <w:sz w:val="28"/>
          <w:szCs w:val="28"/>
        </w:rPr>
        <w:t xml:space="preserve"> </w:t>
      </w:r>
      <w:r w:rsidRPr="00892B4D">
        <w:rPr>
          <w:rFonts w:ascii="Times New Roman" w:hAnsi="Times New Roman" w:cs="Times New Roman"/>
          <w:sz w:val="28"/>
          <w:szCs w:val="28"/>
        </w:rPr>
        <w:t>Материалдардың қасиеттерін талдау әдістері</w:t>
      </w:r>
    </w:p>
    <w:p w14:paraId="0EB5D1B4" w14:textId="29B25046" w:rsidR="008223C5" w:rsidRPr="00B71481" w:rsidRDefault="008223C5"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YBa₂Cu₃O₇</w:t>
      </w:r>
      <w:r w:rsidR="0083286B">
        <w:rPr>
          <w:rFonts w:ascii="Times New Roman" w:eastAsia="Times New Roman" w:hAnsi="Times New Roman" w:cs="Times New Roman"/>
          <w:sz w:val="28"/>
          <w:szCs w:val="28"/>
          <w:vertAlign w:val="subscript"/>
          <w:lang w:eastAsia="ru-RU"/>
        </w:rPr>
        <w:t>-</w:t>
      </w:r>
      <w:r w:rsidR="009B6F35" w:rsidRPr="00B71481">
        <w:rPr>
          <w:rFonts w:ascii="Times New Roman" w:eastAsia="Times New Roman" w:hAnsi="Times New Roman" w:cs="Times New Roman"/>
          <w:sz w:val="28"/>
          <w:szCs w:val="28"/>
          <w:vertAlign w:val="subscript"/>
          <w:lang w:eastAsia="ru-RU"/>
        </w:rPr>
        <w:t>х</w:t>
      </w:r>
      <w:r w:rsidRPr="00B71481">
        <w:rPr>
          <w:rFonts w:ascii="Times New Roman" w:eastAsia="Times New Roman" w:hAnsi="Times New Roman" w:cs="Times New Roman"/>
          <w:sz w:val="28"/>
          <w:szCs w:val="28"/>
          <w:lang w:eastAsia="ru-RU"/>
        </w:rPr>
        <w:t xml:space="preserve"> негізіндегі жоғары температуралы асаөткізгіш композиттердің құрылымдық-фазалық, морфологиялық және электрлік қасиеттерін кешенді зерттеу үшін бірнеше заманауи аналитикалық әдістер мен құрал-жабдықтар қолданылды. Бұл бөлімде негізгі талдау әдістері сипатталып, олардың зерттеу мақсатындағы қолдану аясымен қатар, ғылыми сілтемелері көрсетіледі.</w:t>
      </w:r>
    </w:p>
    <w:p w14:paraId="703A9ECF" w14:textId="793C6E60" w:rsidR="008223C5" w:rsidRPr="00B71481" w:rsidRDefault="008223C5" w:rsidP="00892B4D">
      <w:pPr>
        <w:spacing w:line="240" w:lineRule="auto"/>
        <w:outlineLvl w:val="3"/>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 xml:space="preserve">Рентгендік құрылымдық талдау </w:t>
      </w:r>
      <w:r w:rsidR="0083286B">
        <w:rPr>
          <w:rFonts w:ascii="Times New Roman" w:eastAsia="Times New Roman" w:hAnsi="Times New Roman" w:cs="Times New Roman"/>
          <w:i/>
          <w:iCs/>
          <w:sz w:val="28"/>
          <w:szCs w:val="28"/>
          <w:lang w:eastAsia="ru-RU"/>
        </w:rPr>
        <w:t>-</w:t>
      </w:r>
      <w:r w:rsidRPr="00B71481">
        <w:rPr>
          <w:rFonts w:ascii="Times New Roman" w:eastAsia="Times New Roman" w:hAnsi="Times New Roman" w:cs="Times New Roman"/>
          <w:i/>
          <w:iCs/>
          <w:sz w:val="28"/>
          <w:szCs w:val="28"/>
          <w:lang w:eastAsia="ru-RU"/>
        </w:rPr>
        <w:t xml:space="preserve"> </w:t>
      </w:r>
      <w:r w:rsidR="009109AC" w:rsidRPr="00B71481">
        <w:rPr>
          <w:rFonts w:ascii="Times New Roman" w:eastAsia="Times New Roman" w:hAnsi="Times New Roman" w:cs="Times New Roman"/>
          <w:sz w:val="28"/>
          <w:szCs w:val="28"/>
          <w:lang w:eastAsia="ru-RU"/>
        </w:rPr>
        <w:t>DW-27 Mini дифрактометрінде</w:t>
      </w:r>
    </w:p>
    <w:p w14:paraId="13EB62CA" w14:textId="77777777" w:rsidR="009109AC" w:rsidRPr="00B71481" w:rsidRDefault="009109AC" w:rsidP="00B71481">
      <w:pPr>
        <w:pStyle w:val="a3"/>
        <w:spacing w:line="240" w:lineRule="auto"/>
        <w:ind w:left="0" w:firstLine="709"/>
        <w:jc w:val="both"/>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Үлгілердің фазалық құрамын және кристалдық құрылымын анықтау үшін рентгендік құрылымдық талдау әдісі қолданылды. Талдау DW-27 Mini дифрактометрінде жүргізілді. Аспап CuKα сәулелену көзін пайдаланып, 40 кВ кернеу және 40 мА ток режимінде жұмыс істеді.</w:t>
      </w:r>
    </w:p>
    <w:p w14:paraId="48398EF6" w14:textId="77777777" w:rsidR="0066512D" w:rsidRPr="00B71481" w:rsidRDefault="009109AC" w:rsidP="00B71481">
      <w:pPr>
        <w:pStyle w:val="a3"/>
        <w:spacing w:after="0" w:line="240" w:lineRule="auto"/>
        <w:ind w:left="0" w:firstLine="709"/>
        <w:jc w:val="both"/>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DW-27 Mini дифрактометрі зерттелетін материалдардың кристалдық тор параметрлерін, фазалық құрамын, құрылымдық ақауларын және түйіршіктердің орташа өлшемдерін анықтауға мүмкіндік береді. Бұл әдіс асаөткізгіш материалдардың сапасын бағалауда негізгі рөл атқарады, себебі YBCO жүйесіндегі асаөткізгіш фазаның түзілу дәрежесі, қоспалардың әсері және екінші фазалардың (мысалы, CuO, Y</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5</w:t>
      </w:r>
      <w:r w:rsidRPr="00B71481">
        <w:rPr>
          <w:rFonts w:ascii="Times New Roman" w:eastAsia="Times New Roman" w:hAnsi="Times New Roman" w:cs="Times New Roman"/>
          <w:sz w:val="28"/>
          <w:szCs w:val="28"/>
          <w:lang w:eastAsia="ru-RU"/>
        </w:rPr>
        <w:t>) қалыптасуы дәл осы әдіспен анықталады.</w:t>
      </w:r>
    </w:p>
    <w:p w14:paraId="632E5A51" w14:textId="77777777" w:rsidR="00A160BB" w:rsidRPr="00B71481" w:rsidRDefault="00A160BB" w:rsidP="00B71481">
      <w:pPr>
        <w:pStyle w:val="a3"/>
        <w:spacing w:after="0" w:line="240" w:lineRule="auto"/>
        <w:ind w:left="0" w:firstLine="709"/>
        <w:jc w:val="both"/>
        <w:rPr>
          <w:rFonts w:ascii="Times New Roman" w:hAnsi="Times New Roman" w:cs="Times New Roman"/>
          <w:sz w:val="28"/>
          <w:szCs w:val="28"/>
          <w:lang w:eastAsia="ru-RU"/>
        </w:rPr>
      </w:pPr>
    </w:p>
    <w:p w14:paraId="044BC54C" w14:textId="77777777" w:rsidR="0066512D" w:rsidRPr="00B71481" w:rsidRDefault="00CD4EB1" w:rsidP="00B71481">
      <w:pPr>
        <w:pStyle w:val="a3"/>
        <w:spacing w:after="0" w:line="240" w:lineRule="auto"/>
        <w:ind w:left="0" w:firstLine="709"/>
        <w:jc w:val="center"/>
        <w:rPr>
          <w:rFonts w:ascii="Times New Roman" w:hAnsi="Times New Roman" w:cs="Times New Roman"/>
          <w:sz w:val="28"/>
          <w:szCs w:val="28"/>
        </w:rPr>
      </w:pPr>
      <w:r w:rsidRPr="00B71481">
        <w:rPr>
          <w:rFonts w:ascii="Times New Roman" w:hAnsi="Times New Roman" w:cs="Times New Roman"/>
          <w:noProof/>
          <w:sz w:val="28"/>
          <w:szCs w:val="28"/>
        </w:rPr>
        <w:drawing>
          <wp:inline distT="0" distB="0" distL="0" distR="0" wp14:anchorId="686FB71B" wp14:editId="20D06AD7">
            <wp:extent cx="5033645" cy="27178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3645" cy="2717800"/>
                    </a:xfrm>
                    <a:prstGeom prst="rect">
                      <a:avLst/>
                    </a:prstGeom>
                    <a:noFill/>
                    <a:ln>
                      <a:noFill/>
                    </a:ln>
                  </pic:spPr>
                </pic:pic>
              </a:graphicData>
            </a:graphic>
          </wp:inline>
        </w:drawing>
      </w:r>
    </w:p>
    <w:p w14:paraId="69DCAF5A" w14:textId="77777777" w:rsidR="00CD4EB1" w:rsidRPr="00B71481" w:rsidRDefault="00CD4EB1" w:rsidP="00B71481">
      <w:pPr>
        <w:pStyle w:val="a3"/>
        <w:spacing w:line="240" w:lineRule="auto"/>
        <w:ind w:firstLine="709"/>
        <w:jc w:val="center"/>
        <w:rPr>
          <w:rFonts w:ascii="Times New Roman" w:hAnsi="Times New Roman" w:cs="Times New Roman"/>
          <w:sz w:val="28"/>
          <w:szCs w:val="28"/>
          <w:lang w:val="ru-RU"/>
        </w:rPr>
      </w:pPr>
    </w:p>
    <w:p w14:paraId="523FF91E" w14:textId="19CDADD0" w:rsidR="0066512D" w:rsidRPr="00B71481" w:rsidRDefault="002A455E" w:rsidP="00B71481">
      <w:pPr>
        <w:pStyle w:val="a3"/>
        <w:spacing w:line="240" w:lineRule="auto"/>
        <w:ind w:firstLine="709"/>
        <w:jc w:val="center"/>
        <w:rPr>
          <w:rFonts w:ascii="Times New Roman" w:hAnsi="Times New Roman" w:cs="Times New Roman"/>
          <w:noProof/>
          <w:sz w:val="28"/>
          <w:szCs w:val="28"/>
          <w:lang w:eastAsia="ru-RU"/>
        </w:rPr>
      </w:pPr>
      <w:r w:rsidRPr="00B71481">
        <w:rPr>
          <w:rFonts w:ascii="Times New Roman" w:hAnsi="Times New Roman" w:cs="Times New Roman"/>
          <w:sz w:val="28"/>
          <w:szCs w:val="28"/>
        </w:rPr>
        <w:t xml:space="preserve">15 </w:t>
      </w:r>
      <w:r>
        <w:rPr>
          <w:rFonts w:ascii="Times New Roman" w:hAnsi="Times New Roman" w:cs="Times New Roman"/>
          <w:sz w:val="28"/>
          <w:szCs w:val="28"/>
        </w:rPr>
        <w:t>-</w:t>
      </w:r>
      <w:r>
        <w:rPr>
          <w:rFonts w:ascii="Times New Roman" w:hAnsi="Times New Roman" w:cs="Times New Roman"/>
          <w:sz w:val="28"/>
          <w:szCs w:val="28"/>
          <w:lang w:val="ru-RU"/>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66512D" w:rsidRPr="00B71481">
        <w:rPr>
          <w:rFonts w:ascii="Times New Roman" w:hAnsi="Times New Roman" w:cs="Times New Roman"/>
          <w:noProof/>
          <w:sz w:val="28"/>
          <w:szCs w:val="28"/>
          <w:lang w:eastAsia="ru-RU"/>
        </w:rPr>
        <w:t xml:space="preserve">«Жану проблемалары Институты" орналасқан </w:t>
      </w:r>
      <w:r w:rsidR="0066512D" w:rsidRPr="00B71481">
        <w:rPr>
          <w:rFonts w:ascii="Times New Roman" w:hAnsi="Times New Roman" w:cs="Times New Roman"/>
          <w:sz w:val="28"/>
          <w:szCs w:val="28"/>
        </w:rPr>
        <w:t xml:space="preserve">Дифрактометрі </w:t>
      </w:r>
      <w:r w:rsidR="009109AC" w:rsidRPr="00B71481">
        <w:rPr>
          <w:rFonts w:ascii="Times New Roman" w:eastAsia="Times New Roman" w:hAnsi="Times New Roman" w:cs="Times New Roman"/>
          <w:sz w:val="28"/>
          <w:szCs w:val="28"/>
          <w:lang w:eastAsia="ru-RU"/>
        </w:rPr>
        <w:t>DW-27 Mini</w:t>
      </w:r>
      <w:r w:rsidR="0066512D" w:rsidRPr="00B71481">
        <w:rPr>
          <w:rFonts w:ascii="Times New Roman" w:hAnsi="Times New Roman" w:cs="Times New Roman"/>
          <w:sz w:val="28"/>
          <w:szCs w:val="28"/>
        </w:rPr>
        <w:t xml:space="preserve"> </w:t>
      </w:r>
      <w:r w:rsidR="0066512D" w:rsidRPr="00B71481">
        <w:rPr>
          <w:rFonts w:ascii="Times New Roman" w:hAnsi="Times New Roman" w:cs="Times New Roman"/>
          <w:noProof/>
          <w:sz w:val="28"/>
          <w:szCs w:val="28"/>
          <w:lang w:eastAsia="ru-RU"/>
        </w:rPr>
        <w:t>сыртқы түрі.</w:t>
      </w:r>
    </w:p>
    <w:p w14:paraId="7B44E38A" w14:textId="77777777" w:rsidR="0066512D" w:rsidRPr="00B71481" w:rsidRDefault="0066512D" w:rsidP="00B71481">
      <w:pPr>
        <w:spacing w:line="240" w:lineRule="auto"/>
        <w:ind w:left="567"/>
        <w:rPr>
          <w:rFonts w:ascii="Times New Roman" w:eastAsia="Times New Roman" w:hAnsi="Times New Roman" w:cs="Times New Roman"/>
          <w:sz w:val="28"/>
          <w:szCs w:val="28"/>
          <w:lang w:eastAsia="ru-RU"/>
        </w:rPr>
      </w:pPr>
    </w:p>
    <w:p w14:paraId="1CDA17B3" w14:textId="1B5ACF0D" w:rsidR="008223C5" w:rsidRPr="00B71481" w:rsidRDefault="008223C5" w:rsidP="00892B4D">
      <w:pPr>
        <w:spacing w:line="240" w:lineRule="auto"/>
        <w:outlineLvl w:val="3"/>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 xml:space="preserve">Микроқұрылымдық талдау </w:t>
      </w:r>
      <w:r w:rsidR="0083286B">
        <w:rPr>
          <w:rFonts w:ascii="Times New Roman" w:eastAsia="Times New Roman" w:hAnsi="Times New Roman" w:cs="Times New Roman"/>
          <w:i/>
          <w:iCs/>
          <w:sz w:val="28"/>
          <w:szCs w:val="28"/>
          <w:lang w:eastAsia="ru-RU"/>
        </w:rPr>
        <w:t>-</w:t>
      </w:r>
      <w:r w:rsidRPr="00B71481">
        <w:rPr>
          <w:rFonts w:ascii="Times New Roman" w:eastAsia="Times New Roman" w:hAnsi="Times New Roman" w:cs="Times New Roman"/>
          <w:i/>
          <w:iCs/>
          <w:sz w:val="28"/>
          <w:szCs w:val="28"/>
          <w:lang w:eastAsia="ru-RU"/>
        </w:rPr>
        <w:t xml:space="preserve"> Quanta 3D 2001 Dual SEM</w:t>
      </w:r>
    </w:p>
    <w:p w14:paraId="75CBFD86" w14:textId="77777777" w:rsidR="008223C5" w:rsidRPr="00B71481" w:rsidRDefault="008223C5"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Үлгілердің морфологиясы мен түйіршік өлшемдерін зерттеу үшін жоғары ажыратымдылықты сканерлеуші электронды микроскоп Quanta 3D 2001 Dual (FEI) қолданылды. Бұл құрал көмегімен YBCO үлгілерінің түйірлердің пішіні, беткі құрылымы, тығыздығы</w:t>
      </w:r>
      <w:r w:rsidR="009109AC" w:rsidRPr="00B71481">
        <w:rPr>
          <w:rFonts w:ascii="Times New Roman" w:eastAsia="Times New Roman" w:hAnsi="Times New Roman" w:cs="Times New Roman"/>
          <w:sz w:val="28"/>
          <w:szCs w:val="28"/>
          <w:lang w:eastAsia="ru-RU"/>
        </w:rPr>
        <w:t>, элементтік талдау</w:t>
      </w:r>
      <w:r w:rsidRPr="00B71481">
        <w:rPr>
          <w:rFonts w:ascii="Times New Roman" w:eastAsia="Times New Roman" w:hAnsi="Times New Roman" w:cs="Times New Roman"/>
          <w:sz w:val="28"/>
          <w:szCs w:val="28"/>
          <w:lang w:eastAsia="ru-RU"/>
        </w:rPr>
        <w:t xml:space="preserve"> және пороздылық деңгейі анықталды. Қосымша энергия-дисперсиялық спектроскопия арқылы үлгінің </w:t>
      </w:r>
      <w:r w:rsidRPr="00B71481">
        <w:rPr>
          <w:rFonts w:ascii="Times New Roman" w:eastAsia="Times New Roman" w:hAnsi="Times New Roman" w:cs="Times New Roman"/>
          <w:sz w:val="28"/>
          <w:szCs w:val="28"/>
          <w:lang w:eastAsia="ru-RU"/>
        </w:rPr>
        <w:lastRenderedPageBreak/>
        <w:t>беткі элементтік құрамы бағаланды. СЭМ зерттеуі микроқұрылым мен фазалық гомогенділікті визуализациялау үшін аса маңызды [</w:t>
      </w:r>
      <w:r w:rsidR="003A4D47" w:rsidRPr="00B71481">
        <w:rPr>
          <w:rFonts w:ascii="Times New Roman" w:eastAsia="Times New Roman" w:hAnsi="Times New Roman" w:cs="Times New Roman"/>
          <w:sz w:val="28"/>
          <w:szCs w:val="28"/>
          <w:lang w:eastAsia="ru-RU"/>
        </w:rPr>
        <w:t>170</w:t>
      </w:r>
      <w:r w:rsidRPr="00B71481">
        <w:rPr>
          <w:rFonts w:ascii="Times New Roman" w:eastAsia="Times New Roman" w:hAnsi="Times New Roman" w:cs="Times New Roman"/>
          <w:sz w:val="28"/>
          <w:szCs w:val="28"/>
          <w:lang w:eastAsia="ru-RU"/>
        </w:rPr>
        <w:t>].</w:t>
      </w:r>
    </w:p>
    <w:p w14:paraId="2DC9F32B" w14:textId="7B99FE5C" w:rsidR="008223C5" w:rsidRPr="00B71481" w:rsidRDefault="00F977D7" w:rsidP="00B71481">
      <w:pPr>
        <w:spacing w:line="240" w:lineRule="auto"/>
        <w:outlineLvl w:val="3"/>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Асаөткізгіш</w:t>
      </w:r>
      <w:r w:rsidR="008223C5" w:rsidRPr="00B71481">
        <w:rPr>
          <w:rFonts w:ascii="Times New Roman" w:eastAsia="Times New Roman" w:hAnsi="Times New Roman" w:cs="Times New Roman"/>
          <w:i/>
          <w:iCs/>
          <w:sz w:val="28"/>
          <w:szCs w:val="28"/>
          <w:lang w:eastAsia="ru-RU"/>
        </w:rPr>
        <w:t xml:space="preserve">тік сипаттамаларын өлшеу </w:t>
      </w:r>
      <w:r w:rsidR="0083286B">
        <w:rPr>
          <w:rFonts w:ascii="Times New Roman" w:eastAsia="Times New Roman" w:hAnsi="Times New Roman" w:cs="Times New Roman"/>
          <w:i/>
          <w:iCs/>
          <w:sz w:val="28"/>
          <w:szCs w:val="28"/>
          <w:lang w:eastAsia="ru-RU"/>
        </w:rPr>
        <w:t>-</w:t>
      </w:r>
      <w:r w:rsidR="008223C5" w:rsidRPr="00B71481">
        <w:rPr>
          <w:rFonts w:ascii="Times New Roman" w:eastAsia="Times New Roman" w:hAnsi="Times New Roman" w:cs="Times New Roman"/>
          <w:i/>
          <w:iCs/>
          <w:sz w:val="28"/>
          <w:szCs w:val="28"/>
          <w:lang w:eastAsia="ru-RU"/>
        </w:rPr>
        <w:t xml:space="preserve"> PPMS EverCool II</w:t>
      </w:r>
    </w:p>
    <w:p w14:paraId="37828B45" w14:textId="2A21B5F3" w:rsidR="008223C5" w:rsidRPr="00B71481" w:rsidRDefault="00F977D7"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Асаөткізгіш</w:t>
      </w:r>
      <w:r w:rsidR="008223C5" w:rsidRPr="00B71481">
        <w:rPr>
          <w:rFonts w:ascii="Times New Roman" w:eastAsia="Times New Roman" w:hAnsi="Times New Roman" w:cs="Times New Roman"/>
          <w:sz w:val="28"/>
          <w:szCs w:val="28"/>
          <w:lang w:eastAsia="ru-RU"/>
        </w:rPr>
        <w:t xml:space="preserve"> фазаның электрлік қасиеттерін өлшеу үшін Quantum Design фирмасының Physical Property Measurement System EverCool II қондырғысы қолданылды. Бұл жүйе 1.9</w:t>
      </w:r>
      <w:r w:rsidR="0083286B">
        <w:rPr>
          <w:rFonts w:ascii="Times New Roman" w:eastAsia="Times New Roman" w:hAnsi="Times New Roman" w:cs="Times New Roman"/>
          <w:sz w:val="28"/>
          <w:szCs w:val="28"/>
          <w:lang w:eastAsia="ru-RU"/>
        </w:rPr>
        <w:t>-</w:t>
      </w:r>
      <w:r w:rsidR="008223C5" w:rsidRPr="00B71481">
        <w:rPr>
          <w:rFonts w:ascii="Times New Roman" w:eastAsia="Times New Roman" w:hAnsi="Times New Roman" w:cs="Times New Roman"/>
          <w:sz w:val="28"/>
          <w:szCs w:val="28"/>
          <w:lang w:eastAsia="ru-RU"/>
        </w:rPr>
        <w:t>400 K температура диапазонында және ±9 Тл дейінгі магнит өрістерінде үлгінің критикалық температурасы (T</w:t>
      </w:r>
      <w:r w:rsidR="008223C5" w:rsidRPr="00B71481">
        <w:rPr>
          <w:rFonts w:ascii="Times New Roman" w:eastAsia="Times New Roman" w:hAnsi="Times New Roman" w:cs="Times New Roman"/>
          <w:sz w:val="28"/>
          <w:szCs w:val="28"/>
          <w:vertAlign w:val="subscript"/>
          <w:lang w:eastAsia="ru-RU"/>
        </w:rPr>
        <w:t>c</w:t>
      </w:r>
      <w:r w:rsidR="008223C5" w:rsidRPr="00B71481">
        <w:rPr>
          <w:rFonts w:ascii="Times New Roman" w:eastAsia="Times New Roman" w:hAnsi="Times New Roman" w:cs="Times New Roman"/>
          <w:sz w:val="28"/>
          <w:szCs w:val="28"/>
          <w:lang w:eastAsia="ru-RU"/>
        </w:rPr>
        <w:t>), критикалық ток тығыздығы (J</w:t>
      </w:r>
      <w:r w:rsidR="008223C5" w:rsidRPr="00B71481">
        <w:rPr>
          <w:rFonts w:ascii="Times New Roman" w:eastAsia="Times New Roman" w:hAnsi="Times New Roman" w:cs="Times New Roman"/>
          <w:sz w:val="28"/>
          <w:szCs w:val="28"/>
          <w:vertAlign w:val="subscript"/>
          <w:lang w:eastAsia="ru-RU"/>
        </w:rPr>
        <w:t>c</w:t>
      </w:r>
      <w:r w:rsidR="008223C5" w:rsidRPr="00B71481">
        <w:rPr>
          <w:rFonts w:ascii="Times New Roman" w:eastAsia="Times New Roman" w:hAnsi="Times New Roman" w:cs="Times New Roman"/>
          <w:sz w:val="28"/>
          <w:szCs w:val="28"/>
          <w:lang w:eastAsia="ru-RU"/>
        </w:rPr>
        <w:t>) және магниттік қасиеттерін анықтауға мүмкіндік береді. Зерттеу барысында ZFC және FC режимдері қолданылды. Қондырғының жоғары дәлдігі мен автоматтандырылған басқару жүйесі асаөткізгіш фазалардың тұрақты және қайтымсыз қасиеттерін бағалауға мүмкіндік береді [</w:t>
      </w:r>
      <w:r w:rsidR="003A4D47" w:rsidRPr="00B71481">
        <w:rPr>
          <w:rFonts w:ascii="Times New Roman" w:eastAsia="Times New Roman" w:hAnsi="Times New Roman" w:cs="Times New Roman"/>
          <w:sz w:val="28"/>
          <w:szCs w:val="28"/>
          <w:lang w:eastAsia="ru-RU"/>
        </w:rPr>
        <w:t>171</w:t>
      </w:r>
      <w:r w:rsidR="008223C5" w:rsidRPr="00B71481">
        <w:rPr>
          <w:rFonts w:ascii="Times New Roman" w:eastAsia="Times New Roman" w:hAnsi="Times New Roman" w:cs="Times New Roman"/>
          <w:sz w:val="28"/>
          <w:szCs w:val="28"/>
          <w:lang w:eastAsia="ru-RU"/>
        </w:rPr>
        <w:t>].</w:t>
      </w:r>
    </w:p>
    <w:p w14:paraId="262596F5" w14:textId="77777777" w:rsidR="0066512D" w:rsidRPr="00B71481" w:rsidRDefault="0066512D" w:rsidP="00B71481">
      <w:pPr>
        <w:spacing w:line="240" w:lineRule="auto"/>
        <w:rPr>
          <w:rFonts w:ascii="Times New Roman" w:eastAsia="Times New Roman" w:hAnsi="Times New Roman" w:cs="Times New Roman"/>
          <w:sz w:val="28"/>
          <w:szCs w:val="28"/>
          <w:lang w:eastAsia="ru-RU"/>
        </w:rPr>
      </w:pPr>
    </w:p>
    <w:p w14:paraId="0B1CF406" w14:textId="77777777" w:rsidR="0066512D" w:rsidRPr="00B71481" w:rsidRDefault="0066512D" w:rsidP="00B71481">
      <w:pPr>
        <w:spacing w:line="240" w:lineRule="auto"/>
        <w:jc w:val="center"/>
        <w:rPr>
          <w:rFonts w:ascii="Times New Roman" w:eastAsia="Times New Roman" w:hAnsi="Times New Roman" w:cs="Times New Roman"/>
          <w:color w:val="202122"/>
          <w:sz w:val="28"/>
          <w:szCs w:val="28"/>
          <w:lang w:eastAsia="ru-RU"/>
        </w:rPr>
      </w:pPr>
      <w:r w:rsidRPr="00B71481">
        <w:rPr>
          <w:rFonts w:ascii="Times New Roman" w:eastAsia="Times New Roman" w:hAnsi="Times New Roman" w:cs="Times New Roman"/>
          <w:noProof/>
          <w:color w:val="202122"/>
          <w:sz w:val="28"/>
          <w:szCs w:val="28"/>
          <w:lang w:val="en-US"/>
        </w:rPr>
        <w:drawing>
          <wp:inline distT="0" distB="0" distL="0" distR="0" wp14:anchorId="769F8063" wp14:editId="600D3E57">
            <wp:extent cx="4856019" cy="3645135"/>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88344" cy="3669400"/>
                    </a:xfrm>
                    <a:prstGeom prst="rect">
                      <a:avLst/>
                    </a:prstGeom>
                    <a:noFill/>
                    <a:ln>
                      <a:noFill/>
                    </a:ln>
                  </pic:spPr>
                </pic:pic>
              </a:graphicData>
            </a:graphic>
          </wp:inline>
        </w:drawing>
      </w:r>
    </w:p>
    <w:p w14:paraId="70CA3470" w14:textId="3EDF0B91" w:rsidR="0066512D" w:rsidRPr="00B71481" w:rsidRDefault="002A455E" w:rsidP="00B71481">
      <w:pPr>
        <w:spacing w:line="240" w:lineRule="auto"/>
        <w:jc w:val="center"/>
        <w:rPr>
          <w:rFonts w:ascii="Times New Roman" w:eastAsia="Times New Roman" w:hAnsi="Times New Roman" w:cs="Times New Roman"/>
          <w:color w:val="202122"/>
          <w:sz w:val="28"/>
          <w:szCs w:val="28"/>
          <w:lang w:eastAsia="ru-RU"/>
        </w:rPr>
      </w:pPr>
      <w:r w:rsidRPr="00B71481">
        <w:rPr>
          <w:rFonts w:ascii="Times New Roman" w:hAnsi="Times New Roman" w:cs="Times New Roman"/>
          <w:sz w:val="28"/>
          <w:szCs w:val="28"/>
        </w:rPr>
        <w:t>16</w:t>
      </w:r>
      <w:r>
        <w:rPr>
          <w:rFonts w:ascii="Times New Roman" w:hAnsi="Times New Roman" w:cs="Times New Roman"/>
          <w:sz w:val="28"/>
          <w:szCs w:val="28"/>
        </w:rPr>
        <w:t xml:space="preserve"> - </w:t>
      </w:r>
      <w:r>
        <w:rPr>
          <w:rFonts w:ascii="Times New Roman" w:hAnsi="Times New Roman" w:cs="Times New Roman"/>
          <w:sz w:val="28"/>
          <w:szCs w:val="28"/>
          <w:lang w:val="ru-RU"/>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B14B35" w:rsidRPr="00B71481">
        <w:rPr>
          <w:rFonts w:ascii="Times New Roman" w:hAnsi="Times New Roman" w:cs="Times New Roman"/>
          <w:noProof/>
          <w:sz w:val="28"/>
          <w:szCs w:val="28"/>
          <w:lang w:eastAsia="ru-RU"/>
        </w:rPr>
        <w:t>Quantum</w:t>
      </w:r>
      <w:r w:rsidR="0066512D" w:rsidRPr="00B71481">
        <w:rPr>
          <w:rFonts w:ascii="Times New Roman" w:eastAsia="Times New Roman" w:hAnsi="Times New Roman" w:cs="Times New Roman"/>
          <w:color w:val="202122"/>
          <w:sz w:val="28"/>
          <w:szCs w:val="28"/>
          <w:lang w:eastAsia="ru-RU"/>
        </w:rPr>
        <w:t xml:space="preserve"> Design PPMS EverCool II жүйесі</w:t>
      </w:r>
    </w:p>
    <w:p w14:paraId="184A979D" w14:textId="77777777" w:rsidR="0066512D" w:rsidRPr="00B71481" w:rsidRDefault="0066512D" w:rsidP="00B71481">
      <w:pPr>
        <w:spacing w:line="240" w:lineRule="auto"/>
        <w:rPr>
          <w:rFonts w:ascii="Times New Roman" w:eastAsia="Times New Roman" w:hAnsi="Times New Roman" w:cs="Times New Roman"/>
          <w:sz w:val="28"/>
          <w:szCs w:val="28"/>
          <w:lang w:eastAsia="ru-RU"/>
        </w:rPr>
      </w:pPr>
    </w:p>
    <w:p w14:paraId="00A71D4F" w14:textId="77777777" w:rsidR="008223C5" w:rsidRPr="00B71481" w:rsidRDefault="008223C5" w:rsidP="00B71481">
      <w:pPr>
        <w:spacing w:line="240" w:lineRule="auto"/>
        <w:outlineLvl w:val="3"/>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Критикалық ток тығыздығын есептеу формулалары</w:t>
      </w:r>
    </w:p>
    <w:p w14:paraId="261C06D0" w14:textId="77777777" w:rsidR="008223C5" w:rsidRPr="00B71481" w:rsidRDefault="008223C5"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YBCO композиттерінің критикалық ток көрсеткіштері төмендегі формулалармен анықталды:</w:t>
      </w:r>
    </w:p>
    <w:p w14:paraId="1C3E2C5D" w14:textId="77777777" w:rsidR="00485228" w:rsidRPr="00B71481" w:rsidRDefault="008223C5" w:rsidP="00892B4D">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Температураға </w:t>
      </w:r>
      <w:proofErr w:type="spellStart"/>
      <w:r w:rsidRPr="00B71481">
        <w:rPr>
          <w:rFonts w:ascii="Times New Roman" w:eastAsia="Times New Roman" w:hAnsi="Times New Roman" w:cs="Times New Roman"/>
          <w:sz w:val="28"/>
          <w:szCs w:val="28"/>
          <w:lang w:val="ru-RU" w:eastAsia="ru-RU"/>
        </w:rPr>
        <w:t>тәуелділік</w:t>
      </w:r>
      <w:proofErr w:type="spellEnd"/>
      <w:r w:rsidRPr="00B71481">
        <w:rPr>
          <w:rFonts w:ascii="Times New Roman" w:eastAsia="Times New Roman" w:hAnsi="Times New Roman" w:cs="Times New Roman"/>
          <w:sz w:val="28"/>
          <w:szCs w:val="28"/>
          <w:lang w:val="ru-RU" w:eastAsia="ru-RU"/>
        </w:rPr>
        <w:t>:</w:t>
      </w:r>
    </w:p>
    <w:p w14:paraId="18389FC0" w14:textId="77777777" w:rsidR="0066512D" w:rsidRPr="00B71481" w:rsidRDefault="0066512D" w:rsidP="00B71481">
      <w:pPr>
        <w:spacing w:line="240" w:lineRule="auto"/>
        <w:rPr>
          <w:rFonts w:ascii="Times New Roman" w:eastAsia="Times New Roman" w:hAnsi="Times New Roman" w:cs="Times New Roman"/>
          <w:sz w:val="28"/>
          <w:szCs w:val="28"/>
          <w:lang w:val="ru-RU" w:eastAsia="ru-RU"/>
        </w:rPr>
      </w:pPr>
    </w:p>
    <w:p w14:paraId="4F554E2C" w14:textId="77777777" w:rsidR="00485228" w:rsidRPr="00B71481" w:rsidRDefault="0083286B" w:rsidP="00B71481">
      <w:pPr>
        <w:spacing w:line="240" w:lineRule="auto"/>
        <w:rPr>
          <w:rFonts w:ascii="Times New Roman" w:eastAsia="Times New Roman" w:hAnsi="Times New Roman" w:cs="Times New Roman"/>
          <w:sz w:val="28"/>
          <w:szCs w:val="28"/>
          <w:lang w:val="ru-RU"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ru-RU" w:eastAsia="ru-RU"/>
                </w:rPr>
                <m:t>J</m:t>
              </m:r>
            </m:e>
            <m:sub>
              <m:r>
                <w:rPr>
                  <w:rFonts w:ascii="Cambria Math" w:eastAsia="Times New Roman" w:hAnsi="Cambria Math" w:cs="Times New Roman"/>
                  <w:sz w:val="28"/>
                  <w:szCs w:val="28"/>
                  <w:lang w:val="ru-RU" w:eastAsia="ru-RU"/>
                </w:rPr>
                <m:t>c</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ru-RU" w:eastAsia="ru-RU"/>
                </w:rPr>
                <m:t>T</m:t>
              </m:r>
            </m:e>
          </m:d>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ru-RU" w:eastAsia="ru-RU"/>
                </w:rPr>
                <m:t>J</m:t>
              </m:r>
            </m:e>
            <m:sub>
              <m:r>
                <w:rPr>
                  <w:rFonts w:ascii="Cambria Math" w:eastAsia="Times New Roman" w:hAnsi="Cambria Math" w:cs="Times New Roman"/>
                  <w:sz w:val="28"/>
                  <w:szCs w:val="28"/>
                  <w:lang w:val="ru-RU" w:eastAsia="ru-RU"/>
                </w:rPr>
                <m:t>c0</m:t>
              </m:r>
            </m:sub>
          </m:sSub>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ru-RU" w:eastAsia="ru-RU"/>
                    </w:rPr>
                    <m:t>1-</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ru-RU" w:eastAsia="ru-RU"/>
                        </w:rPr>
                        <m:t>T</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ru-RU" w:eastAsia="ru-RU"/>
                            </w:rPr>
                            <m:t>T</m:t>
                          </m:r>
                        </m:e>
                        <m:sub>
                          <m:r>
                            <w:rPr>
                              <w:rFonts w:ascii="Cambria Math" w:eastAsia="Times New Roman" w:hAnsi="Cambria Math" w:cs="Times New Roman"/>
                              <w:sz w:val="28"/>
                              <w:szCs w:val="28"/>
                              <w:lang w:val="ru-RU" w:eastAsia="ru-RU"/>
                            </w:rPr>
                            <m:t>c</m:t>
                          </m:r>
                        </m:sub>
                      </m:sSub>
                    </m:den>
                  </m:f>
                </m:e>
              </m:d>
            </m:e>
            <m:sup>
              <m:r>
                <w:rPr>
                  <w:rFonts w:ascii="Cambria Math" w:eastAsia="Times New Roman" w:hAnsi="Cambria Math" w:cs="Times New Roman"/>
                  <w:sz w:val="28"/>
                  <w:szCs w:val="28"/>
                  <w:lang w:val="ru-RU" w:eastAsia="ru-RU"/>
                </w:rPr>
                <m:t>n</m:t>
              </m:r>
            </m:sup>
          </m:sSup>
        </m:oMath>
      </m:oMathPara>
    </w:p>
    <w:p w14:paraId="16A4BFC5" w14:textId="77777777" w:rsidR="0066512D" w:rsidRPr="00B71481" w:rsidRDefault="00485228" w:rsidP="00B71481">
      <w:pPr>
        <w:spacing w:line="240" w:lineRule="auto"/>
        <w:jc w:val="center"/>
        <w:rPr>
          <w:rFonts w:ascii="Times New Roman" w:eastAsia="Times New Roman" w:hAnsi="Times New Roman" w:cs="Times New Roman"/>
          <w:sz w:val="28"/>
          <w:szCs w:val="28"/>
          <w:lang w:val="ru-RU" w:eastAsia="ru-RU"/>
        </w:rPr>
      </w:pPr>
      <w:r w:rsidRPr="00B71481">
        <w:rPr>
          <w:rFonts w:ascii="Times New Roman" w:hAnsi="Times New Roman" w:cs="Times New Roman"/>
          <w:noProof/>
          <w:sz w:val="28"/>
          <w:szCs w:val="28"/>
        </w:rPr>
        <w:t xml:space="preserve"> </w:t>
      </w:r>
    </w:p>
    <w:p w14:paraId="495DB930" w14:textId="60EB5748" w:rsidR="008223C5" w:rsidRPr="00B71481" w:rsidRDefault="00B14B35"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м</w:t>
      </w:r>
      <w:r w:rsidR="008223C5" w:rsidRPr="00B71481">
        <w:rPr>
          <w:rFonts w:ascii="Times New Roman" w:eastAsia="Times New Roman" w:hAnsi="Times New Roman" w:cs="Times New Roman"/>
          <w:sz w:val="28"/>
          <w:szCs w:val="28"/>
          <w:lang w:val="ru-RU" w:eastAsia="ru-RU"/>
        </w:rPr>
        <w:t>ұндағы</w:t>
      </w:r>
      <w:proofErr w:type="spellEnd"/>
      <w:r w:rsidR="008223C5"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008223C5" w:rsidRPr="00B71481">
        <w:rPr>
          <w:rFonts w:ascii="Times New Roman" w:eastAsia="Times New Roman" w:hAnsi="Times New Roman" w:cs="Times New Roman"/>
          <w:sz w:val="28"/>
          <w:szCs w:val="28"/>
          <w:lang w:val="ru-RU" w:eastAsia="ru-RU"/>
        </w:rPr>
        <w:t xml:space="preserve"> </w:t>
      </w:r>
      <w:proofErr w:type="spellStart"/>
      <w:r w:rsidR="008223C5" w:rsidRPr="00B71481">
        <w:rPr>
          <w:rFonts w:ascii="Times New Roman" w:eastAsia="Times New Roman" w:hAnsi="Times New Roman" w:cs="Times New Roman"/>
          <w:sz w:val="28"/>
          <w:szCs w:val="28"/>
          <w:lang w:val="ru-RU" w:eastAsia="ru-RU"/>
        </w:rPr>
        <w:t>температуралық</w:t>
      </w:r>
      <w:proofErr w:type="spellEnd"/>
      <w:r w:rsidR="008223C5" w:rsidRPr="00B71481">
        <w:rPr>
          <w:rFonts w:ascii="Times New Roman" w:eastAsia="Times New Roman" w:hAnsi="Times New Roman" w:cs="Times New Roman"/>
          <w:sz w:val="28"/>
          <w:szCs w:val="28"/>
          <w:lang w:val="ru-RU" w:eastAsia="ru-RU"/>
        </w:rPr>
        <w:t xml:space="preserve"> әсер </w:t>
      </w:r>
      <w:proofErr w:type="spellStart"/>
      <w:r w:rsidR="008223C5" w:rsidRPr="00B71481">
        <w:rPr>
          <w:rFonts w:ascii="Times New Roman" w:eastAsia="Times New Roman" w:hAnsi="Times New Roman" w:cs="Times New Roman"/>
          <w:sz w:val="28"/>
          <w:szCs w:val="28"/>
          <w:lang w:val="ru-RU" w:eastAsia="ru-RU"/>
        </w:rPr>
        <w:t>коэффиценті</w:t>
      </w:r>
      <w:proofErr w:type="spellEnd"/>
      <w:r w:rsidR="008223C5" w:rsidRPr="00B71481">
        <w:rPr>
          <w:rFonts w:ascii="Times New Roman" w:eastAsia="Times New Roman" w:hAnsi="Times New Roman" w:cs="Times New Roman"/>
          <w:sz w:val="28"/>
          <w:szCs w:val="28"/>
          <w:lang w:val="ru-RU" w:eastAsia="ru-RU"/>
        </w:rPr>
        <w:t xml:space="preserve">, </w:t>
      </w:r>
      <w:proofErr w:type="spellStart"/>
      <w:proofErr w:type="gramStart"/>
      <w:r w:rsidR="008223C5" w:rsidRPr="00B71481">
        <w:rPr>
          <w:rFonts w:ascii="Times New Roman" w:eastAsia="Times New Roman" w:hAnsi="Times New Roman" w:cs="Times New Roman"/>
          <w:sz w:val="28"/>
          <w:szCs w:val="28"/>
          <w:lang w:val="ru-RU" w:eastAsia="ru-RU"/>
        </w:rPr>
        <w:t>әдетте</w:t>
      </w:r>
      <w:proofErr w:type="spellEnd"/>
      <w:r w:rsidR="008223C5" w:rsidRPr="00B71481">
        <w:rPr>
          <w:rFonts w:ascii="Times New Roman" w:eastAsia="Times New Roman" w:hAnsi="Times New Roman" w:cs="Times New Roman"/>
          <w:sz w:val="28"/>
          <w:szCs w:val="28"/>
          <w:lang w:val="ru-RU" w:eastAsia="ru-RU"/>
        </w:rPr>
        <w:t xml:space="preserve"> .</w:t>
      </w:r>
      <w:proofErr w:type="gramEnd"/>
      <w:r w:rsidR="008223C5" w:rsidRPr="00B71481">
        <w:rPr>
          <w:rFonts w:ascii="Times New Roman" w:eastAsia="Times New Roman" w:hAnsi="Times New Roman" w:cs="Times New Roman"/>
          <w:sz w:val="28"/>
          <w:szCs w:val="28"/>
          <w:lang w:val="ru-RU" w:eastAsia="ru-RU"/>
        </w:rPr>
        <w:t xml:space="preserve"> [</w:t>
      </w:r>
      <w:r w:rsidR="003A4D47" w:rsidRPr="00B71481">
        <w:rPr>
          <w:rFonts w:ascii="Times New Roman" w:eastAsia="Times New Roman" w:hAnsi="Times New Roman" w:cs="Times New Roman"/>
          <w:sz w:val="28"/>
          <w:szCs w:val="28"/>
          <w:lang w:eastAsia="ru-RU"/>
        </w:rPr>
        <w:t>172</w:t>
      </w:r>
      <w:r w:rsidR="008223C5" w:rsidRPr="00B71481">
        <w:rPr>
          <w:rFonts w:ascii="Times New Roman" w:eastAsia="Times New Roman" w:hAnsi="Times New Roman" w:cs="Times New Roman"/>
          <w:sz w:val="28"/>
          <w:szCs w:val="28"/>
          <w:lang w:val="ru-RU" w:eastAsia="ru-RU"/>
        </w:rPr>
        <w:t>]</w:t>
      </w:r>
    </w:p>
    <w:p w14:paraId="2B96515D" w14:textId="77777777" w:rsidR="008223C5" w:rsidRPr="00B71481" w:rsidRDefault="008223C5" w:rsidP="00892B4D">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Магниттік </w:t>
      </w:r>
      <w:proofErr w:type="spellStart"/>
      <w:r w:rsidRPr="00B71481">
        <w:rPr>
          <w:rFonts w:ascii="Times New Roman" w:eastAsia="Times New Roman" w:hAnsi="Times New Roman" w:cs="Times New Roman"/>
          <w:sz w:val="28"/>
          <w:szCs w:val="28"/>
          <w:lang w:val="ru-RU" w:eastAsia="ru-RU"/>
        </w:rPr>
        <w:t>өріске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тәуелділік</w:t>
      </w:r>
      <w:proofErr w:type="spellEnd"/>
      <w:r w:rsidRPr="00B71481">
        <w:rPr>
          <w:rFonts w:ascii="Times New Roman" w:eastAsia="Times New Roman" w:hAnsi="Times New Roman" w:cs="Times New Roman"/>
          <w:sz w:val="28"/>
          <w:szCs w:val="28"/>
          <w:lang w:val="ru-RU" w:eastAsia="ru-RU"/>
        </w:rPr>
        <w:t xml:space="preserve"> (Гинзбург-Ландау моделі):</w:t>
      </w:r>
    </w:p>
    <w:p w14:paraId="40BC17FB" w14:textId="77777777" w:rsidR="0066512D" w:rsidRPr="00B71481" w:rsidRDefault="0066512D" w:rsidP="00B71481">
      <w:pPr>
        <w:spacing w:line="240" w:lineRule="auto"/>
        <w:ind w:left="567"/>
        <w:rPr>
          <w:rFonts w:ascii="Times New Roman" w:eastAsia="Times New Roman" w:hAnsi="Times New Roman" w:cs="Times New Roman"/>
          <w:sz w:val="28"/>
          <w:szCs w:val="28"/>
          <w:lang w:val="ru-RU" w:eastAsia="ru-RU"/>
        </w:rPr>
      </w:pPr>
    </w:p>
    <w:p w14:paraId="0AF0BEB2" w14:textId="77777777" w:rsidR="00485228" w:rsidRPr="00B71481" w:rsidRDefault="0083286B" w:rsidP="00B71481">
      <w:pPr>
        <w:spacing w:line="240" w:lineRule="auto"/>
        <w:ind w:left="567"/>
        <w:rPr>
          <w:rFonts w:ascii="Times New Roman" w:eastAsia="Times New Roman" w:hAnsi="Times New Roman" w:cs="Times New Roman"/>
          <w:sz w:val="28"/>
          <w:szCs w:val="28"/>
          <w:lang w:val="ru-RU"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ru-RU" w:eastAsia="ru-RU"/>
                </w:rPr>
                <m:t>J</m:t>
              </m:r>
            </m:e>
            <m:sub>
              <m:r>
                <w:rPr>
                  <w:rFonts w:ascii="Cambria Math" w:eastAsia="Times New Roman" w:hAnsi="Cambria Math" w:cs="Times New Roman"/>
                  <w:sz w:val="28"/>
                  <w:szCs w:val="28"/>
                  <w:lang w:val="ru-RU" w:eastAsia="ru-RU"/>
                </w:rPr>
                <m:t>c</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ru-RU" w:eastAsia="ru-RU"/>
                </w:rPr>
                <m:t>H</m:t>
              </m:r>
            </m:e>
          </m:d>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ru-RU" w:eastAsia="ru-RU"/>
                </w:rPr>
                <m:t>J</m:t>
              </m:r>
            </m:e>
            <m:sub>
              <m:r>
                <w:rPr>
                  <w:rFonts w:ascii="Cambria Math" w:eastAsia="Times New Roman" w:hAnsi="Cambria Math" w:cs="Times New Roman"/>
                  <w:sz w:val="28"/>
                  <w:szCs w:val="28"/>
                  <w:lang w:val="ru-RU" w:eastAsia="ru-RU"/>
                </w:rPr>
                <m:t>c0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ru-RU" w:eastAsia="ru-RU"/>
                </w:rPr>
                <m:t>1-</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ru-RU" w:eastAsia="ru-RU"/>
                    </w:rPr>
                    <m:t>H</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ru-RU" w:eastAsia="ru-RU"/>
                        </w:rPr>
                        <m:t>C2</m:t>
                      </m:r>
                    </m:sub>
                  </m:sSub>
                </m:den>
              </m:f>
            </m:e>
          </m:d>
        </m:oMath>
      </m:oMathPara>
    </w:p>
    <w:p w14:paraId="50D06338" w14:textId="77777777" w:rsidR="0066512D" w:rsidRPr="00B71481" w:rsidRDefault="0066512D" w:rsidP="00B71481">
      <w:pPr>
        <w:spacing w:line="240" w:lineRule="auto"/>
        <w:ind w:left="567"/>
        <w:jc w:val="center"/>
        <w:rPr>
          <w:rFonts w:ascii="Times New Roman" w:eastAsia="Times New Roman" w:hAnsi="Times New Roman" w:cs="Times New Roman"/>
          <w:sz w:val="28"/>
          <w:szCs w:val="28"/>
          <w:lang w:val="ru-RU" w:eastAsia="ru-RU"/>
        </w:rPr>
      </w:pPr>
    </w:p>
    <w:p w14:paraId="657B29CB" w14:textId="395EC762" w:rsidR="008223C5" w:rsidRPr="00B71481" w:rsidRDefault="00B14B35"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м</w:t>
      </w:r>
      <w:r w:rsidR="008223C5" w:rsidRPr="00B71481">
        <w:rPr>
          <w:rFonts w:ascii="Times New Roman" w:eastAsia="Times New Roman" w:hAnsi="Times New Roman" w:cs="Times New Roman"/>
          <w:sz w:val="28"/>
          <w:szCs w:val="28"/>
          <w:lang w:val="ru-RU" w:eastAsia="ru-RU"/>
        </w:rPr>
        <w:t>ұндағы</w:t>
      </w:r>
      <w:proofErr w:type="spellEnd"/>
      <w:r w:rsidR="008223C5"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008223C5" w:rsidRPr="00B71481">
        <w:rPr>
          <w:rFonts w:ascii="Times New Roman" w:eastAsia="Times New Roman" w:hAnsi="Times New Roman" w:cs="Times New Roman"/>
          <w:sz w:val="28"/>
          <w:szCs w:val="28"/>
          <w:lang w:val="ru-RU" w:eastAsia="ru-RU"/>
        </w:rPr>
        <w:t xml:space="preserve"> </w:t>
      </w:r>
      <w:proofErr w:type="spellStart"/>
      <w:r w:rsidR="008223C5" w:rsidRPr="00B71481">
        <w:rPr>
          <w:rFonts w:ascii="Times New Roman" w:eastAsia="Times New Roman" w:hAnsi="Times New Roman" w:cs="Times New Roman"/>
          <w:sz w:val="28"/>
          <w:szCs w:val="28"/>
          <w:lang w:val="ru-RU" w:eastAsia="ru-RU"/>
        </w:rPr>
        <w:t>жоғарғы</w:t>
      </w:r>
      <w:proofErr w:type="spellEnd"/>
      <w:r w:rsidR="008223C5" w:rsidRPr="00B71481">
        <w:rPr>
          <w:rFonts w:ascii="Times New Roman" w:eastAsia="Times New Roman" w:hAnsi="Times New Roman" w:cs="Times New Roman"/>
          <w:sz w:val="28"/>
          <w:szCs w:val="28"/>
          <w:lang w:val="ru-RU" w:eastAsia="ru-RU"/>
        </w:rPr>
        <w:t xml:space="preserve"> критикалық </w:t>
      </w:r>
      <w:proofErr w:type="spellStart"/>
      <w:r w:rsidR="008223C5" w:rsidRPr="00B71481">
        <w:rPr>
          <w:rFonts w:ascii="Times New Roman" w:eastAsia="Times New Roman" w:hAnsi="Times New Roman" w:cs="Times New Roman"/>
          <w:sz w:val="28"/>
          <w:szCs w:val="28"/>
          <w:lang w:val="ru-RU" w:eastAsia="ru-RU"/>
        </w:rPr>
        <w:t>өріс</w:t>
      </w:r>
      <w:proofErr w:type="spellEnd"/>
      <w:r w:rsidR="008223C5" w:rsidRPr="00B71481">
        <w:rPr>
          <w:rFonts w:ascii="Times New Roman" w:eastAsia="Times New Roman" w:hAnsi="Times New Roman" w:cs="Times New Roman"/>
          <w:sz w:val="28"/>
          <w:szCs w:val="28"/>
          <w:lang w:val="ru-RU" w:eastAsia="ru-RU"/>
        </w:rPr>
        <w:t xml:space="preserve"> мәні.</w:t>
      </w:r>
    </w:p>
    <w:p w14:paraId="40FF3167" w14:textId="77777777" w:rsidR="00CD4EB1" w:rsidRPr="00892B4D" w:rsidRDefault="005D0252" w:rsidP="00B71481">
      <w:pPr>
        <w:pStyle w:val="a3"/>
        <w:numPr>
          <w:ilvl w:val="1"/>
          <w:numId w:val="10"/>
        </w:numPr>
        <w:spacing w:after="0" w:line="240" w:lineRule="auto"/>
        <w:ind w:left="0" w:firstLine="709"/>
        <w:rPr>
          <w:rFonts w:ascii="Times New Roman" w:hAnsi="Times New Roman" w:cs="Times New Roman"/>
          <w:sz w:val="28"/>
          <w:szCs w:val="28"/>
        </w:rPr>
      </w:pPr>
      <w:r w:rsidRPr="00892B4D">
        <w:rPr>
          <w:rFonts w:ascii="Times New Roman" w:hAnsi="Times New Roman" w:cs="Times New Roman"/>
          <w:sz w:val="28"/>
          <w:szCs w:val="28"/>
        </w:rPr>
        <w:t xml:space="preserve"> </w:t>
      </w:r>
      <w:r w:rsidR="0043786A" w:rsidRPr="00892B4D">
        <w:rPr>
          <w:rFonts w:ascii="Times New Roman" w:hAnsi="Times New Roman" w:cs="Times New Roman"/>
          <w:sz w:val="28"/>
          <w:szCs w:val="28"/>
        </w:rPr>
        <w:t>Өлшеу қателері.</w:t>
      </w:r>
    </w:p>
    <w:p w14:paraId="19172266" w14:textId="77777777" w:rsidR="00362F96" w:rsidRPr="00B71481" w:rsidRDefault="00362F9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Эксперименттік параметрлерді өлшеу кезінде қателіктердің болуы әдеттегі жағдай болып табылады. Өлшеу қателіктерін есептеу зерттеу нәтижелерінің дәлдігі мен сенімділігін арттыру үшін маңызды. Өлшеу қателіктері үш негізгі түрге бөлінеді: жүйелі қателіктер, кездейсоқ қателіктер және жалпы қателіктер.</w:t>
      </w:r>
    </w:p>
    <w:p w14:paraId="278F5EB3" w14:textId="77777777" w:rsidR="00362F96" w:rsidRPr="00B71481" w:rsidRDefault="00362F9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Жүйелі қателіктер әдетте белгілі бір тұрақты бағытта пайда болады және оларды алдын ала анықтап, түзетуге болады. Мұндай қателіктер көбінесе өлшеу құралдарының дұрыс калировкасы немесе өлшеу әдісінің қателіктерінен туындайды. Кездейсоқ қателіктер өлшеу нәтижелерінің ауытқуларынан туындайды, олар кездейсоқ жағдайлардан пайда болады және әрбір өлшеуде әртүрлі болуы мүмкін. Бұл қателіктерді азайту үшін бірнеше рет өлшеу жүргізіледі. Жалпы қателіктер барлық өлшеулерде пайда болатын қателіктердің жиынтығы болып табылады.</w:t>
      </w:r>
    </w:p>
    <w:p w14:paraId="4230C2FB" w14:textId="77777777" w:rsidR="0043786A" w:rsidRPr="00B71481" w:rsidRDefault="00362F9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Өлшеу нәтижелерінің дәлдігін бағалау үшін әртүрлі қателік түрлері есептеліп, эксперименттің сенімділігі мен дәлдігі туралы ақпарат алуға болады. Жүйелі қателіктерді түзету, кездейсоқ қателіктерді минимизациялау және алынған нәтижелерді орташа мән бойынша талдау арқылы эксперименттің нәтижелерін жақсартуға болады. </w:t>
      </w:r>
      <w:r w:rsidR="0043786A" w:rsidRPr="00B71481">
        <w:rPr>
          <w:rFonts w:ascii="Times New Roman" w:hAnsi="Times New Roman" w:cs="Times New Roman"/>
          <w:sz w:val="28"/>
          <w:szCs w:val="28"/>
        </w:rPr>
        <w:t xml:space="preserve">Диссертацияның аналитикалық бөлігі жүйелік қателікпен сипатталатын зертханалық қондырғыларды қолданатын эксперименттік зерттеулерге негізделген. </w:t>
      </w:r>
      <w:r w:rsidR="00F56091" w:rsidRPr="00B71481">
        <w:rPr>
          <w:rFonts w:ascii="Times New Roman" w:hAnsi="Times New Roman" w:cs="Times New Roman"/>
          <w:sz w:val="28"/>
          <w:szCs w:val="28"/>
        </w:rPr>
        <w:t>2</w:t>
      </w:r>
      <w:r w:rsidR="0043786A" w:rsidRPr="00B71481">
        <w:rPr>
          <w:rFonts w:ascii="Times New Roman" w:hAnsi="Times New Roman" w:cs="Times New Roman"/>
          <w:sz w:val="28"/>
          <w:szCs w:val="28"/>
        </w:rPr>
        <w:t>-кесте бірқатар эксперименттік параметрлерді өлшеу қателігін есептеуді аяқтайды</w:t>
      </w:r>
      <w:r w:rsidR="0043786A" w:rsidRPr="00B71481">
        <w:rPr>
          <w:rFonts w:ascii="Times New Roman" w:hAnsi="Times New Roman" w:cs="Times New Roman"/>
          <w:sz w:val="28"/>
          <w:szCs w:val="28"/>
          <w:vertAlign w:val="subscript"/>
        </w:rPr>
        <w:t xml:space="preserve"> </w:t>
      </w:r>
      <w:r w:rsidR="00F56091" w:rsidRPr="00B71481">
        <w:rPr>
          <w:rFonts w:ascii="Times New Roman" w:hAnsi="Times New Roman" w:cs="Times New Roman"/>
          <w:sz w:val="28"/>
          <w:szCs w:val="28"/>
        </w:rPr>
        <w:t>[</w:t>
      </w:r>
      <w:r w:rsidR="003A4D47" w:rsidRPr="00B71481">
        <w:rPr>
          <w:rFonts w:ascii="Times New Roman" w:hAnsi="Times New Roman" w:cs="Times New Roman"/>
          <w:sz w:val="28"/>
          <w:szCs w:val="28"/>
        </w:rPr>
        <w:t>173</w:t>
      </w:r>
      <w:r w:rsidR="00F56091" w:rsidRPr="00B71481">
        <w:rPr>
          <w:rFonts w:ascii="Times New Roman" w:hAnsi="Times New Roman" w:cs="Times New Roman"/>
          <w:sz w:val="28"/>
          <w:szCs w:val="28"/>
        </w:rPr>
        <w:t>]</w:t>
      </w:r>
    </w:p>
    <w:p w14:paraId="63B4FBBC" w14:textId="77777777" w:rsidR="0043786A" w:rsidRPr="00B71481" w:rsidRDefault="0043786A" w:rsidP="00B71481">
      <w:pPr>
        <w:spacing w:line="240" w:lineRule="auto"/>
        <w:rPr>
          <w:rFonts w:ascii="Times New Roman" w:hAnsi="Times New Roman" w:cs="Times New Roman"/>
          <w:sz w:val="28"/>
          <w:szCs w:val="28"/>
        </w:rPr>
      </w:pPr>
    </w:p>
    <w:p w14:paraId="312A525C" w14:textId="044586D5" w:rsidR="0043786A" w:rsidRPr="00B71481" w:rsidRDefault="002A455E" w:rsidP="002A455E">
      <w:pPr>
        <w:spacing w:line="240" w:lineRule="auto"/>
        <w:ind w:firstLine="0"/>
        <w:rPr>
          <w:rFonts w:ascii="Times New Roman" w:hAnsi="Times New Roman" w:cs="Times New Roman"/>
          <w:sz w:val="28"/>
          <w:szCs w:val="28"/>
        </w:rPr>
      </w:pPr>
      <w:r w:rsidRPr="00B71481">
        <w:rPr>
          <w:rFonts w:ascii="Times New Roman" w:hAnsi="Times New Roman" w:cs="Times New Roman"/>
          <w:sz w:val="28"/>
          <w:szCs w:val="28"/>
        </w:rPr>
        <w:t xml:space="preserve">5 </w:t>
      </w:r>
      <w:r>
        <w:rPr>
          <w:rFonts w:ascii="Times New Roman" w:hAnsi="Times New Roman" w:cs="Times New Roman"/>
          <w:sz w:val="28"/>
          <w:szCs w:val="28"/>
        </w:rPr>
        <w:t>- 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43786A" w:rsidRPr="00B71481">
        <w:rPr>
          <w:rFonts w:ascii="Times New Roman" w:hAnsi="Times New Roman" w:cs="Times New Roman"/>
          <w:sz w:val="28"/>
          <w:szCs w:val="28"/>
        </w:rPr>
        <w:t>Эксперименттік анықталған параметрлерді өлшеу қателігі</w:t>
      </w:r>
      <w:r w:rsidR="00F56091" w:rsidRPr="00B71481">
        <w:rPr>
          <w:rFonts w:ascii="Times New Roman" w:hAnsi="Times New Roman" w:cs="Times New Roman"/>
          <w:sz w:val="28"/>
          <w:szCs w:val="28"/>
        </w:rPr>
        <w:t xml:space="preserve"> [</w:t>
      </w:r>
      <w:r w:rsidR="003A4D47" w:rsidRPr="00B71481">
        <w:rPr>
          <w:rFonts w:ascii="Times New Roman" w:hAnsi="Times New Roman" w:cs="Times New Roman"/>
          <w:sz w:val="28"/>
          <w:szCs w:val="28"/>
        </w:rPr>
        <w:t>173</w:t>
      </w:r>
      <w:r w:rsidR="00F56091" w:rsidRPr="00B71481">
        <w:rPr>
          <w:rFonts w:ascii="Times New Roman" w:hAnsi="Times New Roman" w:cs="Times New Roman"/>
          <w:sz w:val="28"/>
          <w:szCs w:val="28"/>
        </w:rPr>
        <w:t>]</w:t>
      </w:r>
    </w:p>
    <w:tbl>
      <w:tblPr>
        <w:tblStyle w:val="a4"/>
        <w:tblW w:w="5000" w:type="pct"/>
        <w:tblLook w:val="04A0" w:firstRow="1" w:lastRow="0" w:firstColumn="1" w:lastColumn="0" w:noHBand="0" w:noVBand="1"/>
      </w:tblPr>
      <w:tblGrid>
        <w:gridCol w:w="3517"/>
        <w:gridCol w:w="1433"/>
        <w:gridCol w:w="1899"/>
        <w:gridCol w:w="2779"/>
      </w:tblGrid>
      <w:tr w:rsidR="0043786A" w:rsidRPr="00B71481" w14:paraId="2D0E87A9" w14:textId="77777777" w:rsidTr="00DD4BE5">
        <w:trPr>
          <w:trHeight w:val="397"/>
        </w:trPr>
        <w:tc>
          <w:tcPr>
            <w:tcW w:w="1827" w:type="pct"/>
            <w:tcBorders>
              <w:top w:val="single" w:sz="4" w:space="0" w:color="auto"/>
              <w:left w:val="single" w:sz="4" w:space="0" w:color="auto"/>
              <w:bottom w:val="single" w:sz="4" w:space="0" w:color="auto"/>
              <w:right w:val="single" w:sz="4" w:space="0" w:color="auto"/>
            </w:tcBorders>
            <w:vAlign w:val="center"/>
            <w:hideMark/>
          </w:tcPr>
          <w:p w14:paraId="3FA65EF3"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Өлшемнің атауы</w:t>
            </w:r>
          </w:p>
        </w:tc>
        <w:tc>
          <w:tcPr>
            <w:tcW w:w="744" w:type="pct"/>
            <w:tcBorders>
              <w:top w:val="single" w:sz="4" w:space="0" w:color="auto"/>
              <w:left w:val="single" w:sz="4" w:space="0" w:color="auto"/>
              <w:bottom w:val="single" w:sz="4" w:space="0" w:color="auto"/>
              <w:right w:val="single" w:sz="4" w:space="0" w:color="auto"/>
            </w:tcBorders>
            <w:vAlign w:val="center"/>
          </w:tcPr>
          <w:p w14:paraId="6C956DB6"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Бірлік</w:t>
            </w:r>
          </w:p>
        </w:tc>
        <w:tc>
          <w:tcPr>
            <w:tcW w:w="986" w:type="pct"/>
            <w:tcBorders>
              <w:top w:val="single" w:sz="4" w:space="0" w:color="auto"/>
              <w:left w:val="single" w:sz="4" w:space="0" w:color="auto"/>
              <w:bottom w:val="single" w:sz="4" w:space="0" w:color="auto"/>
              <w:right w:val="single" w:sz="4" w:space="0" w:color="auto"/>
            </w:tcBorders>
            <w:vAlign w:val="center"/>
          </w:tcPr>
          <w:p w14:paraId="3B9ECC5D"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Диапазон</w:t>
            </w:r>
          </w:p>
        </w:tc>
        <w:tc>
          <w:tcPr>
            <w:tcW w:w="1443" w:type="pct"/>
            <w:tcBorders>
              <w:top w:val="single" w:sz="4" w:space="0" w:color="auto"/>
              <w:left w:val="single" w:sz="4" w:space="0" w:color="auto"/>
              <w:bottom w:val="single" w:sz="4" w:space="0" w:color="auto"/>
              <w:right w:val="single" w:sz="4" w:space="0" w:color="auto"/>
            </w:tcBorders>
            <w:vAlign w:val="center"/>
            <w:hideMark/>
          </w:tcPr>
          <w:p w14:paraId="5612DF54"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Мүмкін қателер</w:t>
            </w:r>
          </w:p>
        </w:tc>
      </w:tr>
      <w:tr w:rsidR="0043786A" w:rsidRPr="00B71481" w14:paraId="579147C4" w14:textId="77777777" w:rsidTr="00DD4BE5">
        <w:trPr>
          <w:trHeight w:val="397"/>
        </w:trPr>
        <w:tc>
          <w:tcPr>
            <w:tcW w:w="1827" w:type="pct"/>
            <w:tcBorders>
              <w:top w:val="single" w:sz="4" w:space="0" w:color="auto"/>
              <w:left w:val="single" w:sz="4" w:space="0" w:color="auto"/>
              <w:bottom w:val="single" w:sz="4" w:space="0" w:color="auto"/>
              <w:right w:val="single" w:sz="4" w:space="0" w:color="auto"/>
            </w:tcBorders>
            <w:hideMark/>
          </w:tcPr>
          <w:p w14:paraId="217738AF" w14:textId="77777777" w:rsidR="0043786A" w:rsidRPr="00B71481" w:rsidRDefault="0043786A" w:rsidP="00892B4D">
            <w:pPr>
              <w:spacing w:line="240" w:lineRule="auto"/>
              <w:ind w:firstLine="447"/>
              <w:jc w:val="left"/>
              <w:rPr>
                <w:rFonts w:ascii="Times New Roman" w:hAnsi="Times New Roman" w:cs="Times New Roman"/>
                <w:sz w:val="28"/>
                <w:szCs w:val="28"/>
              </w:rPr>
            </w:pPr>
            <w:r w:rsidRPr="00B71481">
              <w:rPr>
                <w:rFonts w:ascii="Times New Roman" w:hAnsi="Times New Roman" w:cs="Times New Roman"/>
                <w:sz w:val="28"/>
                <w:szCs w:val="28"/>
              </w:rPr>
              <w:t>Магниттенгендік (М)</w:t>
            </w:r>
          </w:p>
        </w:tc>
        <w:tc>
          <w:tcPr>
            <w:tcW w:w="744" w:type="pct"/>
            <w:tcBorders>
              <w:top w:val="single" w:sz="4" w:space="0" w:color="auto"/>
              <w:left w:val="single" w:sz="4" w:space="0" w:color="auto"/>
              <w:bottom w:val="single" w:sz="4" w:space="0" w:color="auto"/>
              <w:right w:val="single" w:sz="4" w:space="0" w:color="auto"/>
            </w:tcBorders>
          </w:tcPr>
          <w:p w14:paraId="75C666B1"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эму/г</w:t>
            </w:r>
          </w:p>
        </w:tc>
        <w:tc>
          <w:tcPr>
            <w:tcW w:w="986" w:type="pct"/>
            <w:tcBorders>
              <w:top w:val="single" w:sz="4" w:space="0" w:color="auto"/>
              <w:left w:val="single" w:sz="4" w:space="0" w:color="auto"/>
              <w:bottom w:val="single" w:sz="4" w:space="0" w:color="auto"/>
              <w:right w:val="single" w:sz="4" w:space="0" w:color="auto"/>
            </w:tcBorders>
            <w:hideMark/>
          </w:tcPr>
          <w:p w14:paraId="575E7B53"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60</w:t>
            </w:r>
          </w:p>
        </w:tc>
        <w:tc>
          <w:tcPr>
            <w:tcW w:w="1443" w:type="pct"/>
            <w:tcBorders>
              <w:top w:val="single" w:sz="4" w:space="0" w:color="auto"/>
              <w:left w:val="single" w:sz="4" w:space="0" w:color="auto"/>
              <w:bottom w:val="single" w:sz="4" w:space="0" w:color="auto"/>
              <w:right w:val="single" w:sz="4" w:space="0" w:color="auto"/>
            </w:tcBorders>
          </w:tcPr>
          <w:p w14:paraId="5EAE1610"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2%</w:t>
            </w:r>
          </w:p>
        </w:tc>
      </w:tr>
      <w:tr w:rsidR="0043786A" w:rsidRPr="00B71481" w14:paraId="1487F4FC" w14:textId="77777777" w:rsidTr="00DD4BE5">
        <w:trPr>
          <w:trHeight w:val="397"/>
        </w:trPr>
        <w:tc>
          <w:tcPr>
            <w:tcW w:w="1827" w:type="pct"/>
            <w:tcBorders>
              <w:top w:val="single" w:sz="4" w:space="0" w:color="auto"/>
              <w:left w:val="single" w:sz="4" w:space="0" w:color="auto"/>
              <w:bottom w:val="single" w:sz="4" w:space="0" w:color="auto"/>
              <w:right w:val="single" w:sz="4" w:space="0" w:color="auto"/>
            </w:tcBorders>
          </w:tcPr>
          <w:p w14:paraId="7B7B0FE1" w14:textId="77777777" w:rsidR="0043786A" w:rsidRPr="00B71481" w:rsidRDefault="0043786A" w:rsidP="00892B4D">
            <w:pPr>
              <w:spacing w:line="240" w:lineRule="auto"/>
              <w:ind w:firstLine="447"/>
              <w:jc w:val="left"/>
              <w:rPr>
                <w:rFonts w:ascii="Times New Roman" w:hAnsi="Times New Roman" w:cs="Times New Roman"/>
                <w:sz w:val="28"/>
                <w:szCs w:val="28"/>
              </w:rPr>
            </w:pPr>
            <w:r w:rsidRPr="00B71481">
              <w:rPr>
                <w:rFonts w:ascii="Times New Roman" w:hAnsi="Times New Roman" w:cs="Times New Roman"/>
                <w:sz w:val="28"/>
                <w:szCs w:val="28"/>
              </w:rPr>
              <w:t>Қолдану саласы (H)</w:t>
            </w:r>
          </w:p>
        </w:tc>
        <w:tc>
          <w:tcPr>
            <w:tcW w:w="744" w:type="pct"/>
            <w:tcBorders>
              <w:top w:val="single" w:sz="4" w:space="0" w:color="auto"/>
              <w:left w:val="single" w:sz="4" w:space="0" w:color="auto"/>
              <w:bottom w:val="single" w:sz="4" w:space="0" w:color="auto"/>
              <w:right w:val="single" w:sz="4" w:space="0" w:color="auto"/>
            </w:tcBorders>
          </w:tcPr>
          <w:p w14:paraId="3B1D173C"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О.е.</w:t>
            </w:r>
          </w:p>
        </w:tc>
        <w:tc>
          <w:tcPr>
            <w:tcW w:w="986" w:type="pct"/>
            <w:tcBorders>
              <w:top w:val="single" w:sz="4" w:space="0" w:color="auto"/>
              <w:left w:val="single" w:sz="4" w:space="0" w:color="auto"/>
              <w:bottom w:val="single" w:sz="4" w:space="0" w:color="auto"/>
              <w:right w:val="single" w:sz="4" w:space="0" w:color="auto"/>
            </w:tcBorders>
          </w:tcPr>
          <w:p w14:paraId="6611333C"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105</w:t>
            </w:r>
          </w:p>
        </w:tc>
        <w:tc>
          <w:tcPr>
            <w:tcW w:w="1443" w:type="pct"/>
            <w:tcBorders>
              <w:top w:val="single" w:sz="4" w:space="0" w:color="auto"/>
              <w:left w:val="single" w:sz="4" w:space="0" w:color="auto"/>
              <w:bottom w:val="single" w:sz="4" w:space="0" w:color="auto"/>
              <w:right w:val="single" w:sz="4" w:space="0" w:color="auto"/>
            </w:tcBorders>
          </w:tcPr>
          <w:p w14:paraId="3CE767DA"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2%</w:t>
            </w:r>
          </w:p>
        </w:tc>
      </w:tr>
      <w:tr w:rsidR="0043786A" w:rsidRPr="00B71481" w14:paraId="4CF7202A" w14:textId="77777777" w:rsidTr="00DD4BE5">
        <w:trPr>
          <w:trHeight w:val="397"/>
        </w:trPr>
        <w:tc>
          <w:tcPr>
            <w:tcW w:w="1827" w:type="pct"/>
            <w:tcBorders>
              <w:top w:val="single" w:sz="4" w:space="0" w:color="auto"/>
              <w:left w:val="single" w:sz="4" w:space="0" w:color="auto"/>
              <w:bottom w:val="single" w:sz="4" w:space="0" w:color="auto"/>
              <w:right w:val="single" w:sz="4" w:space="0" w:color="auto"/>
            </w:tcBorders>
          </w:tcPr>
          <w:p w14:paraId="3ECE1268" w14:textId="77777777" w:rsidR="0043786A" w:rsidRPr="00B71481" w:rsidRDefault="0043786A" w:rsidP="00892B4D">
            <w:pPr>
              <w:spacing w:line="240" w:lineRule="auto"/>
              <w:ind w:firstLine="447"/>
              <w:jc w:val="left"/>
              <w:rPr>
                <w:rFonts w:ascii="Times New Roman" w:hAnsi="Times New Roman" w:cs="Times New Roman"/>
                <w:sz w:val="28"/>
                <w:szCs w:val="28"/>
              </w:rPr>
            </w:pPr>
            <w:r w:rsidRPr="00B71481">
              <w:rPr>
                <w:rFonts w:ascii="Times New Roman" w:hAnsi="Times New Roman" w:cs="Times New Roman"/>
                <w:sz w:val="28"/>
                <w:szCs w:val="28"/>
              </w:rPr>
              <w:t>Температура</w:t>
            </w:r>
          </w:p>
        </w:tc>
        <w:tc>
          <w:tcPr>
            <w:tcW w:w="744" w:type="pct"/>
            <w:tcBorders>
              <w:top w:val="single" w:sz="4" w:space="0" w:color="auto"/>
              <w:left w:val="single" w:sz="4" w:space="0" w:color="auto"/>
              <w:bottom w:val="single" w:sz="4" w:space="0" w:color="auto"/>
              <w:right w:val="single" w:sz="4" w:space="0" w:color="auto"/>
            </w:tcBorders>
          </w:tcPr>
          <w:p w14:paraId="02A4F5BA"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K</w:t>
            </w:r>
          </w:p>
        </w:tc>
        <w:tc>
          <w:tcPr>
            <w:tcW w:w="986" w:type="pct"/>
            <w:tcBorders>
              <w:top w:val="single" w:sz="4" w:space="0" w:color="auto"/>
              <w:left w:val="single" w:sz="4" w:space="0" w:color="auto"/>
              <w:bottom w:val="single" w:sz="4" w:space="0" w:color="auto"/>
              <w:right w:val="single" w:sz="4" w:space="0" w:color="auto"/>
            </w:tcBorders>
          </w:tcPr>
          <w:p w14:paraId="0D73A129"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5-300</w:t>
            </w:r>
          </w:p>
        </w:tc>
        <w:tc>
          <w:tcPr>
            <w:tcW w:w="1443" w:type="pct"/>
            <w:tcBorders>
              <w:top w:val="single" w:sz="4" w:space="0" w:color="auto"/>
              <w:left w:val="single" w:sz="4" w:space="0" w:color="auto"/>
              <w:bottom w:val="single" w:sz="4" w:space="0" w:color="auto"/>
              <w:right w:val="single" w:sz="4" w:space="0" w:color="auto"/>
            </w:tcBorders>
          </w:tcPr>
          <w:p w14:paraId="27FA6B67"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2,27%</w:t>
            </w:r>
          </w:p>
        </w:tc>
      </w:tr>
      <w:tr w:rsidR="0043786A" w:rsidRPr="00B71481" w14:paraId="33747836" w14:textId="77777777" w:rsidTr="00DD4BE5">
        <w:trPr>
          <w:trHeight w:val="96"/>
        </w:trPr>
        <w:tc>
          <w:tcPr>
            <w:tcW w:w="1827" w:type="pct"/>
            <w:tcBorders>
              <w:top w:val="single" w:sz="4" w:space="0" w:color="auto"/>
              <w:left w:val="single" w:sz="4" w:space="0" w:color="auto"/>
              <w:bottom w:val="single" w:sz="4" w:space="0" w:color="auto"/>
              <w:right w:val="single" w:sz="4" w:space="0" w:color="auto"/>
            </w:tcBorders>
          </w:tcPr>
          <w:p w14:paraId="3F99CB9E" w14:textId="77777777" w:rsidR="0043786A" w:rsidRPr="00B71481" w:rsidRDefault="0043786A" w:rsidP="00892B4D">
            <w:pPr>
              <w:spacing w:line="240" w:lineRule="auto"/>
              <w:ind w:firstLine="447"/>
              <w:jc w:val="left"/>
              <w:rPr>
                <w:rFonts w:ascii="Times New Roman" w:hAnsi="Times New Roman" w:cs="Times New Roman"/>
                <w:sz w:val="28"/>
                <w:szCs w:val="28"/>
              </w:rPr>
            </w:pPr>
            <w:r w:rsidRPr="00B71481">
              <w:rPr>
                <w:rFonts w:ascii="Times New Roman" w:hAnsi="Times New Roman" w:cs="Times New Roman"/>
                <w:sz w:val="28"/>
                <w:szCs w:val="28"/>
              </w:rPr>
              <w:t>Салмақ</w:t>
            </w:r>
          </w:p>
        </w:tc>
        <w:tc>
          <w:tcPr>
            <w:tcW w:w="744" w:type="pct"/>
            <w:tcBorders>
              <w:top w:val="single" w:sz="4" w:space="0" w:color="auto"/>
              <w:left w:val="single" w:sz="4" w:space="0" w:color="auto"/>
              <w:bottom w:val="single" w:sz="4" w:space="0" w:color="auto"/>
              <w:right w:val="single" w:sz="4" w:space="0" w:color="auto"/>
            </w:tcBorders>
            <w:hideMark/>
          </w:tcPr>
          <w:p w14:paraId="0A253682"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г</w:t>
            </w:r>
          </w:p>
        </w:tc>
        <w:tc>
          <w:tcPr>
            <w:tcW w:w="986" w:type="pct"/>
            <w:tcBorders>
              <w:top w:val="single" w:sz="4" w:space="0" w:color="auto"/>
              <w:left w:val="single" w:sz="4" w:space="0" w:color="auto"/>
              <w:bottom w:val="single" w:sz="4" w:space="0" w:color="auto"/>
              <w:right w:val="single" w:sz="4" w:space="0" w:color="auto"/>
            </w:tcBorders>
          </w:tcPr>
          <w:p w14:paraId="50A8BEFD"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0,1-5</w:t>
            </w:r>
          </w:p>
        </w:tc>
        <w:tc>
          <w:tcPr>
            <w:tcW w:w="1443" w:type="pct"/>
            <w:tcBorders>
              <w:top w:val="single" w:sz="4" w:space="0" w:color="auto"/>
              <w:left w:val="single" w:sz="4" w:space="0" w:color="auto"/>
              <w:bottom w:val="single" w:sz="4" w:space="0" w:color="auto"/>
              <w:right w:val="single" w:sz="4" w:space="0" w:color="auto"/>
            </w:tcBorders>
          </w:tcPr>
          <w:p w14:paraId="74B3DEBA" w14:textId="77777777" w:rsidR="0043786A" w:rsidRPr="00B71481" w:rsidRDefault="0043786A" w:rsidP="00892B4D">
            <w:pPr>
              <w:spacing w:line="240" w:lineRule="auto"/>
              <w:ind w:firstLine="447"/>
              <w:jc w:val="center"/>
              <w:rPr>
                <w:rFonts w:ascii="Times New Roman" w:hAnsi="Times New Roman" w:cs="Times New Roman"/>
                <w:sz w:val="28"/>
                <w:szCs w:val="28"/>
              </w:rPr>
            </w:pPr>
            <w:r w:rsidRPr="00B71481">
              <w:rPr>
                <w:rFonts w:ascii="Times New Roman" w:hAnsi="Times New Roman" w:cs="Times New Roman"/>
                <w:sz w:val="28"/>
                <w:szCs w:val="28"/>
              </w:rPr>
              <w:t>0.0001%</w:t>
            </w:r>
          </w:p>
        </w:tc>
      </w:tr>
    </w:tbl>
    <w:p w14:paraId="1634862A" w14:textId="77777777" w:rsidR="00790713" w:rsidRPr="00B71481" w:rsidRDefault="00790713" w:rsidP="00B71481">
      <w:pPr>
        <w:spacing w:line="240" w:lineRule="auto"/>
        <w:rPr>
          <w:rFonts w:ascii="Times New Roman" w:hAnsi="Times New Roman" w:cs="Times New Roman"/>
          <w:b/>
          <w:bCs/>
          <w:sz w:val="28"/>
          <w:szCs w:val="28"/>
        </w:rPr>
      </w:pPr>
      <w:bookmarkStart w:id="5" w:name="_Hlk161256871"/>
      <w:bookmarkEnd w:id="5"/>
    </w:p>
    <w:p w14:paraId="780BA4DD" w14:textId="77777777" w:rsidR="00790713" w:rsidRPr="00B71481" w:rsidRDefault="00790713" w:rsidP="00B71481">
      <w:pPr>
        <w:spacing w:line="240" w:lineRule="auto"/>
        <w:rPr>
          <w:rFonts w:ascii="Times New Roman" w:hAnsi="Times New Roman" w:cs="Times New Roman"/>
          <w:b/>
          <w:bCs/>
          <w:sz w:val="28"/>
          <w:szCs w:val="28"/>
        </w:rPr>
      </w:pPr>
    </w:p>
    <w:p w14:paraId="71C0A78C" w14:textId="77777777" w:rsidR="00790713" w:rsidRPr="00B71481" w:rsidRDefault="00790713" w:rsidP="00B71481">
      <w:pPr>
        <w:spacing w:line="240" w:lineRule="auto"/>
        <w:rPr>
          <w:rFonts w:ascii="Times New Roman" w:hAnsi="Times New Roman" w:cs="Times New Roman"/>
          <w:b/>
          <w:bCs/>
          <w:sz w:val="28"/>
          <w:szCs w:val="28"/>
        </w:rPr>
      </w:pPr>
    </w:p>
    <w:p w14:paraId="06E88A0B" w14:textId="77777777" w:rsidR="00790713" w:rsidRPr="00B71481" w:rsidRDefault="00790713" w:rsidP="00B71481">
      <w:pPr>
        <w:spacing w:line="240" w:lineRule="auto"/>
        <w:rPr>
          <w:rFonts w:ascii="Times New Roman" w:hAnsi="Times New Roman" w:cs="Times New Roman"/>
          <w:b/>
          <w:bCs/>
          <w:sz w:val="28"/>
          <w:szCs w:val="28"/>
        </w:rPr>
      </w:pPr>
    </w:p>
    <w:p w14:paraId="220475EE" w14:textId="77777777" w:rsidR="005D0252" w:rsidRPr="00B71481" w:rsidRDefault="005D0252" w:rsidP="00B71481">
      <w:pPr>
        <w:spacing w:after="160" w:line="259" w:lineRule="auto"/>
        <w:jc w:val="left"/>
        <w:rPr>
          <w:rFonts w:ascii="Times New Roman" w:hAnsi="Times New Roman" w:cs="Times New Roman"/>
          <w:b/>
          <w:bCs/>
          <w:sz w:val="28"/>
          <w:szCs w:val="28"/>
        </w:rPr>
      </w:pPr>
      <w:r w:rsidRPr="00B71481">
        <w:rPr>
          <w:rFonts w:ascii="Times New Roman" w:hAnsi="Times New Roman" w:cs="Times New Roman"/>
          <w:b/>
          <w:bCs/>
          <w:sz w:val="28"/>
          <w:szCs w:val="28"/>
        </w:rPr>
        <w:br w:type="page"/>
      </w:r>
    </w:p>
    <w:p w14:paraId="202CEC34" w14:textId="77777777" w:rsidR="008E12E8" w:rsidRPr="00B71481" w:rsidRDefault="000929D8" w:rsidP="00B71481">
      <w:pPr>
        <w:pStyle w:val="a3"/>
        <w:numPr>
          <w:ilvl w:val="0"/>
          <w:numId w:val="10"/>
        </w:numPr>
        <w:spacing w:line="240" w:lineRule="auto"/>
        <w:ind w:firstLine="709"/>
        <w:rPr>
          <w:rFonts w:ascii="Times New Roman" w:hAnsi="Times New Roman" w:cs="Times New Roman"/>
          <w:b/>
          <w:bCs/>
          <w:sz w:val="28"/>
          <w:szCs w:val="28"/>
        </w:rPr>
      </w:pPr>
      <w:r w:rsidRPr="00B71481">
        <w:rPr>
          <w:rFonts w:ascii="Times New Roman" w:hAnsi="Times New Roman" w:cs="Times New Roman"/>
          <w:b/>
          <w:bCs/>
          <w:sz w:val="28"/>
          <w:szCs w:val="28"/>
        </w:rPr>
        <w:lastRenderedPageBreak/>
        <w:t>ТӘЖІРИБЕ НӘТИЖЕЛЕРІН ТАЛҚЫЛАУ</w:t>
      </w:r>
    </w:p>
    <w:p w14:paraId="766E37F7" w14:textId="49A6756E" w:rsidR="008E12E8" w:rsidRPr="00892B4D" w:rsidRDefault="00F466C3" w:rsidP="00B71481">
      <w:pPr>
        <w:spacing w:line="240" w:lineRule="auto"/>
        <w:rPr>
          <w:rFonts w:ascii="Times New Roman" w:eastAsia="Times New Roman" w:hAnsi="Times New Roman" w:cs="Times New Roman"/>
          <w:sz w:val="28"/>
          <w:szCs w:val="28"/>
          <w:lang w:eastAsia="ru-RU"/>
        </w:rPr>
      </w:pPr>
      <w:r w:rsidRPr="00892B4D">
        <w:rPr>
          <w:rFonts w:ascii="Times New Roman" w:eastAsia="Times New Roman" w:hAnsi="Times New Roman" w:cs="Times New Roman"/>
          <w:sz w:val="28"/>
          <w:szCs w:val="28"/>
          <w:lang w:eastAsia="ru-RU"/>
        </w:rPr>
        <w:t xml:space="preserve">3.1 Бастапқы компоненттердің стехиометриясының YBCO композитінде </w:t>
      </w:r>
      <w:r w:rsidR="00F977D7">
        <w:rPr>
          <w:rFonts w:ascii="Times New Roman" w:eastAsia="Times New Roman" w:hAnsi="Times New Roman" w:cs="Times New Roman"/>
          <w:sz w:val="28"/>
          <w:szCs w:val="28"/>
          <w:lang w:eastAsia="ru-RU"/>
        </w:rPr>
        <w:t>асаөткізгіш</w:t>
      </w:r>
      <w:r w:rsidRPr="00892B4D">
        <w:rPr>
          <w:rFonts w:ascii="Times New Roman" w:eastAsia="Times New Roman" w:hAnsi="Times New Roman" w:cs="Times New Roman"/>
          <w:sz w:val="28"/>
          <w:szCs w:val="28"/>
          <w:lang w:eastAsia="ru-RU"/>
        </w:rPr>
        <w:t xml:space="preserve"> </w:t>
      </w:r>
      <w:r w:rsidR="00933BC8" w:rsidRPr="00892B4D">
        <w:rPr>
          <w:rFonts w:ascii="Times New Roman" w:eastAsia="Times New Roman" w:hAnsi="Times New Roman" w:cs="Times New Roman"/>
          <w:sz w:val="28"/>
          <w:szCs w:val="28"/>
          <w:lang w:eastAsia="ru-RU"/>
        </w:rPr>
        <w:t>YBa</w:t>
      </w:r>
      <w:r w:rsidR="00933BC8" w:rsidRPr="00892B4D">
        <w:rPr>
          <w:rFonts w:ascii="Times New Roman" w:eastAsia="Times New Roman" w:hAnsi="Times New Roman" w:cs="Times New Roman"/>
          <w:sz w:val="28"/>
          <w:szCs w:val="28"/>
          <w:vertAlign w:val="subscript"/>
          <w:lang w:eastAsia="ru-RU"/>
        </w:rPr>
        <w:t>2</w:t>
      </w:r>
      <w:r w:rsidR="00933BC8" w:rsidRPr="00892B4D">
        <w:rPr>
          <w:rFonts w:ascii="Times New Roman" w:eastAsia="Times New Roman" w:hAnsi="Times New Roman" w:cs="Times New Roman"/>
          <w:sz w:val="28"/>
          <w:szCs w:val="28"/>
          <w:lang w:eastAsia="ru-RU"/>
        </w:rPr>
        <w:t>Cu</w:t>
      </w:r>
      <w:r w:rsidR="00933BC8" w:rsidRPr="00892B4D">
        <w:rPr>
          <w:rFonts w:ascii="Times New Roman" w:eastAsia="Times New Roman" w:hAnsi="Times New Roman" w:cs="Times New Roman"/>
          <w:sz w:val="28"/>
          <w:szCs w:val="28"/>
          <w:vertAlign w:val="subscript"/>
          <w:lang w:eastAsia="ru-RU"/>
        </w:rPr>
        <w:t>3</w:t>
      </w:r>
      <w:r w:rsidR="00933BC8" w:rsidRPr="00892B4D">
        <w:rPr>
          <w:rFonts w:ascii="Times New Roman" w:eastAsia="Times New Roman" w:hAnsi="Times New Roman" w:cs="Times New Roman"/>
          <w:sz w:val="28"/>
          <w:szCs w:val="28"/>
          <w:lang w:eastAsia="ru-RU"/>
        </w:rPr>
        <w:t>O</w:t>
      </w:r>
      <w:r w:rsidR="00933BC8" w:rsidRPr="00892B4D">
        <w:rPr>
          <w:rFonts w:ascii="Times New Roman" w:eastAsia="Times New Roman" w:hAnsi="Times New Roman" w:cs="Times New Roman"/>
          <w:sz w:val="28"/>
          <w:szCs w:val="28"/>
          <w:vertAlign w:val="subscript"/>
          <w:lang w:eastAsia="ru-RU"/>
        </w:rPr>
        <w:t xml:space="preserve">7-х  </w:t>
      </w:r>
      <w:r w:rsidRPr="00892B4D">
        <w:rPr>
          <w:rFonts w:ascii="Times New Roman" w:eastAsia="Times New Roman" w:hAnsi="Times New Roman" w:cs="Times New Roman"/>
          <w:sz w:val="28"/>
          <w:szCs w:val="28"/>
          <w:lang w:eastAsia="ru-RU"/>
        </w:rPr>
        <w:t>фазасының түзілуіне әсері</w:t>
      </w:r>
    </w:p>
    <w:p w14:paraId="7D65FDF5" w14:textId="52E323E0" w:rsidR="00F466C3" w:rsidRPr="00B71481" w:rsidRDefault="00F977D7" w:rsidP="00B7148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Асаөткізгіш</w:t>
      </w:r>
      <w:r w:rsidR="00F466C3" w:rsidRPr="00B71481">
        <w:rPr>
          <w:rFonts w:ascii="Times New Roman" w:eastAsia="Times New Roman" w:hAnsi="Times New Roman" w:cs="Times New Roman"/>
          <w:sz w:val="28"/>
          <w:szCs w:val="28"/>
          <w:lang w:eastAsia="ru-RU"/>
        </w:rPr>
        <w:t xml:space="preserve"> </w:t>
      </w:r>
      <w:bookmarkStart w:id="6" w:name="_Hlk208924841"/>
      <w:r w:rsidR="00933BC8" w:rsidRPr="00B71481">
        <w:rPr>
          <w:rFonts w:ascii="Times New Roman" w:eastAsia="Times New Roman" w:hAnsi="Times New Roman" w:cs="Times New Roman"/>
          <w:sz w:val="28"/>
          <w:szCs w:val="28"/>
          <w:lang w:eastAsia="ru-RU"/>
        </w:rPr>
        <w:t>YBa</w:t>
      </w:r>
      <w:r w:rsidR="00933BC8" w:rsidRPr="00B71481">
        <w:rPr>
          <w:rFonts w:ascii="Times New Roman" w:eastAsia="Times New Roman" w:hAnsi="Times New Roman" w:cs="Times New Roman"/>
          <w:sz w:val="28"/>
          <w:szCs w:val="28"/>
          <w:vertAlign w:val="subscript"/>
          <w:lang w:eastAsia="ru-RU"/>
        </w:rPr>
        <w:t>2</w:t>
      </w:r>
      <w:r w:rsidR="00F466C3" w:rsidRPr="00B71481">
        <w:rPr>
          <w:rFonts w:ascii="Times New Roman" w:eastAsia="Times New Roman" w:hAnsi="Times New Roman" w:cs="Times New Roman"/>
          <w:sz w:val="28"/>
          <w:szCs w:val="28"/>
          <w:lang w:eastAsia="ru-RU"/>
        </w:rPr>
        <w:t>Cu</w:t>
      </w:r>
      <w:r w:rsidR="00933BC8" w:rsidRPr="00B71481">
        <w:rPr>
          <w:rFonts w:ascii="Times New Roman" w:eastAsia="Times New Roman" w:hAnsi="Times New Roman" w:cs="Times New Roman"/>
          <w:sz w:val="28"/>
          <w:szCs w:val="28"/>
          <w:vertAlign w:val="subscript"/>
          <w:lang w:eastAsia="ru-RU"/>
        </w:rPr>
        <w:t>3</w:t>
      </w:r>
      <w:r w:rsidR="00F466C3" w:rsidRPr="00B71481">
        <w:rPr>
          <w:rFonts w:ascii="Times New Roman" w:eastAsia="Times New Roman" w:hAnsi="Times New Roman" w:cs="Times New Roman"/>
          <w:sz w:val="28"/>
          <w:szCs w:val="28"/>
          <w:lang w:eastAsia="ru-RU"/>
        </w:rPr>
        <w:t>O</w:t>
      </w:r>
      <w:r w:rsidR="00933BC8" w:rsidRPr="00B71481">
        <w:rPr>
          <w:rFonts w:ascii="Times New Roman" w:eastAsia="Times New Roman" w:hAnsi="Times New Roman" w:cs="Times New Roman"/>
          <w:sz w:val="28"/>
          <w:szCs w:val="28"/>
          <w:vertAlign w:val="subscript"/>
          <w:lang w:eastAsia="ru-RU"/>
        </w:rPr>
        <w:t>7-х</w:t>
      </w:r>
      <w:r w:rsidR="00F466C3" w:rsidRPr="00B71481">
        <w:rPr>
          <w:rFonts w:ascii="Times New Roman" w:eastAsia="Times New Roman" w:hAnsi="Times New Roman" w:cs="Times New Roman"/>
          <w:sz w:val="28"/>
          <w:szCs w:val="28"/>
          <w:vertAlign w:val="subscript"/>
          <w:lang w:eastAsia="ru-RU"/>
        </w:rPr>
        <w:t xml:space="preserve"> </w:t>
      </w:r>
      <w:bookmarkEnd w:id="6"/>
      <w:r w:rsidR="00F466C3" w:rsidRPr="00B71481">
        <w:rPr>
          <w:rFonts w:ascii="Times New Roman" w:eastAsia="Times New Roman" w:hAnsi="Times New Roman" w:cs="Times New Roman"/>
          <w:sz w:val="28"/>
          <w:szCs w:val="28"/>
          <w:lang w:eastAsia="ru-RU"/>
        </w:rPr>
        <w:t>фазасын синтездеуде бастапқы компоненттердің стехиометриялық қатынасы мен термиялық өңдеу режимдері шешуші рөл атқарады. Бұл зерттеуде екі түрлі морфологиялық пішінде дайындалған үлгілер (ұнтақ және цилиндрлік таблетка) 920 °C температурада әртүрлі күйдіру уақытында (4, 6 және 8 сағат) зерттелді. Алынған үлгілердің фазалық құрамы рентгенфазалық талдау әдісімен анықталды.</w:t>
      </w:r>
    </w:p>
    <w:p w14:paraId="4CCC8A54" w14:textId="77777777" w:rsidR="0047326B" w:rsidRPr="00B71481" w:rsidRDefault="0047326B" w:rsidP="00B71481">
      <w:pPr>
        <w:pStyle w:val="a3"/>
        <w:spacing w:line="240" w:lineRule="auto"/>
        <w:ind w:left="567" w:firstLine="709"/>
        <w:jc w:val="both"/>
        <w:rPr>
          <w:rFonts w:ascii="Times New Roman" w:eastAsia="Times New Roman" w:hAnsi="Times New Roman" w:cs="Times New Roman"/>
          <w:sz w:val="28"/>
          <w:szCs w:val="28"/>
          <w:lang w:eastAsia="ru-RU"/>
        </w:rPr>
      </w:pPr>
    </w:p>
    <w:p w14:paraId="5DE388C3" w14:textId="09EEA940" w:rsidR="0044435A" w:rsidRPr="00B71481" w:rsidRDefault="009109AC" w:rsidP="00B71481">
      <w:pPr>
        <w:pStyle w:val="a3"/>
        <w:spacing w:line="240" w:lineRule="auto"/>
        <w:ind w:left="0" w:firstLine="709"/>
        <w:jc w:val="both"/>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Ұнтақ</w:t>
      </w:r>
      <w:r w:rsidR="0047326B" w:rsidRPr="00B71481">
        <w:rPr>
          <w:rFonts w:ascii="Times New Roman" w:eastAsia="Times New Roman" w:hAnsi="Times New Roman" w:cs="Times New Roman"/>
          <w:i/>
          <w:iCs/>
          <w:sz w:val="28"/>
          <w:szCs w:val="28"/>
          <w:lang w:eastAsia="ru-RU"/>
        </w:rPr>
        <w:t xml:space="preserve"> күйіндегі </w:t>
      </w:r>
      <w:r w:rsidR="00933BC8" w:rsidRPr="00B71481">
        <w:rPr>
          <w:rFonts w:ascii="Times New Roman" w:eastAsia="Times New Roman" w:hAnsi="Times New Roman" w:cs="Times New Roman"/>
          <w:i/>
          <w:iCs/>
          <w:sz w:val="28"/>
          <w:szCs w:val="28"/>
          <w:lang w:eastAsia="ru-RU"/>
        </w:rPr>
        <w:t>YBa</w:t>
      </w:r>
      <w:r w:rsidR="00933BC8" w:rsidRPr="00B71481">
        <w:rPr>
          <w:rFonts w:ascii="Times New Roman" w:eastAsia="Times New Roman" w:hAnsi="Times New Roman" w:cs="Times New Roman"/>
          <w:i/>
          <w:iCs/>
          <w:sz w:val="28"/>
          <w:szCs w:val="28"/>
          <w:vertAlign w:val="subscript"/>
          <w:lang w:eastAsia="ru-RU"/>
        </w:rPr>
        <w:t>2</w:t>
      </w:r>
      <w:r w:rsidR="00933BC8" w:rsidRPr="00B71481">
        <w:rPr>
          <w:rFonts w:ascii="Times New Roman" w:eastAsia="Times New Roman" w:hAnsi="Times New Roman" w:cs="Times New Roman"/>
          <w:i/>
          <w:iCs/>
          <w:sz w:val="28"/>
          <w:szCs w:val="28"/>
          <w:lang w:eastAsia="ru-RU"/>
        </w:rPr>
        <w:t>Cu</w:t>
      </w:r>
      <w:r w:rsidR="00933BC8" w:rsidRPr="00B71481">
        <w:rPr>
          <w:rFonts w:ascii="Times New Roman" w:eastAsia="Times New Roman" w:hAnsi="Times New Roman" w:cs="Times New Roman"/>
          <w:i/>
          <w:iCs/>
          <w:sz w:val="28"/>
          <w:szCs w:val="28"/>
          <w:vertAlign w:val="subscript"/>
          <w:lang w:eastAsia="ru-RU"/>
        </w:rPr>
        <w:t>3</w:t>
      </w:r>
      <w:r w:rsidR="00933BC8" w:rsidRPr="00B71481">
        <w:rPr>
          <w:rFonts w:ascii="Times New Roman" w:eastAsia="Times New Roman" w:hAnsi="Times New Roman" w:cs="Times New Roman"/>
          <w:i/>
          <w:iCs/>
          <w:sz w:val="28"/>
          <w:szCs w:val="28"/>
          <w:lang w:eastAsia="ru-RU"/>
        </w:rPr>
        <w:t>O</w:t>
      </w:r>
      <w:r w:rsidR="00933BC8" w:rsidRPr="00B71481">
        <w:rPr>
          <w:rFonts w:ascii="Times New Roman" w:eastAsia="Times New Roman" w:hAnsi="Times New Roman" w:cs="Times New Roman"/>
          <w:i/>
          <w:iCs/>
          <w:sz w:val="28"/>
          <w:szCs w:val="28"/>
          <w:vertAlign w:val="subscript"/>
          <w:lang w:eastAsia="ru-RU"/>
        </w:rPr>
        <w:t xml:space="preserve">7-х </w:t>
      </w:r>
      <w:r w:rsidR="0047326B" w:rsidRPr="00B71481">
        <w:rPr>
          <w:rFonts w:ascii="Times New Roman" w:eastAsia="Times New Roman" w:hAnsi="Times New Roman" w:cs="Times New Roman"/>
          <w:i/>
          <w:iCs/>
          <w:sz w:val="28"/>
          <w:szCs w:val="28"/>
          <w:lang w:eastAsia="ru-RU"/>
        </w:rPr>
        <w:t>(YBCO</w:t>
      </w:r>
      <w:r w:rsidR="0047326B" w:rsidRPr="002A455E">
        <w:rPr>
          <w:rFonts w:ascii="Times New Roman" w:eastAsia="Times New Roman" w:hAnsi="Times New Roman" w:cs="Times New Roman"/>
          <w:i/>
          <w:iCs/>
          <w:sz w:val="28"/>
          <w:szCs w:val="28"/>
          <w:vertAlign w:val="subscript"/>
          <w:lang w:eastAsia="ru-RU"/>
        </w:rPr>
        <w:t>п</w:t>
      </w:r>
      <w:r w:rsidR="0047326B" w:rsidRPr="00B71481">
        <w:rPr>
          <w:rFonts w:ascii="Times New Roman" w:eastAsia="Times New Roman" w:hAnsi="Times New Roman" w:cs="Times New Roman"/>
          <w:i/>
          <w:iCs/>
          <w:sz w:val="28"/>
          <w:szCs w:val="28"/>
          <w:lang w:eastAsia="ru-RU"/>
        </w:rPr>
        <w:t>) үлгілерінің құрылымы мен фазалық құрамы</w:t>
      </w:r>
    </w:p>
    <w:p w14:paraId="7D028F48" w14:textId="77777777" w:rsidR="0047326B" w:rsidRPr="00B71481" w:rsidRDefault="0047326B" w:rsidP="00B71481">
      <w:pPr>
        <w:pStyle w:val="a3"/>
        <w:spacing w:line="240" w:lineRule="auto"/>
        <w:ind w:left="0" w:firstLine="709"/>
        <w:jc w:val="both"/>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₂</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₃</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₇−</w:t>
      </w:r>
      <w:r w:rsidR="009B6F35" w:rsidRPr="00B71481">
        <w:rPr>
          <w:rFonts w:ascii="Times New Roman" w:eastAsia="Times New Roman" w:hAnsi="Times New Roman" w:cs="Times New Roman"/>
          <w:sz w:val="28"/>
          <w:szCs w:val="28"/>
          <w:vertAlign w:val="subscript"/>
          <w:lang w:eastAsia="ru-RU"/>
        </w:rPr>
        <w:t>х</w:t>
      </w:r>
      <w:r w:rsidRPr="00B71481">
        <w:rPr>
          <w:rFonts w:ascii="Times New Roman" w:eastAsia="Times New Roman" w:hAnsi="Times New Roman" w:cs="Times New Roman"/>
          <w:sz w:val="28"/>
          <w:szCs w:val="28"/>
          <w:lang w:eastAsia="ru-RU"/>
        </w:rPr>
        <w:t xml:space="preserve"> </w:t>
      </w:r>
      <w:r w:rsidR="00992972" w:rsidRPr="00B71481">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негізіндегі материалдардың бастапқы фазалық түзілу үдерісін зерттеу мақсатында қатты фазалық синтез әдісімен алынған YBCO</w:t>
      </w:r>
      <w:r w:rsidRPr="00B71481">
        <w:rPr>
          <w:rFonts w:ascii="Times New Roman" w:eastAsia="Times New Roman" w:hAnsi="Times New Roman" w:cs="Times New Roman"/>
          <w:sz w:val="28"/>
          <w:szCs w:val="28"/>
          <w:vertAlign w:val="subscript"/>
          <w:lang w:eastAsia="ru-RU"/>
        </w:rPr>
        <w:t>п</w:t>
      </w:r>
      <w:r w:rsidRPr="00B71481">
        <w:rPr>
          <w:rFonts w:ascii="Times New Roman" w:eastAsia="Times New Roman" w:hAnsi="Times New Roman" w:cs="Times New Roman"/>
          <w:sz w:val="28"/>
          <w:szCs w:val="28"/>
          <w:lang w:eastAsia="ru-RU"/>
        </w:rPr>
        <w:t xml:space="preserve"> үлгілері ұнтақ күйінде талданды. Бұл үлгілер бастапқы реагенттердің стехиометриялық қатынаста араласып, жоғары температурада күйдірілуінен кейін алынған. Синтезделген материалдар күйдіруден кейін механикалық ұнтақталып, </w:t>
      </w:r>
      <w:r w:rsidR="00377502" w:rsidRPr="00B71481">
        <w:rPr>
          <w:rFonts w:ascii="Times New Roman" w:eastAsia="Times New Roman" w:hAnsi="Times New Roman" w:cs="Times New Roman"/>
          <w:sz w:val="28"/>
          <w:szCs w:val="28"/>
          <w:lang w:eastAsia="ru-RU"/>
        </w:rPr>
        <w:t>РФТ</w:t>
      </w:r>
      <w:r w:rsidRPr="00B71481">
        <w:rPr>
          <w:rFonts w:ascii="Times New Roman" w:eastAsia="Times New Roman" w:hAnsi="Times New Roman" w:cs="Times New Roman"/>
          <w:sz w:val="28"/>
          <w:szCs w:val="28"/>
          <w:lang w:eastAsia="ru-RU"/>
        </w:rPr>
        <w:t xml:space="preserve"> құрылымдық талдауына жіберілді.</w:t>
      </w:r>
      <w:r w:rsidR="009D0512" w:rsidRPr="00B71481">
        <w:rPr>
          <w:rFonts w:ascii="Times New Roman" w:eastAsia="Times New Roman" w:hAnsi="Times New Roman" w:cs="Times New Roman"/>
          <w:sz w:val="28"/>
          <w:szCs w:val="28"/>
          <w:lang w:eastAsia="ru-RU"/>
        </w:rPr>
        <w:t xml:space="preserve"> </w:t>
      </w:r>
      <w:bookmarkStart w:id="7" w:name="_Hlk209742576"/>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9D0512"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9D0512"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7-х</w:t>
      </w:r>
      <w:r w:rsidR="009D0512" w:rsidRPr="00B71481">
        <w:rPr>
          <w:rFonts w:ascii="Times New Roman" w:eastAsia="Times New Roman" w:hAnsi="Times New Roman" w:cs="Times New Roman"/>
          <w:sz w:val="28"/>
          <w:szCs w:val="28"/>
          <w:vertAlign w:val="subscript"/>
          <w:lang w:eastAsia="ru-RU"/>
        </w:rPr>
        <w:t xml:space="preserve"> </w:t>
      </w:r>
      <w:bookmarkEnd w:id="7"/>
      <w:r w:rsidR="009D0512" w:rsidRPr="00B71481">
        <w:rPr>
          <w:rFonts w:ascii="Times New Roman" w:eastAsia="Times New Roman" w:hAnsi="Times New Roman" w:cs="Times New Roman"/>
          <w:sz w:val="28"/>
          <w:szCs w:val="28"/>
          <w:lang w:eastAsia="ru-RU"/>
        </w:rPr>
        <w:t>фазасын синтездеу процесінің схемасы 17 суретте көрсетілген.</w:t>
      </w:r>
    </w:p>
    <w:p w14:paraId="663FB351" w14:textId="77777777" w:rsidR="009D0512" w:rsidRPr="00B71481" w:rsidRDefault="009D0512" w:rsidP="00B71481">
      <w:pPr>
        <w:pStyle w:val="a3"/>
        <w:spacing w:line="240" w:lineRule="auto"/>
        <w:ind w:left="0" w:firstLine="709"/>
        <w:jc w:val="both"/>
        <w:rPr>
          <w:rFonts w:ascii="Times New Roman" w:eastAsia="Times New Roman" w:hAnsi="Times New Roman" w:cs="Times New Roman"/>
          <w:sz w:val="28"/>
          <w:szCs w:val="28"/>
          <w:lang w:eastAsia="ru-RU"/>
        </w:rPr>
      </w:pPr>
    </w:p>
    <w:p w14:paraId="34CF1580" w14:textId="77777777" w:rsidR="009D0512" w:rsidRPr="00B71481" w:rsidRDefault="00A2166B" w:rsidP="00B71481">
      <w:pPr>
        <w:pStyle w:val="a3"/>
        <w:spacing w:line="240" w:lineRule="auto"/>
        <w:ind w:left="0" w:firstLine="709"/>
        <w:jc w:val="both"/>
        <w:rPr>
          <w:rFonts w:ascii="Times New Roman" w:eastAsia="Times New Roman" w:hAnsi="Times New Roman" w:cs="Times New Roman"/>
          <w:sz w:val="28"/>
          <w:szCs w:val="28"/>
          <w:lang w:eastAsia="ru-RU"/>
        </w:rPr>
      </w:pPr>
      <w:r w:rsidRPr="00B71481">
        <w:rPr>
          <w:rFonts w:ascii="Times New Roman" w:eastAsia="Times New Roman" w:hAnsi="Times New Roman" w:cs="Times New Roman"/>
          <w:noProof/>
          <w:sz w:val="28"/>
          <w:szCs w:val="28"/>
          <w:lang w:eastAsia="ru-RU"/>
        </w:rPr>
        <w:drawing>
          <wp:inline distT="0" distB="0" distL="0" distR="0" wp14:anchorId="771D6A7E" wp14:editId="3E8B4A47">
            <wp:extent cx="5619750" cy="32084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1.png"/>
                    <pic:cNvPicPr/>
                  </pic:nvPicPr>
                  <pic:blipFill rotWithShape="1">
                    <a:blip r:embed="rId27" cstate="print">
                      <a:extLst>
                        <a:ext uri="{28A0092B-C50C-407E-A947-70E740481C1C}">
                          <a14:useLocalDpi xmlns:a14="http://schemas.microsoft.com/office/drawing/2010/main" val="0"/>
                        </a:ext>
                      </a:extLst>
                    </a:blip>
                    <a:srcRect l="8358" t="4357" r="11673" b="27163"/>
                    <a:stretch/>
                  </pic:blipFill>
                  <pic:spPr bwMode="auto">
                    <a:xfrm>
                      <a:off x="0" y="0"/>
                      <a:ext cx="5657107" cy="3229746"/>
                    </a:xfrm>
                    <a:prstGeom prst="rect">
                      <a:avLst/>
                    </a:prstGeom>
                    <a:ln>
                      <a:noFill/>
                    </a:ln>
                    <a:extLst>
                      <a:ext uri="{53640926-AAD7-44D8-BBD7-CCE9431645EC}">
                        <a14:shadowObscured xmlns:a14="http://schemas.microsoft.com/office/drawing/2010/main"/>
                      </a:ext>
                    </a:extLst>
                  </pic:spPr>
                </pic:pic>
              </a:graphicData>
            </a:graphic>
          </wp:inline>
        </w:drawing>
      </w:r>
    </w:p>
    <w:p w14:paraId="077898A2" w14:textId="2C67171E" w:rsidR="009D0512" w:rsidRPr="00B71481" w:rsidRDefault="002A455E" w:rsidP="00B71481">
      <w:pPr>
        <w:pStyle w:val="a3"/>
        <w:spacing w:line="240" w:lineRule="auto"/>
        <w:ind w:left="0" w:firstLine="709"/>
        <w:jc w:val="both"/>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17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9D0512"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9D0512" w:rsidRPr="00B71481">
        <w:rPr>
          <w:rFonts w:ascii="Times New Roman" w:eastAsia="Times New Roman" w:hAnsi="Times New Roman" w:cs="Times New Roman"/>
          <w:sz w:val="28"/>
          <w:szCs w:val="28"/>
          <w:lang w:eastAsia="ru-RU"/>
        </w:rPr>
        <w:t>YBa₂Cu₃O₇</w:t>
      </w:r>
      <w:r w:rsidR="0083286B">
        <w:rPr>
          <w:rFonts w:ascii="Times New Roman" w:eastAsia="Times New Roman" w:hAnsi="Times New Roman" w:cs="Times New Roman"/>
          <w:sz w:val="28"/>
          <w:szCs w:val="28"/>
          <w:vertAlign w:val="subscript"/>
          <w:lang w:eastAsia="ru-RU"/>
        </w:rPr>
        <w:t>-</w:t>
      </w:r>
      <w:r w:rsidR="009B6F35" w:rsidRPr="00B71481">
        <w:rPr>
          <w:rFonts w:ascii="Times New Roman" w:eastAsia="Times New Roman" w:hAnsi="Times New Roman" w:cs="Times New Roman"/>
          <w:sz w:val="28"/>
          <w:szCs w:val="28"/>
          <w:vertAlign w:val="subscript"/>
          <w:lang w:eastAsia="ru-RU"/>
        </w:rPr>
        <w:t>х</w:t>
      </w:r>
      <w:r w:rsidR="009D0512" w:rsidRPr="00B71481">
        <w:rPr>
          <w:rFonts w:ascii="Times New Roman" w:eastAsia="Times New Roman" w:hAnsi="Times New Roman" w:cs="Times New Roman"/>
          <w:sz w:val="28"/>
          <w:szCs w:val="28"/>
          <w:lang w:eastAsia="ru-RU"/>
        </w:rPr>
        <w:t xml:space="preserve"> фазасын синтездеу процесінің схемасы</w:t>
      </w:r>
    </w:p>
    <w:p w14:paraId="38843D1E" w14:textId="77777777" w:rsidR="009D0512" w:rsidRPr="00B71481" w:rsidRDefault="009D0512" w:rsidP="00B71481">
      <w:pPr>
        <w:pStyle w:val="a3"/>
        <w:spacing w:line="240" w:lineRule="auto"/>
        <w:ind w:left="0" w:firstLine="709"/>
        <w:jc w:val="both"/>
        <w:rPr>
          <w:rFonts w:ascii="Times New Roman" w:eastAsia="Times New Roman" w:hAnsi="Times New Roman" w:cs="Times New Roman"/>
          <w:sz w:val="28"/>
          <w:szCs w:val="28"/>
          <w:lang w:eastAsia="ru-RU"/>
        </w:rPr>
      </w:pPr>
    </w:p>
    <w:p w14:paraId="44297F91" w14:textId="77777777" w:rsidR="0047326B" w:rsidRPr="00B71481" w:rsidRDefault="0047326B" w:rsidP="00B71481">
      <w:pPr>
        <w:pStyle w:val="a3"/>
        <w:spacing w:line="240" w:lineRule="auto"/>
        <w:ind w:left="0" w:firstLine="709"/>
        <w:jc w:val="both"/>
        <w:rPr>
          <w:rFonts w:ascii="Times New Roman" w:eastAsia="Times New Roman" w:hAnsi="Times New Roman" w:cs="Times New Roman"/>
          <w:sz w:val="28"/>
          <w:szCs w:val="28"/>
          <w:lang w:eastAsia="ru-RU"/>
        </w:rPr>
      </w:pPr>
    </w:p>
    <w:p w14:paraId="070FA516" w14:textId="77777777" w:rsidR="0044435A" w:rsidRPr="00B71481" w:rsidRDefault="009C35F5" w:rsidP="00B71481">
      <w:pPr>
        <w:pStyle w:val="a3"/>
        <w:spacing w:line="240" w:lineRule="auto"/>
        <w:ind w:firstLine="709"/>
        <w:jc w:val="center"/>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00AD4BDB" wp14:editId="1343BDAB">
            <wp:extent cx="2305050" cy="1960523"/>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131" t="962" r="4756" b="22394"/>
                    <a:stretch/>
                  </pic:blipFill>
                  <pic:spPr bwMode="auto">
                    <a:xfrm>
                      <a:off x="0" y="0"/>
                      <a:ext cx="2315624" cy="1969516"/>
                    </a:xfrm>
                    <a:prstGeom prst="rect">
                      <a:avLst/>
                    </a:prstGeom>
                    <a:noFill/>
                    <a:ln>
                      <a:noFill/>
                    </a:ln>
                    <a:extLst>
                      <a:ext uri="{53640926-AAD7-44D8-BBD7-CCE9431645EC}">
                        <a14:shadowObscured xmlns:a14="http://schemas.microsoft.com/office/drawing/2010/main"/>
                      </a:ext>
                    </a:extLst>
                  </pic:spPr>
                </pic:pic>
              </a:graphicData>
            </a:graphic>
          </wp:inline>
        </w:drawing>
      </w:r>
    </w:p>
    <w:p w14:paraId="7E3CF470" w14:textId="1DC75EB6" w:rsidR="0083222E" w:rsidRPr="00B71481" w:rsidRDefault="002A455E" w:rsidP="00B71481">
      <w:pPr>
        <w:tabs>
          <w:tab w:val="num" w:pos="567"/>
        </w:tabs>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18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44435A"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44435A" w:rsidRPr="00B71481">
        <w:rPr>
          <w:rFonts w:ascii="Times New Roman" w:hAnsi="Times New Roman" w:cs="Times New Roman"/>
          <w:sz w:val="28"/>
          <w:szCs w:val="28"/>
        </w:rPr>
        <w:t>YBa₂Cu₃O</w:t>
      </w:r>
      <w:r w:rsidR="0044435A" w:rsidRPr="00B71481">
        <w:rPr>
          <w:rFonts w:ascii="Times New Roman" w:hAnsi="Times New Roman" w:cs="Times New Roman"/>
          <w:sz w:val="28"/>
          <w:szCs w:val="28"/>
          <w:vertAlign w:val="subscript"/>
        </w:rPr>
        <w:t>₇−</w:t>
      </w:r>
      <w:r w:rsidR="009B6F35" w:rsidRPr="00B71481">
        <w:rPr>
          <w:rFonts w:ascii="Times New Roman" w:hAnsi="Times New Roman" w:cs="Times New Roman"/>
          <w:sz w:val="28"/>
          <w:szCs w:val="28"/>
          <w:vertAlign w:val="subscript"/>
        </w:rPr>
        <w:t>х</w:t>
      </w:r>
      <w:r w:rsidR="0044435A" w:rsidRPr="00B71481">
        <w:rPr>
          <w:rFonts w:ascii="Times New Roman" w:hAnsi="Times New Roman" w:cs="Times New Roman"/>
          <w:sz w:val="28"/>
          <w:szCs w:val="28"/>
        </w:rPr>
        <w:t xml:space="preserve"> негізіндегі үлгілердің ұнтақ (порошок) күйіндегі пішіні</w:t>
      </w:r>
    </w:p>
    <w:p w14:paraId="037A566A" w14:textId="77777777" w:rsidR="009C35F5" w:rsidRPr="00B71481" w:rsidRDefault="009C35F5" w:rsidP="00B71481">
      <w:pPr>
        <w:tabs>
          <w:tab w:val="num" w:pos="567"/>
        </w:tabs>
        <w:spacing w:line="240" w:lineRule="auto"/>
        <w:rPr>
          <w:rFonts w:ascii="Times New Roman" w:eastAsia="Times New Roman" w:hAnsi="Times New Roman" w:cs="Times New Roman"/>
          <w:sz w:val="28"/>
          <w:szCs w:val="28"/>
          <w:lang w:eastAsia="ru-RU"/>
        </w:rPr>
      </w:pPr>
    </w:p>
    <w:p w14:paraId="0751DF60" w14:textId="522A18B0" w:rsidR="0083222E" w:rsidRPr="00B71481" w:rsidRDefault="0047326B"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Синтезделген ұнтақ үлгілердің құрылымдық-фазалық күйі рентгендік дифракция әдісімен зерттелді. </w:t>
      </w:r>
      <w:r w:rsidR="002A455E" w:rsidRPr="00B71481">
        <w:rPr>
          <w:rFonts w:ascii="Times New Roman" w:eastAsia="Times New Roman" w:hAnsi="Times New Roman" w:cs="Times New Roman"/>
          <w:sz w:val="28"/>
          <w:szCs w:val="28"/>
          <w:lang w:eastAsia="ru-RU"/>
        </w:rPr>
        <w:t>19</w:t>
      </w:r>
      <w:r w:rsidR="002A455E">
        <w:rPr>
          <w:rFonts w:ascii="Times New Roman" w:eastAsia="Times New Roman" w:hAnsi="Times New Roman" w:cs="Times New Roman"/>
          <w:sz w:val="28"/>
          <w:szCs w:val="28"/>
          <w:lang w:eastAsia="ru-RU"/>
        </w:rPr>
        <w:t xml:space="preserve"> с</w:t>
      </w:r>
      <w:r w:rsidRPr="00B71481">
        <w:rPr>
          <w:rFonts w:ascii="Times New Roman" w:eastAsia="Times New Roman" w:hAnsi="Times New Roman" w:cs="Times New Roman"/>
          <w:sz w:val="28"/>
          <w:szCs w:val="28"/>
          <w:lang w:eastAsia="ru-RU"/>
        </w:rPr>
        <w:t>урет</w:t>
      </w:r>
      <w:r w:rsidR="002A455E">
        <w:rPr>
          <w:rFonts w:ascii="Times New Roman" w:eastAsia="Times New Roman" w:hAnsi="Times New Roman" w:cs="Times New Roman"/>
          <w:sz w:val="28"/>
          <w:szCs w:val="28"/>
          <w:lang w:eastAsia="ru-RU"/>
        </w:rPr>
        <w:t>те</w:t>
      </w:r>
      <w:r w:rsidRPr="00B71481">
        <w:rPr>
          <w:rFonts w:ascii="Times New Roman" w:eastAsia="Times New Roman" w:hAnsi="Times New Roman" w:cs="Times New Roman"/>
          <w:sz w:val="28"/>
          <w:szCs w:val="28"/>
          <w:lang w:eastAsia="ru-RU"/>
        </w:rPr>
        <w:t xml:space="preserve"> YBCO</w:t>
      </w:r>
      <w:r w:rsidRPr="002A455E">
        <w:rPr>
          <w:rFonts w:ascii="Times New Roman" w:eastAsia="Times New Roman" w:hAnsi="Times New Roman" w:cs="Times New Roman"/>
          <w:sz w:val="28"/>
          <w:szCs w:val="28"/>
          <w:vertAlign w:val="subscript"/>
          <w:lang w:eastAsia="ru-RU"/>
        </w:rPr>
        <w:t>п-4</w:t>
      </w:r>
      <w:r w:rsidRPr="00B71481">
        <w:rPr>
          <w:rFonts w:ascii="Times New Roman" w:eastAsia="Times New Roman" w:hAnsi="Times New Roman" w:cs="Times New Roman"/>
          <w:sz w:val="28"/>
          <w:szCs w:val="28"/>
          <w:lang w:eastAsia="ru-RU"/>
        </w:rPr>
        <w:t>, YBCO</w:t>
      </w:r>
      <w:r w:rsidRPr="002A455E">
        <w:rPr>
          <w:rFonts w:ascii="Times New Roman" w:eastAsia="Times New Roman" w:hAnsi="Times New Roman" w:cs="Times New Roman"/>
          <w:sz w:val="28"/>
          <w:szCs w:val="28"/>
          <w:vertAlign w:val="subscript"/>
          <w:lang w:eastAsia="ru-RU"/>
        </w:rPr>
        <w:t xml:space="preserve">п-6 </w:t>
      </w:r>
      <w:r w:rsidRPr="00B71481">
        <w:rPr>
          <w:rFonts w:ascii="Times New Roman" w:eastAsia="Times New Roman" w:hAnsi="Times New Roman" w:cs="Times New Roman"/>
          <w:sz w:val="28"/>
          <w:szCs w:val="28"/>
          <w:lang w:eastAsia="ru-RU"/>
        </w:rPr>
        <w:t>және YBCO</w:t>
      </w:r>
      <w:r w:rsidRPr="002A455E">
        <w:rPr>
          <w:rFonts w:ascii="Times New Roman" w:eastAsia="Times New Roman" w:hAnsi="Times New Roman" w:cs="Times New Roman"/>
          <w:sz w:val="28"/>
          <w:szCs w:val="28"/>
          <w:vertAlign w:val="subscript"/>
          <w:lang w:eastAsia="ru-RU"/>
        </w:rPr>
        <w:t>п-8</w:t>
      </w:r>
      <w:r w:rsidR="009C35F5" w:rsidRPr="002A455E">
        <w:rPr>
          <w:rFonts w:ascii="Times New Roman" w:eastAsia="Times New Roman" w:hAnsi="Times New Roman" w:cs="Times New Roman"/>
          <w:sz w:val="28"/>
          <w:szCs w:val="28"/>
          <w:vertAlign w:val="subscript"/>
          <w:lang w:eastAsia="ru-RU"/>
        </w:rPr>
        <w:t xml:space="preserve"> </w:t>
      </w:r>
      <w:r w:rsidRPr="00B71481">
        <w:rPr>
          <w:rFonts w:ascii="Times New Roman" w:eastAsia="Times New Roman" w:hAnsi="Times New Roman" w:cs="Times New Roman"/>
          <w:sz w:val="28"/>
          <w:szCs w:val="28"/>
          <w:lang w:eastAsia="ru-RU"/>
        </w:rPr>
        <w:t>үлгілерінің 2θ = 20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70° аралығында түсірілген дифрактограммалары берілген. Диаграммада байқалатын кең әрі айқын емес дифракциялық шыңдар, сондай-ақ фоновый сигналдың жоғары болуы ұнтақ күйіндегі үлгілерде кристалдану деңгейінің төмен екенін көрсетеді.</w:t>
      </w:r>
    </w:p>
    <w:p w14:paraId="6AF3288F" w14:textId="77777777" w:rsidR="009D0512" w:rsidRPr="00B71481" w:rsidRDefault="009D0512" w:rsidP="00B71481">
      <w:pPr>
        <w:tabs>
          <w:tab w:val="num" w:pos="567"/>
        </w:tabs>
        <w:spacing w:line="240" w:lineRule="auto"/>
        <w:rPr>
          <w:rFonts w:ascii="Times New Roman" w:eastAsia="Times New Roman" w:hAnsi="Times New Roman" w:cs="Times New Roman"/>
          <w:sz w:val="28"/>
          <w:szCs w:val="28"/>
          <w:lang w:eastAsia="ru-RU"/>
        </w:rPr>
      </w:pPr>
    </w:p>
    <w:p w14:paraId="0D67E91E" w14:textId="77777777" w:rsidR="0047326B" w:rsidRPr="00B71481" w:rsidRDefault="0047326B" w:rsidP="00B71481">
      <w:pPr>
        <w:spacing w:line="240" w:lineRule="auto"/>
        <w:rPr>
          <w:rFonts w:ascii="Times New Roman" w:eastAsia="Times New Roman" w:hAnsi="Times New Roman" w:cs="Times New Roman"/>
          <w:sz w:val="28"/>
          <w:szCs w:val="28"/>
          <w:lang w:val="ru-RU" w:eastAsia="ru-RU"/>
        </w:rPr>
      </w:pPr>
      <w:r w:rsidRPr="00B71481">
        <w:rPr>
          <w:rFonts w:ascii="Times New Roman" w:hAnsi="Times New Roman" w:cs="Times New Roman"/>
          <w:noProof/>
          <w:sz w:val="28"/>
          <w:szCs w:val="28"/>
        </w:rPr>
        <w:drawing>
          <wp:inline distT="0" distB="0" distL="0" distR="0" wp14:anchorId="28D009F0" wp14:editId="5019FFBC">
            <wp:extent cx="5498854" cy="422910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8050" cy="4282318"/>
                    </a:xfrm>
                    <a:prstGeom prst="rect">
                      <a:avLst/>
                    </a:prstGeom>
                  </pic:spPr>
                </pic:pic>
              </a:graphicData>
            </a:graphic>
          </wp:inline>
        </w:drawing>
      </w:r>
    </w:p>
    <w:p w14:paraId="6666DE6A" w14:textId="00965A22" w:rsidR="0047326B" w:rsidRPr="002A455E" w:rsidRDefault="002A455E" w:rsidP="00B71481">
      <w:pPr>
        <w:spacing w:line="240" w:lineRule="auto"/>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19 </w:t>
      </w:r>
      <w:r>
        <w:rPr>
          <w:rFonts w:ascii="Times New Roman" w:hAnsi="Times New Roman" w:cs="Times New Roman"/>
          <w:sz w:val="28"/>
          <w:szCs w:val="28"/>
        </w:rPr>
        <w:t xml:space="preserve">- </w:t>
      </w:r>
      <w:r>
        <w:rPr>
          <w:rFonts w:ascii="Times New Roman" w:hAnsi="Times New Roman" w:cs="Times New Roman"/>
          <w:sz w:val="28"/>
          <w:szCs w:val="28"/>
          <w:lang w:val="ru-RU"/>
        </w:rPr>
        <w:t>с</w:t>
      </w:r>
      <w:r w:rsidR="0047326B"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0047326B" w:rsidRPr="002A455E">
        <w:rPr>
          <w:rFonts w:ascii="Times New Roman" w:eastAsia="Times New Roman" w:hAnsi="Times New Roman" w:cs="Times New Roman"/>
          <w:sz w:val="28"/>
          <w:szCs w:val="28"/>
          <w:lang w:eastAsia="ru-RU"/>
        </w:rPr>
        <w:t>негізіндегі YBCO</w:t>
      </w:r>
      <w:r w:rsidR="0047326B" w:rsidRPr="002A455E">
        <w:rPr>
          <w:rFonts w:ascii="Times New Roman" w:eastAsia="Times New Roman" w:hAnsi="Times New Roman" w:cs="Times New Roman"/>
          <w:sz w:val="28"/>
          <w:szCs w:val="28"/>
          <w:vertAlign w:val="subscript"/>
          <w:lang w:eastAsia="ru-RU"/>
        </w:rPr>
        <w:t>п-4</w:t>
      </w:r>
      <w:r w:rsidR="0047326B" w:rsidRPr="002A455E">
        <w:rPr>
          <w:rFonts w:ascii="Times New Roman" w:eastAsia="Times New Roman" w:hAnsi="Times New Roman" w:cs="Times New Roman"/>
          <w:sz w:val="28"/>
          <w:szCs w:val="28"/>
          <w:lang w:eastAsia="ru-RU"/>
        </w:rPr>
        <w:t>, YBCO</w:t>
      </w:r>
      <w:r w:rsidR="0047326B" w:rsidRPr="002A455E">
        <w:rPr>
          <w:rFonts w:ascii="Times New Roman" w:eastAsia="Times New Roman" w:hAnsi="Times New Roman" w:cs="Times New Roman"/>
          <w:sz w:val="28"/>
          <w:szCs w:val="28"/>
          <w:vertAlign w:val="subscript"/>
          <w:lang w:eastAsia="ru-RU"/>
        </w:rPr>
        <w:t xml:space="preserve">п-6 </w:t>
      </w:r>
      <w:r w:rsidR="0047326B" w:rsidRPr="002A455E">
        <w:rPr>
          <w:rFonts w:ascii="Times New Roman" w:eastAsia="Times New Roman" w:hAnsi="Times New Roman" w:cs="Times New Roman"/>
          <w:sz w:val="28"/>
          <w:szCs w:val="28"/>
          <w:lang w:eastAsia="ru-RU"/>
        </w:rPr>
        <w:t>және YBCO</w:t>
      </w:r>
      <w:r w:rsidR="0047326B" w:rsidRPr="002A455E">
        <w:rPr>
          <w:rFonts w:ascii="Times New Roman" w:eastAsia="Times New Roman" w:hAnsi="Times New Roman" w:cs="Times New Roman"/>
          <w:sz w:val="28"/>
          <w:szCs w:val="28"/>
          <w:vertAlign w:val="subscript"/>
          <w:lang w:eastAsia="ru-RU"/>
        </w:rPr>
        <w:t xml:space="preserve">п-8 </w:t>
      </w:r>
      <w:r w:rsidR="0047326B" w:rsidRPr="002A455E">
        <w:rPr>
          <w:rFonts w:ascii="Times New Roman" w:eastAsia="Times New Roman" w:hAnsi="Times New Roman" w:cs="Times New Roman"/>
          <w:sz w:val="28"/>
          <w:szCs w:val="28"/>
          <w:lang w:eastAsia="ru-RU"/>
        </w:rPr>
        <w:t xml:space="preserve">үлгілерінің рентгендік </w:t>
      </w:r>
      <w:r w:rsidR="009C35F5" w:rsidRPr="002A455E">
        <w:rPr>
          <w:rFonts w:ascii="Times New Roman" w:eastAsia="Times New Roman" w:hAnsi="Times New Roman" w:cs="Times New Roman"/>
          <w:sz w:val="28"/>
          <w:szCs w:val="28"/>
          <w:lang w:eastAsia="ru-RU"/>
        </w:rPr>
        <w:t>дифракция спектрлері</w:t>
      </w:r>
    </w:p>
    <w:p w14:paraId="136F8365" w14:textId="77777777" w:rsidR="0044435A" w:rsidRPr="002A455E" w:rsidRDefault="0044435A" w:rsidP="00B71481">
      <w:pPr>
        <w:tabs>
          <w:tab w:val="num" w:pos="567"/>
          <w:tab w:val="left" w:pos="2055"/>
        </w:tabs>
        <w:spacing w:line="240" w:lineRule="auto"/>
        <w:rPr>
          <w:rFonts w:ascii="Times New Roman" w:eastAsia="Times New Roman" w:hAnsi="Times New Roman" w:cs="Times New Roman"/>
          <w:sz w:val="28"/>
          <w:szCs w:val="28"/>
          <w:lang w:eastAsia="ru-RU"/>
        </w:rPr>
      </w:pPr>
    </w:p>
    <w:p w14:paraId="381068F9" w14:textId="77777777" w:rsidR="0047326B" w:rsidRPr="00B71481" w:rsidRDefault="0047326B" w:rsidP="00B71481">
      <w:pPr>
        <w:tabs>
          <w:tab w:val="num" w:pos="567"/>
          <w:tab w:val="left" w:pos="2055"/>
        </w:tabs>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lastRenderedPageBreak/>
        <w:t xml:space="preserve">XRD </w:t>
      </w:r>
      <w:proofErr w:type="spellStart"/>
      <w:r w:rsidRPr="00B71481">
        <w:rPr>
          <w:rFonts w:ascii="Times New Roman" w:eastAsia="Times New Roman" w:hAnsi="Times New Roman" w:cs="Times New Roman"/>
          <w:sz w:val="28"/>
          <w:szCs w:val="28"/>
          <w:lang w:val="ru-RU" w:eastAsia="ru-RU"/>
        </w:rPr>
        <w:t>спектрлері</w:t>
      </w:r>
      <w:proofErr w:type="spellEnd"/>
      <w:r w:rsidRPr="00B71481">
        <w:rPr>
          <w:rFonts w:ascii="Times New Roman" w:eastAsia="Times New Roman" w:hAnsi="Times New Roman" w:cs="Times New Roman"/>
          <w:sz w:val="28"/>
          <w:szCs w:val="28"/>
          <w:lang w:val="ru-RU" w:eastAsia="ru-RU"/>
        </w:rPr>
        <w:t xml:space="preserve"> арқылы фазалық құрамды </w:t>
      </w:r>
      <w:proofErr w:type="spellStart"/>
      <w:r w:rsidRPr="00B71481">
        <w:rPr>
          <w:rFonts w:ascii="Times New Roman" w:eastAsia="Times New Roman" w:hAnsi="Times New Roman" w:cs="Times New Roman"/>
          <w:sz w:val="28"/>
          <w:szCs w:val="28"/>
          <w:lang w:val="ru-RU" w:eastAsia="ru-RU"/>
        </w:rPr>
        <w:t>сандық</w:t>
      </w:r>
      <w:proofErr w:type="spellEnd"/>
      <w:r w:rsidRPr="00B71481">
        <w:rPr>
          <w:rFonts w:ascii="Times New Roman" w:eastAsia="Times New Roman" w:hAnsi="Times New Roman" w:cs="Times New Roman"/>
          <w:sz w:val="28"/>
          <w:szCs w:val="28"/>
          <w:lang w:val="ru-RU" w:eastAsia="ru-RU"/>
        </w:rPr>
        <w:t xml:space="preserve"> талдау </w:t>
      </w:r>
      <w:proofErr w:type="spellStart"/>
      <w:r w:rsidRPr="00B71481">
        <w:rPr>
          <w:rFonts w:ascii="Times New Roman" w:eastAsia="Times New Roman" w:hAnsi="Times New Roman" w:cs="Times New Roman"/>
          <w:sz w:val="28"/>
          <w:szCs w:val="28"/>
          <w:lang w:val="ru-RU" w:eastAsia="ru-RU"/>
        </w:rPr>
        <w:t>жүргізілді</w:t>
      </w:r>
      <w:proofErr w:type="spellEnd"/>
      <w:r w:rsidRPr="00B71481">
        <w:rPr>
          <w:rFonts w:ascii="Times New Roman" w:eastAsia="Times New Roman" w:hAnsi="Times New Roman" w:cs="Times New Roman"/>
          <w:sz w:val="28"/>
          <w:szCs w:val="28"/>
          <w:lang w:val="ru-RU" w:eastAsia="ru-RU"/>
        </w:rPr>
        <w:t xml:space="preserve">. Нәтижелер </w:t>
      </w:r>
      <w:proofErr w:type="spellStart"/>
      <w:r w:rsidRPr="00B71481">
        <w:rPr>
          <w:rFonts w:ascii="Times New Roman" w:eastAsia="Times New Roman" w:hAnsi="Times New Roman" w:cs="Times New Roman"/>
          <w:sz w:val="28"/>
          <w:szCs w:val="28"/>
          <w:lang w:val="ru-RU" w:eastAsia="ru-RU"/>
        </w:rPr>
        <w:t>төмендегі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кестеде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келтірілген</w:t>
      </w:r>
      <w:proofErr w:type="spellEnd"/>
      <w:r w:rsidRPr="00B71481">
        <w:rPr>
          <w:rFonts w:ascii="Times New Roman" w:eastAsia="Times New Roman" w:hAnsi="Times New Roman" w:cs="Times New Roman"/>
          <w:sz w:val="28"/>
          <w:szCs w:val="28"/>
          <w:lang w:val="ru-RU" w:eastAsia="ru-RU"/>
        </w:rPr>
        <w:t>:</w:t>
      </w:r>
    </w:p>
    <w:p w14:paraId="6897E388" w14:textId="77777777" w:rsidR="0047326B" w:rsidRPr="00B71481" w:rsidRDefault="0047326B" w:rsidP="00B71481">
      <w:pPr>
        <w:tabs>
          <w:tab w:val="num" w:pos="567"/>
          <w:tab w:val="left" w:pos="2055"/>
        </w:tabs>
        <w:spacing w:line="240" w:lineRule="auto"/>
        <w:rPr>
          <w:rFonts w:ascii="Times New Roman" w:eastAsia="Times New Roman" w:hAnsi="Times New Roman" w:cs="Times New Roman"/>
          <w:sz w:val="28"/>
          <w:szCs w:val="28"/>
          <w:lang w:val="ru-RU" w:eastAsia="ru-RU"/>
        </w:rPr>
      </w:pPr>
    </w:p>
    <w:p w14:paraId="2600D8C3" w14:textId="20DFCC9C" w:rsidR="0047326B" w:rsidRPr="00B71481" w:rsidRDefault="002A455E" w:rsidP="00B71481">
      <w:pPr>
        <w:tabs>
          <w:tab w:val="num" w:pos="567"/>
          <w:tab w:val="left" w:pos="2055"/>
        </w:tabs>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6 </w:t>
      </w:r>
      <w:proofErr w:type="gramStart"/>
      <w:r>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к</w:t>
      </w:r>
      <w:r w:rsidR="0047326B" w:rsidRPr="00B71481">
        <w:rPr>
          <w:rFonts w:ascii="Times New Roman" w:eastAsia="Times New Roman" w:hAnsi="Times New Roman" w:cs="Times New Roman"/>
          <w:sz w:val="28"/>
          <w:szCs w:val="28"/>
          <w:lang w:val="ru-RU" w:eastAsia="ru-RU"/>
        </w:rPr>
        <w:t>есте</w:t>
      </w:r>
      <w:proofErr w:type="spellEnd"/>
      <w:proofErr w:type="gramEnd"/>
      <w:r>
        <w:rPr>
          <w:rFonts w:ascii="Times New Roman" w:eastAsia="Times New Roman" w:hAnsi="Times New Roman" w:cs="Times New Roman"/>
          <w:sz w:val="28"/>
          <w:szCs w:val="28"/>
          <w:lang w:val="ru-RU" w:eastAsia="ru-RU"/>
        </w:rPr>
        <w:t>.</w:t>
      </w:r>
      <w:r w:rsidR="0047326B" w:rsidRPr="00B71481">
        <w:rPr>
          <w:rFonts w:ascii="Times New Roman" w:eastAsia="Times New Roman" w:hAnsi="Times New Roman" w:cs="Times New Roman"/>
          <w:sz w:val="28"/>
          <w:szCs w:val="28"/>
          <w:lang w:val="ru-RU" w:eastAsia="ru-RU"/>
        </w:rPr>
        <w:t xml:space="preserve"> </w:t>
      </w:r>
      <w:proofErr w:type="spellStart"/>
      <w:r w:rsidR="0047326B" w:rsidRPr="00B71481">
        <w:rPr>
          <w:rFonts w:ascii="Times New Roman" w:eastAsia="Times New Roman" w:hAnsi="Times New Roman" w:cs="Times New Roman"/>
          <w:sz w:val="28"/>
          <w:szCs w:val="28"/>
          <w:lang w:val="ru-RU" w:eastAsia="ru-RU"/>
        </w:rPr>
        <w:t>YBCO</w:t>
      </w:r>
      <w:r w:rsidR="0047326B" w:rsidRPr="002A455E">
        <w:rPr>
          <w:rFonts w:ascii="Times New Roman" w:eastAsia="Times New Roman" w:hAnsi="Times New Roman" w:cs="Times New Roman"/>
          <w:sz w:val="28"/>
          <w:szCs w:val="28"/>
          <w:vertAlign w:val="subscript"/>
          <w:lang w:val="ru-RU" w:eastAsia="ru-RU"/>
        </w:rPr>
        <w:t>п</w:t>
      </w:r>
      <w:proofErr w:type="spellEnd"/>
      <w:r w:rsidR="0047326B" w:rsidRPr="00B71481">
        <w:rPr>
          <w:rFonts w:ascii="Times New Roman" w:eastAsia="Times New Roman" w:hAnsi="Times New Roman" w:cs="Times New Roman"/>
          <w:sz w:val="28"/>
          <w:szCs w:val="28"/>
          <w:lang w:val="ru-RU" w:eastAsia="ru-RU"/>
        </w:rPr>
        <w:t xml:space="preserve"> үлгілерінің фазалық құрамы (</w:t>
      </w:r>
      <w:r w:rsidR="009109AC" w:rsidRPr="00B71481">
        <w:rPr>
          <w:rFonts w:ascii="Times New Roman" w:eastAsia="Times New Roman" w:hAnsi="Times New Roman" w:cs="Times New Roman"/>
          <w:sz w:val="28"/>
          <w:szCs w:val="28"/>
          <w:lang w:val="ru-RU" w:eastAsia="ru-RU"/>
        </w:rPr>
        <w:t xml:space="preserve">масс </w:t>
      </w:r>
      <w:r w:rsidR="0047326B" w:rsidRPr="00B71481">
        <w:rPr>
          <w:rFonts w:ascii="Times New Roman" w:eastAsia="Times New Roman" w:hAnsi="Times New Roman" w:cs="Times New Roman"/>
          <w:sz w:val="28"/>
          <w:szCs w:val="28"/>
          <w:lang w:val="ru-RU" w:eastAsia="ru-RU"/>
        </w:rPr>
        <w:t>%)</w:t>
      </w:r>
    </w:p>
    <w:tbl>
      <w:tblPr>
        <w:tblStyle w:val="11"/>
        <w:tblW w:w="5000" w:type="pct"/>
        <w:tblLook w:val="04A0" w:firstRow="1" w:lastRow="0" w:firstColumn="1" w:lastColumn="0" w:noHBand="0" w:noVBand="1"/>
      </w:tblPr>
      <w:tblGrid>
        <w:gridCol w:w="533"/>
        <w:gridCol w:w="1612"/>
        <w:gridCol w:w="1889"/>
        <w:gridCol w:w="1650"/>
        <w:gridCol w:w="1138"/>
        <w:gridCol w:w="1481"/>
        <w:gridCol w:w="1325"/>
      </w:tblGrid>
      <w:tr w:rsidR="0047326B" w:rsidRPr="00B71481" w14:paraId="6E4C6A20" w14:textId="77777777" w:rsidTr="00892B4D">
        <w:tc>
          <w:tcPr>
            <w:tcW w:w="277" w:type="pct"/>
            <w:hideMark/>
          </w:tcPr>
          <w:p w14:paraId="09886A17"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w:t>
            </w:r>
          </w:p>
        </w:tc>
        <w:tc>
          <w:tcPr>
            <w:tcW w:w="837" w:type="pct"/>
            <w:hideMark/>
          </w:tcPr>
          <w:p w14:paraId="515A9F24"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Үлгі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атауы</w:t>
            </w:r>
            <w:proofErr w:type="spellEnd"/>
          </w:p>
        </w:tc>
        <w:tc>
          <w:tcPr>
            <w:tcW w:w="981" w:type="pct"/>
            <w:hideMark/>
          </w:tcPr>
          <w:p w14:paraId="1C97F70E"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YBa₂Cu₃O</w:t>
            </w:r>
            <w:proofErr w:type="spellEnd"/>
            <w:proofErr w:type="gramStart"/>
            <w:r w:rsidRPr="00B71481">
              <w:rPr>
                <w:rFonts w:ascii="Times New Roman" w:eastAsia="Times New Roman" w:hAnsi="Times New Roman" w:cs="Times New Roman"/>
                <w:sz w:val="28"/>
                <w:szCs w:val="28"/>
                <w:lang w:val="ru-RU" w:eastAsia="ru-RU"/>
              </w:rPr>
              <w:t>₇.₃</w:t>
            </w:r>
            <w:proofErr w:type="gramEnd"/>
            <w:r w:rsidRPr="00B71481">
              <w:rPr>
                <w:rFonts w:ascii="Times New Roman" w:eastAsia="Times New Roman" w:hAnsi="Times New Roman" w:cs="Times New Roman"/>
                <w:sz w:val="28"/>
                <w:szCs w:val="28"/>
                <w:lang w:val="ru-RU" w:eastAsia="ru-RU"/>
              </w:rPr>
              <w:t>₄</w:t>
            </w:r>
          </w:p>
        </w:tc>
        <w:tc>
          <w:tcPr>
            <w:tcW w:w="857" w:type="pct"/>
            <w:hideMark/>
          </w:tcPr>
          <w:p w14:paraId="0CED98CC"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Y₂BaCuO</w:t>
            </w:r>
            <w:proofErr w:type="spellEnd"/>
            <w:r w:rsidRPr="00B71481">
              <w:rPr>
                <w:rFonts w:ascii="Times New Roman" w:eastAsia="Times New Roman" w:hAnsi="Times New Roman" w:cs="Times New Roman"/>
                <w:sz w:val="28"/>
                <w:szCs w:val="28"/>
                <w:lang w:val="ru-RU" w:eastAsia="ru-RU"/>
              </w:rPr>
              <w:t>₅</w:t>
            </w:r>
          </w:p>
        </w:tc>
        <w:tc>
          <w:tcPr>
            <w:tcW w:w="591" w:type="pct"/>
            <w:hideMark/>
          </w:tcPr>
          <w:p w14:paraId="120B933E"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CuO</w:t>
            </w:r>
          </w:p>
        </w:tc>
        <w:tc>
          <w:tcPr>
            <w:tcW w:w="769" w:type="pct"/>
            <w:hideMark/>
          </w:tcPr>
          <w:p w14:paraId="611C6FCA"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Y₂Cu₂O₅</w:t>
            </w:r>
          </w:p>
        </w:tc>
        <w:tc>
          <w:tcPr>
            <w:tcW w:w="689" w:type="pct"/>
            <w:hideMark/>
          </w:tcPr>
          <w:p w14:paraId="1AF9700D"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BaCO</w:t>
            </w:r>
            <w:proofErr w:type="spellEnd"/>
            <w:r w:rsidRPr="00B71481">
              <w:rPr>
                <w:rFonts w:ascii="Times New Roman" w:eastAsia="Times New Roman" w:hAnsi="Times New Roman" w:cs="Times New Roman"/>
                <w:sz w:val="28"/>
                <w:szCs w:val="28"/>
                <w:lang w:val="ru-RU" w:eastAsia="ru-RU"/>
              </w:rPr>
              <w:t>₃</w:t>
            </w:r>
          </w:p>
        </w:tc>
      </w:tr>
      <w:tr w:rsidR="0047326B" w:rsidRPr="00B71481" w14:paraId="1B9C82D1" w14:textId="77777777" w:rsidTr="00892B4D">
        <w:tc>
          <w:tcPr>
            <w:tcW w:w="277" w:type="pct"/>
            <w:hideMark/>
          </w:tcPr>
          <w:p w14:paraId="049051CD"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w:t>
            </w:r>
          </w:p>
        </w:tc>
        <w:tc>
          <w:tcPr>
            <w:tcW w:w="837" w:type="pct"/>
            <w:hideMark/>
          </w:tcPr>
          <w:p w14:paraId="2F9EE8D6" w14:textId="44B92FA0"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YBCO</w:t>
            </w:r>
            <w:r w:rsidRPr="002A455E">
              <w:rPr>
                <w:rFonts w:ascii="Times New Roman" w:eastAsia="Times New Roman" w:hAnsi="Times New Roman" w:cs="Times New Roman"/>
                <w:sz w:val="28"/>
                <w:szCs w:val="28"/>
                <w:vertAlign w:val="subscript"/>
                <w:lang w:val="ru-RU" w:eastAsia="ru-RU"/>
              </w:rPr>
              <w:t>п-4</w:t>
            </w:r>
          </w:p>
        </w:tc>
        <w:tc>
          <w:tcPr>
            <w:tcW w:w="981" w:type="pct"/>
            <w:hideMark/>
          </w:tcPr>
          <w:p w14:paraId="7E571887" w14:textId="4B46E98A" w:rsidR="0047326B" w:rsidRPr="00B71481" w:rsidRDefault="0083286B" w:rsidP="00892B4D">
            <w:pPr>
              <w:spacing w:line="240" w:lineRule="auto"/>
              <w:ind w:firstLine="22"/>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p>
        </w:tc>
        <w:tc>
          <w:tcPr>
            <w:tcW w:w="857" w:type="pct"/>
            <w:hideMark/>
          </w:tcPr>
          <w:p w14:paraId="6E54FB7C"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16.5</w:t>
            </w:r>
          </w:p>
        </w:tc>
        <w:tc>
          <w:tcPr>
            <w:tcW w:w="591" w:type="pct"/>
            <w:hideMark/>
          </w:tcPr>
          <w:p w14:paraId="4D40BB68"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26.9</w:t>
            </w:r>
          </w:p>
        </w:tc>
        <w:tc>
          <w:tcPr>
            <w:tcW w:w="769" w:type="pct"/>
            <w:hideMark/>
          </w:tcPr>
          <w:p w14:paraId="47626C42" w14:textId="3A83F07E" w:rsidR="0047326B" w:rsidRPr="00B71481" w:rsidRDefault="0083286B" w:rsidP="00892B4D">
            <w:pPr>
              <w:spacing w:line="240" w:lineRule="auto"/>
              <w:ind w:firstLine="22"/>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p>
        </w:tc>
        <w:tc>
          <w:tcPr>
            <w:tcW w:w="689" w:type="pct"/>
            <w:hideMark/>
          </w:tcPr>
          <w:p w14:paraId="25DFF3E6"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45.8</w:t>
            </w:r>
          </w:p>
        </w:tc>
      </w:tr>
      <w:tr w:rsidR="0047326B" w:rsidRPr="00B71481" w14:paraId="164321F4" w14:textId="77777777" w:rsidTr="00892B4D">
        <w:tc>
          <w:tcPr>
            <w:tcW w:w="277" w:type="pct"/>
            <w:hideMark/>
          </w:tcPr>
          <w:p w14:paraId="5E53519C"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w:t>
            </w:r>
          </w:p>
        </w:tc>
        <w:tc>
          <w:tcPr>
            <w:tcW w:w="837" w:type="pct"/>
            <w:hideMark/>
          </w:tcPr>
          <w:p w14:paraId="3D6EA4AA" w14:textId="0F64D463"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YBCO</w:t>
            </w:r>
            <w:r w:rsidRPr="002A455E">
              <w:rPr>
                <w:rFonts w:ascii="Times New Roman" w:eastAsia="Times New Roman" w:hAnsi="Times New Roman" w:cs="Times New Roman"/>
                <w:sz w:val="28"/>
                <w:szCs w:val="28"/>
                <w:vertAlign w:val="subscript"/>
                <w:lang w:val="ru-RU" w:eastAsia="ru-RU"/>
              </w:rPr>
              <w:t>п-6</w:t>
            </w:r>
          </w:p>
        </w:tc>
        <w:tc>
          <w:tcPr>
            <w:tcW w:w="981" w:type="pct"/>
            <w:hideMark/>
          </w:tcPr>
          <w:p w14:paraId="58AFE32D"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7.8</w:t>
            </w:r>
          </w:p>
        </w:tc>
        <w:tc>
          <w:tcPr>
            <w:tcW w:w="857" w:type="pct"/>
            <w:hideMark/>
          </w:tcPr>
          <w:p w14:paraId="6EAB11E2" w14:textId="169927AC" w:rsidR="0047326B" w:rsidRPr="00B71481" w:rsidRDefault="0083286B" w:rsidP="00892B4D">
            <w:pPr>
              <w:spacing w:line="240" w:lineRule="auto"/>
              <w:ind w:firstLine="22"/>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p>
        </w:tc>
        <w:tc>
          <w:tcPr>
            <w:tcW w:w="591" w:type="pct"/>
            <w:hideMark/>
          </w:tcPr>
          <w:p w14:paraId="33D9F174"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27.9</w:t>
            </w:r>
          </w:p>
        </w:tc>
        <w:tc>
          <w:tcPr>
            <w:tcW w:w="769" w:type="pct"/>
            <w:hideMark/>
          </w:tcPr>
          <w:p w14:paraId="4B10CDC6"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15.9</w:t>
            </w:r>
          </w:p>
        </w:tc>
        <w:tc>
          <w:tcPr>
            <w:tcW w:w="689" w:type="pct"/>
            <w:hideMark/>
          </w:tcPr>
          <w:p w14:paraId="5EB30E94"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40.8</w:t>
            </w:r>
          </w:p>
        </w:tc>
      </w:tr>
      <w:tr w:rsidR="0047326B" w:rsidRPr="00B71481" w14:paraId="316BE9EB" w14:textId="77777777" w:rsidTr="00892B4D">
        <w:tc>
          <w:tcPr>
            <w:tcW w:w="277" w:type="pct"/>
            <w:hideMark/>
          </w:tcPr>
          <w:p w14:paraId="287A4D7B"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3</w:t>
            </w:r>
          </w:p>
        </w:tc>
        <w:tc>
          <w:tcPr>
            <w:tcW w:w="837" w:type="pct"/>
            <w:hideMark/>
          </w:tcPr>
          <w:p w14:paraId="76FB383A" w14:textId="2A34837A"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YBCO</w:t>
            </w:r>
            <w:r w:rsidRPr="002A455E">
              <w:rPr>
                <w:rFonts w:ascii="Times New Roman" w:eastAsia="Times New Roman" w:hAnsi="Times New Roman" w:cs="Times New Roman"/>
                <w:sz w:val="28"/>
                <w:szCs w:val="28"/>
                <w:vertAlign w:val="subscript"/>
                <w:lang w:val="ru-RU" w:eastAsia="ru-RU"/>
              </w:rPr>
              <w:t>п-8</w:t>
            </w:r>
          </w:p>
        </w:tc>
        <w:tc>
          <w:tcPr>
            <w:tcW w:w="981" w:type="pct"/>
            <w:hideMark/>
          </w:tcPr>
          <w:p w14:paraId="1EA91364"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4.7</w:t>
            </w:r>
          </w:p>
        </w:tc>
        <w:tc>
          <w:tcPr>
            <w:tcW w:w="857" w:type="pct"/>
            <w:hideMark/>
          </w:tcPr>
          <w:p w14:paraId="5759A2CB" w14:textId="1B09168E" w:rsidR="0047326B" w:rsidRPr="00B71481" w:rsidRDefault="0083286B" w:rsidP="00892B4D">
            <w:pPr>
              <w:spacing w:line="240" w:lineRule="auto"/>
              <w:ind w:firstLine="22"/>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p>
        </w:tc>
        <w:tc>
          <w:tcPr>
            <w:tcW w:w="591" w:type="pct"/>
            <w:hideMark/>
          </w:tcPr>
          <w:p w14:paraId="24C719D1"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22.9</w:t>
            </w:r>
          </w:p>
        </w:tc>
        <w:tc>
          <w:tcPr>
            <w:tcW w:w="769" w:type="pct"/>
            <w:hideMark/>
          </w:tcPr>
          <w:p w14:paraId="05363920"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20.4</w:t>
            </w:r>
          </w:p>
        </w:tc>
        <w:tc>
          <w:tcPr>
            <w:tcW w:w="689" w:type="pct"/>
            <w:hideMark/>
          </w:tcPr>
          <w:p w14:paraId="0C3A3E12" w14:textId="77777777" w:rsidR="0047326B" w:rsidRPr="00B71481" w:rsidRDefault="0047326B"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47.4</w:t>
            </w:r>
          </w:p>
        </w:tc>
      </w:tr>
    </w:tbl>
    <w:p w14:paraId="13F9AAC0" w14:textId="77777777" w:rsidR="0047326B" w:rsidRPr="00B71481" w:rsidRDefault="0047326B" w:rsidP="00B71481">
      <w:pPr>
        <w:tabs>
          <w:tab w:val="num" w:pos="567"/>
          <w:tab w:val="left" w:pos="2055"/>
        </w:tabs>
        <w:spacing w:line="240" w:lineRule="auto"/>
        <w:rPr>
          <w:rFonts w:ascii="Times New Roman" w:eastAsia="Times New Roman" w:hAnsi="Times New Roman" w:cs="Times New Roman"/>
          <w:sz w:val="28"/>
          <w:szCs w:val="28"/>
          <w:lang w:val="ru-RU" w:eastAsia="ru-RU"/>
        </w:rPr>
      </w:pPr>
    </w:p>
    <w:p w14:paraId="6C183B13" w14:textId="5B3D6A28" w:rsidR="0047326B" w:rsidRPr="00B71481" w:rsidRDefault="0047326B"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Берілген зерттеуде YBa₂Cu₃O₇</w:t>
      </w:r>
      <w:r w:rsidRPr="00B71481">
        <w:rPr>
          <w:rFonts w:ascii="Times New Roman" w:eastAsia="Times New Roman" w:hAnsi="Times New Roman" w:cs="Times New Roman"/>
          <w:sz w:val="28"/>
          <w:szCs w:val="28"/>
          <w:vertAlign w:val="subscript"/>
          <w:lang w:eastAsia="ru-RU"/>
        </w:rPr>
        <w:t>−</w:t>
      </w:r>
      <w:r w:rsidR="009B6F35" w:rsidRPr="00B71481">
        <w:rPr>
          <w:rFonts w:ascii="Times New Roman" w:eastAsia="Times New Roman" w:hAnsi="Times New Roman" w:cs="Times New Roman"/>
          <w:sz w:val="28"/>
          <w:szCs w:val="28"/>
          <w:vertAlign w:val="subscript"/>
          <w:lang w:eastAsia="ru-RU"/>
        </w:rPr>
        <w:t>х</w:t>
      </w:r>
      <w:r w:rsidRPr="00B71481">
        <w:rPr>
          <w:rFonts w:ascii="Times New Roman" w:eastAsia="Times New Roman" w:hAnsi="Times New Roman" w:cs="Times New Roman"/>
          <w:sz w:val="28"/>
          <w:szCs w:val="28"/>
          <w:lang w:eastAsia="ru-RU"/>
        </w:rPr>
        <w:t xml:space="preserve"> негізіндегі үш түрлі порошок үлгінің фазалық құрамы және кристалдық құрылымы рентгендік дифракция әдісі арқылы талданды. Зерттеу 2θ бұрышының 20°</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70° диапазонында жүргізіліп, нәтижелер үлгілер арасындағы кристалдану дәрежесі мен фаза түзілу ерекшеліктерін салыстыруға мүмкіндік берді.</w:t>
      </w:r>
    </w:p>
    <w:p w14:paraId="789F31FF" w14:textId="6F5FDC92" w:rsidR="0047326B" w:rsidRPr="00B71481" w:rsidRDefault="0047326B"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Барлық үлгілерде 2θ ≈ 23°, 33°, 34°, және 38° аралығында байқалған интенсивті дифракциялық шыңдар Y-123 </w:t>
      </w:r>
      <w:r w:rsidR="00F977D7">
        <w:rPr>
          <w:rFonts w:ascii="Times New Roman" w:eastAsia="Times New Roman" w:hAnsi="Times New Roman" w:cs="Times New Roman"/>
          <w:sz w:val="28"/>
          <w:szCs w:val="28"/>
          <w:lang w:eastAsia="ru-RU"/>
        </w:rPr>
        <w:t>асаөткізгіш</w:t>
      </w:r>
      <w:r w:rsidRPr="00B71481">
        <w:rPr>
          <w:rFonts w:ascii="Times New Roman" w:eastAsia="Times New Roman" w:hAnsi="Times New Roman" w:cs="Times New Roman"/>
          <w:sz w:val="28"/>
          <w:szCs w:val="28"/>
          <w:lang w:eastAsia="ru-RU"/>
        </w:rPr>
        <w:t xml:space="preserve"> фазасының бар екендігін растайды. Бұл фаза жоғары температуралы </w:t>
      </w:r>
      <w:r w:rsidR="00F977D7">
        <w:rPr>
          <w:rFonts w:ascii="Times New Roman" w:eastAsia="Times New Roman" w:hAnsi="Times New Roman" w:cs="Times New Roman"/>
          <w:sz w:val="28"/>
          <w:szCs w:val="28"/>
          <w:lang w:eastAsia="ru-RU"/>
        </w:rPr>
        <w:t>асаөткізгіш</w:t>
      </w:r>
      <w:r w:rsidRPr="00B71481">
        <w:rPr>
          <w:rFonts w:ascii="Times New Roman" w:eastAsia="Times New Roman" w:hAnsi="Times New Roman" w:cs="Times New Roman"/>
          <w:sz w:val="28"/>
          <w:szCs w:val="28"/>
          <w:lang w:eastAsia="ru-RU"/>
        </w:rPr>
        <w:t>тік қасиеттердің түзілуіне жауапты негізгі құрылым болып табылады. Фазалардың салыстырмалы құрамы мен шыңдардың айқындылығы үлгілер арасында айтарлықтай айырмашылықтар бар екенін көрсетеді.</w:t>
      </w:r>
    </w:p>
    <w:p w14:paraId="0E4E0BA3" w14:textId="373E0424" w:rsidR="0047326B" w:rsidRPr="00B71481" w:rsidRDefault="0047326B"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YBCO</w:t>
      </w:r>
      <w:r w:rsidRPr="002A455E">
        <w:rPr>
          <w:rFonts w:ascii="Times New Roman" w:eastAsia="Times New Roman" w:hAnsi="Times New Roman" w:cs="Times New Roman"/>
          <w:sz w:val="28"/>
          <w:szCs w:val="28"/>
          <w:vertAlign w:val="subscript"/>
          <w:lang w:eastAsia="ru-RU"/>
        </w:rPr>
        <w:t xml:space="preserve">п-4 </w:t>
      </w:r>
      <w:r w:rsidRPr="00B71481">
        <w:rPr>
          <w:rFonts w:ascii="Times New Roman" w:eastAsia="Times New Roman" w:hAnsi="Times New Roman" w:cs="Times New Roman"/>
          <w:sz w:val="28"/>
          <w:szCs w:val="28"/>
          <w:lang w:eastAsia="ru-RU"/>
        </w:rPr>
        <w:t xml:space="preserve">үлгісінде Y-123 фазасының дифракциялық шыңдары анық байқалмайды. Бұл үлгіде асаөткізгіш фазаның түзілуі орын алмағанын кестелік мәліметтер де дәлелдейді: </w:t>
      </w:r>
      <w:r w:rsidR="009109AC" w:rsidRPr="00B71481">
        <w:rPr>
          <w:rFonts w:ascii="Times New Roman" w:eastAsia="Times New Roman" w:hAnsi="Times New Roman" w:cs="Times New Roman"/>
          <w:sz w:val="28"/>
          <w:szCs w:val="28"/>
          <w:lang w:eastAsia="ru-RU"/>
        </w:rPr>
        <w:t>YBa</w:t>
      </w:r>
      <w:r w:rsidR="009109AC"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009109AC"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009109AC" w:rsidRPr="00B71481">
        <w:rPr>
          <w:rFonts w:ascii="Times New Roman" w:eastAsia="Times New Roman" w:hAnsi="Times New Roman" w:cs="Times New Roman"/>
          <w:sz w:val="28"/>
          <w:szCs w:val="28"/>
          <w:vertAlign w:val="subscript"/>
          <w:lang w:eastAsia="ru-RU"/>
        </w:rPr>
        <w:t>7.34</w:t>
      </w:r>
      <w:r w:rsidRPr="00B71481">
        <w:rPr>
          <w:rFonts w:ascii="Times New Roman" w:eastAsia="Times New Roman" w:hAnsi="Times New Roman" w:cs="Times New Roman"/>
          <w:sz w:val="28"/>
          <w:szCs w:val="28"/>
          <w:vertAlign w:val="subscript"/>
          <w:lang w:eastAsia="ru-RU"/>
        </w:rPr>
        <w:t xml:space="preserve"> </w:t>
      </w:r>
      <w:r w:rsidRPr="00B71481">
        <w:rPr>
          <w:rFonts w:ascii="Times New Roman" w:eastAsia="Times New Roman" w:hAnsi="Times New Roman" w:cs="Times New Roman"/>
          <w:sz w:val="28"/>
          <w:szCs w:val="28"/>
          <w:lang w:eastAsia="ru-RU"/>
        </w:rPr>
        <w:t xml:space="preserve">фазасының мөлшері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0%. Үлгіде BaCO₃ (45.8</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CuO (26.9</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және Y₂BaCuO₅ (16.5</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қоспа фазаларының басым болуы синтездің аяқталмағанын немесе реакция толық жүрмегенін көрсетеді.</w:t>
      </w:r>
      <w:r w:rsidR="00B54CA2" w:rsidRPr="00B71481">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YBCO</w:t>
      </w:r>
      <w:r w:rsidR="00A160BB" w:rsidRPr="00B71481">
        <w:rPr>
          <w:rFonts w:ascii="Times New Roman" w:eastAsia="Times New Roman" w:hAnsi="Times New Roman" w:cs="Times New Roman"/>
          <w:sz w:val="28"/>
          <w:szCs w:val="28"/>
          <w:lang w:eastAsia="ru-RU"/>
        </w:rPr>
        <w:t>_</w:t>
      </w:r>
      <w:r w:rsidRPr="00B71481">
        <w:rPr>
          <w:rFonts w:ascii="Times New Roman" w:eastAsia="Times New Roman" w:hAnsi="Times New Roman" w:cs="Times New Roman"/>
          <w:sz w:val="28"/>
          <w:szCs w:val="28"/>
          <w:lang w:eastAsia="ru-RU"/>
        </w:rPr>
        <w:t>п-6</w:t>
      </w:r>
      <w:r w:rsidRPr="00B71481">
        <w:rPr>
          <w:rFonts w:ascii="Times New Roman" w:eastAsia="Times New Roman" w:hAnsi="Times New Roman" w:cs="Times New Roman"/>
          <w:sz w:val="28"/>
          <w:szCs w:val="28"/>
          <w:vertAlign w:val="subscript"/>
          <w:lang w:eastAsia="ru-RU"/>
        </w:rPr>
        <w:t xml:space="preserve"> </w:t>
      </w:r>
      <w:r w:rsidRPr="00B71481">
        <w:rPr>
          <w:rFonts w:ascii="Times New Roman" w:eastAsia="Times New Roman" w:hAnsi="Times New Roman" w:cs="Times New Roman"/>
          <w:sz w:val="28"/>
          <w:szCs w:val="28"/>
          <w:lang w:eastAsia="ru-RU"/>
        </w:rPr>
        <w:t>үлгісінде Y-123 фазасының мөлшері 7.8</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құрап, негізгі фаза ретінде түзіле бастағанын көрсетеді. Бұл үлгіде CuO (27.9</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және Y₂Cu₂O₅ (15.9</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сияқты қосымша фазалар бар. Сонымен қатар, BaCO₃ мөлшері 40.8</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құрайды, бұл көмірқышқыл барийдің толық ыдырамағанын немесе реакция соңына дейін жүрмегенін көрсетеді. Үлгіде Y₂BaCuO₅ фазасының болмауы Y-123 фазасын түзуге қажетті аралық фазаның Y₂Cu₂O₅ арқылы орын басуы мүмкін екенін көрсетеді.</w:t>
      </w:r>
      <w:r w:rsidR="00B54CA2" w:rsidRPr="00B71481">
        <w:rPr>
          <w:rFonts w:ascii="Times New Roman" w:eastAsia="Times New Roman" w:hAnsi="Times New Roman" w:cs="Times New Roman"/>
          <w:sz w:val="28"/>
          <w:szCs w:val="28"/>
          <w:lang w:eastAsia="ru-RU"/>
        </w:rPr>
        <w:t xml:space="preserve"> </w:t>
      </w:r>
      <w:r w:rsidRPr="00B71481">
        <w:rPr>
          <w:rFonts w:ascii="Times New Roman" w:eastAsia="Times New Roman" w:hAnsi="Times New Roman" w:cs="Times New Roman"/>
          <w:sz w:val="28"/>
          <w:szCs w:val="28"/>
          <w:lang w:eastAsia="ru-RU"/>
        </w:rPr>
        <w:t>YBCO</w:t>
      </w:r>
      <w:r w:rsidRPr="002A455E">
        <w:rPr>
          <w:rFonts w:ascii="Times New Roman" w:eastAsia="Times New Roman" w:hAnsi="Times New Roman" w:cs="Times New Roman"/>
          <w:sz w:val="28"/>
          <w:szCs w:val="28"/>
          <w:vertAlign w:val="subscript"/>
          <w:lang w:eastAsia="ru-RU"/>
        </w:rPr>
        <w:t>п-8</w:t>
      </w:r>
      <w:r w:rsidRPr="00B71481">
        <w:rPr>
          <w:rFonts w:ascii="Times New Roman" w:eastAsia="Times New Roman" w:hAnsi="Times New Roman" w:cs="Times New Roman"/>
          <w:sz w:val="28"/>
          <w:szCs w:val="28"/>
          <w:vertAlign w:val="subscript"/>
          <w:lang w:eastAsia="ru-RU"/>
        </w:rPr>
        <w:t xml:space="preserve"> </w:t>
      </w:r>
      <w:r w:rsidRPr="00B71481">
        <w:rPr>
          <w:rFonts w:ascii="Times New Roman" w:eastAsia="Times New Roman" w:hAnsi="Times New Roman" w:cs="Times New Roman"/>
          <w:sz w:val="28"/>
          <w:szCs w:val="28"/>
          <w:lang w:eastAsia="ru-RU"/>
        </w:rPr>
        <w:t>үлгісі зерттелген үлгілер ішінде асаөткізгіш фазаның ең жоғары мөлшеріне (4.7%) ие. Бұл үлгідегі CuO және BaCO₃ қоспа фазалары да елеулі мөлшерде сақталған (тиісінше 22.9</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және 47.4</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Сонымен қатар, Y₂Cu₂O₅ мөлшері 20.4</w:t>
      </w:r>
      <w:r w:rsidR="009109AC" w:rsidRPr="00B71481">
        <w:rPr>
          <w:rFonts w:ascii="Times New Roman" w:eastAsia="Times New Roman" w:hAnsi="Times New Roman" w:cs="Times New Roman"/>
          <w:sz w:val="28"/>
          <w:szCs w:val="28"/>
          <w:lang w:eastAsia="ru-RU"/>
        </w:rPr>
        <w:t xml:space="preserve"> масс</w:t>
      </w:r>
      <w:r w:rsidRPr="00B71481">
        <w:rPr>
          <w:rFonts w:ascii="Times New Roman" w:eastAsia="Times New Roman" w:hAnsi="Times New Roman" w:cs="Times New Roman"/>
          <w:sz w:val="28"/>
          <w:szCs w:val="28"/>
          <w:lang w:eastAsia="ru-RU"/>
        </w:rPr>
        <w:t>% жеткен. Бұл үлгіде де Y₂BaCuO₅ фазасы анықталмаған, бұл синтез кезінде реакциялық механизмнің Y-211 фазасын айналып өтіп, басқа аралық фазалар арқылы жүретінін көрсетеді.</w:t>
      </w:r>
    </w:p>
    <w:p w14:paraId="63211367" w14:textId="77777777" w:rsidR="0044435A" w:rsidRPr="00B71481" w:rsidRDefault="0044435A" w:rsidP="00B71481">
      <w:pPr>
        <w:tabs>
          <w:tab w:val="num" w:pos="567"/>
        </w:tabs>
        <w:spacing w:line="240" w:lineRule="auto"/>
        <w:rPr>
          <w:rFonts w:ascii="Times New Roman" w:eastAsia="Times New Roman" w:hAnsi="Times New Roman" w:cs="Times New Roman"/>
          <w:sz w:val="28"/>
          <w:szCs w:val="28"/>
          <w:lang w:eastAsia="ru-RU"/>
        </w:rPr>
      </w:pPr>
    </w:p>
    <w:p w14:paraId="06F23030" w14:textId="77777777" w:rsidR="0044435A" w:rsidRPr="00B71481" w:rsidRDefault="0047326B" w:rsidP="00B71481">
      <w:pPr>
        <w:tabs>
          <w:tab w:val="num" w:pos="567"/>
        </w:tabs>
        <w:spacing w:line="240" w:lineRule="auto"/>
        <w:rPr>
          <w:rFonts w:ascii="Times New Roman" w:eastAsia="Times New Roman" w:hAnsi="Times New Roman" w:cs="Times New Roman"/>
          <w:i/>
          <w:iCs/>
          <w:sz w:val="28"/>
          <w:szCs w:val="28"/>
          <w:lang w:eastAsia="ru-RU"/>
        </w:rPr>
      </w:pPr>
      <w:r w:rsidRPr="00B71481">
        <w:rPr>
          <w:rFonts w:ascii="Times New Roman" w:eastAsia="Times New Roman" w:hAnsi="Times New Roman" w:cs="Times New Roman"/>
          <w:i/>
          <w:iCs/>
          <w:sz w:val="28"/>
          <w:szCs w:val="28"/>
          <w:lang w:eastAsia="ru-RU"/>
        </w:rPr>
        <w:t>Цилиндрлік таблетка күйіндегі YBCO үлгілерінің фазалық құрамы мен морфологиясы</w:t>
      </w:r>
    </w:p>
    <w:p w14:paraId="142F45C8" w14:textId="77777777" w:rsidR="0044435A" w:rsidRPr="00B71481" w:rsidRDefault="00B54CA2" w:rsidP="00B71481">
      <w:pPr>
        <w:pStyle w:val="a3"/>
        <w:spacing w:line="240" w:lineRule="auto"/>
        <w:ind w:firstLine="709"/>
        <w:jc w:val="center"/>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1074B2B1" wp14:editId="67F7F4EF">
            <wp:extent cx="2444750" cy="2444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4750" cy="2444750"/>
                    </a:xfrm>
                    <a:prstGeom prst="rect">
                      <a:avLst/>
                    </a:prstGeom>
                    <a:noFill/>
                    <a:ln>
                      <a:noFill/>
                    </a:ln>
                  </pic:spPr>
                </pic:pic>
              </a:graphicData>
            </a:graphic>
          </wp:inline>
        </w:drawing>
      </w:r>
    </w:p>
    <w:p w14:paraId="7494C0CD" w14:textId="77235026" w:rsidR="0044435A" w:rsidRPr="00B71481" w:rsidRDefault="002A455E" w:rsidP="002A455E">
      <w:pPr>
        <w:tabs>
          <w:tab w:val="num" w:pos="567"/>
        </w:tabs>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20 </w:t>
      </w:r>
      <w:r>
        <w:rPr>
          <w:rFonts w:ascii="Times New Roman" w:hAnsi="Times New Roman" w:cs="Times New Roman"/>
          <w:sz w:val="28"/>
          <w:szCs w:val="28"/>
        </w:rPr>
        <w:t>- с</w:t>
      </w:r>
      <w:r w:rsidR="0044435A" w:rsidRPr="00B71481">
        <w:rPr>
          <w:rFonts w:ascii="Times New Roman" w:hAnsi="Times New Roman" w:cs="Times New Roman"/>
          <w:sz w:val="28"/>
          <w:szCs w:val="28"/>
        </w:rPr>
        <w:t>урет</w:t>
      </w:r>
      <w:bookmarkStart w:id="8" w:name="_Hlk209740763"/>
      <w:r>
        <w:rPr>
          <w:rFonts w:ascii="Times New Roman" w:hAnsi="Times New Roman" w:cs="Times New Roman"/>
          <w:sz w:val="28"/>
          <w:szCs w:val="28"/>
        </w:rPr>
        <w:t xml:space="preserve">. </w:t>
      </w:r>
      <w:r w:rsidR="00691036" w:rsidRPr="00B71481">
        <w:rPr>
          <w:rFonts w:ascii="Times New Roman" w:hAnsi="Times New Roman" w:cs="Times New Roman"/>
          <w:sz w:val="28"/>
          <w:szCs w:val="28"/>
        </w:rPr>
        <w:t>YBa</w:t>
      </w:r>
      <w:r w:rsidR="009109AC" w:rsidRPr="00B71481">
        <w:rPr>
          <w:rFonts w:ascii="Times New Roman" w:hAnsi="Times New Roman" w:cs="Times New Roman"/>
          <w:sz w:val="28"/>
          <w:szCs w:val="28"/>
          <w:vertAlign w:val="subscript"/>
        </w:rPr>
        <w:t>2</w:t>
      </w:r>
      <w:r w:rsidR="0044435A" w:rsidRPr="00B71481">
        <w:rPr>
          <w:rFonts w:ascii="Times New Roman" w:hAnsi="Times New Roman" w:cs="Times New Roman"/>
          <w:sz w:val="28"/>
          <w:szCs w:val="28"/>
        </w:rPr>
        <w:t>Cu</w:t>
      </w:r>
      <w:r w:rsidR="009109AC" w:rsidRPr="00B71481">
        <w:rPr>
          <w:rFonts w:ascii="Times New Roman" w:hAnsi="Times New Roman" w:cs="Times New Roman"/>
          <w:sz w:val="28"/>
          <w:szCs w:val="28"/>
          <w:vertAlign w:val="subscript"/>
        </w:rPr>
        <w:t>3</w:t>
      </w:r>
      <w:r w:rsidR="0044435A" w:rsidRPr="00B71481">
        <w:rPr>
          <w:rFonts w:ascii="Times New Roman" w:hAnsi="Times New Roman" w:cs="Times New Roman"/>
          <w:sz w:val="28"/>
          <w:szCs w:val="28"/>
        </w:rPr>
        <w:t>O</w:t>
      </w:r>
      <w:r w:rsidR="009109AC" w:rsidRPr="00B71481">
        <w:rPr>
          <w:rFonts w:ascii="Times New Roman" w:hAnsi="Times New Roman" w:cs="Times New Roman"/>
          <w:sz w:val="28"/>
          <w:szCs w:val="28"/>
          <w:vertAlign w:val="subscript"/>
        </w:rPr>
        <w:t>7</w:t>
      </w:r>
      <w:r w:rsidR="0044435A" w:rsidRPr="00B71481">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0044435A" w:rsidRPr="00B71481">
        <w:rPr>
          <w:rFonts w:ascii="Times New Roman" w:hAnsi="Times New Roman" w:cs="Times New Roman"/>
          <w:sz w:val="28"/>
          <w:szCs w:val="28"/>
        </w:rPr>
        <w:t xml:space="preserve"> </w:t>
      </w:r>
      <w:bookmarkEnd w:id="8"/>
      <w:r w:rsidR="0044435A" w:rsidRPr="00B71481">
        <w:rPr>
          <w:rFonts w:ascii="Times New Roman" w:hAnsi="Times New Roman" w:cs="Times New Roman"/>
          <w:sz w:val="28"/>
          <w:szCs w:val="28"/>
        </w:rPr>
        <w:t>негізіндегі үлгілердің цилиндрлік таблетка түріндегі морфологиясы</w:t>
      </w:r>
    </w:p>
    <w:p w14:paraId="09B56CB1" w14:textId="77777777" w:rsidR="0044435A" w:rsidRPr="00B71481" w:rsidRDefault="0044435A" w:rsidP="00B71481">
      <w:pPr>
        <w:tabs>
          <w:tab w:val="num" w:pos="567"/>
        </w:tabs>
        <w:spacing w:line="240" w:lineRule="auto"/>
        <w:rPr>
          <w:rFonts w:ascii="Times New Roman" w:hAnsi="Times New Roman" w:cs="Times New Roman"/>
          <w:sz w:val="28"/>
          <w:szCs w:val="28"/>
        </w:rPr>
      </w:pPr>
    </w:p>
    <w:p w14:paraId="10176B4A" w14:textId="4094B456" w:rsidR="001E4057" w:rsidRPr="00B71481" w:rsidRDefault="0044435A"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Суретте қатты фазалық синтез әдісімен алынған </w:t>
      </w:r>
      <w:r w:rsidR="00691036" w:rsidRPr="00B71481">
        <w:rPr>
          <w:rFonts w:ascii="Times New Roman" w:hAnsi="Times New Roman" w:cs="Times New Roman"/>
          <w:sz w:val="28"/>
          <w:szCs w:val="28"/>
        </w:rPr>
        <w:t>YBa</w:t>
      </w:r>
      <w:r w:rsidR="00691036" w:rsidRPr="00B71481">
        <w:rPr>
          <w:rFonts w:ascii="Times New Roman" w:hAnsi="Times New Roman" w:cs="Times New Roman"/>
          <w:sz w:val="28"/>
          <w:szCs w:val="28"/>
          <w:vertAlign w:val="subscript"/>
        </w:rPr>
        <w:t>2</w:t>
      </w:r>
      <w:r w:rsidR="00691036" w:rsidRPr="00B71481">
        <w:rPr>
          <w:rFonts w:ascii="Times New Roman" w:hAnsi="Times New Roman" w:cs="Times New Roman"/>
          <w:sz w:val="28"/>
          <w:szCs w:val="28"/>
        </w:rPr>
        <w:t>Cu</w:t>
      </w:r>
      <w:r w:rsidR="00691036" w:rsidRPr="00B71481">
        <w:rPr>
          <w:rFonts w:ascii="Times New Roman" w:hAnsi="Times New Roman" w:cs="Times New Roman"/>
          <w:sz w:val="28"/>
          <w:szCs w:val="28"/>
          <w:vertAlign w:val="subscript"/>
        </w:rPr>
        <w:t>3</w:t>
      </w:r>
      <w:r w:rsidR="00691036" w:rsidRPr="00B71481">
        <w:rPr>
          <w:rFonts w:ascii="Times New Roman" w:hAnsi="Times New Roman" w:cs="Times New Roman"/>
          <w:sz w:val="28"/>
          <w:szCs w:val="28"/>
        </w:rPr>
        <w:t>O</w:t>
      </w:r>
      <w:r w:rsidR="00691036" w:rsidRPr="00B71481">
        <w:rPr>
          <w:rFonts w:ascii="Times New Roman" w:hAnsi="Times New Roman" w:cs="Times New Roman"/>
          <w:sz w:val="28"/>
          <w:szCs w:val="28"/>
          <w:vertAlign w:val="subscript"/>
        </w:rPr>
        <w:t>7−х</w:t>
      </w:r>
      <w:r w:rsidR="00691036" w:rsidRPr="00B71481">
        <w:rPr>
          <w:rFonts w:ascii="Times New Roman" w:hAnsi="Times New Roman" w:cs="Times New Roman"/>
          <w:sz w:val="28"/>
          <w:szCs w:val="28"/>
        </w:rPr>
        <w:t xml:space="preserve"> </w:t>
      </w:r>
      <w:r w:rsidRPr="00B71481">
        <w:rPr>
          <w:rFonts w:ascii="Times New Roman" w:eastAsia="Times New Roman" w:hAnsi="Times New Roman" w:cs="Times New Roman"/>
          <w:sz w:val="28"/>
          <w:szCs w:val="28"/>
          <w:lang w:eastAsia="ru-RU"/>
        </w:rPr>
        <w:t>негізіндегі үлгілердің гидравликалық престеу арқылы қалыпталған цилиндрлік таблетка түріндегі күйі көрсетілген. Алдын ала гомогенизацияланған және ұнтақталған YBCO қоспалары диаметрі 13 мм, қалыңдығы шамамен 2</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3 мм болатын таблетка формасына келтірілді. Престеу процесі Carver Laboratory Press құрылғысында 50кН қысыммен жүргізілді.</w:t>
      </w:r>
      <w:r w:rsidR="00811DA7" w:rsidRPr="00B71481">
        <w:rPr>
          <w:rFonts w:ascii="Times New Roman" w:eastAsia="Times New Roman" w:hAnsi="Times New Roman" w:cs="Times New Roman"/>
          <w:sz w:val="28"/>
          <w:szCs w:val="28"/>
          <w:lang w:eastAsia="ru-RU"/>
        </w:rPr>
        <w:t xml:space="preserve"> </w:t>
      </w:r>
      <w:r w:rsidR="00811DA7" w:rsidRPr="00B71481">
        <w:rPr>
          <w:rFonts w:ascii="Times New Roman" w:hAnsi="Times New Roman" w:cs="Times New Roman"/>
          <w:sz w:val="28"/>
          <w:szCs w:val="28"/>
        </w:rPr>
        <w:t xml:space="preserve">21 суретте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00811DA7" w:rsidRPr="00B71481">
        <w:rPr>
          <w:rFonts w:ascii="Times New Roman" w:eastAsia="Times New Roman" w:hAnsi="Times New Roman" w:cs="Times New Roman"/>
          <w:sz w:val="28"/>
          <w:szCs w:val="28"/>
          <w:lang w:eastAsia="ru-RU"/>
        </w:rPr>
        <w:t>фазасын синтездеу процесінің схемасы берілді.</w:t>
      </w:r>
      <w:r w:rsidR="001E4057" w:rsidRPr="00B71481">
        <w:rPr>
          <w:rFonts w:ascii="Times New Roman" w:eastAsia="Times New Roman" w:hAnsi="Times New Roman" w:cs="Times New Roman"/>
          <w:sz w:val="28"/>
          <w:szCs w:val="28"/>
          <w:lang w:eastAsia="ru-RU"/>
        </w:rPr>
        <w:t xml:space="preserve"> </w:t>
      </w:r>
    </w:p>
    <w:p w14:paraId="6D7BB711" w14:textId="77777777" w:rsidR="001E4057" w:rsidRPr="00B71481" w:rsidRDefault="001E4057"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Геометриялық пішін әрі қарай жүргізілетін жоғары температуралы күйдіру процесінде  құрылымдық тұрақтылықты қамтамасыз етіп, кристалдық фазалардың тиімді түзілуіне мүмкіндік береді. Цилиндрлік таблеткалар кеуектілігі төмен, тығыз құрылымды, механикалық түрде біртұтас материал алуға жағдай жасайды.</w:t>
      </w:r>
    </w:p>
    <w:p w14:paraId="3E2B086D" w14:textId="77777777" w:rsidR="00811DA7" w:rsidRPr="00B71481" w:rsidRDefault="00811DA7" w:rsidP="00B71481">
      <w:pPr>
        <w:pStyle w:val="a3"/>
        <w:spacing w:line="240" w:lineRule="auto"/>
        <w:ind w:left="0" w:firstLine="709"/>
        <w:jc w:val="both"/>
        <w:rPr>
          <w:rFonts w:ascii="Times New Roman" w:eastAsia="Times New Roman" w:hAnsi="Times New Roman" w:cs="Times New Roman"/>
          <w:sz w:val="28"/>
          <w:szCs w:val="28"/>
          <w:lang w:eastAsia="ru-RU"/>
        </w:rPr>
      </w:pPr>
    </w:p>
    <w:p w14:paraId="13EF242D" w14:textId="77777777" w:rsidR="009C35F5" w:rsidRPr="00B71481" w:rsidRDefault="00A2166B" w:rsidP="00B71481">
      <w:pPr>
        <w:tabs>
          <w:tab w:val="num" w:pos="567"/>
        </w:tabs>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noProof/>
          <w:sz w:val="28"/>
          <w:szCs w:val="28"/>
          <w:lang w:eastAsia="ru-RU"/>
        </w:rPr>
        <w:lastRenderedPageBreak/>
        <w:drawing>
          <wp:inline distT="0" distB="0" distL="0" distR="0" wp14:anchorId="2E7C5D5A" wp14:editId="74160814">
            <wp:extent cx="5543550" cy="636589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333.png"/>
                    <pic:cNvPicPr/>
                  </pic:nvPicPr>
                  <pic:blipFill rotWithShape="1">
                    <a:blip r:embed="rId31">
                      <a:extLst>
                        <a:ext uri="{28A0092B-C50C-407E-A947-70E740481C1C}">
                          <a14:useLocalDpi xmlns:a14="http://schemas.microsoft.com/office/drawing/2010/main" val="0"/>
                        </a:ext>
                      </a:extLst>
                    </a:blip>
                    <a:srcRect l="7055" t="1321" r="1069" b="19701"/>
                    <a:stretch/>
                  </pic:blipFill>
                  <pic:spPr bwMode="auto">
                    <a:xfrm>
                      <a:off x="0" y="0"/>
                      <a:ext cx="5580442" cy="6408255"/>
                    </a:xfrm>
                    <a:prstGeom prst="rect">
                      <a:avLst/>
                    </a:prstGeom>
                    <a:ln>
                      <a:noFill/>
                    </a:ln>
                    <a:extLst>
                      <a:ext uri="{53640926-AAD7-44D8-BBD7-CCE9431645EC}">
                        <a14:shadowObscured xmlns:a14="http://schemas.microsoft.com/office/drawing/2010/main"/>
                      </a:ext>
                    </a:extLst>
                  </pic:spPr>
                </pic:pic>
              </a:graphicData>
            </a:graphic>
          </wp:inline>
        </w:drawing>
      </w:r>
    </w:p>
    <w:p w14:paraId="584B9F5F" w14:textId="5FA6C465" w:rsidR="009C35F5" w:rsidRPr="00B71481" w:rsidRDefault="002A455E" w:rsidP="002A455E">
      <w:pPr>
        <w:pStyle w:val="a3"/>
        <w:spacing w:line="240" w:lineRule="auto"/>
        <w:ind w:left="0" w:firstLine="709"/>
        <w:jc w:val="center"/>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21</w:t>
      </w:r>
      <w:r>
        <w:rPr>
          <w:rFonts w:ascii="Times New Roman" w:hAnsi="Times New Roman" w:cs="Times New Roman"/>
          <w:sz w:val="28"/>
          <w:szCs w:val="28"/>
        </w:rPr>
        <w:t xml:space="preserve"> - с</w:t>
      </w:r>
      <w:r w:rsidR="009C35F5"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9C35F5" w:rsidRPr="00B71481">
        <w:rPr>
          <w:rFonts w:ascii="Times New Roman" w:eastAsia="Times New Roman" w:hAnsi="Times New Roman" w:cs="Times New Roman"/>
          <w:sz w:val="28"/>
          <w:szCs w:val="28"/>
          <w:lang w:eastAsia="ru-RU"/>
        </w:rPr>
        <w:t>YBa₂Cu₃O</w:t>
      </w:r>
      <w:r w:rsidR="00A160BB" w:rsidRPr="00B71481">
        <w:rPr>
          <w:rFonts w:ascii="Times New Roman" w:eastAsia="Times New Roman" w:hAnsi="Times New Roman" w:cs="Times New Roman"/>
          <w:sz w:val="28"/>
          <w:szCs w:val="28"/>
          <w:vertAlign w:val="subscript"/>
          <w:lang w:eastAsia="ru-RU"/>
        </w:rPr>
        <w:t>7</w:t>
      </w:r>
      <w:r w:rsidR="0083286B">
        <w:rPr>
          <w:rFonts w:ascii="Times New Roman" w:eastAsia="Times New Roman" w:hAnsi="Times New Roman" w:cs="Times New Roman"/>
          <w:sz w:val="28"/>
          <w:szCs w:val="28"/>
          <w:vertAlign w:val="subscript"/>
          <w:lang w:eastAsia="ru-RU"/>
        </w:rPr>
        <w:t>-</w:t>
      </w:r>
      <w:r w:rsidR="009B6F35" w:rsidRPr="00B71481">
        <w:rPr>
          <w:rFonts w:ascii="Times New Roman" w:eastAsia="Times New Roman" w:hAnsi="Times New Roman" w:cs="Times New Roman"/>
          <w:sz w:val="28"/>
          <w:szCs w:val="28"/>
          <w:vertAlign w:val="subscript"/>
          <w:lang w:eastAsia="ru-RU"/>
        </w:rPr>
        <w:t>х</w:t>
      </w:r>
      <w:r w:rsidR="009C35F5" w:rsidRPr="00B71481">
        <w:rPr>
          <w:rFonts w:ascii="Times New Roman" w:eastAsia="Times New Roman" w:hAnsi="Times New Roman" w:cs="Times New Roman"/>
          <w:sz w:val="28"/>
          <w:szCs w:val="28"/>
          <w:lang w:eastAsia="ru-RU"/>
        </w:rPr>
        <w:t xml:space="preserve"> фазасын синтездеу процесінің схемасы</w:t>
      </w:r>
    </w:p>
    <w:p w14:paraId="682DF539" w14:textId="77777777" w:rsidR="009C35F5" w:rsidRPr="00B71481" w:rsidRDefault="009C35F5" w:rsidP="00B71481">
      <w:pPr>
        <w:tabs>
          <w:tab w:val="num" w:pos="567"/>
        </w:tabs>
        <w:spacing w:line="240" w:lineRule="auto"/>
        <w:rPr>
          <w:rFonts w:ascii="Times New Roman" w:eastAsia="Times New Roman" w:hAnsi="Times New Roman" w:cs="Times New Roman"/>
          <w:sz w:val="28"/>
          <w:szCs w:val="28"/>
          <w:lang w:eastAsia="ru-RU"/>
        </w:rPr>
      </w:pPr>
    </w:p>
    <w:p w14:paraId="46257342" w14:textId="19ECA25B" w:rsidR="000C6E4C" w:rsidRPr="00B71481" w:rsidRDefault="000C6E4C"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Зерттеу барысында қатты фазалық синтез әдісімен дайындалған және гидравликалық престеу арқылы цилиндрлік таблетка түрінде қалыпталған YBCO</w:t>
      </w:r>
      <w:r w:rsidRPr="00734CC2">
        <w:rPr>
          <w:rFonts w:ascii="Times New Roman" w:eastAsia="Times New Roman" w:hAnsi="Times New Roman" w:cs="Times New Roman"/>
          <w:sz w:val="28"/>
          <w:szCs w:val="28"/>
          <w:vertAlign w:val="subscript"/>
          <w:lang w:eastAsia="ru-RU"/>
        </w:rPr>
        <w:t>ц</w:t>
      </w:r>
      <w:r w:rsidRPr="00B71481">
        <w:rPr>
          <w:rFonts w:ascii="Times New Roman" w:eastAsia="Times New Roman" w:hAnsi="Times New Roman" w:cs="Times New Roman"/>
          <w:sz w:val="28"/>
          <w:szCs w:val="28"/>
          <w:lang w:eastAsia="ru-RU"/>
        </w:rPr>
        <w:t xml:space="preserve"> негізіндегі үлгілердің кристалдық құрылымы рентгендік дифракция  әдісімен зерттелді. Сурет 20-да ұсынылған XRD спектрлері YBCO</w:t>
      </w:r>
      <w:r w:rsidRPr="00734CC2">
        <w:rPr>
          <w:rFonts w:ascii="Times New Roman" w:eastAsia="Times New Roman" w:hAnsi="Times New Roman" w:cs="Times New Roman"/>
          <w:sz w:val="28"/>
          <w:szCs w:val="28"/>
          <w:vertAlign w:val="subscript"/>
          <w:lang w:eastAsia="ru-RU"/>
        </w:rPr>
        <w:t>ц-4</w:t>
      </w:r>
      <w:r w:rsidRPr="00B71481">
        <w:rPr>
          <w:rFonts w:ascii="Times New Roman" w:eastAsia="Times New Roman" w:hAnsi="Times New Roman" w:cs="Times New Roman"/>
          <w:sz w:val="28"/>
          <w:szCs w:val="28"/>
          <w:lang w:eastAsia="ru-RU"/>
        </w:rPr>
        <w:t>, YBCO</w:t>
      </w:r>
      <w:r w:rsidRPr="00734CC2">
        <w:rPr>
          <w:rFonts w:ascii="Times New Roman" w:eastAsia="Times New Roman" w:hAnsi="Times New Roman" w:cs="Times New Roman"/>
          <w:sz w:val="28"/>
          <w:szCs w:val="28"/>
          <w:vertAlign w:val="subscript"/>
          <w:lang w:eastAsia="ru-RU"/>
        </w:rPr>
        <w:t>ц-6</w:t>
      </w:r>
      <w:r w:rsidRPr="00B71481">
        <w:rPr>
          <w:rFonts w:ascii="Times New Roman" w:eastAsia="Times New Roman" w:hAnsi="Times New Roman" w:cs="Times New Roman"/>
          <w:sz w:val="28"/>
          <w:szCs w:val="28"/>
          <w:lang w:eastAsia="ru-RU"/>
        </w:rPr>
        <w:t xml:space="preserve"> және YBCO</w:t>
      </w:r>
      <w:r w:rsidRPr="00734CC2">
        <w:rPr>
          <w:rFonts w:ascii="Times New Roman" w:eastAsia="Times New Roman" w:hAnsi="Times New Roman" w:cs="Times New Roman"/>
          <w:sz w:val="28"/>
          <w:szCs w:val="28"/>
          <w:vertAlign w:val="subscript"/>
          <w:lang w:eastAsia="ru-RU"/>
        </w:rPr>
        <w:t xml:space="preserve">ц-8 </w:t>
      </w:r>
      <w:r w:rsidRPr="00B71481">
        <w:rPr>
          <w:rFonts w:ascii="Times New Roman" w:eastAsia="Times New Roman" w:hAnsi="Times New Roman" w:cs="Times New Roman"/>
          <w:sz w:val="28"/>
          <w:szCs w:val="28"/>
          <w:lang w:eastAsia="ru-RU"/>
        </w:rPr>
        <w:t>үлгілерінің 2</w:t>
      </w:r>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sz w:val="28"/>
          <w:szCs w:val="28"/>
          <w:lang w:eastAsia="ru-RU"/>
        </w:rPr>
        <w:t xml:space="preserve"> бұрышы 5°</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80° диапазонында алынған дифрактограммаларын көрсетеді.</w:t>
      </w:r>
    </w:p>
    <w:p w14:paraId="25C385DE" w14:textId="77777777" w:rsidR="000C6E4C" w:rsidRPr="00B71481" w:rsidRDefault="000C6E4C"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Барлық үлгілерде </w:t>
      </w: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7−х</w:t>
      </w:r>
      <w:r w:rsidRPr="00B71481">
        <w:rPr>
          <w:rFonts w:ascii="Times New Roman" w:eastAsia="Times New Roman" w:hAnsi="Times New Roman" w:cs="Times New Roman"/>
          <w:sz w:val="28"/>
          <w:szCs w:val="28"/>
          <w:lang w:eastAsia="ru-RU"/>
        </w:rPr>
        <w:t xml:space="preserve"> асаөткізгіш фазасына тән айқын дифракциялық шыңдар байқалады. Атап айтқанда, 2</w:t>
      </w:r>
      <w:r w:rsidRPr="00B71481">
        <w:rPr>
          <w:rFonts w:ascii="Times New Roman" w:eastAsia="Times New Roman" w:hAnsi="Times New Roman" w:cs="Times New Roman"/>
          <w:sz w:val="28"/>
          <w:szCs w:val="28"/>
          <w:lang w:val="ru-RU" w:eastAsia="ru-RU"/>
        </w:rPr>
        <w:t>θ</w:t>
      </w:r>
      <w:r w:rsidRPr="00B71481">
        <w:rPr>
          <w:rFonts w:ascii="Times New Roman" w:eastAsia="Times New Roman" w:hAnsi="Times New Roman" w:cs="Times New Roman"/>
          <w:sz w:val="28"/>
          <w:szCs w:val="28"/>
          <w:lang w:eastAsia="ru-RU"/>
        </w:rPr>
        <w:t xml:space="preserve"> ≈ 32.7°, 38.6°, 46.5°, 58.4°, және 66.3° бұрыштарында орналасқан шыңдар Y-123 фазасының ортогональ құрылымына сәйкес келеді. Бұл фазаның пайда болуы синтез процесінің тиімді өткенін және кристалдану дәрежесінің жоғары екенін көрсетеді.</w:t>
      </w:r>
    </w:p>
    <w:p w14:paraId="58F355C9" w14:textId="77777777" w:rsidR="0044435A" w:rsidRPr="00B71481" w:rsidRDefault="0044435A" w:rsidP="00B71481">
      <w:pPr>
        <w:tabs>
          <w:tab w:val="num" w:pos="567"/>
        </w:tabs>
        <w:spacing w:line="240" w:lineRule="auto"/>
        <w:rPr>
          <w:rFonts w:ascii="Times New Roman" w:eastAsia="Times New Roman" w:hAnsi="Times New Roman" w:cs="Times New Roman"/>
          <w:sz w:val="28"/>
          <w:szCs w:val="28"/>
          <w:lang w:eastAsia="ru-RU"/>
        </w:rPr>
      </w:pPr>
    </w:p>
    <w:p w14:paraId="0A2EEC72" w14:textId="77777777" w:rsidR="0044435A" w:rsidRPr="00B71481" w:rsidRDefault="00F85ABE" w:rsidP="00B71481">
      <w:pPr>
        <w:spacing w:line="240" w:lineRule="auto"/>
        <w:jc w:val="center"/>
        <w:rPr>
          <w:rFonts w:ascii="Times New Roman" w:eastAsia="Times New Roman" w:hAnsi="Times New Roman" w:cs="Times New Roman"/>
          <w:sz w:val="28"/>
          <w:szCs w:val="28"/>
          <w:lang w:eastAsia="ru-RU"/>
        </w:rPr>
      </w:pPr>
      <w:r w:rsidRPr="00B71481">
        <w:rPr>
          <w:rFonts w:ascii="Times New Roman" w:hAnsi="Times New Roman" w:cs="Times New Roman"/>
          <w:noProof/>
          <w:sz w:val="28"/>
          <w:szCs w:val="28"/>
        </w:rPr>
        <w:drawing>
          <wp:inline distT="0" distB="0" distL="0" distR="0" wp14:anchorId="0C40E4ED" wp14:editId="309AFCBD">
            <wp:extent cx="4763310" cy="3444240"/>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903" t="9752" r="5719" b="4312"/>
                    <a:stretch/>
                  </pic:blipFill>
                  <pic:spPr bwMode="auto">
                    <a:xfrm>
                      <a:off x="0" y="0"/>
                      <a:ext cx="4781066" cy="3457079"/>
                    </a:xfrm>
                    <a:prstGeom prst="rect">
                      <a:avLst/>
                    </a:prstGeom>
                    <a:noFill/>
                    <a:ln>
                      <a:noFill/>
                    </a:ln>
                    <a:extLst>
                      <a:ext uri="{53640926-AAD7-44D8-BBD7-CCE9431645EC}">
                        <a14:shadowObscured xmlns:a14="http://schemas.microsoft.com/office/drawing/2010/main"/>
                      </a:ext>
                    </a:extLst>
                  </pic:spPr>
                </pic:pic>
              </a:graphicData>
            </a:graphic>
          </wp:inline>
        </w:drawing>
      </w:r>
    </w:p>
    <w:p w14:paraId="45317E85" w14:textId="591805CD" w:rsidR="0044435A" w:rsidRPr="00B71481" w:rsidRDefault="00734CC2" w:rsidP="00734CC2">
      <w:pPr>
        <w:spacing w:line="240" w:lineRule="auto"/>
        <w:jc w:val="center"/>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22 </w:t>
      </w:r>
      <w:r>
        <w:rPr>
          <w:rFonts w:ascii="Times New Roman" w:hAnsi="Times New Roman" w:cs="Times New Roman"/>
          <w:sz w:val="28"/>
          <w:szCs w:val="28"/>
        </w:rPr>
        <w:t>- с</w:t>
      </w:r>
      <w:r w:rsidR="0044435A"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691036" w:rsidRPr="00B71481">
        <w:rPr>
          <w:rFonts w:ascii="Times New Roman" w:hAnsi="Times New Roman" w:cs="Times New Roman"/>
          <w:sz w:val="28"/>
          <w:szCs w:val="28"/>
        </w:rPr>
        <w:t>YBa</w:t>
      </w:r>
      <w:r w:rsidR="00691036" w:rsidRPr="00B71481">
        <w:rPr>
          <w:rFonts w:ascii="Times New Roman" w:hAnsi="Times New Roman" w:cs="Times New Roman"/>
          <w:sz w:val="28"/>
          <w:szCs w:val="28"/>
          <w:vertAlign w:val="subscript"/>
        </w:rPr>
        <w:t>2</w:t>
      </w:r>
      <w:r w:rsidR="00691036" w:rsidRPr="00B71481">
        <w:rPr>
          <w:rFonts w:ascii="Times New Roman" w:hAnsi="Times New Roman" w:cs="Times New Roman"/>
          <w:sz w:val="28"/>
          <w:szCs w:val="28"/>
        </w:rPr>
        <w:t>Cu</w:t>
      </w:r>
      <w:r w:rsidR="00691036" w:rsidRPr="00B71481">
        <w:rPr>
          <w:rFonts w:ascii="Times New Roman" w:hAnsi="Times New Roman" w:cs="Times New Roman"/>
          <w:sz w:val="28"/>
          <w:szCs w:val="28"/>
          <w:vertAlign w:val="subscript"/>
        </w:rPr>
        <w:t>3</w:t>
      </w:r>
      <w:r w:rsidR="00691036" w:rsidRPr="00B71481">
        <w:rPr>
          <w:rFonts w:ascii="Times New Roman" w:hAnsi="Times New Roman" w:cs="Times New Roman"/>
          <w:sz w:val="28"/>
          <w:szCs w:val="28"/>
        </w:rPr>
        <w:t>O</w:t>
      </w:r>
      <w:r w:rsidR="00691036" w:rsidRPr="00B71481">
        <w:rPr>
          <w:rFonts w:ascii="Times New Roman" w:hAnsi="Times New Roman" w:cs="Times New Roman"/>
          <w:sz w:val="28"/>
          <w:szCs w:val="28"/>
          <w:vertAlign w:val="subscript"/>
        </w:rPr>
        <w:t>7−х</w:t>
      </w:r>
      <w:r w:rsidR="00691036" w:rsidRPr="00B71481">
        <w:rPr>
          <w:rFonts w:ascii="Times New Roman" w:hAnsi="Times New Roman" w:cs="Times New Roman"/>
          <w:sz w:val="28"/>
          <w:szCs w:val="28"/>
        </w:rPr>
        <w:t xml:space="preserve"> </w:t>
      </w:r>
      <w:r w:rsidR="0044435A" w:rsidRPr="00B71481">
        <w:rPr>
          <w:rFonts w:ascii="Times New Roman" w:eastAsia="Times New Roman" w:hAnsi="Times New Roman" w:cs="Times New Roman"/>
          <w:sz w:val="28"/>
          <w:szCs w:val="28"/>
          <w:lang w:eastAsia="ru-RU"/>
        </w:rPr>
        <w:t>негізіндегі YBCO</w:t>
      </w:r>
      <w:r w:rsidR="00A160BB" w:rsidRPr="00734CC2">
        <w:rPr>
          <w:rFonts w:ascii="Times New Roman" w:eastAsia="Times New Roman" w:hAnsi="Times New Roman" w:cs="Times New Roman"/>
          <w:sz w:val="28"/>
          <w:szCs w:val="28"/>
          <w:vertAlign w:val="subscript"/>
          <w:lang w:eastAsia="ru-RU"/>
        </w:rPr>
        <w:t>ц</w:t>
      </w:r>
      <w:r w:rsidR="0044435A" w:rsidRPr="00734CC2">
        <w:rPr>
          <w:rFonts w:ascii="Times New Roman" w:eastAsia="Times New Roman" w:hAnsi="Times New Roman" w:cs="Times New Roman"/>
          <w:sz w:val="28"/>
          <w:szCs w:val="28"/>
          <w:vertAlign w:val="subscript"/>
          <w:lang w:eastAsia="ru-RU"/>
        </w:rPr>
        <w:t>-4</w:t>
      </w:r>
      <w:r w:rsidR="0044435A" w:rsidRPr="00B71481">
        <w:rPr>
          <w:rFonts w:ascii="Times New Roman" w:eastAsia="Times New Roman" w:hAnsi="Times New Roman" w:cs="Times New Roman"/>
          <w:sz w:val="28"/>
          <w:szCs w:val="28"/>
          <w:lang w:eastAsia="ru-RU"/>
        </w:rPr>
        <w:t>, YBCO</w:t>
      </w:r>
      <w:r w:rsidR="00A160BB" w:rsidRPr="00734CC2">
        <w:rPr>
          <w:rFonts w:ascii="Times New Roman" w:eastAsia="Times New Roman" w:hAnsi="Times New Roman" w:cs="Times New Roman"/>
          <w:sz w:val="28"/>
          <w:szCs w:val="28"/>
          <w:vertAlign w:val="subscript"/>
          <w:lang w:eastAsia="ru-RU"/>
        </w:rPr>
        <w:t>ц</w:t>
      </w:r>
      <w:r w:rsidR="0044435A" w:rsidRPr="00734CC2">
        <w:rPr>
          <w:rFonts w:ascii="Times New Roman" w:eastAsia="Times New Roman" w:hAnsi="Times New Roman" w:cs="Times New Roman"/>
          <w:sz w:val="28"/>
          <w:szCs w:val="28"/>
          <w:vertAlign w:val="subscript"/>
          <w:lang w:eastAsia="ru-RU"/>
        </w:rPr>
        <w:t>-6</w:t>
      </w:r>
      <w:r w:rsidR="0044435A" w:rsidRPr="00B71481">
        <w:rPr>
          <w:rFonts w:ascii="Times New Roman" w:eastAsia="Times New Roman" w:hAnsi="Times New Roman" w:cs="Times New Roman"/>
          <w:sz w:val="28"/>
          <w:szCs w:val="28"/>
          <w:vertAlign w:val="subscript"/>
          <w:lang w:eastAsia="ru-RU"/>
        </w:rPr>
        <w:t xml:space="preserve"> </w:t>
      </w:r>
      <w:r w:rsidR="0044435A" w:rsidRPr="00B71481">
        <w:rPr>
          <w:rFonts w:ascii="Times New Roman" w:eastAsia="Times New Roman" w:hAnsi="Times New Roman" w:cs="Times New Roman"/>
          <w:sz w:val="28"/>
          <w:szCs w:val="28"/>
          <w:lang w:eastAsia="ru-RU"/>
        </w:rPr>
        <w:t>және YBCO</w:t>
      </w:r>
      <w:r w:rsidR="00A160BB" w:rsidRPr="00734CC2">
        <w:rPr>
          <w:rFonts w:ascii="Times New Roman" w:eastAsia="Times New Roman" w:hAnsi="Times New Roman" w:cs="Times New Roman"/>
          <w:sz w:val="28"/>
          <w:szCs w:val="28"/>
          <w:vertAlign w:val="subscript"/>
          <w:lang w:eastAsia="ru-RU"/>
        </w:rPr>
        <w:t>ц</w:t>
      </w:r>
      <w:r w:rsidR="0044435A" w:rsidRPr="00734CC2">
        <w:rPr>
          <w:rFonts w:ascii="Times New Roman" w:eastAsia="Times New Roman" w:hAnsi="Times New Roman" w:cs="Times New Roman"/>
          <w:sz w:val="28"/>
          <w:szCs w:val="28"/>
          <w:vertAlign w:val="subscript"/>
          <w:lang w:eastAsia="ru-RU"/>
        </w:rPr>
        <w:t xml:space="preserve">-8 </w:t>
      </w:r>
      <w:r w:rsidR="00691036" w:rsidRPr="00B71481">
        <w:rPr>
          <w:rFonts w:ascii="Times New Roman" w:eastAsia="Times New Roman" w:hAnsi="Times New Roman" w:cs="Times New Roman"/>
          <w:sz w:val="28"/>
          <w:szCs w:val="28"/>
          <w:lang w:eastAsia="ru-RU"/>
        </w:rPr>
        <w:t>ұнтақ</w:t>
      </w:r>
      <w:r w:rsidR="0044435A" w:rsidRPr="00B71481">
        <w:rPr>
          <w:rFonts w:ascii="Times New Roman" w:eastAsia="Times New Roman" w:hAnsi="Times New Roman" w:cs="Times New Roman"/>
          <w:sz w:val="28"/>
          <w:szCs w:val="28"/>
          <w:lang w:eastAsia="ru-RU"/>
        </w:rPr>
        <w:t xml:space="preserve"> үлгілерінің рентгендік дифракция спектрлері (2</w:t>
      </w:r>
      <w:r w:rsidR="0044435A" w:rsidRPr="00B71481">
        <w:rPr>
          <w:rFonts w:ascii="Times New Roman" w:eastAsia="Times New Roman" w:hAnsi="Times New Roman" w:cs="Times New Roman"/>
          <w:sz w:val="28"/>
          <w:szCs w:val="28"/>
          <w:lang w:val="ru-RU" w:eastAsia="ru-RU"/>
        </w:rPr>
        <w:t>θ</w:t>
      </w:r>
      <w:r w:rsidR="0044435A" w:rsidRPr="00B71481">
        <w:rPr>
          <w:rFonts w:ascii="Times New Roman" w:eastAsia="Times New Roman" w:hAnsi="Times New Roman" w:cs="Times New Roman"/>
          <w:sz w:val="28"/>
          <w:szCs w:val="28"/>
          <w:lang w:eastAsia="ru-RU"/>
        </w:rPr>
        <w:t xml:space="preserve"> = 5</w:t>
      </w:r>
      <w:r w:rsidR="0083286B">
        <w:rPr>
          <w:rFonts w:ascii="Times New Roman" w:eastAsia="Times New Roman" w:hAnsi="Times New Roman" w:cs="Times New Roman"/>
          <w:sz w:val="28"/>
          <w:szCs w:val="28"/>
          <w:lang w:eastAsia="ru-RU"/>
        </w:rPr>
        <w:t>-</w:t>
      </w:r>
      <w:r w:rsidR="0044435A" w:rsidRPr="00B71481">
        <w:rPr>
          <w:rFonts w:ascii="Times New Roman" w:eastAsia="Times New Roman" w:hAnsi="Times New Roman" w:cs="Times New Roman"/>
          <w:sz w:val="28"/>
          <w:szCs w:val="28"/>
          <w:lang w:eastAsia="ru-RU"/>
        </w:rPr>
        <w:t>80° аралығында)</w:t>
      </w:r>
    </w:p>
    <w:p w14:paraId="16CF9B7F" w14:textId="77777777" w:rsidR="0044435A" w:rsidRPr="00B71481" w:rsidRDefault="0044435A" w:rsidP="00B71481">
      <w:pPr>
        <w:tabs>
          <w:tab w:val="num" w:pos="567"/>
        </w:tabs>
        <w:spacing w:line="240" w:lineRule="auto"/>
        <w:rPr>
          <w:rFonts w:ascii="Times New Roman" w:eastAsia="Times New Roman" w:hAnsi="Times New Roman" w:cs="Times New Roman"/>
          <w:sz w:val="28"/>
          <w:szCs w:val="28"/>
          <w:lang w:eastAsia="ru-RU"/>
        </w:rPr>
      </w:pPr>
    </w:p>
    <w:p w14:paraId="358D0F2F" w14:textId="77777777" w:rsidR="0044435A" w:rsidRPr="00B71481" w:rsidRDefault="0044435A"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Үлгілердің фазалық құрамы сандық талдау арқылы анықталып, төмендегі кестеде ұсынылған:</w:t>
      </w:r>
    </w:p>
    <w:p w14:paraId="7F8C52D1" w14:textId="77777777" w:rsidR="0044435A" w:rsidRPr="00B71481" w:rsidRDefault="0044435A" w:rsidP="00B71481">
      <w:pPr>
        <w:tabs>
          <w:tab w:val="num" w:pos="567"/>
        </w:tabs>
        <w:spacing w:line="240" w:lineRule="auto"/>
        <w:rPr>
          <w:rFonts w:ascii="Times New Roman" w:eastAsia="Times New Roman" w:hAnsi="Times New Roman" w:cs="Times New Roman"/>
          <w:sz w:val="28"/>
          <w:szCs w:val="28"/>
          <w:lang w:eastAsia="ru-RU"/>
        </w:rPr>
      </w:pPr>
    </w:p>
    <w:p w14:paraId="45520679" w14:textId="03DDFF4E" w:rsidR="0044435A" w:rsidRPr="00B71481" w:rsidRDefault="00734CC2" w:rsidP="00B71481">
      <w:pPr>
        <w:tabs>
          <w:tab w:val="num" w:pos="567"/>
        </w:tabs>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7 </w:t>
      </w:r>
      <w:r>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w:t>
      </w:r>
      <w:r w:rsidR="0044435A" w:rsidRPr="00B71481">
        <w:rPr>
          <w:rFonts w:ascii="Times New Roman" w:eastAsia="Times New Roman" w:hAnsi="Times New Roman" w:cs="Times New Roman"/>
          <w:sz w:val="28"/>
          <w:szCs w:val="28"/>
          <w:lang w:eastAsia="ru-RU"/>
        </w:rPr>
        <w:t>есте</w:t>
      </w:r>
      <w:r>
        <w:rPr>
          <w:rFonts w:ascii="Times New Roman" w:eastAsia="Times New Roman" w:hAnsi="Times New Roman" w:cs="Times New Roman"/>
          <w:sz w:val="28"/>
          <w:szCs w:val="28"/>
          <w:lang w:eastAsia="ru-RU"/>
        </w:rPr>
        <w:t xml:space="preserve">. </w:t>
      </w:r>
      <w:r w:rsidR="0044435A" w:rsidRPr="00B71481">
        <w:rPr>
          <w:rFonts w:ascii="Times New Roman" w:eastAsia="Times New Roman" w:hAnsi="Times New Roman" w:cs="Times New Roman"/>
          <w:sz w:val="28"/>
          <w:szCs w:val="28"/>
          <w:lang w:eastAsia="ru-RU"/>
        </w:rPr>
        <w:t>Цилиндрлік таблетка күйіндегі YBCO</w:t>
      </w:r>
      <w:r w:rsidR="0044435A" w:rsidRPr="00734CC2">
        <w:rPr>
          <w:rFonts w:ascii="Times New Roman" w:eastAsia="Times New Roman" w:hAnsi="Times New Roman" w:cs="Times New Roman"/>
          <w:sz w:val="28"/>
          <w:szCs w:val="28"/>
          <w:vertAlign w:val="subscript"/>
          <w:lang w:eastAsia="ru-RU"/>
        </w:rPr>
        <w:t>ц</w:t>
      </w:r>
      <w:r w:rsidR="0044435A" w:rsidRPr="00B71481">
        <w:rPr>
          <w:rFonts w:ascii="Times New Roman" w:eastAsia="Times New Roman" w:hAnsi="Times New Roman" w:cs="Times New Roman"/>
          <w:sz w:val="28"/>
          <w:szCs w:val="28"/>
          <w:lang w:eastAsia="ru-RU"/>
        </w:rPr>
        <w:t xml:space="preserve"> үлгілерінің фазалық құрамы (</w:t>
      </w:r>
      <w:r w:rsidR="00691036" w:rsidRPr="00B71481">
        <w:rPr>
          <w:rFonts w:ascii="Times New Roman" w:eastAsia="Times New Roman" w:hAnsi="Times New Roman" w:cs="Times New Roman"/>
          <w:sz w:val="28"/>
          <w:szCs w:val="28"/>
          <w:lang w:eastAsia="ru-RU"/>
        </w:rPr>
        <w:t>масс</w:t>
      </w:r>
      <w:r w:rsidR="0044435A" w:rsidRPr="00B71481">
        <w:rPr>
          <w:rFonts w:ascii="Times New Roman" w:eastAsia="Times New Roman" w:hAnsi="Times New Roman" w:cs="Times New Roman"/>
          <w:sz w:val="28"/>
          <w:szCs w:val="28"/>
          <w:lang w:eastAsia="ru-RU"/>
        </w:rPr>
        <w:t>%)</w:t>
      </w:r>
    </w:p>
    <w:tbl>
      <w:tblPr>
        <w:tblStyle w:val="11"/>
        <w:tblW w:w="4894" w:type="pct"/>
        <w:tblLook w:val="04A0" w:firstRow="1" w:lastRow="0" w:firstColumn="1" w:lastColumn="0" w:noHBand="0" w:noVBand="1"/>
      </w:tblPr>
      <w:tblGrid>
        <w:gridCol w:w="705"/>
        <w:gridCol w:w="1544"/>
        <w:gridCol w:w="1808"/>
        <w:gridCol w:w="1579"/>
        <w:gridCol w:w="1095"/>
        <w:gridCol w:w="1417"/>
        <w:gridCol w:w="1276"/>
      </w:tblGrid>
      <w:tr w:rsidR="0044435A" w:rsidRPr="00B71481" w14:paraId="29362B28" w14:textId="77777777" w:rsidTr="00892B4D">
        <w:tc>
          <w:tcPr>
            <w:tcW w:w="374" w:type="pct"/>
            <w:hideMark/>
          </w:tcPr>
          <w:p w14:paraId="76CF352F" w14:textId="77777777" w:rsidR="0044435A" w:rsidRPr="00B71481" w:rsidRDefault="0044435A"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w:t>
            </w:r>
          </w:p>
        </w:tc>
        <w:tc>
          <w:tcPr>
            <w:tcW w:w="819" w:type="pct"/>
            <w:hideMark/>
          </w:tcPr>
          <w:p w14:paraId="06383521"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Үлгі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атауы</w:t>
            </w:r>
            <w:proofErr w:type="spellEnd"/>
          </w:p>
        </w:tc>
        <w:tc>
          <w:tcPr>
            <w:tcW w:w="959" w:type="pct"/>
            <w:hideMark/>
          </w:tcPr>
          <w:p w14:paraId="355AD994"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YBa₂Cu₃O</w:t>
            </w:r>
            <w:proofErr w:type="spellEnd"/>
            <w:proofErr w:type="gramStart"/>
            <w:r w:rsidRPr="00B71481">
              <w:rPr>
                <w:rFonts w:ascii="Times New Roman" w:eastAsia="Times New Roman" w:hAnsi="Times New Roman" w:cs="Times New Roman"/>
                <w:sz w:val="28"/>
                <w:szCs w:val="28"/>
                <w:lang w:val="ru-RU" w:eastAsia="ru-RU"/>
              </w:rPr>
              <w:t>₇.₃</w:t>
            </w:r>
            <w:proofErr w:type="gramEnd"/>
            <w:r w:rsidRPr="00B71481">
              <w:rPr>
                <w:rFonts w:ascii="Times New Roman" w:eastAsia="Times New Roman" w:hAnsi="Times New Roman" w:cs="Times New Roman"/>
                <w:sz w:val="28"/>
                <w:szCs w:val="28"/>
                <w:lang w:val="ru-RU" w:eastAsia="ru-RU"/>
              </w:rPr>
              <w:t>₄</w:t>
            </w:r>
          </w:p>
        </w:tc>
        <w:tc>
          <w:tcPr>
            <w:tcW w:w="838" w:type="pct"/>
            <w:hideMark/>
          </w:tcPr>
          <w:p w14:paraId="7959CB25"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Y₂BaCuO</w:t>
            </w:r>
            <w:proofErr w:type="spellEnd"/>
            <w:r w:rsidRPr="00B71481">
              <w:rPr>
                <w:rFonts w:ascii="Times New Roman" w:eastAsia="Times New Roman" w:hAnsi="Times New Roman" w:cs="Times New Roman"/>
                <w:sz w:val="28"/>
                <w:szCs w:val="28"/>
                <w:lang w:val="ru-RU" w:eastAsia="ru-RU"/>
              </w:rPr>
              <w:t>₅</w:t>
            </w:r>
          </w:p>
        </w:tc>
        <w:tc>
          <w:tcPr>
            <w:tcW w:w="581" w:type="pct"/>
            <w:hideMark/>
          </w:tcPr>
          <w:p w14:paraId="04D3361E"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CuO</w:t>
            </w:r>
          </w:p>
        </w:tc>
        <w:tc>
          <w:tcPr>
            <w:tcW w:w="752" w:type="pct"/>
            <w:hideMark/>
          </w:tcPr>
          <w:p w14:paraId="35CFD120"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Y₂Cu₂O₅</w:t>
            </w:r>
          </w:p>
        </w:tc>
        <w:tc>
          <w:tcPr>
            <w:tcW w:w="677" w:type="pct"/>
            <w:hideMark/>
          </w:tcPr>
          <w:p w14:paraId="00968342"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BaCO</w:t>
            </w:r>
            <w:proofErr w:type="spellEnd"/>
            <w:r w:rsidRPr="00B71481">
              <w:rPr>
                <w:rFonts w:ascii="Times New Roman" w:eastAsia="Times New Roman" w:hAnsi="Times New Roman" w:cs="Times New Roman"/>
                <w:sz w:val="28"/>
                <w:szCs w:val="28"/>
                <w:lang w:val="ru-RU" w:eastAsia="ru-RU"/>
              </w:rPr>
              <w:t>₃</w:t>
            </w:r>
          </w:p>
        </w:tc>
      </w:tr>
      <w:tr w:rsidR="0044435A" w:rsidRPr="00B71481" w14:paraId="16C0C8EE" w14:textId="77777777" w:rsidTr="00892B4D">
        <w:tc>
          <w:tcPr>
            <w:tcW w:w="374" w:type="pct"/>
            <w:hideMark/>
          </w:tcPr>
          <w:p w14:paraId="1E226F82" w14:textId="77777777" w:rsidR="0044435A" w:rsidRPr="00B71481" w:rsidRDefault="0044435A"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w:t>
            </w:r>
          </w:p>
        </w:tc>
        <w:tc>
          <w:tcPr>
            <w:tcW w:w="819" w:type="pct"/>
            <w:hideMark/>
          </w:tcPr>
          <w:p w14:paraId="2A1C8244" w14:textId="76980DB4"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YBCO</w:t>
            </w:r>
            <w:r w:rsidRPr="00734CC2">
              <w:rPr>
                <w:rFonts w:ascii="Times New Roman" w:eastAsia="Times New Roman" w:hAnsi="Times New Roman" w:cs="Times New Roman"/>
                <w:sz w:val="28"/>
                <w:szCs w:val="28"/>
                <w:vertAlign w:val="subscript"/>
                <w:lang w:val="ru-RU" w:eastAsia="ru-RU"/>
              </w:rPr>
              <w:t>ц-4</w:t>
            </w:r>
          </w:p>
        </w:tc>
        <w:tc>
          <w:tcPr>
            <w:tcW w:w="959" w:type="pct"/>
            <w:hideMark/>
          </w:tcPr>
          <w:p w14:paraId="22BE3718"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48.7</w:t>
            </w:r>
          </w:p>
        </w:tc>
        <w:tc>
          <w:tcPr>
            <w:tcW w:w="838" w:type="pct"/>
            <w:hideMark/>
          </w:tcPr>
          <w:p w14:paraId="76546161"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8.6</w:t>
            </w:r>
          </w:p>
        </w:tc>
        <w:tc>
          <w:tcPr>
            <w:tcW w:w="581" w:type="pct"/>
            <w:hideMark/>
          </w:tcPr>
          <w:p w14:paraId="1E28BDA4"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15.2</w:t>
            </w:r>
          </w:p>
        </w:tc>
        <w:tc>
          <w:tcPr>
            <w:tcW w:w="752" w:type="pct"/>
            <w:hideMark/>
          </w:tcPr>
          <w:p w14:paraId="1BFFEDF5"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7.2</w:t>
            </w:r>
          </w:p>
        </w:tc>
        <w:tc>
          <w:tcPr>
            <w:tcW w:w="677" w:type="pct"/>
            <w:hideMark/>
          </w:tcPr>
          <w:p w14:paraId="44589E61"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20.3</w:t>
            </w:r>
          </w:p>
        </w:tc>
      </w:tr>
      <w:tr w:rsidR="0044435A" w:rsidRPr="00B71481" w14:paraId="52929163" w14:textId="77777777" w:rsidTr="00892B4D">
        <w:tc>
          <w:tcPr>
            <w:tcW w:w="374" w:type="pct"/>
            <w:hideMark/>
          </w:tcPr>
          <w:p w14:paraId="7CE91631" w14:textId="77777777" w:rsidR="0044435A" w:rsidRPr="00B71481" w:rsidRDefault="0044435A"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w:t>
            </w:r>
          </w:p>
        </w:tc>
        <w:tc>
          <w:tcPr>
            <w:tcW w:w="819" w:type="pct"/>
            <w:hideMark/>
          </w:tcPr>
          <w:p w14:paraId="15055DCC" w14:textId="42529F56"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YBCO</w:t>
            </w:r>
            <w:r w:rsidRPr="00734CC2">
              <w:rPr>
                <w:rFonts w:ascii="Times New Roman" w:eastAsia="Times New Roman" w:hAnsi="Times New Roman" w:cs="Times New Roman"/>
                <w:sz w:val="28"/>
                <w:szCs w:val="28"/>
                <w:vertAlign w:val="subscript"/>
                <w:lang w:val="ru-RU" w:eastAsia="ru-RU"/>
              </w:rPr>
              <w:t>ц-6</w:t>
            </w:r>
          </w:p>
        </w:tc>
        <w:tc>
          <w:tcPr>
            <w:tcW w:w="959" w:type="pct"/>
            <w:hideMark/>
          </w:tcPr>
          <w:p w14:paraId="09EC28AA"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41.2</w:t>
            </w:r>
          </w:p>
        </w:tc>
        <w:tc>
          <w:tcPr>
            <w:tcW w:w="838" w:type="pct"/>
            <w:hideMark/>
          </w:tcPr>
          <w:p w14:paraId="43E0B529"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7.0</w:t>
            </w:r>
          </w:p>
        </w:tc>
        <w:tc>
          <w:tcPr>
            <w:tcW w:w="581" w:type="pct"/>
            <w:hideMark/>
          </w:tcPr>
          <w:p w14:paraId="1E92B09A"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17.2</w:t>
            </w:r>
          </w:p>
        </w:tc>
        <w:tc>
          <w:tcPr>
            <w:tcW w:w="752" w:type="pct"/>
            <w:hideMark/>
          </w:tcPr>
          <w:p w14:paraId="7C8DBB17"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8.8</w:t>
            </w:r>
          </w:p>
        </w:tc>
        <w:tc>
          <w:tcPr>
            <w:tcW w:w="677" w:type="pct"/>
            <w:hideMark/>
          </w:tcPr>
          <w:p w14:paraId="644F5591"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18.0</w:t>
            </w:r>
          </w:p>
        </w:tc>
      </w:tr>
      <w:tr w:rsidR="0044435A" w:rsidRPr="00B71481" w14:paraId="09BFACE3" w14:textId="77777777" w:rsidTr="00892B4D">
        <w:tc>
          <w:tcPr>
            <w:tcW w:w="374" w:type="pct"/>
            <w:hideMark/>
          </w:tcPr>
          <w:p w14:paraId="5BE06A84" w14:textId="77777777" w:rsidR="0044435A" w:rsidRPr="00B71481" w:rsidRDefault="0044435A" w:rsidP="00892B4D">
            <w:pPr>
              <w:spacing w:line="240" w:lineRule="auto"/>
              <w:ind w:firstLine="22"/>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3</w:t>
            </w:r>
          </w:p>
        </w:tc>
        <w:tc>
          <w:tcPr>
            <w:tcW w:w="819" w:type="pct"/>
            <w:hideMark/>
          </w:tcPr>
          <w:p w14:paraId="4B6324D7" w14:textId="76B78446"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YBCO</w:t>
            </w:r>
            <w:r w:rsidRPr="00734CC2">
              <w:rPr>
                <w:rFonts w:ascii="Times New Roman" w:eastAsia="Times New Roman" w:hAnsi="Times New Roman" w:cs="Times New Roman"/>
                <w:sz w:val="28"/>
                <w:szCs w:val="28"/>
                <w:vertAlign w:val="subscript"/>
                <w:lang w:val="ru-RU" w:eastAsia="ru-RU"/>
              </w:rPr>
              <w:t>ц-8</w:t>
            </w:r>
          </w:p>
        </w:tc>
        <w:tc>
          <w:tcPr>
            <w:tcW w:w="959" w:type="pct"/>
            <w:hideMark/>
          </w:tcPr>
          <w:p w14:paraId="3589329C"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62.0</w:t>
            </w:r>
          </w:p>
        </w:tc>
        <w:tc>
          <w:tcPr>
            <w:tcW w:w="838" w:type="pct"/>
            <w:hideMark/>
          </w:tcPr>
          <w:p w14:paraId="6B6750BA"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11.1</w:t>
            </w:r>
          </w:p>
        </w:tc>
        <w:tc>
          <w:tcPr>
            <w:tcW w:w="581" w:type="pct"/>
            <w:hideMark/>
          </w:tcPr>
          <w:p w14:paraId="7590E967"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14.0</w:t>
            </w:r>
          </w:p>
        </w:tc>
        <w:tc>
          <w:tcPr>
            <w:tcW w:w="752" w:type="pct"/>
            <w:hideMark/>
          </w:tcPr>
          <w:p w14:paraId="5356FBBE"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5.7</w:t>
            </w:r>
          </w:p>
        </w:tc>
        <w:tc>
          <w:tcPr>
            <w:tcW w:w="677" w:type="pct"/>
            <w:hideMark/>
          </w:tcPr>
          <w:p w14:paraId="4B049472" w14:textId="77777777" w:rsidR="0044435A" w:rsidRPr="00B71481" w:rsidRDefault="0044435A" w:rsidP="00892B4D">
            <w:pPr>
              <w:spacing w:line="240" w:lineRule="auto"/>
              <w:ind w:firstLine="0"/>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7.2</w:t>
            </w:r>
          </w:p>
        </w:tc>
      </w:tr>
    </w:tbl>
    <w:p w14:paraId="19584148" w14:textId="77777777" w:rsidR="0044435A" w:rsidRPr="00B71481" w:rsidRDefault="0044435A" w:rsidP="00B71481">
      <w:pPr>
        <w:tabs>
          <w:tab w:val="num" w:pos="567"/>
        </w:tabs>
        <w:spacing w:line="240" w:lineRule="auto"/>
        <w:rPr>
          <w:rFonts w:ascii="Times New Roman" w:eastAsia="Times New Roman" w:hAnsi="Times New Roman" w:cs="Times New Roman"/>
          <w:sz w:val="28"/>
          <w:szCs w:val="28"/>
          <w:lang w:val="ru-RU" w:eastAsia="ru-RU"/>
        </w:rPr>
      </w:pPr>
    </w:p>
    <w:p w14:paraId="69CD1F33" w14:textId="358B2329" w:rsidR="0044435A" w:rsidRPr="00B71481" w:rsidRDefault="00691036" w:rsidP="00B71481">
      <w:pPr>
        <w:tabs>
          <w:tab w:val="num" w:pos="567"/>
        </w:tabs>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7</w:t>
      </w:r>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кестелік</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мәліметтерге</w:t>
      </w:r>
      <w:proofErr w:type="spellEnd"/>
      <w:r w:rsidR="0044435A" w:rsidRPr="00B71481">
        <w:rPr>
          <w:rFonts w:ascii="Times New Roman" w:eastAsia="Times New Roman" w:hAnsi="Times New Roman" w:cs="Times New Roman"/>
          <w:sz w:val="28"/>
          <w:szCs w:val="28"/>
          <w:lang w:val="ru-RU" w:eastAsia="ru-RU"/>
        </w:rPr>
        <w:t xml:space="preserve"> сәйкес, цилиндрлік таблетка күйінде </w:t>
      </w:r>
      <w:proofErr w:type="spellStart"/>
      <w:r w:rsidR="0044435A" w:rsidRPr="00B71481">
        <w:rPr>
          <w:rFonts w:ascii="Times New Roman" w:eastAsia="Times New Roman" w:hAnsi="Times New Roman" w:cs="Times New Roman"/>
          <w:sz w:val="28"/>
          <w:szCs w:val="28"/>
          <w:lang w:val="ru-RU" w:eastAsia="ru-RU"/>
        </w:rPr>
        <w:t>дайындалған</w:t>
      </w:r>
      <w:proofErr w:type="spellEnd"/>
      <w:r w:rsidR="0044435A" w:rsidRPr="00B71481">
        <w:rPr>
          <w:rFonts w:ascii="Times New Roman" w:eastAsia="Times New Roman" w:hAnsi="Times New Roman" w:cs="Times New Roman"/>
          <w:sz w:val="28"/>
          <w:szCs w:val="28"/>
          <w:lang w:val="ru-RU" w:eastAsia="ru-RU"/>
        </w:rPr>
        <w:t xml:space="preserve"> үлгілерде асаөткізгіш Y-123 фазасының мөлшері 41.2</w:t>
      </w:r>
      <w:r w:rsidR="0083286B">
        <w:rPr>
          <w:rFonts w:ascii="Times New Roman" w:eastAsia="Times New Roman" w:hAnsi="Times New Roman" w:cs="Times New Roman"/>
          <w:sz w:val="28"/>
          <w:szCs w:val="28"/>
          <w:lang w:val="ru-RU" w:eastAsia="ru-RU"/>
        </w:rPr>
        <w:t>-</w:t>
      </w:r>
      <w:r w:rsidR="0044435A" w:rsidRPr="00B71481">
        <w:rPr>
          <w:rFonts w:ascii="Times New Roman" w:eastAsia="Times New Roman" w:hAnsi="Times New Roman" w:cs="Times New Roman"/>
          <w:sz w:val="28"/>
          <w:szCs w:val="28"/>
          <w:lang w:val="ru-RU" w:eastAsia="ru-RU"/>
        </w:rPr>
        <w:t>62.0</w:t>
      </w:r>
      <w:r w:rsidRPr="00B71481">
        <w:rPr>
          <w:rFonts w:ascii="Times New Roman" w:eastAsia="Times New Roman" w:hAnsi="Times New Roman" w:cs="Times New Roman"/>
          <w:sz w:val="28"/>
          <w:szCs w:val="28"/>
          <w:lang w:val="ru-RU" w:eastAsia="ru-RU"/>
        </w:rPr>
        <w:t xml:space="preserve"> масс</w:t>
      </w:r>
      <w:r w:rsidR="0044435A" w:rsidRPr="00B71481">
        <w:rPr>
          <w:rFonts w:ascii="Times New Roman" w:eastAsia="Times New Roman" w:hAnsi="Times New Roman" w:cs="Times New Roman"/>
          <w:sz w:val="28"/>
          <w:szCs w:val="28"/>
          <w:lang w:val="ru-RU" w:eastAsia="ru-RU"/>
        </w:rPr>
        <w:t xml:space="preserve">% аралығында өзгеретіні анықталды. </w:t>
      </w:r>
      <w:proofErr w:type="spellStart"/>
      <w:r w:rsidR="0044435A" w:rsidRPr="00B71481">
        <w:rPr>
          <w:rFonts w:ascii="Times New Roman" w:eastAsia="Times New Roman" w:hAnsi="Times New Roman" w:cs="Times New Roman"/>
          <w:sz w:val="28"/>
          <w:szCs w:val="28"/>
          <w:lang w:val="ru-RU" w:eastAsia="ru-RU"/>
        </w:rPr>
        <w:t>Әсіресе</w:t>
      </w:r>
      <w:proofErr w:type="spellEnd"/>
      <w:r w:rsidR="0044435A" w:rsidRPr="00B71481">
        <w:rPr>
          <w:rFonts w:ascii="Times New Roman" w:eastAsia="Times New Roman" w:hAnsi="Times New Roman" w:cs="Times New Roman"/>
          <w:sz w:val="28"/>
          <w:szCs w:val="28"/>
          <w:lang w:val="ru-RU" w:eastAsia="ru-RU"/>
        </w:rPr>
        <w:t>, YBCO</w:t>
      </w:r>
      <w:r w:rsidR="0044435A" w:rsidRPr="00734CC2">
        <w:rPr>
          <w:rFonts w:ascii="Times New Roman" w:eastAsia="Times New Roman" w:hAnsi="Times New Roman" w:cs="Times New Roman"/>
          <w:sz w:val="28"/>
          <w:szCs w:val="28"/>
          <w:vertAlign w:val="subscript"/>
          <w:lang w:val="ru-RU" w:eastAsia="ru-RU"/>
        </w:rPr>
        <w:t xml:space="preserve">ц-8 </w:t>
      </w:r>
      <w:proofErr w:type="spellStart"/>
      <w:r w:rsidR="0044435A" w:rsidRPr="00B71481">
        <w:rPr>
          <w:rFonts w:ascii="Times New Roman" w:eastAsia="Times New Roman" w:hAnsi="Times New Roman" w:cs="Times New Roman"/>
          <w:sz w:val="28"/>
          <w:szCs w:val="28"/>
          <w:lang w:val="ru-RU" w:eastAsia="ru-RU"/>
        </w:rPr>
        <w:t>үлгісі</w:t>
      </w:r>
      <w:proofErr w:type="spellEnd"/>
      <w:r w:rsidR="0044435A" w:rsidRPr="00B71481">
        <w:rPr>
          <w:rFonts w:ascii="Times New Roman" w:eastAsia="Times New Roman" w:hAnsi="Times New Roman" w:cs="Times New Roman"/>
          <w:sz w:val="28"/>
          <w:szCs w:val="28"/>
          <w:lang w:val="ru-RU" w:eastAsia="ru-RU"/>
        </w:rPr>
        <w:t xml:space="preserve"> ең жоғары </w:t>
      </w:r>
      <w:proofErr w:type="spellStart"/>
      <w:r w:rsidR="0044435A" w:rsidRPr="00B71481">
        <w:rPr>
          <w:rFonts w:ascii="Times New Roman" w:eastAsia="Times New Roman" w:hAnsi="Times New Roman" w:cs="Times New Roman"/>
          <w:sz w:val="28"/>
          <w:szCs w:val="28"/>
          <w:lang w:val="ru-RU" w:eastAsia="ru-RU"/>
        </w:rPr>
        <w:t>YBa₂Cu₃O</w:t>
      </w:r>
      <w:proofErr w:type="spellEnd"/>
      <w:proofErr w:type="gramStart"/>
      <w:r w:rsidR="0044435A" w:rsidRPr="00B71481">
        <w:rPr>
          <w:rFonts w:ascii="Times New Roman" w:eastAsia="Times New Roman" w:hAnsi="Times New Roman" w:cs="Times New Roman"/>
          <w:sz w:val="28"/>
          <w:szCs w:val="28"/>
          <w:lang w:val="ru-RU" w:eastAsia="ru-RU"/>
        </w:rPr>
        <w:t>₇.₃</w:t>
      </w:r>
      <w:proofErr w:type="gramEnd"/>
      <w:r w:rsidR="0044435A" w:rsidRPr="00B71481">
        <w:rPr>
          <w:rFonts w:ascii="Times New Roman" w:eastAsia="Times New Roman" w:hAnsi="Times New Roman" w:cs="Times New Roman"/>
          <w:sz w:val="28"/>
          <w:szCs w:val="28"/>
          <w:lang w:val="ru-RU" w:eastAsia="ru-RU"/>
        </w:rPr>
        <w:t xml:space="preserve">₄ </w:t>
      </w:r>
      <w:proofErr w:type="spellStart"/>
      <w:r w:rsidR="0044435A" w:rsidRPr="00B71481">
        <w:rPr>
          <w:rFonts w:ascii="Times New Roman" w:eastAsia="Times New Roman" w:hAnsi="Times New Roman" w:cs="Times New Roman"/>
          <w:sz w:val="28"/>
          <w:szCs w:val="28"/>
          <w:lang w:val="ru-RU" w:eastAsia="ru-RU"/>
        </w:rPr>
        <w:t>фазасына</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ие</w:t>
      </w:r>
      <w:proofErr w:type="spellEnd"/>
      <w:r w:rsidR="0044435A" w:rsidRPr="00B71481">
        <w:rPr>
          <w:rFonts w:ascii="Times New Roman" w:eastAsia="Times New Roman" w:hAnsi="Times New Roman" w:cs="Times New Roman"/>
          <w:sz w:val="28"/>
          <w:szCs w:val="28"/>
          <w:lang w:val="ru-RU" w:eastAsia="ru-RU"/>
        </w:rPr>
        <w:t xml:space="preserve"> (62.0</w:t>
      </w:r>
      <w:r w:rsidRPr="00B71481">
        <w:rPr>
          <w:rFonts w:ascii="Times New Roman" w:eastAsia="Times New Roman" w:hAnsi="Times New Roman" w:cs="Times New Roman"/>
          <w:sz w:val="28"/>
          <w:szCs w:val="28"/>
          <w:lang w:val="ru-RU" w:eastAsia="ru-RU"/>
        </w:rPr>
        <w:t xml:space="preserve"> масс</w:t>
      </w:r>
      <w:r w:rsidR="0044435A" w:rsidRPr="00B71481">
        <w:rPr>
          <w:rFonts w:ascii="Times New Roman" w:eastAsia="Times New Roman" w:hAnsi="Times New Roman" w:cs="Times New Roman"/>
          <w:sz w:val="28"/>
          <w:szCs w:val="28"/>
          <w:lang w:val="ru-RU" w:eastAsia="ru-RU"/>
        </w:rPr>
        <w:t xml:space="preserve">%), бұл синтез </w:t>
      </w:r>
      <w:proofErr w:type="spellStart"/>
      <w:r w:rsidR="0044435A" w:rsidRPr="00B71481">
        <w:rPr>
          <w:rFonts w:ascii="Times New Roman" w:eastAsia="Times New Roman" w:hAnsi="Times New Roman" w:cs="Times New Roman"/>
          <w:sz w:val="28"/>
          <w:szCs w:val="28"/>
          <w:lang w:val="ru-RU" w:eastAsia="ru-RU"/>
        </w:rPr>
        <w:t>шарттарының</w:t>
      </w:r>
      <w:proofErr w:type="spellEnd"/>
      <w:r w:rsidR="0044435A" w:rsidRPr="00B71481">
        <w:rPr>
          <w:rFonts w:ascii="Times New Roman" w:eastAsia="Times New Roman" w:hAnsi="Times New Roman" w:cs="Times New Roman"/>
          <w:sz w:val="28"/>
          <w:szCs w:val="28"/>
          <w:lang w:val="ru-RU" w:eastAsia="ru-RU"/>
        </w:rPr>
        <w:t xml:space="preserve"> (температура, уақыт, престеу </w:t>
      </w:r>
      <w:proofErr w:type="spellStart"/>
      <w:r w:rsidR="0044435A" w:rsidRPr="00B71481">
        <w:rPr>
          <w:rFonts w:ascii="Times New Roman" w:eastAsia="Times New Roman" w:hAnsi="Times New Roman" w:cs="Times New Roman"/>
          <w:sz w:val="28"/>
          <w:szCs w:val="28"/>
          <w:lang w:val="ru-RU" w:eastAsia="ru-RU"/>
        </w:rPr>
        <w:t>қысымы</w:t>
      </w:r>
      <w:proofErr w:type="spellEnd"/>
      <w:r w:rsidR="0044435A" w:rsidRPr="00B71481">
        <w:rPr>
          <w:rFonts w:ascii="Times New Roman" w:eastAsia="Times New Roman" w:hAnsi="Times New Roman" w:cs="Times New Roman"/>
          <w:sz w:val="28"/>
          <w:szCs w:val="28"/>
          <w:lang w:val="ru-RU" w:eastAsia="ru-RU"/>
        </w:rPr>
        <w:t xml:space="preserve">) асаөткізгіш фазаның түзілуіне оңтайлы әсер </w:t>
      </w:r>
      <w:proofErr w:type="spellStart"/>
      <w:r w:rsidR="0044435A" w:rsidRPr="00B71481">
        <w:rPr>
          <w:rFonts w:ascii="Times New Roman" w:eastAsia="Times New Roman" w:hAnsi="Times New Roman" w:cs="Times New Roman"/>
          <w:sz w:val="28"/>
          <w:szCs w:val="28"/>
          <w:lang w:val="ru-RU" w:eastAsia="ru-RU"/>
        </w:rPr>
        <w:t>еткенін</w:t>
      </w:r>
      <w:proofErr w:type="spellEnd"/>
      <w:r w:rsidR="0044435A" w:rsidRPr="00B71481">
        <w:rPr>
          <w:rFonts w:ascii="Times New Roman" w:eastAsia="Times New Roman" w:hAnsi="Times New Roman" w:cs="Times New Roman"/>
          <w:sz w:val="28"/>
          <w:szCs w:val="28"/>
          <w:lang w:val="ru-RU" w:eastAsia="ru-RU"/>
        </w:rPr>
        <w:t xml:space="preserve"> көрсетеді.</w:t>
      </w:r>
      <w:r w:rsidR="00811DA7" w:rsidRPr="00B71481">
        <w:rPr>
          <w:rFonts w:ascii="Times New Roman" w:eastAsia="Times New Roman" w:hAnsi="Times New Roman" w:cs="Times New Roman"/>
          <w:sz w:val="28"/>
          <w:szCs w:val="28"/>
          <w:lang w:val="ru-RU" w:eastAsia="ru-RU"/>
        </w:rPr>
        <w:t xml:space="preserve"> </w:t>
      </w:r>
      <w:r w:rsidR="0044435A" w:rsidRPr="00B71481">
        <w:rPr>
          <w:rFonts w:ascii="Times New Roman" w:eastAsia="Times New Roman" w:hAnsi="Times New Roman" w:cs="Times New Roman"/>
          <w:sz w:val="28"/>
          <w:szCs w:val="28"/>
          <w:lang w:val="ru-RU" w:eastAsia="ru-RU"/>
        </w:rPr>
        <w:t>YBCO</w:t>
      </w:r>
      <w:r w:rsidR="0044435A" w:rsidRPr="00734CC2">
        <w:rPr>
          <w:rFonts w:ascii="Times New Roman" w:eastAsia="Times New Roman" w:hAnsi="Times New Roman" w:cs="Times New Roman"/>
          <w:sz w:val="28"/>
          <w:szCs w:val="28"/>
          <w:vertAlign w:val="subscript"/>
          <w:lang w:val="ru-RU" w:eastAsia="ru-RU"/>
        </w:rPr>
        <w:t xml:space="preserve">ц-4 </w:t>
      </w:r>
      <w:r w:rsidR="0044435A" w:rsidRPr="00B71481">
        <w:rPr>
          <w:rFonts w:ascii="Times New Roman" w:eastAsia="Times New Roman" w:hAnsi="Times New Roman" w:cs="Times New Roman"/>
          <w:sz w:val="28"/>
          <w:szCs w:val="28"/>
          <w:lang w:val="ru-RU" w:eastAsia="ru-RU"/>
        </w:rPr>
        <w:t>және YBCO</w:t>
      </w:r>
      <w:r w:rsidR="0044435A" w:rsidRPr="00734CC2">
        <w:rPr>
          <w:rFonts w:ascii="Times New Roman" w:eastAsia="Times New Roman" w:hAnsi="Times New Roman" w:cs="Times New Roman"/>
          <w:sz w:val="28"/>
          <w:szCs w:val="28"/>
          <w:vertAlign w:val="subscript"/>
          <w:lang w:val="ru-RU" w:eastAsia="ru-RU"/>
        </w:rPr>
        <w:t xml:space="preserve">ц-6 </w:t>
      </w:r>
      <w:proofErr w:type="spellStart"/>
      <w:r w:rsidR="0044435A" w:rsidRPr="00B71481">
        <w:rPr>
          <w:rFonts w:ascii="Times New Roman" w:eastAsia="Times New Roman" w:hAnsi="Times New Roman" w:cs="Times New Roman"/>
          <w:sz w:val="28"/>
          <w:szCs w:val="28"/>
          <w:lang w:val="ru-RU" w:eastAsia="ru-RU"/>
        </w:rPr>
        <w:t>үлгілерінде</w:t>
      </w:r>
      <w:proofErr w:type="spellEnd"/>
      <w:r w:rsidR="0044435A" w:rsidRPr="00B71481">
        <w:rPr>
          <w:rFonts w:ascii="Times New Roman" w:eastAsia="Times New Roman" w:hAnsi="Times New Roman" w:cs="Times New Roman"/>
          <w:sz w:val="28"/>
          <w:szCs w:val="28"/>
          <w:lang w:val="ru-RU" w:eastAsia="ru-RU"/>
        </w:rPr>
        <w:t xml:space="preserve"> Y-123 фазасының мөлшері </w:t>
      </w:r>
      <w:proofErr w:type="spellStart"/>
      <w:r w:rsidR="0044435A" w:rsidRPr="00B71481">
        <w:rPr>
          <w:rFonts w:ascii="Times New Roman" w:eastAsia="Times New Roman" w:hAnsi="Times New Roman" w:cs="Times New Roman"/>
          <w:sz w:val="28"/>
          <w:szCs w:val="28"/>
          <w:lang w:val="ru-RU" w:eastAsia="ru-RU"/>
        </w:rPr>
        <w:t>салыстырмалы</w:t>
      </w:r>
      <w:proofErr w:type="spellEnd"/>
      <w:r w:rsidR="0044435A" w:rsidRPr="00B71481">
        <w:rPr>
          <w:rFonts w:ascii="Times New Roman" w:eastAsia="Times New Roman" w:hAnsi="Times New Roman" w:cs="Times New Roman"/>
          <w:sz w:val="28"/>
          <w:szCs w:val="28"/>
          <w:lang w:val="ru-RU" w:eastAsia="ru-RU"/>
        </w:rPr>
        <w:t xml:space="preserve"> түрде төмен (</w:t>
      </w:r>
      <w:proofErr w:type="spellStart"/>
      <w:r w:rsidR="0044435A" w:rsidRPr="00B71481">
        <w:rPr>
          <w:rFonts w:ascii="Times New Roman" w:eastAsia="Times New Roman" w:hAnsi="Times New Roman" w:cs="Times New Roman"/>
          <w:sz w:val="28"/>
          <w:szCs w:val="28"/>
          <w:lang w:val="ru-RU" w:eastAsia="ru-RU"/>
        </w:rPr>
        <w:t>тиісінше</w:t>
      </w:r>
      <w:proofErr w:type="spellEnd"/>
      <w:r w:rsidR="0044435A" w:rsidRPr="00B71481">
        <w:rPr>
          <w:rFonts w:ascii="Times New Roman" w:eastAsia="Times New Roman" w:hAnsi="Times New Roman" w:cs="Times New Roman"/>
          <w:sz w:val="28"/>
          <w:szCs w:val="28"/>
          <w:lang w:val="ru-RU" w:eastAsia="ru-RU"/>
        </w:rPr>
        <w:t xml:space="preserve"> 48.7</w:t>
      </w:r>
      <w:r w:rsidRPr="00B71481">
        <w:rPr>
          <w:rFonts w:ascii="Times New Roman" w:eastAsia="Times New Roman" w:hAnsi="Times New Roman" w:cs="Times New Roman"/>
          <w:sz w:val="28"/>
          <w:szCs w:val="28"/>
          <w:lang w:val="ru-RU" w:eastAsia="ru-RU"/>
        </w:rPr>
        <w:t xml:space="preserve"> масс</w:t>
      </w:r>
      <w:r w:rsidR="0044435A" w:rsidRPr="00B71481">
        <w:rPr>
          <w:rFonts w:ascii="Times New Roman" w:eastAsia="Times New Roman" w:hAnsi="Times New Roman" w:cs="Times New Roman"/>
          <w:sz w:val="28"/>
          <w:szCs w:val="28"/>
          <w:lang w:val="ru-RU" w:eastAsia="ru-RU"/>
        </w:rPr>
        <w:t>% және 41.2</w:t>
      </w:r>
      <w:r w:rsidRPr="00B71481">
        <w:rPr>
          <w:rFonts w:ascii="Times New Roman" w:eastAsia="Times New Roman" w:hAnsi="Times New Roman" w:cs="Times New Roman"/>
          <w:sz w:val="28"/>
          <w:szCs w:val="28"/>
          <w:lang w:val="ru-RU" w:eastAsia="ru-RU"/>
        </w:rPr>
        <w:t xml:space="preserve"> масс</w:t>
      </w:r>
      <w:r w:rsidR="0044435A" w:rsidRPr="00B71481">
        <w:rPr>
          <w:rFonts w:ascii="Times New Roman" w:eastAsia="Times New Roman" w:hAnsi="Times New Roman" w:cs="Times New Roman"/>
          <w:sz w:val="28"/>
          <w:szCs w:val="28"/>
          <w:lang w:val="ru-RU" w:eastAsia="ru-RU"/>
        </w:rPr>
        <w:t xml:space="preserve">%), және CuO мен </w:t>
      </w:r>
      <w:proofErr w:type="spellStart"/>
      <w:r w:rsidR="0044435A" w:rsidRPr="00B71481">
        <w:rPr>
          <w:rFonts w:ascii="Times New Roman" w:eastAsia="Times New Roman" w:hAnsi="Times New Roman" w:cs="Times New Roman"/>
          <w:sz w:val="28"/>
          <w:szCs w:val="28"/>
          <w:lang w:val="ru-RU" w:eastAsia="ru-RU"/>
        </w:rPr>
        <w:t>BaCO</w:t>
      </w:r>
      <w:proofErr w:type="spellEnd"/>
      <w:r w:rsidR="0044435A" w:rsidRPr="00B71481">
        <w:rPr>
          <w:rFonts w:ascii="Times New Roman" w:eastAsia="Times New Roman" w:hAnsi="Times New Roman" w:cs="Times New Roman"/>
          <w:sz w:val="28"/>
          <w:szCs w:val="28"/>
          <w:lang w:val="ru-RU" w:eastAsia="ru-RU"/>
        </w:rPr>
        <w:t xml:space="preserve">₃ </w:t>
      </w:r>
      <w:proofErr w:type="spellStart"/>
      <w:r w:rsidR="0044435A" w:rsidRPr="00B71481">
        <w:rPr>
          <w:rFonts w:ascii="Times New Roman" w:eastAsia="Times New Roman" w:hAnsi="Times New Roman" w:cs="Times New Roman"/>
          <w:sz w:val="28"/>
          <w:szCs w:val="28"/>
          <w:lang w:val="ru-RU" w:eastAsia="ru-RU"/>
        </w:rPr>
        <w:t>қоспа</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фазаларының</w:t>
      </w:r>
      <w:proofErr w:type="spellEnd"/>
      <w:r w:rsidR="0044435A" w:rsidRPr="00B71481">
        <w:rPr>
          <w:rFonts w:ascii="Times New Roman" w:eastAsia="Times New Roman" w:hAnsi="Times New Roman" w:cs="Times New Roman"/>
          <w:sz w:val="28"/>
          <w:szCs w:val="28"/>
          <w:lang w:val="ru-RU" w:eastAsia="ru-RU"/>
        </w:rPr>
        <w:t xml:space="preserve"> үлесі айтарлықтай жоғары болып </w:t>
      </w:r>
      <w:proofErr w:type="spellStart"/>
      <w:r w:rsidR="0044435A" w:rsidRPr="00B71481">
        <w:rPr>
          <w:rFonts w:ascii="Times New Roman" w:eastAsia="Times New Roman" w:hAnsi="Times New Roman" w:cs="Times New Roman"/>
          <w:sz w:val="28"/>
          <w:szCs w:val="28"/>
          <w:lang w:val="ru-RU" w:eastAsia="ru-RU"/>
        </w:rPr>
        <w:t>тұр</w:t>
      </w:r>
      <w:proofErr w:type="spellEnd"/>
      <w:r w:rsidR="0044435A" w:rsidRPr="00B71481">
        <w:rPr>
          <w:rFonts w:ascii="Times New Roman" w:eastAsia="Times New Roman" w:hAnsi="Times New Roman" w:cs="Times New Roman"/>
          <w:sz w:val="28"/>
          <w:szCs w:val="28"/>
          <w:lang w:val="ru-RU" w:eastAsia="ru-RU"/>
        </w:rPr>
        <w:t xml:space="preserve">. Бұл </w:t>
      </w:r>
      <w:proofErr w:type="spellStart"/>
      <w:r w:rsidR="0044435A" w:rsidRPr="00B71481">
        <w:rPr>
          <w:rFonts w:ascii="Times New Roman" w:eastAsia="Times New Roman" w:hAnsi="Times New Roman" w:cs="Times New Roman"/>
          <w:sz w:val="28"/>
          <w:szCs w:val="28"/>
          <w:lang w:val="ru-RU" w:eastAsia="ru-RU"/>
        </w:rPr>
        <w:t>аталған</w:t>
      </w:r>
      <w:proofErr w:type="spellEnd"/>
      <w:r w:rsidR="0044435A" w:rsidRPr="00B71481">
        <w:rPr>
          <w:rFonts w:ascii="Times New Roman" w:eastAsia="Times New Roman" w:hAnsi="Times New Roman" w:cs="Times New Roman"/>
          <w:sz w:val="28"/>
          <w:szCs w:val="28"/>
          <w:lang w:val="ru-RU" w:eastAsia="ru-RU"/>
        </w:rPr>
        <w:t xml:space="preserve"> үлгілерде реакция толық </w:t>
      </w:r>
      <w:proofErr w:type="spellStart"/>
      <w:r w:rsidR="0044435A" w:rsidRPr="00B71481">
        <w:rPr>
          <w:rFonts w:ascii="Times New Roman" w:eastAsia="Times New Roman" w:hAnsi="Times New Roman" w:cs="Times New Roman"/>
          <w:sz w:val="28"/>
          <w:szCs w:val="28"/>
          <w:lang w:val="ru-RU" w:eastAsia="ru-RU"/>
        </w:rPr>
        <w:t>жүрмегенін</w:t>
      </w:r>
      <w:proofErr w:type="spellEnd"/>
      <w:r w:rsidR="0044435A" w:rsidRPr="00B71481">
        <w:rPr>
          <w:rFonts w:ascii="Times New Roman" w:eastAsia="Times New Roman" w:hAnsi="Times New Roman" w:cs="Times New Roman"/>
          <w:sz w:val="28"/>
          <w:szCs w:val="28"/>
          <w:lang w:val="ru-RU" w:eastAsia="ru-RU"/>
        </w:rPr>
        <w:t xml:space="preserve">, немесе бастапқы </w:t>
      </w:r>
      <w:proofErr w:type="spellStart"/>
      <w:r w:rsidR="0044435A" w:rsidRPr="00B71481">
        <w:rPr>
          <w:rFonts w:ascii="Times New Roman" w:eastAsia="Times New Roman" w:hAnsi="Times New Roman" w:cs="Times New Roman"/>
          <w:sz w:val="28"/>
          <w:szCs w:val="28"/>
          <w:lang w:val="ru-RU" w:eastAsia="ru-RU"/>
        </w:rPr>
        <w:t>реагенттердің</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өзара</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әрекеттесу</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тиімділігінің</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төмендігін</w:t>
      </w:r>
      <w:proofErr w:type="spellEnd"/>
      <w:r w:rsidR="0044435A" w:rsidRPr="00B71481">
        <w:rPr>
          <w:rFonts w:ascii="Times New Roman" w:eastAsia="Times New Roman" w:hAnsi="Times New Roman" w:cs="Times New Roman"/>
          <w:sz w:val="28"/>
          <w:szCs w:val="28"/>
          <w:lang w:val="ru-RU" w:eastAsia="ru-RU"/>
        </w:rPr>
        <w:t xml:space="preserve"> көрсетеді.</w:t>
      </w:r>
      <w:r w:rsidR="00811DA7"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Барлық</w:t>
      </w:r>
      <w:proofErr w:type="spellEnd"/>
      <w:r w:rsidR="0044435A" w:rsidRPr="00B71481">
        <w:rPr>
          <w:rFonts w:ascii="Times New Roman" w:eastAsia="Times New Roman" w:hAnsi="Times New Roman" w:cs="Times New Roman"/>
          <w:sz w:val="28"/>
          <w:szCs w:val="28"/>
          <w:lang w:val="ru-RU" w:eastAsia="ru-RU"/>
        </w:rPr>
        <w:t xml:space="preserve"> үлгілерде </w:t>
      </w:r>
      <w:proofErr w:type="spellStart"/>
      <w:r w:rsidR="0044435A" w:rsidRPr="00B71481">
        <w:rPr>
          <w:rFonts w:ascii="Times New Roman" w:eastAsia="Times New Roman" w:hAnsi="Times New Roman" w:cs="Times New Roman"/>
          <w:sz w:val="28"/>
          <w:szCs w:val="28"/>
          <w:lang w:val="ru-RU" w:eastAsia="ru-RU"/>
        </w:rPr>
        <w:t>Y₂BaCuO</w:t>
      </w:r>
      <w:proofErr w:type="spellEnd"/>
      <w:r w:rsidR="0044435A" w:rsidRPr="00B71481">
        <w:rPr>
          <w:rFonts w:ascii="Times New Roman" w:eastAsia="Times New Roman" w:hAnsi="Times New Roman" w:cs="Times New Roman"/>
          <w:sz w:val="28"/>
          <w:szCs w:val="28"/>
          <w:lang w:val="ru-RU" w:eastAsia="ru-RU"/>
        </w:rPr>
        <w:t xml:space="preserve">₅ (Y-211) және Y₂Cu₂O₅ </w:t>
      </w:r>
      <w:proofErr w:type="spellStart"/>
      <w:r w:rsidR="0044435A" w:rsidRPr="00B71481">
        <w:rPr>
          <w:rFonts w:ascii="Times New Roman" w:eastAsia="Times New Roman" w:hAnsi="Times New Roman" w:cs="Times New Roman"/>
          <w:sz w:val="28"/>
          <w:szCs w:val="28"/>
          <w:lang w:val="ru-RU" w:eastAsia="ru-RU"/>
        </w:rPr>
        <w:t>фазалары</w:t>
      </w:r>
      <w:proofErr w:type="spellEnd"/>
      <w:r w:rsidR="0044435A" w:rsidRPr="00B71481">
        <w:rPr>
          <w:rFonts w:ascii="Times New Roman" w:eastAsia="Times New Roman" w:hAnsi="Times New Roman" w:cs="Times New Roman"/>
          <w:sz w:val="28"/>
          <w:szCs w:val="28"/>
          <w:lang w:val="ru-RU" w:eastAsia="ru-RU"/>
        </w:rPr>
        <w:t xml:space="preserve"> аз мөлшерде </w:t>
      </w:r>
      <w:proofErr w:type="spellStart"/>
      <w:r w:rsidR="0044435A" w:rsidRPr="00B71481">
        <w:rPr>
          <w:rFonts w:ascii="Times New Roman" w:eastAsia="Times New Roman" w:hAnsi="Times New Roman" w:cs="Times New Roman"/>
          <w:sz w:val="28"/>
          <w:szCs w:val="28"/>
          <w:lang w:val="ru-RU" w:eastAsia="ru-RU"/>
        </w:rPr>
        <w:t>анықталған</w:t>
      </w:r>
      <w:proofErr w:type="spellEnd"/>
      <w:r w:rsidR="0044435A" w:rsidRPr="00B71481">
        <w:rPr>
          <w:rFonts w:ascii="Times New Roman" w:eastAsia="Times New Roman" w:hAnsi="Times New Roman" w:cs="Times New Roman"/>
          <w:sz w:val="28"/>
          <w:szCs w:val="28"/>
          <w:lang w:val="ru-RU" w:eastAsia="ru-RU"/>
        </w:rPr>
        <w:t xml:space="preserve">. Бұл фазалар Y-123 фазасының түзілуі кезінде </w:t>
      </w:r>
      <w:proofErr w:type="spellStart"/>
      <w:r w:rsidR="0044435A" w:rsidRPr="00B71481">
        <w:rPr>
          <w:rFonts w:ascii="Times New Roman" w:eastAsia="Times New Roman" w:hAnsi="Times New Roman" w:cs="Times New Roman"/>
          <w:sz w:val="28"/>
          <w:szCs w:val="28"/>
          <w:lang w:val="ru-RU" w:eastAsia="ru-RU"/>
        </w:rPr>
        <w:t>аралық</w:t>
      </w:r>
      <w:proofErr w:type="spellEnd"/>
      <w:r w:rsidR="0044435A" w:rsidRPr="00B71481">
        <w:rPr>
          <w:rFonts w:ascii="Times New Roman" w:eastAsia="Times New Roman" w:hAnsi="Times New Roman" w:cs="Times New Roman"/>
          <w:sz w:val="28"/>
          <w:szCs w:val="28"/>
          <w:lang w:val="ru-RU" w:eastAsia="ru-RU"/>
        </w:rPr>
        <w:t xml:space="preserve"> немесе </w:t>
      </w:r>
      <w:proofErr w:type="spellStart"/>
      <w:r w:rsidR="0044435A" w:rsidRPr="00B71481">
        <w:rPr>
          <w:rFonts w:ascii="Times New Roman" w:eastAsia="Times New Roman" w:hAnsi="Times New Roman" w:cs="Times New Roman"/>
          <w:sz w:val="28"/>
          <w:szCs w:val="28"/>
          <w:lang w:val="ru-RU" w:eastAsia="ru-RU"/>
        </w:rPr>
        <w:t>қосалқы</w:t>
      </w:r>
      <w:proofErr w:type="spellEnd"/>
      <w:r w:rsidR="0044435A" w:rsidRPr="00B71481">
        <w:rPr>
          <w:rFonts w:ascii="Times New Roman" w:eastAsia="Times New Roman" w:hAnsi="Times New Roman" w:cs="Times New Roman"/>
          <w:sz w:val="28"/>
          <w:szCs w:val="28"/>
          <w:lang w:val="ru-RU" w:eastAsia="ru-RU"/>
        </w:rPr>
        <w:t xml:space="preserve"> фазалар ретінде </w:t>
      </w:r>
      <w:proofErr w:type="spellStart"/>
      <w:r w:rsidR="0044435A" w:rsidRPr="00B71481">
        <w:rPr>
          <w:rFonts w:ascii="Times New Roman" w:eastAsia="Times New Roman" w:hAnsi="Times New Roman" w:cs="Times New Roman"/>
          <w:sz w:val="28"/>
          <w:szCs w:val="28"/>
          <w:lang w:val="ru-RU" w:eastAsia="ru-RU"/>
        </w:rPr>
        <w:t>пайда</w:t>
      </w:r>
      <w:proofErr w:type="spellEnd"/>
      <w:r w:rsidR="0044435A" w:rsidRPr="00B71481">
        <w:rPr>
          <w:rFonts w:ascii="Times New Roman" w:eastAsia="Times New Roman" w:hAnsi="Times New Roman" w:cs="Times New Roman"/>
          <w:sz w:val="28"/>
          <w:szCs w:val="28"/>
          <w:lang w:val="ru-RU" w:eastAsia="ru-RU"/>
        </w:rPr>
        <w:t xml:space="preserve"> болатыны белгілі. Айта кету </w:t>
      </w:r>
      <w:proofErr w:type="spellStart"/>
      <w:r w:rsidR="0044435A" w:rsidRPr="00B71481">
        <w:rPr>
          <w:rFonts w:ascii="Times New Roman" w:eastAsia="Times New Roman" w:hAnsi="Times New Roman" w:cs="Times New Roman"/>
          <w:sz w:val="28"/>
          <w:szCs w:val="28"/>
          <w:lang w:val="ru-RU" w:eastAsia="ru-RU"/>
        </w:rPr>
        <w:t>керек</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BaCO</w:t>
      </w:r>
      <w:proofErr w:type="spellEnd"/>
      <w:r w:rsidR="0044435A" w:rsidRPr="00B71481">
        <w:rPr>
          <w:rFonts w:ascii="Times New Roman" w:eastAsia="Times New Roman" w:hAnsi="Times New Roman" w:cs="Times New Roman"/>
          <w:sz w:val="28"/>
          <w:szCs w:val="28"/>
          <w:lang w:val="ru-RU" w:eastAsia="ru-RU"/>
        </w:rPr>
        <w:t xml:space="preserve">₃ </w:t>
      </w:r>
      <w:proofErr w:type="spellStart"/>
      <w:r w:rsidR="0044435A" w:rsidRPr="00B71481">
        <w:rPr>
          <w:rFonts w:ascii="Times New Roman" w:eastAsia="Times New Roman" w:hAnsi="Times New Roman" w:cs="Times New Roman"/>
          <w:sz w:val="28"/>
          <w:szCs w:val="28"/>
          <w:lang w:val="ru-RU" w:eastAsia="ru-RU"/>
        </w:rPr>
        <w:t>қалдықтарының</w:t>
      </w:r>
      <w:proofErr w:type="spellEnd"/>
      <w:r w:rsidR="0044435A" w:rsidRPr="00B71481">
        <w:rPr>
          <w:rFonts w:ascii="Times New Roman" w:eastAsia="Times New Roman" w:hAnsi="Times New Roman" w:cs="Times New Roman"/>
          <w:sz w:val="28"/>
          <w:szCs w:val="28"/>
          <w:lang w:val="ru-RU" w:eastAsia="ru-RU"/>
        </w:rPr>
        <w:t xml:space="preserve"> үлесі YBCO</w:t>
      </w:r>
      <w:r w:rsidR="0044435A" w:rsidRPr="00734CC2">
        <w:rPr>
          <w:rFonts w:ascii="Times New Roman" w:eastAsia="Times New Roman" w:hAnsi="Times New Roman" w:cs="Times New Roman"/>
          <w:sz w:val="28"/>
          <w:szCs w:val="28"/>
          <w:vertAlign w:val="subscript"/>
          <w:lang w:val="ru-RU" w:eastAsia="ru-RU"/>
        </w:rPr>
        <w:t xml:space="preserve">ц-8 </w:t>
      </w:r>
      <w:proofErr w:type="spellStart"/>
      <w:r w:rsidR="0044435A" w:rsidRPr="00B71481">
        <w:rPr>
          <w:rFonts w:ascii="Times New Roman" w:eastAsia="Times New Roman" w:hAnsi="Times New Roman" w:cs="Times New Roman"/>
          <w:sz w:val="28"/>
          <w:szCs w:val="28"/>
          <w:lang w:val="ru-RU" w:eastAsia="ru-RU"/>
        </w:rPr>
        <w:t>үлгісінде</w:t>
      </w:r>
      <w:proofErr w:type="spellEnd"/>
      <w:r w:rsidR="0044435A" w:rsidRPr="00B71481">
        <w:rPr>
          <w:rFonts w:ascii="Times New Roman" w:eastAsia="Times New Roman" w:hAnsi="Times New Roman" w:cs="Times New Roman"/>
          <w:sz w:val="28"/>
          <w:szCs w:val="28"/>
          <w:lang w:val="ru-RU" w:eastAsia="ru-RU"/>
        </w:rPr>
        <w:t xml:space="preserve"> едәуір </w:t>
      </w:r>
      <w:proofErr w:type="spellStart"/>
      <w:r w:rsidR="0044435A" w:rsidRPr="00B71481">
        <w:rPr>
          <w:rFonts w:ascii="Times New Roman" w:eastAsia="Times New Roman" w:hAnsi="Times New Roman" w:cs="Times New Roman"/>
          <w:sz w:val="28"/>
          <w:szCs w:val="28"/>
          <w:lang w:val="ru-RU" w:eastAsia="ru-RU"/>
        </w:rPr>
        <w:t>азайған</w:t>
      </w:r>
      <w:proofErr w:type="spellEnd"/>
      <w:r w:rsidR="0044435A" w:rsidRPr="00B71481">
        <w:rPr>
          <w:rFonts w:ascii="Times New Roman" w:eastAsia="Times New Roman" w:hAnsi="Times New Roman" w:cs="Times New Roman"/>
          <w:sz w:val="28"/>
          <w:szCs w:val="28"/>
          <w:lang w:val="ru-RU" w:eastAsia="ru-RU"/>
        </w:rPr>
        <w:t xml:space="preserve">, </w:t>
      </w:r>
      <w:r w:rsidR="0044435A" w:rsidRPr="00B71481">
        <w:rPr>
          <w:rFonts w:ascii="Times New Roman" w:eastAsia="Times New Roman" w:hAnsi="Times New Roman" w:cs="Times New Roman"/>
          <w:sz w:val="28"/>
          <w:szCs w:val="28"/>
          <w:lang w:val="ru-RU" w:eastAsia="ru-RU"/>
        </w:rPr>
        <w:lastRenderedPageBreak/>
        <w:t xml:space="preserve">бұл барий </w:t>
      </w:r>
      <w:proofErr w:type="spellStart"/>
      <w:r w:rsidR="0044435A" w:rsidRPr="00B71481">
        <w:rPr>
          <w:rFonts w:ascii="Times New Roman" w:eastAsia="Times New Roman" w:hAnsi="Times New Roman" w:cs="Times New Roman"/>
          <w:sz w:val="28"/>
          <w:szCs w:val="28"/>
          <w:lang w:val="ru-RU" w:eastAsia="ru-RU"/>
        </w:rPr>
        <w:t>карбонатының</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ыдырауы</w:t>
      </w:r>
      <w:proofErr w:type="spellEnd"/>
      <w:r w:rsidR="0044435A" w:rsidRPr="00B71481">
        <w:rPr>
          <w:rFonts w:ascii="Times New Roman" w:eastAsia="Times New Roman" w:hAnsi="Times New Roman" w:cs="Times New Roman"/>
          <w:sz w:val="28"/>
          <w:szCs w:val="28"/>
          <w:lang w:val="ru-RU" w:eastAsia="ru-RU"/>
        </w:rPr>
        <w:t xml:space="preserve"> нәтижесінде </w:t>
      </w:r>
      <w:proofErr w:type="spellStart"/>
      <w:r w:rsidR="0044435A" w:rsidRPr="00B71481">
        <w:rPr>
          <w:rFonts w:ascii="Times New Roman" w:eastAsia="Times New Roman" w:hAnsi="Times New Roman" w:cs="Times New Roman"/>
          <w:sz w:val="28"/>
          <w:szCs w:val="28"/>
          <w:lang w:val="ru-RU" w:eastAsia="ru-RU"/>
        </w:rPr>
        <w:t>реакцияның</w:t>
      </w:r>
      <w:proofErr w:type="spellEnd"/>
      <w:r w:rsidR="0044435A" w:rsidRPr="00B71481">
        <w:rPr>
          <w:rFonts w:ascii="Times New Roman" w:eastAsia="Times New Roman" w:hAnsi="Times New Roman" w:cs="Times New Roman"/>
          <w:sz w:val="28"/>
          <w:szCs w:val="28"/>
          <w:lang w:val="ru-RU" w:eastAsia="ru-RU"/>
        </w:rPr>
        <w:t xml:space="preserve"> </w:t>
      </w:r>
      <w:proofErr w:type="spellStart"/>
      <w:r w:rsidR="0044435A" w:rsidRPr="00B71481">
        <w:rPr>
          <w:rFonts w:ascii="Times New Roman" w:eastAsia="Times New Roman" w:hAnsi="Times New Roman" w:cs="Times New Roman"/>
          <w:sz w:val="28"/>
          <w:szCs w:val="28"/>
          <w:lang w:val="ru-RU" w:eastAsia="ru-RU"/>
        </w:rPr>
        <w:t>соңына</w:t>
      </w:r>
      <w:proofErr w:type="spellEnd"/>
      <w:r w:rsidR="0044435A" w:rsidRPr="00B71481">
        <w:rPr>
          <w:rFonts w:ascii="Times New Roman" w:eastAsia="Times New Roman" w:hAnsi="Times New Roman" w:cs="Times New Roman"/>
          <w:sz w:val="28"/>
          <w:szCs w:val="28"/>
          <w:lang w:val="ru-RU" w:eastAsia="ru-RU"/>
        </w:rPr>
        <w:t xml:space="preserve"> дейін </w:t>
      </w:r>
      <w:proofErr w:type="spellStart"/>
      <w:r w:rsidR="0044435A" w:rsidRPr="00B71481">
        <w:rPr>
          <w:rFonts w:ascii="Times New Roman" w:eastAsia="Times New Roman" w:hAnsi="Times New Roman" w:cs="Times New Roman"/>
          <w:sz w:val="28"/>
          <w:szCs w:val="28"/>
          <w:lang w:val="ru-RU" w:eastAsia="ru-RU"/>
        </w:rPr>
        <w:t>жүруін</w:t>
      </w:r>
      <w:proofErr w:type="spellEnd"/>
      <w:r w:rsidR="0044435A" w:rsidRPr="00B71481">
        <w:rPr>
          <w:rFonts w:ascii="Times New Roman" w:eastAsia="Times New Roman" w:hAnsi="Times New Roman" w:cs="Times New Roman"/>
          <w:sz w:val="28"/>
          <w:szCs w:val="28"/>
          <w:lang w:val="ru-RU" w:eastAsia="ru-RU"/>
        </w:rPr>
        <w:t xml:space="preserve"> дәлелдейді.</w:t>
      </w:r>
    </w:p>
    <w:p w14:paraId="7D32E2A2" w14:textId="77777777" w:rsidR="00FA4DE3" w:rsidRPr="00B71481" w:rsidRDefault="00811DA7" w:rsidP="00B71481">
      <w:pPr>
        <w:tabs>
          <w:tab w:val="num" w:pos="567"/>
        </w:tabs>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С</w:t>
      </w:r>
      <w:r w:rsidR="00FA4DE3" w:rsidRPr="00B71481">
        <w:rPr>
          <w:rFonts w:ascii="Times New Roman" w:eastAsia="Times New Roman" w:hAnsi="Times New Roman" w:cs="Times New Roman"/>
          <w:sz w:val="28"/>
          <w:szCs w:val="28"/>
          <w:lang w:val="ru-RU" w:eastAsia="ru-RU"/>
        </w:rPr>
        <w:t>алыстыру</w:t>
      </w:r>
      <w:proofErr w:type="spellEnd"/>
      <w:r w:rsidR="00FA4DE3" w:rsidRPr="00B71481">
        <w:rPr>
          <w:rFonts w:ascii="Times New Roman" w:eastAsia="Times New Roman" w:hAnsi="Times New Roman" w:cs="Times New Roman"/>
          <w:sz w:val="28"/>
          <w:szCs w:val="28"/>
          <w:lang w:val="ru-RU" w:eastAsia="ru-RU"/>
        </w:rPr>
        <w:t xml:space="preserve"> нәтижелері таблетка </w:t>
      </w:r>
      <w:proofErr w:type="spellStart"/>
      <w:r w:rsidR="00FA4DE3" w:rsidRPr="00B71481">
        <w:rPr>
          <w:rFonts w:ascii="Times New Roman" w:eastAsia="Times New Roman" w:hAnsi="Times New Roman" w:cs="Times New Roman"/>
          <w:sz w:val="28"/>
          <w:szCs w:val="28"/>
          <w:lang w:val="ru-RU" w:eastAsia="ru-RU"/>
        </w:rPr>
        <w:t>түріндегі</w:t>
      </w:r>
      <w:proofErr w:type="spellEnd"/>
      <w:r w:rsidR="00FA4DE3" w:rsidRPr="00B71481">
        <w:rPr>
          <w:rFonts w:ascii="Times New Roman" w:eastAsia="Times New Roman" w:hAnsi="Times New Roman" w:cs="Times New Roman"/>
          <w:sz w:val="28"/>
          <w:szCs w:val="28"/>
          <w:lang w:val="ru-RU" w:eastAsia="ru-RU"/>
        </w:rPr>
        <w:t xml:space="preserve"> үлгілердің морфологиялық және құрылымдық тұрғыдан ұнтақ үлгілерге қарағанда </w:t>
      </w:r>
      <w:proofErr w:type="spellStart"/>
      <w:r w:rsidR="00FA4DE3" w:rsidRPr="00B71481">
        <w:rPr>
          <w:rFonts w:ascii="Times New Roman" w:eastAsia="Times New Roman" w:hAnsi="Times New Roman" w:cs="Times New Roman"/>
          <w:sz w:val="28"/>
          <w:szCs w:val="28"/>
          <w:lang w:val="ru-RU" w:eastAsia="ru-RU"/>
        </w:rPr>
        <w:t>әлдеқайда</w:t>
      </w:r>
      <w:proofErr w:type="spellEnd"/>
      <w:r w:rsidR="00FA4DE3" w:rsidRPr="00B71481">
        <w:rPr>
          <w:rFonts w:ascii="Times New Roman" w:eastAsia="Times New Roman" w:hAnsi="Times New Roman" w:cs="Times New Roman"/>
          <w:sz w:val="28"/>
          <w:szCs w:val="28"/>
          <w:lang w:val="ru-RU" w:eastAsia="ru-RU"/>
        </w:rPr>
        <w:t xml:space="preserve"> </w:t>
      </w:r>
      <w:proofErr w:type="spellStart"/>
      <w:r w:rsidR="00FA4DE3" w:rsidRPr="00B71481">
        <w:rPr>
          <w:rFonts w:ascii="Times New Roman" w:eastAsia="Times New Roman" w:hAnsi="Times New Roman" w:cs="Times New Roman"/>
          <w:sz w:val="28"/>
          <w:szCs w:val="28"/>
          <w:lang w:val="ru-RU" w:eastAsia="ru-RU"/>
        </w:rPr>
        <w:t>жетілген</w:t>
      </w:r>
      <w:proofErr w:type="spellEnd"/>
      <w:r w:rsidR="00FA4DE3" w:rsidRPr="00B71481">
        <w:rPr>
          <w:rFonts w:ascii="Times New Roman" w:eastAsia="Times New Roman" w:hAnsi="Times New Roman" w:cs="Times New Roman"/>
          <w:sz w:val="28"/>
          <w:szCs w:val="28"/>
          <w:lang w:val="ru-RU" w:eastAsia="ru-RU"/>
        </w:rPr>
        <w:t xml:space="preserve"> екенін көрсетті. Престеу арқылы алынған тығыз құрылым, жоғары фазалық </w:t>
      </w:r>
      <w:proofErr w:type="spellStart"/>
      <w:r w:rsidR="00FA4DE3" w:rsidRPr="00B71481">
        <w:rPr>
          <w:rFonts w:ascii="Times New Roman" w:eastAsia="Times New Roman" w:hAnsi="Times New Roman" w:cs="Times New Roman"/>
          <w:sz w:val="28"/>
          <w:szCs w:val="28"/>
          <w:lang w:val="ru-RU" w:eastAsia="ru-RU"/>
        </w:rPr>
        <w:t>тазалық</w:t>
      </w:r>
      <w:proofErr w:type="spellEnd"/>
      <w:r w:rsidR="00FA4DE3" w:rsidRPr="00B71481">
        <w:rPr>
          <w:rFonts w:ascii="Times New Roman" w:eastAsia="Times New Roman" w:hAnsi="Times New Roman" w:cs="Times New Roman"/>
          <w:sz w:val="28"/>
          <w:szCs w:val="28"/>
          <w:lang w:val="ru-RU" w:eastAsia="ru-RU"/>
        </w:rPr>
        <w:t xml:space="preserve"> және біртекті </w:t>
      </w:r>
      <w:proofErr w:type="spellStart"/>
      <w:r w:rsidR="00FA4DE3" w:rsidRPr="00B71481">
        <w:rPr>
          <w:rFonts w:ascii="Times New Roman" w:eastAsia="Times New Roman" w:hAnsi="Times New Roman" w:cs="Times New Roman"/>
          <w:sz w:val="28"/>
          <w:szCs w:val="28"/>
          <w:lang w:val="ru-RU" w:eastAsia="ru-RU"/>
        </w:rPr>
        <w:t>кристалдану</w:t>
      </w:r>
      <w:proofErr w:type="spellEnd"/>
      <w:r w:rsidR="00FA4DE3" w:rsidRPr="00B71481">
        <w:rPr>
          <w:rFonts w:ascii="Times New Roman" w:eastAsia="Times New Roman" w:hAnsi="Times New Roman" w:cs="Times New Roman"/>
          <w:sz w:val="28"/>
          <w:szCs w:val="28"/>
          <w:lang w:val="ru-RU" w:eastAsia="ru-RU"/>
        </w:rPr>
        <w:t xml:space="preserve"> </w:t>
      </w:r>
      <w:proofErr w:type="spellStart"/>
      <w:r w:rsidR="00FA4DE3" w:rsidRPr="00B71481">
        <w:rPr>
          <w:rFonts w:ascii="Times New Roman" w:eastAsia="Times New Roman" w:hAnsi="Times New Roman" w:cs="Times New Roman"/>
          <w:sz w:val="28"/>
          <w:szCs w:val="28"/>
          <w:lang w:val="ru-RU" w:eastAsia="ru-RU"/>
        </w:rPr>
        <w:t>дәрежесі</w:t>
      </w:r>
      <w:proofErr w:type="spellEnd"/>
      <w:r w:rsidR="00FA4DE3" w:rsidRPr="00B71481">
        <w:rPr>
          <w:rFonts w:ascii="Times New Roman" w:eastAsia="Times New Roman" w:hAnsi="Times New Roman" w:cs="Times New Roman"/>
          <w:sz w:val="28"/>
          <w:szCs w:val="28"/>
          <w:lang w:val="ru-RU" w:eastAsia="ru-RU"/>
        </w:rPr>
        <w:t xml:space="preserve"> таблетка үлгілерінің электрлік және магниттік сипаттамаларын зерттеу </w:t>
      </w:r>
      <w:proofErr w:type="spellStart"/>
      <w:r w:rsidR="00FA4DE3" w:rsidRPr="00B71481">
        <w:rPr>
          <w:rFonts w:ascii="Times New Roman" w:eastAsia="Times New Roman" w:hAnsi="Times New Roman" w:cs="Times New Roman"/>
          <w:sz w:val="28"/>
          <w:szCs w:val="28"/>
          <w:lang w:val="ru-RU" w:eastAsia="ru-RU"/>
        </w:rPr>
        <w:t>үшін</w:t>
      </w:r>
      <w:proofErr w:type="spellEnd"/>
      <w:r w:rsidR="00FA4DE3" w:rsidRPr="00B71481">
        <w:rPr>
          <w:rFonts w:ascii="Times New Roman" w:eastAsia="Times New Roman" w:hAnsi="Times New Roman" w:cs="Times New Roman"/>
          <w:sz w:val="28"/>
          <w:szCs w:val="28"/>
          <w:lang w:val="ru-RU" w:eastAsia="ru-RU"/>
        </w:rPr>
        <w:t xml:space="preserve"> қолайлы </w:t>
      </w:r>
      <w:proofErr w:type="spellStart"/>
      <w:r w:rsidR="00FA4DE3" w:rsidRPr="00B71481">
        <w:rPr>
          <w:rFonts w:ascii="Times New Roman" w:eastAsia="Times New Roman" w:hAnsi="Times New Roman" w:cs="Times New Roman"/>
          <w:sz w:val="28"/>
          <w:szCs w:val="28"/>
          <w:lang w:val="ru-RU" w:eastAsia="ru-RU"/>
        </w:rPr>
        <w:t>екендігін</w:t>
      </w:r>
      <w:proofErr w:type="spellEnd"/>
      <w:r w:rsidR="00FA4DE3" w:rsidRPr="00B71481">
        <w:rPr>
          <w:rFonts w:ascii="Times New Roman" w:eastAsia="Times New Roman" w:hAnsi="Times New Roman" w:cs="Times New Roman"/>
          <w:sz w:val="28"/>
          <w:szCs w:val="28"/>
          <w:lang w:val="ru-RU" w:eastAsia="ru-RU"/>
        </w:rPr>
        <w:t xml:space="preserve"> </w:t>
      </w:r>
      <w:proofErr w:type="spellStart"/>
      <w:r w:rsidR="00FA4DE3" w:rsidRPr="00B71481">
        <w:rPr>
          <w:rFonts w:ascii="Times New Roman" w:eastAsia="Times New Roman" w:hAnsi="Times New Roman" w:cs="Times New Roman"/>
          <w:sz w:val="28"/>
          <w:szCs w:val="28"/>
          <w:lang w:val="ru-RU" w:eastAsia="ru-RU"/>
        </w:rPr>
        <w:t>айғақтайды</w:t>
      </w:r>
      <w:proofErr w:type="spellEnd"/>
      <w:r w:rsidR="00FA4DE3" w:rsidRPr="00B71481">
        <w:rPr>
          <w:rFonts w:ascii="Times New Roman" w:eastAsia="Times New Roman" w:hAnsi="Times New Roman" w:cs="Times New Roman"/>
          <w:sz w:val="28"/>
          <w:szCs w:val="28"/>
          <w:lang w:val="ru-RU" w:eastAsia="ru-RU"/>
        </w:rPr>
        <w:t xml:space="preserve">. Ал порошок үлгілер бастапқы фазалық </w:t>
      </w:r>
      <w:proofErr w:type="spellStart"/>
      <w:r w:rsidR="00FA4DE3" w:rsidRPr="00B71481">
        <w:rPr>
          <w:rFonts w:ascii="Times New Roman" w:eastAsia="Times New Roman" w:hAnsi="Times New Roman" w:cs="Times New Roman"/>
          <w:sz w:val="28"/>
          <w:szCs w:val="28"/>
          <w:lang w:val="ru-RU" w:eastAsia="ru-RU"/>
        </w:rPr>
        <w:t>процестерді</w:t>
      </w:r>
      <w:proofErr w:type="spellEnd"/>
      <w:r w:rsidR="00FA4DE3" w:rsidRPr="00B71481">
        <w:rPr>
          <w:rFonts w:ascii="Times New Roman" w:eastAsia="Times New Roman" w:hAnsi="Times New Roman" w:cs="Times New Roman"/>
          <w:sz w:val="28"/>
          <w:szCs w:val="28"/>
          <w:lang w:val="ru-RU" w:eastAsia="ru-RU"/>
        </w:rPr>
        <w:t xml:space="preserve"> </w:t>
      </w:r>
      <w:proofErr w:type="spellStart"/>
      <w:r w:rsidR="00FA4DE3" w:rsidRPr="00B71481">
        <w:rPr>
          <w:rFonts w:ascii="Times New Roman" w:eastAsia="Times New Roman" w:hAnsi="Times New Roman" w:cs="Times New Roman"/>
          <w:sz w:val="28"/>
          <w:szCs w:val="28"/>
          <w:lang w:val="ru-RU" w:eastAsia="ru-RU"/>
        </w:rPr>
        <w:t>бақылау</w:t>
      </w:r>
      <w:proofErr w:type="spellEnd"/>
      <w:r w:rsidR="00FA4DE3" w:rsidRPr="00B71481">
        <w:rPr>
          <w:rFonts w:ascii="Times New Roman" w:eastAsia="Times New Roman" w:hAnsi="Times New Roman" w:cs="Times New Roman"/>
          <w:sz w:val="28"/>
          <w:szCs w:val="28"/>
          <w:lang w:val="ru-RU" w:eastAsia="ru-RU"/>
        </w:rPr>
        <w:t xml:space="preserve">, </w:t>
      </w:r>
      <w:proofErr w:type="spellStart"/>
      <w:r w:rsidR="00FA4DE3" w:rsidRPr="00B71481">
        <w:rPr>
          <w:rFonts w:ascii="Times New Roman" w:eastAsia="Times New Roman" w:hAnsi="Times New Roman" w:cs="Times New Roman"/>
          <w:sz w:val="28"/>
          <w:szCs w:val="28"/>
          <w:lang w:val="ru-RU" w:eastAsia="ru-RU"/>
        </w:rPr>
        <w:t>аралық</w:t>
      </w:r>
      <w:proofErr w:type="spellEnd"/>
      <w:r w:rsidR="00FA4DE3" w:rsidRPr="00B71481">
        <w:rPr>
          <w:rFonts w:ascii="Times New Roman" w:eastAsia="Times New Roman" w:hAnsi="Times New Roman" w:cs="Times New Roman"/>
          <w:sz w:val="28"/>
          <w:szCs w:val="28"/>
          <w:lang w:val="ru-RU" w:eastAsia="ru-RU"/>
        </w:rPr>
        <w:t xml:space="preserve"> фазалардың түзілуін зерттеу </w:t>
      </w:r>
      <w:proofErr w:type="spellStart"/>
      <w:r w:rsidR="00FA4DE3" w:rsidRPr="00B71481">
        <w:rPr>
          <w:rFonts w:ascii="Times New Roman" w:eastAsia="Times New Roman" w:hAnsi="Times New Roman" w:cs="Times New Roman"/>
          <w:sz w:val="28"/>
          <w:szCs w:val="28"/>
          <w:lang w:val="ru-RU" w:eastAsia="ru-RU"/>
        </w:rPr>
        <w:t>мақсатында</w:t>
      </w:r>
      <w:proofErr w:type="spellEnd"/>
      <w:r w:rsidR="00FA4DE3" w:rsidRPr="00B71481">
        <w:rPr>
          <w:rFonts w:ascii="Times New Roman" w:eastAsia="Times New Roman" w:hAnsi="Times New Roman" w:cs="Times New Roman"/>
          <w:sz w:val="28"/>
          <w:szCs w:val="28"/>
          <w:lang w:val="ru-RU" w:eastAsia="ru-RU"/>
        </w:rPr>
        <w:t xml:space="preserve"> қолдануға тиімді.</w:t>
      </w:r>
    </w:p>
    <w:p w14:paraId="242D4B67" w14:textId="77777777" w:rsidR="0044435A" w:rsidRPr="00B71481" w:rsidRDefault="00203667" w:rsidP="00B71481">
      <w:pPr>
        <w:tabs>
          <w:tab w:val="num" w:pos="567"/>
        </w:tabs>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 xml:space="preserve">7-х </w:t>
      </w:r>
      <w:r w:rsidR="00FA4DE3" w:rsidRPr="00B71481">
        <w:rPr>
          <w:rFonts w:ascii="Times New Roman" w:eastAsia="Times New Roman" w:hAnsi="Times New Roman" w:cs="Times New Roman"/>
          <w:sz w:val="28"/>
          <w:szCs w:val="28"/>
          <w:lang w:val="ru-RU" w:eastAsia="ru-RU"/>
        </w:rPr>
        <w:t xml:space="preserve">негізіндегі </w:t>
      </w:r>
      <w:proofErr w:type="spellStart"/>
      <w:r w:rsidR="00FA4DE3" w:rsidRPr="00B71481">
        <w:rPr>
          <w:rFonts w:ascii="Times New Roman" w:eastAsia="Times New Roman" w:hAnsi="Times New Roman" w:cs="Times New Roman"/>
          <w:sz w:val="28"/>
          <w:szCs w:val="28"/>
          <w:lang w:val="ru-RU" w:eastAsia="ru-RU"/>
        </w:rPr>
        <w:t>материалдардың</w:t>
      </w:r>
      <w:proofErr w:type="spellEnd"/>
      <w:r w:rsidR="00FA4DE3" w:rsidRPr="00B71481">
        <w:rPr>
          <w:rFonts w:ascii="Times New Roman" w:eastAsia="Times New Roman" w:hAnsi="Times New Roman" w:cs="Times New Roman"/>
          <w:sz w:val="28"/>
          <w:szCs w:val="28"/>
          <w:lang w:val="ru-RU" w:eastAsia="ru-RU"/>
        </w:rPr>
        <w:t xml:space="preserve"> құрылымдық-фазалық қасиеттерін жақсарту </w:t>
      </w:r>
      <w:proofErr w:type="spellStart"/>
      <w:r w:rsidR="00FA4DE3" w:rsidRPr="00B71481">
        <w:rPr>
          <w:rFonts w:ascii="Times New Roman" w:eastAsia="Times New Roman" w:hAnsi="Times New Roman" w:cs="Times New Roman"/>
          <w:sz w:val="28"/>
          <w:szCs w:val="28"/>
          <w:lang w:val="ru-RU" w:eastAsia="ru-RU"/>
        </w:rPr>
        <w:t>үшін</w:t>
      </w:r>
      <w:proofErr w:type="spellEnd"/>
      <w:r w:rsidR="00FA4DE3" w:rsidRPr="00B71481">
        <w:rPr>
          <w:rFonts w:ascii="Times New Roman" w:eastAsia="Times New Roman" w:hAnsi="Times New Roman" w:cs="Times New Roman"/>
          <w:sz w:val="28"/>
          <w:szCs w:val="28"/>
          <w:lang w:val="ru-RU" w:eastAsia="ru-RU"/>
        </w:rPr>
        <w:t xml:space="preserve"> ұнтақ </w:t>
      </w:r>
      <w:proofErr w:type="spellStart"/>
      <w:r w:rsidR="00FA4DE3" w:rsidRPr="00B71481">
        <w:rPr>
          <w:rFonts w:ascii="Times New Roman" w:eastAsia="Times New Roman" w:hAnsi="Times New Roman" w:cs="Times New Roman"/>
          <w:sz w:val="28"/>
          <w:szCs w:val="28"/>
          <w:lang w:val="ru-RU" w:eastAsia="ru-RU"/>
        </w:rPr>
        <w:t>күйінен</w:t>
      </w:r>
      <w:proofErr w:type="spellEnd"/>
      <w:r w:rsidR="00FA4DE3" w:rsidRPr="00B71481">
        <w:rPr>
          <w:rFonts w:ascii="Times New Roman" w:eastAsia="Times New Roman" w:hAnsi="Times New Roman" w:cs="Times New Roman"/>
          <w:sz w:val="28"/>
          <w:szCs w:val="28"/>
          <w:lang w:val="ru-RU" w:eastAsia="ru-RU"/>
        </w:rPr>
        <w:t xml:space="preserve"> кейін </w:t>
      </w:r>
      <w:proofErr w:type="spellStart"/>
      <w:r w:rsidR="00FA4DE3" w:rsidRPr="00B71481">
        <w:rPr>
          <w:rFonts w:ascii="Times New Roman" w:eastAsia="Times New Roman" w:hAnsi="Times New Roman" w:cs="Times New Roman"/>
          <w:sz w:val="28"/>
          <w:szCs w:val="28"/>
          <w:lang w:val="ru-RU" w:eastAsia="ru-RU"/>
        </w:rPr>
        <w:t>міндетті</w:t>
      </w:r>
      <w:proofErr w:type="spellEnd"/>
      <w:r w:rsidR="00FA4DE3" w:rsidRPr="00B71481">
        <w:rPr>
          <w:rFonts w:ascii="Times New Roman" w:eastAsia="Times New Roman" w:hAnsi="Times New Roman" w:cs="Times New Roman"/>
          <w:sz w:val="28"/>
          <w:szCs w:val="28"/>
          <w:lang w:val="ru-RU" w:eastAsia="ru-RU"/>
        </w:rPr>
        <w:t xml:space="preserve"> түрде престеу және қосымша </w:t>
      </w:r>
      <w:proofErr w:type="spellStart"/>
      <w:r w:rsidR="00FA4DE3" w:rsidRPr="00B71481">
        <w:rPr>
          <w:rFonts w:ascii="Times New Roman" w:eastAsia="Times New Roman" w:hAnsi="Times New Roman" w:cs="Times New Roman"/>
          <w:sz w:val="28"/>
          <w:szCs w:val="28"/>
          <w:lang w:val="ru-RU" w:eastAsia="ru-RU"/>
        </w:rPr>
        <w:t>термоөңдеу</w:t>
      </w:r>
      <w:proofErr w:type="spellEnd"/>
      <w:r w:rsidR="00FA4DE3" w:rsidRPr="00B71481">
        <w:rPr>
          <w:rFonts w:ascii="Times New Roman" w:eastAsia="Times New Roman" w:hAnsi="Times New Roman" w:cs="Times New Roman"/>
          <w:sz w:val="28"/>
          <w:szCs w:val="28"/>
          <w:lang w:val="ru-RU" w:eastAsia="ru-RU"/>
        </w:rPr>
        <w:t xml:space="preserve"> кезеңдері қажет екені анықталды. Бұл </w:t>
      </w:r>
      <w:proofErr w:type="spellStart"/>
      <w:r w:rsidR="00FA4DE3" w:rsidRPr="00B71481">
        <w:rPr>
          <w:rFonts w:ascii="Times New Roman" w:eastAsia="Times New Roman" w:hAnsi="Times New Roman" w:cs="Times New Roman"/>
          <w:sz w:val="28"/>
          <w:szCs w:val="28"/>
          <w:lang w:val="ru-RU" w:eastAsia="ru-RU"/>
        </w:rPr>
        <w:t>тәсіл</w:t>
      </w:r>
      <w:proofErr w:type="spellEnd"/>
      <w:r w:rsidR="00FA4DE3" w:rsidRPr="00B71481">
        <w:rPr>
          <w:rFonts w:ascii="Times New Roman" w:eastAsia="Times New Roman" w:hAnsi="Times New Roman" w:cs="Times New Roman"/>
          <w:sz w:val="28"/>
          <w:szCs w:val="28"/>
          <w:lang w:val="ru-RU" w:eastAsia="ru-RU"/>
        </w:rPr>
        <w:t xml:space="preserve"> асаөткізгіш материалдарды </w:t>
      </w:r>
      <w:proofErr w:type="spellStart"/>
      <w:r w:rsidR="00FA4DE3" w:rsidRPr="00B71481">
        <w:rPr>
          <w:rFonts w:ascii="Times New Roman" w:eastAsia="Times New Roman" w:hAnsi="Times New Roman" w:cs="Times New Roman"/>
          <w:sz w:val="28"/>
          <w:szCs w:val="28"/>
          <w:lang w:val="ru-RU" w:eastAsia="ru-RU"/>
        </w:rPr>
        <w:t>функционалды</w:t>
      </w:r>
      <w:proofErr w:type="spellEnd"/>
      <w:r w:rsidR="00FA4DE3" w:rsidRPr="00B71481">
        <w:rPr>
          <w:rFonts w:ascii="Times New Roman" w:eastAsia="Times New Roman" w:hAnsi="Times New Roman" w:cs="Times New Roman"/>
          <w:sz w:val="28"/>
          <w:szCs w:val="28"/>
          <w:lang w:val="ru-RU" w:eastAsia="ru-RU"/>
        </w:rPr>
        <w:t xml:space="preserve"> </w:t>
      </w:r>
      <w:proofErr w:type="spellStart"/>
      <w:r w:rsidR="00FA4DE3" w:rsidRPr="00B71481">
        <w:rPr>
          <w:rFonts w:ascii="Times New Roman" w:eastAsia="Times New Roman" w:hAnsi="Times New Roman" w:cs="Times New Roman"/>
          <w:sz w:val="28"/>
          <w:szCs w:val="28"/>
          <w:lang w:val="ru-RU" w:eastAsia="ru-RU"/>
        </w:rPr>
        <w:t>құрылғыларда</w:t>
      </w:r>
      <w:proofErr w:type="spellEnd"/>
      <w:r w:rsidR="00FA4DE3" w:rsidRPr="00B71481">
        <w:rPr>
          <w:rFonts w:ascii="Times New Roman" w:eastAsia="Times New Roman" w:hAnsi="Times New Roman" w:cs="Times New Roman"/>
          <w:sz w:val="28"/>
          <w:szCs w:val="28"/>
          <w:lang w:val="ru-RU" w:eastAsia="ru-RU"/>
        </w:rPr>
        <w:t xml:space="preserve"> қолдану </w:t>
      </w:r>
      <w:proofErr w:type="spellStart"/>
      <w:r w:rsidR="00FA4DE3" w:rsidRPr="00B71481">
        <w:rPr>
          <w:rFonts w:ascii="Times New Roman" w:eastAsia="Times New Roman" w:hAnsi="Times New Roman" w:cs="Times New Roman"/>
          <w:sz w:val="28"/>
          <w:szCs w:val="28"/>
          <w:lang w:val="ru-RU" w:eastAsia="ru-RU"/>
        </w:rPr>
        <w:t>үшін</w:t>
      </w:r>
      <w:proofErr w:type="spellEnd"/>
      <w:r w:rsidR="00FA4DE3" w:rsidRPr="00B71481">
        <w:rPr>
          <w:rFonts w:ascii="Times New Roman" w:eastAsia="Times New Roman" w:hAnsi="Times New Roman" w:cs="Times New Roman"/>
          <w:sz w:val="28"/>
          <w:szCs w:val="28"/>
          <w:lang w:val="ru-RU" w:eastAsia="ru-RU"/>
        </w:rPr>
        <w:t xml:space="preserve"> қажетті құрылымдық </w:t>
      </w:r>
      <w:proofErr w:type="spellStart"/>
      <w:r w:rsidR="00FA4DE3" w:rsidRPr="00B71481">
        <w:rPr>
          <w:rFonts w:ascii="Times New Roman" w:eastAsia="Times New Roman" w:hAnsi="Times New Roman" w:cs="Times New Roman"/>
          <w:sz w:val="28"/>
          <w:szCs w:val="28"/>
          <w:lang w:val="ru-RU" w:eastAsia="ru-RU"/>
        </w:rPr>
        <w:t>сапаны</w:t>
      </w:r>
      <w:proofErr w:type="spellEnd"/>
      <w:r w:rsidR="00FA4DE3" w:rsidRPr="00B71481">
        <w:rPr>
          <w:rFonts w:ascii="Times New Roman" w:eastAsia="Times New Roman" w:hAnsi="Times New Roman" w:cs="Times New Roman"/>
          <w:sz w:val="28"/>
          <w:szCs w:val="28"/>
          <w:lang w:val="ru-RU" w:eastAsia="ru-RU"/>
        </w:rPr>
        <w:t xml:space="preserve"> қамтамасыз етеді.</w:t>
      </w:r>
    </w:p>
    <w:p w14:paraId="78B26D48" w14:textId="77777777" w:rsidR="0032596F" w:rsidRPr="00B71481" w:rsidRDefault="0032596F" w:rsidP="00B71481">
      <w:pPr>
        <w:spacing w:line="240" w:lineRule="auto"/>
        <w:rPr>
          <w:rFonts w:ascii="Times New Roman" w:hAnsi="Times New Roman" w:cs="Times New Roman"/>
          <w:b/>
          <w:bCs/>
          <w:i/>
          <w:iCs/>
          <w:sz w:val="28"/>
          <w:szCs w:val="28"/>
        </w:rPr>
      </w:pPr>
    </w:p>
    <w:p w14:paraId="70174C34" w14:textId="7E0BA9F5" w:rsidR="00C65E7A" w:rsidRPr="00892B4D" w:rsidRDefault="000929D8" w:rsidP="00B71481">
      <w:pPr>
        <w:spacing w:line="240" w:lineRule="auto"/>
        <w:rPr>
          <w:rFonts w:ascii="Times New Roman" w:hAnsi="Times New Roman" w:cs="Times New Roman"/>
          <w:sz w:val="28"/>
          <w:szCs w:val="28"/>
        </w:rPr>
      </w:pPr>
      <w:r w:rsidRPr="00892B4D">
        <w:rPr>
          <w:rFonts w:ascii="Times New Roman" w:hAnsi="Times New Roman" w:cs="Times New Roman"/>
          <w:i/>
          <w:iCs/>
          <w:sz w:val="28"/>
          <w:szCs w:val="28"/>
        </w:rPr>
        <w:t>3.1.1</w:t>
      </w:r>
      <w:r w:rsidRPr="00892B4D">
        <w:rPr>
          <w:rFonts w:ascii="Times New Roman" w:hAnsi="Times New Roman" w:cs="Times New Roman"/>
          <w:i/>
          <w:iCs/>
          <w:sz w:val="28"/>
          <w:szCs w:val="28"/>
        </w:rPr>
        <w:tab/>
      </w:r>
      <w:r w:rsidR="00220648" w:rsidRPr="00892B4D">
        <w:rPr>
          <w:rFonts w:ascii="Times New Roman" w:hAnsi="Times New Roman" w:cs="Times New Roman"/>
          <w:sz w:val="28"/>
          <w:szCs w:val="28"/>
        </w:rPr>
        <w:t xml:space="preserve">Күйдіру уақытының және үлгі пішінінің YBCO композитінде </w:t>
      </w:r>
      <w:r w:rsidR="00F977D7">
        <w:rPr>
          <w:rFonts w:ascii="Times New Roman" w:hAnsi="Times New Roman" w:cs="Times New Roman"/>
          <w:sz w:val="28"/>
          <w:szCs w:val="28"/>
        </w:rPr>
        <w:t>асаөткізгіш</w:t>
      </w:r>
      <w:r w:rsidR="00220648" w:rsidRPr="00892B4D">
        <w:rPr>
          <w:rFonts w:ascii="Times New Roman" w:hAnsi="Times New Roman" w:cs="Times New Roman"/>
          <w:sz w:val="28"/>
          <w:szCs w:val="28"/>
        </w:rPr>
        <w:t xml:space="preserve"> </w:t>
      </w:r>
      <w:r w:rsidR="00691036" w:rsidRPr="00892B4D">
        <w:rPr>
          <w:rFonts w:ascii="Times New Roman" w:hAnsi="Times New Roman" w:cs="Times New Roman"/>
          <w:sz w:val="28"/>
          <w:szCs w:val="28"/>
        </w:rPr>
        <w:t>YBa</w:t>
      </w:r>
      <w:r w:rsidR="00691036" w:rsidRPr="00892B4D">
        <w:rPr>
          <w:rFonts w:ascii="Times New Roman" w:hAnsi="Times New Roman" w:cs="Times New Roman"/>
          <w:sz w:val="28"/>
          <w:szCs w:val="28"/>
          <w:vertAlign w:val="subscript"/>
        </w:rPr>
        <w:t>2</w:t>
      </w:r>
      <w:r w:rsidR="00691036" w:rsidRPr="00892B4D">
        <w:rPr>
          <w:rFonts w:ascii="Times New Roman" w:hAnsi="Times New Roman" w:cs="Times New Roman"/>
          <w:sz w:val="28"/>
          <w:szCs w:val="28"/>
        </w:rPr>
        <w:t>Cu</w:t>
      </w:r>
      <w:r w:rsidR="00691036" w:rsidRPr="00892B4D">
        <w:rPr>
          <w:rFonts w:ascii="Times New Roman" w:hAnsi="Times New Roman" w:cs="Times New Roman"/>
          <w:sz w:val="28"/>
          <w:szCs w:val="28"/>
          <w:vertAlign w:val="subscript"/>
        </w:rPr>
        <w:t>3</w:t>
      </w:r>
      <w:r w:rsidR="00691036" w:rsidRPr="00892B4D">
        <w:rPr>
          <w:rFonts w:ascii="Times New Roman" w:hAnsi="Times New Roman" w:cs="Times New Roman"/>
          <w:sz w:val="28"/>
          <w:szCs w:val="28"/>
        </w:rPr>
        <w:t>O</w:t>
      </w:r>
      <w:r w:rsidR="00691036" w:rsidRPr="00892B4D">
        <w:rPr>
          <w:rFonts w:ascii="Times New Roman" w:hAnsi="Times New Roman" w:cs="Times New Roman"/>
          <w:sz w:val="28"/>
          <w:szCs w:val="28"/>
          <w:vertAlign w:val="subscript"/>
        </w:rPr>
        <w:t>7−х</w:t>
      </w:r>
      <w:r w:rsidR="00691036" w:rsidRPr="00892B4D">
        <w:rPr>
          <w:rFonts w:ascii="Times New Roman" w:hAnsi="Times New Roman" w:cs="Times New Roman"/>
          <w:sz w:val="28"/>
          <w:szCs w:val="28"/>
        </w:rPr>
        <w:t xml:space="preserve"> </w:t>
      </w:r>
      <w:r w:rsidR="00220648" w:rsidRPr="00892B4D">
        <w:rPr>
          <w:rFonts w:ascii="Times New Roman" w:hAnsi="Times New Roman" w:cs="Times New Roman"/>
          <w:sz w:val="28"/>
          <w:szCs w:val="28"/>
        </w:rPr>
        <w:t>фазасының түзілуіне әсері</w:t>
      </w:r>
    </w:p>
    <w:p w14:paraId="48D35A34" w14:textId="77777777" w:rsidR="007F4B56" w:rsidRPr="00B71481" w:rsidRDefault="007F4B56"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 xml:space="preserve">Күйдіру уақытының YBCO композитіндегі </w:t>
      </w:r>
      <w:r w:rsidR="00203667" w:rsidRPr="00B71481">
        <w:rPr>
          <w:rFonts w:ascii="Times New Roman" w:hAnsi="Times New Roman" w:cs="Times New Roman"/>
          <w:i/>
          <w:iCs/>
          <w:sz w:val="28"/>
          <w:szCs w:val="28"/>
        </w:rPr>
        <w:t>YBa</w:t>
      </w:r>
      <w:r w:rsidR="00203667" w:rsidRPr="00B71481">
        <w:rPr>
          <w:rFonts w:ascii="Times New Roman" w:hAnsi="Times New Roman" w:cs="Times New Roman"/>
          <w:i/>
          <w:iCs/>
          <w:sz w:val="28"/>
          <w:szCs w:val="28"/>
          <w:vertAlign w:val="subscript"/>
        </w:rPr>
        <w:t>2</w:t>
      </w:r>
      <w:r w:rsidR="00203667" w:rsidRPr="00B71481">
        <w:rPr>
          <w:rFonts w:ascii="Times New Roman" w:hAnsi="Times New Roman" w:cs="Times New Roman"/>
          <w:i/>
          <w:iCs/>
          <w:sz w:val="28"/>
          <w:szCs w:val="28"/>
        </w:rPr>
        <w:t>Cu</w:t>
      </w:r>
      <w:r w:rsidR="00203667" w:rsidRPr="00B71481">
        <w:rPr>
          <w:rFonts w:ascii="Times New Roman" w:hAnsi="Times New Roman" w:cs="Times New Roman"/>
          <w:i/>
          <w:iCs/>
          <w:sz w:val="28"/>
          <w:szCs w:val="28"/>
          <w:vertAlign w:val="subscript"/>
        </w:rPr>
        <w:t>3</w:t>
      </w:r>
      <w:r w:rsidR="00203667" w:rsidRPr="00B71481">
        <w:rPr>
          <w:rFonts w:ascii="Times New Roman" w:hAnsi="Times New Roman" w:cs="Times New Roman"/>
          <w:i/>
          <w:iCs/>
          <w:sz w:val="28"/>
          <w:szCs w:val="28"/>
        </w:rPr>
        <w:t>O</w:t>
      </w:r>
      <w:r w:rsidR="00203667" w:rsidRPr="00B71481">
        <w:rPr>
          <w:rFonts w:ascii="Times New Roman" w:hAnsi="Times New Roman" w:cs="Times New Roman"/>
          <w:i/>
          <w:iCs/>
          <w:sz w:val="28"/>
          <w:szCs w:val="28"/>
          <w:vertAlign w:val="subscript"/>
        </w:rPr>
        <w:t>7-х</w:t>
      </w:r>
      <w:r w:rsidRPr="00B71481">
        <w:rPr>
          <w:rFonts w:ascii="Times New Roman" w:hAnsi="Times New Roman" w:cs="Times New Roman"/>
          <w:i/>
          <w:iCs/>
          <w:sz w:val="28"/>
          <w:szCs w:val="28"/>
        </w:rPr>
        <w:t xml:space="preserve"> фазасының түзілуіне әсері</w:t>
      </w:r>
    </w:p>
    <w:p w14:paraId="6F386BB5" w14:textId="0948F76A" w:rsidR="00790713" w:rsidRPr="00B71481" w:rsidRDefault="007F4B5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YBCO </w:t>
      </w:r>
      <w:r w:rsidR="00F977D7">
        <w:rPr>
          <w:rFonts w:ascii="Times New Roman" w:hAnsi="Times New Roman" w:cs="Times New Roman"/>
          <w:sz w:val="28"/>
          <w:szCs w:val="28"/>
        </w:rPr>
        <w:t>асаөткізгіш</w:t>
      </w:r>
      <w:r w:rsidRPr="00B71481">
        <w:rPr>
          <w:rFonts w:ascii="Times New Roman" w:hAnsi="Times New Roman" w:cs="Times New Roman"/>
          <w:sz w:val="28"/>
          <w:szCs w:val="28"/>
        </w:rPr>
        <w:t xml:space="preserve"> фазасының тиімді түзілуін қамтамасыз ету мақсатында күйдіру уақытының әсері жан-жақты зерттелді. Бұл зерттеуде бастапқы ұнтақ күйіндегі үлгілерге және олардан жасалған цилиндрлік таблеткаларға екі сатылы термиялық өңдеу жүргізілді. Алдымен ұнтақ түріндегі компоненттер 920 °C температурада 4, 6 және 8 сағат бойы муфель пешінде қыздырылды. Бұдан кейін алынған ұнтақтар 80 МПа қысыммен диаметрі 2,0 см және қалыңдығы 5 мм болатын цилиндрлік таблеткаға сығылып, дәл сол температурада қайтадан 4, 6 және 8 сағат бойы өңделді. Бұл екі сатылы әдіс фазалық түзілу кинетикасын және фазааралық өзара әрекеттесуді бақылауға мүмкіндік берді.</w:t>
      </w:r>
    </w:p>
    <w:p w14:paraId="6288F164" w14:textId="77777777" w:rsidR="00BE0F2C" w:rsidRPr="00B71481" w:rsidRDefault="00BE0F2C" w:rsidP="00B71481">
      <w:pPr>
        <w:spacing w:line="240" w:lineRule="auto"/>
        <w:rPr>
          <w:rFonts w:ascii="Times New Roman" w:hAnsi="Times New Roman" w:cs="Times New Roman"/>
          <w:sz w:val="28"/>
          <w:szCs w:val="28"/>
        </w:rPr>
      </w:pPr>
    </w:p>
    <w:p w14:paraId="3AA1863C" w14:textId="5DB38156" w:rsidR="000929D8" w:rsidRPr="00B71481" w:rsidRDefault="00734CC2" w:rsidP="00B71481">
      <w:pPr>
        <w:spacing w:line="240" w:lineRule="auto"/>
        <w:rPr>
          <w:rFonts w:ascii="Times New Roman" w:eastAsia="Times New Roman" w:hAnsi="Times New Roman" w:cs="Times New Roman"/>
          <w:sz w:val="28"/>
          <w:szCs w:val="28"/>
        </w:rPr>
      </w:pPr>
      <w:r w:rsidRPr="00B71481">
        <w:rPr>
          <w:rFonts w:ascii="Times New Roman" w:hAnsi="Times New Roman" w:cs="Times New Roman"/>
          <w:sz w:val="28"/>
          <w:szCs w:val="28"/>
        </w:rPr>
        <w:t xml:space="preserve">8 </w:t>
      </w:r>
      <w:r>
        <w:rPr>
          <w:rFonts w:ascii="Times New Roman" w:hAnsi="Times New Roman" w:cs="Times New Roman"/>
          <w:sz w:val="28"/>
          <w:szCs w:val="28"/>
        </w:rPr>
        <w:t>- к</w:t>
      </w:r>
      <w:r w:rsidR="00DF7231" w:rsidRPr="00B71481">
        <w:rPr>
          <w:rFonts w:ascii="Times New Roman" w:hAnsi="Times New Roman" w:cs="Times New Roman"/>
          <w:sz w:val="28"/>
          <w:szCs w:val="28"/>
        </w:rPr>
        <w:t>есте</w:t>
      </w:r>
      <w:r>
        <w:rPr>
          <w:rFonts w:ascii="Times New Roman" w:hAnsi="Times New Roman" w:cs="Times New Roman"/>
          <w:sz w:val="28"/>
          <w:szCs w:val="28"/>
        </w:rPr>
        <w:t xml:space="preserve">. </w:t>
      </w:r>
      <w:r w:rsidR="00220648" w:rsidRPr="00B71481">
        <w:rPr>
          <w:rFonts w:ascii="Times New Roman" w:eastAsia="Times New Roman" w:hAnsi="Times New Roman" w:cs="Times New Roman"/>
          <w:sz w:val="28"/>
          <w:szCs w:val="28"/>
        </w:rPr>
        <w:t>YBCO композиттерін екі сатылы термиялық өңдеу режимдері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38"/>
        <w:gridCol w:w="876"/>
        <w:gridCol w:w="1462"/>
        <w:gridCol w:w="1404"/>
        <w:gridCol w:w="763"/>
        <w:gridCol w:w="1271"/>
        <w:gridCol w:w="1814"/>
      </w:tblGrid>
      <w:tr w:rsidR="000929D8" w:rsidRPr="00B71481" w14:paraId="0DE64A7F"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61A77DC4"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Үлгі атауы</w:t>
            </w:r>
          </w:p>
        </w:tc>
        <w:tc>
          <w:tcPr>
            <w:tcW w:w="1943" w:type="pct"/>
            <w:gridSpan w:val="3"/>
            <w:tcBorders>
              <w:top w:val="single" w:sz="4" w:space="0" w:color="000000"/>
              <w:left w:val="single" w:sz="4" w:space="0" w:color="000000"/>
              <w:bottom w:val="single" w:sz="4" w:space="0" w:color="000000"/>
              <w:right w:val="single" w:sz="4" w:space="0" w:color="000000"/>
            </w:tcBorders>
            <w:vAlign w:val="center"/>
          </w:tcPr>
          <w:p w14:paraId="7190BD77"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Бірінші ретті күйдіру</w:t>
            </w:r>
          </w:p>
        </w:tc>
        <w:tc>
          <w:tcPr>
            <w:tcW w:w="1998" w:type="pct"/>
            <w:gridSpan w:val="3"/>
            <w:tcBorders>
              <w:top w:val="single" w:sz="4" w:space="0" w:color="000000"/>
              <w:left w:val="single" w:sz="4" w:space="0" w:color="000000"/>
              <w:bottom w:val="single" w:sz="4" w:space="0" w:color="000000"/>
              <w:right w:val="single" w:sz="4" w:space="0" w:color="000000"/>
            </w:tcBorders>
            <w:vAlign w:val="center"/>
          </w:tcPr>
          <w:p w14:paraId="58C16255"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Екінші ретті күйдіру</w:t>
            </w:r>
          </w:p>
        </w:tc>
      </w:tr>
      <w:tr w:rsidR="000929D8" w:rsidRPr="00B71481" w14:paraId="69393903"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56C4A807"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p>
        </w:tc>
        <w:tc>
          <w:tcPr>
            <w:tcW w:w="455" w:type="pct"/>
            <w:tcBorders>
              <w:top w:val="single" w:sz="4" w:space="0" w:color="000000"/>
              <w:left w:val="single" w:sz="4" w:space="0" w:color="000000"/>
              <w:bottom w:val="single" w:sz="4" w:space="0" w:color="000000"/>
              <w:right w:val="single" w:sz="4" w:space="0" w:color="000000"/>
            </w:tcBorders>
            <w:vAlign w:val="center"/>
          </w:tcPr>
          <w:p w14:paraId="516EEFB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 xml:space="preserve">Т, </w:t>
            </w:r>
            <w:r w:rsidRPr="00B71481">
              <w:rPr>
                <w:rFonts w:ascii="Times New Roman" w:eastAsia="Times New Roman" w:hAnsi="Times New Roman" w:cs="Times New Roman"/>
                <w:sz w:val="28"/>
                <w:szCs w:val="28"/>
                <w:vertAlign w:val="superscript"/>
              </w:rPr>
              <w:t>0</w:t>
            </w:r>
            <w:r w:rsidRPr="00B71481">
              <w:rPr>
                <w:rFonts w:ascii="Times New Roman" w:eastAsia="Times New Roman" w:hAnsi="Times New Roman" w:cs="Times New Roman"/>
                <w:sz w:val="28"/>
                <w:szCs w:val="28"/>
              </w:rPr>
              <w:t>С</w:t>
            </w:r>
          </w:p>
        </w:tc>
        <w:tc>
          <w:tcPr>
            <w:tcW w:w="759" w:type="pct"/>
            <w:tcBorders>
              <w:top w:val="single" w:sz="4" w:space="0" w:color="000000"/>
              <w:left w:val="single" w:sz="4" w:space="0" w:color="000000"/>
              <w:bottom w:val="single" w:sz="4" w:space="0" w:color="000000"/>
              <w:right w:val="single" w:sz="4" w:space="0" w:color="000000"/>
            </w:tcBorders>
            <w:vAlign w:val="center"/>
          </w:tcPr>
          <w:p w14:paraId="27EFB4F3"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Күйдіру уақыты,</w:t>
            </w:r>
          </w:p>
          <w:p w14:paraId="31FD83DA"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сағат</w:t>
            </w:r>
          </w:p>
        </w:tc>
        <w:tc>
          <w:tcPr>
            <w:tcW w:w="729" w:type="pct"/>
            <w:tcBorders>
              <w:top w:val="single" w:sz="4" w:space="0" w:color="000000"/>
              <w:left w:val="single" w:sz="4" w:space="0" w:color="000000"/>
              <w:bottom w:val="single" w:sz="4" w:space="0" w:color="000000"/>
              <w:right w:val="single" w:sz="4" w:space="0" w:color="000000"/>
            </w:tcBorders>
            <w:vAlign w:val="center"/>
          </w:tcPr>
          <w:p w14:paraId="65B81729"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үлгі</w:t>
            </w:r>
          </w:p>
          <w:p w14:paraId="625D7F59"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пішіні</w:t>
            </w:r>
          </w:p>
        </w:tc>
        <w:tc>
          <w:tcPr>
            <w:tcW w:w="396" w:type="pct"/>
            <w:tcBorders>
              <w:top w:val="single" w:sz="4" w:space="0" w:color="000000"/>
              <w:left w:val="single" w:sz="4" w:space="0" w:color="000000"/>
              <w:bottom w:val="single" w:sz="4" w:space="0" w:color="000000"/>
              <w:right w:val="single" w:sz="4" w:space="0" w:color="000000"/>
            </w:tcBorders>
            <w:vAlign w:val="center"/>
          </w:tcPr>
          <w:p w14:paraId="37EB520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 xml:space="preserve">Т, </w:t>
            </w:r>
            <w:r w:rsidRPr="00B71481">
              <w:rPr>
                <w:rFonts w:ascii="Times New Roman" w:eastAsia="Times New Roman" w:hAnsi="Times New Roman" w:cs="Times New Roman"/>
                <w:sz w:val="28"/>
                <w:szCs w:val="28"/>
                <w:vertAlign w:val="superscript"/>
              </w:rPr>
              <w:t>0</w:t>
            </w:r>
            <w:r w:rsidRPr="00B71481">
              <w:rPr>
                <w:rFonts w:ascii="Times New Roman" w:eastAsia="Times New Roman" w:hAnsi="Times New Roman" w:cs="Times New Roman"/>
                <w:sz w:val="28"/>
                <w:szCs w:val="28"/>
              </w:rPr>
              <w:t>С</w:t>
            </w:r>
          </w:p>
        </w:tc>
        <w:tc>
          <w:tcPr>
            <w:tcW w:w="660" w:type="pct"/>
            <w:tcBorders>
              <w:top w:val="single" w:sz="4" w:space="0" w:color="000000"/>
              <w:left w:val="single" w:sz="4" w:space="0" w:color="000000"/>
              <w:bottom w:val="single" w:sz="4" w:space="0" w:color="000000"/>
              <w:right w:val="single" w:sz="4" w:space="0" w:color="000000"/>
            </w:tcBorders>
            <w:vAlign w:val="center"/>
          </w:tcPr>
          <w:p w14:paraId="59B77298"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Күйдіру уақыты,</w:t>
            </w:r>
          </w:p>
          <w:p w14:paraId="6DB4220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сағат</w:t>
            </w:r>
          </w:p>
        </w:tc>
        <w:tc>
          <w:tcPr>
            <w:tcW w:w="942" w:type="pct"/>
            <w:tcBorders>
              <w:top w:val="single" w:sz="4" w:space="0" w:color="000000"/>
              <w:left w:val="single" w:sz="4" w:space="0" w:color="000000"/>
              <w:bottom w:val="single" w:sz="4" w:space="0" w:color="000000"/>
              <w:right w:val="single" w:sz="4" w:space="0" w:color="000000"/>
            </w:tcBorders>
            <w:vAlign w:val="center"/>
          </w:tcPr>
          <w:p w14:paraId="328B886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үлгі</w:t>
            </w:r>
          </w:p>
          <w:p w14:paraId="2DFD4B29"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пішіні</w:t>
            </w:r>
          </w:p>
        </w:tc>
      </w:tr>
      <w:tr w:rsidR="000929D8" w:rsidRPr="00B71481" w14:paraId="22A0AA66"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534D0F1E"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YBCO</w:t>
            </w:r>
            <w:r w:rsidR="00887645" w:rsidRPr="00B71481">
              <w:rPr>
                <w:rFonts w:ascii="Times New Roman" w:eastAsia="Times New Roman" w:hAnsi="Times New Roman" w:cs="Times New Roman"/>
                <w:sz w:val="28"/>
                <w:szCs w:val="28"/>
                <w:lang w:val="ru-RU"/>
              </w:rPr>
              <w:t>_</w:t>
            </w:r>
            <w:r w:rsidRPr="00B71481">
              <w:rPr>
                <w:rFonts w:ascii="Times New Roman" w:eastAsia="Times New Roman" w:hAnsi="Times New Roman" w:cs="Times New Roman"/>
                <w:sz w:val="28"/>
                <w:szCs w:val="28"/>
              </w:rPr>
              <w:t>П-8 /Т-8</w:t>
            </w:r>
          </w:p>
        </w:tc>
        <w:tc>
          <w:tcPr>
            <w:tcW w:w="455" w:type="pct"/>
            <w:tcBorders>
              <w:top w:val="single" w:sz="4" w:space="0" w:color="000000"/>
              <w:left w:val="single" w:sz="4" w:space="0" w:color="000000"/>
              <w:bottom w:val="single" w:sz="4" w:space="0" w:color="000000"/>
              <w:right w:val="single" w:sz="4" w:space="0" w:color="000000"/>
            </w:tcBorders>
            <w:vAlign w:val="center"/>
          </w:tcPr>
          <w:p w14:paraId="4E49C25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7EB2937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729" w:type="pct"/>
            <w:tcBorders>
              <w:top w:val="single" w:sz="4" w:space="0" w:color="000000"/>
              <w:left w:val="single" w:sz="4" w:space="0" w:color="000000"/>
              <w:bottom w:val="single" w:sz="4" w:space="0" w:color="000000"/>
              <w:right w:val="single" w:sz="4" w:space="0" w:color="000000"/>
            </w:tcBorders>
            <w:vAlign w:val="center"/>
          </w:tcPr>
          <w:p w14:paraId="23D158F0"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314DB4F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0D2385E1"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942" w:type="pct"/>
            <w:tcBorders>
              <w:top w:val="single" w:sz="4" w:space="0" w:color="000000"/>
              <w:left w:val="single" w:sz="4" w:space="0" w:color="000000"/>
              <w:bottom w:val="single" w:sz="4" w:space="0" w:color="000000"/>
              <w:right w:val="single" w:sz="4" w:space="0" w:color="000000"/>
            </w:tcBorders>
            <w:vAlign w:val="center"/>
          </w:tcPr>
          <w:p w14:paraId="26D3B3AD"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50443F39"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08B5C787"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w:t>
            </w:r>
            <w:r w:rsidR="00887645" w:rsidRPr="00B71481">
              <w:rPr>
                <w:rFonts w:ascii="Times New Roman" w:eastAsia="Times New Roman" w:hAnsi="Times New Roman" w:cs="Times New Roman"/>
                <w:sz w:val="28"/>
                <w:szCs w:val="28"/>
                <w:lang w:val="ru-RU"/>
              </w:rPr>
              <w:t>_</w:t>
            </w:r>
            <w:r w:rsidRPr="00B71481">
              <w:rPr>
                <w:rFonts w:ascii="Times New Roman" w:eastAsia="Times New Roman" w:hAnsi="Times New Roman" w:cs="Times New Roman"/>
                <w:sz w:val="28"/>
                <w:szCs w:val="28"/>
              </w:rPr>
              <w:t>П-6 /Т-8</w:t>
            </w:r>
          </w:p>
        </w:tc>
        <w:tc>
          <w:tcPr>
            <w:tcW w:w="455" w:type="pct"/>
            <w:tcBorders>
              <w:top w:val="single" w:sz="4" w:space="0" w:color="000000"/>
              <w:left w:val="single" w:sz="4" w:space="0" w:color="000000"/>
              <w:bottom w:val="single" w:sz="4" w:space="0" w:color="000000"/>
              <w:right w:val="single" w:sz="4" w:space="0" w:color="000000"/>
            </w:tcBorders>
            <w:vAlign w:val="center"/>
          </w:tcPr>
          <w:p w14:paraId="40B4298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5AAB3089"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6</w:t>
            </w:r>
          </w:p>
        </w:tc>
        <w:tc>
          <w:tcPr>
            <w:tcW w:w="729" w:type="pct"/>
            <w:tcBorders>
              <w:top w:val="single" w:sz="4" w:space="0" w:color="000000"/>
              <w:left w:val="single" w:sz="4" w:space="0" w:color="000000"/>
              <w:bottom w:val="single" w:sz="4" w:space="0" w:color="000000"/>
              <w:right w:val="single" w:sz="4" w:space="0" w:color="000000"/>
            </w:tcBorders>
            <w:vAlign w:val="center"/>
          </w:tcPr>
          <w:p w14:paraId="7471CC96"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4CC2880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5DE895C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942" w:type="pct"/>
            <w:tcBorders>
              <w:top w:val="single" w:sz="4" w:space="0" w:color="000000"/>
              <w:left w:val="single" w:sz="4" w:space="0" w:color="000000"/>
              <w:bottom w:val="single" w:sz="4" w:space="0" w:color="000000"/>
              <w:right w:val="single" w:sz="4" w:space="0" w:color="000000"/>
            </w:tcBorders>
            <w:vAlign w:val="center"/>
          </w:tcPr>
          <w:p w14:paraId="3EC615EF"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23FF182E"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653A5FE5"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w:t>
            </w:r>
            <w:r w:rsidR="00887645" w:rsidRPr="00B71481">
              <w:rPr>
                <w:rFonts w:ascii="Times New Roman" w:eastAsia="Times New Roman" w:hAnsi="Times New Roman" w:cs="Times New Roman"/>
                <w:sz w:val="28"/>
                <w:szCs w:val="28"/>
                <w:lang w:val="ru-RU"/>
              </w:rPr>
              <w:t>_</w:t>
            </w:r>
            <w:r w:rsidRPr="00B71481">
              <w:rPr>
                <w:rFonts w:ascii="Times New Roman" w:eastAsia="Times New Roman" w:hAnsi="Times New Roman" w:cs="Times New Roman"/>
                <w:sz w:val="28"/>
                <w:szCs w:val="28"/>
              </w:rPr>
              <w:t>П-4 /Т-8</w:t>
            </w:r>
          </w:p>
        </w:tc>
        <w:tc>
          <w:tcPr>
            <w:tcW w:w="455" w:type="pct"/>
            <w:tcBorders>
              <w:top w:val="single" w:sz="4" w:space="0" w:color="000000"/>
              <w:left w:val="single" w:sz="4" w:space="0" w:color="000000"/>
              <w:bottom w:val="single" w:sz="4" w:space="0" w:color="000000"/>
              <w:right w:val="single" w:sz="4" w:space="0" w:color="000000"/>
            </w:tcBorders>
            <w:vAlign w:val="center"/>
          </w:tcPr>
          <w:p w14:paraId="0B7DCD81"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7441844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4</w:t>
            </w:r>
          </w:p>
        </w:tc>
        <w:tc>
          <w:tcPr>
            <w:tcW w:w="729" w:type="pct"/>
            <w:tcBorders>
              <w:top w:val="single" w:sz="4" w:space="0" w:color="000000"/>
              <w:left w:val="single" w:sz="4" w:space="0" w:color="000000"/>
              <w:bottom w:val="single" w:sz="4" w:space="0" w:color="000000"/>
              <w:right w:val="single" w:sz="4" w:space="0" w:color="000000"/>
            </w:tcBorders>
            <w:vAlign w:val="center"/>
          </w:tcPr>
          <w:p w14:paraId="107BD33D"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796376FD"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77D8D213"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942" w:type="pct"/>
            <w:tcBorders>
              <w:top w:val="single" w:sz="4" w:space="0" w:color="000000"/>
              <w:left w:val="single" w:sz="4" w:space="0" w:color="000000"/>
              <w:bottom w:val="single" w:sz="4" w:space="0" w:color="000000"/>
              <w:right w:val="single" w:sz="4" w:space="0" w:color="000000"/>
            </w:tcBorders>
            <w:vAlign w:val="center"/>
          </w:tcPr>
          <w:p w14:paraId="54002101"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4CC30958"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0C4F5702"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w:t>
            </w:r>
            <w:r w:rsidR="00887645" w:rsidRPr="00B71481">
              <w:rPr>
                <w:rFonts w:ascii="Times New Roman" w:eastAsia="Times New Roman" w:hAnsi="Times New Roman" w:cs="Times New Roman"/>
                <w:sz w:val="28"/>
                <w:szCs w:val="28"/>
                <w:lang w:val="ru-RU"/>
              </w:rPr>
              <w:t>_</w:t>
            </w:r>
            <w:r w:rsidRPr="00B71481">
              <w:rPr>
                <w:rFonts w:ascii="Times New Roman" w:eastAsia="Times New Roman" w:hAnsi="Times New Roman" w:cs="Times New Roman"/>
                <w:sz w:val="28"/>
                <w:szCs w:val="28"/>
              </w:rPr>
              <w:t>П-8 /Т-6</w:t>
            </w:r>
          </w:p>
        </w:tc>
        <w:tc>
          <w:tcPr>
            <w:tcW w:w="455" w:type="pct"/>
            <w:tcBorders>
              <w:top w:val="single" w:sz="4" w:space="0" w:color="000000"/>
              <w:left w:val="single" w:sz="4" w:space="0" w:color="000000"/>
              <w:bottom w:val="single" w:sz="4" w:space="0" w:color="000000"/>
              <w:right w:val="single" w:sz="4" w:space="0" w:color="000000"/>
            </w:tcBorders>
            <w:vAlign w:val="center"/>
          </w:tcPr>
          <w:p w14:paraId="5AC9A757"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0525969E"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729" w:type="pct"/>
            <w:tcBorders>
              <w:top w:val="single" w:sz="4" w:space="0" w:color="000000"/>
              <w:left w:val="single" w:sz="4" w:space="0" w:color="000000"/>
              <w:bottom w:val="single" w:sz="4" w:space="0" w:color="000000"/>
              <w:right w:val="single" w:sz="4" w:space="0" w:color="000000"/>
            </w:tcBorders>
            <w:vAlign w:val="center"/>
          </w:tcPr>
          <w:p w14:paraId="0E0FCEFE"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0F84A478"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6EA639ED"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6</w:t>
            </w:r>
          </w:p>
        </w:tc>
        <w:tc>
          <w:tcPr>
            <w:tcW w:w="942" w:type="pct"/>
            <w:tcBorders>
              <w:top w:val="single" w:sz="4" w:space="0" w:color="000000"/>
              <w:left w:val="single" w:sz="4" w:space="0" w:color="000000"/>
              <w:bottom w:val="single" w:sz="4" w:space="0" w:color="000000"/>
              <w:right w:val="single" w:sz="4" w:space="0" w:color="000000"/>
            </w:tcBorders>
            <w:vAlign w:val="center"/>
          </w:tcPr>
          <w:p w14:paraId="7A092AFC"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752B4BAF"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714A6249"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w:t>
            </w:r>
            <w:r w:rsidR="00887645" w:rsidRPr="00B71481">
              <w:rPr>
                <w:rFonts w:ascii="Times New Roman" w:eastAsia="Times New Roman" w:hAnsi="Times New Roman" w:cs="Times New Roman"/>
                <w:sz w:val="28"/>
                <w:szCs w:val="28"/>
                <w:lang w:val="ru-RU"/>
              </w:rPr>
              <w:t>_</w:t>
            </w:r>
            <w:r w:rsidRPr="00B71481">
              <w:rPr>
                <w:rFonts w:ascii="Times New Roman" w:eastAsia="Times New Roman" w:hAnsi="Times New Roman" w:cs="Times New Roman"/>
                <w:sz w:val="28"/>
                <w:szCs w:val="28"/>
              </w:rPr>
              <w:t>П-6 /Т-6</w:t>
            </w:r>
          </w:p>
        </w:tc>
        <w:tc>
          <w:tcPr>
            <w:tcW w:w="455" w:type="pct"/>
            <w:tcBorders>
              <w:top w:val="single" w:sz="4" w:space="0" w:color="000000"/>
              <w:left w:val="single" w:sz="4" w:space="0" w:color="000000"/>
              <w:bottom w:val="single" w:sz="4" w:space="0" w:color="000000"/>
              <w:right w:val="single" w:sz="4" w:space="0" w:color="000000"/>
            </w:tcBorders>
            <w:vAlign w:val="center"/>
          </w:tcPr>
          <w:p w14:paraId="4DA98B3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7C4FCC1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6</w:t>
            </w:r>
          </w:p>
        </w:tc>
        <w:tc>
          <w:tcPr>
            <w:tcW w:w="729" w:type="pct"/>
            <w:tcBorders>
              <w:top w:val="single" w:sz="4" w:space="0" w:color="000000"/>
              <w:left w:val="single" w:sz="4" w:space="0" w:color="000000"/>
              <w:bottom w:val="single" w:sz="4" w:space="0" w:color="000000"/>
              <w:right w:val="single" w:sz="4" w:space="0" w:color="000000"/>
            </w:tcBorders>
            <w:vAlign w:val="center"/>
          </w:tcPr>
          <w:p w14:paraId="1C56B21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44FB7E90"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7F334276"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6</w:t>
            </w:r>
          </w:p>
        </w:tc>
        <w:tc>
          <w:tcPr>
            <w:tcW w:w="942" w:type="pct"/>
            <w:tcBorders>
              <w:top w:val="single" w:sz="4" w:space="0" w:color="000000"/>
              <w:left w:val="single" w:sz="4" w:space="0" w:color="000000"/>
              <w:bottom w:val="single" w:sz="4" w:space="0" w:color="000000"/>
              <w:right w:val="single" w:sz="4" w:space="0" w:color="000000"/>
            </w:tcBorders>
            <w:vAlign w:val="center"/>
          </w:tcPr>
          <w:p w14:paraId="6C899523"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191D6EE2"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19036F0A"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lastRenderedPageBreak/>
              <w:t>YBCO</w:t>
            </w:r>
            <w:r w:rsidR="00887645" w:rsidRPr="00B71481">
              <w:rPr>
                <w:rFonts w:ascii="Times New Roman" w:eastAsia="Times New Roman" w:hAnsi="Times New Roman" w:cs="Times New Roman"/>
                <w:sz w:val="28"/>
                <w:szCs w:val="28"/>
                <w:lang w:val="ru-RU"/>
              </w:rPr>
              <w:t>_</w:t>
            </w:r>
            <w:r w:rsidRPr="00B71481">
              <w:rPr>
                <w:rFonts w:ascii="Times New Roman" w:eastAsia="Times New Roman" w:hAnsi="Times New Roman" w:cs="Times New Roman"/>
                <w:sz w:val="28"/>
                <w:szCs w:val="28"/>
              </w:rPr>
              <w:t>П-4 /Т-6</w:t>
            </w:r>
          </w:p>
        </w:tc>
        <w:tc>
          <w:tcPr>
            <w:tcW w:w="455" w:type="pct"/>
            <w:tcBorders>
              <w:top w:val="single" w:sz="4" w:space="0" w:color="000000"/>
              <w:left w:val="single" w:sz="4" w:space="0" w:color="000000"/>
              <w:bottom w:val="single" w:sz="4" w:space="0" w:color="000000"/>
              <w:right w:val="single" w:sz="4" w:space="0" w:color="000000"/>
            </w:tcBorders>
            <w:vAlign w:val="center"/>
          </w:tcPr>
          <w:p w14:paraId="33C78CDA"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09736635"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4</w:t>
            </w:r>
          </w:p>
        </w:tc>
        <w:tc>
          <w:tcPr>
            <w:tcW w:w="729" w:type="pct"/>
            <w:tcBorders>
              <w:top w:val="single" w:sz="4" w:space="0" w:color="000000"/>
              <w:left w:val="single" w:sz="4" w:space="0" w:color="000000"/>
              <w:bottom w:val="single" w:sz="4" w:space="0" w:color="000000"/>
              <w:right w:val="single" w:sz="4" w:space="0" w:color="000000"/>
            </w:tcBorders>
            <w:vAlign w:val="center"/>
          </w:tcPr>
          <w:p w14:paraId="2B24BF05"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3BC0EC66"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7339C6C4"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6</w:t>
            </w:r>
          </w:p>
        </w:tc>
        <w:tc>
          <w:tcPr>
            <w:tcW w:w="942" w:type="pct"/>
            <w:tcBorders>
              <w:top w:val="single" w:sz="4" w:space="0" w:color="000000"/>
              <w:left w:val="single" w:sz="4" w:space="0" w:color="000000"/>
              <w:bottom w:val="single" w:sz="4" w:space="0" w:color="000000"/>
              <w:right w:val="single" w:sz="4" w:space="0" w:color="000000"/>
            </w:tcBorders>
            <w:vAlign w:val="center"/>
          </w:tcPr>
          <w:p w14:paraId="0A8B3282"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4A5521C9"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19339CC9" w14:textId="77777777" w:rsidR="000929D8" w:rsidRPr="00B71481" w:rsidRDefault="00887645"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YBCO_П-8 /Т-4</w:t>
            </w:r>
          </w:p>
        </w:tc>
        <w:tc>
          <w:tcPr>
            <w:tcW w:w="455" w:type="pct"/>
            <w:tcBorders>
              <w:top w:val="single" w:sz="4" w:space="0" w:color="000000"/>
              <w:left w:val="single" w:sz="4" w:space="0" w:color="000000"/>
              <w:bottom w:val="single" w:sz="4" w:space="0" w:color="000000"/>
              <w:right w:val="single" w:sz="4" w:space="0" w:color="000000"/>
            </w:tcBorders>
            <w:vAlign w:val="center"/>
          </w:tcPr>
          <w:p w14:paraId="6C1285D6"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1DA55323"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729" w:type="pct"/>
            <w:tcBorders>
              <w:top w:val="single" w:sz="4" w:space="0" w:color="000000"/>
              <w:left w:val="single" w:sz="4" w:space="0" w:color="000000"/>
              <w:bottom w:val="single" w:sz="4" w:space="0" w:color="000000"/>
              <w:right w:val="single" w:sz="4" w:space="0" w:color="000000"/>
            </w:tcBorders>
            <w:vAlign w:val="center"/>
          </w:tcPr>
          <w:p w14:paraId="6A732AD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5F409FF3"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4D451F8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4</w:t>
            </w:r>
          </w:p>
        </w:tc>
        <w:tc>
          <w:tcPr>
            <w:tcW w:w="942" w:type="pct"/>
            <w:tcBorders>
              <w:top w:val="single" w:sz="4" w:space="0" w:color="000000"/>
              <w:left w:val="single" w:sz="4" w:space="0" w:color="000000"/>
              <w:bottom w:val="single" w:sz="4" w:space="0" w:color="000000"/>
              <w:right w:val="single" w:sz="4" w:space="0" w:color="000000"/>
            </w:tcBorders>
            <w:vAlign w:val="center"/>
          </w:tcPr>
          <w:p w14:paraId="6FD7F168"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75FD74CE"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3EFDF15D" w14:textId="77777777" w:rsidR="000929D8" w:rsidRPr="00B71481" w:rsidRDefault="00887645"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YBCO_П-6 /Т-4</w:t>
            </w:r>
          </w:p>
        </w:tc>
        <w:tc>
          <w:tcPr>
            <w:tcW w:w="455" w:type="pct"/>
            <w:tcBorders>
              <w:top w:val="single" w:sz="4" w:space="0" w:color="000000"/>
              <w:left w:val="single" w:sz="4" w:space="0" w:color="000000"/>
              <w:bottom w:val="single" w:sz="4" w:space="0" w:color="000000"/>
              <w:right w:val="single" w:sz="4" w:space="0" w:color="000000"/>
            </w:tcBorders>
            <w:vAlign w:val="center"/>
          </w:tcPr>
          <w:p w14:paraId="2F21525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2C61312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6</w:t>
            </w:r>
          </w:p>
        </w:tc>
        <w:tc>
          <w:tcPr>
            <w:tcW w:w="729" w:type="pct"/>
            <w:tcBorders>
              <w:top w:val="single" w:sz="4" w:space="0" w:color="000000"/>
              <w:left w:val="single" w:sz="4" w:space="0" w:color="000000"/>
              <w:bottom w:val="single" w:sz="4" w:space="0" w:color="000000"/>
              <w:right w:val="single" w:sz="4" w:space="0" w:color="000000"/>
            </w:tcBorders>
            <w:vAlign w:val="center"/>
          </w:tcPr>
          <w:p w14:paraId="27A81CB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7763112A"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2E96734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4</w:t>
            </w:r>
          </w:p>
        </w:tc>
        <w:tc>
          <w:tcPr>
            <w:tcW w:w="942" w:type="pct"/>
            <w:tcBorders>
              <w:top w:val="single" w:sz="4" w:space="0" w:color="000000"/>
              <w:left w:val="single" w:sz="4" w:space="0" w:color="000000"/>
              <w:bottom w:val="single" w:sz="4" w:space="0" w:color="000000"/>
              <w:right w:val="single" w:sz="4" w:space="0" w:color="000000"/>
            </w:tcBorders>
            <w:vAlign w:val="center"/>
          </w:tcPr>
          <w:p w14:paraId="5CD1C19C"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r w:rsidR="000929D8" w:rsidRPr="00B71481" w14:paraId="5EBAF0C9" w14:textId="77777777" w:rsidTr="006C5ABC">
        <w:tc>
          <w:tcPr>
            <w:tcW w:w="1058" w:type="pct"/>
            <w:tcBorders>
              <w:top w:val="single" w:sz="4" w:space="0" w:color="000000"/>
              <w:left w:val="single" w:sz="4" w:space="0" w:color="000000"/>
              <w:bottom w:val="single" w:sz="4" w:space="0" w:color="000000"/>
              <w:right w:val="single" w:sz="4" w:space="0" w:color="000000"/>
            </w:tcBorders>
            <w:vAlign w:val="center"/>
          </w:tcPr>
          <w:p w14:paraId="1776FBB3" w14:textId="77777777" w:rsidR="000929D8" w:rsidRPr="00B71481" w:rsidRDefault="00887645"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YBCO_П-4 /Т-4</w:t>
            </w:r>
          </w:p>
        </w:tc>
        <w:tc>
          <w:tcPr>
            <w:tcW w:w="455" w:type="pct"/>
            <w:tcBorders>
              <w:top w:val="single" w:sz="4" w:space="0" w:color="000000"/>
              <w:left w:val="single" w:sz="4" w:space="0" w:color="000000"/>
              <w:bottom w:val="single" w:sz="4" w:space="0" w:color="000000"/>
              <w:right w:val="single" w:sz="4" w:space="0" w:color="000000"/>
            </w:tcBorders>
            <w:vAlign w:val="center"/>
          </w:tcPr>
          <w:p w14:paraId="4AA2B50E"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759" w:type="pct"/>
            <w:tcBorders>
              <w:top w:val="single" w:sz="4" w:space="0" w:color="000000"/>
              <w:left w:val="single" w:sz="4" w:space="0" w:color="000000"/>
              <w:bottom w:val="single" w:sz="4" w:space="0" w:color="000000"/>
              <w:right w:val="single" w:sz="4" w:space="0" w:color="000000"/>
            </w:tcBorders>
            <w:vAlign w:val="center"/>
          </w:tcPr>
          <w:p w14:paraId="5F08A84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4</w:t>
            </w:r>
          </w:p>
        </w:tc>
        <w:tc>
          <w:tcPr>
            <w:tcW w:w="729" w:type="pct"/>
            <w:tcBorders>
              <w:top w:val="single" w:sz="4" w:space="0" w:color="000000"/>
              <w:left w:val="single" w:sz="4" w:space="0" w:color="000000"/>
              <w:bottom w:val="single" w:sz="4" w:space="0" w:color="000000"/>
              <w:right w:val="single" w:sz="4" w:space="0" w:color="000000"/>
            </w:tcBorders>
            <w:vAlign w:val="center"/>
          </w:tcPr>
          <w:p w14:paraId="6A2DD0D0"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ұнтақ</w:t>
            </w:r>
          </w:p>
        </w:tc>
        <w:tc>
          <w:tcPr>
            <w:tcW w:w="396" w:type="pct"/>
            <w:tcBorders>
              <w:top w:val="single" w:sz="4" w:space="0" w:color="000000"/>
              <w:left w:val="single" w:sz="4" w:space="0" w:color="000000"/>
              <w:bottom w:val="single" w:sz="4" w:space="0" w:color="000000"/>
              <w:right w:val="single" w:sz="4" w:space="0" w:color="000000"/>
            </w:tcBorders>
            <w:vAlign w:val="center"/>
          </w:tcPr>
          <w:p w14:paraId="7AB0ADE6"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60" w:type="pct"/>
            <w:tcBorders>
              <w:top w:val="single" w:sz="4" w:space="0" w:color="000000"/>
              <w:left w:val="single" w:sz="4" w:space="0" w:color="000000"/>
              <w:bottom w:val="single" w:sz="4" w:space="0" w:color="000000"/>
              <w:right w:val="single" w:sz="4" w:space="0" w:color="000000"/>
            </w:tcBorders>
            <w:vAlign w:val="center"/>
          </w:tcPr>
          <w:p w14:paraId="670C57C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4</w:t>
            </w:r>
          </w:p>
        </w:tc>
        <w:tc>
          <w:tcPr>
            <w:tcW w:w="942" w:type="pct"/>
            <w:tcBorders>
              <w:top w:val="single" w:sz="4" w:space="0" w:color="000000"/>
              <w:left w:val="single" w:sz="4" w:space="0" w:color="000000"/>
              <w:bottom w:val="single" w:sz="4" w:space="0" w:color="000000"/>
              <w:right w:val="single" w:sz="4" w:space="0" w:color="000000"/>
            </w:tcBorders>
            <w:vAlign w:val="center"/>
          </w:tcPr>
          <w:p w14:paraId="5F912811" w14:textId="77777777" w:rsidR="000929D8" w:rsidRPr="00B71481" w:rsidRDefault="00F82317"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Цилиндрлік таблетка</w:t>
            </w:r>
          </w:p>
        </w:tc>
      </w:tr>
    </w:tbl>
    <w:p w14:paraId="44B43C57" w14:textId="77777777" w:rsidR="000929D8" w:rsidRPr="00B71481" w:rsidRDefault="000929D8" w:rsidP="00B71481">
      <w:pPr>
        <w:spacing w:line="240" w:lineRule="auto"/>
        <w:rPr>
          <w:rFonts w:ascii="Times New Roman" w:eastAsia="Times New Roman" w:hAnsi="Times New Roman" w:cs="Times New Roman"/>
          <w:sz w:val="28"/>
          <w:szCs w:val="28"/>
        </w:rPr>
      </w:pPr>
    </w:p>
    <w:p w14:paraId="517BAFF8" w14:textId="238993D7" w:rsidR="000929D8" w:rsidRPr="00B71481" w:rsidRDefault="00BE0F2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Үлгілердің фазалық құрамын бағалау үшін рентгендік фазалық талдау қолданылды. РФТ нәтижелері YBa₂Cu₃O₆.₉ негізгі фазасынан бөлек, қосалқы фазалар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Y₂BaCuO₅, CuO, BaCO₃ және Ba₀.₉₁₇Cu₁.₀₀₈O₂.₂₈₈ үлестерін де анықтады.</w:t>
      </w:r>
    </w:p>
    <w:p w14:paraId="111A992F" w14:textId="77777777" w:rsidR="00BE0F2C" w:rsidRPr="00B71481" w:rsidRDefault="00BE0F2C" w:rsidP="00B71481">
      <w:pPr>
        <w:spacing w:line="240" w:lineRule="auto"/>
        <w:rPr>
          <w:rFonts w:ascii="Times New Roman" w:hAnsi="Times New Roman" w:cs="Times New Roman"/>
          <w:sz w:val="28"/>
          <w:szCs w:val="28"/>
        </w:rPr>
      </w:pPr>
    </w:p>
    <w:p w14:paraId="44735C9E" w14:textId="1E842DE9" w:rsidR="000929D8" w:rsidRPr="00B71481" w:rsidRDefault="00734CC2"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9 </w:t>
      </w:r>
      <w:r>
        <w:rPr>
          <w:rFonts w:ascii="Times New Roman" w:hAnsi="Times New Roman" w:cs="Times New Roman"/>
          <w:sz w:val="28"/>
          <w:szCs w:val="28"/>
        </w:rPr>
        <w:t xml:space="preserve">- </w:t>
      </w:r>
      <w:r w:rsidR="00DF7231" w:rsidRPr="00B71481">
        <w:rPr>
          <w:rFonts w:ascii="Times New Roman" w:hAnsi="Times New Roman" w:cs="Times New Roman"/>
          <w:sz w:val="28"/>
          <w:szCs w:val="28"/>
        </w:rPr>
        <w:t>Кесте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0929D8" w:rsidRPr="00B71481">
        <w:rPr>
          <w:rFonts w:ascii="Times New Roman" w:hAnsi="Times New Roman" w:cs="Times New Roman"/>
          <w:sz w:val="28"/>
          <w:szCs w:val="28"/>
        </w:rPr>
        <w:t xml:space="preserve">Үлгілерді </w:t>
      </w:r>
      <w:r w:rsidR="00EB361B" w:rsidRPr="00B71481">
        <w:rPr>
          <w:rFonts w:ascii="Times New Roman" w:hAnsi="Times New Roman" w:cs="Times New Roman"/>
          <w:sz w:val="28"/>
          <w:szCs w:val="28"/>
        </w:rPr>
        <w:t>РФТ</w:t>
      </w:r>
      <w:r w:rsidR="000929D8" w:rsidRPr="00B71481">
        <w:rPr>
          <w:rFonts w:ascii="Times New Roman" w:hAnsi="Times New Roman" w:cs="Times New Roman"/>
          <w:sz w:val="28"/>
          <w:szCs w:val="28"/>
        </w:rPr>
        <w:t xml:space="preserve"> талдау нәтижелері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74"/>
        <w:gridCol w:w="1792"/>
        <w:gridCol w:w="1527"/>
        <w:gridCol w:w="1302"/>
        <w:gridCol w:w="678"/>
        <w:gridCol w:w="921"/>
        <w:gridCol w:w="2134"/>
      </w:tblGrid>
      <w:tr w:rsidR="000929D8" w:rsidRPr="00B71481" w14:paraId="7B3F0B88" w14:textId="77777777" w:rsidTr="006C5ABC">
        <w:trPr>
          <w:trHeight w:val="406"/>
        </w:trPr>
        <w:tc>
          <w:tcPr>
            <w:tcW w:w="694" w:type="pct"/>
            <w:vMerge w:val="restart"/>
            <w:shd w:val="clear" w:color="auto" w:fill="auto"/>
          </w:tcPr>
          <w:p w14:paraId="18B4EA40"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w:t>
            </w:r>
          </w:p>
        </w:tc>
        <w:tc>
          <w:tcPr>
            <w:tcW w:w="963" w:type="pct"/>
            <w:vMerge w:val="restart"/>
            <w:shd w:val="clear" w:color="auto" w:fill="auto"/>
          </w:tcPr>
          <w:p w14:paraId="6F8B4C59"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Үлгі атауы</w:t>
            </w:r>
          </w:p>
        </w:tc>
        <w:tc>
          <w:tcPr>
            <w:tcW w:w="3343" w:type="pct"/>
            <w:gridSpan w:val="5"/>
            <w:shd w:val="clear" w:color="auto" w:fill="auto"/>
          </w:tcPr>
          <w:p w14:paraId="4DFCEDE3"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Фаза атауы</w:t>
            </w:r>
          </w:p>
        </w:tc>
      </w:tr>
      <w:tr w:rsidR="000929D8" w:rsidRPr="00B71481" w14:paraId="1937DC49" w14:textId="77777777" w:rsidTr="006C5ABC">
        <w:trPr>
          <w:trHeight w:val="521"/>
        </w:trPr>
        <w:tc>
          <w:tcPr>
            <w:tcW w:w="694" w:type="pct"/>
            <w:vMerge/>
            <w:shd w:val="clear" w:color="auto" w:fill="auto"/>
          </w:tcPr>
          <w:p w14:paraId="3CAA5A17"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p>
        </w:tc>
        <w:tc>
          <w:tcPr>
            <w:tcW w:w="963" w:type="pct"/>
            <w:vMerge/>
            <w:shd w:val="clear" w:color="auto" w:fill="auto"/>
          </w:tcPr>
          <w:p w14:paraId="6E4EFD98"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p>
        </w:tc>
        <w:tc>
          <w:tcPr>
            <w:tcW w:w="792" w:type="pct"/>
            <w:shd w:val="clear" w:color="auto" w:fill="auto"/>
          </w:tcPr>
          <w:p w14:paraId="676396DE"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6.9</w:t>
            </w:r>
          </w:p>
        </w:tc>
        <w:tc>
          <w:tcPr>
            <w:tcW w:w="694" w:type="pct"/>
            <w:shd w:val="clear" w:color="auto" w:fill="auto"/>
          </w:tcPr>
          <w:p w14:paraId="729FBD27"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hAnsi="Times New Roman" w:cs="Times New Roman"/>
                <w:color w:val="000000"/>
                <w:sz w:val="28"/>
                <w:szCs w:val="28"/>
              </w:rPr>
              <w:t>Y</w:t>
            </w:r>
            <w:r w:rsidRPr="00B71481">
              <w:rPr>
                <w:rFonts w:ascii="Times New Roman" w:hAnsi="Times New Roman" w:cs="Times New Roman"/>
                <w:color w:val="000000"/>
                <w:sz w:val="28"/>
                <w:szCs w:val="28"/>
                <w:vertAlign w:val="subscript"/>
              </w:rPr>
              <w:t>2</w:t>
            </w:r>
            <w:r w:rsidRPr="00B71481">
              <w:rPr>
                <w:rFonts w:ascii="Times New Roman" w:hAnsi="Times New Roman" w:cs="Times New Roman"/>
                <w:color w:val="000000"/>
                <w:sz w:val="28"/>
                <w:szCs w:val="28"/>
              </w:rPr>
              <w:t>BaCuO</w:t>
            </w:r>
            <w:r w:rsidRPr="00B71481">
              <w:rPr>
                <w:rFonts w:ascii="Times New Roman" w:hAnsi="Times New Roman" w:cs="Times New Roman"/>
                <w:color w:val="000000"/>
                <w:sz w:val="28"/>
                <w:szCs w:val="28"/>
                <w:vertAlign w:val="subscript"/>
              </w:rPr>
              <w:t>5</w:t>
            </w:r>
          </w:p>
        </w:tc>
        <w:tc>
          <w:tcPr>
            <w:tcW w:w="399" w:type="pct"/>
            <w:shd w:val="clear" w:color="auto" w:fill="auto"/>
          </w:tcPr>
          <w:p w14:paraId="752880B1"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CuO</w:t>
            </w:r>
          </w:p>
        </w:tc>
        <w:tc>
          <w:tcPr>
            <w:tcW w:w="510" w:type="pct"/>
            <w:shd w:val="clear" w:color="auto" w:fill="auto"/>
          </w:tcPr>
          <w:p w14:paraId="2DDE0C80"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vertAlign w:val="subscript"/>
              </w:rPr>
            </w:pPr>
            <w:r w:rsidRPr="00B71481">
              <w:rPr>
                <w:rFonts w:ascii="Times New Roman" w:eastAsia="Times New Roman" w:hAnsi="Times New Roman" w:cs="Times New Roman"/>
                <w:color w:val="000000"/>
                <w:sz w:val="28"/>
                <w:szCs w:val="28"/>
              </w:rPr>
              <w:t>BaCO</w:t>
            </w:r>
            <w:r w:rsidRPr="00B71481">
              <w:rPr>
                <w:rFonts w:ascii="Times New Roman" w:eastAsia="Times New Roman" w:hAnsi="Times New Roman" w:cs="Times New Roman"/>
                <w:color w:val="000000"/>
                <w:sz w:val="28"/>
                <w:szCs w:val="28"/>
                <w:vertAlign w:val="subscript"/>
              </w:rPr>
              <w:t>3</w:t>
            </w:r>
          </w:p>
        </w:tc>
        <w:tc>
          <w:tcPr>
            <w:tcW w:w="948" w:type="pct"/>
            <w:shd w:val="clear" w:color="auto" w:fill="auto"/>
          </w:tcPr>
          <w:p w14:paraId="3A924A44" w14:textId="77777777" w:rsidR="000929D8" w:rsidRPr="00B71481" w:rsidRDefault="000929D8" w:rsidP="006C5ABC">
            <w:pPr>
              <w:spacing w:line="240" w:lineRule="auto"/>
              <w:ind w:hanging="137"/>
              <w:jc w:val="center"/>
              <w:rPr>
                <w:rFonts w:ascii="Times New Roman" w:eastAsia="Times New Roman" w:hAnsi="Times New Roman" w:cs="Times New Roman"/>
                <w:i/>
                <w:color w:val="000000"/>
                <w:sz w:val="28"/>
                <w:szCs w:val="28"/>
              </w:rPr>
            </w:pPr>
            <w:r w:rsidRPr="00B71481">
              <w:rPr>
                <w:rFonts w:ascii="Times New Roman" w:eastAsia="Times New Roman" w:hAnsi="Times New Roman" w:cs="Times New Roman"/>
                <w:color w:val="000000"/>
                <w:sz w:val="28"/>
                <w:szCs w:val="28"/>
              </w:rPr>
              <w:t>Ba</w:t>
            </w:r>
            <w:r w:rsidRPr="00B71481">
              <w:rPr>
                <w:rFonts w:ascii="Times New Roman" w:eastAsia="Times New Roman" w:hAnsi="Times New Roman" w:cs="Times New Roman"/>
                <w:color w:val="000000"/>
                <w:sz w:val="28"/>
                <w:szCs w:val="28"/>
                <w:vertAlign w:val="subscript"/>
              </w:rPr>
              <w:t>0.917</w:t>
            </w:r>
            <w:r w:rsidRPr="00B71481">
              <w:rPr>
                <w:rFonts w:ascii="Times New Roman" w:eastAsia="Times New Roman" w:hAnsi="Times New Roman" w:cs="Times New Roman"/>
                <w:color w:val="000000"/>
                <w:sz w:val="28"/>
                <w:szCs w:val="28"/>
              </w:rPr>
              <w:t>Cu</w:t>
            </w:r>
            <w:r w:rsidRPr="00B71481">
              <w:rPr>
                <w:rFonts w:ascii="Times New Roman" w:eastAsia="Times New Roman" w:hAnsi="Times New Roman" w:cs="Times New Roman"/>
                <w:color w:val="000000"/>
                <w:sz w:val="28"/>
                <w:szCs w:val="28"/>
                <w:vertAlign w:val="subscript"/>
              </w:rPr>
              <w:t>1.008</w:t>
            </w:r>
            <w:r w:rsidRPr="00B71481">
              <w:rPr>
                <w:rFonts w:ascii="Times New Roman" w:eastAsia="Times New Roman" w:hAnsi="Times New Roman" w:cs="Times New Roman"/>
                <w:color w:val="000000"/>
                <w:sz w:val="28"/>
                <w:szCs w:val="28"/>
              </w:rPr>
              <w:t>O</w:t>
            </w:r>
            <w:r w:rsidRPr="00B71481">
              <w:rPr>
                <w:rFonts w:ascii="Times New Roman" w:eastAsia="Times New Roman" w:hAnsi="Times New Roman" w:cs="Times New Roman"/>
                <w:color w:val="000000"/>
                <w:sz w:val="28"/>
                <w:szCs w:val="28"/>
                <w:vertAlign w:val="subscript"/>
              </w:rPr>
              <w:t>2.288</w:t>
            </w:r>
          </w:p>
        </w:tc>
      </w:tr>
      <w:tr w:rsidR="000929D8" w:rsidRPr="00B71481" w14:paraId="52A94F79" w14:textId="77777777" w:rsidTr="006C5ABC">
        <w:trPr>
          <w:trHeight w:val="277"/>
        </w:trPr>
        <w:tc>
          <w:tcPr>
            <w:tcW w:w="694" w:type="pct"/>
            <w:shd w:val="clear" w:color="auto" w:fill="auto"/>
          </w:tcPr>
          <w:p w14:paraId="0F0A9E3C"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w:t>
            </w:r>
          </w:p>
        </w:tc>
        <w:tc>
          <w:tcPr>
            <w:tcW w:w="963" w:type="pct"/>
            <w:shd w:val="clear" w:color="auto" w:fill="auto"/>
          </w:tcPr>
          <w:p w14:paraId="256522BD" w14:textId="77777777" w:rsidR="000929D8" w:rsidRPr="00B71481" w:rsidRDefault="00887645" w:rsidP="006C5ABC">
            <w:pPr>
              <w:spacing w:line="240" w:lineRule="auto"/>
              <w:ind w:hanging="137"/>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YBCO_П-8 /Т-8</w:t>
            </w:r>
          </w:p>
        </w:tc>
        <w:tc>
          <w:tcPr>
            <w:tcW w:w="792" w:type="pct"/>
            <w:shd w:val="clear" w:color="auto" w:fill="auto"/>
          </w:tcPr>
          <w:p w14:paraId="33F27651"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73.3</w:t>
            </w:r>
          </w:p>
        </w:tc>
        <w:tc>
          <w:tcPr>
            <w:tcW w:w="694" w:type="pct"/>
            <w:shd w:val="clear" w:color="auto" w:fill="auto"/>
          </w:tcPr>
          <w:p w14:paraId="77B1CA1A"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13.4</w:t>
            </w:r>
          </w:p>
        </w:tc>
        <w:tc>
          <w:tcPr>
            <w:tcW w:w="399" w:type="pct"/>
            <w:shd w:val="clear" w:color="auto" w:fill="auto"/>
          </w:tcPr>
          <w:p w14:paraId="7AA34EFD"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7.9</w:t>
            </w:r>
          </w:p>
        </w:tc>
        <w:tc>
          <w:tcPr>
            <w:tcW w:w="510" w:type="pct"/>
            <w:shd w:val="clear" w:color="auto" w:fill="auto"/>
          </w:tcPr>
          <w:p w14:paraId="661A3060"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w:t>
            </w:r>
          </w:p>
        </w:tc>
        <w:tc>
          <w:tcPr>
            <w:tcW w:w="948" w:type="pct"/>
            <w:shd w:val="clear" w:color="auto" w:fill="auto"/>
          </w:tcPr>
          <w:p w14:paraId="15BEC571"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5.3</w:t>
            </w:r>
          </w:p>
        </w:tc>
      </w:tr>
      <w:tr w:rsidR="000929D8" w:rsidRPr="00B71481" w14:paraId="703DA6A8" w14:textId="77777777" w:rsidTr="006C5ABC">
        <w:trPr>
          <w:trHeight w:val="398"/>
        </w:trPr>
        <w:tc>
          <w:tcPr>
            <w:tcW w:w="694" w:type="pct"/>
            <w:shd w:val="clear" w:color="auto" w:fill="auto"/>
          </w:tcPr>
          <w:p w14:paraId="445AC37A"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2</w:t>
            </w:r>
          </w:p>
        </w:tc>
        <w:tc>
          <w:tcPr>
            <w:tcW w:w="963" w:type="pct"/>
            <w:shd w:val="clear" w:color="auto" w:fill="auto"/>
          </w:tcPr>
          <w:p w14:paraId="6909F616"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YBCO_П-6 /Т-8</w:t>
            </w:r>
          </w:p>
        </w:tc>
        <w:tc>
          <w:tcPr>
            <w:tcW w:w="792" w:type="pct"/>
            <w:shd w:val="clear" w:color="auto" w:fill="auto"/>
          </w:tcPr>
          <w:p w14:paraId="3E3290DF"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73.2</w:t>
            </w:r>
          </w:p>
        </w:tc>
        <w:tc>
          <w:tcPr>
            <w:tcW w:w="694" w:type="pct"/>
            <w:shd w:val="clear" w:color="auto" w:fill="auto"/>
          </w:tcPr>
          <w:p w14:paraId="34EC7D8D"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10.7</w:t>
            </w:r>
          </w:p>
        </w:tc>
        <w:tc>
          <w:tcPr>
            <w:tcW w:w="399" w:type="pct"/>
            <w:shd w:val="clear" w:color="auto" w:fill="auto"/>
          </w:tcPr>
          <w:p w14:paraId="6F994916"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8.3</w:t>
            </w:r>
          </w:p>
        </w:tc>
        <w:tc>
          <w:tcPr>
            <w:tcW w:w="510" w:type="pct"/>
            <w:shd w:val="clear" w:color="auto" w:fill="auto"/>
          </w:tcPr>
          <w:p w14:paraId="6695BA0A"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w:t>
            </w:r>
          </w:p>
        </w:tc>
        <w:tc>
          <w:tcPr>
            <w:tcW w:w="948" w:type="pct"/>
            <w:shd w:val="clear" w:color="auto" w:fill="auto"/>
          </w:tcPr>
          <w:p w14:paraId="190F04F3"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7.7</w:t>
            </w:r>
          </w:p>
        </w:tc>
      </w:tr>
      <w:tr w:rsidR="000929D8" w:rsidRPr="00B71481" w14:paraId="0B2D586D" w14:textId="77777777" w:rsidTr="006C5ABC">
        <w:trPr>
          <w:trHeight w:val="58"/>
        </w:trPr>
        <w:tc>
          <w:tcPr>
            <w:tcW w:w="694" w:type="pct"/>
            <w:shd w:val="clear" w:color="auto" w:fill="auto"/>
          </w:tcPr>
          <w:p w14:paraId="082F66B5"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3</w:t>
            </w:r>
          </w:p>
        </w:tc>
        <w:tc>
          <w:tcPr>
            <w:tcW w:w="963" w:type="pct"/>
            <w:shd w:val="clear" w:color="auto" w:fill="auto"/>
          </w:tcPr>
          <w:p w14:paraId="1D83E1FB"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YBCO_П-4 /Т-8</w:t>
            </w:r>
          </w:p>
        </w:tc>
        <w:tc>
          <w:tcPr>
            <w:tcW w:w="792" w:type="pct"/>
            <w:shd w:val="clear" w:color="auto" w:fill="auto"/>
          </w:tcPr>
          <w:p w14:paraId="678124CF"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59</w:t>
            </w:r>
          </w:p>
        </w:tc>
        <w:tc>
          <w:tcPr>
            <w:tcW w:w="694" w:type="pct"/>
            <w:shd w:val="clear" w:color="auto" w:fill="auto"/>
          </w:tcPr>
          <w:p w14:paraId="606E161A"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18</w:t>
            </w:r>
          </w:p>
        </w:tc>
        <w:tc>
          <w:tcPr>
            <w:tcW w:w="399" w:type="pct"/>
            <w:shd w:val="clear" w:color="auto" w:fill="auto"/>
          </w:tcPr>
          <w:p w14:paraId="7A52DBC7"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15.4</w:t>
            </w:r>
          </w:p>
        </w:tc>
        <w:tc>
          <w:tcPr>
            <w:tcW w:w="510" w:type="pct"/>
            <w:shd w:val="clear" w:color="auto" w:fill="auto"/>
          </w:tcPr>
          <w:p w14:paraId="57C6568E"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w:t>
            </w:r>
          </w:p>
        </w:tc>
        <w:tc>
          <w:tcPr>
            <w:tcW w:w="948" w:type="pct"/>
            <w:shd w:val="clear" w:color="auto" w:fill="auto"/>
          </w:tcPr>
          <w:p w14:paraId="6EF369C3"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7.5</w:t>
            </w:r>
          </w:p>
        </w:tc>
      </w:tr>
      <w:tr w:rsidR="000929D8" w:rsidRPr="00B71481" w14:paraId="2087DE82" w14:textId="77777777" w:rsidTr="006C5ABC">
        <w:trPr>
          <w:trHeight w:val="58"/>
        </w:trPr>
        <w:tc>
          <w:tcPr>
            <w:tcW w:w="694" w:type="pct"/>
            <w:shd w:val="clear" w:color="auto" w:fill="auto"/>
          </w:tcPr>
          <w:p w14:paraId="65A6075E"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4</w:t>
            </w:r>
          </w:p>
        </w:tc>
        <w:tc>
          <w:tcPr>
            <w:tcW w:w="963" w:type="pct"/>
            <w:shd w:val="clear" w:color="auto" w:fill="auto"/>
          </w:tcPr>
          <w:p w14:paraId="2D757CB6"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YBCO_П-8 /Т-6</w:t>
            </w:r>
          </w:p>
        </w:tc>
        <w:tc>
          <w:tcPr>
            <w:tcW w:w="792" w:type="pct"/>
            <w:shd w:val="clear" w:color="auto" w:fill="auto"/>
          </w:tcPr>
          <w:p w14:paraId="0F3E2A9C"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69.3</w:t>
            </w:r>
          </w:p>
        </w:tc>
        <w:tc>
          <w:tcPr>
            <w:tcW w:w="694" w:type="pct"/>
            <w:shd w:val="clear" w:color="auto" w:fill="auto"/>
          </w:tcPr>
          <w:p w14:paraId="5EF56A01"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14.5</w:t>
            </w:r>
          </w:p>
        </w:tc>
        <w:tc>
          <w:tcPr>
            <w:tcW w:w="399" w:type="pct"/>
            <w:shd w:val="clear" w:color="auto" w:fill="auto"/>
          </w:tcPr>
          <w:p w14:paraId="07F07F35"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9.6</w:t>
            </w:r>
          </w:p>
        </w:tc>
        <w:tc>
          <w:tcPr>
            <w:tcW w:w="510" w:type="pct"/>
            <w:shd w:val="clear" w:color="auto" w:fill="auto"/>
          </w:tcPr>
          <w:p w14:paraId="304CDBBD"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w:t>
            </w:r>
          </w:p>
        </w:tc>
        <w:tc>
          <w:tcPr>
            <w:tcW w:w="948" w:type="pct"/>
            <w:shd w:val="clear" w:color="auto" w:fill="auto"/>
          </w:tcPr>
          <w:p w14:paraId="0F96A014"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6.6</w:t>
            </w:r>
          </w:p>
        </w:tc>
      </w:tr>
      <w:tr w:rsidR="000929D8" w:rsidRPr="00B71481" w14:paraId="2293F612" w14:textId="77777777" w:rsidTr="006C5ABC">
        <w:trPr>
          <w:trHeight w:val="58"/>
        </w:trPr>
        <w:tc>
          <w:tcPr>
            <w:tcW w:w="694" w:type="pct"/>
            <w:shd w:val="clear" w:color="auto" w:fill="auto"/>
          </w:tcPr>
          <w:p w14:paraId="176FE065"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5</w:t>
            </w:r>
          </w:p>
        </w:tc>
        <w:tc>
          <w:tcPr>
            <w:tcW w:w="963" w:type="pct"/>
            <w:shd w:val="clear" w:color="auto" w:fill="auto"/>
          </w:tcPr>
          <w:p w14:paraId="3A003AE3"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YBCO_П-6 /Т-6</w:t>
            </w:r>
          </w:p>
        </w:tc>
        <w:tc>
          <w:tcPr>
            <w:tcW w:w="792" w:type="pct"/>
            <w:shd w:val="clear" w:color="auto" w:fill="auto"/>
          </w:tcPr>
          <w:p w14:paraId="35DFF925"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71.9</w:t>
            </w:r>
          </w:p>
        </w:tc>
        <w:tc>
          <w:tcPr>
            <w:tcW w:w="694" w:type="pct"/>
            <w:shd w:val="clear" w:color="auto" w:fill="auto"/>
          </w:tcPr>
          <w:p w14:paraId="6C65E2BF"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14.2</w:t>
            </w:r>
          </w:p>
        </w:tc>
        <w:tc>
          <w:tcPr>
            <w:tcW w:w="399" w:type="pct"/>
            <w:shd w:val="clear" w:color="auto" w:fill="auto"/>
          </w:tcPr>
          <w:p w14:paraId="1BB89F38"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9.3</w:t>
            </w:r>
          </w:p>
        </w:tc>
        <w:tc>
          <w:tcPr>
            <w:tcW w:w="510" w:type="pct"/>
            <w:shd w:val="clear" w:color="auto" w:fill="auto"/>
          </w:tcPr>
          <w:p w14:paraId="14C0D521" w14:textId="77777777" w:rsidR="000929D8" w:rsidRPr="00B71481" w:rsidRDefault="000929D8" w:rsidP="006C5ABC">
            <w:pPr>
              <w:spacing w:line="240" w:lineRule="auto"/>
              <w:ind w:hanging="137"/>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w:t>
            </w:r>
          </w:p>
        </w:tc>
        <w:tc>
          <w:tcPr>
            <w:tcW w:w="948" w:type="pct"/>
            <w:shd w:val="clear" w:color="auto" w:fill="auto"/>
          </w:tcPr>
          <w:p w14:paraId="44BD05CA" w14:textId="77777777" w:rsidR="000929D8" w:rsidRPr="00B71481" w:rsidRDefault="000929D8" w:rsidP="006C5ABC">
            <w:pPr>
              <w:spacing w:line="240" w:lineRule="auto"/>
              <w:ind w:hanging="137"/>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4.6</w:t>
            </w:r>
          </w:p>
        </w:tc>
      </w:tr>
      <w:tr w:rsidR="000929D8" w:rsidRPr="00B71481" w14:paraId="56E3F4A7" w14:textId="77777777" w:rsidTr="006C5ABC">
        <w:trPr>
          <w:trHeight w:val="58"/>
        </w:trPr>
        <w:tc>
          <w:tcPr>
            <w:tcW w:w="694" w:type="pct"/>
            <w:tcBorders>
              <w:bottom w:val="single" w:sz="4" w:space="0" w:color="000000"/>
            </w:tcBorders>
            <w:shd w:val="clear" w:color="auto" w:fill="auto"/>
          </w:tcPr>
          <w:p w14:paraId="2153C24B"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6</w:t>
            </w:r>
          </w:p>
        </w:tc>
        <w:tc>
          <w:tcPr>
            <w:tcW w:w="963" w:type="pct"/>
            <w:tcBorders>
              <w:bottom w:val="single" w:sz="4" w:space="0" w:color="000000"/>
            </w:tcBorders>
            <w:shd w:val="clear" w:color="auto" w:fill="auto"/>
          </w:tcPr>
          <w:p w14:paraId="2551821A"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YBCO_П-4 /Т-6</w:t>
            </w:r>
          </w:p>
        </w:tc>
        <w:tc>
          <w:tcPr>
            <w:tcW w:w="792" w:type="pct"/>
            <w:tcBorders>
              <w:bottom w:val="single" w:sz="4" w:space="0" w:color="000000"/>
            </w:tcBorders>
            <w:shd w:val="clear" w:color="auto" w:fill="auto"/>
          </w:tcPr>
          <w:p w14:paraId="42F8E488"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64.6</w:t>
            </w:r>
          </w:p>
        </w:tc>
        <w:tc>
          <w:tcPr>
            <w:tcW w:w="694" w:type="pct"/>
            <w:tcBorders>
              <w:bottom w:val="single" w:sz="4" w:space="0" w:color="000000"/>
            </w:tcBorders>
            <w:shd w:val="clear" w:color="auto" w:fill="auto"/>
          </w:tcPr>
          <w:p w14:paraId="6163FB03"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12.1</w:t>
            </w:r>
          </w:p>
        </w:tc>
        <w:tc>
          <w:tcPr>
            <w:tcW w:w="399" w:type="pct"/>
            <w:tcBorders>
              <w:bottom w:val="single" w:sz="4" w:space="0" w:color="000000"/>
            </w:tcBorders>
            <w:shd w:val="clear" w:color="auto" w:fill="auto"/>
          </w:tcPr>
          <w:p w14:paraId="53A1987A"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12.8</w:t>
            </w:r>
          </w:p>
        </w:tc>
        <w:tc>
          <w:tcPr>
            <w:tcW w:w="510" w:type="pct"/>
            <w:tcBorders>
              <w:bottom w:val="single" w:sz="4" w:space="0" w:color="000000"/>
            </w:tcBorders>
            <w:shd w:val="clear" w:color="auto" w:fill="auto"/>
          </w:tcPr>
          <w:p w14:paraId="796359DB"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3.8</w:t>
            </w:r>
          </w:p>
        </w:tc>
        <w:tc>
          <w:tcPr>
            <w:tcW w:w="948" w:type="pct"/>
            <w:tcBorders>
              <w:bottom w:val="single" w:sz="4" w:space="0" w:color="000000"/>
            </w:tcBorders>
            <w:shd w:val="clear" w:color="auto" w:fill="auto"/>
          </w:tcPr>
          <w:p w14:paraId="737B2915"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6.7</w:t>
            </w:r>
          </w:p>
        </w:tc>
      </w:tr>
      <w:tr w:rsidR="000929D8" w:rsidRPr="00B71481" w14:paraId="1E2E8B6E" w14:textId="77777777" w:rsidTr="006C5ABC">
        <w:trPr>
          <w:trHeight w:val="174"/>
        </w:trPr>
        <w:tc>
          <w:tcPr>
            <w:tcW w:w="694" w:type="pct"/>
            <w:tcBorders>
              <w:top w:val="single" w:sz="4" w:space="0" w:color="000000"/>
            </w:tcBorders>
            <w:shd w:val="clear" w:color="auto" w:fill="auto"/>
          </w:tcPr>
          <w:p w14:paraId="022D8569"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w:t>
            </w:r>
          </w:p>
        </w:tc>
        <w:tc>
          <w:tcPr>
            <w:tcW w:w="963" w:type="pct"/>
            <w:tcBorders>
              <w:top w:val="single" w:sz="4" w:space="0" w:color="000000"/>
            </w:tcBorders>
            <w:shd w:val="clear" w:color="auto" w:fill="auto"/>
          </w:tcPr>
          <w:p w14:paraId="2763BF59"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YBCO_П-8 /Т-4</w:t>
            </w:r>
          </w:p>
        </w:tc>
        <w:tc>
          <w:tcPr>
            <w:tcW w:w="792" w:type="pct"/>
            <w:tcBorders>
              <w:top w:val="single" w:sz="4" w:space="0" w:color="000000"/>
            </w:tcBorders>
            <w:shd w:val="clear" w:color="auto" w:fill="auto"/>
          </w:tcPr>
          <w:p w14:paraId="38B087A3"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71.3</w:t>
            </w:r>
          </w:p>
        </w:tc>
        <w:tc>
          <w:tcPr>
            <w:tcW w:w="694" w:type="pct"/>
            <w:tcBorders>
              <w:top w:val="single" w:sz="4" w:space="0" w:color="000000"/>
            </w:tcBorders>
            <w:shd w:val="clear" w:color="auto" w:fill="auto"/>
          </w:tcPr>
          <w:p w14:paraId="67503B93"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13</w:t>
            </w:r>
          </w:p>
        </w:tc>
        <w:tc>
          <w:tcPr>
            <w:tcW w:w="399" w:type="pct"/>
            <w:tcBorders>
              <w:top w:val="single" w:sz="4" w:space="0" w:color="000000"/>
            </w:tcBorders>
            <w:shd w:val="clear" w:color="auto" w:fill="auto"/>
          </w:tcPr>
          <w:p w14:paraId="0C0A5B8F"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10.1</w:t>
            </w:r>
          </w:p>
        </w:tc>
        <w:tc>
          <w:tcPr>
            <w:tcW w:w="510" w:type="pct"/>
            <w:tcBorders>
              <w:top w:val="single" w:sz="4" w:space="0" w:color="000000"/>
            </w:tcBorders>
            <w:shd w:val="clear" w:color="auto" w:fill="auto"/>
          </w:tcPr>
          <w:p w14:paraId="046738AC"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w:t>
            </w:r>
          </w:p>
        </w:tc>
        <w:tc>
          <w:tcPr>
            <w:tcW w:w="948" w:type="pct"/>
            <w:tcBorders>
              <w:top w:val="single" w:sz="4" w:space="0" w:color="000000"/>
            </w:tcBorders>
            <w:shd w:val="clear" w:color="auto" w:fill="auto"/>
          </w:tcPr>
          <w:p w14:paraId="06F5C90C"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5.6</w:t>
            </w:r>
          </w:p>
        </w:tc>
      </w:tr>
      <w:tr w:rsidR="000929D8" w:rsidRPr="00B71481" w14:paraId="6A1C2020" w14:textId="77777777" w:rsidTr="006C5ABC">
        <w:trPr>
          <w:trHeight w:val="58"/>
        </w:trPr>
        <w:tc>
          <w:tcPr>
            <w:tcW w:w="694" w:type="pct"/>
            <w:shd w:val="clear" w:color="auto" w:fill="auto"/>
          </w:tcPr>
          <w:p w14:paraId="7AA7CC08"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8</w:t>
            </w:r>
          </w:p>
        </w:tc>
        <w:tc>
          <w:tcPr>
            <w:tcW w:w="963" w:type="pct"/>
            <w:shd w:val="clear" w:color="auto" w:fill="auto"/>
          </w:tcPr>
          <w:p w14:paraId="124B3D47"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YBCO_П-6 /Т-4</w:t>
            </w:r>
          </w:p>
        </w:tc>
        <w:tc>
          <w:tcPr>
            <w:tcW w:w="792" w:type="pct"/>
            <w:shd w:val="clear" w:color="auto" w:fill="auto"/>
          </w:tcPr>
          <w:p w14:paraId="6B7A95B2"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68.9</w:t>
            </w:r>
          </w:p>
        </w:tc>
        <w:tc>
          <w:tcPr>
            <w:tcW w:w="694" w:type="pct"/>
            <w:shd w:val="clear" w:color="auto" w:fill="auto"/>
          </w:tcPr>
          <w:p w14:paraId="58CDC3C0" w14:textId="77777777" w:rsidR="000929D8" w:rsidRPr="00B71481" w:rsidRDefault="000929D8" w:rsidP="006C5ABC">
            <w:pPr>
              <w:spacing w:line="240" w:lineRule="auto"/>
              <w:ind w:hanging="137"/>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15.3</w:t>
            </w:r>
          </w:p>
        </w:tc>
        <w:tc>
          <w:tcPr>
            <w:tcW w:w="399" w:type="pct"/>
            <w:shd w:val="clear" w:color="auto" w:fill="auto"/>
          </w:tcPr>
          <w:p w14:paraId="68DB80C7"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13.9</w:t>
            </w:r>
          </w:p>
        </w:tc>
        <w:tc>
          <w:tcPr>
            <w:tcW w:w="510" w:type="pct"/>
            <w:shd w:val="clear" w:color="auto" w:fill="auto"/>
          </w:tcPr>
          <w:p w14:paraId="47E83EF0"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w:t>
            </w:r>
          </w:p>
        </w:tc>
        <w:tc>
          <w:tcPr>
            <w:tcW w:w="948" w:type="pct"/>
            <w:shd w:val="clear" w:color="auto" w:fill="auto"/>
          </w:tcPr>
          <w:p w14:paraId="33C36590"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1.9</w:t>
            </w:r>
          </w:p>
        </w:tc>
      </w:tr>
      <w:tr w:rsidR="000929D8" w:rsidRPr="00B71481" w14:paraId="2E49FACA" w14:textId="77777777" w:rsidTr="006C5ABC">
        <w:trPr>
          <w:trHeight w:val="129"/>
        </w:trPr>
        <w:tc>
          <w:tcPr>
            <w:tcW w:w="694" w:type="pct"/>
            <w:shd w:val="clear" w:color="auto" w:fill="auto"/>
          </w:tcPr>
          <w:p w14:paraId="54094B28" w14:textId="77777777" w:rsidR="000929D8" w:rsidRPr="00B71481" w:rsidRDefault="000929D8" w:rsidP="006C5ABC">
            <w:pPr>
              <w:spacing w:line="240" w:lineRule="auto"/>
              <w:ind w:firstLine="22"/>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9</w:t>
            </w:r>
          </w:p>
        </w:tc>
        <w:tc>
          <w:tcPr>
            <w:tcW w:w="963" w:type="pct"/>
            <w:shd w:val="clear" w:color="auto" w:fill="auto"/>
          </w:tcPr>
          <w:p w14:paraId="03952E14" w14:textId="77777777" w:rsidR="000929D8" w:rsidRPr="00B71481" w:rsidRDefault="00887645" w:rsidP="006C5ABC">
            <w:pPr>
              <w:spacing w:line="240" w:lineRule="auto"/>
              <w:ind w:hanging="137"/>
              <w:jc w:val="center"/>
              <w:rPr>
                <w:rFonts w:ascii="Times New Roman" w:hAnsi="Times New Roman" w:cs="Times New Roman"/>
                <w:sz w:val="28"/>
                <w:szCs w:val="28"/>
              </w:rPr>
            </w:pPr>
            <w:r w:rsidRPr="00B71481">
              <w:rPr>
                <w:rFonts w:ascii="Times New Roman" w:eastAsia="Times New Roman" w:hAnsi="Times New Roman" w:cs="Times New Roman"/>
                <w:sz w:val="28"/>
                <w:szCs w:val="28"/>
              </w:rPr>
              <w:t>YBCO_П-4 /Т-4</w:t>
            </w:r>
          </w:p>
        </w:tc>
        <w:tc>
          <w:tcPr>
            <w:tcW w:w="792" w:type="pct"/>
            <w:shd w:val="clear" w:color="auto" w:fill="auto"/>
          </w:tcPr>
          <w:p w14:paraId="0D156200"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70</w:t>
            </w:r>
          </w:p>
        </w:tc>
        <w:tc>
          <w:tcPr>
            <w:tcW w:w="694" w:type="pct"/>
            <w:shd w:val="clear" w:color="auto" w:fill="auto"/>
          </w:tcPr>
          <w:p w14:paraId="085D5E57"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11</w:t>
            </w:r>
          </w:p>
        </w:tc>
        <w:tc>
          <w:tcPr>
            <w:tcW w:w="399" w:type="pct"/>
            <w:shd w:val="clear" w:color="auto" w:fill="auto"/>
          </w:tcPr>
          <w:p w14:paraId="00F8D5E6"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9.4</w:t>
            </w:r>
          </w:p>
        </w:tc>
        <w:tc>
          <w:tcPr>
            <w:tcW w:w="510" w:type="pct"/>
            <w:shd w:val="clear" w:color="auto" w:fill="auto"/>
          </w:tcPr>
          <w:p w14:paraId="6532850F"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4.1</w:t>
            </w:r>
          </w:p>
        </w:tc>
        <w:tc>
          <w:tcPr>
            <w:tcW w:w="948" w:type="pct"/>
            <w:shd w:val="clear" w:color="auto" w:fill="auto"/>
          </w:tcPr>
          <w:p w14:paraId="5E278C9B" w14:textId="77777777" w:rsidR="000929D8" w:rsidRPr="00B71481" w:rsidRDefault="000929D8" w:rsidP="006C5ABC">
            <w:pPr>
              <w:spacing w:line="240" w:lineRule="auto"/>
              <w:ind w:hanging="137"/>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5.5</w:t>
            </w:r>
          </w:p>
        </w:tc>
      </w:tr>
    </w:tbl>
    <w:p w14:paraId="6726E11C" w14:textId="77777777" w:rsidR="000929D8" w:rsidRPr="00B71481" w:rsidRDefault="000929D8" w:rsidP="00B71481">
      <w:pPr>
        <w:spacing w:line="240" w:lineRule="auto"/>
        <w:rPr>
          <w:rFonts w:ascii="Times New Roman" w:hAnsi="Times New Roman" w:cs="Times New Roman"/>
          <w:sz w:val="28"/>
          <w:szCs w:val="28"/>
        </w:rPr>
      </w:pPr>
    </w:p>
    <w:p w14:paraId="5996E52F" w14:textId="002171BB" w:rsidR="00BE0F2C" w:rsidRPr="00B71481" w:rsidRDefault="00BE0F2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Термиялық өңдеу уақытының артуы негізгі YBa₂Cu₃O₆.₉ фазасының мөлшерін айтарлықтай арттырады. Ең жоғары көрсеткіштер 8 сағат бойы күйдірілген үлгілерде (73.3</w:t>
      </w:r>
      <w:r w:rsidR="00691036"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73.2</w:t>
      </w:r>
      <w:r w:rsidR="00691036"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xml:space="preserve">%) байқалды. Ал 4 сағат өңделген үлгілерде негізгі фаза аз мөлшерде түзіледі (мысалы, </w:t>
      </w:r>
      <w:r w:rsidR="00887645" w:rsidRPr="00B71481">
        <w:rPr>
          <w:rFonts w:ascii="Times New Roman" w:hAnsi="Times New Roman" w:cs="Times New Roman"/>
          <w:sz w:val="28"/>
          <w:szCs w:val="28"/>
        </w:rPr>
        <w:t>YBCO_П-4 /Т-8</w:t>
      </w:r>
      <w:r w:rsidRPr="00B71481">
        <w:rPr>
          <w:rFonts w:ascii="Times New Roman" w:hAnsi="Times New Roman" w:cs="Times New Roman"/>
          <w:sz w:val="28"/>
          <w:szCs w:val="28"/>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59.0</w:t>
      </w:r>
      <w:r w:rsidR="00691036"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қосалқы фазалардың (CuO, Y₂BaCuO₅) үлесі жоғары болады. Сонымен қатар, күйдіру уақыты тым ұзартылмаған жағдайда BaCO₃ қалдығының болмауы немесе азаюы байқалады, бұл толық реакцияның жүргенін білдіреді.</w:t>
      </w:r>
    </w:p>
    <w:p w14:paraId="0CE31923" w14:textId="77777777" w:rsidR="00BD19AC" w:rsidRPr="00B71481" w:rsidRDefault="00F85ABE"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44DEB1AE" wp14:editId="2E5343F1">
            <wp:extent cx="5525254" cy="42957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1759" t="7009" r="8498" b="4616"/>
                    <a:stretch/>
                  </pic:blipFill>
                  <pic:spPr bwMode="auto">
                    <a:xfrm>
                      <a:off x="0" y="0"/>
                      <a:ext cx="5560833" cy="4323437"/>
                    </a:xfrm>
                    <a:prstGeom prst="rect">
                      <a:avLst/>
                    </a:prstGeom>
                    <a:noFill/>
                    <a:ln>
                      <a:noFill/>
                    </a:ln>
                    <a:extLst>
                      <a:ext uri="{53640926-AAD7-44D8-BBD7-CCE9431645EC}">
                        <a14:shadowObscured xmlns:a14="http://schemas.microsoft.com/office/drawing/2010/main"/>
                      </a:ext>
                    </a:extLst>
                  </pic:spPr>
                </pic:pic>
              </a:graphicData>
            </a:graphic>
          </wp:inline>
        </w:drawing>
      </w:r>
      <w:r w:rsidRPr="00B71481">
        <w:rPr>
          <w:rFonts w:ascii="Times New Roman" w:hAnsi="Times New Roman" w:cs="Times New Roman"/>
          <w:noProof/>
          <w:sz w:val="28"/>
          <w:szCs w:val="28"/>
        </w:rPr>
        <w:t xml:space="preserve"> </w:t>
      </w:r>
    </w:p>
    <w:p w14:paraId="7F481E1D" w14:textId="0B6E3F97" w:rsidR="000929D8" w:rsidRPr="00B71481" w:rsidRDefault="00734CC2" w:rsidP="00734CC2">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23 </w:t>
      </w:r>
      <w:r>
        <w:rPr>
          <w:rFonts w:ascii="Times New Roman" w:hAnsi="Times New Roman" w:cs="Times New Roman"/>
          <w:sz w:val="28"/>
          <w:szCs w:val="28"/>
        </w:rPr>
        <w:t>- 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BD19AC" w:rsidRPr="00B71481">
        <w:rPr>
          <w:rFonts w:ascii="Times New Roman" w:hAnsi="Times New Roman" w:cs="Times New Roman"/>
          <w:sz w:val="28"/>
          <w:szCs w:val="28"/>
        </w:rPr>
        <w:t>YBCO үлгілерінің рентгенограммаларының салыстырмасы</w:t>
      </w:r>
    </w:p>
    <w:p w14:paraId="0CB84CE7" w14:textId="77777777" w:rsidR="00DD4BE5" w:rsidRPr="00B71481" w:rsidRDefault="00DD4BE5" w:rsidP="00B71481">
      <w:pPr>
        <w:pStyle w:val="a7"/>
        <w:spacing w:before="0" w:beforeAutospacing="0" w:after="0" w:afterAutospacing="0"/>
        <w:ind w:firstLine="709"/>
        <w:jc w:val="both"/>
        <w:rPr>
          <w:sz w:val="28"/>
          <w:szCs w:val="28"/>
        </w:rPr>
      </w:pPr>
    </w:p>
    <w:p w14:paraId="156AF1E4" w14:textId="45DDCD41" w:rsidR="00BD19AC" w:rsidRPr="00B71481" w:rsidRDefault="00BD19AC" w:rsidP="00B71481">
      <w:pPr>
        <w:pStyle w:val="a7"/>
        <w:spacing w:before="0" w:beforeAutospacing="0" w:after="0" w:afterAutospacing="0"/>
        <w:ind w:firstLine="709"/>
        <w:jc w:val="both"/>
        <w:rPr>
          <w:sz w:val="28"/>
          <w:szCs w:val="28"/>
        </w:rPr>
      </w:pPr>
      <w:r w:rsidRPr="00B71481">
        <w:rPr>
          <w:sz w:val="28"/>
          <w:szCs w:val="28"/>
        </w:rPr>
        <w:t>Жоғарыдағы графикте әртүрлі термиялық өңдеу режимдерінде дайындалған YBCO</w:t>
      </w:r>
      <w:r w:rsidR="00F6457E" w:rsidRPr="00B71481">
        <w:rPr>
          <w:sz w:val="28"/>
          <w:szCs w:val="28"/>
        </w:rPr>
        <w:t>_ц</w:t>
      </w:r>
      <w:r w:rsidRPr="00B71481">
        <w:rPr>
          <w:sz w:val="28"/>
          <w:szCs w:val="28"/>
        </w:rPr>
        <w:t xml:space="preserve"> үлгілерінің рентгендік дифракциялық (рентгенограмма) нәтижелерінің салыстырмасы берілген. Барлық үлгілер 920 °C температурада 4, 6 және 8 сағат аралығында күйдіріліп, әрі қарай цилиндрлік таблетка пішініне келтірілген соң қайтадан дәл сол температурада термиялық өңдеуден өткізілген. Графиктің көлденең осінде 2θ бұрышы, ал тік осінде </w:t>
      </w:r>
      <w:r w:rsidR="0083286B">
        <w:rPr>
          <w:sz w:val="28"/>
          <w:szCs w:val="28"/>
        </w:rPr>
        <w:t>-</w:t>
      </w:r>
      <w:r w:rsidRPr="00B71481">
        <w:rPr>
          <w:sz w:val="28"/>
          <w:szCs w:val="28"/>
        </w:rPr>
        <w:t xml:space="preserve"> қарқындылық мәні шартты бірліктермен көрсетілген.</w:t>
      </w:r>
    </w:p>
    <w:p w14:paraId="42CE859B" w14:textId="5AB20A05" w:rsidR="00BD19AC" w:rsidRPr="00B71481" w:rsidRDefault="00BD19AC" w:rsidP="00B71481">
      <w:pPr>
        <w:pStyle w:val="a7"/>
        <w:spacing w:before="0" w:beforeAutospacing="0" w:after="0" w:afterAutospacing="0"/>
        <w:ind w:firstLine="709"/>
        <w:jc w:val="both"/>
        <w:rPr>
          <w:sz w:val="28"/>
          <w:szCs w:val="28"/>
        </w:rPr>
      </w:pPr>
      <w:r w:rsidRPr="00B71481">
        <w:rPr>
          <w:sz w:val="28"/>
          <w:szCs w:val="28"/>
        </w:rPr>
        <w:t xml:space="preserve">Барлық үлгілер үшін ең негізгі дифракциялық шоқ 2θ ≈ 28.5° маңында байқалады, бұл </w:t>
      </w:r>
      <w:r w:rsidR="00203667" w:rsidRPr="00B71481">
        <w:rPr>
          <w:sz w:val="28"/>
          <w:szCs w:val="28"/>
        </w:rPr>
        <w:t>YBa</w:t>
      </w:r>
      <w:r w:rsidR="00203667" w:rsidRPr="00B71481">
        <w:rPr>
          <w:sz w:val="28"/>
          <w:szCs w:val="28"/>
          <w:vertAlign w:val="subscript"/>
        </w:rPr>
        <w:t>2</w:t>
      </w:r>
      <w:r w:rsidR="00203667" w:rsidRPr="00B71481">
        <w:rPr>
          <w:sz w:val="28"/>
          <w:szCs w:val="28"/>
        </w:rPr>
        <w:t>Cu</w:t>
      </w:r>
      <w:r w:rsidR="00203667" w:rsidRPr="00B71481">
        <w:rPr>
          <w:sz w:val="28"/>
          <w:szCs w:val="28"/>
          <w:vertAlign w:val="subscript"/>
        </w:rPr>
        <w:t>3</w:t>
      </w:r>
      <w:r w:rsidR="00203667" w:rsidRPr="00B71481">
        <w:rPr>
          <w:sz w:val="28"/>
          <w:szCs w:val="28"/>
        </w:rPr>
        <w:t>O</w:t>
      </w:r>
      <w:r w:rsidR="00203667" w:rsidRPr="00B71481">
        <w:rPr>
          <w:sz w:val="28"/>
          <w:szCs w:val="28"/>
          <w:vertAlign w:val="subscript"/>
        </w:rPr>
        <w:t xml:space="preserve">7-х  </w:t>
      </w:r>
      <w:r w:rsidRPr="00B71481">
        <w:rPr>
          <w:sz w:val="28"/>
          <w:szCs w:val="28"/>
        </w:rPr>
        <w:t xml:space="preserve">фазасына тән кристаллографиялық жазықтықтың көрінісі болып табылады. Бұл фаза </w:t>
      </w:r>
      <w:r w:rsidR="0083286B">
        <w:rPr>
          <w:sz w:val="28"/>
          <w:szCs w:val="28"/>
        </w:rPr>
        <w:t>-</w:t>
      </w:r>
      <w:r w:rsidRPr="00B71481">
        <w:rPr>
          <w:sz w:val="28"/>
          <w:szCs w:val="28"/>
        </w:rPr>
        <w:t xml:space="preserve"> жоғары температуралы асаөткізгіштік қасиет көрсететін негізгі фазалардың бірі. Графиктен көріп отырғанымыздай, YBCO</w:t>
      </w:r>
      <w:r w:rsidR="00F6457E" w:rsidRPr="00B71481">
        <w:rPr>
          <w:sz w:val="28"/>
          <w:szCs w:val="28"/>
        </w:rPr>
        <w:t>_П</w:t>
      </w:r>
      <w:r w:rsidRPr="00B71481">
        <w:rPr>
          <w:sz w:val="28"/>
          <w:szCs w:val="28"/>
        </w:rPr>
        <w:t>-8/Т-6 және YBCO</w:t>
      </w:r>
      <w:r w:rsidR="00F6457E" w:rsidRPr="00B71481">
        <w:rPr>
          <w:sz w:val="28"/>
          <w:szCs w:val="28"/>
        </w:rPr>
        <w:t>_П</w:t>
      </w:r>
      <w:r w:rsidRPr="00B71481">
        <w:rPr>
          <w:sz w:val="28"/>
          <w:szCs w:val="28"/>
        </w:rPr>
        <w:t>-8/Т-8 үлгілерінде шоқтың қарқындылығы ең жоғары мәндерге жеткен, бұл осы үлгілерде асаөткізгіш фаза ең жоғары дәрежеде түзілгенін білдіреді. Керісінше, YBCO</w:t>
      </w:r>
      <w:r w:rsidR="00F6457E" w:rsidRPr="00B71481">
        <w:rPr>
          <w:sz w:val="28"/>
          <w:szCs w:val="28"/>
        </w:rPr>
        <w:t>_П</w:t>
      </w:r>
      <w:r w:rsidRPr="00B71481">
        <w:rPr>
          <w:sz w:val="28"/>
          <w:szCs w:val="28"/>
        </w:rPr>
        <w:t>-4/Т-4 және YBCO</w:t>
      </w:r>
      <w:r w:rsidR="00F6457E" w:rsidRPr="00B71481">
        <w:rPr>
          <w:sz w:val="28"/>
          <w:szCs w:val="28"/>
        </w:rPr>
        <w:t>_П</w:t>
      </w:r>
      <w:r w:rsidRPr="00B71481">
        <w:rPr>
          <w:sz w:val="28"/>
          <w:szCs w:val="28"/>
        </w:rPr>
        <w:t>-6/Т-4 үлгілерінің қарқындылығы төмен, бұл фаза қалыптасуының жеткіліксіздігін немесе қоспа фазалардың (мысалы, CuO немесе Y₂BaCuO₅) көп болуын меңзейді.</w:t>
      </w:r>
    </w:p>
    <w:p w14:paraId="07E8539E" w14:textId="77777777" w:rsidR="00BD19AC" w:rsidRPr="00B71481" w:rsidRDefault="00BD19AC" w:rsidP="00B71481">
      <w:pPr>
        <w:pStyle w:val="a7"/>
        <w:spacing w:before="0" w:beforeAutospacing="0" w:after="0" w:afterAutospacing="0"/>
        <w:ind w:firstLine="709"/>
        <w:jc w:val="both"/>
        <w:rPr>
          <w:sz w:val="28"/>
          <w:szCs w:val="28"/>
        </w:rPr>
      </w:pPr>
      <w:r w:rsidRPr="00B71481">
        <w:rPr>
          <w:sz w:val="28"/>
          <w:szCs w:val="28"/>
        </w:rPr>
        <w:t>Жалпы алғанда, термиялық өңдеу уақытының артуы фазаның түзілу қарқындылығын арттыратыны байқалады. Бұл құбылыс термодинамикалық тұрғыда түсіндіріледі: ұзақ өңдеу уақыты фазааралық диффузия мен атомаралық қайта орналасу процестерін тиімді жүргізіп, асаөткізгіштік фаза кристалдарының өсуіне ықпал етеді.</w:t>
      </w:r>
    </w:p>
    <w:p w14:paraId="76DC92BC" w14:textId="77777777" w:rsidR="00BD19AC" w:rsidRPr="00B71481" w:rsidRDefault="00BD19AC" w:rsidP="00B71481">
      <w:pPr>
        <w:pStyle w:val="a7"/>
        <w:spacing w:before="0" w:beforeAutospacing="0" w:after="0" w:afterAutospacing="0"/>
        <w:ind w:firstLine="709"/>
        <w:jc w:val="both"/>
        <w:rPr>
          <w:sz w:val="28"/>
          <w:szCs w:val="28"/>
        </w:rPr>
      </w:pPr>
      <w:r w:rsidRPr="00B71481">
        <w:rPr>
          <w:sz w:val="28"/>
          <w:szCs w:val="28"/>
        </w:rPr>
        <w:lastRenderedPageBreak/>
        <w:t xml:space="preserve">Осылайша, алынған нәтижелер YBCO негізіндегі композиттік материалдарда </w:t>
      </w:r>
      <w:r w:rsidR="00203667" w:rsidRPr="00B71481">
        <w:rPr>
          <w:sz w:val="28"/>
          <w:szCs w:val="28"/>
        </w:rPr>
        <w:t>YBa</w:t>
      </w:r>
      <w:r w:rsidR="00203667" w:rsidRPr="00B71481">
        <w:rPr>
          <w:sz w:val="28"/>
          <w:szCs w:val="28"/>
          <w:vertAlign w:val="subscript"/>
        </w:rPr>
        <w:t>2</w:t>
      </w:r>
      <w:r w:rsidR="00203667" w:rsidRPr="00B71481">
        <w:rPr>
          <w:sz w:val="28"/>
          <w:szCs w:val="28"/>
        </w:rPr>
        <w:t>Cu</w:t>
      </w:r>
      <w:r w:rsidR="00203667" w:rsidRPr="00B71481">
        <w:rPr>
          <w:sz w:val="28"/>
          <w:szCs w:val="28"/>
          <w:vertAlign w:val="subscript"/>
        </w:rPr>
        <w:t>3</w:t>
      </w:r>
      <w:r w:rsidR="00203667" w:rsidRPr="00B71481">
        <w:rPr>
          <w:sz w:val="28"/>
          <w:szCs w:val="28"/>
        </w:rPr>
        <w:t>O</w:t>
      </w:r>
      <w:r w:rsidR="00203667" w:rsidRPr="00B71481">
        <w:rPr>
          <w:sz w:val="28"/>
          <w:szCs w:val="28"/>
          <w:vertAlign w:val="subscript"/>
        </w:rPr>
        <w:t xml:space="preserve">7-х  </w:t>
      </w:r>
      <w:r w:rsidRPr="00B71481">
        <w:rPr>
          <w:sz w:val="28"/>
          <w:szCs w:val="28"/>
        </w:rPr>
        <w:t>фазасының сапалы түзілуін қамтамасыз ету үшін күйдіру уақыты мен қосымша термиялық өңдеудің маңыздылығын айқын көрсетеді.</w:t>
      </w:r>
    </w:p>
    <w:p w14:paraId="06F63B4C"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eastAsia="Times New Roman" w:hAnsi="Times New Roman" w:cs="Times New Roman"/>
          <w:sz w:val="28"/>
          <w:szCs w:val="28"/>
        </w:rPr>
        <w:t>YBCO</w:t>
      </w:r>
      <w:r w:rsidR="00F6457E" w:rsidRPr="00B71481">
        <w:rPr>
          <w:rFonts w:ascii="Times New Roman" w:eastAsia="Times New Roman" w:hAnsi="Times New Roman" w:cs="Times New Roman"/>
          <w:sz w:val="28"/>
          <w:szCs w:val="28"/>
        </w:rPr>
        <w:t>_</w:t>
      </w:r>
      <w:r w:rsidRPr="00B71481">
        <w:rPr>
          <w:rFonts w:ascii="Times New Roman" w:eastAsia="Times New Roman" w:hAnsi="Times New Roman" w:cs="Times New Roman"/>
          <w:sz w:val="28"/>
          <w:szCs w:val="28"/>
        </w:rPr>
        <w:t>П-8/Т-8</w:t>
      </w:r>
      <w:r w:rsidRPr="00B71481">
        <w:rPr>
          <w:rFonts w:ascii="Times New Roman" w:eastAsia="Times New Roman" w:hAnsi="Times New Roman" w:cs="Times New Roman"/>
          <w:sz w:val="28"/>
          <w:szCs w:val="28"/>
          <w:vertAlign w:val="subscript"/>
        </w:rPr>
        <w:t xml:space="preserve">  </w:t>
      </w:r>
      <w:r w:rsidRPr="00B71481">
        <w:rPr>
          <w:rFonts w:ascii="Times New Roman" w:hAnsi="Times New Roman" w:cs="Times New Roman"/>
          <w:sz w:val="28"/>
          <w:szCs w:val="28"/>
        </w:rPr>
        <w:t>үлгісі үшін оның химиялық құрамын анықтау үшін элементтік талдау жасалады.</w:t>
      </w:r>
    </w:p>
    <w:p w14:paraId="2F4D95F9" w14:textId="77777777" w:rsidR="000929D8" w:rsidRPr="00B71481" w:rsidRDefault="000929D8" w:rsidP="006C5ABC">
      <w:pPr>
        <w:spacing w:line="240" w:lineRule="auto"/>
        <w:rPr>
          <w:rFonts w:ascii="Times New Roman" w:hAnsi="Times New Roman" w:cs="Times New Roman"/>
          <w:sz w:val="28"/>
          <w:szCs w:val="28"/>
        </w:rPr>
      </w:pPr>
    </w:p>
    <w:p w14:paraId="4E7F303F" w14:textId="77777777" w:rsidR="000929D8" w:rsidRPr="00B71481" w:rsidRDefault="000929D8"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color w:val="000000"/>
          <w:sz w:val="28"/>
          <w:szCs w:val="28"/>
          <w:bdr w:val="none" w:sz="0" w:space="0" w:color="auto" w:frame="1"/>
          <w:lang w:val="en-US"/>
        </w:rPr>
        <w:drawing>
          <wp:inline distT="0" distB="0" distL="0" distR="0" wp14:anchorId="4B624553" wp14:editId="140A53A7">
            <wp:extent cx="5594985" cy="3351354"/>
            <wp:effectExtent l="0" t="0" r="5715"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69981" cy="3396276"/>
                    </a:xfrm>
                    <a:prstGeom prst="rect">
                      <a:avLst/>
                    </a:prstGeom>
                    <a:noFill/>
                    <a:ln>
                      <a:noFill/>
                    </a:ln>
                  </pic:spPr>
                </pic:pic>
              </a:graphicData>
            </a:graphic>
          </wp:inline>
        </w:drawing>
      </w:r>
    </w:p>
    <w:p w14:paraId="006AC2F9" w14:textId="77777777" w:rsidR="000929D8" w:rsidRPr="00B71481" w:rsidRDefault="000929D8"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6B37E09E" wp14:editId="59B0FB04">
            <wp:extent cx="5528345" cy="109631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7917" cy="1114075"/>
                    </a:xfrm>
                    <a:prstGeom prst="rect">
                      <a:avLst/>
                    </a:prstGeom>
                    <a:noFill/>
                  </pic:spPr>
                </pic:pic>
              </a:graphicData>
            </a:graphic>
          </wp:inline>
        </w:drawing>
      </w:r>
    </w:p>
    <w:p w14:paraId="1AC67505" w14:textId="671D1F3D" w:rsidR="000929D8" w:rsidRPr="00B71481" w:rsidRDefault="00734CC2"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24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0929D8" w:rsidRPr="00B71481">
        <w:rPr>
          <w:rFonts w:ascii="Times New Roman" w:eastAsia="Times New Roman" w:hAnsi="Times New Roman" w:cs="Times New Roman"/>
          <w:sz w:val="28"/>
          <w:szCs w:val="28"/>
        </w:rPr>
        <w:t>YBCO</w:t>
      </w:r>
      <w:r w:rsidR="00F6457E" w:rsidRPr="00B71481">
        <w:rPr>
          <w:rFonts w:ascii="Times New Roman" w:eastAsia="Times New Roman" w:hAnsi="Times New Roman" w:cs="Times New Roman"/>
          <w:sz w:val="28"/>
          <w:szCs w:val="28"/>
        </w:rPr>
        <w:t>_</w:t>
      </w:r>
      <w:r w:rsidR="000929D8" w:rsidRPr="00B71481">
        <w:rPr>
          <w:rFonts w:ascii="Times New Roman" w:eastAsia="Times New Roman" w:hAnsi="Times New Roman" w:cs="Times New Roman"/>
          <w:sz w:val="28"/>
          <w:szCs w:val="28"/>
        </w:rPr>
        <w:t>П-8/Т-8 үлгісінің элементтік талдауы</w:t>
      </w:r>
    </w:p>
    <w:p w14:paraId="4A83FAE3" w14:textId="77777777" w:rsidR="000929D8" w:rsidRPr="00B71481" w:rsidRDefault="000929D8" w:rsidP="00B71481">
      <w:pPr>
        <w:spacing w:line="240" w:lineRule="auto"/>
        <w:rPr>
          <w:rFonts w:ascii="Times New Roman" w:hAnsi="Times New Roman" w:cs="Times New Roman"/>
          <w:sz w:val="28"/>
          <w:szCs w:val="28"/>
        </w:rPr>
      </w:pPr>
    </w:p>
    <w:p w14:paraId="443CB30A" w14:textId="6463D4E2" w:rsidR="00BD19AC" w:rsidRPr="00B71481" w:rsidRDefault="00BD19A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YBCO</w:t>
      </w:r>
      <w:r w:rsidR="00F6457E" w:rsidRPr="00B71481">
        <w:rPr>
          <w:rFonts w:ascii="Times New Roman" w:hAnsi="Times New Roman" w:cs="Times New Roman"/>
          <w:sz w:val="28"/>
          <w:szCs w:val="28"/>
        </w:rPr>
        <w:t>_</w:t>
      </w:r>
      <w:r w:rsidRPr="00B71481">
        <w:rPr>
          <w:rFonts w:ascii="Times New Roman" w:hAnsi="Times New Roman" w:cs="Times New Roman"/>
          <w:sz w:val="28"/>
          <w:szCs w:val="28"/>
        </w:rPr>
        <w:t xml:space="preserve">П-8/Т-8 үлгісіне жүргізілген энергия-дисперсиялық рентген спектрометриялық (EDX) талдау нәтижелері бұл материалдың элементтік құрамын жоғары дәлдікпен сипаттауға мүмкіндік берді. Спектрлік диаграммада Y, Ba, Cu, O элементтерінің қарқындылығы айқын көрінеді, бұл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фазасының түзілуін растайды. Атап айтқанда, Y (иттрий) элементінің сигналдары 1.92 және 14.96 keV энергияларда, Ba (барий) 4.47 және 4.83 keV аймағында, Cu (мыс) 0.93, 8.04 және 8.91 keV диапазондарында, ал O (оттегі) 0.52 keV шамасында тіркелген. Бұл шыңдар YBa₂Cu₃O₇</w:t>
      </w:r>
      <w:r w:rsidR="0083286B">
        <w:rPr>
          <w:rFonts w:ascii="Times New Roman" w:hAnsi="Times New Roman" w:cs="Times New Roman"/>
          <w:sz w:val="28"/>
          <w:szCs w:val="28"/>
        </w:rPr>
        <w:t>-</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құрылымындағы негізгі катиондар мен аниондардың қатысуын дәлелдейді.</w:t>
      </w:r>
    </w:p>
    <w:p w14:paraId="67AD5D3F" w14:textId="254BD601" w:rsidR="00BD19AC" w:rsidRPr="00B71481" w:rsidRDefault="00BD19A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Элементтік құрамды сандық тұрғыда бағалау үшін алынған спектрлік кестеде оттегі массалық үлесі 33.15 %, барий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26.78 %, мыс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26.30 %, иттрий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6.89 %, ал көміртек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6.87 % көрсеткен. Осы мәндерге сәйкес атомдық қатынаста Y:Ba:Cu = 1:2:3 жуық арақатынасы қамтамасыз етілген, бұл YBa₂Cu₃O</w:t>
      </w:r>
      <w:r w:rsidR="006C5ABC" w:rsidRPr="006C5ABC">
        <w:rPr>
          <w:rFonts w:ascii="Times New Roman" w:hAnsi="Times New Roman" w:cs="Times New Roman"/>
          <w:sz w:val="28"/>
          <w:szCs w:val="28"/>
          <w:vertAlign w:val="subscript"/>
        </w:rPr>
        <w:t>7-</w:t>
      </w:r>
      <w:r w:rsidR="009B6F35" w:rsidRPr="006C5ABC">
        <w:rPr>
          <w:rFonts w:ascii="Times New Roman" w:hAnsi="Times New Roman" w:cs="Times New Roman"/>
          <w:sz w:val="28"/>
          <w:szCs w:val="28"/>
          <w:vertAlign w:val="subscript"/>
        </w:rPr>
        <w:t>х</w:t>
      </w:r>
      <w:r w:rsidRPr="00B71481">
        <w:rPr>
          <w:rFonts w:ascii="Times New Roman" w:hAnsi="Times New Roman" w:cs="Times New Roman"/>
          <w:sz w:val="28"/>
          <w:szCs w:val="28"/>
        </w:rPr>
        <w:t xml:space="preserve"> фаза </w:t>
      </w:r>
      <w:r w:rsidRPr="00B71481">
        <w:rPr>
          <w:rFonts w:ascii="Times New Roman" w:hAnsi="Times New Roman" w:cs="Times New Roman"/>
          <w:sz w:val="28"/>
          <w:szCs w:val="28"/>
        </w:rPr>
        <w:lastRenderedPageBreak/>
        <w:t>стехиометриясының талаптарына сәйкес келеді. Көміртек пен алюминийдің болуын үлгіні дайындау кезінде қолданылған жабыннан немесе субстраттан пайда болған артефакт ретінде қарастыруға болады және бұл элементтер негізгі кристалл торына жатпайды.</w:t>
      </w:r>
    </w:p>
    <w:p w14:paraId="00DF3932" w14:textId="22945986" w:rsidR="00BD19AC" w:rsidRPr="00B71481" w:rsidRDefault="00BD19A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Жалпы, алынған мәліметтер YBCOП-8/Т-8 үлгісінің құрамында мақсатты </w:t>
      </w:r>
      <w:r w:rsidR="00F977D7">
        <w:rPr>
          <w:rFonts w:ascii="Times New Roman" w:hAnsi="Times New Roman" w:cs="Times New Roman"/>
          <w:sz w:val="28"/>
          <w:szCs w:val="28"/>
        </w:rPr>
        <w:t>асаөткізгіш</w:t>
      </w:r>
      <w:r w:rsidRPr="00B71481">
        <w:rPr>
          <w:rFonts w:ascii="Times New Roman" w:hAnsi="Times New Roman" w:cs="Times New Roman"/>
          <w:sz w:val="28"/>
          <w:szCs w:val="28"/>
        </w:rPr>
        <w:t xml:space="preserve">тік фаза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-тың қалыптасқанын көрсетеді. Бұл термиялық өңдеудің (920 °C температурада 8 сағат бойы күйдіру) оңтайлы параметрлерін таңдаудың нәтижесі болып табылады. Элементтік құрам бойынша сәйкестік үлгінің жоғары фазалық тазалығын, құрылымдық тұрақтылығын және болашақта асаөткізгіш қасиеттерінің жоғары деңгейде болуын қамтамасыз етуге негіз болады.</w:t>
      </w:r>
    </w:p>
    <w:p w14:paraId="0EA1D795" w14:textId="6BC280AF"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Барлық </w:t>
      </w:r>
      <w:r w:rsidR="00F977D7">
        <w:rPr>
          <w:rFonts w:ascii="Times New Roman" w:hAnsi="Times New Roman" w:cs="Times New Roman"/>
          <w:sz w:val="28"/>
          <w:szCs w:val="28"/>
        </w:rPr>
        <w:t>асаөткізгіш</w:t>
      </w:r>
      <w:r w:rsidRPr="00B71481">
        <w:rPr>
          <w:rFonts w:ascii="Times New Roman" w:hAnsi="Times New Roman" w:cs="Times New Roman"/>
          <w:sz w:val="28"/>
          <w:szCs w:val="28"/>
        </w:rPr>
        <w:t>тердің жергілікті микроқұрылымдары ұқсас. СЭМ суреттері үлкен дәндердің және ұсақ, жақсы агломерацияланған дәндерден тұратын жерлердің болуын көрсетеді (3-сурет).</w:t>
      </w:r>
    </w:p>
    <w:p w14:paraId="71D82D3E" w14:textId="77777777" w:rsidR="00417A62" w:rsidRPr="00B71481" w:rsidRDefault="00417A62" w:rsidP="00B71481">
      <w:pPr>
        <w:spacing w:line="240" w:lineRule="auto"/>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801"/>
      </w:tblGrid>
      <w:tr w:rsidR="000929D8" w:rsidRPr="00B71481" w14:paraId="27BE6B93" w14:textId="77777777" w:rsidTr="00734CC2">
        <w:tc>
          <w:tcPr>
            <w:tcW w:w="4837" w:type="dxa"/>
          </w:tcPr>
          <w:p w14:paraId="0D4C9F1F"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759ABEC3" wp14:editId="4C9537C6">
                  <wp:extent cx="2960976" cy="2222059"/>
                  <wp:effectExtent l="0" t="0" r="0" b="698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92175" cy="2245473"/>
                          </a:xfrm>
                          <a:prstGeom prst="rect">
                            <a:avLst/>
                          </a:prstGeom>
                          <a:noFill/>
                          <a:ln>
                            <a:noFill/>
                          </a:ln>
                        </pic:spPr>
                      </pic:pic>
                    </a:graphicData>
                  </a:graphic>
                </wp:inline>
              </w:drawing>
            </w:r>
          </w:p>
        </w:tc>
        <w:tc>
          <w:tcPr>
            <w:tcW w:w="4801" w:type="dxa"/>
          </w:tcPr>
          <w:p w14:paraId="4F81203C"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1389875E" wp14:editId="1E1ACBDC">
                  <wp:extent cx="2927857" cy="2197205"/>
                  <wp:effectExtent l="0" t="0" r="635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35329" cy="2202813"/>
                          </a:xfrm>
                          <a:prstGeom prst="rect">
                            <a:avLst/>
                          </a:prstGeom>
                          <a:noFill/>
                          <a:ln>
                            <a:noFill/>
                          </a:ln>
                        </pic:spPr>
                      </pic:pic>
                    </a:graphicData>
                  </a:graphic>
                </wp:inline>
              </w:drawing>
            </w:r>
          </w:p>
        </w:tc>
      </w:tr>
      <w:tr w:rsidR="00691036" w:rsidRPr="00B71481" w14:paraId="16B77924" w14:textId="77777777" w:rsidTr="00734CC2">
        <w:tc>
          <w:tcPr>
            <w:tcW w:w="4837" w:type="dxa"/>
          </w:tcPr>
          <w:p w14:paraId="4F31AEB5" w14:textId="50C2BD87" w:rsidR="00691036" w:rsidRPr="00B71481" w:rsidRDefault="00734CC2" w:rsidP="00B71481">
            <w:pPr>
              <w:spacing w:line="240" w:lineRule="auto"/>
              <w:jc w:val="center"/>
              <w:rPr>
                <w:rFonts w:ascii="Times New Roman" w:hAnsi="Times New Roman" w:cs="Times New Roman"/>
                <w:noProof/>
                <w:sz w:val="28"/>
                <w:szCs w:val="28"/>
              </w:rPr>
            </w:pPr>
            <w:r w:rsidRPr="00B71481">
              <w:rPr>
                <w:rFonts w:ascii="Times New Roman" w:hAnsi="Times New Roman" w:cs="Times New Roman"/>
                <w:noProof/>
                <w:sz w:val="28"/>
                <w:szCs w:val="28"/>
              </w:rPr>
              <w:t>А</w:t>
            </w:r>
          </w:p>
        </w:tc>
        <w:tc>
          <w:tcPr>
            <w:tcW w:w="4801" w:type="dxa"/>
          </w:tcPr>
          <w:p w14:paraId="40083A75" w14:textId="77777777" w:rsidR="00691036" w:rsidRPr="00B71481" w:rsidRDefault="00691036" w:rsidP="00B71481">
            <w:pPr>
              <w:spacing w:line="240" w:lineRule="auto"/>
              <w:jc w:val="center"/>
              <w:rPr>
                <w:rFonts w:ascii="Times New Roman" w:hAnsi="Times New Roman" w:cs="Times New Roman"/>
                <w:noProof/>
                <w:sz w:val="28"/>
                <w:szCs w:val="28"/>
              </w:rPr>
            </w:pPr>
            <w:r w:rsidRPr="00B71481">
              <w:rPr>
                <w:rFonts w:ascii="Times New Roman" w:hAnsi="Times New Roman" w:cs="Times New Roman"/>
                <w:noProof/>
                <w:sz w:val="28"/>
                <w:szCs w:val="28"/>
              </w:rPr>
              <w:t>ә</w:t>
            </w:r>
          </w:p>
        </w:tc>
      </w:tr>
    </w:tbl>
    <w:p w14:paraId="17AF1D5E" w14:textId="4631CCC5" w:rsidR="000929D8" w:rsidRPr="00B71481" w:rsidRDefault="00734CC2"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25 </w:t>
      </w:r>
      <w:r>
        <w:rPr>
          <w:rFonts w:ascii="Times New Roman" w:hAnsi="Times New Roman" w:cs="Times New Roman"/>
          <w:sz w:val="28"/>
          <w:szCs w:val="28"/>
        </w:rPr>
        <w:t>-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0929D8" w:rsidRPr="00B71481">
        <w:rPr>
          <w:rFonts w:ascii="Times New Roman" w:eastAsia="Times New Roman" w:hAnsi="Times New Roman" w:cs="Times New Roman"/>
          <w:sz w:val="28"/>
          <w:szCs w:val="28"/>
        </w:rPr>
        <w:t>YBCO</w:t>
      </w:r>
      <w:r w:rsidR="000929D8" w:rsidRPr="00B71481">
        <w:rPr>
          <w:rFonts w:ascii="Times New Roman" w:eastAsia="Times New Roman" w:hAnsi="Times New Roman" w:cs="Times New Roman"/>
          <w:sz w:val="28"/>
          <w:szCs w:val="28"/>
          <w:vertAlign w:val="subscript"/>
        </w:rPr>
        <w:t xml:space="preserve">П-8/Т-8 </w:t>
      </w:r>
      <w:r w:rsidR="000929D8" w:rsidRPr="00B71481">
        <w:rPr>
          <w:rFonts w:ascii="Times New Roman" w:eastAsia="Times New Roman" w:hAnsi="Times New Roman" w:cs="Times New Roman"/>
          <w:sz w:val="28"/>
          <w:szCs w:val="28"/>
        </w:rPr>
        <w:t xml:space="preserve">үлгілері бетінің </w:t>
      </w:r>
      <w:r w:rsidR="000929D8" w:rsidRPr="00B71481">
        <w:rPr>
          <w:rFonts w:ascii="Times New Roman" w:hAnsi="Times New Roman" w:cs="Times New Roman"/>
          <w:sz w:val="28"/>
          <w:szCs w:val="28"/>
        </w:rPr>
        <w:t>СЭМ-микрофотографиялары</w:t>
      </w:r>
    </w:p>
    <w:p w14:paraId="340656F9" w14:textId="77777777" w:rsidR="00417A62" w:rsidRPr="00B71481" w:rsidRDefault="00417A62" w:rsidP="00B71481">
      <w:pPr>
        <w:spacing w:line="240" w:lineRule="auto"/>
        <w:jc w:val="center"/>
        <w:rPr>
          <w:rFonts w:ascii="Times New Roman" w:eastAsia="Times New Roman" w:hAnsi="Times New Roman" w:cs="Times New Roman"/>
          <w:sz w:val="28"/>
          <w:szCs w:val="28"/>
          <w:vertAlign w:val="subscript"/>
        </w:rPr>
      </w:pPr>
    </w:p>
    <w:p w14:paraId="72434E4B" w14:textId="5986887C" w:rsidR="00BD19AC" w:rsidRPr="00B71481" w:rsidRDefault="00734CC2"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25 a</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BD19AC" w:rsidRPr="00B71481">
        <w:rPr>
          <w:rFonts w:ascii="Times New Roman" w:hAnsi="Times New Roman" w:cs="Times New Roman"/>
          <w:sz w:val="28"/>
          <w:szCs w:val="28"/>
        </w:rPr>
        <w:t xml:space="preserve">урет (6500 есе үлкейту) және </w:t>
      </w:r>
      <w:r w:rsidR="00691036" w:rsidRPr="00B71481">
        <w:rPr>
          <w:rFonts w:ascii="Times New Roman" w:hAnsi="Times New Roman" w:cs="Times New Roman"/>
          <w:sz w:val="28"/>
          <w:szCs w:val="28"/>
        </w:rPr>
        <w:t>25 ә</w:t>
      </w:r>
      <w:r w:rsidR="00BD19AC" w:rsidRPr="00B71481">
        <w:rPr>
          <w:rFonts w:ascii="Times New Roman" w:hAnsi="Times New Roman" w:cs="Times New Roman"/>
          <w:sz w:val="28"/>
          <w:szCs w:val="28"/>
        </w:rPr>
        <w:t xml:space="preserve"> (1800 есе үлкейту) микрофотографияларында ұнтақталған және престелген YBCO материалының микроструктурасы бейнеленген.</w:t>
      </w:r>
    </w:p>
    <w:p w14:paraId="1B1F8A29" w14:textId="094DA1B9" w:rsidR="00BD19AC" w:rsidRPr="00B71481" w:rsidRDefault="00BD19A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СЭМ суреттерінен байқалғандай, үлгінің беті тығыз әрі көпфазалы құрылымға ие. Жекелеген бөлшектердің өлшемдері орташа есеппен 1.9</w:t>
      </w:r>
      <w:r w:rsidR="0083286B">
        <w:rPr>
          <w:rFonts w:ascii="Times New Roman" w:hAnsi="Times New Roman" w:cs="Times New Roman"/>
          <w:sz w:val="28"/>
          <w:szCs w:val="28"/>
        </w:rPr>
        <w:t>-</w:t>
      </w:r>
      <w:r w:rsidRPr="00B71481">
        <w:rPr>
          <w:rFonts w:ascii="Times New Roman" w:hAnsi="Times New Roman" w:cs="Times New Roman"/>
          <w:sz w:val="28"/>
          <w:szCs w:val="28"/>
        </w:rPr>
        <w:t>2.5 μm аралығында (</w:t>
      </w:r>
      <w:r w:rsidR="00691036" w:rsidRPr="00B71481">
        <w:rPr>
          <w:rFonts w:ascii="Times New Roman" w:hAnsi="Times New Roman" w:cs="Times New Roman"/>
          <w:sz w:val="28"/>
          <w:szCs w:val="28"/>
        </w:rPr>
        <w:t>25</w:t>
      </w:r>
      <w:r w:rsidRPr="00B71481">
        <w:rPr>
          <w:rFonts w:ascii="Times New Roman" w:hAnsi="Times New Roman" w:cs="Times New Roman"/>
          <w:sz w:val="28"/>
          <w:szCs w:val="28"/>
        </w:rPr>
        <w:t>a), ал ірі агломераттар мен шоғырланған түйіршіктер 6</w:t>
      </w:r>
      <w:r w:rsidR="0083286B">
        <w:rPr>
          <w:rFonts w:ascii="Times New Roman" w:hAnsi="Times New Roman" w:cs="Times New Roman"/>
          <w:sz w:val="28"/>
          <w:szCs w:val="28"/>
        </w:rPr>
        <w:t>-</w:t>
      </w:r>
      <w:r w:rsidRPr="00B71481">
        <w:rPr>
          <w:rFonts w:ascii="Times New Roman" w:hAnsi="Times New Roman" w:cs="Times New Roman"/>
          <w:sz w:val="28"/>
          <w:szCs w:val="28"/>
        </w:rPr>
        <w:t>8 μm дейін жететінін (</w:t>
      </w:r>
      <w:r w:rsidR="00691036" w:rsidRPr="00B71481">
        <w:rPr>
          <w:rFonts w:ascii="Times New Roman" w:hAnsi="Times New Roman" w:cs="Times New Roman"/>
          <w:sz w:val="28"/>
          <w:szCs w:val="28"/>
        </w:rPr>
        <w:t>25ә</w:t>
      </w:r>
      <w:r w:rsidRPr="00B71481">
        <w:rPr>
          <w:rFonts w:ascii="Times New Roman" w:hAnsi="Times New Roman" w:cs="Times New Roman"/>
          <w:sz w:val="28"/>
          <w:szCs w:val="28"/>
        </w:rPr>
        <w:t>) байқауға болады. Бұл түйіршіктер бір-бірімен байланысып, тығыз құрылымды түзейді, бұл өз кезегінде асаөткізгіштік қасиеттерге оң әсер етуі мүмкін.</w:t>
      </w:r>
    </w:p>
    <w:p w14:paraId="24040490" w14:textId="77777777" w:rsidR="00BD19AC" w:rsidRPr="00B71481" w:rsidRDefault="00BD19A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Мұндай құрылымдар жоғары температурада күйдіру нәтижесінде пайда болған фазааралық диффузия мен кристалдану процестерінің белсенді жүргенін көрсетеді. Сонымен қатар, ұсақ түйіршіктердің мол болуы үлгінің жоғары белсенді беттік ауданына және фаза өсуінің тиімділігіне оң ықпал етеді.</w:t>
      </w:r>
    </w:p>
    <w:p w14:paraId="492FCE98" w14:textId="77777777" w:rsidR="000929D8" w:rsidRPr="00B71481" w:rsidRDefault="00BD19A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YBCOП-8/Т-8 үлгісінің микроструктурасы термиялық өңдеудің оңтайлы параметрлері кезінде жоғары сапалы кристалдану процесінің жүргенін </w:t>
      </w:r>
      <w:r w:rsidRPr="00B71481">
        <w:rPr>
          <w:rFonts w:ascii="Times New Roman" w:hAnsi="Times New Roman" w:cs="Times New Roman"/>
          <w:sz w:val="28"/>
          <w:szCs w:val="28"/>
        </w:rPr>
        <w:lastRenderedPageBreak/>
        <w:t>дәлелдейді. Бұл үлгінің СЭМ арқылы анықталған тығыз әрі біртекті құрылымы фазалық тазалық пен асаөткізгіштік сипаттамалардың жақсарғанын көрсетеді.</w:t>
      </w:r>
    </w:p>
    <w:p w14:paraId="4A158598" w14:textId="77777777" w:rsidR="009D2845" w:rsidRPr="00B71481" w:rsidRDefault="009D2845" w:rsidP="00B71481">
      <w:pPr>
        <w:spacing w:line="240" w:lineRule="auto"/>
        <w:rPr>
          <w:rFonts w:ascii="Times New Roman" w:hAnsi="Times New Roman" w:cs="Times New Roman"/>
          <w:i/>
          <w:iCs/>
          <w:sz w:val="28"/>
          <w:szCs w:val="28"/>
        </w:rPr>
      </w:pPr>
    </w:p>
    <w:p w14:paraId="36B2F308" w14:textId="77777777" w:rsidR="00185127" w:rsidRPr="00B71481" w:rsidRDefault="00185127" w:rsidP="00B71481">
      <w:pPr>
        <w:spacing w:line="240" w:lineRule="auto"/>
        <w:rPr>
          <w:rFonts w:ascii="Times New Roman" w:hAnsi="Times New Roman" w:cs="Times New Roman"/>
          <w:i/>
          <w:iCs/>
          <w:sz w:val="28"/>
          <w:szCs w:val="28"/>
        </w:rPr>
      </w:pPr>
      <w:r w:rsidRPr="00B71481">
        <w:rPr>
          <w:rFonts w:ascii="Times New Roman" w:hAnsi="Times New Roman" w:cs="Times New Roman"/>
          <w:i/>
          <w:iCs/>
          <w:sz w:val="28"/>
          <w:szCs w:val="28"/>
        </w:rPr>
        <w:t xml:space="preserve">Пеш түрі мен күйдіру уақытының YBCO композитіндегі </w:t>
      </w:r>
      <w:r w:rsidR="00203667" w:rsidRPr="00B71481">
        <w:rPr>
          <w:rFonts w:ascii="Times New Roman" w:hAnsi="Times New Roman" w:cs="Times New Roman"/>
          <w:i/>
          <w:iCs/>
          <w:sz w:val="28"/>
          <w:szCs w:val="28"/>
        </w:rPr>
        <w:t>YBa</w:t>
      </w:r>
      <w:r w:rsidR="00203667" w:rsidRPr="00B71481">
        <w:rPr>
          <w:rFonts w:ascii="Times New Roman" w:hAnsi="Times New Roman" w:cs="Times New Roman"/>
          <w:i/>
          <w:iCs/>
          <w:sz w:val="28"/>
          <w:szCs w:val="28"/>
          <w:vertAlign w:val="subscript"/>
        </w:rPr>
        <w:t>2</w:t>
      </w:r>
      <w:r w:rsidR="00203667" w:rsidRPr="00B71481">
        <w:rPr>
          <w:rFonts w:ascii="Times New Roman" w:hAnsi="Times New Roman" w:cs="Times New Roman"/>
          <w:i/>
          <w:iCs/>
          <w:sz w:val="28"/>
          <w:szCs w:val="28"/>
        </w:rPr>
        <w:t>Cu</w:t>
      </w:r>
      <w:r w:rsidR="00203667" w:rsidRPr="00B71481">
        <w:rPr>
          <w:rFonts w:ascii="Times New Roman" w:hAnsi="Times New Roman" w:cs="Times New Roman"/>
          <w:i/>
          <w:iCs/>
          <w:sz w:val="28"/>
          <w:szCs w:val="28"/>
          <w:vertAlign w:val="subscript"/>
        </w:rPr>
        <w:t>3</w:t>
      </w:r>
      <w:r w:rsidR="00203667" w:rsidRPr="00B71481">
        <w:rPr>
          <w:rFonts w:ascii="Times New Roman" w:hAnsi="Times New Roman" w:cs="Times New Roman"/>
          <w:i/>
          <w:iCs/>
          <w:sz w:val="28"/>
          <w:szCs w:val="28"/>
        </w:rPr>
        <w:t>O</w:t>
      </w:r>
      <w:r w:rsidR="00203667" w:rsidRPr="00B71481">
        <w:rPr>
          <w:rFonts w:ascii="Times New Roman" w:hAnsi="Times New Roman" w:cs="Times New Roman"/>
          <w:i/>
          <w:iCs/>
          <w:sz w:val="28"/>
          <w:szCs w:val="28"/>
          <w:vertAlign w:val="subscript"/>
        </w:rPr>
        <w:t xml:space="preserve">7-х </w:t>
      </w:r>
      <w:r w:rsidRPr="00B71481">
        <w:rPr>
          <w:rFonts w:ascii="Times New Roman" w:hAnsi="Times New Roman" w:cs="Times New Roman"/>
          <w:i/>
          <w:iCs/>
          <w:sz w:val="28"/>
          <w:szCs w:val="28"/>
        </w:rPr>
        <w:t>фазасының түзілуіне әсері</w:t>
      </w:r>
    </w:p>
    <w:p w14:paraId="0A225972" w14:textId="35BA2FBB" w:rsidR="000929D8" w:rsidRPr="00B71481" w:rsidRDefault="00203667" w:rsidP="00B71481">
      <w:pPr>
        <w:spacing w:line="240" w:lineRule="auto"/>
        <w:rPr>
          <w:rFonts w:ascii="Times New Roman" w:hAnsi="Times New Roman" w:cs="Times New Roman"/>
          <w:iCs/>
          <w:sz w:val="28"/>
          <w:szCs w:val="28"/>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 xml:space="preserve">7-х </w:t>
      </w:r>
      <w:r w:rsidR="00185127" w:rsidRPr="00B71481">
        <w:rPr>
          <w:rFonts w:ascii="Times New Roman" w:hAnsi="Times New Roman" w:cs="Times New Roman"/>
          <w:iCs/>
          <w:sz w:val="28"/>
          <w:szCs w:val="28"/>
        </w:rPr>
        <w:t>жүйесіндегі жоғары температуралы асаөткізгіш фазаның (</w:t>
      </w:r>
      <w:r w:rsidR="00984E05" w:rsidRPr="00B71481">
        <w:rPr>
          <w:rFonts w:ascii="Times New Roman" w:hAnsi="Times New Roman" w:cs="Times New Roman"/>
          <w:iCs/>
          <w:sz w:val="28"/>
          <w:szCs w:val="28"/>
        </w:rPr>
        <w:t>ЖТАӨ</w:t>
      </w:r>
      <w:r w:rsidR="00185127" w:rsidRPr="00B71481">
        <w:rPr>
          <w:rFonts w:ascii="Times New Roman" w:hAnsi="Times New Roman" w:cs="Times New Roman"/>
          <w:iCs/>
          <w:sz w:val="28"/>
          <w:szCs w:val="28"/>
        </w:rPr>
        <w:t>) түзілу тиімділігі көбіне синтез процесінде қолданылатын термиялық өңдеудің шарттарына, атап айтқанда, күйдіру уақыты мен пеш түріне тікелей тәуелді. Осыған байланысты зерттеу барысында термиялық өңдеудің екі түрлі комбинациясы қарастырылды: муфель пеші мен құбырлы пешті пайдалану арқылы фазалық қалыптасуға әсері талданды. Бірінші әдісте (YBCO</w:t>
      </w:r>
      <w:r w:rsidR="000C6E4C" w:rsidRPr="00B71481">
        <w:rPr>
          <w:rFonts w:ascii="Times New Roman" w:hAnsi="Times New Roman" w:cs="Times New Roman"/>
          <w:iCs/>
          <w:sz w:val="28"/>
          <w:szCs w:val="28"/>
        </w:rPr>
        <w:t>_</w:t>
      </w:r>
      <w:r w:rsidR="00185127" w:rsidRPr="00B71481">
        <w:rPr>
          <w:rFonts w:ascii="Times New Roman" w:hAnsi="Times New Roman" w:cs="Times New Roman"/>
          <w:iCs/>
          <w:sz w:val="28"/>
          <w:szCs w:val="28"/>
        </w:rPr>
        <w:t xml:space="preserve">M үлгілері) бастапқы күйдіру муфель пешінде, кейінгі күйдіру </w:t>
      </w:r>
      <w:r w:rsidR="0083286B">
        <w:rPr>
          <w:rFonts w:ascii="Times New Roman" w:hAnsi="Times New Roman" w:cs="Times New Roman"/>
          <w:iCs/>
          <w:sz w:val="28"/>
          <w:szCs w:val="28"/>
        </w:rPr>
        <w:t>-</w:t>
      </w:r>
      <w:r w:rsidR="00185127" w:rsidRPr="00B71481">
        <w:rPr>
          <w:rFonts w:ascii="Times New Roman" w:hAnsi="Times New Roman" w:cs="Times New Roman"/>
          <w:iCs/>
          <w:sz w:val="28"/>
          <w:szCs w:val="28"/>
        </w:rPr>
        <w:t xml:space="preserve"> оттегі атмосферасында құбырлы пеште жүргізілді. Ал екінші әдісте (YBCO</w:t>
      </w:r>
      <w:r w:rsidR="000C6E4C" w:rsidRPr="00B71481">
        <w:rPr>
          <w:rFonts w:ascii="Times New Roman" w:hAnsi="Times New Roman" w:cs="Times New Roman"/>
          <w:iCs/>
          <w:sz w:val="28"/>
          <w:szCs w:val="28"/>
        </w:rPr>
        <w:t>_</w:t>
      </w:r>
      <w:r w:rsidR="00185127" w:rsidRPr="00B71481">
        <w:rPr>
          <w:rFonts w:ascii="Times New Roman" w:hAnsi="Times New Roman" w:cs="Times New Roman"/>
          <w:iCs/>
          <w:sz w:val="28"/>
          <w:szCs w:val="28"/>
        </w:rPr>
        <w:t>T үлгілері) бірінші күйдіру құбырлы пеште, ал екінші күйдіру муфель пешінде іске асырылды.</w:t>
      </w:r>
    </w:p>
    <w:p w14:paraId="62CE0E3A" w14:textId="77777777" w:rsidR="00185127" w:rsidRPr="00B71481" w:rsidRDefault="00185127" w:rsidP="00B71481">
      <w:pPr>
        <w:spacing w:line="240" w:lineRule="auto"/>
        <w:rPr>
          <w:rFonts w:ascii="Times New Roman" w:hAnsi="Times New Roman" w:cs="Times New Roman"/>
          <w:sz w:val="28"/>
          <w:szCs w:val="28"/>
        </w:rPr>
      </w:pPr>
    </w:p>
    <w:p w14:paraId="1604C088" w14:textId="2C492B57" w:rsidR="000929D8" w:rsidRPr="00B71481" w:rsidRDefault="00734CC2" w:rsidP="00B71481">
      <w:pPr>
        <w:spacing w:line="240" w:lineRule="auto"/>
        <w:rPr>
          <w:rFonts w:ascii="Times New Roman" w:eastAsia="Times New Roman" w:hAnsi="Times New Roman" w:cs="Times New Roman"/>
          <w:sz w:val="28"/>
          <w:szCs w:val="28"/>
        </w:rPr>
      </w:pPr>
      <w:r w:rsidRPr="00B71481">
        <w:rPr>
          <w:rFonts w:ascii="Times New Roman" w:hAnsi="Times New Roman" w:cs="Times New Roman"/>
          <w:sz w:val="28"/>
          <w:szCs w:val="28"/>
        </w:rPr>
        <w:t xml:space="preserve">10 </w:t>
      </w:r>
      <w:r>
        <w:rPr>
          <w:rFonts w:ascii="Times New Roman" w:hAnsi="Times New Roman" w:cs="Times New Roman"/>
          <w:sz w:val="28"/>
          <w:szCs w:val="28"/>
        </w:rPr>
        <w:t>-</w:t>
      </w:r>
      <w:r>
        <w:rPr>
          <w:rFonts w:ascii="Times New Roman" w:hAnsi="Times New Roman" w:cs="Times New Roman"/>
          <w:sz w:val="28"/>
          <w:szCs w:val="28"/>
        </w:rPr>
        <w:t xml:space="preserve"> 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95413B" w:rsidRPr="00B71481">
        <w:rPr>
          <w:rFonts w:ascii="Times New Roman" w:eastAsia="Times New Roman" w:hAnsi="Times New Roman" w:cs="Times New Roman"/>
          <w:sz w:val="28"/>
          <w:szCs w:val="28"/>
        </w:rPr>
        <w:t>YBCO үлгілерін екі сатылы күйдірудің термиялық режимдері (муфель және құбырлы пештер)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86"/>
        <w:gridCol w:w="699"/>
        <w:gridCol w:w="1142"/>
        <w:gridCol w:w="1552"/>
        <w:gridCol w:w="949"/>
        <w:gridCol w:w="1269"/>
        <w:gridCol w:w="1831"/>
      </w:tblGrid>
      <w:tr w:rsidR="000929D8" w:rsidRPr="00B71481" w14:paraId="4D9C71C9" w14:textId="77777777" w:rsidTr="00F7662C">
        <w:tc>
          <w:tcPr>
            <w:tcW w:w="1135" w:type="pct"/>
            <w:vMerge w:val="restart"/>
            <w:tcBorders>
              <w:top w:val="single" w:sz="4" w:space="0" w:color="000000"/>
              <w:left w:val="single" w:sz="4" w:space="0" w:color="000000"/>
              <w:bottom w:val="single" w:sz="4" w:space="0" w:color="000000"/>
              <w:right w:val="single" w:sz="4" w:space="0" w:color="000000"/>
            </w:tcBorders>
            <w:hideMark/>
          </w:tcPr>
          <w:p w14:paraId="4F5AE5BE"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Үлгі атауы</w:t>
            </w:r>
          </w:p>
        </w:tc>
        <w:tc>
          <w:tcPr>
            <w:tcW w:w="1762" w:type="pct"/>
            <w:gridSpan w:val="3"/>
            <w:tcBorders>
              <w:top w:val="single" w:sz="4" w:space="0" w:color="000000"/>
              <w:left w:val="single" w:sz="4" w:space="0" w:color="000000"/>
              <w:bottom w:val="single" w:sz="4" w:space="0" w:color="000000"/>
              <w:right w:val="single" w:sz="4" w:space="0" w:color="000000"/>
            </w:tcBorders>
            <w:hideMark/>
          </w:tcPr>
          <w:p w14:paraId="6D2C76A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Бірінші ретті күйдіру</w:t>
            </w:r>
          </w:p>
        </w:tc>
        <w:tc>
          <w:tcPr>
            <w:tcW w:w="2103" w:type="pct"/>
            <w:gridSpan w:val="3"/>
            <w:tcBorders>
              <w:top w:val="single" w:sz="4" w:space="0" w:color="000000"/>
              <w:left w:val="single" w:sz="4" w:space="0" w:color="000000"/>
              <w:bottom w:val="single" w:sz="4" w:space="0" w:color="000000"/>
              <w:right w:val="single" w:sz="4" w:space="0" w:color="000000"/>
            </w:tcBorders>
            <w:hideMark/>
          </w:tcPr>
          <w:p w14:paraId="5DD19DB8"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Екінші ретті күйдіру</w:t>
            </w:r>
          </w:p>
        </w:tc>
      </w:tr>
      <w:tr w:rsidR="000929D8" w:rsidRPr="00B71481" w14:paraId="68B4C1FE" w14:textId="77777777" w:rsidTr="00F7662C">
        <w:tc>
          <w:tcPr>
            <w:tcW w:w="1135" w:type="pct"/>
            <w:vMerge/>
            <w:tcBorders>
              <w:top w:val="single" w:sz="4" w:space="0" w:color="000000"/>
              <w:left w:val="single" w:sz="4" w:space="0" w:color="000000"/>
              <w:bottom w:val="single" w:sz="4" w:space="0" w:color="000000"/>
              <w:right w:val="single" w:sz="4" w:space="0" w:color="000000"/>
            </w:tcBorders>
            <w:vAlign w:val="center"/>
            <w:hideMark/>
          </w:tcPr>
          <w:p w14:paraId="05C612FA"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p>
        </w:tc>
        <w:tc>
          <w:tcPr>
            <w:tcW w:w="363" w:type="pct"/>
            <w:tcBorders>
              <w:top w:val="single" w:sz="4" w:space="0" w:color="000000"/>
              <w:left w:val="single" w:sz="4" w:space="0" w:color="000000"/>
              <w:bottom w:val="single" w:sz="4" w:space="0" w:color="000000"/>
              <w:right w:val="single" w:sz="4" w:space="0" w:color="000000"/>
            </w:tcBorders>
            <w:hideMark/>
          </w:tcPr>
          <w:p w14:paraId="1AD2A3F7"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 xml:space="preserve">Т, </w:t>
            </w:r>
            <w:r w:rsidRPr="00B71481">
              <w:rPr>
                <w:rFonts w:ascii="Times New Roman" w:eastAsia="Times New Roman" w:hAnsi="Times New Roman" w:cs="Times New Roman"/>
                <w:sz w:val="28"/>
                <w:szCs w:val="28"/>
                <w:vertAlign w:val="superscript"/>
              </w:rPr>
              <w:t>0</w:t>
            </w:r>
            <w:r w:rsidRPr="00B71481">
              <w:rPr>
                <w:rFonts w:ascii="Times New Roman" w:eastAsia="Times New Roman" w:hAnsi="Times New Roman" w:cs="Times New Roman"/>
                <w:sz w:val="28"/>
                <w:szCs w:val="28"/>
              </w:rPr>
              <w:t>С</w:t>
            </w:r>
          </w:p>
        </w:tc>
        <w:tc>
          <w:tcPr>
            <w:tcW w:w="593" w:type="pct"/>
            <w:tcBorders>
              <w:top w:val="single" w:sz="4" w:space="0" w:color="000000"/>
              <w:left w:val="single" w:sz="4" w:space="0" w:color="000000"/>
              <w:bottom w:val="single" w:sz="4" w:space="0" w:color="000000"/>
              <w:right w:val="single" w:sz="4" w:space="0" w:color="000000"/>
            </w:tcBorders>
            <w:hideMark/>
          </w:tcPr>
          <w:p w14:paraId="1DE8F57A"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уақыт</w:t>
            </w:r>
          </w:p>
        </w:tc>
        <w:tc>
          <w:tcPr>
            <w:tcW w:w="806" w:type="pct"/>
            <w:tcBorders>
              <w:top w:val="single" w:sz="4" w:space="0" w:color="000000"/>
              <w:left w:val="single" w:sz="4" w:space="0" w:color="000000"/>
              <w:bottom w:val="single" w:sz="4" w:space="0" w:color="000000"/>
              <w:right w:val="single" w:sz="4" w:space="0" w:color="000000"/>
            </w:tcBorders>
            <w:hideMark/>
          </w:tcPr>
          <w:p w14:paraId="0D1E0C6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пеш</w:t>
            </w:r>
          </w:p>
        </w:tc>
        <w:tc>
          <w:tcPr>
            <w:tcW w:w="493" w:type="pct"/>
            <w:tcBorders>
              <w:top w:val="single" w:sz="4" w:space="0" w:color="000000"/>
              <w:left w:val="single" w:sz="4" w:space="0" w:color="000000"/>
              <w:bottom w:val="single" w:sz="4" w:space="0" w:color="000000"/>
              <w:right w:val="single" w:sz="4" w:space="0" w:color="000000"/>
            </w:tcBorders>
            <w:hideMark/>
          </w:tcPr>
          <w:p w14:paraId="54CDD4E1"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 xml:space="preserve">Т, </w:t>
            </w:r>
            <w:r w:rsidRPr="00B71481">
              <w:rPr>
                <w:rFonts w:ascii="Times New Roman" w:eastAsia="Times New Roman" w:hAnsi="Times New Roman" w:cs="Times New Roman"/>
                <w:sz w:val="28"/>
                <w:szCs w:val="28"/>
                <w:vertAlign w:val="superscript"/>
              </w:rPr>
              <w:t>0</w:t>
            </w:r>
            <w:r w:rsidRPr="00B71481">
              <w:rPr>
                <w:rFonts w:ascii="Times New Roman" w:eastAsia="Times New Roman" w:hAnsi="Times New Roman" w:cs="Times New Roman"/>
                <w:sz w:val="28"/>
                <w:szCs w:val="28"/>
              </w:rPr>
              <w:t>С</w:t>
            </w:r>
          </w:p>
        </w:tc>
        <w:tc>
          <w:tcPr>
            <w:tcW w:w="659" w:type="pct"/>
            <w:tcBorders>
              <w:top w:val="single" w:sz="4" w:space="0" w:color="000000"/>
              <w:left w:val="single" w:sz="4" w:space="0" w:color="000000"/>
              <w:bottom w:val="single" w:sz="4" w:space="0" w:color="000000"/>
              <w:right w:val="single" w:sz="4" w:space="0" w:color="000000"/>
            </w:tcBorders>
            <w:hideMark/>
          </w:tcPr>
          <w:p w14:paraId="776CAE4D"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уақыт</w:t>
            </w:r>
          </w:p>
        </w:tc>
        <w:tc>
          <w:tcPr>
            <w:tcW w:w="951" w:type="pct"/>
            <w:tcBorders>
              <w:top w:val="single" w:sz="4" w:space="0" w:color="000000"/>
              <w:left w:val="single" w:sz="4" w:space="0" w:color="000000"/>
              <w:bottom w:val="single" w:sz="4" w:space="0" w:color="000000"/>
              <w:right w:val="single" w:sz="4" w:space="0" w:color="000000"/>
            </w:tcBorders>
            <w:hideMark/>
          </w:tcPr>
          <w:p w14:paraId="1F67B5C3"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пеш</w:t>
            </w:r>
          </w:p>
        </w:tc>
      </w:tr>
      <w:tr w:rsidR="000929D8" w:rsidRPr="00B71481" w14:paraId="318A2077" w14:textId="77777777" w:rsidTr="00F7662C">
        <w:tc>
          <w:tcPr>
            <w:tcW w:w="1135" w:type="pct"/>
            <w:tcBorders>
              <w:top w:val="single" w:sz="4" w:space="0" w:color="000000"/>
              <w:left w:val="single" w:sz="4" w:space="0" w:color="000000"/>
              <w:bottom w:val="single" w:sz="4" w:space="0" w:color="000000"/>
              <w:right w:val="single" w:sz="4" w:space="0" w:color="000000"/>
            </w:tcBorders>
            <w:hideMark/>
          </w:tcPr>
          <w:p w14:paraId="79832A67" w14:textId="77777777" w:rsidR="000929D8" w:rsidRPr="00B71481" w:rsidRDefault="000C6E4C" w:rsidP="006C5ABC">
            <w:pPr>
              <w:spacing w:line="240" w:lineRule="auto"/>
              <w:ind w:firstLine="0"/>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YBCO_М-10/Т-10</w:t>
            </w:r>
          </w:p>
        </w:tc>
        <w:tc>
          <w:tcPr>
            <w:tcW w:w="363" w:type="pct"/>
            <w:tcBorders>
              <w:top w:val="single" w:sz="4" w:space="0" w:color="000000"/>
              <w:left w:val="single" w:sz="4" w:space="0" w:color="000000"/>
              <w:bottom w:val="single" w:sz="4" w:space="0" w:color="000000"/>
              <w:right w:val="single" w:sz="4" w:space="0" w:color="000000"/>
            </w:tcBorders>
            <w:hideMark/>
          </w:tcPr>
          <w:p w14:paraId="37FE984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593" w:type="pct"/>
            <w:tcBorders>
              <w:top w:val="single" w:sz="4" w:space="0" w:color="000000"/>
              <w:left w:val="single" w:sz="4" w:space="0" w:color="000000"/>
              <w:bottom w:val="single" w:sz="4" w:space="0" w:color="000000"/>
              <w:right w:val="single" w:sz="4" w:space="0" w:color="000000"/>
            </w:tcBorders>
            <w:hideMark/>
          </w:tcPr>
          <w:p w14:paraId="3D255E39"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10</w:t>
            </w:r>
          </w:p>
        </w:tc>
        <w:tc>
          <w:tcPr>
            <w:tcW w:w="806" w:type="pct"/>
            <w:tcBorders>
              <w:top w:val="single" w:sz="4" w:space="0" w:color="000000"/>
              <w:left w:val="single" w:sz="4" w:space="0" w:color="000000"/>
              <w:bottom w:val="single" w:sz="4" w:space="0" w:color="000000"/>
              <w:right w:val="single" w:sz="4" w:space="0" w:color="000000"/>
            </w:tcBorders>
            <w:hideMark/>
          </w:tcPr>
          <w:p w14:paraId="5D9C768A" w14:textId="77777777" w:rsidR="0081422F"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Муфель</w:t>
            </w:r>
          </w:p>
          <w:p w14:paraId="567C710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пеш</w:t>
            </w:r>
          </w:p>
        </w:tc>
        <w:tc>
          <w:tcPr>
            <w:tcW w:w="493" w:type="pct"/>
            <w:tcBorders>
              <w:top w:val="single" w:sz="4" w:space="0" w:color="000000"/>
              <w:left w:val="single" w:sz="4" w:space="0" w:color="000000"/>
              <w:bottom w:val="single" w:sz="4" w:space="0" w:color="000000"/>
              <w:right w:val="single" w:sz="4" w:space="0" w:color="000000"/>
            </w:tcBorders>
            <w:hideMark/>
          </w:tcPr>
          <w:p w14:paraId="7F0A3FF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59" w:type="pct"/>
            <w:tcBorders>
              <w:top w:val="single" w:sz="4" w:space="0" w:color="000000"/>
              <w:left w:val="single" w:sz="4" w:space="0" w:color="000000"/>
              <w:bottom w:val="single" w:sz="4" w:space="0" w:color="000000"/>
              <w:right w:val="single" w:sz="4" w:space="0" w:color="000000"/>
            </w:tcBorders>
            <w:hideMark/>
          </w:tcPr>
          <w:p w14:paraId="4745AA3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10</w:t>
            </w:r>
          </w:p>
        </w:tc>
        <w:tc>
          <w:tcPr>
            <w:tcW w:w="951" w:type="pct"/>
            <w:tcBorders>
              <w:top w:val="single" w:sz="4" w:space="0" w:color="000000"/>
              <w:left w:val="single" w:sz="4" w:space="0" w:color="000000"/>
              <w:bottom w:val="single" w:sz="4" w:space="0" w:color="000000"/>
              <w:right w:val="single" w:sz="4" w:space="0" w:color="000000"/>
            </w:tcBorders>
            <w:hideMark/>
          </w:tcPr>
          <w:p w14:paraId="569F1F8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Құбырлы пеш</w:t>
            </w:r>
          </w:p>
        </w:tc>
      </w:tr>
      <w:tr w:rsidR="000929D8" w:rsidRPr="00B71481" w14:paraId="6603A2B3" w14:textId="77777777" w:rsidTr="00F7662C">
        <w:tc>
          <w:tcPr>
            <w:tcW w:w="1135" w:type="pct"/>
            <w:tcBorders>
              <w:top w:val="single" w:sz="4" w:space="0" w:color="000000"/>
              <w:left w:val="single" w:sz="4" w:space="0" w:color="000000"/>
              <w:bottom w:val="single" w:sz="4" w:space="0" w:color="000000"/>
              <w:right w:val="single" w:sz="4" w:space="0" w:color="000000"/>
            </w:tcBorders>
            <w:hideMark/>
          </w:tcPr>
          <w:p w14:paraId="1B0C5092" w14:textId="77777777" w:rsidR="000929D8" w:rsidRPr="00B71481" w:rsidRDefault="000C6E4C" w:rsidP="006C5ABC">
            <w:pPr>
              <w:spacing w:line="240" w:lineRule="auto"/>
              <w:ind w:firstLine="0"/>
              <w:rPr>
                <w:rFonts w:ascii="Times New Roman" w:hAnsi="Times New Roman" w:cs="Times New Roman"/>
                <w:sz w:val="28"/>
                <w:szCs w:val="28"/>
              </w:rPr>
            </w:pPr>
            <w:r w:rsidRPr="00B71481">
              <w:rPr>
                <w:rFonts w:ascii="Times New Roman" w:eastAsia="Times New Roman" w:hAnsi="Times New Roman" w:cs="Times New Roman"/>
                <w:sz w:val="28"/>
                <w:szCs w:val="28"/>
              </w:rPr>
              <w:t>YBCO_М-8/Т-8</w:t>
            </w:r>
          </w:p>
        </w:tc>
        <w:tc>
          <w:tcPr>
            <w:tcW w:w="363" w:type="pct"/>
            <w:tcBorders>
              <w:top w:val="single" w:sz="4" w:space="0" w:color="000000"/>
              <w:left w:val="single" w:sz="4" w:space="0" w:color="000000"/>
              <w:bottom w:val="single" w:sz="4" w:space="0" w:color="000000"/>
              <w:right w:val="single" w:sz="4" w:space="0" w:color="000000"/>
            </w:tcBorders>
            <w:hideMark/>
          </w:tcPr>
          <w:p w14:paraId="427BB4A0"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593" w:type="pct"/>
            <w:tcBorders>
              <w:top w:val="single" w:sz="4" w:space="0" w:color="000000"/>
              <w:left w:val="single" w:sz="4" w:space="0" w:color="000000"/>
              <w:bottom w:val="single" w:sz="4" w:space="0" w:color="000000"/>
              <w:right w:val="single" w:sz="4" w:space="0" w:color="000000"/>
            </w:tcBorders>
            <w:hideMark/>
          </w:tcPr>
          <w:p w14:paraId="1ECD31D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806" w:type="pct"/>
            <w:tcBorders>
              <w:top w:val="single" w:sz="4" w:space="0" w:color="000000"/>
              <w:left w:val="single" w:sz="4" w:space="0" w:color="000000"/>
              <w:bottom w:val="single" w:sz="4" w:space="0" w:color="000000"/>
              <w:right w:val="single" w:sz="4" w:space="0" w:color="000000"/>
            </w:tcBorders>
            <w:hideMark/>
          </w:tcPr>
          <w:p w14:paraId="40FD1B02" w14:textId="77777777" w:rsidR="0081422F"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Муфель</w:t>
            </w:r>
          </w:p>
          <w:p w14:paraId="4901EDC6"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пеш</w:t>
            </w:r>
          </w:p>
        </w:tc>
        <w:tc>
          <w:tcPr>
            <w:tcW w:w="493" w:type="pct"/>
            <w:tcBorders>
              <w:top w:val="single" w:sz="4" w:space="0" w:color="000000"/>
              <w:left w:val="single" w:sz="4" w:space="0" w:color="000000"/>
              <w:bottom w:val="single" w:sz="4" w:space="0" w:color="000000"/>
              <w:right w:val="single" w:sz="4" w:space="0" w:color="000000"/>
            </w:tcBorders>
            <w:hideMark/>
          </w:tcPr>
          <w:p w14:paraId="6A0B9ACC"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59" w:type="pct"/>
            <w:tcBorders>
              <w:top w:val="single" w:sz="4" w:space="0" w:color="000000"/>
              <w:left w:val="single" w:sz="4" w:space="0" w:color="000000"/>
              <w:bottom w:val="single" w:sz="4" w:space="0" w:color="000000"/>
              <w:right w:val="single" w:sz="4" w:space="0" w:color="000000"/>
            </w:tcBorders>
            <w:hideMark/>
          </w:tcPr>
          <w:p w14:paraId="5A3E6417"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951" w:type="pct"/>
            <w:tcBorders>
              <w:top w:val="single" w:sz="4" w:space="0" w:color="000000"/>
              <w:left w:val="single" w:sz="4" w:space="0" w:color="000000"/>
              <w:bottom w:val="single" w:sz="4" w:space="0" w:color="000000"/>
              <w:right w:val="single" w:sz="4" w:space="0" w:color="000000"/>
            </w:tcBorders>
            <w:hideMark/>
          </w:tcPr>
          <w:p w14:paraId="2692BA59"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Құбырлы пеш</w:t>
            </w:r>
          </w:p>
        </w:tc>
      </w:tr>
      <w:tr w:rsidR="000929D8" w:rsidRPr="00B71481" w14:paraId="22720EF4" w14:textId="77777777" w:rsidTr="00F7662C">
        <w:tc>
          <w:tcPr>
            <w:tcW w:w="1135" w:type="pct"/>
            <w:tcBorders>
              <w:top w:val="single" w:sz="4" w:space="0" w:color="000000"/>
              <w:left w:val="single" w:sz="4" w:space="0" w:color="000000"/>
              <w:bottom w:val="single" w:sz="4" w:space="0" w:color="000000"/>
              <w:right w:val="single" w:sz="4" w:space="0" w:color="000000"/>
            </w:tcBorders>
            <w:hideMark/>
          </w:tcPr>
          <w:p w14:paraId="348599F9" w14:textId="77777777" w:rsidR="000929D8" w:rsidRPr="00B71481" w:rsidRDefault="000C6E4C" w:rsidP="006C5ABC">
            <w:pPr>
              <w:spacing w:line="240" w:lineRule="auto"/>
              <w:ind w:firstLine="0"/>
              <w:rPr>
                <w:rFonts w:ascii="Times New Roman" w:hAnsi="Times New Roman" w:cs="Times New Roman"/>
                <w:sz w:val="28"/>
                <w:szCs w:val="28"/>
              </w:rPr>
            </w:pPr>
            <w:r w:rsidRPr="00B71481">
              <w:rPr>
                <w:rFonts w:ascii="Times New Roman" w:eastAsia="Times New Roman" w:hAnsi="Times New Roman" w:cs="Times New Roman"/>
                <w:sz w:val="28"/>
                <w:szCs w:val="28"/>
              </w:rPr>
              <w:t>YBCO_Т-4/М-8</w:t>
            </w:r>
          </w:p>
        </w:tc>
        <w:tc>
          <w:tcPr>
            <w:tcW w:w="363" w:type="pct"/>
            <w:tcBorders>
              <w:top w:val="single" w:sz="4" w:space="0" w:color="000000"/>
              <w:left w:val="single" w:sz="4" w:space="0" w:color="000000"/>
              <w:bottom w:val="single" w:sz="4" w:space="0" w:color="000000"/>
              <w:right w:val="single" w:sz="4" w:space="0" w:color="000000"/>
            </w:tcBorders>
            <w:hideMark/>
          </w:tcPr>
          <w:p w14:paraId="0470C359"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593" w:type="pct"/>
            <w:tcBorders>
              <w:top w:val="single" w:sz="4" w:space="0" w:color="000000"/>
              <w:left w:val="single" w:sz="4" w:space="0" w:color="000000"/>
              <w:bottom w:val="single" w:sz="4" w:space="0" w:color="000000"/>
              <w:right w:val="single" w:sz="4" w:space="0" w:color="000000"/>
            </w:tcBorders>
            <w:hideMark/>
          </w:tcPr>
          <w:p w14:paraId="7502D14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10</w:t>
            </w:r>
          </w:p>
        </w:tc>
        <w:tc>
          <w:tcPr>
            <w:tcW w:w="806" w:type="pct"/>
            <w:tcBorders>
              <w:top w:val="single" w:sz="4" w:space="0" w:color="000000"/>
              <w:left w:val="single" w:sz="4" w:space="0" w:color="000000"/>
              <w:bottom w:val="single" w:sz="4" w:space="0" w:color="000000"/>
              <w:right w:val="single" w:sz="4" w:space="0" w:color="000000"/>
            </w:tcBorders>
            <w:hideMark/>
          </w:tcPr>
          <w:p w14:paraId="082431A5"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Құбырлы пеш</w:t>
            </w:r>
          </w:p>
        </w:tc>
        <w:tc>
          <w:tcPr>
            <w:tcW w:w="493" w:type="pct"/>
            <w:tcBorders>
              <w:top w:val="single" w:sz="4" w:space="0" w:color="000000"/>
              <w:left w:val="single" w:sz="4" w:space="0" w:color="000000"/>
              <w:bottom w:val="single" w:sz="4" w:space="0" w:color="000000"/>
              <w:right w:val="single" w:sz="4" w:space="0" w:color="000000"/>
            </w:tcBorders>
            <w:hideMark/>
          </w:tcPr>
          <w:p w14:paraId="6F91431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59" w:type="pct"/>
            <w:tcBorders>
              <w:top w:val="single" w:sz="4" w:space="0" w:color="000000"/>
              <w:left w:val="single" w:sz="4" w:space="0" w:color="000000"/>
              <w:bottom w:val="single" w:sz="4" w:space="0" w:color="000000"/>
              <w:right w:val="single" w:sz="4" w:space="0" w:color="000000"/>
            </w:tcBorders>
            <w:hideMark/>
          </w:tcPr>
          <w:p w14:paraId="32C85D8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10</w:t>
            </w:r>
          </w:p>
        </w:tc>
        <w:tc>
          <w:tcPr>
            <w:tcW w:w="951" w:type="pct"/>
            <w:tcBorders>
              <w:top w:val="single" w:sz="4" w:space="0" w:color="000000"/>
              <w:left w:val="single" w:sz="4" w:space="0" w:color="000000"/>
              <w:bottom w:val="single" w:sz="4" w:space="0" w:color="000000"/>
              <w:right w:val="single" w:sz="4" w:space="0" w:color="000000"/>
            </w:tcBorders>
            <w:hideMark/>
          </w:tcPr>
          <w:p w14:paraId="4BB9655A"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Муфель пеш</w:t>
            </w:r>
          </w:p>
        </w:tc>
      </w:tr>
      <w:tr w:rsidR="000929D8" w:rsidRPr="00B71481" w14:paraId="7F37E3AD" w14:textId="77777777" w:rsidTr="00F7662C">
        <w:tc>
          <w:tcPr>
            <w:tcW w:w="1135" w:type="pct"/>
            <w:tcBorders>
              <w:top w:val="single" w:sz="4" w:space="0" w:color="000000"/>
              <w:left w:val="single" w:sz="4" w:space="0" w:color="000000"/>
              <w:bottom w:val="single" w:sz="4" w:space="0" w:color="000000"/>
              <w:right w:val="single" w:sz="4" w:space="0" w:color="000000"/>
            </w:tcBorders>
            <w:hideMark/>
          </w:tcPr>
          <w:p w14:paraId="0CB477A4" w14:textId="77777777" w:rsidR="000929D8" w:rsidRPr="00B71481" w:rsidRDefault="000C6E4C" w:rsidP="006C5ABC">
            <w:pPr>
              <w:spacing w:line="240" w:lineRule="auto"/>
              <w:ind w:firstLine="0"/>
              <w:rPr>
                <w:rFonts w:ascii="Times New Roman" w:hAnsi="Times New Roman" w:cs="Times New Roman"/>
                <w:sz w:val="28"/>
                <w:szCs w:val="28"/>
              </w:rPr>
            </w:pPr>
            <w:r w:rsidRPr="00B71481">
              <w:rPr>
                <w:rFonts w:ascii="Times New Roman" w:eastAsia="Times New Roman" w:hAnsi="Times New Roman" w:cs="Times New Roman"/>
                <w:sz w:val="28"/>
                <w:szCs w:val="28"/>
              </w:rPr>
              <w:t>YBCO_Т-6/М-4</w:t>
            </w:r>
          </w:p>
        </w:tc>
        <w:tc>
          <w:tcPr>
            <w:tcW w:w="363" w:type="pct"/>
            <w:tcBorders>
              <w:top w:val="single" w:sz="4" w:space="0" w:color="000000"/>
              <w:left w:val="single" w:sz="4" w:space="0" w:color="000000"/>
              <w:bottom w:val="single" w:sz="4" w:space="0" w:color="000000"/>
              <w:right w:val="single" w:sz="4" w:space="0" w:color="000000"/>
            </w:tcBorders>
            <w:hideMark/>
          </w:tcPr>
          <w:p w14:paraId="025E8F9F"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593" w:type="pct"/>
            <w:tcBorders>
              <w:top w:val="single" w:sz="4" w:space="0" w:color="000000"/>
              <w:left w:val="single" w:sz="4" w:space="0" w:color="000000"/>
              <w:bottom w:val="single" w:sz="4" w:space="0" w:color="000000"/>
              <w:right w:val="single" w:sz="4" w:space="0" w:color="000000"/>
            </w:tcBorders>
            <w:hideMark/>
          </w:tcPr>
          <w:p w14:paraId="00B86D5B"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806" w:type="pct"/>
            <w:tcBorders>
              <w:top w:val="single" w:sz="4" w:space="0" w:color="000000"/>
              <w:left w:val="single" w:sz="4" w:space="0" w:color="000000"/>
              <w:bottom w:val="single" w:sz="4" w:space="0" w:color="000000"/>
              <w:right w:val="single" w:sz="4" w:space="0" w:color="000000"/>
            </w:tcBorders>
            <w:hideMark/>
          </w:tcPr>
          <w:p w14:paraId="3E47DE14"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Құбырлы пеш</w:t>
            </w:r>
          </w:p>
        </w:tc>
        <w:tc>
          <w:tcPr>
            <w:tcW w:w="493" w:type="pct"/>
            <w:tcBorders>
              <w:top w:val="single" w:sz="4" w:space="0" w:color="000000"/>
              <w:left w:val="single" w:sz="4" w:space="0" w:color="000000"/>
              <w:bottom w:val="single" w:sz="4" w:space="0" w:color="000000"/>
              <w:right w:val="single" w:sz="4" w:space="0" w:color="000000"/>
            </w:tcBorders>
            <w:hideMark/>
          </w:tcPr>
          <w:p w14:paraId="661F8192"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920</w:t>
            </w:r>
          </w:p>
        </w:tc>
        <w:tc>
          <w:tcPr>
            <w:tcW w:w="659" w:type="pct"/>
            <w:tcBorders>
              <w:top w:val="single" w:sz="4" w:space="0" w:color="000000"/>
              <w:left w:val="single" w:sz="4" w:space="0" w:color="000000"/>
              <w:bottom w:val="single" w:sz="4" w:space="0" w:color="000000"/>
              <w:right w:val="single" w:sz="4" w:space="0" w:color="000000"/>
            </w:tcBorders>
            <w:hideMark/>
          </w:tcPr>
          <w:p w14:paraId="61BAA2BE" w14:textId="77777777" w:rsidR="000929D8" w:rsidRPr="00B71481" w:rsidRDefault="000929D8" w:rsidP="006C5ABC">
            <w:pPr>
              <w:spacing w:line="240" w:lineRule="auto"/>
              <w:ind w:firstLine="0"/>
              <w:jc w:val="center"/>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8</w:t>
            </w:r>
          </w:p>
        </w:tc>
        <w:tc>
          <w:tcPr>
            <w:tcW w:w="951" w:type="pct"/>
            <w:tcBorders>
              <w:top w:val="single" w:sz="4" w:space="0" w:color="000000"/>
              <w:left w:val="single" w:sz="4" w:space="0" w:color="000000"/>
              <w:bottom w:val="single" w:sz="4" w:space="0" w:color="000000"/>
              <w:right w:val="single" w:sz="4" w:space="0" w:color="000000"/>
            </w:tcBorders>
            <w:hideMark/>
          </w:tcPr>
          <w:p w14:paraId="500231A8"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eastAsia="Times New Roman" w:hAnsi="Times New Roman" w:cs="Times New Roman"/>
                <w:sz w:val="28"/>
                <w:szCs w:val="28"/>
              </w:rPr>
              <w:t>Муфель пеш</w:t>
            </w:r>
          </w:p>
        </w:tc>
      </w:tr>
    </w:tbl>
    <w:p w14:paraId="1E266866" w14:textId="77777777" w:rsidR="000929D8" w:rsidRPr="00B71481" w:rsidRDefault="000929D8" w:rsidP="00B71481">
      <w:pPr>
        <w:spacing w:line="240" w:lineRule="auto"/>
        <w:rPr>
          <w:rFonts w:ascii="Times New Roman" w:eastAsia="Times New Roman" w:hAnsi="Times New Roman" w:cs="Times New Roman"/>
          <w:sz w:val="28"/>
          <w:szCs w:val="28"/>
        </w:rPr>
      </w:pPr>
    </w:p>
    <w:p w14:paraId="427FD0F8" w14:textId="77777777" w:rsidR="008B48D2"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Барлық жағдайда термиялық өңдеу температурасы 920 °C шамасында сақталды, ал құбырлы пештегі оттегі ағымы 272 мл/мин жылдамдықпен бақыланып отырды. Екінші ретті өңдеуге дейін барлық үлгілерге 80 МПа қысыммен престеу жүргізіліп, диаметрі 2,0 см және қалыңдығы 5 мм болатын цилиндрлік таблетка түрінде қалыптастырылды.</w:t>
      </w:r>
    </w:p>
    <w:p w14:paraId="3C80919C" w14:textId="77777777" w:rsidR="00F7662C" w:rsidRPr="00B71481" w:rsidRDefault="00F7662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Фазалық құрамды бағалау рентгенфазалық талдау (РФТ) әдісімен жүргізілді. Зерттеу нәтижелері YBa₂Cu₃O₆.₉ асаөткізгіш фазасының түзілу дәрежесі термиялық өңдеу шарттарына айтарлықтай сезімтал екенін көрсетті. Атап айтқанда, YBCO_M-10 /T-10 үлгісінде фазаның массалық үлесі 73.3 % деңгейінде тіркеліп, барлық үлгілер ішіндегі ең жоғары көрсеткішке ие болды. Бұл режимде термиялық өңдеу уақытының ұзақтығы (10 сағат) мен оттегі атмосферасы фазаның кристалдануы мен оттегімен қанығуын оңтайландырғаны байқалады.</w:t>
      </w:r>
    </w:p>
    <w:p w14:paraId="2B5EED82" w14:textId="77777777" w:rsidR="000929D8" w:rsidRPr="00B71481" w:rsidRDefault="000929D8" w:rsidP="00B71481">
      <w:pPr>
        <w:spacing w:line="240" w:lineRule="auto"/>
        <w:rPr>
          <w:rFonts w:ascii="Times New Roman" w:hAnsi="Times New Roman" w:cs="Times New Roman"/>
          <w:sz w:val="28"/>
          <w:szCs w:val="28"/>
        </w:rPr>
      </w:pPr>
    </w:p>
    <w:p w14:paraId="73CA53EA" w14:textId="03299E65" w:rsidR="000929D8" w:rsidRPr="00B71481" w:rsidRDefault="00734CC2"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11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0929D8" w:rsidRPr="00B71481">
        <w:rPr>
          <w:rFonts w:ascii="Times New Roman" w:hAnsi="Times New Roman" w:cs="Times New Roman"/>
          <w:sz w:val="28"/>
          <w:szCs w:val="28"/>
        </w:rPr>
        <w:t xml:space="preserve">Үлгілерді </w:t>
      </w:r>
      <w:r w:rsidR="00EB361B" w:rsidRPr="00B71481">
        <w:rPr>
          <w:rFonts w:ascii="Times New Roman" w:hAnsi="Times New Roman" w:cs="Times New Roman"/>
          <w:sz w:val="28"/>
          <w:szCs w:val="28"/>
        </w:rPr>
        <w:t>РФТ</w:t>
      </w:r>
      <w:r w:rsidR="000929D8" w:rsidRPr="00B71481">
        <w:rPr>
          <w:rFonts w:ascii="Times New Roman" w:hAnsi="Times New Roman" w:cs="Times New Roman"/>
          <w:sz w:val="28"/>
          <w:szCs w:val="28"/>
        </w:rPr>
        <w:t xml:space="preserve"> талдау нәтижелері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4"/>
        <w:gridCol w:w="2019"/>
        <w:gridCol w:w="1664"/>
        <w:gridCol w:w="1439"/>
        <w:gridCol w:w="745"/>
        <w:gridCol w:w="1006"/>
        <w:gridCol w:w="2271"/>
      </w:tblGrid>
      <w:tr w:rsidR="000929D8" w:rsidRPr="00B71481" w14:paraId="6281CFB0" w14:textId="77777777" w:rsidTr="006C5ABC">
        <w:trPr>
          <w:trHeight w:val="406"/>
        </w:trPr>
        <w:tc>
          <w:tcPr>
            <w:tcW w:w="247" w:type="pct"/>
            <w:vMerge w:val="restart"/>
            <w:tcBorders>
              <w:top w:val="single" w:sz="4" w:space="0" w:color="000000"/>
              <w:left w:val="single" w:sz="4" w:space="0" w:color="000000"/>
              <w:bottom w:val="single" w:sz="4" w:space="0" w:color="000000"/>
              <w:right w:val="single" w:sz="4" w:space="0" w:color="000000"/>
            </w:tcBorders>
            <w:hideMark/>
          </w:tcPr>
          <w:p w14:paraId="340220FC"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lastRenderedPageBreak/>
              <w:t>№</w:t>
            </w:r>
          </w:p>
        </w:tc>
        <w:tc>
          <w:tcPr>
            <w:tcW w:w="1110" w:type="pct"/>
            <w:vMerge w:val="restart"/>
            <w:tcBorders>
              <w:top w:val="single" w:sz="4" w:space="0" w:color="000000"/>
              <w:left w:val="single" w:sz="4" w:space="0" w:color="000000"/>
              <w:bottom w:val="single" w:sz="4" w:space="0" w:color="000000"/>
              <w:right w:val="single" w:sz="4" w:space="0" w:color="000000"/>
            </w:tcBorders>
            <w:hideMark/>
          </w:tcPr>
          <w:p w14:paraId="50B82974"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Үлгілердің атауы</w:t>
            </w:r>
          </w:p>
        </w:tc>
        <w:tc>
          <w:tcPr>
            <w:tcW w:w="3643" w:type="pct"/>
            <w:gridSpan w:val="5"/>
            <w:tcBorders>
              <w:top w:val="single" w:sz="4" w:space="0" w:color="000000"/>
              <w:left w:val="single" w:sz="4" w:space="0" w:color="000000"/>
              <w:bottom w:val="single" w:sz="4" w:space="0" w:color="000000"/>
              <w:right w:val="single" w:sz="4" w:space="0" w:color="000000"/>
            </w:tcBorders>
            <w:hideMark/>
          </w:tcPr>
          <w:p w14:paraId="441B330A"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Фазалардың атауы</w:t>
            </w:r>
          </w:p>
        </w:tc>
      </w:tr>
      <w:tr w:rsidR="000929D8" w:rsidRPr="00B71481" w14:paraId="56E6F5CF" w14:textId="77777777" w:rsidTr="006C5ABC">
        <w:trPr>
          <w:trHeight w:val="521"/>
        </w:trPr>
        <w:tc>
          <w:tcPr>
            <w:tcW w:w="247" w:type="pct"/>
            <w:vMerge/>
            <w:tcBorders>
              <w:top w:val="single" w:sz="4" w:space="0" w:color="000000"/>
              <w:left w:val="single" w:sz="4" w:space="0" w:color="000000"/>
              <w:bottom w:val="single" w:sz="4" w:space="0" w:color="000000"/>
              <w:right w:val="single" w:sz="4" w:space="0" w:color="000000"/>
            </w:tcBorders>
            <w:vAlign w:val="center"/>
            <w:hideMark/>
          </w:tcPr>
          <w:p w14:paraId="29097099"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p>
        </w:tc>
        <w:tc>
          <w:tcPr>
            <w:tcW w:w="1110" w:type="pct"/>
            <w:vMerge/>
            <w:tcBorders>
              <w:top w:val="single" w:sz="4" w:space="0" w:color="000000"/>
              <w:left w:val="single" w:sz="4" w:space="0" w:color="000000"/>
              <w:bottom w:val="single" w:sz="4" w:space="0" w:color="000000"/>
              <w:right w:val="single" w:sz="4" w:space="0" w:color="000000"/>
            </w:tcBorders>
            <w:vAlign w:val="center"/>
            <w:hideMark/>
          </w:tcPr>
          <w:p w14:paraId="6A31795E"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p>
        </w:tc>
        <w:tc>
          <w:tcPr>
            <w:tcW w:w="851" w:type="pct"/>
            <w:tcBorders>
              <w:top w:val="single" w:sz="4" w:space="0" w:color="000000"/>
              <w:left w:val="single" w:sz="4" w:space="0" w:color="000000"/>
              <w:bottom w:val="single" w:sz="4" w:space="0" w:color="000000"/>
              <w:right w:val="single" w:sz="4" w:space="0" w:color="000000"/>
            </w:tcBorders>
            <w:hideMark/>
          </w:tcPr>
          <w:p w14:paraId="0709F88C"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6.9</w:t>
            </w:r>
          </w:p>
        </w:tc>
        <w:tc>
          <w:tcPr>
            <w:tcW w:w="736" w:type="pct"/>
            <w:tcBorders>
              <w:top w:val="single" w:sz="4" w:space="0" w:color="000000"/>
              <w:left w:val="single" w:sz="4" w:space="0" w:color="000000"/>
              <w:bottom w:val="single" w:sz="4" w:space="0" w:color="000000"/>
              <w:right w:val="single" w:sz="4" w:space="0" w:color="000000"/>
            </w:tcBorders>
            <w:hideMark/>
          </w:tcPr>
          <w:p w14:paraId="2490CDD4"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hAnsi="Times New Roman" w:cs="Times New Roman"/>
                <w:color w:val="000000"/>
                <w:sz w:val="28"/>
                <w:szCs w:val="28"/>
              </w:rPr>
              <w:t>Y</w:t>
            </w:r>
            <w:r w:rsidRPr="00B71481">
              <w:rPr>
                <w:rFonts w:ascii="Times New Roman" w:hAnsi="Times New Roman" w:cs="Times New Roman"/>
                <w:color w:val="000000"/>
                <w:sz w:val="28"/>
                <w:szCs w:val="28"/>
                <w:vertAlign w:val="subscript"/>
              </w:rPr>
              <w:t>2</w:t>
            </w:r>
            <w:r w:rsidRPr="00B71481">
              <w:rPr>
                <w:rFonts w:ascii="Times New Roman" w:hAnsi="Times New Roman" w:cs="Times New Roman"/>
                <w:color w:val="000000"/>
                <w:sz w:val="28"/>
                <w:szCs w:val="28"/>
              </w:rPr>
              <w:t>BaCuO</w:t>
            </w:r>
            <w:r w:rsidRPr="00B71481">
              <w:rPr>
                <w:rFonts w:ascii="Times New Roman" w:hAnsi="Times New Roman" w:cs="Times New Roman"/>
                <w:color w:val="000000"/>
                <w:sz w:val="28"/>
                <w:szCs w:val="28"/>
                <w:vertAlign w:val="subscript"/>
              </w:rPr>
              <w:t>5</w:t>
            </w:r>
          </w:p>
        </w:tc>
        <w:tc>
          <w:tcPr>
            <w:tcW w:w="381" w:type="pct"/>
            <w:tcBorders>
              <w:top w:val="single" w:sz="4" w:space="0" w:color="000000"/>
              <w:left w:val="single" w:sz="4" w:space="0" w:color="000000"/>
              <w:bottom w:val="single" w:sz="4" w:space="0" w:color="000000"/>
              <w:right w:val="single" w:sz="4" w:space="0" w:color="000000"/>
            </w:tcBorders>
            <w:hideMark/>
          </w:tcPr>
          <w:p w14:paraId="623515FB"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CuO</w:t>
            </w:r>
          </w:p>
        </w:tc>
        <w:tc>
          <w:tcPr>
            <w:tcW w:w="515" w:type="pct"/>
            <w:tcBorders>
              <w:top w:val="single" w:sz="4" w:space="0" w:color="000000"/>
              <w:left w:val="single" w:sz="4" w:space="0" w:color="000000"/>
              <w:bottom w:val="single" w:sz="4" w:space="0" w:color="000000"/>
              <w:right w:val="single" w:sz="4" w:space="0" w:color="000000"/>
            </w:tcBorders>
            <w:hideMark/>
          </w:tcPr>
          <w:p w14:paraId="29992177"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vertAlign w:val="subscript"/>
              </w:rPr>
            </w:pPr>
            <w:r w:rsidRPr="00B71481">
              <w:rPr>
                <w:rFonts w:ascii="Times New Roman" w:eastAsia="Times New Roman" w:hAnsi="Times New Roman" w:cs="Times New Roman"/>
                <w:color w:val="000000"/>
                <w:sz w:val="28"/>
                <w:szCs w:val="28"/>
              </w:rPr>
              <w:t>BaCO</w:t>
            </w:r>
            <w:r w:rsidRPr="00B71481">
              <w:rPr>
                <w:rFonts w:ascii="Times New Roman" w:eastAsia="Times New Roman" w:hAnsi="Times New Roman" w:cs="Times New Roman"/>
                <w:color w:val="000000"/>
                <w:sz w:val="28"/>
                <w:szCs w:val="28"/>
                <w:vertAlign w:val="subscript"/>
              </w:rPr>
              <w:t>3</w:t>
            </w:r>
          </w:p>
        </w:tc>
        <w:tc>
          <w:tcPr>
            <w:tcW w:w="1161" w:type="pct"/>
            <w:tcBorders>
              <w:top w:val="single" w:sz="4" w:space="0" w:color="000000"/>
              <w:left w:val="single" w:sz="4" w:space="0" w:color="000000"/>
              <w:bottom w:val="single" w:sz="4" w:space="0" w:color="000000"/>
              <w:right w:val="single" w:sz="4" w:space="0" w:color="000000"/>
            </w:tcBorders>
            <w:hideMark/>
          </w:tcPr>
          <w:p w14:paraId="72A59F8E" w14:textId="77777777" w:rsidR="000929D8" w:rsidRPr="00B71481" w:rsidRDefault="000929D8" w:rsidP="006C5ABC">
            <w:pPr>
              <w:spacing w:line="240" w:lineRule="auto"/>
              <w:ind w:firstLine="0"/>
              <w:jc w:val="center"/>
              <w:rPr>
                <w:rFonts w:ascii="Times New Roman" w:eastAsia="Times New Roman" w:hAnsi="Times New Roman" w:cs="Times New Roman"/>
                <w:i/>
                <w:color w:val="000000"/>
                <w:sz w:val="28"/>
                <w:szCs w:val="28"/>
              </w:rPr>
            </w:pPr>
            <w:r w:rsidRPr="00B71481">
              <w:rPr>
                <w:rFonts w:ascii="Times New Roman" w:eastAsia="Times New Roman" w:hAnsi="Times New Roman" w:cs="Times New Roman"/>
                <w:color w:val="000000"/>
                <w:sz w:val="28"/>
                <w:szCs w:val="28"/>
              </w:rPr>
              <w:t>Ba</w:t>
            </w:r>
            <w:r w:rsidRPr="00B71481">
              <w:rPr>
                <w:rFonts w:ascii="Times New Roman" w:eastAsia="Times New Roman" w:hAnsi="Times New Roman" w:cs="Times New Roman"/>
                <w:color w:val="000000"/>
                <w:sz w:val="28"/>
                <w:szCs w:val="28"/>
                <w:vertAlign w:val="subscript"/>
              </w:rPr>
              <w:t>0.917</w:t>
            </w:r>
            <w:r w:rsidRPr="00B71481">
              <w:rPr>
                <w:rFonts w:ascii="Times New Roman" w:eastAsia="Times New Roman" w:hAnsi="Times New Roman" w:cs="Times New Roman"/>
                <w:color w:val="000000"/>
                <w:sz w:val="28"/>
                <w:szCs w:val="28"/>
              </w:rPr>
              <w:t>Cu</w:t>
            </w:r>
            <w:r w:rsidRPr="00B71481">
              <w:rPr>
                <w:rFonts w:ascii="Times New Roman" w:eastAsia="Times New Roman" w:hAnsi="Times New Roman" w:cs="Times New Roman"/>
                <w:color w:val="000000"/>
                <w:sz w:val="28"/>
                <w:szCs w:val="28"/>
                <w:vertAlign w:val="subscript"/>
              </w:rPr>
              <w:t>1.008</w:t>
            </w:r>
            <w:r w:rsidRPr="00B71481">
              <w:rPr>
                <w:rFonts w:ascii="Times New Roman" w:eastAsia="Times New Roman" w:hAnsi="Times New Roman" w:cs="Times New Roman"/>
                <w:color w:val="000000"/>
                <w:sz w:val="28"/>
                <w:szCs w:val="28"/>
              </w:rPr>
              <w:t>O</w:t>
            </w:r>
            <w:r w:rsidRPr="00B71481">
              <w:rPr>
                <w:rFonts w:ascii="Times New Roman" w:eastAsia="Times New Roman" w:hAnsi="Times New Roman" w:cs="Times New Roman"/>
                <w:color w:val="000000"/>
                <w:sz w:val="28"/>
                <w:szCs w:val="28"/>
                <w:vertAlign w:val="subscript"/>
              </w:rPr>
              <w:t>2.288</w:t>
            </w:r>
          </w:p>
        </w:tc>
      </w:tr>
      <w:tr w:rsidR="000929D8" w:rsidRPr="00B71481" w14:paraId="613442B2" w14:textId="77777777" w:rsidTr="006C5ABC">
        <w:trPr>
          <w:trHeight w:val="277"/>
        </w:trPr>
        <w:tc>
          <w:tcPr>
            <w:tcW w:w="247" w:type="pct"/>
            <w:tcBorders>
              <w:top w:val="single" w:sz="4" w:space="0" w:color="000000"/>
              <w:left w:val="single" w:sz="4" w:space="0" w:color="000000"/>
              <w:bottom w:val="single" w:sz="4" w:space="0" w:color="000000"/>
              <w:right w:val="single" w:sz="4" w:space="0" w:color="000000"/>
            </w:tcBorders>
            <w:hideMark/>
          </w:tcPr>
          <w:p w14:paraId="7570DD56"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1</w:t>
            </w:r>
          </w:p>
        </w:tc>
        <w:tc>
          <w:tcPr>
            <w:tcW w:w="1110" w:type="pct"/>
            <w:tcBorders>
              <w:top w:val="single" w:sz="4" w:space="0" w:color="000000"/>
              <w:left w:val="single" w:sz="4" w:space="0" w:color="000000"/>
              <w:bottom w:val="single" w:sz="4" w:space="0" w:color="000000"/>
              <w:right w:val="single" w:sz="4" w:space="0" w:color="000000"/>
            </w:tcBorders>
            <w:hideMark/>
          </w:tcPr>
          <w:p w14:paraId="05E835F7" w14:textId="77777777" w:rsidR="000929D8" w:rsidRPr="00B71481" w:rsidRDefault="000C6E4C" w:rsidP="006C5ABC">
            <w:pPr>
              <w:spacing w:line="240" w:lineRule="auto"/>
              <w:ind w:firstLine="0"/>
              <w:rPr>
                <w:rFonts w:ascii="Times New Roman" w:eastAsia="Times New Roman" w:hAnsi="Times New Roman" w:cs="Times New Roman"/>
                <w:sz w:val="28"/>
                <w:szCs w:val="28"/>
              </w:rPr>
            </w:pPr>
            <w:r w:rsidRPr="00B71481">
              <w:rPr>
                <w:rFonts w:ascii="Times New Roman" w:eastAsia="Times New Roman" w:hAnsi="Times New Roman" w:cs="Times New Roman"/>
                <w:sz w:val="28"/>
                <w:szCs w:val="28"/>
              </w:rPr>
              <w:t>YBCO_М-10/Т-10</w:t>
            </w:r>
          </w:p>
        </w:tc>
        <w:tc>
          <w:tcPr>
            <w:tcW w:w="851" w:type="pct"/>
            <w:tcBorders>
              <w:top w:val="single" w:sz="4" w:space="0" w:color="000000"/>
              <w:left w:val="single" w:sz="4" w:space="0" w:color="000000"/>
              <w:bottom w:val="single" w:sz="4" w:space="0" w:color="000000"/>
              <w:right w:val="single" w:sz="4" w:space="0" w:color="000000"/>
            </w:tcBorders>
            <w:vAlign w:val="center"/>
            <w:hideMark/>
          </w:tcPr>
          <w:p w14:paraId="386AF2D0"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color w:val="000000"/>
                <w:sz w:val="28"/>
                <w:szCs w:val="28"/>
              </w:rPr>
              <w:t>73.3</w:t>
            </w:r>
          </w:p>
        </w:tc>
        <w:tc>
          <w:tcPr>
            <w:tcW w:w="736" w:type="pct"/>
            <w:tcBorders>
              <w:top w:val="single" w:sz="4" w:space="0" w:color="000000"/>
              <w:left w:val="single" w:sz="4" w:space="0" w:color="000000"/>
              <w:bottom w:val="single" w:sz="4" w:space="0" w:color="000000"/>
              <w:right w:val="single" w:sz="4" w:space="0" w:color="000000"/>
            </w:tcBorders>
            <w:vAlign w:val="center"/>
            <w:hideMark/>
          </w:tcPr>
          <w:p w14:paraId="79F1E43C"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13.0</w:t>
            </w:r>
          </w:p>
        </w:tc>
        <w:tc>
          <w:tcPr>
            <w:tcW w:w="381" w:type="pct"/>
            <w:tcBorders>
              <w:top w:val="single" w:sz="4" w:space="0" w:color="000000"/>
              <w:left w:val="single" w:sz="4" w:space="0" w:color="000000"/>
              <w:bottom w:val="single" w:sz="4" w:space="0" w:color="000000"/>
              <w:right w:val="single" w:sz="4" w:space="0" w:color="000000"/>
            </w:tcBorders>
            <w:vAlign w:val="center"/>
            <w:hideMark/>
          </w:tcPr>
          <w:p w14:paraId="4FCDC75C" w14:textId="77777777" w:rsidR="000929D8" w:rsidRPr="00B71481" w:rsidRDefault="00384544"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12.4</w:t>
            </w:r>
          </w:p>
        </w:tc>
        <w:tc>
          <w:tcPr>
            <w:tcW w:w="515" w:type="pct"/>
            <w:tcBorders>
              <w:top w:val="single" w:sz="4" w:space="0" w:color="000000"/>
              <w:left w:val="single" w:sz="4" w:space="0" w:color="000000"/>
              <w:bottom w:val="single" w:sz="4" w:space="0" w:color="000000"/>
              <w:right w:val="single" w:sz="4" w:space="0" w:color="000000"/>
            </w:tcBorders>
            <w:vAlign w:val="center"/>
            <w:hideMark/>
          </w:tcPr>
          <w:p w14:paraId="2465EE1D"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1.4</w:t>
            </w:r>
          </w:p>
        </w:tc>
        <w:tc>
          <w:tcPr>
            <w:tcW w:w="1161" w:type="pct"/>
            <w:tcBorders>
              <w:top w:val="single" w:sz="4" w:space="0" w:color="000000"/>
              <w:left w:val="single" w:sz="4" w:space="0" w:color="000000"/>
              <w:bottom w:val="single" w:sz="4" w:space="0" w:color="000000"/>
              <w:right w:val="single" w:sz="4" w:space="0" w:color="000000"/>
            </w:tcBorders>
            <w:vAlign w:val="center"/>
            <w:hideMark/>
          </w:tcPr>
          <w:p w14:paraId="756C9244"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color w:val="000000"/>
                <w:sz w:val="28"/>
                <w:szCs w:val="28"/>
              </w:rPr>
              <w:t>-</w:t>
            </w:r>
          </w:p>
        </w:tc>
      </w:tr>
      <w:tr w:rsidR="000929D8" w:rsidRPr="00B71481" w14:paraId="6BAD6F98" w14:textId="77777777" w:rsidTr="006C5ABC">
        <w:trPr>
          <w:trHeight w:val="398"/>
        </w:trPr>
        <w:tc>
          <w:tcPr>
            <w:tcW w:w="247" w:type="pct"/>
            <w:tcBorders>
              <w:top w:val="single" w:sz="4" w:space="0" w:color="000000"/>
              <w:left w:val="single" w:sz="4" w:space="0" w:color="000000"/>
              <w:bottom w:val="single" w:sz="4" w:space="0" w:color="000000"/>
              <w:right w:val="single" w:sz="4" w:space="0" w:color="000000"/>
            </w:tcBorders>
            <w:hideMark/>
          </w:tcPr>
          <w:p w14:paraId="2CEF9A94"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2</w:t>
            </w:r>
          </w:p>
        </w:tc>
        <w:tc>
          <w:tcPr>
            <w:tcW w:w="1110" w:type="pct"/>
            <w:tcBorders>
              <w:top w:val="single" w:sz="4" w:space="0" w:color="000000"/>
              <w:left w:val="single" w:sz="4" w:space="0" w:color="000000"/>
              <w:bottom w:val="single" w:sz="4" w:space="0" w:color="000000"/>
              <w:right w:val="single" w:sz="4" w:space="0" w:color="000000"/>
            </w:tcBorders>
            <w:hideMark/>
          </w:tcPr>
          <w:p w14:paraId="7F09F987" w14:textId="77777777" w:rsidR="000929D8" w:rsidRPr="00B71481" w:rsidRDefault="000C6E4C" w:rsidP="006C5ABC">
            <w:pPr>
              <w:spacing w:line="240" w:lineRule="auto"/>
              <w:ind w:firstLine="0"/>
              <w:rPr>
                <w:rFonts w:ascii="Times New Roman" w:hAnsi="Times New Roman" w:cs="Times New Roman"/>
                <w:sz w:val="28"/>
                <w:szCs w:val="28"/>
              </w:rPr>
            </w:pPr>
            <w:r w:rsidRPr="00B71481">
              <w:rPr>
                <w:rFonts w:ascii="Times New Roman" w:eastAsia="Times New Roman" w:hAnsi="Times New Roman" w:cs="Times New Roman"/>
                <w:sz w:val="28"/>
                <w:szCs w:val="28"/>
              </w:rPr>
              <w:t>YBCO_М-8/Т-8</w:t>
            </w:r>
          </w:p>
        </w:tc>
        <w:tc>
          <w:tcPr>
            <w:tcW w:w="851" w:type="pct"/>
            <w:tcBorders>
              <w:top w:val="single" w:sz="4" w:space="0" w:color="000000"/>
              <w:left w:val="single" w:sz="4" w:space="0" w:color="000000"/>
              <w:bottom w:val="single" w:sz="4" w:space="0" w:color="000000"/>
              <w:right w:val="single" w:sz="4" w:space="0" w:color="000000"/>
            </w:tcBorders>
            <w:vAlign w:val="center"/>
            <w:hideMark/>
          </w:tcPr>
          <w:p w14:paraId="3CB6A11C"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color w:val="000000"/>
                <w:sz w:val="28"/>
                <w:szCs w:val="28"/>
              </w:rPr>
              <w:t>42.3</w:t>
            </w:r>
          </w:p>
        </w:tc>
        <w:tc>
          <w:tcPr>
            <w:tcW w:w="736" w:type="pct"/>
            <w:tcBorders>
              <w:top w:val="single" w:sz="4" w:space="0" w:color="000000"/>
              <w:left w:val="single" w:sz="4" w:space="0" w:color="000000"/>
              <w:bottom w:val="single" w:sz="4" w:space="0" w:color="000000"/>
              <w:right w:val="single" w:sz="4" w:space="0" w:color="000000"/>
            </w:tcBorders>
            <w:vAlign w:val="center"/>
            <w:hideMark/>
          </w:tcPr>
          <w:p w14:paraId="454F8CC2"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29.5</w:t>
            </w:r>
          </w:p>
        </w:tc>
        <w:tc>
          <w:tcPr>
            <w:tcW w:w="381" w:type="pct"/>
            <w:tcBorders>
              <w:top w:val="single" w:sz="4" w:space="0" w:color="000000"/>
              <w:left w:val="single" w:sz="4" w:space="0" w:color="000000"/>
              <w:bottom w:val="single" w:sz="4" w:space="0" w:color="000000"/>
              <w:right w:val="single" w:sz="4" w:space="0" w:color="000000"/>
            </w:tcBorders>
            <w:vAlign w:val="center"/>
            <w:hideMark/>
          </w:tcPr>
          <w:p w14:paraId="17D7C34C"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25.1</w:t>
            </w:r>
          </w:p>
        </w:tc>
        <w:tc>
          <w:tcPr>
            <w:tcW w:w="515" w:type="pct"/>
            <w:tcBorders>
              <w:top w:val="single" w:sz="4" w:space="0" w:color="000000"/>
              <w:left w:val="single" w:sz="4" w:space="0" w:color="000000"/>
              <w:bottom w:val="single" w:sz="4" w:space="0" w:color="000000"/>
              <w:right w:val="single" w:sz="4" w:space="0" w:color="000000"/>
            </w:tcBorders>
            <w:vAlign w:val="center"/>
            <w:hideMark/>
          </w:tcPr>
          <w:p w14:paraId="4B6C05C3"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3.1</w:t>
            </w:r>
          </w:p>
        </w:tc>
        <w:tc>
          <w:tcPr>
            <w:tcW w:w="1161" w:type="pct"/>
            <w:tcBorders>
              <w:top w:val="single" w:sz="4" w:space="0" w:color="000000"/>
              <w:left w:val="single" w:sz="4" w:space="0" w:color="000000"/>
              <w:bottom w:val="single" w:sz="4" w:space="0" w:color="000000"/>
              <w:right w:val="single" w:sz="4" w:space="0" w:color="000000"/>
            </w:tcBorders>
            <w:vAlign w:val="center"/>
            <w:hideMark/>
          </w:tcPr>
          <w:p w14:paraId="0A25EACD"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0929D8" w:rsidRPr="00B71481" w14:paraId="01BEF4C9" w14:textId="77777777" w:rsidTr="006C5ABC">
        <w:trPr>
          <w:trHeight w:val="58"/>
        </w:trPr>
        <w:tc>
          <w:tcPr>
            <w:tcW w:w="247" w:type="pct"/>
            <w:tcBorders>
              <w:top w:val="single" w:sz="4" w:space="0" w:color="000000"/>
              <w:left w:val="single" w:sz="4" w:space="0" w:color="000000"/>
              <w:bottom w:val="single" w:sz="4" w:space="0" w:color="000000"/>
              <w:right w:val="single" w:sz="4" w:space="0" w:color="000000"/>
            </w:tcBorders>
            <w:hideMark/>
          </w:tcPr>
          <w:p w14:paraId="779F121A"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3</w:t>
            </w:r>
          </w:p>
        </w:tc>
        <w:tc>
          <w:tcPr>
            <w:tcW w:w="1110" w:type="pct"/>
            <w:tcBorders>
              <w:top w:val="single" w:sz="4" w:space="0" w:color="000000"/>
              <w:left w:val="single" w:sz="4" w:space="0" w:color="000000"/>
              <w:bottom w:val="single" w:sz="4" w:space="0" w:color="000000"/>
              <w:right w:val="single" w:sz="4" w:space="0" w:color="000000"/>
            </w:tcBorders>
            <w:hideMark/>
          </w:tcPr>
          <w:p w14:paraId="2C866143" w14:textId="77777777" w:rsidR="000929D8" w:rsidRPr="00B71481" w:rsidRDefault="00F7662C" w:rsidP="006C5ABC">
            <w:pPr>
              <w:spacing w:line="240" w:lineRule="auto"/>
              <w:ind w:firstLine="0"/>
              <w:rPr>
                <w:rFonts w:ascii="Times New Roman" w:hAnsi="Times New Roman" w:cs="Times New Roman"/>
                <w:sz w:val="28"/>
                <w:szCs w:val="28"/>
              </w:rPr>
            </w:pPr>
            <w:r w:rsidRPr="00B71481">
              <w:rPr>
                <w:rFonts w:ascii="Times New Roman" w:eastAsia="Times New Roman" w:hAnsi="Times New Roman" w:cs="Times New Roman"/>
                <w:sz w:val="28"/>
                <w:szCs w:val="28"/>
              </w:rPr>
              <w:t>YBCO_Т-10/М-10</w:t>
            </w:r>
          </w:p>
        </w:tc>
        <w:tc>
          <w:tcPr>
            <w:tcW w:w="851" w:type="pct"/>
            <w:tcBorders>
              <w:top w:val="single" w:sz="4" w:space="0" w:color="000000"/>
              <w:left w:val="single" w:sz="4" w:space="0" w:color="000000"/>
              <w:bottom w:val="single" w:sz="4" w:space="0" w:color="000000"/>
              <w:right w:val="single" w:sz="4" w:space="0" w:color="000000"/>
            </w:tcBorders>
            <w:vAlign w:val="center"/>
            <w:hideMark/>
          </w:tcPr>
          <w:p w14:paraId="3A4E1DE2"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color w:val="000000"/>
                <w:sz w:val="28"/>
                <w:szCs w:val="28"/>
              </w:rPr>
              <w:t>46.5</w:t>
            </w:r>
          </w:p>
        </w:tc>
        <w:tc>
          <w:tcPr>
            <w:tcW w:w="736" w:type="pct"/>
            <w:tcBorders>
              <w:top w:val="single" w:sz="4" w:space="0" w:color="000000"/>
              <w:left w:val="single" w:sz="4" w:space="0" w:color="000000"/>
              <w:bottom w:val="single" w:sz="4" w:space="0" w:color="000000"/>
              <w:right w:val="single" w:sz="4" w:space="0" w:color="000000"/>
            </w:tcBorders>
            <w:vAlign w:val="center"/>
            <w:hideMark/>
          </w:tcPr>
          <w:p w14:paraId="61DD3912"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22.8</w:t>
            </w:r>
          </w:p>
        </w:tc>
        <w:tc>
          <w:tcPr>
            <w:tcW w:w="381" w:type="pct"/>
            <w:tcBorders>
              <w:top w:val="single" w:sz="4" w:space="0" w:color="000000"/>
              <w:left w:val="single" w:sz="4" w:space="0" w:color="000000"/>
              <w:bottom w:val="single" w:sz="4" w:space="0" w:color="000000"/>
              <w:right w:val="single" w:sz="4" w:space="0" w:color="000000"/>
            </w:tcBorders>
            <w:vAlign w:val="center"/>
            <w:hideMark/>
          </w:tcPr>
          <w:p w14:paraId="7EE35CCC"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20.0</w:t>
            </w:r>
          </w:p>
        </w:tc>
        <w:tc>
          <w:tcPr>
            <w:tcW w:w="515" w:type="pct"/>
            <w:tcBorders>
              <w:top w:val="single" w:sz="4" w:space="0" w:color="000000"/>
              <w:left w:val="single" w:sz="4" w:space="0" w:color="000000"/>
              <w:bottom w:val="single" w:sz="4" w:space="0" w:color="000000"/>
              <w:right w:val="single" w:sz="4" w:space="0" w:color="000000"/>
            </w:tcBorders>
            <w:vAlign w:val="center"/>
            <w:hideMark/>
          </w:tcPr>
          <w:p w14:paraId="736C0893"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10.7</w:t>
            </w:r>
          </w:p>
        </w:tc>
        <w:tc>
          <w:tcPr>
            <w:tcW w:w="1161" w:type="pct"/>
            <w:tcBorders>
              <w:top w:val="single" w:sz="4" w:space="0" w:color="000000"/>
              <w:left w:val="single" w:sz="4" w:space="0" w:color="000000"/>
              <w:bottom w:val="single" w:sz="4" w:space="0" w:color="000000"/>
              <w:right w:val="single" w:sz="4" w:space="0" w:color="000000"/>
            </w:tcBorders>
            <w:vAlign w:val="center"/>
            <w:hideMark/>
          </w:tcPr>
          <w:p w14:paraId="1291E305"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0929D8" w:rsidRPr="00B71481" w14:paraId="402D57DD" w14:textId="77777777" w:rsidTr="006C5ABC">
        <w:trPr>
          <w:trHeight w:val="58"/>
        </w:trPr>
        <w:tc>
          <w:tcPr>
            <w:tcW w:w="247" w:type="pct"/>
            <w:tcBorders>
              <w:top w:val="single" w:sz="4" w:space="0" w:color="000000"/>
              <w:left w:val="single" w:sz="4" w:space="0" w:color="000000"/>
              <w:bottom w:val="single" w:sz="4" w:space="0" w:color="000000"/>
              <w:right w:val="single" w:sz="4" w:space="0" w:color="000000"/>
            </w:tcBorders>
            <w:hideMark/>
          </w:tcPr>
          <w:p w14:paraId="15C17ED1" w14:textId="77777777" w:rsidR="000929D8" w:rsidRPr="00B71481" w:rsidRDefault="000929D8" w:rsidP="006C5ABC">
            <w:pPr>
              <w:spacing w:line="240" w:lineRule="auto"/>
              <w:ind w:firstLine="0"/>
              <w:jc w:val="center"/>
              <w:rPr>
                <w:rFonts w:ascii="Times New Roman" w:eastAsia="Times New Roman" w:hAnsi="Times New Roman" w:cs="Times New Roman"/>
                <w:color w:val="000000"/>
                <w:sz w:val="28"/>
                <w:szCs w:val="28"/>
              </w:rPr>
            </w:pPr>
            <w:r w:rsidRPr="00B71481">
              <w:rPr>
                <w:rFonts w:ascii="Times New Roman" w:eastAsia="Times New Roman" w:hAnsi="Times New Roman" w:cs="Times New Roman"/>
                <w:color w:val="000000"/>
                <w:sz w:val="28"/>
                <w:szCs w:val="28"/>
              </w:rPr>
              <w:t>4</w:t>
            </w:r>
          </w:p>
        </w:tc>
        <w:tc>
          <w:tcPr>
            <w:tcW w:w="1110" w:type="pct"/>
            <w:tcBorders>
              <w:top w:val="single" w:sz="4" w:space="0" w:color="000000"/>
              <w:left w:val="single" w:sz="4" w:space="0" w:color="000000"/>
              <w:bottom w:val="single" w:sz="4" w:space="0" w:color="000000"/>
              <w:right w:val="single" w:sz="4" w:space="0" w:color="000000"/>
            </w:tcBorders>
            <w:hideMark/>
          </w:tcPr>
          <w:p w14:paraId="3B2AC975" w14:textId="77777777" w:rsidR="000929D8" w:rsidRPr="00B71481" w:rsidRDefault="00F7662C" w:rsidP="006C5ABC">
            <w:pPr>
              <w:spacing w:line="240" w:lineRule="auto"/>
              <w:ind w:firstLine="0"/>
              <w:rPr>
                <w:rFonts w:ascii="Times New Roman" w:hAnsi="Times New Roman" w:cs="Times New Roman"/>
                <w:sz w:val="28"/>
                <w:szCs w:val="28"/>
              </w:rPr>
            </w:pPr>
            <w:r w:rsidRPr="00B71481">
              <w:rPr>
                <w:rFonts w:ascii="Times New Roman" w:eastAsia="Times New Roman" w:hAnsi="Times New Roman" w:cs="Times New Roman"/>
                <w:sz w:val="28"/>
                <w:szCs w:val="28"/>
              </w:rPr>
              <w:t>YBCO_Т-8/М-8</w:t>
            </w:r>
          </w:p>
        </w:tc>
        <w:tc>
          <w:tcPr>
            <w:tcW w:w="851" w:type="pct"/>
            <w:tcBorders>
              <w:top w:val="single" w:sz="4" w:space="0" w:color="000000"/>
              <w:left w:val="single" w:sz="4" w:space="0" w:color="000000"/>
              <w:bottom w:val="single" w:sz="4" w:space="0" w:color="000000"/>
              <w:right w:val="single" w:sz="4" w:space="0" w:color="000000"/>
            </w:tcBorders>
            <w:vAlign w:val="center"/>
            <w:hideMark/>
          </w:tcPr>
          <w:p w14:paraId="737F5A74"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4.7</w:t>
            </w:r>
          </w:p>
        </w:tc>
        <w:tc>
          <w:tcPr>
            <w:tcW w:w="736" w:type="pct"/>
            <w:tcBorders>
              <w:top w:val="single" w:sz="4" w:space="0" w:color="000000"/>
              <w:left w:val="single" w:sz="4" w:space="0" w:color="000000"/>
              <w:bottom w:val="single" w:sz="4" w:space="0" w:color="000000"/>
              <w:right w:val="single" w:sz="4" w:space="0" w:color="000000"/>
            </w:tcBorders>
            <w:vAlign w:val="center"/>
            <w:hideMark/>
          </w:tcPr>
          <w:p w14:paraId="77BE02E2"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11.4</w:t>
            </w:r>
          </w:p>
        </w:tc>
        <w:tc>
          <w:tcPr>
            <w:tcW w:w="381" w:type="pct"/>
            <w:tcBorders>
              <w:top w:val="single" w:sz="4" w:space="0" w:color="000000"/>
              <w:left w:val="single" w:sz="4" w:space="0" w:color="000000"/>
              <w:bottom w:val="single" w:sz="4" w:space="0" w:color="000000"/>
              <w:right w:val="single" w:sz="4" w:space="0" w:color="000000"/>
            </w:tcBorders>
            <w:vAlign w:val="center"/>
            <w:hideMark/>
          </w:tcPr>
          <w:p w14:paraId="4F8183EC"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28.2</w:t>
            </w:r>
          </w:p>
        </w:tc>
        <w:tc>
          <w:tcPr>
            <w:tcW w:w="515" w:type="pct"/>
            <w:tcBorders>
              <w:top w:val="single" w:sz="4" w:space="0" w:color="000000"/>
              <w:left w:val="single" w:sz="4" w:space="0" w:color="000000"/>
              <w:bottom w:val="single" w:sz="4" w:space="0" w:color="000000"/>
              <w:right w:val="single" w:sz="4" w:space="0" w:color="000000"/>
            </w:tcBorders>
            <w:vAlign w:val="center"/>
            <w:hideMark/>
          </w:tcPr>
          <w:p w14:paraId="36AEDD43"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29.9</w:t>
            </w:r>
          </w:p>
        </w:tc>
        <w:tc>
          <w:tcPr>
            <w:tcW w:w="1161" w:type="pct"/>
            <w:tcBorders>
              <w:top w:val="single" w:sz="4" w:space="0" w:color="000000"/>
              <w:left w:val="single" w:sz="4" w:space="0" w:color="000000"/>
              <w:bottom w:val="single" w:sz="4" w:space="0" w:color="000000"/>
              <w:right w:val="single" w:sz="4" w:space="0" w:color="000000"/>
            </w:tcBorders>
            <w:vAlign w:val="center"/>
            <w:hideMark/>
          </w:tcPr>
          <w:p w14:paraId="6D6B15B9" w14:textId="77777777" w:rsidR="000929D8" w:rsidRPr="00B71481" w:rsidRDefault="000929D8"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bl>
    <w:p w14:paraId="2690844A" w14:textId="77777777" w:rsidR="000929D8" w:rsidRPr="00B71481" w:rsidRDefault="000929D8" w:rsidP="00B71481">
      <w:pPr>
        <w:spacing w:line="240" w:lineRule="auto"/>
        <w:rPr>
          <w:rFonts w:ascii="Times New Roman" w:hAnsi="Times New Roman" w:cs="Times New Roman"/>
          <w:sz w:val="28"/>
          <w:szCs w:val="28"/>
        </w:rPr>
      </w:pPr>
    </w:p>
    <w:p w14:paraId="112FDDE8" w14:textId="794A7FD8" w:rsidR="00185127"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Керісінше, YBCO</w:t>
      </w:r>
      <w:r w:rsidR="00F7662C" w:rsidRPr="00B71481">
        <w:rPr>
          <w:rFonts w:ascii="Times New Roman" w:hAnsi="Times New Roman" w:cs="Times New Roman"/>
          <w:sz w:val="28"/>
          <w:szCs w:val="28"/>
        </w:rPr>
        <w:t>_</w:t>
      </w:r>
      <w:r w:rsidRPr="00B71481">
        <w:rPr>
          <w:rFonts w:ascii="Times New Roman" w:hAnsi="Times New Roman" w:cs="Times New Roman"/>
          <w:sz w:val="28"/>
          <w:szCs w:val="28"/>
        </w:rPr>
        <w:t>T-8/M-8 үлгісінде асаөткізгіш фазаның ең төменгі мөлшері (4.7</w:t>
      </w:r>
      <w:r w:rsidR="00691036"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xml:space="preserve"> %) тіркелді, ал қосымша фазалардың (BaCO₃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29.9 </w:t>
      </w:r>
      <w:r w:rsidR="00691036" w:rsidRPr="00B71481">
        <w:rPr>
          <w:rFonts w:ascii="Times New Roman" w:hAnsi="Times New Roman" w:cs="Times New Roman"/>
          <w:sz w:val="28"/>
          <w:szCs w:val="28"/>
        </w:rPr>
        <w:t>масс</w:t>
      </w:r>
      <w:r w:rsidRPr="00B71481">
        <w:rPr>
          <w:rFonts w:ascii="Times New Roman" w:hAnsi="Times New Roman" w:cs="Times New Roman"/>
          <w:sz w:val="28"/>
          <w:szCs w:val="28"/>
        </w:rPr>
        <w:t xml:space="preserve">%, CuO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28.2</w:t>
      </w:r>
      <w:r w:rsidR="00691036"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 массалық үлесі жоғары болды. Мұндай нәтижелер күйдіру сатыларының теріс реттілігі және оттегі диффузиясының жеткіліксіздігі салдарынан фазалық ауысудың толық жүзеге аспағанын көрсетеді. Сонымен қатар, Y₂BaCuO₅ фазасының айтарлықтай мөлшері (11.4</w:t>
      </w:r>
      <w:r w:rsidR="0083286B">
        <w:rPr>
          <w:rFonts w:ascii="Times New Roman" w:hAnsi="Times New Roman" w:cs="Times New Roman"/>
          <w:sz w:val="28"/>
          <w:szCs w:val="28"/>
        </w:rPr>
        <w:t>-</w:t>
      </w:r>
      <w:r w:rsidRPr="00B71481">
        <w:rPr>
          <w:rFonts w:ascii="Times New Roman" w:hAnsi="Times New Roman" w:cs="Times New Roman"/>
          <w:sz w:val="28"/>
          <w:szCs w:val="28"/>
        </w:rPr>
        <w:t>29.5 </w:t>
      </w:r>
      <w:r w:rsidR="00691036"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бастапқы стехиометрияның ауытқуын немесе фазааралық реакциялардың аяқталмағанын айғақтайды.</w:t>
      </w:r>
    </w:p>
    <w:p w14:paraId="7460CAA5" w14:textId="77777777" w:rsidR="00185127"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Термиялық өңдеудің реттілігі мен уақыты асаөткізгіш фазаның түзілу тиімділігіне тікелей әсер етеді. Қос ретті күйдірудің тиімді режимі ретінде муфель пешінде басталып, құбырлы пеште оттегі атмосферасында аяқталатын схема ұсынылады. Бұл жағдайда оттегі вакансиялары азайып,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фазасының құрылымдық және фазалық тұрақтылығы артады. 10 сағаттық өңдеу уақыты 8 сағатпен салыстырғанда асаөткізгіш фазаның үлесін арттыруға мүмкіндік беретіні байқалды. Осылайша, алынған нәтижелер YBCO композиттерін синтездеу кезінде термиялық өңдеудің параметрлерін мұқият таңдаудың маңыздылығын дәлелдейді және технологиялық процесті оңтайландыруға бағыт береді.</w:t>
      </w:r>
    </w:p>
    <w:p w14:paraId="404B1314" w14:textId="77777777" w:rsidR="00185127" w:rsidRPr="00B71481" w:rsidRDefault="00185127" w:rsidP="00B71481">
      <w:pPr>
        <w:spacing w:line="240" w:lineRule="auto"/>
        <w:jc w:val="center"/>
        <w:rPr>
          <w:rFonts w:ascii="Times New Roman" w:eastAsia="Times New Roman" w:hAnsi="Times New Roman" w:cs="Times New Roman"/>
          <w:sz w:val="28"/>
          <w:szCs w:val="28"/>
        </w:rPr>
      </w:pPr>
    </w:p>
    <w:p w14:paraId="1B27B8EA" w14:textId="77777777" w:rsidR="00185127" w:rsidRPr="00B71481" w:rsidRDefault="008A2880" w:rsidP="00B71481">
      <w:pPr>
        <w:spacing w:line="240" w:lineRule="auto"/>
        <w:jc w:val="center"/>
        <w:rPr>
          <w:rFonts w:ascii="Times New Roman" w:eastAsia="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050B7EEF" wp14:editId="2511394B">
            <wp:extent cx="5444251" cy="4067175"/>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1544" t="6406" r="6681" b="6437"/>
                    <a:stretch/>
                  </pic:blipFill>
                  <pic:spPr bwMode="auto">
                    <a:xfrm>
                      <a:off x="0" y="0"/>
                      <a:ext cx="5493589" cy="4104033"/>
                    </a:xfrm>
                    <a:prstGeom prst="rect">
                      <a:avLst/>
                    </a:prstGeom>
                    <a:noFill/>
                    <a:ln>
                      <a:noFill/>
                    </a:ln>
                    <a:extLst>
                      <a:ext uri="{53640926-AAD7-44D8-BBD7-CCE9431645EC}">
                        <a14:shadowObscured xmlns:a14="http://schemas.microsoft.com/office/drawing/2010/main"/>
                      </a:ext>
                    </a:extLst>
                  </pic:spPr>
                </pic:pic>
              </a:graphicData>
            </a:graphic>
          </wp:inline>
        </w:drawing>
      </w:r>
    </w:p>
    <w:p w14:paraId="5DEDA9E5" w14:textId="3E1BBF63" w:rsidR="003E314B" w:rsidRPr="00B71481" w:rsidRDefault="00A67C2F"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26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3E314B" w:rsidRPr="00B71481">
        <w:rPr>
          <w:rFonts w:ascii="Times New Roman" w:hAnsi="Times New Roman" w:cs="Times New Roman"/>
          <w:sz w:val="28"/>
          <w:szCs w:val="28"/>
        </w:rPr>
        <w:t>YBCO үлгілерінің рентгенограммалары</w:t>
      </w:r>
    </w:p>
    <w:p w14:paraId="019B9B93" w14:textId="77777777" w:rsidR="000929D8" w:rsidRPr="00B71481" w:rsidRDefault="000929D8" w:rsidP="00B71481">
      <w:pPr>
        <w:spacing w:line="240" w:lineRule="auto"/>
        <w:rPr>
          <w:rFonts w:ascii="Times New Roman" w:hAnsi="Times New Roman" w:cs="Times New Roman"/>
          <w:sz w:val="28"/>
          <w:szCs w:val="28"/>
        </w:rPr>
      </w:pPr>
    </w:p>
    <w:p w14:paraId="49AC00A9" w14:textId="77777777" w:rsidR="00185127"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Берілген рентгендік дифракция графигі YBCO үлгілерінің термиялық өңдеу параметрлеріне байланысты құрылымдық өзгерістерін салыстыру мақсатында құрастырылған. Диаграммада әртүрлі күйдіру режимдері мен пештер комбинациясы қолданылған төрт түрлі үлгінің (YBCO_M-10/Т-10, YBCO_M-8/Т-8, YBCO_T-10/M-10, YBCO_T-8/M-8) негізгі дифракциялық шоқтарының қарқындылығы бейнеленген.</w:t>
      </w:r>
    </w:p>
    <w:p w14:paraId="66A23E51" w14:textId="0C56FEFD" w:rsidR="00185127"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Нәтижелерге сүйене отырып, ең жоғары қарқындылық мәні YBCO_M-10/Т-10 үлгісінде тіркеліп отыр. Бұл фазаның кристалдану дәрежесі мен құрылымдық сапасының жоғары екенін көрсетеді. Бұл үлгіде асаөткізгіш YBa₂Cu₃O₇</w:t>
      </w:r>
      <w:r w:rsidR="0083286B">
        <w:rPr>
          <w:rFonts w:ascii="Times New Roman" w:hAnsi="Times New Roman" w:cs="Times New Roman"/>
          <w:sz w:val="28"/>
          <w:szCs w:val="28"/>
        </w:rPr>
        <w:t>-</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фазасының көлемдік үлесі басым екені байқалады. Бұған қоса, муфель пеші мен түтікше пешін дәйекті қолдану, ұзақ уақыт бойы біркелкі қыздыру фазаның қалыптасуын жақсартқанын көрсетеді.</w:t>
      </w:r>
    </w:p>
    <w:p w14:paraId="793D9671" w14:textId="77777777" w:rsidR="00185127"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Керісінше, YBCO_T-8/M-8 үлгісінде қарқындылық деңгейі айтарлықтай төмендеген. Бұл құбырлы пештегі бастапқы өңдеуден кейін муфель пешінде жүргізілген күйдірудің кристалдық реттілікке оң әсер етпегенін аңғартады. Сонымен қатар, оттегімен өңдеу кезеңінің күйдіру циклінің басында немесе соңында орналасуы да кристалдану деңгейіне ықпал етуі мүмкін екенін көрсетеді.</w:t>
      </w:r>
    </w:p>
    <w:p w14:paraId="4AC17844" w14:textId="77777777" w:rsidR="00185127"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Графиктен байқауға болады, барлық үлгілерде негізгі фазаға сәйкес келетін 2θ бұрышы шамамен 30° маңында орналасқан, алайда оның қарқындылық мәні мен шоқтың симметриясы үлгіден үлгіге өзгеріп отыр. Бұл </w:t>
      </w:r>
      <w:r w:rsidRPr="00B71481">
        <w:rPr>
          <w:rFonts w:ascii="Times New Roman" w:hAnsi="Times New Roman" w:cs="Times New Roman"/>
          <w:sz w:val="28"/>
          <w:szCs w:val="28"/>
        </w:rPr>
        <w:lastRenderedPageBreak/>
        <w:t>термиялық өңдеу барысындағы фазалық ауысу мен қоспа фазалардың (мысалы, Y₂BaCuO₅, CuO) ықпалын жанама түрде көрсетеді.</w:t>
      </w:r>
    </w:p>
    <w:p w14:paraId="7B2FB56C" w14:textId="77777777" w:rsidR="00185127" w:rsidRPr="00B71481" w:rsidRDefault="0018512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Жалпы, график нәтижелері термиялық өңдеу уақыты ғана емес, сонымен қатар өңдеу тәртібі мен пеш типі де асаөткізгіш фазаның түзілуіне әсер ететін маңызды факторлар екенін дәлелдейді. Оптималды нәтиже муфель пешінен кейін оттегі атмосферасында түтікше пеште ұзақ күйдіру қолданылған үлгіде байқалды. Бұл YBCO негізіндегі материалдарды алу технологиясында өңдеу реттілігін нақты бақылаудың маңыздылығын айқындайды.</w:t>
      </w:r>
    </w:p>
    <w:p w14:paraId="704FDF93" w14:textId="77777777" w:rsidR="000929D8" w:rsidRPr="00B71481" w:rsidRDefault="000929D8" w:rsidP="00B71481">
      <w:pPr>
        <w:spacing w:line="240" w:lineRule="auto"/>
        <w:rPr>
          <w:rFonts w:ascii="Times New Roman" w:hAnsi="Times New Roman" w:cs="Times New Roman"/>
          <w:i/>
          <w:iCs/>
          <w:sz w:val="28"/>
          <w:szCs w:val="28"/>
        </w:rPr>
      </w:pPr>
    </w:p>
    <w:p w14:paraId="4341079C" w14:textId="77777777" w:rsidR="000929D8" w:rsidRPr="006C5ABC" w:rsidRDefault="000929D8" w:rsidP="00B71481">
      <w:pPr>
        <w:spacing w:line="240" w:lineRule="auto"/>
        <w:rPr>
          <w:rFonts w:ascii="Times New Roman" w:hAnsi="Times New Roman" w:cs="Times New Roman"/>
          <w:sz w:val="28"/>
          <w:szCs w:val="28"/>
        </w:rPr>
      </w:pPr>
      <w:r w:rsidRPr="00A67C2F">
        <w:rPr>
          <w:rFonts w:ascii="Times New Roman" w:hAnsi="Times New Roman" w:cs="Times New Roman"/>
          <w:sz w:val="28"/>
          <w:szCs w:val="28"/>
        </w:rPr>
        <w:t>3.2</w:t>
      </w:r>
      <w:r w:rsidRPr="006C5ABC">
        <w:rPr>
          <w:rFonts w:ascii="Times New Roman" w:hAnsi="Times New Roman" w:cs="Times New Roman"/>
          <w:i/>
          <w:iCs/>
          <w:sz w:val="28"/>
          <w:szCs w:val="28"/>
        </w:rPr>
        <w:tab/>
      </w:r>
      <w:r w:rsidR="00FD2CCD" w:rsidRPr="006C5ABC">
        <w:rPr>
          <w:rFonts w:ascii="Times New Roman" w:hAnsi="Times New Roman" w:cs="Times New Roman"/>
          <w:sz w:val="28"/>
          <w:szCs w:val="28"/>
        </w:rPr>
        <w:t>Механикалық белсендіру параметрлерінің YBCO композитінде асаөткізгіш фазаның қалыптасуына әсері</w:t>
      </w:r>
    </w:p>
    <w:p w14:paraId="30CDB33B" w14:textId="77777777" w:rsidR="00BD344D" w:rsidRPr="00B71481" w:rsidRDefault="00BD344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hAnsi="Times New Roman" w:cs="Times New Roman"/>
          <w:noProof/>
          <w:sz w:val="28"/>
          <w:szCs w:val="28"/>
        </w:rPr>
        <w:drawing>
          <wp:inline distT="0" distB="0" distL="0" distR="0" wp14:anchorId="20CFBB01" wp14:editId="5C45D726">
            <wp:extent cx="5495925" cy="309134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08116" cy="3098205"/>
                    </a:xfrm>
                    <a:prstGeom prst="rect">
                      <a:avLst/>
                    </a:prstGeom>
                    <a:noFill/>
                    <a:ln>
                      <a:noFill/>
                    </a:ln>
                  </pic:spPr>
                </pic:pic>
              </a:graphicData>
            </a:graphic>
          </wp:inline>
        </w:drawing>
      </w:r>
    </w:p>
    <w:p w14:paraId="5E61A3D1" w14:textId="007E6497" w:rsidR="00BD344D" w:rsidRPr="00B71481" w:rsidRDefault="00A67C2F" w:rsidP="00B71481">
      <w:pPr>
        <w:spacing w:line="240" w:lineRule="auto"/>
        <w:jc w:val="center"/>
        <w:rPr>
          <w:rFonts w:ascii="Times New Roman" w:eastAsia="Times New Roman" w:hAnsi="Times New Roman" w:cs="Times New Roman"/>
          <w:iCs/>
          <w:sz w:val="28"/>
          <w:szCs w:val="28"/>
          <w:lang w:eastAsia="ru-RU"/>
        </w:rPr>
      </w:pPr>
      <w:r w:rsidRPr="00B71481">
        <w:rPr>
          <w:rFonts w:ascii="Times New Roman" w:hAnsi="Times New Roman" w:cs="Times New Roman"/>
          <w:sz w:val="28"/>
          <w:szCs w:val="28"/>
        </w:rPr>
        <w:t xml:space="preserve">27 </w:t>
      </w:r>
      <w:r>
        <w:rPr>
          <w:rFonts w:ascii="Times New Roman" w:hAnsi="Times New Roman" w:cs="Times New Roman"/>
          <w:sz w:val="28"/>
          <w:szCs w:val="28"/>
        </w:rPr>
        <w:t>-</w:t>
      </w:r>
      <w:r>
        <w:rPr>
          <w:rFonts w:ascii="Times New Roman" w:hAnsi="Times New Roman" w:cs="Times New Roman"/>
          <w:sz w:val="28"/>
          <w:szCs w:val="28"/>
        </w:rPr>
        <w:t xml:space="preserve"> с</w:t>
      </w:r>
      <w:r w:rsidR="00BD344D" w:rsidRPr="00B71481">
        <w:rPr>
          <w:rFonts w:ascii="Times New Roman" w:hAnsi="Times New Roman" w:cs="Times New Roman"/>
          <w:sz w:val="28"/>
          <w:szCs w:val="28"/>
        </w:rPr>
        <w:t>урет</w:t>
      </w:r>
      <w:r>
        <w:rPr>
          <w:rFonts w:ascii="Times New Roman" w:hAnsi="Times New Roman" w:cs="Times New Roman"/>
          <w:sz w:val="28"/>
          <w:szCs w:val="28"/>
        </w:rPr>
        <w:t>.</w:t>
      </w:r>
      <w:r w:rsidR="00BD344D" w:rsidRPr="00B71481">
        <w:rPr>
          <w:rFonts w:ascii="Times New Roman" w:hAnsi="Times New Roman" w:cs="Times New Roman"/>
          <w:sz w:val="28"/>
          <w:szCs w:val="28"/>
        </w:rPr>
        <w:t xml:space="preserve"> </w:t>
      </w:r>
      <w:r w:rsidR="00BD344D" w:rsidRPr="00B71481">
        <w:rPr>
          <w:rFonts w:ascii="Times New Roman" w:eastAsia="Times New Roman" w:hAnsi="Times New Roman" w:cs="Times New Roman"/>
          <w:iCs/>
          <w:color w:val="2E2E2E"/>
          <w:sz w:val="28"/>
          <w:szCs w:val="28"/>
          <w:lang w:eastAsia="ru-RU"/>
        </w:rPr>
        <w:t>YBCO синтезінің технологиялық сызбасы</w:t>
      </w:r>
    </w:p>
    <w:p w14:paraId="62D66A68" w14:textId="77777777" w:rsidR="00BD344D" w:rsidRPr="00B71481" w:rsidRDefault="00BD344D" w:rsidP="00B71481">
      <w:pPr>
        <w:tabs>
          <w:tab w:val="left" w:pos="1620"/>
        </w:tabs>
        <w:spacing w:line="240" w:lineRule="auto"/>
        <w:rPr>
          <w:rFonts w:ascii="Times New Roman" w:eastAsia="Times New Roman" w:hAnsi="Times New Roman" w:cs="Times New Roman"/>
          <w:color w:val="2E2E2E"/>
          <w:sz w:val="28"/>
          <w:szCs w:val="28"/>
          <w:lang w:eastAsia="ru-RU"/>
        </w:rPr>
      </w:pPr>
    </w:p>
    <w:p w14:paraId="56BCFDAF" w14:textId="47BCAAD2" w:rsidR="00FD2CCD" w:rsidRPr="00B71481" w:rsidRDefault="00203667"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 xml:space="preserve">7-х </w:t>
      </w:r>
      <w:r w:rsidR="00FD2CCD" w:rsidRPr="00B71481">
        <w:rPr>
          <w:rFonts w:ascii="Times New Roman" w:eastAsia="Times New Roman" w:hAnsi="Times New Roman" w:cs="Times New Roman"/>
          <w:color w:val="2E2E2E"/>
          <w:sz w:val="28"/>
          <w:szCs w:val="28"/>
          <w:lang w:eastAsia="ru-RU"/>
        </w:rPr>
        <w:t xml:space="preserve">негізіндегі жоғары температуралы асаөткізгіштерді синтездеу кезінде бастапқы компоненттердің құрылымдық және фазалық белсенділігіне айтарлықтай әсер ететін факторлардың бірі </w:t>
      </w:r>
      <w:r w:rsidR="0083286B">
        <w:rPr>
          <w:rFonts w:ascii="Times New Roman" w:eastAsia="Times New Roman" w:hAnsi="Times New Roman" w:cs="Times New Roman"/>
          <w:color w:val="2E2E2E"/>
          <w:sz w:val="28"/>
          <w:szCs w:val="28"/>
          <w:lang w:eastAsia="ru-RU"/>
        </w:rPr>
        <w:t>-</w:t>
      </w:r>
      <w:r w:rsidR="00FD2CCD" w:rsidRPr="00B71481">
        <w:rPr>
          <w:rFonts w:ascii="Times New Roman" w:eastAsia="Times New Roman" w:hAnsi="Times New Roman" w:cs="Times New Roman"/>
          <w:color w:val="2E2E2E"/>
          <w:sz w:val="28"/>
          <w:szCs w:val="28"/>
          <w:lang w:eastAsia="ru-RU"/>
        </w:rPr>
        <w:t xml:space="preserve"> механикалық белсендіру (ұнтақтау) уақыты болып табылады. Бұл үдеріс ұнтақтардың беткі ауданын ұлғайтып, олардың реакциялық қабілетін арттырады, сондай-ақ, құрылымда дислокациялар, вакансиялар мен түйісу аймақтары сияқты ақаулар түзілуіне әкеліп соғады. Аталған ақаулар фазалық түзілімдердің термодинамикалық тұрақтылығын өзгертіп, асаөткізгіш фазаның кристалдану процесін жеделдетеді.</w:t>
      </w:r>
    </w:p>
    <w:p w14:paraId="2B5CFD9D" w14:textId="7F7CB8DB" w:rsidR="00790713" w:rsidRPr="00B71481" w:rsidRDefault="00FD2CC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Кесте 9-да әртүрлі механикалық белсендіру уақыттары (10, 20, 30, 40, 50 минут) бойынша дайындалған YBCO композиттерінің фазалық құрамы көрсетілген. Рентгенфазалық талдау (РФТ) нәтижелері бойынша YBa₂Cu₃O₇</w:t>
      </w:r>
      <w:r w:rsidR="0083286B">
        <w:rPr>
          <w:rFonts w:ascii="Times New Roman" w:eastAsia="Times New Roman" w:hAnsi="Times New Roman" w:cs="Times New Roman"/>
          <w:color w:val="2E2E2E"/>
          <w:sz w:val="28"/>
          <w:szCs w:val="28"/>
          <w:vertAlign w:val="subscript"/>
          <w:lang w:eastAsia="ru-RU"/>
        </w:rPr>
        <w:t>-</w:t>
      </w:r>
      <w:r w:rsidR="009B6F35" w:rsidRPr="00B71481">
        <w:rPr>
          <w:rFonts w:ascii="Times New Roman" w:eastAsia="Times New Roman" w:hAnsi="Times New Roman" w:cs="Times New Roman"/>
          <w:color w:val="2E2E2E"/>
          <w:sz w:val="28"/>
          <w:szCs w:val="28"/>
          <w:vertAlign w:val="subscript"/>
          <w:lang w:eastAsia="ru-RU"/>
        </w:rPr>
        <w:t>х</w:t>
      </w:r>
      <w:r w:rsidRPr="00B71481">
        <w:rPr>
          <w:rFonts w:ascii="Times New Roman" w:eastAsia="Times New Roman" w:hAnsi="Times New Roman" w:cs="Times New Roman"/>
          <w:color w:val="2E2E2E"/>
          <w:sz w:val="28"/>
          <w:szCs w:val="28"/>
          <w:lang w:eastAsia="ru-RU"/>
        </w:rPr>
        <w:t xml:space="preserve"> фазасының мөлшері мен қоспа фазалардың (Y₂BaCuO₅, CuO, BaCO₃) массалық үлесі нақты түрде анықталды.</w:t>
      </w:r>
    </w:p>
    <w:p w14:paraId="297A3E1D" w14:textId="77777777" w:rsidR="00DD4BE5" w:rsidRDefault="00DD4BE5" w:rsidP="00B71481">
      <w:pPr>
        <w:spacing w:line="240" w:lineRule="auto"/>
        <w:rPr>
          <w:rFonts w:ascii="Times New Roman" w:eastAsia="Times New Roman" w:hAnsi="Times New Roman" w:cs="Times New Roman"/>
          <w:color w:val="2E2E2E"/>
          <w:sz w:val="28"/>
          <w:szCs w:val="28"/>
          <w:lang w:eastAsia="ru-RU"/>
        </w:rPr>
      </w:pPr>
    </w:p>
    <w:p w14:paraId="51AD9C5A" w14:textId="77777777" w:rsidR="006C5ABC" w:rsidRDefault="006C5ABC" w:rsidP="00B71481">
      <w:pPr>
        <w:spacing w:line="240" w:lineRule="auto"/>
        <w:rPr>
          <w:rFonts w:ascii="Times New Roman" w:eastAsia="Times New Roman" w:hAnsi="Times New Roman" w:cs="Times New Roman"/>
          <w:color w:val="2E2E2E"/>
          <w:sz w:val="28"/>
          <w:szCs w:val="28"/>
          <w:lang w:eastAsia="ru-RU"/>
        </w:rPr>
      </w:pPr>
    </w:p>
    <w:p w14:paraId="0C53FCEB" w14:textId="77777777" w:rsidR="006C5ABC" w:rsidRDefault="006C5ABC" w:rsidP="00B71481">
      <w:pPr>
        <w:spacing w:line="240" w:lineRule="auto"/>
        <w:rPr>
          <w:rFonts w:ascii="Times New Roman" w:eastAsia="Times New Roman" w:hAnsi="Times New Roman" w:cs="Times New Roman"/>
          <w:color w:val="2E2E2E"/>
          <w:sz w:val="28"/>
          <w:szCs w:val="28"/>
          <w:lang w:eastAsia="ru-RU"/>
        </w:rPr>
      </w:pPr>
    </w:p>
    <w:p w14:paraId="0D1A7D25" w14:textId="77777777" w:rsidR="006C5ABC" w:rsidRDefault="006C5ABC" w:rsidP="00B71481">
      <w:pPr>
        <w:spacing w:line="240" w:lineRule="auto"/>
        <w:rPr>
          <w:rFonts w:ascii="Times New Roman" w:eastAsia="Times New Roman" w:hAnsi="Times New Roman" w:cs="Times New Roman"/>
          <w:color w:val="2E2E2E"/>
          <w:sz w:val="28"/>
          <w:szCs w:val="28"/>
          <w:lang w:eastAsia="ru-RU"/>
        </w:rPr>
      </w:pPr>
    </w:p>
    <w:p w14:paraId="4C3FA9A4" w14:textId="77777777" w:rsidR="006C5ABC" w:rsidRDefault="006C5ABC" w:rsidP="00B71481">
      <w:pPr>
        <w:spacing w:line="240" w:lineRule="auto"/>
        <w:rPr>
          <w:rFonts w:ascii="Times New Roman" w:eastAsia="Times New Roman" w:hAnsi="Times New Roman" w:cs="Times New Roman"/>
          <w:color w:val="2E2E2E"/>
          <w:sz w:val="28"/>
          <w:szCs w:val="28"/>
          <w:lang w:eastAsia="ru-RU"/>
        </w:rPr>
      </w:pPr>
    </w:p>
    <w:p w14:paraId="415BD112" w14:textId="77777777" w:rsidR="006C5ABC" w:rsidRPr="00B71481" w:rsidRDefault="006C5ABC" w:rsidP="00B71481">
      <w:pPr>
        <w:spacing w:line="240" w:lineRule="auto"/>
        <w:rPr>
          <w:rFonts w:ascii="Times New Roman" w:eastAsia="Times New Roman" w:hAnsi="Times New Roman" w:cs="Times New Roman"/>
          <w:color w:val="2E2E2E"/>
          <w:sz w:val="28"/>
          <w:szCs w:val="28"/>
          <w:lang w:eastAsia="ru-RU"/>
        </w:rPr>
      </w:pPr>
    </w:p>
    <w:p w14:paraId="7A7066DE" w14:textId="406F3799" w:rsidR="00FD2CCD" w:rsidRPr="00A67C2F" w:rsidRDefault="00A67C2F" w:rsidP="00A67C2F">
      <w:pPr>
        <w:spacing w:line="240" w:lineRule="auto"/>
        <w:rPr>
          <w:rFonts w:ascii="Times New Roman" w:eastAsia="Times New Roman" w:hAnsi="Times New Roman" w:cs="Times New Roman"/>
          <w:color w:val="2E2E2E"/>
          <w:sz w:val="28"/>
          <w:szCs w:val="28"/>
          <w:lang w:eastAsia="ru-RU"/>
        </w:rPr>
      </w:pPr>
      <w:r w:rsidRPr="00A67C2F">
        <w:rPr>
          <w:rFonts w:ascii="Times New Roman" w:hAnsi="Times New Roman" w:cs="Times New Roman"/>
          <w:sz w:val="28"/>
          <w:szCs w:val="28"/>
        </w:rPr>
        <w:t>1</w:t>
      </w:r>
      <w:r>
        <w:rPr>
          <w:rFonts w:ascii="Times New Roman" w:hAnsi="Times New Roman" w:cs="Times New Roman"/>
          <w:sz w:val="28"/>
          <w:szCs w:val="28"/>
        </w:rPr>
        <w:t>2 - к</w:t>
      </w:r>
      <w:r w:rsidR="00DF7231" w:rsidRPr="00A67C2F">
        <w:rPr>
          <w:rFonts w:ascii="Times New Roman" w:hAnsi="Times New Roman" w:cs="Times New Roman"/>
          <w:sz w:val="28"/>
          <w:szCs w:val="28"/>
        </w:rPr>
        <w:t>есте</w:t>
      </w:r>
      <w:r>
        <w:rPr>
          <w:rFonts w:ascii="Times New Roman" w:hAnsi="Times New Roman" w:cs="Times New Roman"/>
          <w:sz w:val="28"/>
          <w:szCs w:val="28"/>
        </w:rPr>
        <w:t>.</w:t>
      </w:r>
      <w:r w:rsidR="00DF7231" w:rsidRPr="00A67C2F">
        <w:rPr>
          <w:rFonts w:ascii="Times New Roman" w:hAnsi="Times New Roman" w:cs="Times New Roman"/>
          <w:sz w:val="28"/>
          <w:szCs w:val="28"/>
        </w:rPr>
        <w:t xml:space="preserve"> </w:t>
      </w:r>
      <w:r w:rsidR="00F977D7" w:rsidRPr="00A67C2F">
        <w:rPr>
          <w:rFonts w:ascii="Times New Roman" w:eastAsia="Times New Roman" w:hAnsi="Times New Roman" w:cs="Times New Roman"/>
          <w:color w:val="2E2E2E"/>
          <w:sz w:val="28"/>
          <w:szCs w:val="28"/>
          <w:lang w:eastAsia="ru-RU"/>
        </w:rPr>
        <w:t>Асаөткізгіш</w:t>
      </w:r>
      <w:r w:rsidR="00FD2CCD" w:rsidRPr="00A67C2F">
        <w:rPr>
          <w:rFonts w:ascii="Times New Roman" w:eastAsia="Times New Roman" w:hAnsi="Times New Roman" w:cs="Times New Roman"/>
          <w:color w:val="2E2E2E"/>
          <w:sz w:val="28"/>
          <w:szCs w:val="28"/>
          <w:lang w:eastAsia="ru-RU"/>
        </w:rPr>
        <w:t xml:space="preserve"> үлгілер үшін РФТ нәтижелері </w:t>
      </w:r>
    </w:p>
    <w:tbl>
      <w:tblPr>
        <w:tblW w:w="5000" w:type="pct"/>
        <w:jc w:val="center"/>
        <w:tblCellMar>
          <w:left w:w="0" w:type="dxa"/>
          <w:right w:w="0" w:type="dxa"/>
        </w:tblCellMar>
        <w:tblLook w:val="04A0" w:firstRow="1" w:lastRow="0" w:firstColumn="1" w:lastColumn="0" w:noHBand="0" w:noVBand="1"/>
      </w:tblPr>
      <w:tblGrid>
        <w:gridCol w:w="1882"/>
        <w:gridCol w:w="1849"/>
        <w:gridCol w:w="1849"/>
        <w:gridCol w:w="1620"/>
        <w:gridCol w:w="1116"/>
        <w:gridCol w:w="1302"/>
      </w:tblGrid>
      <w:tr w:rsidR="00FD2CCD" w:rsidRPr="00B71481" w14:paraId="0187E049" w14:textId="77777777" w:rsidTr="006C5ABC">
        <w:trPr>
          <w:trHeight w:val="233"/>
          <w:jc w:val="center"/>
        </w:trPr>
        <w:tc>
          <w:tcPr>
            <w:tcW w:w="97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274FDB"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Үлгілер</w:t>
            </w:r>
          </w:p>
        </w:tc>
        <w:tc>
          <w:tcPr>
            <w:tcW w:w="4021"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2F4C1E"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Фазалар атауы/Құрамы [масс. %]</w:t>
            </w:r>
          </w:p>
        </w:tc>
      </w:tr>
      <w:tr w:rsidR="00FD2CCD" w:rsidRPr="00B71481" w14:paraId="7C86E35B" w14:textId="77777777" w:rsidTr="006C5ABC">
        <w:trPr>
          <w:trHeight w:val="422"/>
          <w:jc w:val="center"/>
        </w:trPr>
        <w:tc>
          <w:tcPr>
            <w:tcW w:w="979" w:type="pct"/>
            <w:vMerge/>
            <w:tcBorders>
              <w:top w:val="single" w:sz="8" w:space="0" w:color="auto"/>
              <w:left w:val="single" w:sz="8" w:space="0" w:color="auto"/>
              <w:bottom w:val="single" w:sz="8" w:space="0" w:color="auto"/>
              <w:right w:val="single" w:sz="8" w:space="0" w:color="auto"/>
            </w:tcBorders>
            <w:vAlign w:val="center"/>
            <w:hideMark/>
          </w:tcPr>
          <w:p w14:paraId="54B40BA3"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2F521F"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7.34</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6E2F67"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7.03</w:t>
            </w:r>
          </w:p>
        </w:tc>
        <w:tc>
          <w:tcPr>
            <w:tcW w:w="8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1D487A"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BaCuO</w:t>
            </w:r>
            <w:r w:rsidRPr="00B71481">
              <w:rPr>
                <w:rFonts w:ascii="Times New Roman" w:eastAsia="Times New Roman" w:hAnsi="Times New Roman" w:cs="Times New Roman"/>
                <w:sz w:val="28"/>
                <w:szCs w:val="28"/>
                <w:vertAlign w:val="subscript"/>
                <w:lang w:eastAsia="ru-RU"/>
              </w:rPr>
              <w:t>5</w:t>
            </w:r>
          </w:p>
        </w:tc>
        <w:tc>
          <w:tcPr>
            <w:tcW w:w="5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243CB"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CuO</w:t>
            </w:r>
          </w:p>
        </w:tc>
        <w:tc>
          <w:tcPr>
            <w:tcW w:w="6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9F838F"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BaCO</w:t>
            </w:r>
            <w:r w:rsidRPr="00B71481">
              <w:rPr>
                <w:rFonts w:ascii="Times New Roman" w:eastAsia="Times New Roman" w:hAnsi="Times New Roman" w:cs="Times New Roman"/>
                <w:sz w:val="28"/>
                <w:szCs w:val="28"/>
                <w:vertAlign w:val="subscript"/>
                <w:lang w:eastAsia="ru-RU"/>
              </w:rPr>
              <w:t>3</w:t>
            </w:r>
          </w:p>
        </w:tc>
      </w:tr>
      <w:tr w:rsidR="00FD2CCD" w:rsidRPr="00B71481" w14:paraId="19E34132" w14:textId="77777777" w:rsidTr="006C5ABC">
        <w:trPr>
          <w:trHeight w:val="283"/>
          <w:jc w:val="center"/>
        </w:trPr>
        <w:tc>
          <w:tcPr>
            <w:tcW w:w="9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CD152A"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YBCO/МА10</w:t>
            </w:r>
            <w:r w:rsidRPr="00B71481">
              <w:rPr>
                <w:rFonts w:ascii="Times New Roman" w:eastAsia="Times New Roman" w:hAnsi="Times New Roman" w:cs="Times New Roman"/>
                <w:color w:val="2E2E2E"/>
                <w:sz w:val="28"/>
                <w:szCs w:val="28"/>
                <w:vertAlign w:val="subscript"/>
                <w:lang w:eastAsia="ru-RU"/>
              </w:rPr>
              <w:t xml:space="preserve"> мин</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B1D6E2"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8D61CA"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77,9</w:t>
            </w:r>
          </w:p>
        </w:tc>
        <w:tc>
          <w:tcPr>
            <w:tcW w:w="8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D3303"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12,6</w:t>
            </w:r>
          </w:p>
        </w:tc>
        <w:tc>
          <w:tcPr>
            <w:tcW w:w="5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CACF82"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9,6</w:t>
            </w:r>
          </w:p>
        </w:tc>
        <w:tc>
          <w:tcPr>
            <w:tcW w:w="6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78AC2"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r>
      <w:tr w:rsidR="00FD2CCD" w:rsidRPr="00B71481" w14:paraId="3938804C" w14:textId="77777777" w:rsidTr="006C5ABC">
        <w:trPr>
          <w:trHeight w:val="283"/>
          <w:jc w:val="center"/>
        </w:trPr>
        <w:tc>
          <w:tcPr>
            <w:tcW w:w="9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8D370"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YBCO/МА20</w:t>
            </w:r>
            <w:r w:rsidRPr="00B71481">
              <w:rPr>
                <w:rFonts w:ascii="Times New Roman" w:eastAsia="Times New Roman" w:hAnsi="Times New Roman" w:cs="Times New Roman"/>
                <w:color w:val="2E2E2E"/>
                <w:sz w:val="28"/>
                <w:szCs w:val="28"/>
                <w:vertAlign w:val="subscript"/>
                <w:lang w:eastAsia="ru-RU"/>
              </w:rPr>
              <w:t xml:space="preserve"> мин</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E432FA"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8458A4"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81,7</w:t>
            </w:r>
          </w:p>
        </w:tc>
        <w:tc>
          <w:tcPr>
            <w:tcW w:w="8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4971C8"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9,7</w:t>
            </w:r>
          </w:p>
        </w:tc>
        <w:tc>
          <w:tcPr>
            <w:tcW w:w="5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9ED634"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8,5</w:t>
            </w:r>
          </w:p>
        </w:tc>
        <w:tc>
          <w:tcPr>
            <w:tcW w:w="6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8C6CD9"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r>
      <w:tr w:rsidR="00FD2CCD" w:rsidRPr="00B71481" w14:paraId="2FC22C96" w14:textId="77777777" w:rsidTr="006C5ABC">
        <w:trPr>
          <w:trHeight w:val="283"/>
          <w:jc w:val="center"/>
        </w:trPr>
        <w:tc>
          <w:tcPr>
            <w:tcW w:w="9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EB7AE"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YBCO/МА30</w:t>
            </w:r>
            <w:r w:rsidRPr="00B71481">
              <w:rPr>
                <w:rFonts w:ascii="Times New Roman" w:eastAsia="Times New Roman" w:hAnsi="Times New Roman" w:cs="Times New Roman"/>
                <w:color w:val="2E2E2E"/>
                <w:sz w:val="28"/>
                <w:szCs w:val="28"/>
                <w:vertAlign w:val="subscript"/>
                <w:lang w:eastAsia="ru-RU"/>
              </w:rPr>
              <w:t xml:space="preserve"> мин</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96069"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F45996"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87,6</w:t>
            </w:r>
          </w:p>
        </w:tc>
        <w:tc>
          <w:tcPr>
            <w:tcW w:w="8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1DA73C"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w:t>
            </w:r>
          </w:p>
        </w:tc>
        <w:tc>
          <w:tcPr>
            <w:tcW w:w="5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A5772C"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5,4</w:t>
            </w:r>
          </w:p>
        </w:tc>
        <w:tc>
          <w:tcPr>
            <w:tcW w:w="6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D9ACAC"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r>
      <w:tr w:rsidR="00FD2CCD" w:rsidRPr="00B71481" w14:paraId="4063B187" w14:textId="77777777" w:rsidTr="006C5ABC">
        <w:trPr>
          <w:trHeight w:val="283"/>
          <w:jc w:val="center"/>
        </w:trPr>
        <w:tc>
          <w:tcPr>
            <w:tcW w:w="9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3531C3"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YBCO/МА40</w:t>
            </w:r>
            <w:r w:rsidRPr="00B71481">
              <w:rPr>
                <w:rFonts w:ascii="Times New Roman" w:eastAsia="Times New Roman" w:hAnsi="Times New Roman" w:cs="Times New Roman"/>
                <w:color w:val="2E2E2E"/>
                <w:sz w:val="28"/>
                <w:szCs w:val="28"/>
                <w:vertAlign w:val="subscript"/>
                <w:lang w:eastAsia="ru-RU"/>
              </w:rPr>
              <w:t xml:space="preserve"> мин</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C2D350"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61,4</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19D38"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c>
          <w:tcPr>
            <w:tcW w:w="8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96288"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19,2</w:t>
            </w:r>
          </w:p>
        </w:tc>
        <w:tc>
          <w:tcPr>
            <w:tcW w:w="5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5D88B"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14,9</w:t>
            </w:r>
          </w:p>
        </w:tc>
        <w:tc>
          <w:tcPr>
            <w:tcW w:w="6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811DDE"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4,5</w:t>
            </w:r>
          </w:p>
        </w:tc>
      </w:tr>
      <w:tr w:rsidR="00FD2CCD" w:rsidRPr="00B71481" w14:paraId="7081015A" w14:textId="77777777" w:rsidTr="006C5ABC">
        <w:trPr>
          <w:trHeight w:val="283"/>
          <w:jc w:val="center"/>
        </w:trPr>
        <w:tc>
          <w:tcPr>
            <w:tcW w:w="9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E66C0"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YBCO/МА50</w:t>
            </w:r>
            <w:r w:rsidRPr="00B71481">
              <w:rPr>
                <w:rFonts w:ascii="Times New Roman" w:eastAsia="Times New Roman" w:hAnsi="Times New Roman" w:cs="Times New Roman"/>
                <w:color w:val="2E2E2E"/>
                <w:sz w:val="28"/>
                <w:szCs w:val="28"/>
                <w:vertAlign w:val="subscript"/>
                <w:lang w:eastAsia="ru-RU"/>
              </w:rPr>
              <w:t xml:space="preserve"> мин</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D8C45F"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46,7</w:t>
            </w:r>
          </w:p>
        </w:tc>
        <w:tc>
          <w:tcPr>
            <w:tcW w:w="9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F22437"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w:t>
            </w:r>
          </w:p>
        </w:tc>
        <w:tc>
          <w:tcPr>
            <w:tcW w:w="8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41232"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22,8</w:t>
            </w:r>
          </w:p>
        </w:tc>
        <w:tc>
          <w:tcPr>
            <w:tcW w:w="5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1AD531"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20</w:t>
            </w:r>
          </w:p>
        </w:tc>
        <w:tc>
          <w:tcPr>
            <w:tcW w:w="6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718826" w14:textId="77777777" w:rsidR="00FD2CCD" w:rsidRPr="00B71481" w:rsidRDefault="00FD2CCD" w:rsidP="006C5ABC">
            <w:pPr>
              <w:spacing w:line="240" w:lineRule="auto"/>
              <w:ind w:firstLine="22"/>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10,7</w:t>
            </w:r>
          </w:p>
        </w:tc>
      </w:tr>
    </w:tbl>
    <w:p w14:paraId="201DDB19" w14:textId="77777777" w:rsidR="000929D8" w:rsidRPr="00B71481" w:rsidRDefault="000929D8" w:rsidP="00B71481">
      <w:pPr>
        <w:spacing w:line="240" w:lineRule="auto"/>
        <w:rPr>
          <w:rFonts w:ascii="Times New Roman" w:eastAsia="Times New Roman" w:hAnsi="Times New Roman" w:cs="Times New Roman"/>
          <w:color w:val="2E2E2E"/>
          <w:sz w:val="28"/>
          <w:szCs w:val="28"/>
          <w:lang w:eastAsia="ru-RU"/>
        </w:rPr>
      </w:pPr>
    </w:p>
    <w:p w14:paraId="346B1C3C" w14:textId="4590F0DF" w:rsidR="00FD2CCD" w:rsidRPr="00B71481" w:rsidRDefault="00FD2CC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Механикалық белсендіру уақыты 10</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30 минут аралығында болғанда YBa₂Cu₃O₇.₀₃ фазасының үлесі біртіндеп артып, максималды мәнге 30 минуттық өңдеуде (87.6</w:t>
      </w:r>
      <w:r w:rsidR="00691036" w:rsidRPr="00B71481">
        <w:rPr>
          <w:rFonts w:ascii="Times New Roman" w:eastAsia="Times New Roman" w:hAnsi="Times New Roman" w:cs="Times New Roman"/>
          <w:color w:val="2E2E2E"/>
          <w:sz w:val="28"/>
          <w:szCs w:val="28"/>
          <w:lang w:eastAsia="ru-RU"/>
        </w:rPr>
        <w:t xml:space="preserve"> масс</w:t>
      </w:r>
      <w:r w:rsidRPr="00B71481">
        <w:rPr>
          <w:rFonts w:ascii="Times New Roman" w:eastAsia="Times New Roman" w:hAnsi="Times New Roman" w:cs="Times New Roman"/>
          <w:color w:val="2E2E2E"/>
          <w:sz w:val="28"/>
          <w:szCs w:val="28"/>
          <w:lang w:eastAsia="ru-RU"/>
        </w:rPr>
        <w:t>%) жетті. Бұл кезең асаөткізгіш фаза үшін ең тиімді интервал болып табылатынын көрсетті. Сонымен қатар, қоспа фазалардың (Y₂BaCuO₅, CuO) мөлшері осы интервалда едәуір төмен болды, бұл жоғары фазалық тазалыққа қол жеткізілгенін білдіреді.</w:t>
      </w:r>
    </w:p>
    <w:p w14:paraId="0C26EE96" w14:textId="77777777" w:rsidR="00FD2CCD" w:rsidRPr="00B71481" w:rsidRDefault="00FD2CC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Белсендіру уақыты 40 минуттан асқанда YBa₂Cu₃O₇.₃₄ фазасы анықталып, қоспа фазалар мөлшері күрт артты. 50 минуттық ұнтақтауда асаөткізгіш фазаның массалық үлесі тек 46.7</w:t>
      </w:r>
      <w:r w:rsidR="00691036" w:rsidRPr="00B71481">
        <w:rPr>
          <w:rFonts w:ascii="Times New Roman" w:eastAsia="Times New Roman" w:hAnsi="Times New Roman" w:cs="Times New Roman"/>
          <w:color w:val="2E2E2E"/>
          <w:sz w:val="28"/>
          <w:szCs w:val="28"/>
          <w:lang w:eastAsia="ru-RU"/>
        </w:rPr>
        <w:t xml:space="preserve"> масс</w:t>
      </w:r>
      <w:r w:rsidRPr="00B71481">
        <w:rPr>
          <w:rFonts w:ascii="Times New Roman" w:eastAsia="Times New Roman" w:hAnsi="Times New Roman" w:cs="Times New Roman"/>
          <w:color w:val="2E2E2E"/>
          <w:sz w:val="28"/>
          <w:szCs w:val="28"/>
          <w:lang w:eastAsia="ru-RU"/>
        </w:rPr>
        <w:t>%-ды құрады, ал қоспа фазалардың жалпы үлесі 50</w:t>
      </w:r>
      <w:r w:rsidR="00203667" w:rsidRPr="00B71481">
        <w:rPr>
          <w:rFonts w:ascii="Times New Roman" w:eastAsia="Times New Roman" w:hAnsi="Times New Roman" w:cs="Times New Roman"/>
          <w:color w:val="2E2E2E"/>
          <w:sz w:val="28"/>
          <w:szCs w:val="28"/>
          <w:lang w:eastAsia="ru-RU"/>
        </w:rPr>
        <w:t xml:space="preserve"> масс</w:t>
      </w:r>
      <w:r w:rsidRPr="00B71481">
        <w:rPr>
          <w:rFonts w:ascii="Times New Roman" w:eastAsia="Times New Roman" w:hAnsi="Times New Roman" w:cs="Times New Roman"/>
          <w:color w:val="2E2E2E"/>
          <w:sz w:val="28"/>
          <w:szCs w:val="28"/>
          <w:lang w:eastAsia="ru-RU"/>
        </w:rPr>
        <w:t>%-дан асты. Бұл ұзақ ұнтақтаудың теріс әсерін білдіреді және компоненттердің аморфизациялануына, фазалардың қайтаараласуына, сондай-ақ CO₂-мен әрекеттесу нәтижесінде BaCO₃ фазасының түзілуіне себеп болатынын көрсетеді.</w:t>
      </w:r>
    </w:p>
    <w:p w14:paraId="4C9B9A3A" w14:textId="77777777" w:rsidR="00FD2CCD" w:rsidRPr="00B71481" w:rsidRDefault="00FD2CC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Ұнтақтау уақытының артуымен бөлшектердің өлшемі азайып, олардың агломерацияға бейімділігі артады. Бұл тығыздалу сапасын нашарлатып, кейінгі термиялық өңдеу кезінде фазааралық өзара әрекеттестікті тежейді. Сонымен қатар, өте ұзақ механикалық белсендіру барысында құрылымда термодинамикалық тұрақсыз ақаулар мен дисбалансты құрылымдар пайда болуы мүмкін, бұл асаөткізгіш фазаның түзілуін тежейді.</w:t>
      </w:r>
    </w:p>
    <w:p w14:paraId="08788395" w14:textId="55A5C877" w:rsidR="00FD2CCD" w:rsidRPr="00B71481" w:rsidRDefault="00FD2CC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 xml:space="preserve">Механикалық белсендірудің оңтайлы ұзақтығы </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 xml:space="preserve"> 30 минут. Бұл уақытта YBa₂Cu₃O₇</w:t>
      </w:r>
      <w:r w:rsidR="0083286B">
        <w:rPr>
          <w:rFonts w:ascii="Times New Roman" w:eastAsia="Times New Roman" w:hAnsi="Times New Roman" w:cs="Times New Roman"/>
          <w:color w:val="2E2E2E"/>
          <w:sz w:val="28"/>
          <w:szCs w:val="28"/>
          <w:vertAlign w:val="subscript"/>
          <w:lang w:eastAsia="ru-RU"/>
        </w:rPr>
        <w:t>-</w:t>
      </w:r>
      <w:r w:rsidR="009B6F35" w:rsidRPr="00B71481">
        <w:rPr>
          <w:rFonts w:ascii="Times New Roman" w:eastAsia="Times New Roman" w:hAnsi="Times New Roman" w:cs="Times New Roman"/>
          <w:color w:val="2E2E2E"/>
          <w:sz w:val="28"/>
          <w:szCs w:val="28"/>
          <w:vertAlign w:val="subscript"/>
          <w:lang w:eastAsia="ru-RU"/>
        </w:rPr>
        <w:t>х</w:t>
      </w:r>
      <w:r w:rsidRPr="00B71481">
        <w:rPr>
          <w:rFonts w:ascii="Times New Roman" w:eastAsia="Times New Roman" w:hAnsi="Times New Roman" w:cs="Times New Roman"/>
          <w:color w:val="2E2E2E"/>
          <w:sz w:val="28"/>
          <w:szCs w:val="28"/>
          <w:lang w:eastAsia="ru-RU"/>
        </w:rPr>
        <w:t xml:space="preserve"> фазасы жоғары дәрежеде кристалданып, қоспа фазалардың түзілуі минимумға дейін төмендейді. Ал 40 минуттан жоғары белсендіру YBCO құрылымының фазалық құрамына теріс әсер етеді. Осылайша, ұнтақтау уақыты асаөткізгіш материалдарды алу технологиясында шешуші рөл атқаратын маңызды параметр болып табылады және оның дәл реттелуі жоғары сапалы фазалық құрамға қол жеткізуге мүмкіндік береді.</w:t>
      </w:r>
    </w:p>
    <w:p w14:paraId="125C9CCF"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p>
    <w:p w14:paraId="05F87517" w14:textId="77777777" w:rsidR="003736BC" w:rsidRPr="00B71481" w:rsidRDefault="00F85ABE" w:rsidP="00B71481">
      <w:pPr>
        <w:spacing w:line="240" w:lineRule="auto"/>
        <w:rPr>
          <w:rFonts w:ascii="Times New Roman" w:eastAsia="Times New Roman" w:hAnsi="Times New Roman" w:cs="Times New Roman"/>
          <w:sz w:val="28"/>
          <w:szCs w:val="28"/>
          <w:lang w:eastAsia="ru-RU"/>
        </w:rPr>
      </w:pPr>
      <w:r w:rsidRPr="00B71481">
        <w:rPr>
          <w:rFonts w:ascii="Times New Roman" w:hAnsi="Times New Roman" w:cs="Times New Roman"/>
          <w:noProof/>
          <w:sz w:val="28"/>
          <w:szCs w:val="28"/>
        </w:rPr>
        <w:drawing>
          <wp:inline distT="0" distB="0" distL="0" distR="0" wp14:anchorId="7E5BB913" wp14:editId="1FD7F9CD">
            <wp:extent cx="5506325" cy="38957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0476" t="7629" r="4008" b="6012"/>
                    <a:stretch/>
                  </pic:blipFill>
                  <pic:spPr bwMode="auto">
                    <a:xfrm>
                      <a:off x="0" y="0"/>
                      <a:ext cx="5528340" cy="3911301"/>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CellMar>
          <w:left w:w="0" w:type="dxa"/>
          <w:right w:w="0" w:type="dxa"/>
        </w:tblCellMar>
        <w:tblLook w:val="04A0" w:firstRow="1" w:lastRow="0" w:firstColumn="1" w:lastColumn="0" w:noHBand="0" w:noVBand="1"/>
      </w:tblPr>
      <w:tblGrid>
        <w:gridCol w:w="9355"/>
      </w:tblGrid>
      <w:tr w:rsidR="000929D8" w:rsidRPr="00B71481" w14:paraId="3C7EE7C3" w14:textId="77777777" w:rsidTr="00301D8D">
        <w:tc>
          <w:tcPr>
            <w:tcW w:w="9355" w:type="dxa"/>
            <w:tcMar>
              <w:top w:w="0" w:type="dxa"/>
              <w:left w:w="108" w:type="dxa"/>
              <w:bottom w:w="0" w:type="dxa"/>
              <w:right w:w="108" w:type="dxa"/>
            </w:tcMar>
            <w:hideMark/>
          </w:tcPr>
          <w:p w14:paraId="27B09633"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bookmarkStart w:id="9" w:name="mailruanchor_bf0005"/>
            <w:bookmarkEnd w:id="9"/>
          </w:p>
        </w:tc>
      </w:tr>
    </w:tbl>
    <w:p w14:paraId="6B8DF762" w14:textId="156856C8" w:rsidR="000929D8" w:rsidRPr="00B71481" w:rsidRDefault="00A67C2F" w:rsidP="00B71481">
      <w:pPr>
        <w:spacing w:line="240" w:lineRule="auto"/>
        <w:jc w:val="center"/>
        <w:rPr>
          <w:rFonts w:ascii="Times New Roman" w:eastAsia="Times New Roman" w:hAnsi="Times New Roman" w:cs="Times New Roman"/>
          <w:iCs/>
          <w:sz w:val="28"/>
          <w:szCs w:val="28"/>
          <w:lang w:eastAsia="ru-RU"/>
        </w:rPr>
      </w:pPr>
      <w:r w:rsidRPr="00B71481">
        <w:rPr>
          <w:rFonts w:ascii="Times New Roman" w:hAnsi="Times New Roman" w:cs="Times New Roman"/>
          <w:sz w:val="28"/>
          <w:szCs w:val="28"/>
        </w:rPr>
        <w:t xml:space="preserve">27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0929D8" w:rsidRPr="00B71481">
        <w:rPr>
          <w:rFonts w:ascii="Times New Roman" w:eastAsia="Times New Roman" w:hAnsi="Times New Roman" w:cs="Times New Roman"/>
          <w:iCs/>
          <w:color w:val="2E2E2E"/>
          <w:sz w:val="28"/>
          <w:szCs w:val="28"/>
          <w:lang w:eastAsia="ru-RU"/>
        </w:rPr>
        <w:t xml:space="preserve">МА әртүрлі мәндеріндегі үлгілердің </w:t>
      </w:r>
      <w:r w:rsidR="00EB361B" w:rsidRPr="00B71481">
        <w:rPr>
          <w:rFonts w:ascii="Times New Roman" w:eastAsia="Times New Roman" w:hAnsi="Times New Roman" w:cs="Times New Roman"/>
          <w:iCs/>
          <w:color w:val="2E2E2E"/>
          <w:sz w:val="28"/>
          <w:szCs w:val="28"/>
          <w:lang w:eastAsia="ru-RU"/>
        </w:rPr>
        <w:t>РФТ-</w:t>
      </w:r>
      <w:r w:rsidR="000929D8" w:rsidRPr="00B71481">
        <w:rPr>
          <w:rFonts w:ascii="Times New Roman" w:eastAsia="Times New Roman" w:hAnsi="Times New Roman" w:cs="Times New Roman"/>
          <w:iCs/>
          <w:color w:val="2E2E2E"/>
          <w:sz w:val="28"/>
          <w:szCs w:val="28"/>
          <w:lang w:eastAsia="ru-RU"/>
        </w:rPr>
        <w:t>ы</w:t>
      </w:r>
    </w:p>
    <w:p w14:paraId="405858BF" w14:textId="77777777" w:rsidR="000929D8" w:rsidRPr="00B71481" w:rsidRDefault="000929D8" w:rsidP="00B71481">
      <w:pPr>
        <w:spacing w:line="240" w:lineRule="auto"/>
        <w:rPr>
          <w:rFonts w:ascii="Times New Roman" w:eastAsia="Times New Roman" w:hAnsi="Times New Roman" w:cs="Times New Roman"/>
          <w:color w:val="2E2E2E"/>
          <w:sz w:val="28"/>
          <w:szCs w:val="28"/>
          <w:lang w:eastAsia="ru-RU"/>
        </w:rPr>
      </w:pPr>
    </w:p>
    <w:p w14:paraId="185171D4" w14:textId="77777777" w:rsidR="003736BC" w:rsidRPr="00B71481" w:rsidRDefault="003736BC"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10 минуттық механоактивация кезінде алынған YBCO үлгісінде асаөткізгіш фаза қарқындылығы ең жоғары деңгейде байқалды. Бұл нәтиже кристалдық құрылымның жақсы қалыптасуын және фазалық тазалықтың жоғары екенін көрсетеді. 20 және 30 минуттық белсендіру үлгілерінде де қарқындылық айтарлықтай жоғары күйінде сақталғанымен, салыстырмалы түрде аздап төмендеу байқалады, бұл асаөткізгіш фаза түзілімінің әлі де басым екенін, алайда біртіндеп құрылымда өзгерістер жүріп жатқанын білдіреді.</w:t>
      </w:r>
    </w:p>
    <w:p w14:paraId="07888EB6" w14:textId="77777777" w:rsidR="003736BC" w:rsidRPr="00B71481" w:rsidRDefault="003736BC"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 xml:space="preserve">Ал 40 және 50 минуттық механоактивациядан кейін алынған үлгілерде рентгендік қарқындылықтың күрт төмендеуі тіркелді. Бұл механикалық өңдеудің тым ұзақ жүргізілуі салдарынан түйіршіктік құрылымның ретсізденуімен, кристалдық ақаулардың артуымен және аморфты немесе екінші фазалардың (мысалы, CuO, BaCO₃) түзілуімен байланысты. Мұндай құрылымдық өзгерістер асаөткізгіштік қасиеттерге кері әсер етуі мүмкін, себебі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eastAsia="Times New Roman" w:hAnsi="Times New Roman" w:cs="Times New Roman"/>
          <w:color w:val="2E2E2E"/>
          <w:sz w:val="28"/>
          <w:szCs w:val="28"/>
          <w:lang w:eastAsia="ru-RU"/>
        </w:rPr>
        <w:t>фазасының көлемдік үлесі төмендеп, фазааралық кедергілер күшейеді.</w:t>
      </w:r>
    </w:p>
    <w:p w14:paraId="1CD7948A" w14:textId="6E877BBE" w:rsidR="003736BC" w:rsidRPr="00B71481" w:rsidRDefault="00DF62B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А</w:t>
      </w:r>
      <w:r w:rsidR="003736BC" w:rsidRPr="00B71481">
        <w:rPr>
          <w:rFonts w:ascii="Times New Roman" w:eastAsia="Times New Roman" w:hAnsi="Times New Roman" w:cs="Times New Roman"/>
          <w:color w:val="2E2E2E"/>
          <w:sz w:val="28"/>
          <w:szCs w:val="28"/>
          <w:lang w:eastAsia="ru-RU"/>
        </w:rPr>
        <w:t>лынған нәтижелер 10</w:t>
      </w:r>
      <w:r w:rsidR="0083286B">
        <w:rPr>
          <w:rFonts w:ascii="Times New Roman" w:eastAsia="Times New Roman" w:hAnsi="Times New Roman" w:cs="Times New Roman"/>
          <w:color w:val="2E2E2E"/>
          <w:sz w:val="28"/>
          <w:szCs w:val="28"/>
          <w:lang w:eastAsia="ru-RU"/>
        </w:rPr>
        <w:t>-</w:t>
      </w:r>
      <w:r w:rsidR="003736BC" w:rsidRPr="00B71481">
        <w:rPr>
          <w:rFonts w:ascii="Times New Roman" w:eastAsia="Times New Roman" w:hAnsi="Times New Roman" w:cs="Times New Roman"/>
          <w:color w:val="2E2E2E"/>
          <w:sz w:val="28"/>
          <w:szCs w:val="28"/>
          <w:lang w:eastAsia="ru-RU"/>
        </w:rPr>
        <w:t>30 минут аралығындағы механоактивация YBCO асаөткізгіш фазасының тиімді синтезі үшін оңтайлы екенін дәлелдейді. Ал 40 минуттан асқан өңдеу режимдері кристалдық құрылымның бұзылуына алып келіп, материалдың асаөткізгіштік қасиеттерін әлсіретуі ықтимал. Бұл зерттеу YBCO композиттерін дайындау кезінде механикалық белсендіру уақытының нақты реттелуі аса маңызды параметр екенін көрсетеді.</w:t>
      </w:r>
    </w:p>
    <w:p w14:paraId="156A435C" w14:textId="77777777" w:rsidR="00DF62BD" w:rsidRPr="00B71481" w:rsidRDefault="00DF62B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lastRenderedPageBreak/>
        <w:t xml:space="preserve">Механоактивация уақытының YBCO композитінің құрылымдық параметрлеріне әсері рентгенфазалық талдау негізінде зерттелді. </w:t>
      </w:r>
    </w:p>
    <w:p w14:paraId="28A6D001" w14:textId="77777777" w:rsidR="00DF62BD" w:rsidRPr="00B71481" w:rsidRDefault="00DF62BD" w:rsidP="00B71481">
      <w:pPr>
        <w:spacing w:line="240" w:lineRule="auto"/>
        <w:rPr>
          <w:rFonts w:ascii="Times New Roman" w:eastAsia="Times New Roman" w:hAnsi="Times New Roman" w:cs="Times New Roman"/>
          <w:color w:val="2E2E2E"/>
          <w:sz w:val="28"/>
          <w:szCs w:val="28"/>
          <w:lang w:eastAsia="ru-RU"/>
        </w:rPr>
      </w:pPr>
    </w:p>
    <w:p w14:paraId="228676F4" w14:textId="609D9744" w:rsidR="00DF62BD" w:rsidRPr="00B71481" w:rsidRDefault="00A67C2F" w:rsidP="00B71481">
      <w:pPr>
        <w:spacing w:line="240" w:lineRule="auto"/>
        <w:jc w:val="left"/>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13 </w:t>
      </w:r>
      <w:r>
        <w:rPr>
          <w:rFonts w:ascii="Times New Roman" w:hAnsi="Times New Roman" w:cs="Times New Roman"/>
          <w:sz w:val="28"/>
          <w:szCs w:val="28"/>
        </w:rPr>
        <w:t>-</w:t>
      </w:r>
      <w:r>
        <w:rPr>
          <w:rFonts w:ascii="Times New Roman" w:hAnsi="Times New Roman" w:cs="Times New Roman"/>
          <w:sz w:val="28"/>
          <w:szCs w:val="28"/>
        </w:rPr>
        <w:t xml:space="preserve"> 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DF62BD" w:rsidRPr="00B71481">
        <w:rPr>
          <w:rFonts w:ascii="Times New Roman" w:eastAsia="Times New Roman" w:hAnsi="Times New Roman" w:cs="Times New Roman"/>
          <w:iCs/>
          <w:color w:val="000000"/>
          <w:sz w:val="28"/>
          <w:szCs w:val="28"/>
          <w:lang w:eastAsia="ru-RU"/>
        </w:rPr>
        <w:t>Әр түрлі үлгілер үшін алынған РФТ деректерінің құрылымдық параметрлері</w:t>
      </w:r>
    </w:p>
    <w:tbl>
      <w:tblPr>
        <w:tblW w:w="5000" w:type="pct"/>
        <w:tblCellMar>
          <w:left w:w="0" w:type="dxa"/>
          <w:right w:w="0" w:type="dxa"/>
        </w:tblCellMar>
        <w:tblLook w:val="04A0" w:firstRow="1" w:lastRow="0" w:firstColumn="1" w:lastColumn="0" w:noHBand="0" w:noVBand="1"/>
      </w:tblPr>
      <w:tblGrid>
        <w:gridCol w:w="3391"/>
        <w:gridCol w:w="2678"/>
        <w:gridCol w:w="1714"/>
        <w:gridCol w:w="1835"/>
      </w:tblGrid>
      <w:tr w:rsidR="00DF62BD" w:rsidRPr="00B71481" w14:paraId="16DD1849" w14:textId="77777777" w:rsidTr="006C5ABC">
        <w:tc>
          <w:tcPr>
            <w:tcW w:w="17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8E3826"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 xml:space="preserve">Атауы </w:t>
            </w:r>
          </w:p>
        </w:tc>
        <w:tc>
          <w:tcPr>
            <w:tcW w:w="323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CC48D"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Құрылымдық параметрлер</w:t>
            </w:r>
          </w:p>
        </w:tc>
      </w:tr>
      <w:tr w:rsidR="00DF62BD" w:rsidRPr="00B71481" w14:paraId="0A20D343" w14:textId="77777777" w:rsidTr="006C5ABC">
        <w:tc>
          <w:tcPr>
            <w:tcW w:w="1763" w:type="pct"/>
            <w:vMerge/>
            <w:tcBorders>
              <w:top w:val="single" w:sz="8" w:space="0" w:color="auto"/>
              <w:left w:val="single" w:sz="8" w:space="0" w:color="auto"/>
              <w:bottom w:val="single" w:sz="8" w:space="0" w:color="auto"/>
              <w:right w:val="single" w:sz="8" w:space="0" w:color="auto"/>
            </w:tcBorders>
            <w:vAlign w:val="center"/>
            <w:hideMark/>
          </w:tcPr>
          <w:p w14:paraId="3AF971CD"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p>
        </w:tc>
        <w:tc>
          <w:tcPr>
            <w:tcW w:w="1392" w:type="pct"/>
            <w:tcBorders>
              <w:top w:val="nil"/>
              <w:left w:val="nil"/>
              <w:bottom w:val="single" w:sz="8" w:space="0" w:color="auto"/>
              <w:right w:val="nil"/>
            </w:tcBorders>
            <w:tcMar>
              <w:top w:w="0" w:type="dxa"/>
              <w:left w:w="108" w:type="dxa"/>
              <w:bottom w:w="0" w:type="dxa"/>
              <w:right w:w="108" w:type="dxa"/>
            </w:tcMar>
            <w:vAlign w:val="center"/>
            <w:hideMark/>
          </w:tcPr>
          <w:p w14:paraId="0E8F91AE"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а (Å)</w:t>
            </w:r>
          </w:p>
        </w:tc>
        <w:tc>
          <w:tcPr>
            <w:tcW w:w="891" w:type="pct"/>
            <w:tcBorders>
              <w:top w:val="nil"/>
              <w:left w:val="single" w:sz="8" w:space="0" w:color="auto"/>
              <w:bottom w:val="single" w:sz="8" w:space="0" w:color="auto"/>
              <w:right w:val="nil"/>
            </w:tcBorders>
            <w:tcMar>
              <w:top w:w="0" w:type="dxa"/>
              <w:left w:w="108" w:type="dxa"/>
              <w:bottom w:w="0" w:type="dxa"/>
              <w:right w:w="108" w:type="dxa"/>
            </w:tcMar>
            <w:vAlign w:val="center"/>
            <w:hideMark/>
          </w:tcPr>
          <w:p w14:paraId="34D46946"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б (Å)</w:t>
            </w:r>
          </w:p>
        </w:tc>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76A96"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с (Å)</w:t>
            </w:r>
          </w:p>
        </w:tc>
      </w:tr>
      <w:tr w:rsidR="00DF62BD" w:rsidRPr="00B71481" w14:paraId="0590F668" w14:textId="77777777" w:rsidTr="006C5ABC">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571DB"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YBCO/МА0</w:t>
            </w:r>
            <w:r w:rsidRPr="00B71481">
              <w:rPr>
                <w:rFonts w:ascii="Times New Roman" w:eastAsia="Times New Roman" w:hAnsi="Times New Roman" w:cs="Times New Roman"/>
                <w:color w:val="2E2E2E"/>
                <w:sz w:val="28"/>
                <w:szCs w:val="28"/>
                <w:vertAlign w:val="subscript"/>
                <w:lang w:eastAsia="ru-RU"/>
              </w:rPr>
              <w:t xml:space="preserve"> мин</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14:paraId="70FDA118"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3.8200</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4D19FAF2"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3.8900</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8BCFF09"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11.6800</w:t>
            </w:r>
          </w:p>
        </w:tc>
      </w:tr>
      <w:tr w:rsidR="00DF62BD" w:rsidRPr="00B71481" w14:paraId="76231056" w14:textId="77777777" w:rsidTr="006C5ABC">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9AA42"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YBCO/МА10</w:t>
            </w:r>
            <w:r w:rsidRPr="00B71481">
              <w:rPr>
                <w:rFonts w:ascii="Times New Roman" w:eastAsia="Times New Roman" w:hAnsi="Times New Roman" w:cs="Times New Roman"/>
                <w:color w:val="2E2E2E"/>
                <w:sz w:val="28"/>
                <w:szCs w:val="28"/>
                <w:vertAlign w:val="subscript"/>
                <w:lang w:eastAsia="ru-RU"/>
              </w:rPr>
              <w:t xml:space="preserve"> мин</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14:paraId="16155B7A"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3.8438</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4C632552"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3.8762</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29B9801"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11.6540</w:t>
            </w:r>
          </w:p>
        </w:tc>
      </w:tr>
      <w:tr w:rsidR="00DF62BD" w:rsidRPr="00B71481" w14:paraId="12AAC354" w14:textId="77777777" w:rsidTr="006C5ABC">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6B95D"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YBCO/МА20</w:t>
            </w:r>
            <w:r w:rsidRPr="00B71481">
              <w:rPr>
                <w:rFonts w:ascii="Times New Roman" w:eastAsia="Times New Roman" w:hAnsi="Times New Roman" w:cs="Times New Roman"/>
                <w:color w:val="2E2E2E"/>
                <w:sz w:val="28"/>
                <w:szCs w:val="28"/>
                <w:vertAlign w:val="subscript"/>
                <w:lang w:eastAsia="ru-RU"/>
              </w:rPr>
              <w:t xml:space="preserve"> мин</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14:paraId="60720404"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3.8412</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1111087D"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3.8873</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57F60A0"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11.6536</w:t>
            </w:r>
          </w:p>
        </w:tc>
      </w:tr>
      <w:tr w:rsidR="00DF62BD" w:rsidRPr="00B71481" w14:paraId="0456685E" w14:textId="77777777" w:rsidTr="006C5ABC">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421E4"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YBCO/МА30</w:t>
            </w:r>
            <w:r w:rsidRPr="00B71481">
              <w:rPr>
                <w:rFonts w:ascii="Times New Roman" w:eastAsia="Times New Roman" w:hAnsi="Times New Roman" w:cs="Times New Roman"/>
                <w:color w:val="2E2E2E"/>
                <w:sz w:val="28"/>
                <w:szCs w:val="28"/>
                <w:vertAlign w:val="subscript"/>
                <w:lang w:eastAsia="ru-RU"/>
              </w:rPr>
              <w:t xml:space="preserve"> мин</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14:paraId="6B650064"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3.8411</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1CCCF0FE"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3.8789</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D461311"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11.6538</w:t>
            </w:r>
          </w:p>
        </w:tc>
      </w:tr>
      <w:tr w:rsidR="00DF62BD" w:rsidRPr="00B71481" w14:paraId="5BC80EDB" w14:textId="77777777" w:rsidTr="006C5ABC">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E94ED"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YBCO/МА40</w:t>
            </w:r>
            <w:r w:rsidRPr="00B71481">
              <w:rPr>
                <w:rFonts w:ascii="Times New Roman" w:eastAsia="Times New Roman" w:hAnsi="Times New Roman" w:cs="Times New Roman"/>
                <w:color w:val="2E2E2E"/>
                <w:sz w:val="28"/>
                <w:szCs w:val="28"/>
                <w:vertAlign w:val="subscript"/>
                <w:lang w:eastAsia="ru-RU"/>
              </w:rPr>
              <w:t xml:space="preserve"> мин</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14:paraId="38D3F31B"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3.8415</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362236B1"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3.8878</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998F3A6"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11.6533</w:t>
            </w:r>
          </w:p>
        </w:tc>
      </w:tr>
      <w:tr w:rsidR="00DF62BD" w:rsidRPr="00B71481" w14:paraId="239EE416" w14:textId="77777777" w:rsidTr="006C5ABC">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EEC273"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YBCO/МА50</w:t>
            </w:r>
            <w:r w:rsidRPr="00B71481">
              <w:rPr>
                <w:rFonts w:ascii="Times New Roman" w:eastAsia="Times New Roman" w:hAnsi="Times New Roman" w:cs="Times New Roman"/>
                <w:color w:val="2E2E2E"/>
                <w:sz w:val="28"/>
                <w:szCs w:val="28"/>
                <w:vertAlign w:val="subscript"/>
                <w:lang w:eastAsia="ru-RU"/>
              </w:rPr>
              <w:t xml:space="preserve"> мин</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14:paraId="76A675EA"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3.8431</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6B067E6D"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3.8770</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32D1581" w14:textId="77777777" w:rsidR="00DF62BD" w:rsidRPr="00B71481" w:rsidRDefault="00DF62BD" w:rsidP="00B71481">
            <w:pPr>
              <w:spacing w:line="240" w:lineRule="auto"/>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11.6543</w:t>
            </w:r>
          </w:p>
        </w:tc>
      </w:tr>
    </w:tbl>
    <w:p w14:paraId="21A0DAF7" w14:textId="77777777" w:rsidR="00DF62BD" w:rsidRPr="00B71481" w:rsidRDefault="00DF62BD" w:rsidP="00B71481">
      <w:pPr>
        <w:spacing w:line="240" w:lineRule="auto"/>
        <w:rPr>
          <w:rFonts w:ascii="Times New Roman" w:eastAsia="Times New Roman" w:hAnsi="Times New Roman" w:cs="Times New Roman"/>
          <w:sz w:val="28"/>
          <w:szCs w:val="28"/>
          <w:lang w:eastAsia="ru-RU"/>
        </w:rPr>
      </w:pPr>
    </w:p>
    <w:p w14:paraId="32FCE756" w14:textId="77777777" w:rsidR="00DF62BD" w:rsidRPr="00B71481" w:rsidRDefault="00DF62B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 xml:space="preserve">Кесте 10-да көрсетілгендей, әртүрлі белсендіру уақыттарында алынған үлгілердің a, b және c тор тұрақтылары орторомбтық құрылымға сәйкес келеді. Барлық үлгілерде a ≠ b ≠ c шарты орындалып,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eastAsia="Times New Roman" w:hAnsi="Times New Roman" w:cs="Times New Roman"/>
          <w:color w:val="2E2E2E"/>
          <w:sz w:val="28"/>
          <w:szCs w:val="28"/>
          <w:lang w:eastAsia="ru-RU"/>
        </w:rPr>
        <w:t>фазасының орторомбтық симметриясы сақталғанын көрсетеді.</w:t>
      </w:r>
    </w:p>
    <w:p w14:paraId="2B438B29" w14:textId="08535402" w:rsidR="00DF62BD" w:rsidRPr="00B71481" w:rsidRDefault="00DF62B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Механоактивацияның 0 минуттық бастапқы күйінде a = 3.8200 Å және b = 3.8900 Å мәндері тіркелсе, бұл қатынас 10</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30 минут аралығында a = 3.8438</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3.8411 Å және b = 3.8762</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3.8789 Å диапазонында қалыптасады. Бұл өзгерістер кристалдық тордағы оттегінің біркелкі таралуымен және асаөткізгіш фаза қалыптасуының белсенді жүруімен байланысты. Ал 40 және 50 минуттық өңдеулерде a және b параметрлері шамалы ғана өзгергенімен, бұл өзгерістер кристалдық құрылымдағы бұзылыстар мен фазааралық диффузияның қарқынданғанын көрсетеді.</w:t>
      </w:r>
    </w:p>
    <w:p w14:paraId="593E7138" w14:textId="5182BDE3" w:rsidR="00DF62BD" w:rsidRPr="00B71481" w:rsidRDefault="00DF62B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c параметрі барлық үлгілер үшін салыстырмалы түрде тұрақты болып қала береді (11.6533</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11.6800 Å аралығында), бұл қабатаралық қашықтықтың механоактивацияға әлсіз тәуелді екенін, ал негізгі құрылымдық өзгерістер a</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b жазықтығында жүретінін білдіреді.</w:t>
      </w:r>
    </w:p>
    <w:p w14:paraId="4B8A5C91" w14:textId="0EA04682" w:rsidR="00DF62BD" w:rsidRPr="00B71481" w:rsidRDefault="00DF62BD"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Алынған нәтижелер YBCO композитінде 10</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30 минут аралығындағы механоактивация уақыты кристалдық құрылымның тұрақты қалыптасуына және асаөткізгіш фаза түзілуіне оңтайлы екенін көрсетеді. 40</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50 минут аралығындағы өңдеулерде оттегі вакансиялары мен қосалқы фазалардың пайда болу ықтималдығы артады, бұл құрылымдық ретсіздікке және асаөткізгіштік қасиеттердің төмендеуіне себеп болуы мүмкін. Сондықтан механоактивацияның құрылымдық параметрлерге әсерін ескере отырып, 30 минутқа дейінгі өңдеу уақыты YBCO негізіндегі материалдар үшін тиімді синтез шарты болып табылады.</w:t>
      </w:r>
    </w:p>
    <w:p w14:paraId="160DFDBF" w14:textId="77777777" w:rsidR="00DF62BD" w:rsidRPr="00B71481" w:rsidRDefault="00DF62BD" w:rsidP="00B71481">
      <w:pPr>
        <w:spacing w:line="240" w:lineRule="auto"/>
        <w:rPr>
          <w:rFonts w:ascii="Times New Roman" w:eastAsia="Times New Roman" w:hAnsi="Times New Roman" w:cs="Times New Roman"/>
          <w:color w:val="2E2E2E"/>
          <w:sz w:val="28"/>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871"/>
      </w:tblGrid>
      <w:tr w:rsidR="000929D8" w:rsidRPr="00B71481" w14:paraId="579EC6AD" w14:textId="77777777" w:rsidTr="00A67C2F">
        <w:tc>
          <w:tcPr>
            <w:tcW w:w="4767" w:type="dxa"/>
          </w:tcPr>
          <w:p w14:paraId="31CC3E69"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r w:rsidRPr="00B71481">
              <w:rPr>
                <w:rFonts w:ascii="Times New Roman" w:eastAsia="Calibri" w:hAnsi="Times New Roman" w:cs="Times New Roman"/>
                <w:noProof/>
                <w:sz w:val="28"/>
                <w:szCs w:val="28"/>
                <w:lang w:val="en-US"/>
              </w:rPr>
              <w:lastRenderedPageBreak/>
              <w:drawing>
                <wp:inline distT="0" distB="0" distL="0" distR="0" wp14:anchorId="3B96F687" wp14:editId="297C76B4">
                  <wp:extent cx="2887980" cy="2560320"/>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87980" cy="2560320"/>
                          </a:xfrm>
                          <a:prstGeom prst="rect">
                            <a:avLst/>
                          </a:prstGeom>
                          <a:noFill/>
                          <a:ln>
                            <a:noFill/>
                          </a:ln>
                        </pic:spPr>
                      </pic:pic>
                    </a:graphicData>
                  </a:graphic>
                </wp:inline>
              </w:drawing>
            </w:r>
          </w:p>
        </w:tc>
        <w:tc>
          <w:tcPr>
            <w:tcW w:w="4871" w:type="dxa"/>
          </w:tcPr>
          <w:p w14:paraId="03831A90"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r w:rsidRPr="00B71481">
              <w:rPr>
                <w:rFonts w:ascii="Times New Roman" w:eastAsia="Calibri" w:hAnsi="Times New Roman" w:cs="Times New Roman"/>
                <w:noProof/>
                <w:sz w:val="28"/>
                <w:szCs w:val="28"/>
                <w:lang w:val="en-US"/>
              </w:rPr>
              <w:drawing>
                <wp:inline distT="0" distB="0" distL="0" distR="0" wp14:anchorId="26E2B32E" wp14:editId="6200B2BE">
                  <wp:extent cx="2964180" cy="2560320"/>
                  <wp:effectExtent l="0" t="0" r="7620" b="0"/>
                  <wp:docPr id="35" name="Рисунок 35" descr="Изображение выглядит как снимок экрана, природа, камен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выглядит как снимок экрана, природа, камень&#10;&#10;Автоматически созданное описание"/>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flipH="1">
                            <a:off x="0" y="0"/>
                            <a:ext cx="2964180" cy="2560320"/>
                          </a:xfrm>
                          <a:prstGeom prst="rect">
                            <a:avLst/>
                          </a:prstGeom>
                          <a:noFill/>
                          <a:ln>
                            <a:noFill/>
                          </a:ln>
                        </pic:spPr>
                      </pic:pic>
                    </a:graphicData>
                  </a:graphic>
                </wp:inline>
              </w:drawing>
            </w:r>
          </w:p>
        </w:tc>
      </w:tr>
      <w:tr w:rsidR="000929D8" w:rsidRPr="00B71481" w14:paraId="5E308F6C" w14:textId="77777777" w:rsidTr="00A67C2F">
        <w:trPr>
          <w:trHeight w:val="80"/>
        </w:trPr>
        <w:tc>
          <w:tcPr>
            <w:tcW w:w="4767" w:type="dxa"/>
          </w:tcPr>
          <w:p w14:paraId="0138B5D1"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а. </w:t>
            </w:r>
            <w:r w:rsidRPr="00B71481">
              <w:rPr>
                <w:rFonts w:ascii="Times New Roman" w:eastAsia="Times New Roman" w:hAnsi="Times New Roman" w:cs="Times New Roman"/>
                <w:color w:val="2E2E2E"/>
                <w:sz w:val="28"/>
                <w:szCs w:val="28"/>
                <w:lang w:eastAsia="ru-RU"/>
              </w:rPr>
              <w:t>YBCO/МА0</w:t>
            </w:r>
            <w:r w:rsidRPr="00B71481">
              <w:rPr>
                <w:rFonts w:ascii="Times New Roman" w:eastAsia="Times New Roman" w:hAnsi="Times New Roman" w:cs="Times New Roman"/>
                <w:color w:val="2E2E2E"/>
                <w:sz w:val="28"/>
                <w:szCs w:val="28"/>
                <w:vertAlign w:val="subscript"/>
                <w:lang w:eastAsia="ru-RU"/>
              </w:rPr>
              <w:t>мин </w:t>
            </w:r>
            <w:r w:rsidRPr="00B71481">
              <w:rPr>
                <w:rFonts w:ascii="Times New Roman" w:eastAsia="Times New Roman" w:hAnsi="Times New Roman" w:cs="Times New Roman"/>
                <w:color w:val="2E2E2E"/>
                <w:sz w:val="28"/>
                <w:szCs w:val="28"/>
                <w:lang w:eastAsia="ru-RU"/>
              </w:rPr>
              <w:t>үлгісі</w:t>
            </w:r>
          </w:p>
        </w:tc>
        <w:tc>
          <w:tcPr>
            <w:tcW w:w="4871" w:type="dxa"/>
          </w:tcPr>
          <w:p w14:paraId="77A3B3AB"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б .  </w:t>
            </w:r>
            <w:r w:rsidRPr="00B71481">
              <w:rPr>
                <w:rFonts w:ascii="Times New Roman" w:eastAsia="Times New Roman" w:hAnsi="Times New Roman" w:cs="Times New Roman"/>
                <w:color w:val="2E2E2E"/>
                <w:sz w:val="28"/>
                <w:szCs w:val="28"/>
                <w:lang w:eastAsia="ru-RU"/>
              </w:rPr>
              <w:t>YBCO/МА30</w:t>
            </w:r>
            <w:r w:rsidRPr="00B71481">
              <w:rPr>
                <w:rFonts w:ascii="Times New Roman" w:eastAsia="Times New Roman" w:hAnsi="Times New Roman" w:cs="Times New Roman"/>
                <w:color w:val="2E2E2E"/>
                <w:sz w:val="28"/>
                <w:szCs w:val="28"/>
                <w:vertAlign w:val="subscript"/>
                <w:lang w:eastAsia="ru-RU"/>
              </w:rPr>
              <w:t xml:space="preserve"> мин </w:t>
            </w:r>
            <w:r w:rsidRPr="00B71481">
              <w:rPr>
                <w:rFonts w:ascii="Times New Roman" w:eastAsia="Times New Roman" w:hAnsi="Times New Roman" w:cs="Times New Roman"/>
                <w:color w:val="2E2E2E"/>
                <w:sz w:val="28"/>
                <w:szCs w:val="28"/>
                <w:lang w:eastAsia="ru-RU"/>
              </w:rPr>
              <w:t>үлгісі</w:t>
            </w:r>
          </w:p>
        </w:tc>
      </w:tr>
    </w:tbl>
    <w:p w14:paraId="07FB019F" w14:textId="67F77349" w:rsidR="000929D8" w:rsidRPr="00B71481" w:rsidRDefault="00A67C2F" w:rsidP="00B71481">
      <w:pPr>
        <w:spacing w:line="240" w:lineRule="auto"/>
        <w:jc w:val="center"/>
        <w:rPr>
          <w:rFonts w:ascii="Times New Roman" w:eastAsia="Times New Roman" w:hAnsi="Times New Roman" w:cs="Times New Roman"/>
          <w:color w:val="2E2E2E"/>
          <w:sz w:val="28"/>
          <w:szCs w:val="28"/>
          <w:lang w:eastAsia="ru-RU"/>
        </w:rPr>
      </w:pPr>
      <w:r w:rsidRPr="00B71481">
        <w:rPr>
          <w:rFonts w:ascii="Times New Roman" w:hAnsi="Times New Roman" w:cs="Times New Roman"/>
          <w:sz w:val="28"/>
          <w:szCs w:val="28"/>
        </w:rPr>
        <w:t xml:space="preserve">28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0929D8" w:rsidRPr="00B71481">
        <w:rPr>
          <w:rFonts w:ascii="Times New Roman" w:eastAsia="Times New Roman" w:hAnsi="Times New Roman" w:cs="Times New Roman"/>
          <w:iCs/>
          <w:sz w:val="28"/>
          <w:szCs w:val="28"/>
          <w:lang w:eastAsia="ru-RU"/>
        </w:rPr>
        <w:t xml:space="preserve">СЭМ </w:t>
      </w:r>
      <w:r w:rsidR="0083286B">
        <w:rPr>
          <w:rFonts w:ascii="Times New Roman" w:eastAsia="Times New Roman" w:hAnsi="Times New Roman" w:cs="Times New Roman"/>
          <w:iCs/>
          <w:sz w:val="28"/>
          <w:szCs w:val="28"/>
          <w:lang w:eastAsia="ru-RU"/>
        </w:rPr>
        <w:t>-</w:t>
      </w:r>
      <w:r w:rsidR="000929D8" w:rsidRPr="00B71481">
        <w:rPr>
          <w:rFonts w:ascii="Times New Roman" w:eastAsia="Times New Roman" w:hAnsi="Times New Roman" w:cs="Times New Roman"/>
          <w:iCs/>
          <w:sz w:val="28"/>
          <w:szCs w:val="28"/>
          <w:lang w:eastAsia="ru-RU"/>
        </w:rPr>
        <w:t>микро суреттер.</w:t>
      </w:r>
    </w:p>
    <w:p w14:paraId="4379ED01"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p>
    <w:p w14:paraId="37861AB4" w14:textId="77777777" w:rsidR="00DF62BD" w:rsidRPr="00B71481" w:rsidRDefault="00DF62BD"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YBCO композиттерінің микроморфологиялық сипаттамасы әртүрлі механоактивация уақыттарына байланысты сканерлеуші электрондық микроскопия әдісімен зерттелді. Суретте берілген YBCO/МА0</w:t>
      </w:r>
      <w:r w:rsidRPr="00B71481">
        <w:rPr>
          <w:rFonts w:ascii="Times New Roman" w:eastAsia="Times New Roman" w:hAnsi="Times New Roman" w:cs="Times New Roman"/>
          <w:sz w:val="28"/>
          <w:szCs w:val="28"/>
          <w:vertAlign w:val="subscript"/>
          <w:lang w:eastAsia="ru-RU"/>
        </w:rPr>
        <w:t>мин</w:t>
      </w:r>
      <w:r w:rsidRPr="00B71481">
        <w:rPr>
          <w:rFonts w:ascii="Times New Roman" w:eastAsia="Times New Roman" w:hAnsi="Times New Roman" w:cs="Times New Roman"/>
          <w:sz w:val="28"/>
          <w:szCs w:val="28"/>
          <w:lang w:eastAsia="ru-RU"/>
        </w:rPr>
        <w:t xml:space="preserve"> және YBCO/МА30</w:t>
      </w:r>
      <w:r w:rsidRPr="00B71481">
        <w:rPr>
          <w:rFonts w:ascii="Times New Roman" w:eastAsia="Times New Roman" w:hAnsi="Times New Roman" w:cs="Times New Roman"/>
          <w:sz w:val="28"/>
          <w:szCs w:val="28"/>
          <w:vertAlign w:val="subscript"/>
          <w:lang w:eastAsia="ru-RU"/>
        </w:rPr>
        <w:t>мин</w:t>
      </w:r>
      <w:r w:rsidRPr="00B71481">
        <w:rPr>
          <w:rFonts w:ascii="Times New Roman" w:eastAsia="Times New Roman" w:hAnsi="Times New Roman" w:cs="Times New Roman"/>
          <w:sz w:val="28"/>
          <w:szCs w:val="28"/>
          <w:lang w:eastAsia="ru-RU"/>
        </w:rPr>
        <w:t xml:space="preserve"> үлгілерінің беткі морфологиясы материал құрылымындағы айтарлықтай айырмашылықтарды көрсетеді.</w:t>
      </w:r>
    </w:p>
    <w:p w14:paraId="2EBB2EFA" w14:textId="11693216" w:rsidR="00DF62BD" w:rsidRPr="00B71481" w:rsidRDefault="00DF62BD"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YBCO/МА0</w:t>
      </w:r>
      <w:r w:rsidRPr="00B71481">
        <w:rPr>
          <w:rFonts w:ascii="Times New Roman" w:eastAsia="Times New Roman" w:hAnsi="Times New Roman" w:cs="Times New Roman"/>
          <w:sz w:val="28"/>
          <w:szCs w:val="28"/>
          <w:vertAlign w:val="subscript"/>
          <w:lang w:eastAsia="ru-RU"/>
        </w:rPr>
        <w:t>мин</w:t>
      </w:r>
      <w:r w:rsidRPr="00B71481">
        <w:rPr>
          <w:rFonts w:ascii="Times New Roman" w:eastAsia="Times New Roman" w:hAnsi="Times New Roman" w:cs="Times New Roman"/>
          <w:sz w:val="28"/>
          <w:szCs w:val="28"/>
          <w:lang w:eastAsia="ru-RU"/>
        </w:rPr>
        <w:t xml:space="preserve"> үлгісі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бастапқы күйдегі механоактивацияға ұшырамаған материал. СЭМ-суретте көрініп тұрғандай, үлгінің беті тығыз агломератталған, ірі түйіршікті құрылымнан тұрады. Орташа түйіршік өлшемдері 2 мкм шамасында, кейбірі 2.5 мкм-ге дейін жетеді. Түйіршік пішіндері негізінен дұрыс геометриялық формада, түйіршікаралық байланыс жақсы байқалады. Мұндай құрылым кристалдық реттілігі жоғары және оттегі диффузиясы үшін біршама тиімді орта болып табылады, бұл асаөткізгіш фаза түзілуіне қолайлы жағдай жасайды. Сонымен қатар, тығыз орналасқан түйіршіктер межааралық кедергілерді азайтып, Купер жұптарының еркін қозғалуына мүмкіндік береді.</w:t>
      </w:r>
    </w:p>
    <w:p w14:paraId="5E060084" w14:textId="7344F285" w:rsidR="00DF62BD" w:rsidRPr="00B71481" w:rsidRDefault="00DF62BD"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YBCO/МА30</w:t>
      </w:r>
      <w:r w:rsidRPr="00B71481">
        <w:rPr>
          <w:rFonts w:ascii="Times New Roman" w:eastAsia="Times New Roman" w:hAnsi="Times New Roman" w:cs="Times New Roman"/>
          <w:sz w:val="28"/>
          <w:szCs w:val="28"/>
          <w:vertAlign w:val="subscript"/>
          <w:lang w:eastAsia="ru-RU"/>
        </w:rPr>
        <w:t>мин</w:t>
      </w:r>
      <w:r w:rsidRPr="00B71481">
        <w:rPr>
          <w:rFonts w:ascii="Times New Roman" w:eastAsia="Times New Roman" w:hAnsi="Times New Roman" w:cs="Times New Roman"/>
          <w:sz w:val="28"/>
          <w:szCs w:val="28"/>
          <w:lang w:eastAsia="ru-RU"/>
        </w:rPr>
        <w:t xml:space="preserve"> үлгісінің СЭМ-суреті материалдың құрылымында айтарлықтай өзгерістер орын алғанын көрсетеді. Механоактивация нәтижесінде түйіршіктер айтарлықтай ұсақталып, орташа өлшемдері 1 мкм-ден төмен деңгейге дейін азайған. Бұл ретте түйіршік пішіндері біршама бұзылып, беті кедір-бұдыр және құрылымда аморфты аймақтардың немесе дефектілердің болуы ықтимал. Алайда мұндай құрылымда беткі аудан ұлғайғандықтан, фазалық түзілім реакцияларының жүруі үшін қолайлы жағдайлар қалыптасады. Бұл әсіресе YBa₂Cu₃O₇</w:t>
      </w:r>
      <w:r w:rsidR="0083286B">
        <w:rPr>
          <w:rFonts w:ascii="Times New Roman" w:eastAsia="Times New Roman" w:hAnsi="Times New Roman" w:cs="Times New Roman"/>
          <w:sz w:val="28"/>
          <w:szCs w:val="28"/>
          <w:vertAlign w:val="subscript"/>
          <w:lang w:eastAsia="ru-RU"/>
        </w:rPr>
        <w:t>-</w:t>
      </w:r>
      <w:r w:rsidR="009B6F35" w:rsidRPr="00B71481">
        <w:rPr>
          <w:rFonts w:ascii="Times New Roman" w:eastAsia="Times New Roman" w:hAnsi="Times New Roman" w:cs="Times New Roman"/>
          <w:sz w:val="28"/>
          <w:szCs w:val="28"/>
          <w:vertAlign w:val="subscript"/>
          <w:lang w:eastAsia="ru-RU"/>
        </w:rPr>
        <w:t>х</w:t>
      </w:r>
      <w:r w:rsidRPr="00B71481">
        <w:rPr>
          <w:rFonts w:ascii="Times New Roman" w:eastAsia="Times New Roman" w:hAnsi="Times New Roman" w:cs="Times New Roman"/>
          <w:sz w:val="28"/>
          <w:szCs w:val="28"/>
          <w:lang w:eastAsia="ru-RU"/>
        </w:rPr>
        <w:t xml:space="preserve"> фазасының кристалдану процесін жеделдетуге мүмкіндік береді.</w:t>
      </w:r>
    </w:p>
    <w:p w14:paraId="274E9DAC" w14:textId="50622A9D" w:rsidR="00DF62BD" w:rsidRPr="00B71481" w:rsidRDefault="00DF62BD"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СЭМ нәтижелері механоактивация уақытының YBCO композитінің микроқұрылымына елеулі әсер ететінін көрсетті. Егер бастапқы (МА0) үлгіде түйіршіктердің өлшемі мен пішіні аса өтімді құрылымды көрсетсе, 30 минуттық механоактивациядан кейін түйіршіктердің ұсақталуы нәтижесінде құрылым реакциялық тұрғыдан белсендірек күйге өтеді. Бұл фазалық гомогенділік пен асаөткізгіш фаза түзілу процесін оңтайландыруға ықпал етеді. Дегенмен, артық </w:t>
      </w:r>
      <w:r w:rsidRPr="00B71481">
        <w:rPr>
          <w:rFonts w:ascii="Times New Roman" w:eastAsia="Times New Roman" w:hAnsi="Times New Roman" w:cs="Times New Roman"/>
          <w:sz w:val="28"/>
          <w:szCs w:val="28"/>
          <w:lang w:eastAsia="ru-RU"/>
        </w:rPr>
        <w:lastRenderedPageBreak/>
        <w:t xml:space="preserve">механоактивация ұзақтығы құрылымда ретсіздік пен ақаулардың жинақталуына әкелуі мүмкін, бұл асаөткізгіштік қасиеттерге теріс әсер етуі ықтимал. Осылайша, 30 минуттық механоактивация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YBCO композиттері үшін тиімді құрылымдық және фазалық тепе-теңдікті қамтамасыз ететін оңтайлы өңдеу параметрі ретінде ерекшеленеді.</w:t>
      </w:r>
    </w:p>
    <w:p w14:paraId="0E03A189" w14:textId="59CC5D15" w:rsidR="000929D8" w:rsidRPr="00B71481" w:rsidRDefault="00DF62BD"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 </w:t>
      </w:r>
      <w:r w:rsidR="000929D8" w:rsidRPr="00B71481">
        <w:rPr>
          <w:rFonts w:ascii="Times New Roman" w:eastAsia="Times New Roman" w:hAnsi="Times New Roman" w:cs="Times New Roman"/>
          <w:sz w:val="28"/>
          <w:szCs w:val="28"/>
          <w:lang w:eastAsia="ru-RU"/>
        </w:rPr>
        <w:t xml:space="preserve">Y-Ba-Cu-O үлгілерінің </w:t>
      </w:r>
      <w:r w:rsidR="00F977D7">
        <w:rPr>
          <w:rFonts w:ascii="Times New Roman" w:eastAsia="Times New Roman" w:hAnsi="Times New Roman" w:cs="Times New Roman"/>
          <w:sz w:val="28"/>
          <w:szCs w:val="28"/>
          <w:lang w:eastAsia="ru-RU"/>
        </w:rPr>
        <w:t>асаөткізгіш</w:t>
      </w:r>
      <w:r w:rsidR="000929D8" w:rsidRPr="00B71481">
        <w:rPr>
          <w:rFonts w:ascii="Times New Roman" w:eastAsia="Times New Roman" w:hAnsi="Times New Roman" w:cs="Times New Roman"/>
          <w:sz w:val="28"/>
          <w:szCs w:val="28"/>
          <w:lang w:eastAsia="ru-RU"/>
        </w:rPr>
        <w:t>тік қасиеттері өрісте қайтымсыз салқындату (FC) және төмен температура аймағында нөлдік салқындату (ZFC) режимдерінде өлшенді.</w:t>
      </w:r>
    </w:p>
    <w:p w14:paraId="3C58B446" w14:textId="77777777" w:rsidR="000929D8" w:rsidRPr="00B71481" w:rsidRDefault="000929D8" w:rsidP="00B71481">
      <w:pPr>
        <w:spacing w:line="240" w:lineRule="auto"/>
        <w:rPr>
          <w:rFonts w:ascii="Times New Roman" w:eastAsia="Times New Roman" w:hAnsi="Times New Roman" w:cs="Times New Roman"/>
          <w:sz w:val="28"/>
          <w:szCs w:val="28"/>
          <w:lang w:eastAsia="ru-RU"/>
        </w:rPr>
      </w:pPr>
    </w:p>
    <w:p w14:paraId="3208C16A" w14:textId="77777777" w:rsidR="005A6051" w:rsidRPr="00B71481" w:rsidRDefault="005A6051" w:rsidP="00B71481">
      <w:pPr>
        <w:spacing w:line="240" w:lineRule="auto"/>
        <w:rPr>
          <w:rFonts w:ascii="Times New Roman" w:eastAsia="Times New Roman" w:hAnsi="Times New Roman" w:cs="Times New Roman"/>
          <w:sz w:val="28"/>
          <w:szCs w:val="28"/>
          <w:lang w:eastAsia="ru-RU"/>
        </w:rPr>
      </w:pPr>
      <w:r w:rsidRPr="00B71481">
        <w:rPr>
          <w:rFonts w:ascii="Times New Roman" w:hAnsi="Times New Roman" w:cs="Times New Roman"/>
          <w:noProof/>
          <w:sz w:val="28"/>
          <w:szCs w:val="28"/>
        </w:rPr>
        <w:drawing>
          <wp:inline distT="0" distB="0" distL="0" distR="0" wp14:anchorId="4FD6045B" wp14:editId="6071EF06">
            <wp:extent cx="5553075" cy="3308695"/>
            <wp:effectExtent l="0" t="0" r="0" b="635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92837" cy="3332386"/>
                    </a:xfrm>
                    <a:prstGeom prst="rect">
                      <a:avLst/>
                    </a:prstGeom>
                    <a:noFill/>
                    <a:ln>
                      <a:noFill/>
                    </a:ln>
                  </pic:spPr>
                </pic:pic>
              </a:graphicData>
            </a:graphic>
          </wp:inline>
        </w:drawing>
      </w:r>
    </w:p>
    <w:p w14:paraId="14F0CD23" w14:textId="01BCDE56" w:rsidR="000929D8" w:rsidRPr="00B71481" w:rsidRDefault="00A67C2F" w:rsidP="00B71481">
      <w:pPr>
        <w:spacing w:line="240" w:lineRule="auto"/>
        <w:jc w:val="center"/>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29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0929D8" w:rsidRPr="00B71481">
        <w:rPr>
          <w:rFonts w:ascii="Times New Roman" w:eastAsia="Times New Roman" w:hAnsi="Times New Roman" w:cs="Times New Roman"/>
          <w:sz w:val="28"/>
          <w:szCs w:val="28"/>
          <w:lang w:eastAsia="ru-RU"/>
        </w:rPr>
        <w:t>Айнымалы токтың магниттік сезімталдығының температураға тәуелділігі</w:t>
      </w:r>
    </w:p>
    <w:p w14:paraId="74FA7215" w14:textId="77777777" w:rsidR="00FC50B0" w:rsidRPr="00B71481" w:rsidRDefault="00FC50B0" w:rsidP="00B71481">
      <w:pPr>
        <w:spacing w:line="240" w:lineRule="auto"/>
        <w:jc w:val="center"/>
        <w:rPr>
          <w:rFonts w:ascii="Times New Roman" w:eastAsia="Times New Roman" w:hAnsi="Times New Roman" w:cs="Times New Roman"/>
          <w:sz w:val="28"/>
          <w:szCs w:val="28"/>
          <w:lang w:eastAsia="ru-RU"/>
        </w:rPr>
      </w:pPr>
    </w:p>
    <w:p w14:paraId="46F77C93" w14:textId="77777777" w:rsidR="005A6051" w:rsidRPr="00B71481" w:rsidRDefault="005A6051"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Y-Ba-Cu-O негізіндегі асаөткізгіш материалдардың магниттік қасиеттерін зерттеу мақсатында әртүрлі механоактивация уақытымен дайындалған үлгілерге өрісте қайтымсыз салқындату (FC) және нөлдік өрісте салқындату (ZFC) режимдерінде магниттік моментке (Moment, emu) байланысты температуралық өлшемдер жүргізілді. Бұл әдіс арқылы асаөткізгіш фазаның сапасы, көлемі және кристалдық кемшіліктері бағаланды.</w:t>
      </w:r>
    </w:p>
    <w:p w14:paraId="1F72F171" w14:textId="7DF019C5" w:rsidR="005A6051" w:rsidRPr="00B71481" w:rsidRDefault="005A6051"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 xml:space="preserve">ZFC режимінде температураны төмендеткен кезде барлық үлгілер үшін магниттік моменттің теріс бағытта күрт өзгеретіні байқалды, бұл Meissner эффектісінің (диамагниттік қасиет) бар екенін растайды. MA10 және MA20 үлгілерінде асаөткізгіштікке тән магниттік мінез айқын көрініс тапты. Атап айтқанда, MA30 үлгісі асаөткізгіштік қасиет тұрғысынан ең жоғары нәтиже көрсетті </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 xml:space="preserve"> оның ZFC қисығындағы магниттік моменттің мәні ~−0.0025 emu-ға дейін жетіп, асаөткізгіш фазаның жоғары көлемде қалыптасқанын көрсетті. Сонымен қатар, осы үлгідегі иілу нүктесі 92 K температура шамасында байқалып, критикалық температураның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ең жоғары мәнін көрсетті.</w:t>
      </w:r>
    </w:p>
    <w:p w14:paraId="17A52DF5" w14:textId="12BDFBA0" w:rsidR="005A6051" w:rsidRPr="00B71481" w:rsidRDefault="005A6051"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lastRenderedPageBreak/>
        <w:t>MA40 және MA50 үлгілерінде ZFC қисықтары бойынша магниттік моменттің абсолюттік мәні едәуір азайып, шамамен −0.0007</w:t>
      </w:r>
      <w:r w:rsidR="0083286B">
        <w:rPr>
          <w:rFonts w:ascii="Times New Roman" w:eastAsia="Times New Roman" w:hAnsi="Times New Roman" w:cs="Times New Roman"/>
          <w:sz w:val="28"/>
          <w:szCs w:val="28"/>
          <w:lang w:eastAsia="ru-RU"/>
        </w:rPr>
        <w:t>-</w:t>
      </w:r>
      <w:r w:rsidRPr="00B71481">
        <w:rPr>
          <w:rFonts w:ascii="Times New Roman" w:eastAsia="Times New Roman" w:hAnsi="Times New Roman" w:cs="Times New Roman"/>
          <w:sz w:val="28"/>
          <w:szCs w:val="28"/>
          <w:lang w:eastAsia="ru-RU"/>
        </w:rPr>
        <w:t>−0.001 emu деңгейінде ғана болды. Бұл көрсеткіштер асаөткізгіш фаза көлемінің азайғанын, ал құрылымда аморфты аймақтар мен ақаулардың көбейгенін білдіреді. Мұндай құрылымдық өзгерістер фазааралық кедергілерді арттырып, Купер жұптарының еркін қозғалысына кедергі келтіреді.</w:t>
      </w:r>
    </w:p>
    <w:p w14:paraId="36E0C26E" w14:textId="77777777" w:rsidR="005A6051" w:rsidRPr="00B71481" w:rsidRDefault="005A6051"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FC режиміндегі барлық үлгілер үшін магниттік моменттің температураға тәуелділігі әлсіз байқалды және өзгерісі жоққа жуық болды. Бұл құбылыс өріс астында салқындату кезінде магнит өрісінің материалға толық енбейтінін, яғни Лондон эффектісі арқылы магнит өрісінің ығыстырылуын көрсетеді.</w:t>
      </w:r>
    </w:p>
    <w:p w14:paraId="678FD92A" w14:textId="2A7DB083" w:rsidR="000833C6" w:rsidRPr="00B71481" w:rsidRDefault="005A6051"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Зерттеу нәтижелері бойынша, механоактивация уақыты асаөткізгіштік қасиеттерге айтарлықтай әсер ететіні анықталды. Атап айтқанда, 30 минуттық механоактивация YBa₂Cu₃O₇</w:t>
      </w:r>
      <w:r w:rsidR="0083286B">
        <w:rPr>
          <w:rFonts w:ascii="Times New Roman" w:eastAsia="Times New Roman" w:hAnsi="Times New Roman" w:cs="Times New Roman"/>
          <w:sz w:val="28"/>
          <w:szCs w:val="28"/>
          <w:lang w:eastAsia="ru-RU"/>
        </w:rPr>
        <w:t>-</w:t>
      </w:r>
      <w:r w:rsidR="009B6F35" w:rsidRPr="00B71481">
        <w:rPr>
          <w:rFonts w:ascii="Times New Roman" w:eastAsia="Times New Roman" w:hAnsi="Times New Roman" w:cs="Times New Roman"/>
          <w:sz w:val="28"/>
          <w:szCs w:val="28"/>
          <w:lang w:eastAsia="ru-RU"/>
        </w:rPr>
        <w:t>х</w:t>
      </w:r>
      <w:r w:rsidRPr="00B71481">
        <w:rPr>
          <w:rFonts w:ascii="Times New Roman" w:eastAsia="Times New Roman" w:hAnsi="Times New Roman" w:cs="Times New Roman"/>
          <w:sz w:val="28"/>
          <w:szCs w:val="28"/>
          <w:lang w:eastAsia="ru-RU"/>
        </w:rPr>
        <w:t xml:space="preserve"> фазасының ең жоғары кристалдық сапасын, көлемін және критикалық температурасын қамтамасыз ететіні байқалды. Ал механоактивация уақытының 40 минуттан жоғары болуы құрылымда артық дислокациялар мен екінші фазалардың (CuO, BaCO₃) түзілуін күшейтіп, асаөткізгіш фазаның қалыптасуына кері әсерін тигізеді. Осылайша, YBCO негізіндегі композиттерді синтездеуде механоактивация уақыты 30 минутқа дейінгі аралықта шектелуі тиімді екені тәжірибелік жолмен дәлелденді.</w:t>
      </w:r>
    </w:p>
    <w:p w14:paraId="148B0CFB" w14:textId="77777777" w:rsidR="002664F0" w:rsidRPr="00B71481" w:rsidRDefault="002664F0"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ZFC қисықтар бойынша критикалық температура (T</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магниттік моменттің күрт өзгеретін нүктесімен анықталады. Графиктер бойынша шамамен:</w:t>
      </w:r>
    </w:p>
    <w:p w14:paraId="357DC22A" w14:textId="77777777" w:rsidR="005A6051" w:rsidRPr="00B71481" w:rsidRDefault="005A6051" w:rsidP="00B71481">
      <w:pPr>
        <w:spacing w:line="240" w:lineRule="auto"/>
        <w:rPr>
          <w:rFonts w:ascii="Times New Roman" w:eastAsia="Times New Roman" w:hAnsi="Times New Roman" w:cs="Times New Roman"/>
          <w:sz w:val="28"/>
          <w:szCs w:val="28"/>
          <w:lang w:eastAsia="ru-RU"/>
        </w:rPr>
      </w:pPr>
    </w:p>
    <w:p w14:paraId="348E9BF3" w14:textId="3D62F451" w:rsidR="000929D8" w:rsidRPr="00B71481" w:rsidRDefault="00A67C2F"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hAnsi="Times New Roman" w:cs="Times New Roman"/>
          <w:sz w:val="28"/>
          <w:szCs w:val="28"/>
        </w:rPr>
        <w:t xml:space="preserve">14 </w:t>
      </w:r>
      <w:r>
        <w:rPr>
          <w:rFonts w:ascii="Times New Roman" w:hAnsi="Times New Roman" w:cs="Times New Roman"/>
          <w:sz w:val="28"/>
          <w:szCs w:val="28"/>
        </w:rPr>
        <w:t>- к</w:t>
      </w:r>
      <w:r w:rsidR="00DF7231" w:rsidRPr="00B71481">
        <w:rPr>
          <w:rFonts w:ascii="Times New Roman" w:hAnsi="Times New Roman" w:cs="Times New Roman"/>
          <w:sz w:val="28"/>
          <w:szCs w:val="28"/>
        </w:rPr>
        <w:t>есте</w:t>
      </w:r>
      <w:r>
        <w:rPr>
          <w:rFonts w:ascii="Times New Roman" w:hAnsi="Times New Roman" w:cs="Times New Roman"/>
          <w:sz w:val="28"/>
          <w:szCs w:val="28"/>
        </w:rPr>
        <w:t xml:space="preserve">. </w:t>
      </w:r>
      <w:r w:rsidR="000929D8" w:rsidRPr="00B71481">
        <w:rPr>
          <w:rFonts w:ascii="Times New Roman" w:eastAsia="Times New Roman" w:hAnsi="Times New Roman" w:cs="Times New Roman"/>
          <w:sz w:val="28"/>
          <w:szCs w:val="28"/>
          <w:lang w:eastAsia="ru-RU"/>
        </w:rPr>
        <w:t xml:space="preserve">YBCO үлгілерінің </w:t>
      </w:r>
      <w:r w:rsidR="00F977D7">
        <w:rPr>
          <w:rFonts w:ascii="Times New Roman" w:eastAsia="Times New Roman" w:hAnsi="Times New Roman" w:cs="Times New Roman"/>
          <w:sz w:val="28"/>
          <w:szCs w:val="28"/>
          <w:lang w:eastAsia="ru-RU"/>
        </w:rPr>
        <w:t>асаөткізгіш</w:t>
      </w:r>
      <w:r w:rsidR="000929D8" w:rsidRPr="00B71481">
        <w:rPr>
          <w:rFonts w:ascii="Times New Roman" w:eastAsia="Times New Roman" w:hAnsi="Times New Roman" w:cs="Times New Roman"/>
          <w:sz w:val="28"/>
          <w:szCs w:val="28"/>
          <w:lang w:eastAsia="ru-RU"/>
        </w:rPr>
        <w:t>тік сипаттамалары</w:t>
      </w:r>
    </w:p>
    <w:tbl>
      <w:tblPr>
        <w:tblW w:w="5000" w:type="pct"/>
        <w:tblCellMar>
          <w:left w:w="0" w:type="dxa"/>
          <w:right w:w="0" w:type="dxa"/>
        </w:tblCellMar>
        <w:tblLook w:val="04A0" w:firstRow="1" w:lastRow="0" w:firstColumn="1" w:lastColumn="0" w:noHBand="0" w:noVBand="1"/>
      </w:tblPr>
      <w:tblGrid>
        <w:gridCol w:w="6765"/>
        <w:gridCol w:w="2853"/>
      </w:tblGrid>
      <w:tr w:rsidR="00CA5082" w:rsidRPr="00B71481" w14:paraId="0C57B693" w14:textId="77777777" w:rsidTr="000833C6">
        <w:tc>
          <w:tcPr>
            <w:tcW w:w="35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01992F"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Атауы</w:t>
            </w:r>
          </w:p>
        </w:tc>
        <w:tc>
          <w:tcPr>
            <w:tcW w:w="14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5E8D17"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T</w:t>
            </w:r>
            <w:r w:rsidRPr="00B71481">
              <w:rPr>
                <w:rFonts w:ascii="Times New Roman" w:eastAsia="Times New Roman" w:hAnsi="Times New Roman" w:cs="Times New Roman"/>
                <w:sz w:val="28"/>
                <w:szCs w:val="28"/>
                <w:vertAlign w:val="subscript"/>
                <w:lang w:eastAsia="ru-RU"/>
              </w:rPr>
              <w:t>с</w:t>
            </w:r>
            <w:r w:rsidRPr="00B71481">
              <w:rPr>
                <w:rFonts w:ascii="Times New Roman" w:eastAsia="Times New Roman" w:hAnsi="Times New Roman" w:cs="Times New Roman"/>
                <w:sz w:val="28"/>
                <w:szCs w:val="28"/>
                <w:lang w:eastAsia="ru-RU"/>
              </w:rPr>
              <w:t>, К</w:t>
            </w:r>
          </w:p>
        </w:tc>
      </w:tr>
      <w:tr w:rsidR="00CA5082" w:rsidRPr="00B71481" w14:paraId="6E272EFB" w14:textId="77777777" w:rsidTr="000833C6">
        <w:tc>
          <w:tcPr>
            <w:tcW w:w="3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3EBC3"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YBCO/МА10</w:t>
            </w:r>
            <w:r w:rsidRPr="00B71481">
              <w:rPr>
                <w:rFonts w:ascii="Times New Roman" w:eastAsia="Times New Roman" w:hAnsi="Times New Roman" w:cs="Times New Roman"/>
                <w:color w:val="2E2E2E"/>
                <w:sz w:val="28"/>
                <w:szCs w:val="28"/>
                <w:vertAlign w:val="subscript"/>
                <w:lang w:eastAsia="ru-RU"/>
              </w:rPr>
              <w:t xml:space="preserve"> мин</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14:paraId="5D7860D2"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72</w:t>
            </w:r>
          </w:p>
        </w:tc>
      </w:tr>
      <w:tr w:rsidR="00CA5082" w:rsidRPr="00B71481" w14:paraId="6EC8D5CD" w14:textId="77777777" w:rsidTr="000833C6">
        <w:tc>
          <w:tcPr>
            <w:tcW w:w="3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23317"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YBCO/МА20</w:t>
            </w:r>
            <w:r w:rsidRPr="00B71481">
              <w:rPr>
                <w:rFonts w:ascii="Times New Roman" w:eastAsia="Times New Roman" w:hAnsi="Times New Roman" w:cs="Times New Roman"/>
                <w:color w:val="2E2E2E"/>
                <w:sz w:val="28"/>
                <w:szCs w:val="28"/>
                <w:vertAlign w:val="subscript"/>
                <w:lang w:eastAsia="ru-RU"/>
              </w:rPr>
              <w:t xml:space="preserve"> мин</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14:paraId="36AEE661"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70</w:t>
            </w:r>
          </w:p>
        </w:tc>
      </w:tr>
      <w:tr w:rsidR="00CA5082" w:rsidRPr="00B71481" w14:paraId="6F7146EC" w14:textId="77777777" w:rsidTr="000833C6">
        <w:tc>
          <w:tcPr>
            <w:tcW w:w="3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F0D04"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YBCO/МА30</w:t>
            </w:r>
            <w:r w:rsidRPr="00B71481">
              <w:rPr>
                <w:rFonts w:ascii="Times New Roman" w:eastAsia="Times New Roman" w:hAnsi="Times New Roman" w:cs="Times New Roman"/>
                <w:color w:val="2E2E2E"/>
                <w:sz w:val="28"/>
                <w:szCs w:val="28"/>
                <w:vertAlign w:val="subscript"/>
                <w:lang w:eastAsia="ru-RU"/>
              </w:rPr>
              <w:t xml:space="preserve"> мин</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14:paraId="21630987"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80</w:t>
            </w:r>
          </w:p>
        </w:tc>
      </w:tr>
      <w:tr w:rsidR="00CA5082" w:rsidRPr="00B71481" w14:paraId="7C7A2995" w14:textId="77777777" w:rsidTr="000833C6">
        <w:tc>
          <w:tcPr>
            <w:tcW w:w="3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BAC57E"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YBCO/МА40</w:t>
            </w:r>
            <w:r w:rsidRPr="00B71481">
              <w:rPr>
                <w:rFonts w:ascii="Times New Roman" w:eastAsia="Times New Roman" w:hAnsi="Times New Roman" w:cs="Times New Roman"/>
                <w:color w:val="2E2E2E"/>
                <w:sz w:val="28"/>
                <w:szCs w:val="28"/>
                <w:vertAlign w:val="subscript"/>
                <w:lang w:eastAsia="ru-RU"/>
              </w:rPr>
              <w:t xml:space="preserve"> мин</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14:paraId="0337530F"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78</w:t>
            </w:r>
          </w:p>
        </w:tc>
      </w:tr>
      <w:tr w:rsidR="00CA5082" w:rsidRPr="00B71481" w14:paraId="57E7D7FA" w14:textId="77777777" w:rsidTr="000833C6">
        <w:tc>
          <w:tcPr>
            <w:tcW w:w="3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9A2FBD"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YBCO/МА50</w:t>
            </w:r>
            <w:r w:rsidRPr="00B71481">
              <w:rPr>
                <w:rFonts w:ascii="Times New Roman" w:eastAsia="Times New Roman" w:hAnsi="Times New Roman" w:cs="Times New Roman"/>
                <w:color w:val="2E2E2E"/>
                <w:sz w:val="28"/>
                <w:szCs w:val="28"/>
                <w:vertAlign w:val="subscript"/>
                <w:lang w:eastAsia="ru-RU"/>
              </w:rPr>
              <w:t xml:space="preserve"> мин</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14:paraId="37266B1C"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77</w:t>
            </w:r>
          </w:p>
        </w:tc>
      </w:tr>
    </w:tbl>
    <w:p w14:paraId="7455849C" w14:textId="77777777" w:rsidR="000929D8" w:rsidRPr="00B71481" w:rsidRDefault="000929D8"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 </w:t>
      </w:r>
    </w:p>
    <w:p w14:paraId="0FCD3901" w14:textId="4474B85A" w:rsidR="00CA5082" w:rsidRPr="00B71481" w:rsidRDefault="000074E7" w:rsidP="00B71481">
      <w:pPr>
        <w:pStyle w:val="a7"/>
        <w:spacing w:before="0" w:beforeAutospacing="0" w:after="0" w:afterAutospacing="0"/>
        <w:ind w:firstLine="709"/>
        <w:jc w:val="both"/>
        <w:rPr>
          <w:sz w:val="28"/>
          <w:szCs w:val="28"/>
        </w:rPr>
      </w:pPr>
      <w:r w:rsidRPr="00B71481">
        <w:rPr>
          <w:sz w:val="28"/>
          <w:szCs w:val="28"/>
        </w:rPr>
        <w:t>T</w:t>
      </w:r>
      <w:r w:rsidRPr="00B71481">
        <w:rPr>
          <w:sz w:val="28"/>
          <w:szCs w:val="28"/>
          <w:vertAlign w:val="subscript"/>
        </w:rPr>
        <w:t>c</w:t>
      </w:r>
      <w:r w:rsidRPr="00B71481">
        <w:rPr>
          <w:sz w:val="28"/>
          <w:szCs w:val="28"/>
        </w:rPr>
        <w:t xml:space="preserve"> </w:t>
      </w:r>
      <w:r w:rsidR="0083286B">
        <w:rPr>
          <w:sz w:val="28"/>
          <w:szCs w:val="28"/>
        </w:rPr>
        <w:t>-</w:t>
      </w:r>
      <w:r w:rsidRPr="00B71481">
        <w:rPr>
          <w:sz w:val="28"/>
          <w:szCs w:val="28"/>
        </w:rPr>
        <w:t xml:space="preserve"> асаөткізгіштік күйге өтетін температураны сипаттайды. Кесте бойынша ең жоғары Tc мәні 80 K (YBCO/MA30</w:t>
      </w:r>
      <w:r w:rsidRPr="00B71481">
        <w:rPr>
          <w:sz w:val="28"/>
          <w:szCs w:val="28"/>
          <w:vertAlign w:val="subscript"/>
        </w:rPr>
        <w:t>мин</w:t>
      </w:r>
      <w:r w:rsidRPr="00B71481">
        <w:rPr>
          <w:sz w:val="28"/>
          <w:szCs w:val="28"/>
        </w:rPr>
        <w:t>) үлгісінде байқалады, бұл материалда асаөткізгіштік фазаның оңтайлы қалыптасқанын көрсетеді. Ең төмен T</w:t>
      </w:r>
      <w:r w:rsidRPr="00B71481">
        <w:rPr>
          <w:sz w:val="28"/>
          <w:szCs w:val="28"/>
          <w:vertAlign w:val="subscript"/>
        </w:rPr>
        <w:t>c</w:t>
      </w:r>
      <w:r w:rsidRPr="00B71481">
        <w:rPr>
          <w:sz w:val="28"/>
          <w:szCs w:val="28"/>
        </w:rPr>
        <w:t xml:space="preserve"> </w:t>
      </w:r>
      <w:r w:rsidR="0083286B">
        <w:rPr>
          <w:sz w:val="28"/>
          <w:szCs w:val="28"/>
        </w:rPr>
        <w:t>-</w:t>
      </w:r>
      <w:r w:rsidRPr="00B71481">
        <w:rPr>
          <w:sz w:val="28"/>
          <w:szCs w:val="28"/>
        </w:rPr>
        <w:t xml:space="preserve"> 70 K (YBCO/MA2</w:t>
      </w:r>
      <w:r w:rsidR="00F7662C" w:rsidRPr="00B71481">
        <w:rPr>
          <w:sz w:val="28"/>
          <w:szCs w:val="28"/>
        </w:rPr>
        <w:t>0</w:t>
      </w:r>
      <w:r w:rsidRPr="00B71481">
        <w:rPr>
          <w:sz w:val="28"/>
          <w:szCs w:val="28"/>
          <w:vertAlign w:val="subscript"/>
        </w:rPr>
        <w:t>мин</w:t>
      </w:r>
      <w:r w:rsidRPr="00B71481">
        <w:rPr>
          <w:sz w:val="28"/>
          <w:szCs w:val="28"/>
        </w:rPr>
        <w:t>) үлгісінде байқалады. Бұл деградациялық процестер немесе фаза аралық ауысымдар болуы мүмкін екенін білдіреді.</w:t>
      </w:r>
    </w:p>
    <w:p w14:paraId="4F10973B" w14:textId="77777777" w:rsidR="00CA5082" w:rsidRPr="00B71481" w:rsidRDefault="00CA5082"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Критикалық ток тығыздығы J</w:t>
      </w:r>
      <w:r w:rsidRPr="00B71481">
        <w:rPr>
          <w:rFonts w:ascii="Times New Roman" w:eastAsia="Times New Roman" w:hAnsi="Times New Roman" w:cs="Times New Roman"/>
          <w:sz w:val="28"/>
          <w:szCs w:val="28"/>
          <w:vertAlign w:val="subscript"/>
          <w:lang w:eastAsia="ru-RU"/>
        </w:rPr>
        <w:t>c</w:t>
      </w:r>
      <w:r w:rsidRPr="00B71481">
        <w:rPr>
          <w:rFonts w:ascii="Times New Roman" w:eastAsia="Times New Roman" w:hAnsi="Times New Roman" w:cs="Times New Roman"/>
          <w:sz w:val="28"/>
          <w:szCs w:val="28"/>
          <w:lang w:eastAsia="ru-RU"/>
        </w:rPr>
        <w:t xml:space="preserve"> әдетте Bean моделі бойынша келесі формуламен есептеледі:</w:t>
      </w:r>
    </w:p>
    <w:p w14:paraId="4A86914B" w14:textId="77777777" w:rsidR="00AA6618" w:rsidRPr="00B71481" w:rsidRDefault="00CA5082" w:rsidP="00B71481">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B71481">
        <w:rPr>
          <w:rFonts w:ascii="Times New Roman" w:hAnsi="Times New Roman" w:cs="Times New Roman"/>
          <w:noProof/>
          <w:sz w:val="28"/>
          <w:szCs w:val="28"/>
        </w:rPr>
        <w:drawing>
          <wp:inline distT="0" distB="0" distL="0" distR="0" wp14:anchorId="0DEB9C77" wp14:editId="22DE2832">
            <wp:extent cx="1581150" cy="555172"/>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14746" b="22580"/>
                    <a:stretch/>
                  </pic:blipFill>
                  <pic:spPr bwMode="auto">
                    <a:xfrm>
                      <a:off x="0" y="0"/>
                      <a:ext cx="1581150" cy="555172"/>
                    </a:xfrm>
                    <a:prstGeom prst="rect">
                      <a:avLst/>
                    </a:prstGeom>
                    <a:ln>
                      <a:noFill/>
                    </a:ln>
                    <a:extLst>
                      <a:ext uri="{53640926-AAD7-44D8-BBD7-CCE9431645EC}">
                        <a14:shadowObscured xmlns:a14="http://schemas.microsoft.com/office/drawing/2010/main"/>
                      </a:ext>
                    </a:extLst>
                  </pic:spPr>
                </pic:pic>
              </a:graphicData>
            </a:graphic>
          </wp:inline>
        </w:drawing>
      </w:r>
    </w:p>
    <w:p w14:paraId="2780C270" w14:textId="77777777" w:rsidR="00CA5082" w:rsidRPr="00B71481" w:rsidRDefault="00CA5082" w:rsidP="00B71481">
      <w:pPr>
        <w:spacing w:line="240" w:lineRule="auto"/>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мұндағы</w:t>
      </w:r>
      <w:proofErr w:type="spellEnd"/>
      <w:r w:rsidRPr="00B71481">
        <w:rPr>
          <w:rFonts w:ascii="Times New Roman" w:eastAsia="Times New Roman" w:hAnsi="Times New Roman" w:cs="Times New Roman"/>
          <w:sz w:val="28"/>
          <w:szCs w:val="28"/>
          <w:lang w:val="ru-RU" w:eastAsia="ru-RU"/>
        </w:rPr>
        <w:t>:</w:t>
      </w:r>
    </w:p>
    <w:p w14:paraId="11B01483" w14:textId="1231F594" w:rsidR="00CA5082" w:rsidRPr="00B71481" w:rsidRDefault="004C48DE" w:rsidP="00B71481">
      <w:pPr>
        <w:spacing w:line="240" w:lineRule="auto"/>
        <w:ind w:left="72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w:t>
      </w:r>
      <w:r w:rsidR="00CA5082" w:rsidRPr="00B71481">
        <w:rPr>
          <w:rFonts w:ascii="Times New Roman" w:eastAsia="Times New Roman" w:hAnsi="Times New Roman" w:cs="Times New Roman"/>
          <w:sz w:val="28"/>
          <w:szCs w:val="28"/>
          <w:lang w:val="ru-RU" w:eastAsia="ru-RU"/>
        </w:rPr>
        <w:t xml:space="preserve">M </w:t>
      </w:r>
      <w:r w:rsidR="0083286B">
        <w:rPr>
          <w:rFonts w:ascii="Times New Roman" w:eastAsia="Times New Roman" w:hAnsi="Times New Roman" w:cs="Times New Roman"/>
          <w:sz w:val="28"/>
          <w:szCs w:val="28"/>
          <w:lang w:val="ru-RU" w:eastAsia="ru-RU"/>
        </w:rPr>
        <w:t>-</w:t>
      </w:r>
      <w:r w:rsidR="00CA5082" w:rsidRPr="00B71481">
        <w:rPr>
          <w:rFonts w:ascii="Times New Roman" w:eastAsia="Times New Roman" w:hAnsi="Times New Roman" w:cs="Times New Roman"/>
          <w:sz w:val="28"/>
          <w:szCs w:val="28"/>
          <w:lang w:val="ru-RU" w:eastAsia="ru-RU"/>
        </w:rPr>
        <w:t xml:space="preserve">магниттік момент </w:t>
      </w:r>
      <w:proofErr w:type="spellStart"/>
      <w:r w:rsidR="00CA5082" w:rsidRPr="00B71481">
        <w:rPr>
          <w:rFonts w:ascii="Times New Roman" w:eastAsia="Times New Roman" w:hAnsi="Times New Roman" w:cs="Times New Roman"/>
          <w:sz w:val="28"/>
          <w:szCs w:val="28"/>
          <w:lang w:val="ru-RU" w:eastAsia="ru-RU"/>
        </w:rPr>
        <w:t>айырмасы</w:t>
      </w:r>
      <w:proofErr w:type="spellEnd"/>
      <w:r w:rsidR="00CA5082" w:rsidRPr="00B71481">
        <w:rPr>
          <w:rFonts w:ascii="Times New Roman" w:eastAsia="Times New Roman" w:hAnsi="Times New Roman" w:cs="Times New Roman"/>
          <w:sz w:val="28"/>
          <w:szCs w:val="28"/>
          <w:lang w:val="ru-RU" w:eastAsia="ru-RU"/>
        </w:rPr>
        <w:t xml:space="preserve"> (</w:t>
      </w:r>
      <w:proofErr w:type="spellStart"/>
      <w:r w:rsidR="00CA5082" w:rsidRPr="00B71481">
        <w:rPr>
          <w:rFonts w:ascii="Times New Roman" w:eastAsia="Times New Roman" w:hAnsi="Times New Roman" w:cs="Times New Roman"/>
          <w:sz w:val="28"/>
          <w:szCs w:val="28"/>
          <w:lang w:val="ru-RU" w:eastAsia="ru-RU"/>
        </w:rPr>
        <w:t>emu</w:t>
      </w:r>
      <w:proofErr w:type="spellEnd"/>
      <w:r w:rsidR="00CA5082" w:rsidRPr="00B71481">
        <w:rPr>
          <w:rFonts w:ascii="Times New Roman" w:eastAsia="Times New Roman" w:hAnsi="Times New Roman" w:cs="Times New Roman"/>
          <w:sz w:val="28"/>
          <w:szCs w:val="28"/>
          <w:lang w:val="ru-RU" w:eastAsia="ru-RU"/>
        </w:rPr>
        <w:t>),</w:t>
      </w:r>
    </w:p>
    <w:p w14:paraId="2B0FA68E" w14:textId="1D27D4D5" w:rsidR="00CA5082" w:rsidRPr="00B71481" w:rsidRDefault="00CA5082" w:rsidP="00B71481">
      <w:pPr>
        <w:spacing w:line="240" w:lineRule="auto"/>
        <w:ind w:left="720"/>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lastRenderedPageBreak/>
        <w:t xml:space="preserve">a және b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үлгінің</w:t>
      </w:r>
      <w:proofErr w:type="spellEnd"/>
      <w:r w:rsidRPr="00B71481">
        <w:rPr>
          <w:rFonts w:ascii="Times New Roman" w:eastAsia="Times New Roman" w:hAnsi="Times New Roman" w:cs="Times New Roman"/>
          <w:sz w:val="28"/>
          <w:szCs w:val="28"/>
          <w:lang w:val="ru-RU" w:eastAsia="ru-RU"/>
        </w:rPr>
        <w:t xml:space="preserve"> өлшемдері (см), </w:t>
      </w:r>
      <w:proofErr w:type="spellStart"/>
      <w:r w:rsidRPr="00B71481">
        <w:rPr>
          <w:rFonts w:ascii="Times New Roman" w:eastAsia="Times New Roman" w:hAnsi="Times New Roman" w:cs="Times New Roman"/>
          <w:sz w:val="28"/>
          <w:szCs w:val="28"/>
          <w:lang w:val="ru-RU" w:eastAsia="ru-RU"/>
        </w:rPr>
        <w:t>мұндағы</w:t>
      </w:r>
      <w:proofErr w:type="spellEnd"/>
      <w:r w:rsidRPr="00B71481">
        <w:rPr>
          <w:rFonts w:ascii="Times New Roman" w:eastAsia="Times New Roman" w:hAnsi="Times New Roman" w:cs="Times New Roman"/>
          <w:sz w:val="28"/>
          <w:szCs w:val="28"/>
          <w:lang w:val="ru-RU" w:eastAsia="ru-RU"/>
        </w:rPr>
        <w:t xml:space="preserve"> </w:t>
      </w:r>
      <w:proofErr w:type="gramStart"/>
      <w:r w:rsidRPr="00B71481">
        <w:rPr>
          <w:rFonts w:ascii="Times New Roman" w:eastAsia="Times New Roman" w:hAnsi="Times New Roman" w:cs="Times New Roman"/>
          <w:sz w:val="28"/>
          <w:szCs w:val="28"/>
          <w:lang w:val="ru-RU" w:eastAsia="ru-RU"/>
        </w:rPr>
        <w:t>a&lt;</w:t>
      </w:r>
      <w:proofErr w:type="gramEnd"/>
      <w:r w:rsidRPr="00B71481">
        <w:rPr>
          <w:rFonts w:ascii="Times New Roman" w:eastAsia="Times New Roman" w:hAnsi="Times New Roman" w:cs="Times New Roman"/>
          <w:sz w:val="28"/>
          <w:szCs w:val="28"/>
          <w:lang w:val="ru-RU" w:eastAsia="ru-RU"/>
        </w:rPr>
        <w:t>b</w:t>
      </w:r>
    </w:p>
    <w:p w14:paraId="12755B92" w14:textId="1332EB21" w:rsidR="00CA5082" w:rsidRPr="00B71481" w:rsidRDefault="00CA5082" w:rsidP="00B71481">
      <w:pPr>
        <w:spacing w:line="240" w:lineRule="auto"/>
        <w:ind w:left="720"/>
        <w:jc w:val="left"/>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критикалық ток тығыздығы (A/cm²)</w:t>
      </w:r>
    </w:p>
    <w:p w14:paraId="3B46BC8B" w14:textId="77777777" w:rsidR="00CA5082" w:rsidRPr="00B71481" w:rsidRDefault="00CA5082" w:rsidP="00B71481">
      <w:pPr>
        <w:spacing w:line="240" w:lineRule="auto"/>
        <w:jc w:val="left"/>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Формула CGS жүйесіне </w:t>
      </w:r>
      <w:proofErr w:type="spellStart"/>
      <w:r w:rsidRPr="00B71481">
        <w:rPr>
          <w:rFonts w:ascii="Times New Roman" w:eastAsia="Times New Roman" w:hAnsi="Times New Roman" w:cs="Times New Roman"/>
          <w:sz w:val="28"/>
          <w:szCs w:val="28"/>
          <w:lang w:val="ru-RU" w:eastAsia="ru-RU"/>
        </w:rPr>
        <w:t>негізделген</w:t>
      </w:r>
      <w:proofErr w:type="spellEnd"/>
      <w:r w:rsidRPr="00B71481">
        <w:rPr>
          <w:rFonts w:ascii="Times New Roman" w:eastAsia="Times New Roman" w:hAnsi="Times New Roman" w:cs="Times New Roman"/>
          <w:sz w:val="28"/>
          <w:szCs w:val="28"/>
          <w:lang w:val="ru-RU" w:eastAsia="ru-RU"/>
        </w:rPr>
        <w:t xml:space="preserve">, сондықтан </w:t>
      </w:r>
      <w:r w:rsidR="004C48DE" w:rsidRPr="00B71481">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M мәні </w:t>
      </w:r>
      <w:proofErr w:type="spellStart"/>
      <w:r w:rsidRPr="00B71481">
        <w:rPr>
          <w:rFonts w:ascii="Times New Roman" w:eastAsia="Times New Roman" w:hAnsi="Times New Roman" w:cs="Times New Roman"/>
          <w:sz w:val="28"/>
          <w:szCs w:val="28"/>
          <w:lang w:val="ru-RU" w:eastAsia="ru-RU"/>
        </w:rPr>
        <w:t>emu</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бірлігінде</w:t>
      </w:r>
      <w:proofErr w:type="spellEnd"/>
      <w:r w:rsidRPr="00B71481">
        <w:rPr>
          <w:rFonts w:ascii="Times New Roman" w:eastAsia="Times New Roman" w:hAnsi="Times New Roman" w:cs="Times New Roman"/>
          <w:sz w:val="28"/>
          <w:szCs w:val="28"/>
          <w:lang w:val="ru-RU" w:eastAsia="ru-RU"/>
        </w:rPr>
        <w:t xml:space="preserve">, ал өлшемдер см түрінде </w:t>
      </w:r>
      <w:proofErr w:type="spellStart"/>
      <w:r w:rsidRPr="00B71481">
        <w:rPr>
          <w:rFonts w:ascii="Times New Roman" w:eastAsia="Times New Roman" w:hAnsi="Times New Roman" w:cs="Times New Roman"/>
          <w:sz w:val="28"/>
          <w:szCs w:val="28"/>
          <w:lang w:val="ru-RU" w:eastAsia="ru-RU"/>
        </w:rPr>
        <w:t>болуы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керек</w:t>
      </w:r>
      <w:proofErr w:type="spellEnd"/>
      <w:r w:rsidRPr="00B71481">
        <w:rPr>
          <w:rFonts w:ascii="Times New Roman" w:eastAsia="Times New Roman" w:hAnsi="Times New Roman" w:cs="Times New Roman"/>
          <w:sz w:val="28"/>
          <w:szCs w:val="28"/>
          <w:lang w:val="ru-RU" w:eastAsia="ru-RU"/>
        </w:rPr>
        <w:t>.</w:t>
      </w:r>
    </w:p>
    <w:p w14:paraId="23BBE56F" w14:textId="77777777" w:rsidR="000833C6" w:rsidRPr="00B71481" w:rsidRDefault="000833C6" w:rsidP="00B71481">
      <w:pPr>
        <w:spacing w:line="240" w:lineRule="auto"/>
        <w:jc w:val="left"/>
        <w:rPr>
          <w:rFonts w:ascii="Times New Roman" w:eastAsia="Times New Roman" w:hAnsi="Times New Roman" w:cs="Times New Roman"/>
          <w:sz w:val="28"/>
          <w:szCs w:val="28"/>
          <w:lang w:val="ru-RU" w:eastAsia="ru-RU"/>
        </w:rPr>
      </w:pPr>
    </w:p>
    <w:p w14:paraId="7A5D8AFE" w14:textId="3CF2EF0A" w:rsidR="00AA6618" w:rsidRPr="00B71481" w:rsidRDefault="00A67C2F" w:rsidP="00B71481">
      <w:pPr>
        <w:spacing w:line="240" w:lineRule="auto"/>
        <w:jc w:val="left"/>
        <w:rPr>
          <w:rFonts w:ascii="Times New Roman" w:eastAsia="Times New Roman" w:hAnsi="Times New Roman" w:cs="Times New Roman"/>
          <w:sz w:val="28"/>
          <w:szCs w:val="28"/>
          <w:lang w:eastAsia="ru-RU"/>
        </w:rPr>
      </w:pPr>
      <w:r w:rsidRPr="00B71481">
        <w:rPr>
          <w:rFonts w:ascii="Times New Roman" w:hAnsi="Times New Roman" w:cs="Times New Roman"/>
          <w:sz w:val="28"/>
          <w:szCs w:val="28"/>
        </w:rPr>
        <w:t xml:space="preserve">15 </w:t>
      </w:r>
      <w:r>
        <w:rPr>
          <w:rFonts w:ascii="Times New Roman" w:hAnsi="Times New Roman" w:cs="Times New Roman"/>
          <w:sz w:val="28"/>
          <w:szCs w:val="28"/>
        </w:rPr>
        <w:t>-</w:t>
      </w:r>
      <w:r>
        <w:rPr>
          <w:rFonts w:ascii="Times New Roman" w:hAnsi="Times New Roman" w:cs="Times New Roman"/>
          <w:sz w:val="28"/>
          <w:szCs w:val="28"/>
        </w:rPr>
        <w:t xml:space="preserve"> 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AA6618" w:rsidRPr="00B71481">
        <w:rPr>
          <w:rFonts w:ascii="Times New Roman" w:eastAsia="Times New Roman" w:hAnsi="Times New Roman" w:cs="Times New Roman"/>
          <w:sz w:val="28"/>
          <w:szCs w:val="28"/>
          <w:lang w:eastAsia="ru-RU"/>
        </w:rPr>
        <w:t>YBCO композиттік үлгілерінің геометриялық өлшемдері</w:t>
      </w:r>
    </w:p>
    <w:tbl>
      <w:tblPr>
        <w:tblStyle w:val="11"/>
        <w:tblpPr w:leftFromText="180" w:rightFromText="180" w:vertAnchor="text" w:horzAnchor="margin" w:tblpXSpec="center" w:tblpY="170"/>
        <w:tblW w:w="5000" w:type="pct"/>
        <w:tblLook w:val="04A0" w:firstRow="1" w:lastRow="0" w:firstColumn="1" w:lastColumn="0" w:noHBand="0" w:noVBand="1"/>
      </w:tblPr>
      <w:tblGrid>
        <w:gridCol w:w="2749"/>
        <w:gridCol w:w="2858"/>
        <w:gridCol w:w="1660"/>
        <w:gridCol w:w="2361"/>
      </w:tblGrid>
      <w:tr w:rsidR="0078553A" w:rsidRPr="00B71481" w14:paraId="4C83F9D9" w14:textId="77777777" w:rsidTr="006C5ABC">
        <w:tc>
          <w:tcPr>
            <w:tcW w:w="1428" w:type="pct"/>
            <w:hideMark/>
          </w:tcPr>
          <w:p w14:paraId="71AA30E6"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Үлгі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атауы</w:t>
            </w:r>
            <w:proofErr w:type="spellEnd"/>
          </w:p>
        </w:tc>
        <w:tc>
          <w:tcPr>
            <w:tcW w:w="1484" w:type="pct"/>
            <w:hideMark/>
          </w:tcPr>
          <w:p w14:paraId="2922E6DC"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Ұзындығы</w:t>
            </w:r>
            <w:proofErr w:type="spellEnd"/>
            <w:r w:rsidRPr="00B71481">
              <w:rPr>
                <w:rFonts w:ascii="Times New Roman" w:eastAsia="Times New Roman" w:hAnsi="Times New Roman" w:cs="Times New Roman"/>
                <w:sz w:val="28"/>
                <w:szCs w:val="28"/>
                <w:lang w:val="ru-RU" w:eastAsia="ru-RU"/>
              </w:rPr>
              <w:t xml:space="preserve"> (мм)</w:t>
            </w:r>
          </w:p>
        </w:tc>
        <w:tc>
          <w:tcPr>
            <w:tcW w:w="862" w:type="pct"/>
            <w:hideMark/>
          </w:tcPr>
          <w:p w14:paraId="3AFF50C7"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Ені</w:t>
            </w:r>
            <w:proofErr w:type="spellEnd"/>
            <w:r w:rsidRPr="00B71481">
              <w:rPr>
                <w:rFonts w:ascii="Times New Roman" w:eastAsia="Times New Roman" w:hAnsi="Times New Roman" w:cs="Times New Roman"/>
                <w:sz w:val="28"/>
                <w:szCs w:val="28"/>
                <w:lang w:val="ru-RU" w:eastAsia="ru-RU"/>
              </w:rPr>
              <w:t xml:space="preserve"> (мм)</w:t>
            </w:r>
          </w:p>
        </w:tc>
        <w:tc>
          <w:tcPr>
            <w:tcW w:w="1226" w:type="pct"/>
            <w:hideMark/>
          </w:tcPr>
          <w:p w14:paraId="6FCAA760"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Биіктігі</w:t>
            </w:r>
            <w:proofErr w:type="spellEnd"/>
            <w:r w:rsidRPr="00B71481">
              <w:rPr>
                <w:rFonts w:ascii="Times New Roman" w:eastAsia="Times New Roman" w:hAnsi="Times New Roman" w:cs="Times New Roman"/>
                <w:sz w:val="28"/>
                <w:szCs w:val="28"/>
                <w:lang w:val="ru-RU" w:eastAsia="ru-RU"/>
              </w:rPr>
              <w:t xml:space="preserve"> (мм)</w:t>
            </w:r>
          </w:p>
        </w:tc>
      </w:tr>
      <w:tr w:rsidR="0078553A" w:rsidRPr="00B71481" w14:paraId="7E54D418" w14:textId="77777777" w:rsidTr="006C5ABC">
        <w:tc>
          <w:tcPr>
            <w:tcW w:w="1428" w:type="pct"/>
            <w:hideMark/>
          </w:tcPr>
          <w:p w14:paraId="7E14C9ED" w14:textId="77777777" w:rsidR="0078553A" w:rsidRPr="00B71481" w:rsidRDefault="0078553A" w:rsidP="00A67C2F">
            <w:pPr>
              <w:spacing w:line="240" w:lineRule="auto"/>
              <w:ind w:firstLine="317"/>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YBCO/МА10</w:t>
            </w:r>
            <w:r w:rsidRPr="00B71481">
              <w:rPr>
                <w:rFonts w:ascii="Times New Roman" w:eastAsia="Times New Roman" w:hAnsi="Times New Roman" w:cs="Times New Roman"/>
                <w:color w:val="2E2E2E"/>
                <w:sz w:val="28"/>
                <w:szCs w:val="28"/>
                <w:vertAlign w:val="subscript"/>
                <w:lang w:eastAsia="ru-RU"/>
              </w:rPr>
              <w:t xml:space="preserve"> мин</w:t>
            </w:r>
          </w:p>
        </w:tc>
        <w:tc>
          <w:tcPr>
            <w:tcW w:w="1484" w:type="pct"/>
            <w:hideMark/>
          </w:tcPr>
          <w:p w14:paraId="7E938FF7"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12,62</w:t>
            </w:r>
          </w:p>
        </w:tc>
        <w:tc>
          <w:tcPr>
            <w:tcW w:w="862" w:type="pct"/>
            <w:hideMark/>
          </w:tcPr>
          <w:p w14:paraId="7E06F522"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6,54</w:t>
            </w:r>
          </w:p>
        </w:tc>
        <w:tc>
          <w:tcPr>
            <w:tcW w:w="1226" w:type="pct"/>
            <w:hideMark/>
          </w:tcPr>
          <w:p w14:paraId="6BF703AC"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2,12</w:t>
            </w:r>
          </w:p>
        </w:tc>
      </w:tr>
      <w:tr w:rsidR="0078553A" w:rsidRPr="00B71481" w14:paraId="5926247D" w14:textId="77777777" w:rsidTr="006C5ABC">
        <w:tc>
          <w:tcPr>
            <w:tcW w:w="1428" w:type="pct"/>
            <w:hideMark/>
          </w:tcPr>
          <w:p w14:paraId="17598B3E" w14:textId="77777777" w:rsidR="0078553A" w:rsidRPr="00B71481" w:rsidRDefault="0078553A" w:rsidP="00A67C2F">
            <w:pPr>
              <w:spacing w:line="240" w:lineRule="auto"/>
              <w:ind w:firstLine="317"/>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YBCO/МА20</w:t>
            </w:r>
            <w:r w:rsidRPr="00B71481">
              <w:rPr>
                <w:rFonts w:ascii="Times New Roman" w:eastAsia="Times New Roman" w:hAnsi="Times New Roman" w:cs="Times New Roman"/>
                <w:color w:val="2E2E2E"/>
                <w:sz w:val="28"/>
                <w:szCs w:val="28"/>
                <w:vertAlign w:val="subscript"/>
                <w:lang w:eastAsia="ru-RU"/>
              </w:rPr>
              <w:t xml:space="preserve"> мин</w:t>
            </w:r>
          </w:p>
        </w:tc>
        <w:tc>
          <w:tcPr>
            <w:tcW w:w="1484" w:type="pct"/>
            <w:hideMark/>
          </w:tcPr>
          <w:p w14:paraId="613F7A00"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14,88</w:t>
            </w:r>
          </w:p>
        </w:tc>
        <w:tc>
          <w:tcPr>
            <w:tcW w:w="862" w:type="pct"/>
            <w:hideMark/>
          </w:tcPr>
          <w:p w14:paraId="5B383FD8"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5,04</w:t>
            </w:r>
          </w:p>
        </w:tc>
        <w:tc>
          <w:tcPr>
            <w:tcW w:w="1226" w:type="pct"/>
            <w:hideMark/>
          </w:tcPr>
          <w:p w14:paraId="17F62640"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2,20</w:t>
            </w:r>
          </w:p>
        </w:tc>
      </w:tr>
      <w:tr w:rsidR="0078553A" w:rsidRPr="00B71481" w14:paraId="4EEC7983" w14:textId="77777777" w:rsidTr="006C5ABC">
        <w:tc>
          <w:tcPr>
            <w:tcW w:w="1428" w:type="pct"/>
            <w:hideMark/>
          </w:tcPr>
          <w:p w14:paraId="2752B4F1" w14:textId="77777777" w:rsidR="0078553A" w:rsidRPr="00B71481" w:rsidRDefault="0078553A" w:rsidP="00A67C2F">
            <w:pPr>
              <w:spacing w:line="240" w:lineRule="auto"/>
              <w:ind w:firstLine="317"/>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YBCO/МА30</w:t>
            </w:r>
            <w:r w:rsidRPr="00B71481">
              <w:rPr>
                <w:rFonts w:ascii="Times New Roman" w:eastAsia="Times New Roman" w:hAnsi="Times New Roman" w:cs="Times New Roman"/>
                <w:color w:val="2E2E2E"/>
                <w:sz w:val="28"/>
                <w:szCs w:val="28"/>
                <w:vertAlign w:val="subscript"/>
                <w:lang w:eastAsia="ru-RU"/>
              </w:rPr>
              <w:t xml:space="preserve"> мин</w:t>
            </w:r>
          </w:p>
        </w:tc>
        <w:tc>
          <w:tcPr>
            <w:tcW w:w="1484" w:type="pct"/>
            <w:hideMark/>
          </w:tcPr>
          <w:p w14:paraId="2AF439C0"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11,59</w:t>
            </w:r>
          </w:p>
        </w:tc>
        <w:tc>
          <w:tcPr>
            <w:tcW w:w="862" w:type="pct"/>
            <w:hideMark/>
          </w:tcPr>
          <w:p w14:paraId="76583710"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4,68</w:t>
            </w:r>
          </w:p>
        </w:tc>
        <w:tc>
          <w:tcPr>
            <w:tcW w:w="1226" w:type="pct"/>
            <w:hideMark/>
          </w:tcPr>
          <w:p w14:paraId="3145697C"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1,89</w:t>
            </w:r>
          </w:p>
        </w:tc>
      </w:tr>
      <w:tr w:rsidR="0078553A" w:rsidRPr="00B71481" w14:paraId="45A99317" w14:textId="77777777" w:rsidTr="006C5ABC">
        <w:tc>
          <w:tcPr>
            <w:tcW w:w="1428" w:type="pct"/>
            <w:hideMark/>
          </w:tcPr>
          <w:p w14:paraId="60FE6AA8" w14:textId="77777777" w:rsidR="0078553A" w:rsidRPr="00B71481" w:rsidRDefault="0078553A" w:rsidP="00A67C2F">
            <w:pPr>
              <w:spacing w:line="240" w:lineRule="auto"/>
              <w:ind w:firstLine="317"/>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YBCO/МА40</w:t>
            </w:r>
            <w:r w:rsidRPr="00B71481">
              <w:rPr>
                <w:rFonts w:ascii="Times New Roman" w:eastAsia="Times New Roman" w:hAnsi="Times New Roman" w:cs="Times New Roman"/>
                <w:color w:val="2E2E2E"/>
                <w:sz w:val="28"/>
                <w:szCs w:val="28"/>
                <w:vertAlign w:val="subscript"/>
                <w:lang w:eastAsia="ru-RU"/>
              </w:rPr>
              <w:t xml:space="preserve"> мин</w:t>
            </w:r>
          </w:p>
        </w:tc>
        <w:tc>
          <w:tcPr>
            <w:tcW w:w="1484" w:type="pct"/>
            <w:hideMark/>
          </w:tcPr>
          <w:p w14:paraId="1B4EA798"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14,35</w:t>
            </w:r>
          </w:p>
        </w:tc>
        <w:tc>
          <w:tcPr>
            <w:tcW w:w="862" w:type="pct"/>
            <w:hideMark/>
          </w:tcPr>
          <w:p w14:paraId="33802FA9"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4,12</w:t>
            </w:r>
          </w:p>
        </w:tc>
        <w:tc>
          <w:tcPr>
            <w:tcW w:w="1226" w:type="pct"/>
            <w:hideMark/>
          </w:tcPr>
          <w:p w14:paraId="57B13E22"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2,43</w:t>
            </w:r>
          </w:p>
        </w:tc>
      </w:tr>
      <w:tr w:rsidR="0078553A" w:rsidRPr="00B71481" w14:paraId="793CE9A6" w14:textId="77777777" w:rsidTr="006C5ABC">
        <w:tc>
          <w:tcPr>
            <w:tcW w:w="1428" w:type="pct"/>
            <w:hideMark/>
          </w:tcPr>
          <w:p w14:paraId="157CB30C" w14:textId="77777777" w:rsidR="0078553A" w:rsidRPr="00B71481" w:rsidRDefault="0078553A" w:rsidP="00A67C2F">
            <w:pPr>
              <w:spacing w:line="240" w:lineRule="auto"/>
              <w:ind w:firstLine="317"/>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YBCO/МА50</w:t>
            </w:r>
            <w:r w:rsidRPr="00B71481">
              <w:rPr>
                <w:rFonts w:ascii="Times New Roman" w:eastAsia="Times New Roman" w:hAnsi="Times New Roman" w:cs="Times New Roman"/>
                <w:color w:val="2E2E2E"/>
                <w:sz w:val="28"/>
                <w:szCs w:val="28"/>
                <w:vertAlign w:val="subscript"/>
                <w:lang w:eastAsia="ru-RU"/>
              </w:rPr>
              <w:t xml:space="preserve"> мин</w:t>
            </w:r>
          </w:p>
        </w:tc>
        <w:tc>
          <w:tcPr>
            <w:tcW w:w="1484" w:type="pct"/>
            <w:hideMark/>
          </w:tcPr>
          <w:p w14:paraId="6BED9718"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15,33</w:t>
            </w:r>
          </w:p>
        </w:tc>
        <w:tc>
          <w:tcPr>
            <w:tcW w:w="862" w:type="pct"/>
            <w:hideMark/>
          </w:tcPr>
          <w:p w14:paraId="14CA555A"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6,07</w:t>
            </w:r>
          </w:p>
        </w:tc>
        <w:tc>
          <w:tcPr>
            <w:tcW w:w="1226" w:type="pct"/>
            <w:hideMark/>
          </w:tcPr>
          <w:p w14:paraId="31392B3F" w14:textId="77777777" w:rsidR="0078553A" w:rsidRPr="00B71481" w:rsidRDefault="0078553A" w:rsidP="00A67C2F">
            <w:pPr>
              <w:spacing w:line="240" w:lineRule="auto"/>
              <w:ind w:firstLine="317"/>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2,14</w:t>
            </w:r>
          </w:p>
        </w:tc>
      </w:tr>
    </w:tbl>
    <w:p w14:paraId="30DC765F" w14:textId="77777777" w:rsidR="009B1184" w:rsidRPr="00B71481" w:rsidRDefault="009B1184" w:rsidP="00B71481">
      <w:pPr>
        <w:spacing w:line="240" w:lineRule="auto"/>
        <w:rPr>
          <w:rFonts w:ascii="Times New Roman" w:hAnsi="Times New Roman" w:cs="Times New Roman"/>
          <w:sz w:val="28"/>
          <w:szCs w:val="28"/>
        </w:rPr>
      </w:pPr>
    </w:p>
    <w:p w14:paraId="14B5F81A" w14:textId="6F121FF1" w:rsidR="00AA6618" w:rsidRPr="00B71481" w:rsidRDefault="00A67C2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16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к</w:t>
      </w:r>
      <w:r w:rsidR="00DF7231" w:rsidRPr="00B71481">
        <w:rPr>
          <w:rFonts w:ascii="Times New Roman" w:hAnsi="Times New Roman" w:cs="Times New Roman"/>
          <w:sz w:val="28"/>
          <w:szCs w:val="28"/>
        </w:rPr>
        <w:t>есте</w:t>
      </w:r>
      <w:r>
        <w:rPr>
          <w:rFonts w:ascii="Times New Roman" w:hAnsi="Times New Roman" w:cs="Times New Roman"/>
          <w:sz w:val="28"/>
          <w:szCs w:val="28"/>
        </w:rPr>
        <w:t xml:space="preserve">. </w:t>
      </w:r>
      <w:r w:rsidR="009B1184" w:rsidRPr="00B71481">
        <w:rPr>
          <w:rFonts w:ascii="Times New Roman" w:hAnsi="Times New Roman" w:cs="Times New Roman"/>
          <w:sz w:val="28"/>
          <w:szCs w:val="28"/>
        </w:rPr>
        <w:t>Критикалық ток тығыздығы</w:t>
      </w:r>
      <w:r w:rsidR="009B1184" w:rsidRPr="00B71481">
        <w:rPr>
          <w:rFonts w:ascii="Times New Roman" w:hAnsi="Times New Roman" w:cs="Times New Roman"/>
          <w:sz w:val="28"/>
          <w:szCs w:val="28"/>
          <w:lang w:val="ru-RU"/>
        </w:rPr>
        <w:t xml:space="preserve"> (</w:t>
      </w:r>
      <w:r w:rsidR="009B1184" w:rsidRPr="00B71481">
        <w:rPr>
          <w:rFonts w:ascii="Times New Roman" w:eastAsia="Times New Roman" w:hAnsi="Times New Roman" w:cs="Times New Roman"/>
          <w:color w:val="2E2E2E"/>
          <w:sz w:val="28"/>
          <w:szCs w:val="28"/>
          <w:lang w:eastAsia="ru-RU"/>
        </w:rPr>
        <w:t>J</w:t>
      </w:r>
      <w:r w:rsidR="009B1184" w:rsidRPr="00B71481">
        <w:rPr>
          <w:rFonts w:ascii="Times New Roman" w:eastAsia="Times New Roman" w:hAnsi="Times New Roman" w:cs="Times New Roman"/>
          <w:color w:val="2E2E2E"/>
          <w:sz w:val="28"/>
          <w:szCs w:val="28"/>
          <w:vertAlign w:val="subscript"/>
          <w:lang w:eastAsia="ru-RU"/>
        </w:rPr>
        <w:t>c</w:t>
      </w:r>
      <w:r w:rsidR="009B1184" w:rsidRPr="00B71481">
        <w:rPr>
          <w:rFonts w:ascii="Times New Roman" w:hAnsi="Times New Roman" w:cs="Times New Roman"/>
          <w:sz w:val="28"/>
          <w:szCs w:val="28"/>
          <w:lang w:val="ru-RU"/>
        </w:rPr>
        <w:t>)</w:t>
      </w:r>
      <w:r w:rsidR="009B1184" w:rsidRPr="00B71481">
        <w:rPr>
          <w:rFonts w:ascii="Times New Roman" w:hAnsi="Times New Roman" w:cs="Times New Roman"/>
          <w:sz w:val="28"/>
          <w:szCs w:val="28"/>
        </w:rPr>
        <w:t xml:space="preserve"> нәтижелері</w:t>
      </w:r>
    </w:p>
    <w:tbl>
      <w:tblPr>
        <w:tblW w:w="5000" w:type="pct"/>
        <w:tblCellMar>
          <w:left w:w="0" w:type="dxa"/>
          <w:right w:w="0" w:type="dxa"/>
        </w:tblCellMar>
        <w:tblLook w:val="04A0" w:firstRow="1" w:lastRow="0" w:firstColumn="1" w:lastColumn="0" w:noHBand="0" w:noVBand="1"/>
      </w:tblPr>
      <w:tblGrid>
        <w:gridCol w:w="4536"/>
        <w:gridCol w:w="1912"/>
        <w:gridCol w:w="3170"/>
      </w:tblGrid>
      <w:tr w:rsidR="009B1184" w:rsidRPr="00B71481" w14:paraId="31DB12A0" w14:textId="77777777" w:rsidTr="0078553A">
        <w:tc>
          <w:tcPr>
            <w:tcW w:w="2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FBABE7"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Атауы</w:t>
            </w:r>
          </w:p>
        </w:tc>
        <w:tc>
          <w:tcPr>
            <w:tcW w:w="9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FE8813"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T</w:t>
            </w:r>
            <w:r w:rsidRPr="00B71481">
              <w:rPr>
                <w:rFonts w:ascii="Times New Roman" w:eastAsia="Times New Roman" w:hAnsi="Times New Roman" w:cs="Times New Roman"/>
                <w:sz w:val="28"/>
                <w:szCs w:val="28"/>
                <w:vertAlign w:val="subscript"/>
                <w:lang w:eastAsia="ru-RU"/>
              </w:rPr>
              <w:t>с</w:t>
            </w:r>
            <w:r w:rsidRPr="00B71481">
              <w:rPr>
                <w:rFonts w:ascii="Times New Roman" w:eastAsia="Times New Roman" w:hAnsi="Times New Roman" w:cs="Times New Roman"/>
                <w:sz w:val="28"/>
                <w:szCs w:val="28"/>
                <w:lang w:eastAsia="ru-RU"/>
              </w:rPr>
              <w:t>, К</w:t>
            </w:r>
          </w:p>
        </w:tc>
        <w:tc>
          <w:tcPr>
            <w:tcW w:w="1648" w:type="pct"/>
            <w:tcBorders>
              <w:top w:val="single" w:sz="8" w:space="0" w:color="auto"/>
              <w:left w:val="nil"/>
              <w:bottom w:val="single" w:sz="8" w:space="0" w:color="auto"/>
              <w:right w:val="single" w:sz="8" w:space="0" w:color="auto"/>
            </w:tcBorders>
          </w:tcPr>
          <w:p w14:paraId="27B6FB80"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color w:val="2E2E2E"/>
                <w:sz w:val="28"/>
                <w:szCs w:val="28"/>
                <w:lang w:eastAsia="ru-RU"/>
              </w:rPr>
              <w:t>J</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val="ru-RU" w:eastAsia="ru-RU"/>
              </w:rPr>
              <w:t>(эм/см</w:t>
            </w:r>
            <w:r w:rsidRPr="00B71481">
              <w:rPr>
                <w:rFonts w:ascii="Times New Roman" w:eastAsia="Times New Roman" w:hAnsi="Times New Roman" w:cs="Times New Roman"/>
                <w:color w:val="2E2E2E"/>
                <w:sz w:val="28"/>
                <w:szCs w:val="28"/>
                <w:vertAlign w:val="superscript"/>
                <w:lang w:val="ru-RU" w:eastAsia="ru-RU"/>
              </w:rPr>
              <w:t>3</w:t>
            </w:r>
            <w:r w:rsidRPr="00B71481">
              <w:rPr>
                <w:rFonts w:ascii="Times New Roman" w:eastAsia="Times New Roman" w:hAnsi="Times New Roman" w:cs="Times New Roman"/>
                <w:color w:val="2E2E2E"/>
                <w:sz w:val="28"/>
                <w:szCs w:val="28"/>
                <w:lang w:val="ru-RU" w:eastAsia="ru-RU"/>
              </w:rPr>
              <w:t>)</w:t>
            </w:r>
          </w:p>
        </w:tc>
      </w:tr>
      <w:tr w:rsidR="009B1184" w:rsidRPr="00B71481" w14:paraId="161442EC" w14:textId="77777777" w:rsidTr="0078553A">
        <w:tc>
          <w:tcPr>
            <w:tcW w:w="2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655A6"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YBCO/МА10</w:t>
            </w:r>
            <w:r w:rsidRPr="00B71481">
              <w:rPr>
                <w:rFonts w:ascii="Times New Roman" w:eastAsia="Times New Roman" w:hAnsi="Times New Roman" w:cs="Times New Roman"/>
                <w:color w:val="2E2E2E"/>
                <w:sz w:val="28"/>
                <w:szCs w:val="28"/>
                <w:vertAlign w:val="subscript"/>
                <w:lang w:eastAsia="ru-RU"/>
              </w:rPr>
              <w:t xml:space="preserve"> мин</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14:paraId="3CF08CC2"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72</w:t>
            </w:r>
          </w:p>
        </w:tc>
        <w:tc>
          <w:tcPr>
            <w:tcW w:w="1648" w:type="pct"/>
            <w:tcBorders>
              <w:top w:val="nil"/>
              <w:left w:val="nil"/>
              <w:bottom w:val="single" w:sz="8" w:space="0" w:color="auto"/>
              <w:right w:val="single" w:sz="8" w:space="0" w:color="auto"/>
            </w:tcBorders>
          </w:tcPr>
          <w:p w14:paraId="7354C4F1"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18</w:t>
            </w:r>
          </w:p>
        </w:tc>
      </w:tr>
      <w:tr w:rsidR="009B1184" w:rsidRPr="00B71481" w14:paraId="67557167" w14:textId="77777777" w:rsidTr="0078553A">
        <w:tc>
          <w:tcPr>
            <w:tcW w:w="2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80478"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YBCO/МА20</w:t>
            </w:r>
            <w:r w:rsidRPr="00B71481">
              <w:rPr>
                <w:rFonts w:ascii="Times New Roman" w:eastAsia="Times New Roman" w:hAnsi="Times New Roman" w:cs="Times New Roman"/>
                <w:color w:val="2E2E2E"/>
                <w:sz w:val="28"/>
                <w:szCs w:val="28"/>
                <w:vertAlign w:val="subscript"/>
                <w:lang w:eastAsia="ru-RU"/>
              </w:rPr>
              <w:t xml:space="preserve"> мин</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14:paraId="25B033EE"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70</w:t>
            </w:r>
          </w:p>
        </w:tc>
        <w:tc>
          <w:tcPr>
            <w:tcW w:w="1648" w:type="pct"/>
            <w:tcBorders>
              <w:top w:val="nil"/>
              <w:left w:val="nil"/>
              <w:bottom w:val="single" w:sz="8" w:space="0" w:color="auto"/>
              <w:right w:val="single" w:sz="8" w:space="0" w:color="auto"/>
            </w:tcBorders>
          </w:tcPr>
          <w:p w14:paraId="73C4FE1C"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22</w:t>
            </w:r>
          </w:p>
        </w:tc>
      </w:tr>
      <w:tr w:rsidR="009B1184" w:rsidRPr="00B71481" w14:paraId="3AB4982A" w14:textId="77777777" w:rsidTr="0078553A">
        <w:tc>
          <w:tcPr>
            <w:tcW w:w="2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C78B9"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YBCO/МА30</w:t>
            </w:r>
            <w:r w:rsidRPr="00B71481">
              <w:rPr>
                <w:rFonts w:ascii="Times New Roman" w:eastAsia="Times New Roman" w:hAnsi="Times New Roman" w:cs="Times New Roman"/>
                <w:color w:val="2E2E2E"/>
                <w:sz w:val="28"/>
                <w:szCs w:val="28"/>
                <w:vertAlign w:val="subscript"/>
                <w:lang w:eastAsia="ru-RU"/>
              </w:rPr>
              <w:t xml:space="preserve"> мин</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14:paraId="31E03829"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80</w:t>
            </w:r>
          </w:p>
        </w:tc>
        <w:tc>
          <w:tcPr>
            <w:tcW w:w="1648" w:type="pct"/>
            <w:tcBorders>
              <w:top w:val="nil"/>
              <w:left w:val="nil"/>
              <w:bottom w:val="single" w:sz="8" w:space="0" w:color="auto"/>
              <w:right w:val="single" w:sz="8" w:space="0" w:color="auto"/>
            </w:tcBorders>
          </w:tcPr>
          <w:p w14:paraId="01D74667"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24</w:t>
            </w:r>
          </w:p>
        </w:tc>
      </w:tr>
      <w:tr w:rsidR="009B1184" w:rsidRPr="00B71481" w14:paraId="7C8D53E1" w14:textId="77777777" w:rsidTr="0078553A">
        <w:tc>
          <w:tcPr>
            <w:tcW w:w="2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E4652"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YBCO/МА40</w:t>
            </w:r>
            <w:r w:rsidRPr="00B71481">
              <w:rPr>
                <w:rFonts w:ascii="Times New Roman" w:eastAsia="Times New Roman" w:hAnsi="Times New Roman" w:cs="Times New Roman"/>
                <w:color w:val="2E2E2E"/>
                <w:sz w:val="28"/>
                <w:szCs w:val="28"/>
                <w:vertAlign w:val="subscript"/>
                <w:lang w:eastAsia="ru-RU"/>
              </w:rPr>
              <w:t xml:space="preserve"> мин</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14:paraId="191C9813"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78</w:t>
            </w:r>
          </w:p>
        </w:tc>
        <w:tc>
          <w:tcPr>
            <w:tcW w:w="1648" w:type="pct"/>
            <w:tcBorders>
              <w:top w:val="nil"/>
              <w:left w:val="nil"/>
              <w:bottom w:val="single" w:sz="8" w:space="0" w:color="auto"/>
              <w:right w:val="single" w:sz="8" w:space="0" w:color="auto"/>
            </w:tcBorders>
          </w:tcPr>
          <w:p w14:paraId="7902D409"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26</w:t>
            </w:r>
          </w:p>
        </w:tc>
      </w:tr>
      <w:tr w:rsidR="009B1184" w:rsidRPr="00B71481" w14:paraId="1520587F" w14:textId="77777777" w:rsidTr="0078553A">
        <w:tc>
          <w:tcPr>
            <w:tcW w:w="2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D7CD42"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color w:val="2E2E2E"/>
                <w:sz w:val="28"/>
                <w:szCs w:val="28"/>
                <w:lang w:eastAsia="ru-RU"/>
              </w:rPr>
              <w:t>YBCO/МА50</w:t>
            </w:r>
            <w:r w:rsidRPr="00B71481">
              <w:rPr>
                <w:rFonts w:ascii="Times New Roman" w:eastAsia="Times New Roman" w:hAnsi="Times New Roman" w:cs="Times New Roman"/>
                <w:color w:val="2E2E2E"/>
                <w:sz w:val="28"/>
                <w:szCs w:val="28"/>
                <w:vertAlign w:val="subscript"/>
                <w:lang w:eastAsia="ru-RU"/>
              </w:rPr>
              <w:t xml:space="preserve"> мин</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14:paraId="75EA33D1"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77</w:t>
            </w:r>
          </w:p>
        </w:tc>
        <w:tc>
          <w:tcPr>
            <w:tcW w:w="1648" w:type="pct"/>
            <w:tcBorders>
              <w:top w:val="nil"/>
              <w:left w:val="nil"/>
              <w:bottom w:val="single" w:sz="8" w:space="0" w:color="auto"/>
              <w:right w:val="single" w:sz="8" w:space="0" w:color="auto"/>
            </w:tcBorders>
          </w:tcPr>
          <w:p w14:paraId="34D2C6C6" w14:textId="77777777" w:rsidR="009B1184" w:rsidRPr="00B71481" w:rsidRDefault="009B1184" w:rsidP="00A67C2F">
            <w:pPr>
              <w:spacing w:line="240" w:lineRule="auto"/>
              <w:ind w:firstLine="306"/>
              <w:jc w:val="center"/>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19</w:t>
            </w:r>
          </w:p>
        </w:tc>
      </w:tr>
    </w:tbl>
    <w:p w14:paraId="14EFCD51" w14:textId="77777777" w:rsidR="009B1184" w:rsidRPr="00B71481" w:rsidRDefault="009B1184" w:rsidP="00B71481">
      <w:pPr>
        <w:spacing w:line="240" w:lineRule="auto"/>
        <w:rPr>
          <w:rFonts w:ascii="Times New Roman" w:eastAsia="Times New Roman" w:hAnsi="Times New Roman" w:cs="Times New Roman"/>
          <w:color w:val="2E2E2E"/>
          <w:sz w:val="28"/>
          <w:szCs w:val="28"/>
          <w:lang w:eastAsia="ru-RU"/>
        </w:rPr>
      </w:pPr>
    </w:p>
    <w:p w14:paraId="4EA45359" w14:textId="0B9DAF9C" w:rsidR="00AA6618" w:rsidRPr="00B71481" w:rsidRDefault="000074E7"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Бұл нәтижелерден 40 минуттық механоактивация кезінде ең жоғары J</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 xml:space="preserve"> мәні алынғаны көрінеді. Бұл материалдың түйіршікті құрылымында ток өткізуге қажетті көпірлер мен ақаусыз бағыттар бар екенін көрсетеді. Ал 50 минутта J</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-нің күрт төмендеуі түйіршіктердің араласу құрылымының нашарлауымен және екінші фазалардың пайда болуымен байланысты болуы мүмкін. 10</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40 минут аралығында механоактивация уақыты артқан сайын J</w:t>
      </w:r>
      <w:r w:rsidRPr="00A67C2F">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 xml:space="preserve"> мәні ұлғаяды. Бұл механикалық белсендіру фазалық гомогенизацияны жақсартатынын және кристалдық тор құрылымындағы түйіршікаралық кедергілерді азайтатынын көрсетеді. 50 минут белсендіру кезінде қайтадан төмендеу тіркелді, бұл артық механикалық әсердің кристалдық бұзылу мен аморфты фазалардың түзілуіне әкелетінін көрсетеді.</w:t>
      </w:r>
    </w:p>
    <w:p w14:paraId="111E5CA5" w14:textId="77777777" w:rsidR="000074E7" w:rsidRPr="00B71481" w:rsidRDefault="000074E7" w:rsidP="00B71481">
      <w:pPr>
        <w:spacing w:line="240" w:lineRule="auto"/>
        <w:rPr>
          <w:rFonts w:ascii="Times New Roman" w:eastAsia="Times New Roman" w:hAnsi="Times New Roman" w:cs="Times New Roman"/>
          <w:color w:val="2E2E2E"/>
          <w:sz w:val="28"/>
          <w:szCs w:val="28"/>
          <w:lang w:eastAsia="ru-RU"/>
        </w:rPr>
      </w:pPr>
    </w:p>
    <w:p w14:paraId="54D4DB37" w14:textId="77777777" w:rsidR="000074E7" w:rsidRPr="00B71481" w:rsidRDefault="006F684E"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hAnsi="Times New Roman" w:cs="Times New Roman"/>
          <w:noProof/>
          <w:sz w:val="28"/>
          <w:szCs w:val="28"/>
        </w:rPr>
        <w:lastRenderedPageBreak/>
        <w:drawing>
          <wp:inline distT="0" distB="0" distL="0" distR="0" wp14:anchorId="3FB8CB06" wp14:editId="2F517C3F">
            <wp:extent cx="5581650" cy="4168786"/>
            <wp:effectExtent l="0" t="0" r="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89039" cy="4174305"/>
                    </a:xfrm>
                    <a:prstGeom prst="rect">
                      <a:avLst/>
                    </a:prstGeom>
                    <a:noFill/>
                    <a:ln>
                      <a:noFill/>
                    </a:ln>
                  </pic:spPr>
                </pic:pic>
              </a:graphicData>
            </a:graphic>
          </wp:inline>
        </w:drawing>
      </w:r>
    </w:p>
    <w:p w14:paraId="04EAAC71" w14:textId="0BC89268" w:rsidR="000074E7" w:rsidRPr="00B71481" w:rsidRDefault="00A67C2F"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hAnsi="Times New Roman" w:cs="Times New Roman"/>
          <w:sz w:val="28"/>
          <w:szCs w:val="28"/>
        </w:rPr>
        <w:t xml:space="preserve">30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FC50B0" w:rsidRPr="00B71481">
        <w:rPr>
          <w:rFonts w:ascii="Times New Roman" w:hAnsi="Times New Roman" w:cs="Times New Roman"/>
          <w:sz w:val="28"/>
          <w:szCs w:val="28"/>
        </w:rPr>
        <w:t xml:space="preserve"> </w:t>
      </w:r>
      <w:r w:rsidR="000074E7" w:rsidRPr="00B71481">
        <w:rPr>
          <w:rFonts w:ascii="Times New Roman" w:eastAsia="Times New Roman" w:hAnsi="Times New Roman" w:cs="Times New Roman"/>
          <w:color w:val="2E2E2E"/>
          <w:sz w:val="28"/>
          <w:szCs w:val="28"/>
          <w:lang w:eastAsia="ru-RU"/>
        </w:rPr>
        <w:t>Механоактивация уақытына байланысты T</w:t>
      </w:r>
      <w:r w:rsidR="000074E7" w:rsidRPr="00B71481">
        <w:rPr>
          <w:rFonts w:ascii="Times New Roman" w:eastAsia="Times New Roman" w:hAnsi="Times New Roman" w:cs="Times New Roman"/>
          <w:color w:val="2E2E2E"/>
          <w:sz w:val="28"/>
          <w:szCs w:val="28"/>
          <w:vertAlign w:val="subscript"/>
          <w:lang w:eastAsia="ru-RU"/>
        </w:rPr>
        <w:t>c</w:t>
      </w:r>
      <w:r w:rsidR="000074E7" w:rsidRPr="00B71481">
        <w:rPr>
          <w:rFonts w:ascii="Times New Roman" w:eastAsia="Times New Roman" w:hAnsi="Times New Roman" w:cs="Times New Roman"/>
          <w:color w:val="2E2E2E"/>
          <w:sz w:val="28"/>
          <w:szCs w:val="28"/>
          <w:lang w:eastAsia="ru-RU"/>
        </w:rPr>
        <w:t xml:space="preserve"> және J</w:t>
      </w:r>
      <w:r w:rsidR="000074E7" w:rsidRPr="00B71481">
        <w:rPr>
          <w:rFonts w:ascii="Times New Roman" w:eastAsia="Times New Roman" w:hAnsi="Times New Roman" w:cs="Times New Roman"/>
          <w:color w:val="2E2E2E"/>
          <w:sz w:val="28"/>
          <w:szCs w:val="28"/>
          <w:vertAlign w:val="subscript"/>
          <w:lang w:eastAsia="ru-RU"/>
        </w:rPr>
        <w:t>c</w:t>
      </w:r>
      <w:r w:rsidR="000074E7" w:rsidRPr="00B71481">
        <w:rPr>
          <w:rFonts w:ascii="Times New Roman" w:eastAsia="Times New Roman" w:hAnsi="Times New Roman" w:cs="Times New Roman"/>
          <w:color w:val="2E2E2E"/>
          <w:sz w:val="28"/>
          <w:szCs w:val="28"/>
          <w:lang w:eastAsia="ru-RU"/>
        </w:rPr>
        <w:t xml:space="preserve"> мәндерінің өзгерісі</w:t>
      </w:r>
    </w:p>
    <w:p w14:paraId="39E62E43" w14:textId="77777777" w:rsidR="009B1184" w:rsidRPr="00B71481" w:rsidRDefault="009B1184" w:rsidP="00B71481">
      <w:pPr>
        <w:spacing w:line="240" w:lineRule="auto"/>
        <w:rPr>
          <w:rFonts w:ascii="Times New Roman" w:eastAsia="Times New Roman" w:hAnsi="Times New Roman" w:cs="Times New Roman"/>
          <w:color w:val="2E2E2E"/>
          <w:sz w:val="28"/>
          <w:szCs w:val="28"/>
          <w:lang w:eastAsia="ru-RU"/>
        </w:rPr>
      </w:pPr>
    </w:p>
    <w:p w14:paraId="4E89978E" w14:textId="7CAB8530" w:rsidR="000074E7" w:rsidRPr="00B71481" w:rsidRDefault="000074E7" w:rsidP="00B71481">
      <w:pPr>
        <w:spacing w:line="240" w:lineRule="auto"/>
        <w:rPr>
          <w:rFonts w:ascii="Times New Roman" w:eastAsia="Times New Roman" w:hAnsi="Times New Roman" w:cs="Times New Roman"/>
          <w:color w:val="2E2E2E"/>
          <w:sz w:val="28"/>
          <w:szCs w:val="28"/>
          <w:lang w:eastAsia="ru-RU"/>
        </w:rPr>
      </w:pPr>
      <w:r w:rsidRPr="00B71481">
        <w:rPr>
          <w:rFonts w:ascii="Times New Roman" w:eastAsia="Times New Roman" w:hAnsi="Times New Roman" w:cs="Times New Roman"/>
          <w:color w:val="2E2E2E"/>
          <w:sz w:val="28"/>
          <w:szCs w:val="28"/>
          <w:lang w:eastAsia="ru-RU"/>
        </w:rPr>
        <w:t>Жоғарыдағы графикте механоактивация уақытының YBCO композиттерінің критикалық температурасы (T</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 мен критикалық ток тығыздығына (J</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 xml:space="preserve">) әсері көрсетілген. YBCO композиттері үшін ең жоғары критикалық ток тығыздығы (2684 эм/см³) YBCO/МА40 мин үлгісінде байқалды, бұл 40 минуттық механоактивацияның асаөткізгіш фаза синтезі үшін оңтайлы уақыт екенін көрсетеді. Сонымен қатар, критикалық температурасы ең жоғары үлгі </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 xml:space="preserve"> YBCO/МА30 мин (T</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 xml:space="preserve"> = 80 K), бұл да өте тиімді синтез параметр екенін көрсетеді. Яғни, T</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 xml:space="preserve"> мен J</w:t>
      </w:r>
      <w:r w:rsidRPr="00B71481">
        <w:rPr>
          <w:rFonts w:ascii="Times New Roman" w:eastAsia="Times New Roman" w:hAnsi="Times New Roman" w:cs="Times New Roman"/>
          <w:color w:val="2E2E2E"/>
          <w:sz w:val="28"/>
          <w:szCs w:val="28"/>
          <w:vertAlign w:val="subscript"/>
          <w:lang w:eastAsia="ru-RU"/>
        </w:rPr>
        <w:t>c</w:t>
      </w:r>
      <w:r w:rsidRPr="00B71481">
        <w:rPr>
          <w:rFonts w:ascii="Times New Roman" w:eastAsia="Times New Roman" w:hAnsi="Times New Roman" w:cs="Times New Roman"/>
          <w:color w:val="2E2E2E"/>
          <w:sz w:val="28"/>
          <w:szCs w:val="28"/>
          <w:lang w:eastAsia="ru-RU"/>
        </w:rPr>
        <w:t xml:space="preserve"> мәндерінің үйлесімі бойынша 30</w:t>
      </w:r>
      <w:r w:rsidR="0083286B">
        <w:rPr>
          <w:rFonts w:ascii="Times New Roman" w:eastAsia="Times New Roman" w:hAnsi="Times New Roman" w:cs="Times New Roman"/>
          <w:color w:val="2E2E2E"/>
          <w:sz w:val="28"/>
          <w:szCs w:val="28"/>
          <w:lang w:eastAsia="ru-RU"/>
        </w:rPr>
        <w:t>-</w:t>
      </w:r>
      <w:r w:rsidRPr="00B71481">
        <w:rPr>
          <w:rFonts w:ascii="Times New Roman" w:eastAsia="Times New Roman" w:hAnsi="Times New Roman" w:cs="Times New Roman"/>
          <w:color w:val="2E2E2E"/>
          <w:sz w:val="28"/>
          <w:szCs w:val="28"/>
          <w:lang w:eastAsia="ru-RU"/>
        </w:rPr>
        <w:t>40 мин аралығы ең тиімді механоактивация уақыты болып табылады.</w:t>
      </w:r>
    </w:p>
    <w:p w14:paraId="0F880CEA" w14:textId="77777777" w:rsidR="000074E7" w:rsidRPr="00B71481" w:rsidRDefault="000074E7" w:rsidP="00B71481">
      <w:pPr>
        <w:spacing w:line="240" w:lineRule="auto"/>
        <w:rPr>
          <w:rFonts w:ascii="Times New Roman" w:hAnsi="Times New Roman" w:cs="Times New Roman"/>
          <w:i/>
          <w:iCs/>
          <w:sz w:val="28"/>
          <w:szCs w:val="28"/>
        </w:rPr>
      </w:pPr>
    </w:p>
    <w:p w14:paraId="716416D1" w14:textId="14A28C03" w:rsidR="000929D8" w:rsidRPr="006C5ABC" w:rsidRDefault="000929D8" w:rsidP="00B71481">
      <w:pPr>
        <w:spacing w:line="240" w:lineRule="auto"/>
        <w:rPr>
          <w:rFonts w:ascii="Times New Roman" w:hAnsi="Times New Roman" w:cs="Times New Roman"/>
          <w:sz w:val="28"/>
          <w:szCs w:val="28"/>
        </w:rPr>
      </w:pPr>
      <w:r w:rsidRPr="00A67C2F">
        <w:rPr>
          <w:rFonts w:ascii="Times New Roman" w:hAnsi="Times New Roman" w:cs="Times New Roman"/>
          <w:sz w:val="28"/>
          <w:szCs w:val="28"/>
        </w:rPr>
        <w:t>3.3</w:t>
      </w:r>
      <w:r w:rsidRPr="006C5ABC">
        <w:rPr>
          <w:rFonts w:ascii="Times New Roman" w:hAnsi="Times New Roman" w:cs="Times New Roman"/>
          <w:i/>
          <w:iCs/>
          <w:sz w:val="28"/>
          <w:szCs w:val="28"/>
        </w:rPr>
        <w:tab/>
      </w:r>
      <w:r w:rsidR="00C65E7A" w:rsidRPr="006C5ABC">
        <w:rPr>
          <w:rFonts w:ascii="Times New Roman" w:hAnsi="Times New Roman" w:cs="Times New Roman"/>
          <w:sz w:val="28"/>
          <w:szCs w:val="28"/>
        </w:rPr>
        <w:t xml:space="preserve">Нанобөлшектер мен микробөлшектер қосылған YBCO композитінде  </w:t>
      </w:r>
      <w:r w:rsidR="00F977D7">
        <w:rPr>
          <w:rFonts w:ascii="Times New Roman" w:hAnsi="Times New Roman" w:cs="Times New Roman"/>
          <w:sz w:val="28"/>
          <w:szCs w:val="28"/>
        </w:rPr>
        <w:t>асаөткізгіш</w:t>
      </w:r>
      <w:r w:rsidR="00C65E7A" w:rsidRPr="006C5ABC">
        <w:rPr>
          <w:rFonts w:ascii="Times New Roman" w:hAnsi="Times New Roman" w:cs="Times New Roman"/>
          <w:sz w:val="28"/>
          <w:szCs w:val="28"/>
        </w:rPr>
        <w:t xml:space="preserve"> фазасының қасиеттеріне әсері</w:t>
      </w:r>
    </w:p>
    <w:p w14:paraId="27CC3767" w14:textId="55148E04" w:rsidR="007130B8" w:rsidRPr="00B71481" w:rsidRDefault="00203667" w:rsidP="00B71481">
      <w:pPr>
        <w:spacing w:line="240" w:lineRule="auto"/>
        <w:rPr>
          <w:rFonts w:ascii="Times New Roman" w:hAnsi="Times New Roman" w:cs="Times New Roman"/>
          <w:sz w:val="28"/>
          <w:szCs w:val="28"/>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 xml:space="preserve">7-х </w:t>
      </w:r>
      <w:r w:rsidR="007130B8" w:rsidRPr="00B71481">
        <w:rPr>
          <w:rFonts w:ascii="Times New Roman" w:hAnsi="Times New Roman" w:cs="Times New Roman"/>
          <w:sz w:val="28"/>
          <w:szCs w:val="28"/>
        </w:rPr>
        <w:t xml:space="preserve">негізіндегі жоғары температуралы </w:t>
      </w:r>
      <w:r w:rsidR="00F977D7">
        <w:rPr>
          <w:rFonts w:ascii="Times New Roman" w:hAnsi="Times New Roman" w:cs="Times New Roman"/>
          <w:sz w:val="28"/>
          <w:szCs w:val="28"/>
        </w:rPr>
        <w:t>асаөткізгіш</w:t>
      </w:r>
      <w:r w:rsidR="007130B8" w:rsidRPr="00B71481">
        <w:rPr>
          <w:rFonts w:ascii="Times New Roman" w:hAnsi="Times New Roman" w:cs="Times New Roman"/>
          <w:sz w:val="28"/>
          <w:szCs w:val="28"/>
        </w:rPr>
        <w:t xml:space="preserve"> композиттердi жетiлдiру барысында олардың құрылымдық-фазалық құрамын мақсатты түрде басқару маңызды. Осы орайда, нанобөлшектер мен микробөлшектердi енгiзу YBCO фазасының түзілу процесi мен оның </w:t>
      </w:r>
      <w:r w:rsidR="00F977D7">
        <w:rPr>
          <w:rFonts w:ascii="Times New Roman" w:hAnsi="Times New Roman" w:cs="Times New Roman"/>
          <w:sz w:val="28"/>
          <w:szCs w:val="28"/>
        </w:rPr>
        <w:t>асаөткізгіш</w:t>
      </w:r>
      <w:r w:rsidR="007130B8" w:rsidRPr="00B71481">
        <w:rPr>
          <w:rFonts w:ascii="Times New Roman" w:hAnsi="Times New Roman" w:cs="Times New Roman"/>
          <w:sz w:val="28"/>
          <w:szCs w:val="28"/>
        </w:rPr>
        <w:t>тiк сипаттамаларына елеулі әсер етуі мүмкiн. Бұл бөлшектер фазалық түзілімдерге ықпал етіп қана қоймай, сондай-ақ пиннинг орталарын арттыру арқылы критикалық ток тығыздығын жоғарылата алады.</w:t>
      </w:r>
    </w:p>
    <w:p w14:paraId="60763E69" w14:textId="77777777" w:rsidR="00535C87" w:rsidRPr="00B71481" w:rsidRDefault="00535C87" w:rsidP="00B71481">
      <w:pPr>
        <w:spacing w:line="240" w:lineRule="auto"/>
        <w:rPr>
          <w:rFonts w:ascii="Times New Roman" w:hAnsi="Times New Roman" w:cs="Times New Roman"/>
          <w:sz w:val="28"/>
          <w:szCs w:val="28"/>
        </w:rPr>
      </w:pPr>
    </w:p>
    <w:p w14:paraId="334533BD" w14:textId="77777777" w:rsidR="00535C87" w:rsidRPr="00B71481" w:rsidRDefault="00535C87"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64185945" wp14:editId="1525AAD9">
            <wp:extent cx="5562600" cy="3128851"/>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82438" cy="3140010"/>
                    </a:xfrm>
                    <a:prstGeom prst="rect">
                      <a:avLst/>
                    </a:prstGeom>
                    <a:noFill/>
                    <a:ln>
                      <a:noFill/>
                    </a:ln>
                  </pic:spPr>
                </pic:pic>
              </a:graphicData>
            </a:graphic>
          </wp:inline>
        </w:drawing>
      </w:r>
      <w:r w:rsidRPr="00B71481">
        <w:rPr>
          <w:rFonts w:ascii="Times New Roman" w:hAnsi="Times New Roman" w:cs="Times New Roman"/>
          <w:sz w:val="28"/>
          <w:szCs w:val="28"/>
        </w:rPr>
        <w:t xml:space="preserve"> </w:t>
      </w:r>
    </w:p>
    <w:p w14:paraId="00DE9B3A" w14:textId="374A43D9" w:rsidR="00535C87" w:rsidRPr="00B71481" w:rsidRDefault="00A67C2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30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535C87"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535C87" w:rsidRPr="00B71481">
        <w:rPr>
          <w:rFonts w:ascii="Times New Roman" w:hAnsi="Times New Roman" w:cs="Times New Roman"/>
          <w:sz w:val="28"/>
          <w:szCs w:val="28"/>
        </w:rPr>
        <w:t>YBCO композитін нанобөлшектермен модификациялау және синтездеу сызбасы</w:t>
      </w:r>
    </w:p>
    <w:p w14:paraId="76F5B112" w14:textId="77777777" w:rsidR="00535C87" w:rsidRPr="00B71481" w:rsidRDefault="00535C87" w:rsidP="00B71481">
      <w:pPr>
        <w:spacing w:line="240" w:lineRule="auto"/>
        <w:rPr>
          <w:rFonts w:ascii="Times New Roman" w:hAnsi="Times New Roman" w:cs="Times New Roman"/>
          <w:sz w:val="28"/>
          <w:szCs w:val="28"/>
        </w:rPr>
      </w:pPr>
    </w:p>
    <w:p w14:paraId="4A96F7CD" w14:textId="77777777" w:rsidR="007130B8" w:rsidRPr="00B71481" w:rsidRDefault="007130B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Зерттеу барысында келесi нано- және микробөлшектер пайдаланылды: Al₂O₃, Fe₂O₃, CNT, графен оксидi және Ni микробөлшектерi. Бұл қоспалар 1-3 массалық % аралығында YBCO-ға араластырылып, стандартты күйдiру процестерiнен өттi.</w:t>
      </w:r>
    </w:p>
    <w:p w14:paraId="1CAD4705" w14:textId="77777777" w:rsidR="000929D8" w:rsidRPr="00B71481" w:rsidRDefault="000929D8" w:rsidP="00B71481">
      <w:pPr>
        <w:spacing w:line="240" w:lineRule="auto"/>
        <w:rPr>
          <w:rFonts w:ascii="Times New Roman" w:hAnsi="Times New Roman" w:cs="Times New Roman"/>
          <w:sz w:val="28"/>
          <w:szCs w:val="28"/>
        </w:rPr>
      </w:pPr>
    </w:p>
    <w:p w14:paraId="3E8A5299" w14:textId="5CCC53F9" w:rsidR="000929D8" w:rsidRPr="006C5ABC" w:rsidRDefault="000929D8" w:rsidP="00B71481">
      <w:pPr>
        <w:spacing w:line="240" w:lineRule="auto"/>
        <w:rPr>
          <w:rFonts w:ascii="Times New Roman" w:hAnsi="Times New Roman" w:cs="Times New Roman"/>
          <w:sz w:val="28"/>
          <w:szCs w:val="28"/>
        </w:rPr>
      </w:pPr>
      <w:r w:rsidRPr="006C5ABC">
        <w:rPr>
          <w:rFonts w:ascii="Times New Roman" w:hAnsi="Times New Roman" w:cs="Times New Roman"/>
          <w:sz w:val="28"/>
          <w:szCs w:val="28"/>
        </w:rPr>
        <w:t>3.3.1</w:t>
      </w:r>
      <w:r w:rsidRPr="006C5ABC">
        <w:rPr>
          <w:rFonts w:ascii="Times New Roman" w:hAnsi="Times New Roman" w:cs="Times New Roman"/>
          <w:sz w:val="28"/>
          <w:szCs w:val="28"/>
        </w:rPr>
        <w:tab/>
      </w:r>
      <w:r w:rsidR="00C65E7A" w:rsidRPr="006C5ABC">
        <w:rPr>
          <w:rFonts w:ascii="Times New Roman" w:hAnsi="Times New Roman" w:cs="Times New Roman"/>
          <w:sz w:val="28"/>
          <w:szCs w:val="28"/>
        </w:rPr>
        <w:t xml:space="preserve">Нанотүтікше қосылған YBCO композитінде </w:t>
      </w:r>
      <w:r w:rsidR="00F977D7">
        <w:rPr>
          <w:rFonts w:ascii="Times New Roman" w:hAnsi="Times New Roman" w:cs="Times New Roman"/>
          <w:sz w:val="28"/>
          <w:szCs w:val="28"/>
        </w:rPr>
        <w:t>асаөткізгіш</w:t>
      </w:r>
      <w:r w:rsidR="00C65E7A" w:rsidRPr="006C5ABC">
        <w:rPr>
          <w:rFonts w:ascii="Times New Roman" w:hAnsi="Times New Roman" w:cs="Times New Roman"/>
          <w:sz w:val="28"/>
          <w:szCs w:val="28"/>
        </w:rPr>
        <w:t xml:space="preserve"> YBCO@CNT фазасының сипаттамалары</w:t>
      </w:r>
    </w:p>
    <w:p w14:paraId="5B8F91DF" w14:textId="77777777" w:rsidR="00771302" w:rsidRPr="00B71481" w:rsidRDefault="00203667" w:rsidP="00B71481">
      <w:pPr>
        <w:spacing w:line="240" w:lineRule="auto"/>
        <w:rPr>
          <w:rFonts w:ascii="Times New Roman" w:hAnsi="Times New Roman" w:cs="Times New Roman"/>
          <w:color w:val="2E2E2E"/>
          <w:sz w:val="28"/>
          <w:szCs w:val="28"/>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 xml:space="preserve">7-х  </w:t>
      </w:r>
      <w:r w:rsidR="00771302" w:rsidRPr="00B71481">
        <w:rPr>
          <w:rFonts w:ascii="Times New Roman" w:hAnsi="Times New Roman" w:cs="Times New Roman"/>
          <w:color w:val="2E2E2E"/>
          <w:sz w:val="28"/>
          <w:szCs w:val="28"/>
        </w:rPr>
        <w:t>композитіне көміртек нанотүтікшелерін енгізу оның фазалық құрамына, кристалдық құрылымына және асаөткізгіштік қасиеттеріне елеулі әсер етеді. CNT бөлшектері пиннинг ортасы ретінде әрекет етіп, флюкстердің қозғалысын тежейді және осылайша критикалық ток тығыздығының (J</w:t>
      </w:r>
      <w:r w:rsidR="00771302" w:rsidRPr="00B71481">
        <w:rPr>
          <w:rFonts w:ascii="Times New Roman" w:hAnsi="Times New Roman" w:cs="Times New Roman"/>
          <w:color w:val="2E2E2E"/>
          <w:sz w:val="28"/>
          <w:szCs w:val="28"/>
          <w:vertAlign w:val="subscript"/>
        </w:rPr>
        <w:t>c</w:t>
      </w:r>
      <w:r w:rsidR="00771302" w:rsidRPr="00B71481">
        <w:rPr>
          <w:rFonts w:ascii="Times New Roman" w:hAnsi="Times New Roman" w:cs="Times New Roman"/>
          <w:color w:val="2E2E2E"/>
          <w:sz w:val="28"/>
          <w:szCs w:val="28"/>
        </w:rPr>
        <w:t>) артуына септігін тигізеді. Сонымен қатар, көміртек нанотүтікшелері түйіршікаралық байланыстарды нығайтып, тасымалдаушы тасушылардың диссипациясыз қозғалысына жағдай жасайды.</w:t>
      </w:r>
    </w:p>
    <w:p w14:paraId="2DDBED22" w14:textId="77777777" w:rsidR="00771302" w:rsidRPr="00B71481" w:rsidRDefault="00771302" w:rsidP="00B71481">
      <w:pPr>
        <w:spacing w:line="240" w:lineRule="auto"/>
        <w:rPr>
          <w:rFonts w:ascii="Times New Roman" w:hAnsi="Times New Roman" w:cs="Times New Roman"/>
          <w:color w:val="2E2E2E"/>
          <w:sz w:val="28"/>
          <w:szCs w:val="28"/>
        </w:rPr>
      </w:pPr>
    </w:p>
    <w:p w14:paraId="6924F203" w14:textId="77777777" w:rsidR="00771302" w:rsidRPr="00B71481" w:rsidRDefault="00A426E7" w:rsidP="00B71481">
      <w:pPr>
        <w:spacing w:line="240" w:lineRule="auto"/>
        <w:rPr>
          <w:rFonts w:ascii="Times New Roman" w:hAnsi="Times New Roman" w:cs="Times New Roman"/>
          <w:color w:val="2E2E2E"/>
          <w:sz w:val="28"/>
          <w:szCs w:val="28"/>
        </w:rPr>
      </w:pPr>
      <w:r w:rsidRPr="00B71481">
        <w:rPr>
          <w:rFonts w:ascii="Times New Roman" w:hAnsi="Times New Roman" w:cs="Times New Roman"/>
          <w:noProof/>
          <w:sz w:val="28"/>
          <w:szCs w:val="28"/>
        </w:rPr>
        <w:lastRenderedPageBreak/>
        <w:drawing>
          <wp:inline distT="0" distB="0" distL="0" distR="0" wp14:anchorId="61180732" wp14:editId="71D8E420">
            <wp:extent cx="5638800" cy="393007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2186" t="9459" r="3153" b="6317"/>
                    <a:stretch/>
                  </pic:blipFill>
                  <pic:spPr bwMode="auto">
                    <a:xfrm>
                      <a:off x="0" y="0"/>
                      <a:ext cx="5667152" cy="3949832"/>
                    </a:xfrm>
                    <a:prstGeom prst="rect">
                      <a:avLst/>
                    </a:prstGeom>
                    <a:noFill/>
                    <a:ln>
                      <a:noFill/>
                    </a:ln>
                    <a:extLst>
                      <a:ext uri="{53640926-AAD7-44D8-BBD7-CCE9431645EC}">
                        <a14:shadowObscured xmlns:a14="http://schemas.microsoft.com/office/drawing/2010/main"/>
                      </a:ext>
                    </a:extLst>
                  </pic:spPr>
                </pic:pic>
              </a:graphicData>
            </a:graphic>
          </wp:inline>
        </w:drawing>
      </w:r>
      <w:r w:rsidR="007F32B3" w:rsidRPr="00B71481">
        <w:rPr>
          <w:rFonts w:ascii="Times New Roman" w:hAnsi="Times New Roman" w:cs="Times New Roman"/>
          <w:noProof/>
          <w:sz w:val="28"/>
          <w:szCs w:val="28"/>
        </w:rPr>
        <w:t xml:space="preserve"> </w:t>
      </w:r>
    </w:p>
    <w:p w14:paraId="496553ED" w14:textId="4A369155" w:rsidR="00771302" w:rsidRPr="00B71481" w:rsidRDefault="00A67C2F" w:rsidP="00B71481">
      <w:pPr>
        <w:spacing w:line="240" w:lineRule="auto"/>
        <w:rPr>
          <w:rFonts w:ascii="Times New Roman" w:hAnsi="Times New Roman" w:cs="Times New Roman"/>
          <w:color w:val="2E2E2E"/>
          <w:sz w:val="28"/>
          <w:szCs w:val="28"/>
        </w:rPr>
      </w:pPr>
      <w:r w:rsidRPr="00B71481">
        <w:rPr>
          <w:rFonts w:ascii="Times New Roman" w:hAnsi="Times New Roman" w:cs="Times New Roman"/>
          <w:sz w:val="28"/>
          <w:szCs w:val="28"/>
        </w:rPr>
        <w:t xml:space="preserve">31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771302" w:rsidRPr="00B71481">
        <w:rPr>
          <w:rFonts w:ascii="Times New Roman" w:hAnsi="Times New Roman" w:cs="Times New Roman"/>
          <w:color w:val="2E2E2E"/>
          <w:sz w:val="28"/>
          <w:szCs w:val="28"/>
        </w:rPr>
        <w:t>CNT нанобөлшектері қосылған YBCO@CNT үлгілерінің рентгенограммалары (x = 0.1 және x = 0.3 мас.%)</w:t>
      </w:r>
    </w:p>
    <w:p w14:paraId="4F518815" w14:textId="77777777" w:rsidR="00771302" w:rsidRPr="00B71481" w:rsidRDefault="00771302" w:rsidP="00B71481">
      <w:pPr>
        <w:spacing w:line="240" w:lineRule="auto"/>
        <w:rPr>
          <w:rFonts w:ascii="Times New Roman" w:hAnsi="Times New Roman" w:cs="Times New Roman"/>
          <w:color w:val="2E2E2E"/>
          <w:sz w:val="28"/>
          <w:szCs w:val="28"/>
        </w:rPr>
      </w:pPr>
    </w:p>
    <w:p w14:paraId="05DE776E" w14:textId="77777777" w:rsidR="00771302" w:rsidRPr="00B71481" w:rsidRDefault="00771302"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 xml:space="preserve">Жоғарыда берілген графикте көміртек нанотүтікшелерімен (CNT) модификацияланған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color w:val="2E2E2E"/>
          <w:sz w:val="28"/>
          <w:szCs w:val="28"/>
        </w:rPr>
        <w:t>(YBCO@CNT) композиттерінің рентгендік фазалық талдау нәтижелері көрсетілген. Бұл зерттеуде CNT наноқоспаларының мөлшері 0.1 және 0.3 мас.% етіп өзгертілді, ал алынған үлгілердің фазалық құрамдары мен кристалдық құрылымдары салыстырмалы түрде талданды.</w:t>
      </w:r>
    </w:p>
    <w:p w14:paraId="42987CB8" w14:textId="77777777" w:rsidR="00771302" w:rsidRPr="00B71481" w:rsidRDefault="00771302"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 xml:space="preserve">Аталған екі үлгіде де негізгі фаза ретінде ортотромбтық құрылымға ие асаөткізгіш фаза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color w:val="2E2E2E"/>
          <w:sz w:val="28"/>
          <w:szCs w:val="28"/>
        </w:rPr>
        <w:t>(кеңістік тобы Pmmm) анықталған. Бұл фаза асаөткізгіштік қасиеттерге жауап беретін негізгі компонент болып табылады. Сонымен қатар, екі жағдайда да Y₂BaCuO₅, BaCO₃ және CuO тәрізді екінші фазалар аз мөлшерде байқалды, алайда олардың интенсивтігі негізгі фазаға қарағанда айтарлықтай төмен деңгейде тіркелген.</w:t>
      </w:r>
    </w:p>
    <w:p w14:paraId="6EF57CCD" w14:textId="77777777" w:rsidR="00771302" w:rsidRPr="00B71481" w:rsidRDefault="00771302"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 xml:space="preserve">CNT 0.1 мас.% қосылған үлгіде негізгі фаза шоқтарының қарқындылығы жоғарырақ, бұл кристалдық реттелудің жақсырақ жүруіне және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color w:val="2E2E2E"/>
          <w:sz w:val="28"/>
          <w:szCs w:val="28"/>
        </w:rPr>
        <w:t>фазасының қалыптасу тиімділігінің жоғары екендігін көрсетеді.</w:t>
      </w:r>
      <w:r w:rsidR="00AF37B8" w:rsidRPr="00B71481">
        <w:rPr>
          <w:rFonts w:ascii="Times New Roman" w:hAnsi="Times New Roman" w:cs="Times New Roman"/>
          <w:color w:val="2E2E2E"/>
          <w:sz w:val="28"/>
          <w:szCs w:val="28"/>
        </w:rPr>
        <w:t xml:space="preserve"> </w:t>
      </w:r>
      <w:r w:rsidRPr="00B71481">
        <w:rPr>
          <w:rFonts w:ascii="Times New Roman" w:hAnsi="Times New Roman" w:cs="Times New Roman"/>
          <w:color w:val="2E2E2E"/>
          <w:sz w:val="28"/>
          <w:szCs w:val="28"/>
        </w:rPr>
        <w:t>CNT 0.3 мас.% қосылған үлгіде шоқтардың қарқындылығы төмендеген, бұл фазалық ауысулардың күрделене түскенін және артық мөлшердегі көміртек нанотүтікшелерінің кристалдану процесін ішінара тежейтінін білдіреді.</w:t>
      </w:r>
    </w:p>
    <w:p w14:paraId="5AC1BC22" w14:textId="75928A65" w:rsidR="00771302" w:rsidRPr="00B71481" w:rsidRDefault="00771302"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CNT 0.</w:t>
      </w:r>
      <w:r w:rsidR="001B7B3B" w:rsidRPr="00B71481">
        <w:rPr>
          <w:rFonts w:ascii="Times New Roman" w:hAnsi="Times New Roman" w:cs="Times New Roman"/>
          <w:color w:val="2E2E2E"/>
          <w:sz w:val="28"/>
          <w:szCs w:val="28"/>
        </w:rPr>
        <w:t>1</w:t>
      </w:r>
      <w:r w:rsidRPr="00B71481">
        <w:rPr>
          <w:rFonts w:ascii="Times New Roman" w:hAnsi="Times New Roman" w:cs="Times New Roman"/>
          <w:color w:val="2E2E2E"/>
          <w:sz w:val="28"/>
          <w:szCs w:val="28"/>
        </w:rPr>
        <w:t xml:space="preserve"> мас.% үлгілері үшін a = 3.819 Å, b = 3.888 Å, c = 11.682 Å;</w:t>
      </w:r>
      <w:r w:rsidR="001B7B3B" w:rsidRPr="00B71481">
        <w:rPr>
          <w:rFonts w:ascii="Times New Roman" w:hAnsi="Times New Roman" w:cs="Times New Roman"/>
          <w:color w:val="2E2E2E"/>
          <w:sz w:val="28"/>
          <w:szCs w:val="28"/>
        </w:rPr>
        <w:t xml:space="preserve"> </w:t>
      </w:r>
      <w:r w:rsidRPr="00B71481">
        <w:rPr>
          <w:rFonts w:ascii="Times New Roman" w:hAnsi="Times New Roman" w:cs="Times New Roman"/>
          <w:color w:val="2E2E2E"/>
          <w:sz w:val="28"/>
          <w:szCs w:val="28"/>
        </w:rPr>
        <w:t>CNT 0.3 мас.% үшін a = 3.818 Å, b = 3.885 Å, c = 11.668 Å.</w:t>
      </w:r>
      <w:r w:rsidR="001B7B3B" w:rsidRPr="00B71481">
        <w:rPr>
          <w:rFonts w:ascii="Times New Roman" w:hAnsi="Times New Roman" w:cs="Times New Roman"/>
          <w:color w:val="2E2E2E"/>
          <w:sz w:val="28"/>
          <w:szCs w:val="28"/>
        </w:rPr>
        <w:t xml:space="preserve"> </w:t>
      </w:r>
      <w:r w:rsidRPr="00B71481">
        <w:rPr>
          <w:rFonts w:ascii="Times New Roman" w:hAnsi="Times New Roman" w:cs="Times New Roman"/>
          <w:color w:val="2E2E2E"/>
          <w:sz w:val="28"/>
          <w:szCs w:val="28"/>
        </w:rPr>
        <w:t xml:space="preserve">Бұл мәндерден байқалатыны </w:t>
      </w:r>
      <w:r w:rsidR="0083286B">
        <w:rPr>
          <w:rFonts w:ascii="Times New Roman" w:hAnsi="Times New Roman" w:cs="Times New Roman"/>
          <w:color w:val="2E2E2E"/>
          <w:sz w:val="28"/>
          <w:szCs w:val="28"/>
        </w:rPr>
        <w:t>-</w:t>
      </w:r>
      <w:r w:rsidRPr="00B71481">
        <w:rPr>
          <w:rFonts w:ascii="Times New Roman" w:hAnsi="Times New Roman" w:cs="Times New Roman"/>
          <w:color w:val="2E2E2E"/>
          <w:sz w:val="28"/>
          <w:szCs w:val="28"/>
        </w:rPr>
        <w:t xml:space="preserve"> CNT қосылуы кристалдық торда айтарлықтай бұрмалау тудырмайды, яғни фазалық тордың ішкі деформациясы байқалмаған (c/a ≈ 3.06 және c/b ≈ 3.00 тұрақты қатынастары сақталған).</w:t>
      </w:r>
      <w:r w:rsidR="001B7B3B" w:rsidRPr="00B71481">
        <w:rPr>
          <w:rFonts w:ascii="Times New Roman" w:hAnsi="Times New Roman" w:cs="Times New Roman"/>
          <w:color w:val="2E2E2E"/>
          <w:sz w:val="28"/>
          <w:szCs w:val="28"/>
        </w:rPr>
        <w:t xml:space="preserve"> </w:t>
      </w:r>
      <w:r w:rsidRPr="00B71481">
        <w:rPr>
          <w:rFonts w:ascii="Times New Roman" w:hAnsi="Times New Roman" w:cs="Times New Roman"/>
          <w:color w:val="2E2E2E"/>
          <w:sz w:val="28"/>
          <w:szCs w:val="28"/>
        </w:rPr>
        <w:t xml:space="preserve">Нанотүтікшелердің аз мөлшерде (0.1 мас.%) </w:t>
      </w:r>
      <w:r w:rsidRPr="00B71481">
        <w:rPr>
          <w:rFonts w:ascii="Times New Roman" w:hAnsi="Times New Roman" w:cs="Times New Roman"/>
          <w:color w:val="2E2E2E"/>
          <w:sz w:val="28"/>
          <w:szCs w:val="28"/>
        </w:rPr>
        <w:lastRenderedPageBreak/>
        <w:t xml:space="preserve">қосылуы YBCO-ның асаөткізгіштік фазасының түзілуін жақсарта түссе, мөлшердің артуы (0.3 мас.%) екінші фазалардың пайда болуына және негізгі фазаның кристалдық сапасының төмендеуіне әкелуі мүмкін. Демек, көміртек нанотүтікшелерін оңтайлы мөлшерде енгізу </w:t>
      </w:r>
      <w:r w:rsidR="0083286B">
        <w:rPr>
          <w:rFonts w:ascii="Times New Roman" w:hAnsi="Times New Roman" w:cs="Times New Roman"/>
          <w:color w:val="2E2E2E"/>
          <w:sz w:val="28"/>
          <w:szCs w:val="28"/>
        </w:rPr>
        <w:t>-</w:t>
      </w:r>
      <w:r w:rsidRPr="00B71481">
        <w:rPr>
          <w:rFonts w:ascii="Times New Roman" w:hAnsi="Times New Roman" w:cs="Times New Roman"/>
          <w:color w:val="2E2E2E"/>
          <w:sz w:val="28"/>
          <w:szCs w:val="28"/>
        </w:rPr>
        <w:t xml:space="preserve"> YBCO композиттерінің құрылымдық-фазалық тұрақтылығын қамтамасыз етудің маңызды шарты.</w:t>
      </w:r>
    </w:p>
    <w:p w14:paraId="555B4156" w14:textId="77777777" w:rsidR="009A6BD8" w:rsidRPr="00B71481" w:rsidRDefault="009A6BD8" w:rsidP="00B71481">
      <w:pPr>
        <w:spacing w:line="240" w:lineRule="auto"/>
        <w:rPr>
          <w:rFonts w:ascii="Times New Roman" w:hAnsi="Times New Roman" w:cs="Times New Roman"/>
          <w:color w:val="2E2E2E"/>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2"/>
      </w:tblGrid>
      <w:tr w:rsidR="000929D8" w:rsidRPr="00B71481" w14:paraId="6273E312" w14:textId="77777777" w:rsidTr="00A67C2F">
        <w:tc>
          <w:tcPr>
            <w:tcW w:w="4836" w:type="dxa"/>
          </w:tcPr>
          <w:p w14:paraId="28E66A0B" w14:textId="77777777" w:rsidR="000929D8" w:rsidRPr="00B71481" w:rsidRDefault="000929D8" w:rsidP="00B71481">
            <w:pPr>
              <w:spacing w:line="240" w:lineRule="auto"/>
              <w:rPr>
                <w:rFonts w:ascii="Times New Roman" w:hAnsi="Times New Roman" w:cs="Times New Roman"/>
                <w:color w:val="2E2E2E"/>
                <w:sz w:val="28"/>
                <w:szCs w:val="28"/>
              </w:rPr>
            </w:pPr>
            <w:r w:rsidRPr="00B71481">
              <w:rPr>
                <w:rFonts w:ascii="Times New Roman" w:hAnsi="Times New Roman" w:cs="Times New Roman"/>
                <w:noProof/>
                <w:sz w:val="28"/>
                <w:szCs w:val="28"/>
                <w:lang w:val="en-US"/>
              </w:rPr>
              <w:drawing>
                <wp:inline distT="0" distB="0" distL="0" distR="0" wp14:anchorId="28B48D19" wp14:editId="3195BA18">
                  <wp:extent cx="2997307" cy="22479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24056" cy="2267961"/>
                          </a:xfrm>
                          <a:prstGeom prst="rect">
                            <a:avLst/>
                          </a:prstGeom>
                          <a:noFill/>
                          <a:ln>
                            <a:noFill/>
                          </a:ln>
                        </pic:spPr>
                      </pic:pic>
                    </a:graphicData>
                  </a:graphic>
                </wp:inline>
              </w:drawing>
            </w:r>
          </w:p>
        </w:tc>
        <w:tc>
          <w:tcPr>
            <w:tcW w:w="4802" w:type="dxa"/>
          </w:tcPr>
          <w:p w14:paraId="2A7EEDC2" w14:textId="77777777" w:rsidR="000929D8" w:rsidRPr="00B71481" w:rsidRDefault="000929D8" w:rsidP="00B71481">
            <w:pPr>
              <w:spacing w:line="240" w:lineRule="auto"/>
              <w:rPr>
                <w:rFonts w:ascii="Times New Roman" w:hAnsi="Times New Roman" w:cs="Times New Roman"/>
                <w:color w:val="2E2E2E"/>
                <w:sz w:val="28"/>
                <w:szCs w:val="28"/>
              </w:rPr>
            </w:pPr>
            <w:r w:rsidRPr="00B71481">
              <w:rPr>
                <w:rFonts w:ascii="Times New Roman" w:hAnsi="Times New Roman" w:cs="Times New Roman"/>
                <w:noProof/>
                <w:sz w:val="28"/>
                <w:szCs w:val="28"/>
                <w:lang w:val="en-US"/>
              </w:rPr>
              <w:drawing>
                <wp:inline distT="0" distB="0" distL="0" distR="0" wp14:anchorId="58110588" wp14:editId="200E11F1">
                  <wp:extent cx="2971800" cy="2228772"/>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71800" cy="2228772"/>
                          </a:xfrm>
                          <a:prstGeom prst="rect">
                            <a:avLst/>
                          </a:prstGeom>
                          <a:noFill/>
                          <a:ln>
                            <a:noFill/>
                          </a:ln>
                        </pic:spPr>
                      </pic:pic>
                    </a:graphicData>
                  </a:graphic>
                </wp:inline>
              </w:drawing>
            </w:r>
          </w:p>
        </w:tc>
      </w:tr>
      <w:tr w:rsidR="000929D8" w:rsidRPr="00B71481" w14:paraId="31207185" w14:textId="77777777" w:rsidTr="00A67C2F">
        <w:tc>
          <w:tcPr>
            <w:tcW w:w="4836" w:type="dxa"/>
          </w:tcPr>
          <w:p w14:paraId="12DB2134" w14:textId="1894893B" w:rsidR="000929D8" w:rsidRPr="00B71481" w:rsidRDefault="000929D8" w:rsidP="00B71481">
            <w:pPr>
              <w:spacing w:line="240" w:lineRule="auto"/>
              <w:rPr>
                <w:rFonts w:ascii="Times New Roman" w:hAnsi="Times New Roman" w:cs="Times New Roman"/>
                <w:noProof/>
                <w:sz w:val="28"/>
                <w:szCs w:val="28"/>
              </w:rPr>
            </w:pPr>
            <w:bookmarkStart w:id="10" w:name="_Hlk106657706"/>
            <w:r w:rsidRPr="00B71481">
              <w:rPr>
                <w:rFonts w:ascii="Times New Roman" w:hAnsi="Times New Roman" w:cs="Times New Roman"/>
                <w:noProof/>
                <w:sz w:val="28"/>
                <w:szCs w:val="28"/>
              </w:rPr>
              <w:t xml:space="preserve">а  </w:t>
            </w:r>
            <w:r w:rsidRPr="00B71481">
              <w:rPr>
                <w:rFonts w:ascii="Times New Roman" w:hAnsi="Times New Roman" w:cs="Times New Roman"/>
                <w:color w:val="2E2E2E"/>
                <w:sz w:val="28"/>
                <w:szCs w:val="28"/>
              </w:rPr>
              <w:t>YBa</w:t>
            </w:r>
            <w:r w:rsidRPr="00B71481">
              <w:rPr>
                <w:rFonts w:ascii="Times New Roman" w:hAnsi="Times New Roman" w:cs="Times New Roman"/>
                <w:color w:val="2E2E2E"/>
                <w:sz w:val="28"/>
                <w:szCs w:val="28"/>
                <w:vertAlign w:val="subscript"/>
              </w:rPr>
              <w:t>2</w:t>
            </w:r>
            <w:r w:rsidRPr="00B71481">
              <w:rPr>
                <w:rFonts w:ascii="Times New Roman" w:hAnsi="Times New Roman" w:cs="Times New Roman"/>
                <w:color w:val="2E2E2E"/>
                <w:sz w:val="28"/>
                <w:szCs w:val="28"/>
              </w:rPr>
              <w:t>Cu</w:t>
            </w:r>
            <w:r w:rsidRPr="00B71481">
              <w:rPr>
                <w:rFonts w:ascii="Times New Roman" w:hAnsi="Times New Roman" w:cs="Times New Roman"/>
                <w:color w:val="2E2E2E"/>
                <w:sz w:val="28"/>
                <w:szCs w:val="28"/>
                <w:vertAlign w:val="subscript"/>
              </w:rPr>
              <w:t>3</w:t>
            </w:r>
            <w:r w:rsidRPr="00B71481">
              <w:rPr>
                <w:rFonts w:ascii="Times New Roman" w:hAnsi="Times New Roman" w:cs="Times New Roman"/>
                <w:color w:val="2E2E2E"/>
                <w:sz w:val="28"/>
                <w:szCs w:val="28"/>
              </w:rPr>
              <w:t>O</w:t>
            </w:r>
            <w:r w:rsidRPr="00B71481">
              <w:rPr>
                <w:rFonts w:ascii="Times New Roman" w:hAnsi="Times New Roman" w:cs="Times New Roman"/>
                <w:color w:val="2E2E2E"/>
                <w:sz w:val="28"/>
                <w:szCs w:val="28"/>
                <w:vertAlign w:val="subscript"/>
              </w:rPr>
              <w:t xml:space="preserve">7 </w:t>
            </w:r>
            <w:r w:rsidR="0083286B">
              <w:rPr>
                <w:rFonts w:ascii="Times New Roman" w:hAnsi="Times New Roman" w:cs="Times New Roman"/>
                <w:color w:val="2E2E2E"/>
                <w:sz w:val="28"/>
                <w:szCs w:val="28"/>
                <w:vertAlign w:val="subscript"/>
              </w:rPr>
              <w:t>-</w:t>
            </w:r>
            <w:r w:rsidRPr="00B71481">
              <w:rPr>
                <w:rFonts w:ascii="Times New Roman" w:hAnsi="Times New Roman" w:cs="Times New Roman"/>
                <w:color w:val="2E2E2E"/>
                <w:sz w:val="28"/>
                <w:szCs w:val="28"/>
                <w:vertAlign w:val="subscript"/>
              </w:rPr>
              <w:t> </w:t>
            </w:r>
            <w:r w:rsidR="009B6F35" w:rsidRPr="00B71481">
              <w:rPr>
                <w:rStyle w:val="a8"/>
                <w:rFonts w:ascii="Times New Roman" w:hAnsi="Times New Roman" w:cs="Times New Roman"/>
                <w:color w:val="2E2E2E"/>
                <w:sz w:val="28"/>
                <w:szCs w:val="28"/>
                <w:vertAlign w:val="subscript"/>
              </w:rPr>
              <w:t>х</w:t>
            </w:r>
            <w:r w:rsidRPr="00B71481">
              <w:rPr>
                <w:rStyle w:val="a8"/>
                <w:rFonts w:ascii="Times New Roman" w:hAnsi="Times New Roman" w:cs="Times New Roman"/>
                <w:color w:val="2E2E2E"/>
                <w:sz w:val="28"/>
                <w:szCs w:val="28"/>
                <w:vertAlign w:val="subscript"/>
              </w:rPr>
              <w:t xml:space="preserve"> </w:t>
            </w:r>
            <w:r w:rsidRPr="00B71481">
              <w:rPr>
                <w:rStyle w:val="a8"/>
                <w:rFonts w:ascii="Times New Roman" w:hAnsi="Times New Roman" w:cs="Times New Roman"/>
                <w:color w:val="2E2E2E"/>
                <w:sz w:val="28"/>
                <w:szCs w:val="28"/>
              </w:rPr>
              <w:t xml:space="preserve"> + 0 мас % (Nanotube)</w:t>
            </w:r>
          </w:p>
        </w:tc>
        <w:tc>
          <w:tcPr>
            <w:tcW w:w="4802" w:type="dxa"/>
          </w:tcPr>
          <w:p w14:paraId="7B957E6F" w14:textId="55C41B75" w:rsidR="000929D8" w:rsidRPr="00B71481" w:rsidRDefault="004C48DE" w:rsidP="00B71481">
            <w:pPr>
              <w:spacing w:line="240" w:lineRule="auto"/>
              <w:rPr>
                <w:rFonts w:ascii="Times New Roman" w:hAnsi="Times New Roman" w:cs="Times New Roman"/>
                <w:noProof/>
                <w:sz w:val="28"/>
                <w:szCs w:val="28"/>
              </w:rPr>
            </w:pPr>
            <w:r w:rsidRPr="00B71481">
              <w:rPr>
                <w:rFonts w:ascii="Times New Roman" w:hAnsi="Times New Roman" w:cs="Times New Roman"/>
                <w:noProof/>
                <w:sz w:val="28"/>
                <w:szCs w:val="28"/>
              </w:rPr>
              <w:t>ә</w:t>
            </w:r>
            <w:r w:rsidR="000929D8" w:rsidRPr="00B71481">
              <w:rPr>
                <w:rFonts w:ascii="Times New Roman" w:hAnsi="Times New Roman" w:cs="Times New Roman"/>
                <w:noProof/>
                <w:sz w:val="28"/>
                <w:szCs w:val="28"/>
              </w:rPr>
              <w:t xml:space="preserve"> </w:t>
            </w:r>
            <w:r w:rsidR="000929D8" w:rsidRPr="00B71481">
              <w:rPr>
                <w:rFonts w:ascii="Times New Roman" w:hAnsi="Times New Roman" w:cs="Times New Roman"/>
                <w:color w:val="2E2E2E"/>
                <w:sz w:val="28"/>
                <w:szCs w:val="28"/>
              </w:rPr>
              <w:t>YBa</w:t>
            </w:r>
            <w:r w:rsidR="000929D8" w:rsidRPr="00B71481">
              <w:rPr>
                <w:rFonts w:ascii="Times New Roman" w:hAnsi="Times New Roman" w:cs="Times New Roman"/>
                <w:color w:val="2E2E2E"/>
                <w:sz w:val="28"/>
                <w:szCs w:val="28"/>
                <w:vertAlign w:val="subscript"/>
              </w:rPr>
              <w:t>2</w:t>
            </w:r>
            <w:r w:rsidR="000929D8" w:rsidRPr="00B71481">
              <w:rPr>
                <w:rFonts w:ascii="Times New Roman" w:hAnsi="Times New Roman" w:cs="Times New Roman"/>
                <w:color w:val="2E2E2E"/>
                <w:sz w:val="28"/>
                <w:szCs w:val="28"/>
              </w:rPr>
              <w:t>Cu</w:t>
            </w:r>
            <w:r w:rsidR="000929D8" w:rsidRPr="00B71481">
              <w:rPr>
                <w:rFonts w:ascii="Times New Roman" w:hAnsi="Times New Roman" w:cs="Times New Roman"/>
                <w:color w:val="2E2E2E"/>
                <w:sz w:val="28"/>
                <w:szCs w:val="28"/>
                <w:vertAlign w:val="subscript"/>
              </w:rPr>
              <w:t>3</w:t>
            </w:r>
            <w:r w:rsidR="000929D8" w:rsidRPr="00B71481">
              <w:rPr>
                <w:rFonts w:ascii="Times New Roman" w:hAnsi="Times New Roman" w:cs="Times New Roman"/>
                <w:color w:val="2E2E2E"/>
                <w:sz w:val="28"/>
                <w:szCs w:val="28"/>
              </w:rPr>
              <w:t>O</w:t>
            </w:r>
            <w:r w:rsidR="000929D8" w:rsidRPr="00B71481">
              <w:rPr>
                <w:rFonts w:ascii="Times New Roman" w:hAnsi="Times New Roman" w:cs="Times New Roman"/>
                <w:color w:val="2E2E2E"/>
                <w:sz w:val="28"/>
                <w:szCs w:val="28"/>
                <w:vertAlign w:val="subscript"/>
              </w:rPr>
              <w:t>7</w:t>
            </w:r>
            <w:r w:rsidR="0083286B">
              <w:rPr>
                <w:rFonts w:ascii="Times New Roman" w:hAnsi="Times New Roman" w:cs="Times New Roman"/>
                <w:color w:val="2E2E2E"/>
                <w:sz w:val="28"/>
                <w:szCs w:val="28"/>
                <w:vertAlign w:val="subscript"/>
              </w:rPr>
              <w:t>-</w:t>
            </w:r>
            <w:r w:rsidR="000929D8" w:rsidRPr="00B71481">
              <w:rPr>
                <w:rFonts w:ascii="Times New Roman" w:hAnsi="Times New Roman" w:cs="Times New Roman"/>
                <w:color w:val="2E2E2E"/>
                <w:sz w:val="28"/>
                <w:szCs w:val="28"/>
                <w:vertAlign w:val="subscript"/>
              </w:rPr>
              <w:t> </w:t>
            </w:r>
            <w:r w:rsidR="009B6F35" w:rsidRPr="00B71481">
              <w:rPr>
                <w:rStyle w:val="a8"/>
                <w:rFonts w:ascii="Times New Roman" w:hAnsi="Times New Roman" w:cs="Times New Roman"/>
                <w:color w:val="2E2E2E"/>
                <w:sz w:val="28"/>
                <w:szCs w:val="28"/>
                <w:vertAlign w:val="subscript"/>
              </w:rPr>
              <w:t>х</w:t>
            </w:r>
            <w:r w:rsidR="000929D8" w:rsidRPr="00B71481">
              <w:rPr>
                <w:rStyle w:val="a8"/>
                <w:rFonts w:ascii="Times New Roman" w:hAnsi="Times New Roman" w:cs="Times New Roman"/>
                <w:color w:val="2E2E2E"/>
                <w:sz w:val="28"/>
                <w:szCs w:val="28"/>
                <w:vertAlign w:val="subscript"/>
              </w:rPr>
              <w:t xml:space="preserve"> </w:t>
            </w:r>
            <w:r w:rsidR="000929D8" w:rsidRPr="00B71481">
              <w:rPr>
                <w:rStyle w:val="a8"/>
                <w:rFonts w:ascii="Times New Roman" w:hAnsi="Times New Roman" w:cs="Times New Roman"/>
                <w:color w:val="2E2E2E"/>
                <w:sz w:val="28"/>
                <w:szCs w:val="28"/>
              </w:rPr>
              <w:t>+ 0,3 мас % (Nanotube)</w:t>
            </w:r>
          </w:p>
        </w:tc>
      </w:tr>
    </w:tbl>
    <w:bookmarkEnd w:id="10"/>
    <w:p w14:paraId="44AFC545" w14:textId="698E19C6" w:rsidR="001B7B3B" w:rsidRPr="00B71481" w:rsidRDefault="00A67C2F" w:rsidP="00B71481">
      <w:pPr>
        <w:spacing w:line="240" w:lineRule="auto"/>
        <w:jc w:val="center"/>
        <w:rPr>
          <w:rFonts w:ascii="Times New Roman" w:eastAsia="Times New Roman" w:hAnsi="Times New Roman" w:cs="Times New Roman"/>
          <w:iCs/>
          <w:sz w:val="28"/>
          <w:szCs w:val="28"/>
          <w:lang w:eastAsia="ru-RU"/>
        </w:rPr>
      </w:pPr>
      <w:r w:rsidRPr="00B71481">
        <w:rPr>
          <w:rFonts w:ascii="Times New Roman" w:hAnsi="Times New Roman" w:cs="Times New Roman"/>
          <w:sz w:val="28"/>
          <w:szCs w:val="28"/>
        </w:rPr>
        <w:t xml:space="preserve">32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1B7B3B" w:rsidRPr="00B71481">
        <w:rPr>
          <w:rFonts w:ascii="Times New Roman" w:eastAsia="Times New Roman" w:hAnsi="Times New Roman" w:cs="Times New Roman"/>
          <w:iCs/>
          <w:sz w:val="28"/>
          <w:szCs w:val="28"/>
          <w:lang w:eastAsia="ru-RU"/>
        </w:rPr>
        <w:t>YBCO композитінің көміртек нанотүтікшелерімен модификацияланған үлгілерінің СЭМ</w:t>
      </w:r>
      <w:r w:rsidR="004C48DE" w:rsidRPr="00B71481">
        <w:rPr>
          <w:rFonts w:ascii="Times New Roman" w:eastAsia="Times New Roman" w:hAnsi="Times New Roman" w:cs="Times New Roman"/>
          <w:iCs/>
          <w:sz w:val="28"/>
          <w:szCs w:val="28"/>
          <w:lang w:eastAsia="ru-RU"/>
        </w:rPr>
        <w:t xml:space="preserve"> микросуреттер</w:t>
      </w:r>
    </w:p>
    <w:p w14:paraId="262FCC9F" w14:textId="77777777" w:rsidR="000929D8" w:rsidRPr="00B71481" w:rsidRDefault="000929D8"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 xml:space="preserve"> </w:t>
      </w:r>
    </w:p>
    <w:p w14:paraId="12C9C076" w14:textId="77777777" w:rsidR="001B7B3B" w:rsidRPr="00B71481" w:rsidRDefault="001B7B3B"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 xml:space="preserve">Жоғарыда берілген СЭМ суреттері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color w:val="2E2E2E"/>
          <w:sz w:val="28"/>
          <w:szCs w:val="28"/>
        </w:rPr>
        <w:t>негізіндегі композиттердің беткі морфологиясының көміртек нанотүтікшелерін енгізуге байланысты қалай өзгеретінін көрсетеді.</w:t>
      </w:r>
    </w:p>
    <w:p w14:paraId="60E93A65" w14:textId="242F9E5B" w:rsidR="001B7B3B" w:rsidRPr="00B71481" w:rsidRDefault="001B7B3B"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(а) YBCO@CNT 0.1 мас.% үлгісінде (сол жақ сурет) түйіршіктер тығыз орналасқан, мөлшері біршама біркелкі және түйіршікаралық бос орындар аз. Түйіршіктердің өлшемі шамамен 1</w:t>
      </w:r>
      <w:r w:rsidR="0083286B">
        <w:rPr>
          <w:rFonts w:ascii="Times New Roman" w:hAnsi="Times New Roman" w:cs="Times New Roman"/>
          <w:color w:val="2E2E2E"/>
          <w:sz w:val="28"/>
          <w:szCs w:val="28"/>
        </w:rPr>
        <w:t>-</w:t>
      </w:r>
      <w:r w:rsidRPr="00B71481">
        <w:rPr>
          <w:rFonts w:ascii="Times New Roman" w:hAnsi="Times New Roman" w:cs="Times New Roman"/>
          <w:color w:val="2E2E2E"/>
          <w:sz w:val="28"/>
          <w:szCs w:val="28"/>
        </w:rPr>
        <w:t>2 мкм аралығында, бұл кристалдық құрылымның жақсы дамығанын және жоғары кедергісіз ток тасымалын қамтамасыз ете алатынын көрсетеді.</w:t>
      </w:r>
    </w:p>
    <w:p w14:paraId="6E721220" w14:textId="77777777" w:rsidR="001B7B3B" w:rsidRPr="00B71481" w:rsidRDefault="001B7B3B"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(б) YBCO@CNT 0,3 мас.% үлгісінде (оң жақ сурет) түйіршіктер ұсақталып, құрылымда ретсіздік байқалады. Беткі қабаттың борпылдақтылығы артқан, бұл нанотүтікшелердің аралық фазаларға жиналып, кристалдануға кедергі келтіруімен түсіндіріледі. Мұндай құрылымда оттегі вакансияларының артуы немесе аморфты аймақтардың пайда болуы мүмкін.</w:t>
      </w:r>
    </w:p>
    <w:p w14:paraId="292E42DF" w14:textId="5145D102" w:rsidR="000929D8" w:rsidRPr="00B71481" w:rsidRDefault="001B7B3B" w:rsidP="00B71481">
      <w:pPr>
        <w:spacing w:line="240" w:lineRule="auto"/>
        <w:rPr>
          <w:rFonts w:ascii="Times New Roman" w:hAnsi="Times New Roman" w:cs="Times New Roman"/>
          <w:color w:val="2E2E2E"/>
          <w:sz w:val="28"/>
          <w:szCs w:val="28"/>
        </w:rPr>
      </w:pPr>
      <w:r w:rsidRPr="00B71481">
        <w:rPr>
          <w:rFonts w:ascii="Times New Roman" w:hAnsi="Times New Roman" w:cs="Times New Roman"/>
          <w:color w:val="2E2E2E"/>
          <w:sz w:val="28"/>
          <w:szCs w:val="28"/>
        </w:rPr>
        <w:t xml:space="preserve">CNT қосу арқылы алынған үлгілердің микроморфологиясында елеулі өзгерістер байқалды. Жоғары мөлшердегі (0,3 масс.%) көміртек нанотүтікшелері YBCO құрылымында пиннинг орталарын қалыптастыру арқылы критикалық токқа оң әсер етуі мүмкін, дегенмен тым көп мөлшерде қоспалау фазалық және құрылымдық тұрақтылықты төмендетуі ықтимал. Сондықтан көміртек нанотүтікшелерінің мөлшерін оңтайландыру </w:t>
      </w:r>
      <w:r w:rsidR="0083286B">
        <w:rPr>
          <w:rFonts w:ascii="Times New Roman" w:hAnsi="Times New Roman" w:cs="Times New Roman"/>
          <w:color w:val="2E2E2E"/>
          <w:sz w:val="28"/>
          <w:szCs w:val="28"/>
        </w:rPr>
        <w:t>-</w:t>
      </w:r>
      <w:r w:rsidRPr="00B71481">
        <w:rPr>
          <w:rFonts w:ascii="Times New Roman" w:hAnsi="Times New Roman" w:cs="Times New Roman"/>
          <w:color w:val="2E2E2E"/>
          <w:sz w:val="28"/>
          <w:szCs w:val="28"/>
        </w:rPr>
        <w:t xml:space="preserve"> асаөткізгіш қасиеттерді жетілдірудің маңызды қадамы.</w:t>
      </w:r>
    </w:p>
    <w:p w14:paraId="6EC8388E" w14:textId="77777777" w:rsidR="004C48DE" w:rsidRPr="00B71481" w:rsidRDefault="004C48DE" w:rsidP="00B71481">
      <w:pPr>
        <w:spacing w:line="240" w:lineRule="auto"/>
        <w:rPr>
          <w:rFonts w:ascii="Times New Roman" w:hAnsi="Times New Roman" w:cs="Times New Roman"/>
          <w:color w:val="2E2E2E"/>
          <w:sz w:val="28"/>
          <w:szCs w:val="28"/>
        </w:rPr>
      </w:pPr>
    </w:p>
    <w:p w14:paraId="122E8DBC" w14:textId="13DF6427" w:rsidR="00C65E7A" w:rsidRPr="006C5ABC" w:rsidRDefault="000929D8" w:rsidP="00B71481">
      <w:pPr>
        <w:spacing w:line="240" w:lineRule="auto"/>
        <w:rPr>
          <w:rFonts w:ascii="Times New Roman" w:hAnsi="Times New Roman" w:cs="Times New Roman"/>
          <w:sz w:val="28"/>
          <w:szCs w:val="28"/>
        </w:rPr>
      </w:pPr>
      <w:r w:rsidRPr="006C5ABC">
        <w:rPr>
          <w:rFonts w:ascii="Times New Roman" w:hAnsi="Times New Roman" w:cs="Times New Roman"/>
          <w:sz w:val="28"/>
          <w:szCs w:val="28"/>
        </w:rPr>
        <w:lastRenderedPageBreak/>
        <w:t>3.3.2</w:t>
      </w:r>
      <w:r w:rsidRPr="006C5ABC">
        <w:rPr>
          <w:rFonts w:ascii="Times New Roman" w:hAnsi="Times New Roman" w:cs="Times New Roman"/>
          <w:sz w:val="28"/>
          <w:szCs w:val="28"/>
        </w:rPr>
        <w:tab/>
      </w:r>
      <w:bookmarkStart w:id="11" w:name="_Hlk146057741"/>
      <w:bookmarkStart w:id="12" w:name="_Hlk143218506"/>
      <w:r w:rsidR="00C65E7A" w:rsidRPr="006C5ABC">
        <w:rPr>
          <w:rFonts w:ascii="Times New Roman" w:hAnsi="Times New Roman" w:cs="Times New Roman"/>
          <w:sz w:val="28"/>
          <w:szCs w:val="28"/>
        </w:rPr>
        <w:t xml:space="preserve">Al микробөлшектері қосылған YBCO композитінде </w:t>
      </w:r>
      <w:r w:rsidR="00F977D7">
        <w:rPr>
          <w:rFonts w:ascii="Times New Roman" w:hAnsi="Times New Roman" w:cs="Times New Roman"/>
          <w:sz w:val="28"/>
          <w:szCs w:val="28"/>
        </w:rPr>
        <w:t>асаөткізгіш</w:t>
      </w:r>
      <w:r w:rsidR="00C65E7A" w:rsidRPr="006C5ABC">
        <w:rPr>
          <w:rFonts w:ascii="Times New Roman" w:hAnsi="Times New Roman" w:cs="Times New Roman"/>
          <w:sz w:val="28"/>
          <w:szCs w:val="28"/>
        </w:rPr>
        <w:t xml:space="preserve"> YBCO@Al фазасының сипаттамалары </w:t>
      </w:r>
    </w:p>
    <w:p w14:paraId="1F001960" w14:textId="2CC27251" w:rsidR="006D3D01" w:rsidRPr="00B71481" w:rsidRDefault="00203667" w:rsidP="00B71481">
      <w:pPr>
        <w:spacing w:line="240" w:lineRule="auto"/>
        <w:rPr>
          <w:rFonts w:ascii="Times New Roman" w:hAnsi="Times New Roman" w:cs="Times New Roman"/>
          <w:sz w:val="28"/>
          <w:szCs w:val="28"/>
        </w:rPr>
      </w:pPr>
      <w:r w:rsidRPr="00B71481">
        <w:rPr>
          <w:rFonts w:ascii="Times New Roman" w:eastAsia="Times New Roman" w:hAnsi="Times New Roman" w:cs="Times New Roman"/>
          <w:sz w:val="28"/>
          <w:szCs w:val="28"/>
          <w:lang w:eastAsia="ru-RU"/>
        </w:rPr>
        <w:t>YBa</w:t>
      </w:r>
      <w:r w:rsidRPr="00B71481">
        <w:rPr>
          <w:rFonts w:ascii="Times New Roman" w:eastAsia="Times New Roman" w:hAnsi="Times New Roman" w:cs="Times New Roman"/>
          <w:sz w:val="28"/>
          <w:szCs w:val="28"/>
          <w:vertAlign w:val="subscript"/>
          <w:lang w:eastAsia="ru-RU"/>
        </w:rPr>
        <w:t>2</w:t>
      </w:r>
      <w:r w:rsidRPr="00B71481">
        <w:rPr>
          <w:rFonts w:ascii="Times New Roman" w:eastAsia="Times New Roman" w:hAnsi="Times New Roman" w:cs="Times New Roman"/>
          <w:sz w:val="28"/>
          <w:szCs w:val="28"/>
          <w:lang w:eastAsia="ru-RU"/>
        </w:rPr>
        <w:t>Cu</w:t>
      </w:r>
      <w:r w:rsidRPr="00B71481">
        <w:rPr>
          <w:rFonts w:ascii="Times New Roman" w:eastAsia="Times New Roman" w:hAnsi="Times New Roman" w:cs="Times New Roman"/>
          <w:sz w:val="28"/>
          <w:szCs w:val="28"/>
          <w:vertAlign w:val="subscript"/>
          <w:lang w:eastAsia="ru-RU"/>
        </w:rPr>
        <w:t>3</w:t>
      </w:r>
      <w:r w:rsidRPr="00B71481">
        <w:rPr>
          <w:rFonts w:ascii="Times New Roman" w:eastAsia="Times New Roman" w:hAnsi="Times New Roman" w:cs="Times New Roman"/>
          <w:sz w:val="28"/>
          <w:szCs w:val="28"/>
          <w:lang w:eastAsia="ru-RU"/>
        </w:rPr>
        <w:t>O</w:t>
      </w:r>
      <w:r w:rsidRPr="00B71481">
        <w:rPr>
          <w:rFonts w:ascii="Times New Roman" w:eastAsia="Times New Roman" w:hAnsi="Times New Roman" w:cs="Times New Roman"/>
          <w:sz w:val="28"/>
          <w:szCs w:val="28"/>
          <w:vertAlign w:val="subscript"/>
          <w:lang w:eastAsia="ru-RU"/>
        </w:rPr>
        <w:t xml:space="preserve">7-х </w:t>
      </w:r>
      <w:r w:rsidR="0027514C" w:rsidRPr="00B71481">
        <w:rPr>
          <w:rFonts w:ascii="Times New Roman" w:hAnsi="Times New Roman" w:cs="Times New Roman"/>
          <w:sz w:val="28"/>
          <w:szCs w:val="28"/>
        </w:rPr>
        <w:t xml:space="preserve">негізіндегі композитке алюминий микробөлшектерін қосу материалдың құрылымдық және асаөткізгіш қасиеттеріне айтарлықтай әсер етеді. Бұл модификацияның басты мақсаты </w:t>
      </w:r>
      <w:r w:rsidR="0083286B">
        <w:rPr>
          <w:rFonts w:ascii="Times New Roman" w:hAnsi="Times New Roman" w:cs="Times New Roman"/>
          <w:sz w:val="28"/>
          <w:szCs w:val="28"/>
        </w:rPr>
        <w:t>-</w:t>
      </w:r>
      <w:r w:rsidR="0027514C" w:rsidRPr="00B71481">
        <w:rPr>
          <w:rFonts w:ascii="Times New Roman" w:hAnsi="Times New Roman" w:cs="Times New Roman"/>
          <w:sz w:val="28"/>
          <w:szCs w:val="28"/>
        </w:rPr>
        <w:t xml:space="preserve"> пиннинг орталарын күшейту арқылы критикалық ток тығыздығын (J</w:t>
      </w:r>
      <w:r w:rsidR="0027514C" w:rsidRPr="00B71481">
        <w:rPr>
          <w:rFonts w:ascii="Times New Roman" w:hAnsi="Times New Roman" w:cs="Times New Roman"/>
          <w:sz w:val="28"/>
          <w:szCs w:val="28"/>
          <w:vertAlign w:val="subscript"/>
        </w:rPr>
        <w:t>c</w:t>
      </w:r>
      <w:r w:rsidR="0027514C" w:rsidRPr="00B71481">
        <w:rPr>
          <w:rFonts w:ascii="Times New Roman" w:hAnsi="Times New Roman" w:cs="Times New Roman"/>
          <w:sz w:val="28"/>
          <w:szCs w:val="28"/>
        </w:rPr>
        <w:t>) арттыру және фазалық түзілу процесін тиімді басқару.</w:t>
      </w:r>
    </w:p>
    <w:p w14:paraId="61DA3491" w14:textId="77777777" w:rsidR="0027514C" w:rsidRPr="00B71481" w:rsidRDefault="0027514C" w:rsidP="00B71481">
      <w:pPr>
        <w:spacing w:line="240" w:lineRule="auto"/>
        <w:rPr>
          <w:rFonts w:ascii="Times New Roman" w:hAnsi="Times New Roman" w:cs="Times New Roman"/>
          <w:sz w:val="28"/>
          <w:szCs w:val="28"/>
        </w:rPr>
      </w:pPr>
    </w:p>
    <w:bookmarkEnd w:id="11"/>
    <w:p w14:paraId="0B1F7D77" w14:textId="5F8A33A7" w:rsidR="000929D8" w:rsidRPr="00B71481" w:rsidRDefault="00A67C2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17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0929D8" w:rsidRPr="00B71481">
        <w:rPr>
          <w:rFonts w:ascii="Times New Roman" w:hAnsi="Times New Roman" w:cs="Times New Roman"/>
          <w:sz w:val="28"/>
          <w:szCs w:val="28"/>
        </w:rPr>
        <w:t xml:space="preserve">Толықтырылған Al үлгілерінің </w:t>
      </w:r>
      <w:r w:rsidR="00155DFD" w:rsidRPr="00B71481">
        <w:rPr>
          <w:rFonts w:ascii="Times New Roman" w:hAnsi="Times New Roman" w:cs="Times New Roman"/>
          <w:sz w:val="28"/>
          <w:szCs w:val="28"/>
        </w:rPr>
        <w:t>Р</w:t>
      </w:r>
      <w:r w:rsidR="00EB361B" w:rsidRPr="00B71481">
        <w:rPr>
          <w:rFonts w:ascii="Times New Roman" w:hAnsi="Times New Roman" w:cs="Times New Roman"/>
          <w:sz w:val="28"/>
          <w:szCs w:val="28"/>
        </w:rPr>
        <w:t>Ф</w:t>
      </w:r>
      <w:r w:rsidR="00155DFD" w:rsidRPr="00B71481">
        <w:rPr>
          <w:rFonts w:ascii="Times New Roman" w:hAnsi="Times New Roman" w:cs="Times New Roman"/>
          <w:sz w:val="28"/>
          <w:szCs w:val="28"/>
        </w:rPr>
        <w:t>Т</w:t>
      </w:r>
      <w:r w:rsidR="000929D8" w:rsidRPr="00B71481">
        <w:rPr>
          <w:rFonts w:ascii="Times New Roman" w:hAnsi="Times New Roman" w:cs="Times New Roman"/>
          <w:sz w:val="28"/>
          <w:szCs w:val="28"/>
        </w:rPr>
        <w:t xml:space="preserve"> талдауының нәтижелері</w:t>
      </w:r>
    </w:p>
    <w:tbl>
      <w:tblPr>
        <w:tblStyle w:val="a4"/>
        <w:tblW w:w="5000" w:type="pct"/>
        <w:jc w:val="center"/>
        <w:tblLook w:val="04A0" w:firstRow="1" w:lastRow="0" w:firstColumn="1" w:lastColumn="0" w:noHBand="0" w:noVBand="1"/>
      </w:tblPr>
      <w:tblGrid>
        <w:gridCol w:w="2358"/>
        <w:gridCol w:w="1685"/>
        <w:gridCol w:w="1615"/>
        <w:gridCol w:w="1232"/>
        <w:gridCol w:w="1288"/>
        <w:gridCol w:w="1450"/>
      </w:tblGrid>
      <w:tr w:rsidR="004C48DE" w:rsidRPr="00B71481" w14:paraId="000AF442" w14:textId="77777777" w:rsidTr="006C5ABC">
        <w:trPr>
          <w:trHeight w:val="1051"/>
          <w:jc w:val="center"/>
        </w:trPr>
        <w:tc>
          <w:tcPr>
            <w:tcW w:w="1204" w:type="pct"/>
            <w:vAlign w:val="center"/>
          </w:tcPr>
          <w:p w14:paraId="521CE917" w14:textId="77777777" w:rsidR="004C48DE" w:rsidRPr="00B71481" w:rsidRDefault="004C48DE"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Фаза атауы</w:t>
            </w:r>
          </w:p>
          <w:p w14:paraId="3A26ED4D" w14:textId="77777777" w:rsidR="004C48DE" w:rsidRPr="00B71481" w:rsidRDefault="004C48DE" w:rsidP="006C5ABC">
            <w:pPr>
              <w:spacing w:line="240" w:lineRule="auto"/>
              <w:ind w:firstLine="0"/>
              <w:jc w:val="center"/>
              <w:rPr>
                <w:rFonts w:ascii="Times New Roman" w:hAnsi="Times New Roman" w:cs="Times New Roman"/>
                <w:sz w:val="28"/>
                <w:szCs w:val="28"/>
              </w:rPr>
            </w:pPr>
          </w:p>
        </w:tc>
        <w:tc>
          <w:tcPr>
            <w:tcW w:w="879" w:type="pct"/>
            <w:vAlign w:val="center"/>
          </w:tcPr>
          <w:p w14:paraId="026A6391" w14:textId="77777777" w:rsidR="004C48DE" w:rsidRPr="00B71481" w:rsidRDefault="004C48DE" w:rsidP="006C5ABC">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7</w:t>
            </w:r>
          </w:p>
          <w:p w14:paraId="467A54D1" w14:textId="77777777" w:rsidR="004C48DE" w:rsidRPr="00B71481" w:rsidRDefault="004C48DE"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843" w:type="pct"/>
            <w:vAlign w:val="center"/>
          </w:tcPr>
          <w:p w14:paraId="5E14B709" w14:textId="77777777" w:rsidR="004C48DE" w:rsidRPr="00B71481" w:rsidRDefault="004C48DE" w:rsidP="006C5ABC">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BaCuO</w:t>
            </w:r>
            <w:r w:rsidRPr="00B71481">
              <w:rPr>
                <w:rFonts w:ascii="Times New Roman" w:hAnsi="Times New Roman" w:cs="Times New Roman"/>
                <w:sz w:val="28"/>
                <w:szCs w:val="28"/>
                <w:vertAlign w:val="subscript"/>
              </w:rPr>
              <w:t>5</w:t>
            </w:r>
          </w:p>
          <w:p w14:paraId="5BBEAE55" w14:textId="77777777" w:rsidR="004C48DE" w:rsidRPr="00B71481" w:rsidRDefault="004C48DE"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644" w:type="pct"/>
            <w:vAlign w:val="center"/>
          </w:tcPr>
          <w:p w14:paraId="3D32D975" w14:textId="77777777" w:rsidR="004C48DE" w:rsidRPr="00B71481" w:rsidRDefault="004C48DE"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CuO</w:t>
            </w:r>
          </w:p>
          <w:p w14:paraId="62CD2A87" w14:textId="77777777" w:rsidR="004C48DE" w:rsidRPr="00B71481" w:rsidRDefault="004C48DE"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673" w:type="pct"/>
            <w:vAlign w:val="center"/>
          </w:tcPr>
          <w:p w14:paraId="73E572C1" w14:textId="77777777" w:rsidR="004C48DE" w:rsidRPr="00B71481" w:rsidRDefault="004C48DE" w:rsidP="006C5ABC">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BaCO</w:t>
            </w:r>
            <w:r w:rsidRPr="00B71481">
              <w:rPr>
                <w:rFonts w:ascii="Times New Roman" w:hAnsi="Times New Roman" w:cs="Times New Roman"/>
                <w:sz w:val="28"/>
                <w:szCs w:val="28"/>
                <w:vertAlign w:val="subscript"/>
              </w:rPr>
              <w:t>3</w:t>
            </w:r>
          </w:p>
          <w:p w14:paraId="44703DAA" w14:textId="77777777" w:rsidR="004C48DE" w:rsidRPr="00B71481" w:rsidRDefault="004C48DE"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757" w:type="pct"/>
            <w:vAlign w:val="center"/>
          </w:tcPr>
          <w:p w14:paraId="20FA7DCC" w14:textId="77777777" w:rsidR="004C48DE" w:rsidRPr="00B71481" w:rsidRDefault="004C48DE" w:rsidP="006C5ABC">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5</w:t>
            </w:r>
          </w:p>
          <w:p w14:paraId="44B8C92F" w14:textId="77777777" w:rsidR="004C48DE" w:rsidRPr="00B71481" w:rsidRDefault="004C48DE"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r>
      <w:tr w:rsidR="004A02BA" w:rsidRPr="00B71481" w14:paraId="54D0E825" w14:textId="77777777" w:rsidTr="006C5ABC">
        <w:trPr>
          <w:trHeight w:val="397"/>
          <w:jc w:val="center"/>
        </w:trPr>
        <w:tc>
          <w:tcPr>
            <w:tcW w:w="1204" w:type="pct"/>
            <w:vAlign w:val="center"/>
          </w:tcPr>
          <w:p w14:paraId="3F4935D5"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7</w:t>
            </w:r>
          </w:p>
        </w:tc>
        <w:tc>
          <w:tcPr>
            <w:tcW w:w="879" w:type="pct"/>
            <w:vAlign w:val="center"/>
          </w:tcPr>
          <w:p w14:paraId="76A30C83"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87.6</w:t>
            </w:r>
          </w:p>
        </w:tc>
        <w:tc>
          <w:tcPr>
            <w:tcW w:w="843" w:type="pct"/>
            <w:vAlign w:val="center"/>
          </w:tcPr>
          <w:p w14:paraId="6823E6C9"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5</w:t>
            </w:r>
          </w:p>
        </w:tc>
        <w:tc>
          <w:tcPr>
            <w:tcW w:w="644" w:type="pct"/>
            <w:vAlign w:val="center"/>
          </w:tcPr>
          <w:p w14:paraId="4459AE1F"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73" w:type="pct"/>
            <w:vAlign w:val="center"/>
          </w:tcPr>
          <w:p w14:paraId="3F79B3D4"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7</w:t>
            </w:r>
          </w:p>
        </w:tc>
        <w:tc>
          <w:tcPr>
            <w:tcW w:w="757" w:type="pct"/>
            <w:vAlign w:val="center"/>
          </w:tcPr>
          <w:p w14:paraId="3AF49A51"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4A02BA" w:rsidRPr="00B71481" w14:paraId="015A4D08" w14:textId="77777777" w:rsidTr="006C5ABC">
        <w:trPr>
          <w:trHeight w:val="397"/>
          <w:jc w:val="center"/>
        </w:trPr>
        <w:tc>
          <w:tcPr>
            <w:tcW w:w="1204" w:type="pct"/>
            <w:vAlign w:val="center"/>
          </w:tcPr>
          <w:p w14:paraId="6D66C1A9" w14:textId="77777777" w:rsidR="004A02BA" w:rsidRPr="00B71481" w:rsidRDefault="00F7662C"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@Al0.1%</w:t>
            </w:r>
          </w:p>
        </w:tc>
        <w:tc>
          <w:tcPr>
            <w:tcW w:w="879" w:type="pct"/>
            <w:vAlign w:val="center"/>
          </w:tcPr>
          <w:p w14:paraId="1A2051A7"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36.1</w:t>
            </w:r>
          </w:p>
        </w:tc>
        <w:tc>
          <w:tcPr>
            <w:tcW w:w="843" w:type="pct"/>
            <w:vAlign w:val="center"/>
          </w:tcPr>
          <w:p w14:paraId="64E944D0"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16.0</w:t>
            </w:r>
          </w:p>
        </w:tc>
        <w:tc>
          <w:tcPr>
            <w:tcW w:w="644" w:type="pct"/>
            <w:vAlign w:val="center"/>
          </w:tcPr>
          <w:p w14:paraId="6401D4E6"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22.1</w:t>
            </w:r>
          </w:p>
        </w:tc>
        <w:tc>
          <w:tcPr>
            <w:tcW w:w="673" w:type="pct"/>
            <w:vAlign w:val="center"/>
          </w:tcPr>
          <w:p w14:paraId="355166A1"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14.6</w:t>
            </w:r>
          </w:p>
        </w:tc>
        <w:tc>
          <w:tcPr>
            <w:tcW w:w="757" w:type="pct"/>
            <w:vAlign w:val="center"/>
          </w:tcPr>
          <w:p w14:paraId="0EDAF79F"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11.2</w:t>
            </w:r>
          </w:p>
        </w:tc>
      </w:tr>
      <w:tr w:rsidR="004A02BA" w:rsidRPr="00B71481" w14:paraId="3100B909" w14:textId="77777777" w:rsidTr="006C5ABC">
        <w:trPr>
          <w:trHeight w:val="397"/>
          <w:jc w:val="center"/>
        </w:trPr>
        <w:tc>
          <w:tcPr>
            <w:tcW w:w="1204" w:type="pct"/>
            <w:vAlign w:val="center"/>
          </w:tcPr>
          <w:p w14:paraId="0049DD37" w14:textId="77777777" w:rsidR="004A02BA" w:rsidRPr="00B71481" w:rsidRDefault="00F7662C"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@Al0.</w:t>
            </w:r>
            <w:r w:rsidRPr="00B71481">
              <w:rPr>
                <w:rFonts w:ascii="Times New Roman" w:hAnsi="Times New Roman" w:cs="Times New Roman"/>
                <w:sz w:val="28"/>
                <w:szCs w:val="28"/>
                <w:lang w:val="en-US"/>
              </w:rPr>
              <w:t>3</w:t>
            </w:r>
            <w:r w:rsidRPr="00B71481">
              <w:rPr>
                <w:rFonts w:ascii="Times New Roman" w:hAnsi="Times New Roman" w:cs="Times New Roman"/>
                <w:sz w:val="28"/>
                <w:szCs w:val="28"/>
              </w:rPr>
              <w:t>%</w:t>
            </w:r>
          </w:p>
        </w:tc>
        <w:tc>
          <w:tcPr>
            <w:tcW w:w="879" w:type="pct"/>
            <w:vAlign w:val="center"/>
          </w:tcPr>
          <w:p w14:paraId="2CB82807"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59.2</w:t>
            </w:r>
          </w:p>
        </w:tc>
        <w:tc>
          <w:tcPr>
            <w:tcW w:w="843" w:type="pct"/>
            <w:vAlign w:val="center"/>
          </w:tcPr>
          <w:p w14:paraId="2FE4577E"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14.2</w:t>
            </w:r>
          </w:p>
        </w:tc>
        <w:tc>
          <w:tcPr>
            <w:tcW w:w="644" w:type="pct"/>
            <w:vAlign w:val="center"/>
          </w:tcPr>
          <w:p w14:paraId="65FD3AAA"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12.9</w:t>
            </w:r>
          </w:p>
        </w:tc>
        <w:tc>
          <w:tcPr>
            <w:tcW w:w="673" w:type="pct"/>
            <w:vAlign w:val="center"/>
          </w:tcPr>
          <w:p w14:paraId="3EC066F2"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2.5</w:t>
            </w:r>
          </w:p>
        </w:tc>
        <w:tc>
          <w:tcPr>
            <w:tcW w:w="757" w:type="pct"/>
            <w:vAlign w:val="center"/>
          </w:tcPr>
          <w:p w14:paraId="763A2DEC"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5.8</w:t>
            </w:r>
          </w:p>
        </w:tc>
      </w:tr>
      <w:tr w:rsidR="004A02BA" w:rsidRPr="00B71481" w14:paraId="3041C90B" w14:textId="77777777" w:rsidTr="006C5ABC">
        <w:trPr>
          <w:trHeight w:val="397"/>
          <w:jc w:val="center"/>
        </w:trPr>
        <w:tc>
          <w:tcPr>
            <w:tcW w:w="1204" w:type="pct"/>
            <w:vAlign w:val="center"/>
          </w:tcPr>
          <w:p w14:paraId="03C76351" w14:textId="77777777" w:rsidR="004A02BA" w:rsidRPr="00B71481" w:rsidRDefault="00F7662C"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@Al0.</w:t>
            </w:r>
            <w:r w:rsidRPr="00B71481">
              <w:rPr>
                <w:rFonts w:ascii="Times New Roman" w:hAnsi="Times New Roman" w:cs="Times New Roman"/>
                <w:sz w:val="28"/>
                <w:szCs w:val="28"/>
                <w:lang w:val="en-US"/>
              </w:rPr>
              <w:t>5</w:t>
            </w:r>
            <w:r w:rsidRPr="00B71481">
              <w:rPr>
                <w:rFonts w:ascii="Times New Roman" w:hAnsi="Times New Roman" w:cs="Times New Roman"/>
                <w:sz w:val="28"/>
                <w:szCs w:val="28"/>
              </w:rPr>
              <w:t>%</w:t>
            </w:r>
          </w:p>
        </w:tc>
        <w:tc>
          <w:tcPr>
            <w:tcW w:w="879" w:type="pct"/>
            <w:vAlign w:val="center"/>
          </w:tcPr>
          <w:p w14:paraId="1339D420"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69.2</w:t>
            </w:r>
          </w:p>
        </w:tc>
        <w:tc>
          <w:tcPr>
            <w:tcW w:w="843" w:type="pct"/>
            <w:vAlign w:val="center"/>
          </w:tcPr>
          <w:p w14:paraId="2C8B7DDB"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11.2</w:t>
            </w:r>
          </w:p>
        </w:tc>
        <w:tc>
          <w:tcPr>
            <w:tcW w:w="644" w:type="pct"/>
            <w:vAlign w:val="center"/>
          </w:tcPr>
          <w:p w14:paraId="7E68172B"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10.6</w:t>
            </w:r>
          </w:p>
        </w:tc>
        <w:tc>
          <w:tcPr>
            <w:tcW w:w="673" w:type="pct"/>
            <w:vAlign w:val="center"/>
          </w:tcPr>
          <w:p w14:paraId="7A4DB9F0"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1.2</w:t>
            </w:r>
          </w:p>
        </w:tc>
        <w:tc>
          <w:tcPr>
            <w:tcW w:w="757" w:type="pct"/>
            <w:vAlign w:val="center"/>
          </w:tcPr>
          <w:p w14:paraId="12E32CFE"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4.6</w:t>
            </w:r>
          </w:p>
        </w:tc>
      </w:tr>
      <w:tr w:rsidR="004A02BA" w:rsidRPr="00B71481" w14:paraId="1518EAB3" w14:textId="77777777" w:rsidTr="006C5ABC">
        <w:trPr>
          <w:trHeight w:val="397"/>
          <w:jc w:val="center"/>
        </w:trPr>
        <w:tc>
          <w:tcPr>
            <w:tcW w:w="1204" w:type="pct"/>
            <w:vAlign w:val="center"/>
          </w:tcPr>
          <w:p w14:paraId="66CA6A62" w14:textId="77777777" w:rsidR="004A02BA" w:rsidRPr="00B71481" w:rsidRDefault="00F7662C"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@Al0.</w:t>
            </w:r>
            <w:r w:rsidRPr="00B71481">
              <w:rPr>
                <w:rFonts w:ascii="Times New Roman" w:hAnsi="Times New Roman" w:cs="Times New Roman"/>
                <w:sz w:val="28"/>
                <w:szCs w:val="28"/>
                <w:lang w:val="en-US"/>
              </w:rPr>
              <w:t>7</w:t>
            </w:r>
            <w:r w:rsidRPr="00B71481">
              <w:rPr>
                <w:rFonts w:ascii="Times New Roman" w:hAnsi="Times New Roman" w:cs="Times New Roman"/>
                <w:sz w:val="28"/>
                <w:szCs w:val="28"/>
              </w:rPr>
              <w:t>%</w:t>
            </w:r>
          </w:p>
        </w:tc>
        <w:tc>
          <w:tcPr>
            <w:tcW w:w="879" w:type="pct"/>
            <w:vAlign w:val="center"/>
          </w:tcPr>
          <w:p w14:paraId="7E602510"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77.4</w:t>
            </w:r>
          </w:p>
        </w:tc>
        <w:tc>
          <w:tcPr>
            <w:tcW w:w="843" w:type="pct"/>
            <w:vAlign w:val="center"/>
          </w:tcPr>
          <w:p w14:paraId="497AD37E"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12.4</w:t>
            </w:r>
          </w:p>
        </w:tc>
        <w:tc>
          <w:tcPr>
            <w:tcW w:w="644" w:type="pct"/>
            <w:vAlign w:val="center"/>
          </w:tcPr>
          <w:p w14:paraId="08106C35"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10.2</w:t>
            </w:r>
          </w:p>
        </w:tc>
        <w:tc>
          <w:tcPr>
            <w:tcW w:w="673" w:type="pct"/>
            <w:vAlign w:val="center"/>
          </w:tcPr>
          <w:p w14:paraId="7913E226"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757" w:type="pct"/>
            <w:vAlign w:val="center"/>
          </w:tcPr>
          <w:p w14:paraId="0AD7D527"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4A02BA" w:rsidRPr="00B71481" w14:paraId="6C8BC94F" w14:textId="77777777" w:rsidTr="006C5ABC">
        <w:trPr>
          <w:trHeight w:val="397"/>
          <w:jc w:val="center"/>
        </w:trPr>
        <w:tc>
          <w:tcPr>
            <w:tcW w:w="1204" w:type="pct"/>
            <w:vAlign w:val="center"/>
          </w:tcPr>
          <w:p w14:paraId="77F08AF9" w14:textId="77777777" w:rsidR="004A02BA" w:rsidRPr="00B71481" w:rsidRDefault="00E313A9"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@Al1%</w:t>
            </w:r>
          </w:p>
        </w:tc>
        <w:tc>
          <w:tcPr>
            <w:tcW w:w="879" w:type="pct"/>
            <w:vAlign w:val="center"/>
          </w:tcPr>
          <w:p w14:paraId="62106A44"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80.5</w:t>
            </w:r>
          </w:p>
        </w:tc>
        <w:tc>
          <w:tcPr>
            <w:tcW w:w="843" w:type="pct"/>
            <w:vAlign w:val="center"/>
          </w:tcPr>
          <w:p w14:paraId="2AC99DA1"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10.4</w:t>
            </w:r>
          </w:p>
        </w:tc>
        <w:tc>
          <w:tcPr>
            <w:tcW w:w="644" w:type="pct"/>
            <w:vAlign w:val="center"/>
          </w:tcPr>
          <w:p w14:paraId="13B0E4AF"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73" w:type="pct"/>
            <w:vAlign w:val="center"/>
          </w:tcPr>
          <w:p w14:paraId="0441D416"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757" w:type="pct"/>
            <w:vAlign w:val="center"/>
          </w:tcPr>
          <w:p w14:paraId="6C72008B"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9.2</w:t>
            </w:r>
          </w:p>
        </w:tc>
      </w:tr>
      <w:tr w:rsidR="004A02BA" w:rsidRPr="00B71481" w14:paraId="5D293045" w14:textId="77777777" w:rsidTr="006C5ABC">
        <w:trPr>
          <w:trHeight w:val="397"/>
          <w:jc w:val="center"/>
        </w:trPr>
        <w:tc>
          <w:tcPr>
            <w:tcW w:w="1204" w:type="pct"/>
            <w:vAlign w:val="center"/>
          </w:tcPr>
          <w:p w14:paraId="49B6BC6E" w14:textId="77777777" w:rsidR="004A02BA" w:rsidRPr="00B71481" w:rsidRDefault="00E313A9"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@Al</w:t>
            </w:r>
            <w:r w:rsidRPr="00B71481">
              <w:rPr>
                <w:rFonts w:ascii="Times New Roman" w:hAnsi="Times New Roman" w:cs="Times New Roman"/>
                <w:sz w:val="28"/>
                <w:szCs w:val="28"/>
                <w:lang w:val="en-US"/>
              </w:rPr>
              <w:t>1</w:t>
            </w:r>
            <w:r w:rsidRPr="00B71481">
              <w:rPr>
                <w:rFonts w:ascii="Times New Roman" w:hAnsi="Times New Roman" w:cs="Times New Roman"/>
                <w:sz w:val="28"/>
                <w:szCs w:val="28"/>
              </w:rPr>
              <w:t>.</w:t>
            </w:r>
            <w:r w:rsidRPr="00B71481">
              <w:rPr>
                <w:rFonts w:ascii="Times New Roman" w:hAnsi="Times New Roman" w:cs="Times New Roman"/>
                <w:sz w:val="28"/>
                <w:szCs w:val="28"/>
                <w:lang w:val="en-US"/>
              </w:rPr>
              <w:t>3</w:t>
            </w:r>
            <w:r w:rsidRPr="00B71481">
              <w:rPr>
                <w:rFonts w:ascii="Times New Roman" w:hAnsi="Times New Roman" w:cs="Times New Roman"/>
                <w:sz w:val="28"/>
                <w:szCs w:val="28"/>
              </w:rPr>
              <w:t>%</w:t>
            </w:r>
          </w:p>
        </w:tc>
        <w:tc>
          <w:tcPr>
            <w:tcW w:w="879" w:type="pct"/>
            <w:vAlign w:val="center"/>
          </w:tcPr>
          <w:p w14:paraId="0267B4FC"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40.4</w:t>
            </w:r>
          </w:p>
        </w:tc>
        <w:tc>
          <w:tcPr>
            <w:tcW w:w="843" w:type="pct"/>
            <w:vAlign w:val="center"/>
          </w:tcPr>
          <w:p w14:paraId="5F96E609"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11.9</w:t>
            </w:r>
          </w:p>
        </w:tc>
        <w:tc>
          <w:tcPr>
            <w:tcW w:w="644" w:type="pct"/>
            <w:vAlign w:val="center"/>
          </w:tcPr>
          <w:p w14:paraId="3B03D3D8"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20.3</w:t>
            </w:r>
          </w:p>
        </w:tc>
        <w:tc>
          <w:tcPr>
            <w:tcW w:w="673" w:type="pct"/>
            <w:vAlign w:val="center"/>
          </w:tcPr>
          <w:p w14:paraId="1CE2D785"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15.7</w:t>
            </w:r>
          </w:p>
        </w:tc>
        <w:tc>
          <w:tcPr>
            <w:tcW w:w="757" w:type="pct"/>
            <w:vAlign w:val="center"/>
          </w:tcPr>
          <w:p w14:paraId="4572B8D2" w14:textId="77777777" w:rsidR="004A02BA" w:rsidRPr="00B71481" w:rsidRDefault="004A02BA" w:rsidP="006C5ABC">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11.7</w:t>
            </w:r>
          </w:p>
        </w:tc>
      </w:tr>
    </w:tbl>
    <w:p w14:paraId="102DBB0F" w14:textId="77777777" w:rsidR="004A02BA" w:rsidRPr="00B71481" w:rsidRDefault="004A02BA" w:rsidP="00B71481">
      <w:pPr>
        <w:spacing w:line="240" w:lineRule="auto"/>
        <w:rPr>
          <w:rFonts w:ascii="Times New Roman" w:hAnsi="Times New Roman" w:cs="Times New Roman"/>
          <w:sz w:val="28"/>
          <w:szCs w:val="28"/>
        </w:rPr>
      </w:pPr>
    </w:p>
    <w:p w14:paraId="456DE8D1" w14:textId="77777777" w:rsidR="0027514C" w:rsidRPr="00B71481" w:rsidRDefault="0027514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Алынған рентгендік фазалық талдау деректері көрсеткендей, бастапқы YBCO үлгісінде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фазасының мөлшері 87,6 масс. % құрап, асаөткізгіш фазаның жоғары сапада түзілгенін дәлелдейді. Бұл үлгіде қосымша фазалардың үлесі шамамен 12,4% деңгейінде болған.</w:t>
      </w:r>
    </w:p>
    <w:p w14:paraId="248986E0" w14:textId="786EB81F" w:rsidR="0027514C" w:rsidRPr="00B71481" w:rsidRDefault="0027514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Алюминий қоспасы 0,1 масс. % деңгейінде енгізілгенде, асаөткізгіш фаза мөлшері күрт төмендеп, небәрі 36,1</w:t>
      </w:r>
      <w:r w:rsidR="00203667"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xml:space="preserve">% ғана болды. Бұл фазалық тепе-теңдіктің бұзылып, екінші фазалардың (CuO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22,1%, BaCO₃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14,6%, Y₂Cu₂O₅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11,2%) қарқынды түрде түзілуімен байланысты. Бұл деңгейде Al бөлшектері YBCO матрицасының кристалдануына кері әсер етеді.</w:t>
      </w:r>
    </w:p>
    <w:p w14:paraId="4B07F6E6" w14:textId="255E7DE0" w:rsidR="0027514C" w:rsidRPr="00B71481" w:rsidRDefault="0027514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Қоспа мөлшері 0,3 және 0,5 масс. % аралығында артқан сайын фазалық құрамы жақсара бастайды. Мәселен, 0,5 масс. % Al қосылғанда YBa₂Cu₃O₇</w:t>
      </w:r>
      <w:r w:rsidR="0083286B">
        <w:rPr>
          <w:rFonts w:ascii="Times New Roman" w:hAnsi="Times New Roman" w:cs="Times New Roman"/>
          <w:sz w:val="28"/>
          <w:szCs w:val="28"/>
        </w:rPr>
        <w:t>-</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фазасының мөлшері 69,2% жетіп, екінші фазалардың мөлшері едәуір төмендегені байқалады. Бұл аралықта алюминий микробөлшектері тор параметрлерінің тұрақтануына және фаза түзілуінің жетілуіне ықпал ететінін көрсетеді.</w:t>
      </w:r>
    </w:p>
    <w:p w14:paraId="0B979FE3" w14:textId="364DED34" w:rsidR="0027514C" w:rsidRPr="00B71481" w:rsidRDefault="0027514C"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0,7 және 1,0 масс. % қоспалар кезінде асаөткізгіш фазаның ең жоғары мәндері тіркелді (тиісінше 77,4</w:t>
      </w:r>
      <w:r w:rsidR="00203667"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80,5</w:t>
      </w:r>
      <w:r w:rsidR="00203667"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xml:space="preserve">%). Бұл мөлшерде Al бөлшектері фазааралық ақауларды тұрақтандырып, YBCO фазасының кристалдық құрылымын жетілдіреді. Алайда, алюминийдің мөлшері 1,3 масс. % дейін артқанда, қайтадан фазалық тепе-теңдік бұзылып,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 xml:space="preserve">фазасының мөлшері 40,4% дейін төмендеді. Бұл артық алюминий фазалық құрылымда деструктивті әсер ететінін және қосымша фазалардың (CuO, BaCO₃, Y₂Cu₂O₅) </w:t>
      </w:r>
      <w:r w:rsidRPr="00B71481">
        <w:rPr>
          <w:rFonts w:ascii="Times New Roman" w:hAnsi="Times New Roman" w:cs="Times New Roman"/>
          <w:sz w:val="28"/>
          <w:szCs w:val="28"/>
        </w:rPr>
        <w:lastRenderedPageBreak/>
        <w:t>түзілуін күшейтетінін көрсетеді. Алынған нәтижелер бойынша YBCO@Al композитінде асаөткізгіш фазаның түзілуі үшін алюминий микробөлшектерінің тиімді концентрациясы 0,7</w:t>
      </w:r>
      <w:r w:rsidR="0083286B">
        <w:rPr>
          <w:rFonts w:ascii="Times New Roman" w:hAnsi="Times New Roman" w:cs="Times New Roman"/>
          <w:sz w:val="28"/>
          <w:szCs w:val="28"/>
        </w:rPr>
        <w:t>-</w:t>
      </w:r>
      <w:r w:rsidRPr="00B71481">
        <w:rPr>
          <w:rFonts w:ascii="Times New Roman" w:hAnsi="Times New Roman" w:cs="Times New Roman"/>
          <w:sz w:val="28"/>
          <w:szCs w:val="28"/>
        </w:rPr>
        <w:t>1,</w:t>
      </w:r>
      <w:r w:rsidR="0026723C" w:rsidRPr="00B71481">
        <w:rPr>
          <w:rFonts w:ascii="Times New Roman" w:hAnsi="Times New Roman" w:cs="Times New Roman"/>
          <w:sz w:val="28"/>
          <w:szCs w:val="28"/>
        </w:rPr>
        <w:t>3</w:t>
      </w:r>
      <w:r w:rsidRPr="00B71481">
        <w:rPr>
          <w:rFonts w:ascii="Times New Roman" w:hAnsi="Times New Roman" w:cs="Times New Roman"/>
          <w:sz w:val="28"/>
          <w:szCs w:val="28"/>
        </w:rPr>
        <w:t xml:space="preserve"> масс. % аралығында болғаны дұрыс екені анықталды. Бұл аралықта негізгі фаза жоғары, ал екінші фазалар минималды деңгейде сақталады, бұл өз кезегінде материалдың асаөткізгіштік қасиеттерін жақсартуға мүмкіндік береді.</w:t>
      </w:r>
    </w:p>
    <w:p w14:paraId="52DD8222" w14:textId="77777777" w:rsidR="0027514C" w:rsidRPr="00B71481" w:rsidRDefault="0027514C" w:rsidP="00B71481">
      <w:pPr>
        <w:spacing w:line="240" w:lineRule="auto"/>
        <w:rPr>
          <w:rFonts w:ascii="Times New Roman" w:hAnsi="Times New Roman" w:cs="Times New Roman"/>
          <w:sz w:val="28"/>
          <w:szCs w:val="28"/>
        </w:rPr>
      </w:pPr>
    </w:p>
    <w:p w14:paraId="16D634CF" w14:textId="77777777" w:rsidR="0027514C" w:rsidRPr="00B71481" w:rsidRDefault="00E313A9"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rPr>
        <w:drawing>
          <wp:inline distT="0" distB="0" distL="0" distR="0" wp14:anchorId="56D314BB" wp14:editId="7ACF1D07">
            <wp:extent cx="5591175" cy="3594369"/>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05935" cy="3603858"/>
                    </a:xfrm>
                    <a:prstGeom prst="rect">
                      <a:avLst/>
                    </a:prstGeom>
                    <a:noFill/>
                    <a:ln>
                      <a:noFill/>
                    </a:ln>
                  </pic:spPr>
                </pic:pic>
              </a:graphicData>
            </a:graphic>
          </wp:inline>
        </w:drawing>
      </w:r>
    </w:p>
    <w:p w14:paraId="32B4B69A" w14:textId="2AF942E3" w:rsidR="0027514C" w:rsidRPr="00B71481" w:rsidRDefault="00A67C2F"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33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27514C" w:rsidRPr="00B71481">
        <w:rPr>
          <w:rFonts w:ascii="Times New Roman" w:hAnsi="Times New Roman" w:cs="Times New Roman"/>
          <w:color w:val="0D0D0D"/>
          <w:sz w:val="28"/>
          <w:szCs w:val="28"/>
          <w:shd w:val="clear" w:color="auto" w:fill="FFFFFF"/>
        </w:rPr>
        <w:t>Y</w:t>
      </w:r>
      <w:r w:rsidR="0027514C" w:rsidRPr="00B71481">
        <w:rPr>
          <w:rFonts w:ascii="Times New Roman" w:hAnsi="Times New Roman" w:cs="Times New Roman"/>
          <w:sz w:val="28"/>
          <w:szCs w:val="28"/>
        </w:rPr>
        <w:t>BCO@Al композиттерінің рентгенограммаларының салыстырмасы</w:t>
      </w:r>
    </w:p>
    <w:p w14:paraId="59CDFDC6" w14:textId="77777777" w:rsidR="0027514C" w:rsidRPr="00B71481" w:rsidRDefault="0027514C" w:rsidP="00B71481">
      <w:pPr>
        <w:spacing w:line="240" w:lineRule="auto"/>
        <w:jc w:val="center"/>
        <w:rPr>
          <w:rFonts w:ascii="Times New Roman" w:hAnsi="Times New Roman" w:cs="Times New Roman"/>
          <w:sz w:val="28"/>
          <w:szCs w:val="28"/>
        </w:rPr>
      </w:pPr>
    </w:p>
    <w:p w14:paraId="4E8D67E0" w14:textId="6386CC11" w:rsidR="004047B9" w:rsidRPr="00B71481" w:rsidRDefault="004047B9" w:rsidP="00B71481">
      <w:pPr>
        <w:tabs>
          <w:tab w:val="left" w:pos="630"/>
        </w:tabs>
        <w:spacing w:line="240" w:lineRule="auto"/>
        <w:rPr>
          <w:rFonts w:ascii="Times New Roman" w:hAnsi="Times New Roman" w:cs="Times New Roman"/>
          <w:sz w:val="28"/>
          <w:szCs w:val="28"/>
        </w:rPr>
      </w:pPr>
      <w:r w:rsidRPr="00B71481">
        <w:rPr>
          <w:rFonts w:ascii="Times New Roman" w:hAnsi="Times New Roman" w:cs="Times New Roman"/>
          <w:sz w:val="28"/>
          <w:szCs w:val="28"/>
        </w:rPr>
        <w:t>Рентгендік фазалық талдау нәтижелері бойынша, Al микробөлшектері қосылған YBa₂Cu₃O₇</w:t>
      </w:r>
      <w:r w:rsidR="0083286B">
        <w:rPr>
          <w:rFonts w:ascii="Times New Roman" w:hAnsi="Times New Roman" w:cs="Times New Roman"/>
          <w:sz w:val="28"/>
          <w:szCs w:val="28"/>
        </w:rPr>
        <w:t>-</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композиттерінің кристалдық құрылымы мен фазалық тазалығы айтарлықтай өзгерістерге ұшырайтыны анықталды. Барлық үлгілерде асаөткізгіштікке жауапты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 xml:space="preserve">фазасы басым фазалар қатарында байқалды. Атап айтқанда,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 xml:space="preserve">@Al0.5% </w:t>
      </w:r>
      <w:r w:rsidRPr="00B71481">
        <w:rPr>
          <w:rFonts w:ascii="Times New Roman" w:hAnsi="Times New Roman" w:cs="Times New Roman"/>
          <w:sz w:val="28"/>
          <w:szCs w:val="28"/>
        </w:rPr>
        <w:t xml:space="preserve">және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 xml:space="preserve">@Al0.7% </w:t>
      </w:r>
      <w:r w:rsidRPr="00B71481">
        <w:rPr>
          <w:rFonts w:ascii="Times New Roman" w:hAnsi="Times New Roman" w:cs="Times New Roman"/>
          <w:sz w:val="28"/>
          <w:szCs w:val="28"/>
        </w:rPr>
        <w:t>үлгілерінде YBCO фазасының рентгендік шоқтарының қарқындылығы жоғары болып, екінші фазалардың (Y₂BaCuO₅, CuO, BaCO₃) интенсивтілігі әлсіз көрінді. Бұл фазалық құрамның тазалығын және кристалдану процесінің тиімділігін көрсетеді.</w:t>
      </w:r>
    </w:p>
    <w:p w14:paraId="21D6D923" w14:textId="4C14DF35" w:rsidR="004047B9" w:rsidRPr="00B71481" w:rsidRDefault="004047B9" w:rsidP="00B71481">
      <w:pPr>
        <w:tabs>
          <w:tab w:val="left" w:pos="630"/>
        </w:tabs>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Әсіресе 2θ ≈ 31.5° маңындағы негізгі дифракциялық шоқтарға назар аударсақ, олардың қарқындылығы мен енінің өзгеруі үлгілердің кристалдық құрылымының сапасын бағалауға мүмкіндік береді. Шоқтардың тар болуы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түйіршіктердің жоғары реттілігін, ал олардың жоғары қарқындылығы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YBCO фазасының кристалдануы жақсы өткенін көрсетеді. Бұл көрсеткіштер Al-дың 0.5</w:t>
      </w:r>
      <w:r w:rsidR="0083286B">
        <w:rPr>
          <w:rFonts w:ascii="Times New Roman" w:hAnsi="Times New Roman" w:cs="Times New Roman"/>
          <w:sz w:val="28"/>
          <w:szCs w:val="28"/>
        </w:rPr>
        <w:t>-</w:t>
      </w:r>
      <w:r w:rsidRPr="00B71481">
        <w:rPr>
          <w:rFonts w:ascii="Times New Roman" w:hAnsi="Times New Roman" w:cs="Times New Roman"/>
          <w:sz w:val="28"/>
          <w:szCs w:val="28"/>
        </w:rPr>
        <w:t>0.7 масс.%-ы қосылған үлгілерінде ең жақсы байқалды.</w:t>
      </w:r>
    </w:p>
    <w:p w14:paraId="4A54E89C" w14:textId="0B98997C" w:rsidR="0027514C" w:rsidRPr="00B71481" w:rsidRDefault="004047B9" w:rsidP="00B71481">
      <w:pPr>
        <w:tabs>
          <w:tab w:val="left" w:pos="630"/>
        </w:tabs>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Al мөлшері 1.3 масс.%-ға жеткенде, YBCO фазасының қарқындылығы күрт төмендеді және 2θ ≈ 31.5° маңындағы шоқтар кеңейіп, диффузиялық сипат </w:t>
      </w:r>
      <w:r w:rsidRPr="00B71481">
        <w:rPr>
          <w:rFonts w:ascii="Times New Roman" w:hAnsi="Times New Roman" w:cs="Times New Roman"/>
          <w:sz w:val="28"/>
          <w:szCs w:val="28"/>
        </w:rPr>
        <w:lastRenderedPageBreak/>
        <w:t>ала бастады. Бұл Al бөлшектерінің артық мөлшерде қосылуы кристалдық торға бөгет жасап, кристалдану процесін әлсіреткенін білдіреді. Сондай-ақ, екінші фазалардың үлесі де айтарлықтай артқаны байқалды.Al микробөлшектері YBCO жүйесінде белгілі бір мөлшерде (0.5</w:t>
      </w:r>
      <w:r w:rsidR="0083286B">
        <w:rPr>
          <w:rFonts w:ascii="Times New Roman" w:hAnsi="Times New Roman" w:cs="Times New Roman"/>
          <w:sz w:val="28"/>
          <w:szCs w:val="28"/>
        </w:rPr>
        <w:t>-</w:t>
      </w:r>
      <w:r w:rsidRPr="00B71481">
        <w:rPr>
          <w:rFonts w:ascii="Times New Roman" w:hAnsi="Times New Roman" w:cs="Times New Roman"/>
          <w:sz w:val="28"/>
          <w:szCs w:val="28"/>
        </w:rPr>
        <w:t>0.7 масс.%) оң әсер көрсетіп, асаөткізгіш фазаның кристалдық құрылымын жетілдіруге септігін тигізеді. Бұл нәтиже критикалық температура мен ток тығыздығы сынды асаөткізгіштік сипаттамаларды жақсартуға мүмкіндік береді.</w:t>
      </w:r>
    </w:p>
    <w:p w14:paraId="366C7ACB"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 xml:space="preserve">7.34 </w:t>
      </w:r>
      <w:r w:rsidRPr="00B71481">
        <w:rPr>
          <w:rFonts w:ascii="Times New Roman" w:hAnsi="Times New Roman" w:cs="Times New Roman"/>
          <w:sz w:val="28"/>
          <w:szCs w:val="28"/>
        </w:rPr>
        <w:t>үлгілерінің микроқұрылымы сканерлеуші электронды микроскопия көмегімен зерттелді. Бұл зерттеудің нәтижелері 6-суретте көрсетілген.</w:t>
      </w:r>
    </w:p>
    <w:bookmarkEnd w:id="12"/>
    <w:p w14:paraId="7AAF9A94" w14:textId="77777777" w:rsidR="000929D8" w:rsidRPr="00B71481" w:rsidRDefault="000929D8" w:rsidP="00B71481">
      <w:pPr>
        <w:spacing w:line="240" w:lineRule="auto"/>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8D2" w:rsidRPr="00B71481" w14:paraId="669CA961" w14:textId="77777777" w:rsidTr="00A67C2F">
        <w:trPr>
          <w:trHeight w:val="91"/>
        </w:trPr>
        <w:tc>
          <w:tcPr>
            <w:tcW w:w="4819" w:type="dxa"/>
          </w:tcPr>
          <w:p w14:paraId="3DCA21FE"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7699803D" wp14:editId="79D9972C">
                  <wp:extent cx="2832200" cy="212407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06450" cy="2179760"/>
                          </a:xfrm>
                          <a:prstGeom prst="rect">
                            <a:avLst/>
                          </a:prstGeom>
                          <a:noFill/>
                          <a:ln>
                            <a:noFill/>
                          </a:ln>
                        </pic:spPr>
                      </pic:pic>
                    </a:graphicData>
                  </a:graphic>
                </wp:inline>
              </w:drawing>
            </w:r>
          </w:p>
        </w:tc>
        <w:tc>
          <w:tcPr>
            <w:tcW w:w="4819" w:type="dxa"/>
          </w:tcPr>
          <w:p w14:paraId="0E86DB6D"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2B896C4B" wp14:editId="520C5615">
                  <wp:extent cx="2832202" cy="2124075"/>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6475" cy="2164778"/>
                          </a:xfrm>
                          <a:prstGeom prst="rect">
                            <a:avLst/>
                          </a:prstGeom>
                          <a:noFill/>
                          <a:ln>
                            <a:noFill/>
                          </a:ln>
                        </pic:spPr>
                      </pic:pic>
                    </a:graphicData>
                  </a:graphic>
                </wp:inline>
              </w:drawing>
            </w:r>
          </w:p>
        </w:tc>
      </w:tr>
      <w:tr w:rsidR="008B48D2" w:rsidRPr="00B71481" w14:paraId="63906ACF" w14:textId="77777777" w:rsidTr="00A67C2F">
        <w:trPr>
          <w:trHeight w:val="161"/>
        </w:trPr>
        <w:tc>
          <w:tcPr>
            <w:tcW w:w="4819" w:type="dxa"/>
            <w:vAlign w:val="center"/>
          </w:tcPr>
          <w:p w14:paraId="231AE4B4" w14:textId="1EB0DE69" w:rsidR="000929D8" w:rsidRPr="00B71481" w:rsidRDefault="000929D8" w:rsidP="00B71481">
            <w:pPr>
              <w:spacing w:line="240" w:lineRule="auto"/>
              <w:rPr>
                <w:rFonts w:ascii="Times New Roman" w:hAnsi="Times New Roman" w:cs="Times New Roman"/>
                <w:noProof/>
                <w:sz w:val="28"/>
                <w:szCs w:val="28"/>
              </w:rPr>
            </w:pPr>
            <w:r w:rsidRPr="00B71481">
              <w:rPr>
                <w:rFonts w:ascii="Times New Roman" w:hAnsi="Times New Roman" w:cs="Times New Roman"/>
                <w:noProof/>
                <w:sz w:val="28"/>
                <w:szCs w:val="28"/>
              </w:rPr>
              <w:t xml:space="preserve">а </w:t>
            </w: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 xml:space="preserve">7 </w:t>
            </w:r>
            <w:r w:rsidR="0083286B">
              <w:rPr>
                <w:rFonts w:ascii="Times New Roman" w:hAnsi="Times New Roman" w:cs="Times New Roman"/>
                <w:sz w:val="28"/>
                <w:szCs w:val="28"/>
                <w:vertAlign w:val="subscript"/>
              </w:rPr>
              <w:t>-</w:t>
            </w:r>
            <w:r w:rsidRPr="00B71481">
              <w:rPr>
                <w:rFonts w:ascii="Times New Roman" w:hAnsi="Times New Roman" w:cs="Times New Roman"/>
                <w:sz w:val="28"/>
                <w:szCs w:val="28"/>
                <w:vertAlign w:val="subscript"/>
              </w:rPr>
              <w:t> </w:t>
            </w:r>
            <w:r w:rsidR="009B6F35" w:rsidRPr="00B71481">
              <w:rPr>
                <w:rStyle w:val="a8"/>
                <w:rFonts w:ascii="Times New Roman" w:hAnsi="Times New Roman" w:cs="Times New Roman"/>
                <w:sz w:val="28"/>
                <w:szCs w:val="28"/>
                <w:vertAlign w:val="subscript"/>
              </w:rPr>
              <w:t>х</w:t>
            </w:r>
          </w:p>
        </w:tc>
        <w:tc>
          <w:tcPr>
            <w:tcW w:w="4819" w:type="dxa"/>
            <w:vAlign w:val="center"/>
          </w:tcPr>
          <w:p w14:paraId="59C48789" w14:textId="77777777" w:rsidR="000929D8" w:rsidRPr="00B71481" w:rsidRDefault="004C48DE" w:rsidP="00B71481">
            <w:pPr>
              <w:spacing w:line="240" w:lineRule="auto"/>
              <w:rPr>
                <w:rFonts w:ascii="Times New Roman" w:hAnsi="Times New Roman" w:cs="Times New Roman"/>
                <w:noProof/>
                <w:sz w:val="28"/>
                <w:szCs w:val="28"/>
              </w:rPr>
            </w:pPr>
            <w:r w:rsidRPr="00B71481">
              <w:rPr>
                <w:rFonts w:ascii="Times New Roman" w:hAnsi="Times New Roman" w:cs="Times New Roman"/>
                <w:noProof/>
                <w:sz w:val="28"/>
                <w:szCs w:val="28"/>
              </w:rPr>
              <w:t>ә</w:t>
            </w:r>
            <w:r w:rsidR="000929D8" w:rsidRPr="00B71481">
              <w:rPr>
                <w:rFonts w:ascii="Times New Roman" w:hAnsi="Times New Roman" w:cs="Times New Roman"/>
                <w:noProof/>
                <w:sz w:val="28"/>
                <w:szCs w:val="28"/>
              </w:rPr>
              <w:t xml:space="preserve">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@Al0.</w:t>
            </w:r>
            <w:r w:rsidR="00E313A9" w:rsidRPr="00B71481">
              <w:rPr>
                <w:rFonts w:ascii="Times New Roman" w:hAnsi="Times New Roman" w:cs="Times New Roman"/>
                <w:sz w:val="28"/>
                <w:szCs w:val="28"/>
                <w:lang w:val="en-US"/>
              </w:rPr>
              <w:t>5</w:t>
            </w:r>
            <w:r w:rsidR="00E313A9" w:rsidRPr="00B71481">
              <w:rPr>
                <w:rFonts w:ascii="Times New Roman" w:hAnsi="Times New Roman" w:cs="Times New Roman"/>
                <w:sz w:val="28"/>
                <w:szCs w:val="28"/>
              </w:rPr>
              <w:t>%</w:t>
            </w:r>
          </w:p>
        </w:tc>
      </w:tr>
    </w:tbl>
    <w:p w14:paraId="365E7173" w14:textId="3204E8DE" w:rsidR="00FE7CDF" w:rsidRPr="00B71481" w:rsidRDefault="00A67C2F" w:rsidP="00B71481">
      <w:pPr>
        <w:spacing w:line="240" w:lineRule="auto"/>
        <w:jc w:val="center"/>
        <w:rPr>
          <w:rFonts w:ascii="Times New Roman" w:hAnsi="Times New Roman" w:cs="Times New Roman"/>
          <w:sz w:val="28"/>
          <w:szCs w:val="28"/>
        </w:rPr>
      </w:pPr>
      <w:bookmarkStart w:id="13" w:name="_Hlk143218106"/>
      <w:r w:rsidRPr="00B71481">
        <w:rPr>
          <w:rFonts w:ascii="Times New Roman" w:hAnsi="Times New Roman" w:cs="Times New Roman"/>
          <w:sz w:val="28"/>
          <w:szCs w:val="28"/>
        </w:rPr>
        <w:t xml:space="preserve">34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4047B9" w:rsidRPr="00B71481">
        <w:rPr>
          <w:rFonts w:ascii="Times New Roman" w:hAnsi="Times New Roman" w:cs="Times New Roman"/>
          <w:sz w:val="28"/>
          <w:szCs w:val="28"/>
        </w:rPr>
        <w:t>YBa</w:t>
      </w:r>
      <w:r w:rsidR="004047B9" w:rsidRPr="00B71481">
        <w:rPr>
          <w:rFonts w:ascii="Times New Roman" w:hAnsi="Times New Roman" w:cs="Times New Roman"/>
          <w:sz w:val="28"/>
          <w:szCs w:val="28"/>
          <w:vertAlign w:val="subscript"/>
        </w:rPr>
        <w:t>2</w:t>
      </w:r>
      <w:r w:rsidR="004047B9" w:rsidRPr="00B71481">
        <w:rPr>
          <w:rFonts w:ascii="Times New Roman" w:hAnsi="Times New Roman" w:cs="Times New Roman"/>
          <w:sz w:val="28"/>
          <w:szCs w:val="28"/>
        </w:rPr>
        <w:t>Cu</w:t>
      </w:r>
      <w:r w:rsidR="004047B9" w:rsidRPr="00B71481">
        <w:rPr>
          <w:rFonts w:ascii="Times New Roman" w:hAnsi="Times New Roman" w:cs="Times New Roman"/>
          <w:sz w:val="28"/>
          <w:szCs w:val="28"/>
          <w:vertAlign w:val="subscript"/>
        </w:rPr>
        <w:t>3</w:t>
      </w:r>
      <w:r w:rsidR="004047B9" w:rsidRPr="00B71481">
        <w:rPr>
          <w:rFonts w:ascii="Times New Roman" w:hAnsi="Times New Roman" w:cs="Times New Roman"/>
          <w:sz w:val="28"/>
          <w:szCs w:val="28"/>
        </w:rPr>
        <w:t>O</w:t>
      </w:r>
      <w:r w:rsidR="004047B9" w:rsidRPr="00B71481">
        <w:rPr>
          <w:rFonts w:ascii="Times New Roman" w:hAnsi="Times New Roman" w:cs="Times New Roman"/>
          <w:sz w:val="28"/>
          <w:szCs w:val="28"/>
          <w:vertAlign w:val="subscript"/>
        </w:rPr>
        <w:t>7</w:t>
      </w:r>
      <w:r w:rsidR="0083286B">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004047B9" w:rsidRPr="00B71481">
        <w:rPr>
          <w:rFonts w:ascii="Times New Roman" w:hAnsi="Times New Roman" w:cs="Times New Roman"/>
          <w:sz w:val="28"/>
          <w:szCs w:val="28"/>
          <w:vertAlign w:val="subscript"/>
        </w:rPr>
        <w:t xml:space="preserve"> </w:t>
      </w:r>
      <w:r w:rsidR="004047B9" w:rsidRPr="00B71481">
        <w:rPr>
          <w:rFonts w:ascii="Times New Roman" w:hAnsi="Times New Roman" w:cs="Times New Roman"/>
          <w:sz w:val="28"/>
          <w:szCs w:val="28"/>
        </w:rPr>
        <w:t>үлгілері бетінің СЭМ-микросуреттері, толықтырылған 0.5% масс Al</w:t>
      </w:r>
    </w:p>
    <w:p w14:paraId="603311FB" w14:textId="77777777" w:rsidR="004047B9" w:rsidRPr="00B71481" w:rsidRDefault="004047B9" w:rsidP="00B71481">
      <w:pPr>
        <w:spacing w:line="240" w:lineRule="auto"/>
        <w:rPr>
          <w:rFonts w:ascii="Times New Roman" w:hAnsi="Times New Roman" w:cs="Times New Roman"/>
          <w:sz w:val="28"/>
          <w:szCs w:val="28"/>
        </w:rPr>
      </w:pPr>
    </w:p>
    <w:bookmarkEnd w:id="13"/>
    <w:p w14:paraId="2245B5C8" w14:textId="56590AEC" w:rsidR="004047B9" w:rsidRPr="00B71481" w:rsidRDefault="00A67C2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34</w:t>
      </w:r>
      <w:r>
        <w:rPr>
          <w:rFonts w:ascii="Times New Roman" w:hAnsi="Times New Roman" w:cs="Times New Roman"/>
          <w:sz w:val="28"/>
          <w:szCs w:val="28"/>
        </w:rPr>
        <w:t xml:space="preserve"> с</w:t>
      </w:r>
      <w:r w:rsidR="004047B9" w:rsidRPr="00B71481">
        <w:rPr>
          <w:rFonts w:ascii="Times New Roman" w:hAnsi="Times New Roman" w:cs="Times New Roman"/>
          <w:sz w:val="28"/>
          <w:szCs w:val="28"/>
        </w:rPr>
        <w:t>урет</w:t>
      </w:r>
      <w:r w:rsidR="004C48DE" w:rsidRPr="00B71481">
        <w:rPr>
          <w:rFonts w:ascii="Times New Roman" w:hAnsi="Times New Roman" w:cs="Times New Roman"/>
          <w:sz w:val="28"/>
          <w:szCs w:val="28"/>
        </w:rPr>
        <w:t>те</w:t>
      </w:r>
      <w:r w:rsidR="004047B9" w:rsidRPr="00B71481">
        <w:rPr>
          <w:rFonts w:ascii="Times New Roman" w:hAnsi="Times New Roman" w:cs="Times New Roman"/>
          <w:sz w:val="28"/>
          <w:szCs w:val="28"/>
        </w:rPr>
        <w:t xml:space="preserve"> көрсетілген СЭМ микрофотографиялар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004047B9" w:rsidRPr="00B71481">
        <w:rPr>
          <w:rFonts w:ascii="Times New Roman" w:hAnsi="Times New Roman" w:cs="Times New Roman"/>
          <w:sz w:val="28"/>
          <w:szCs w:val="28"/>
        </w:rPr>
        <w:t>және Al микробөлшектерімен толықтырылған YBCO композиттерінің беткі морфологиясындағы ерекшеліктерді айқын сипаттайды.</w:t>
      </w:r>
    </w:p>
    <w:p w14:paraId="675B8D33" w14:textId="77777777" w:rsidR="004047B9" w:rsidRPr="00B71481" w:rsidRDefault="004047B9"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а) Бастапқы </w:t>
      </w:r>
      <w:r w:rsidR="004C48DE" w:rsidRPr="00B71481">
        <w:rPr>
          <w:rFonts w:ascii="Times New Roman" w:hAnsi="Times New Roman" w:cs="Times New Roman"/>
          <w:sz w:val="28"/>
          <w:szCs w:val="28"/>
        </w:rPr>
        <w:t>YBa</w:t>
      </w:r>
      <w:r w:rsidR="004C48DE"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004C48DE"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004C48DE" w:rsidRPr="00B71481">
        <w:rPr>
          <w:rFonts w:ascii="Times New Roman" w:hAnsi="Times New Roman" w:cs="Times New Roman"/>
          <w:sz w:val="28"/>
          <w:szCs w:val="28"/>
          <w:vertAlign w:val="subscript"/>
        </w:rPr>
        <w:t>7-х</w:t>
      </w:r>
      <w:r w:rsidRPr="00B71481">
        <w:rPr>
          <w:rFonts w:ascii="Times New Roman" w:hAnsi="Times New Roman" w:cs="Times New Roman"/>
          <w:sz w:val="28"/>
          <w:szCs w:val="28"/>
          <w:vertAlign w:val="subscript"/>
        </w:rPr>
        <w:t xml:space="preserve"> </w:t>
      </w:r>
      <w:r w:rsidRPr="00B71481">
        <w:rPr>
          <w:rFonts w:ascii="Times New Roman" w:hAnsi="Times New Roman" w:cs="Times New Roman"/>
          <w:sz w:val="28"/>
          <w:szCs w:val="28"/>
        </w:rPr>
        <w:t>үлгісінде ұсақ, тығыз орналасқан түйіршіктерден тұратын құрылым байқалады. Түйіршіктердің пішіні әркелкі және олардың арасында бос кеңістік өте аз, бұл микроструктура асаөткізгіш тасымалдау арналарын қамтамасыз ететін тығыз байланысқан түйіршіктік тор түзетінін көрсетеді. Мұндай тығыз түйіршіктелу кристалдық фаза түзілуіне қолайлы жағдай жасап, тасымалдаушы тасушылардың (Купер жұптары) кедергісіз қозғалысын қамтамасыз етеді.</w:t>
      </w:r>
    </w:p>
    <w:p w14:paraId="3E44CBAC" w14:textId="77777777" w:rsidR="004047B9" w:rsidRPr="00B71481" w:rsidRDefault="004C48D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ә</w:t>
      </w:r>
      <w:r w:rsidR="004047B9" w:rsidRPr="00B71481">
        <w:rPr>
          <w:rFonts w:ascii="Times New Roman" w:hAnsi="Times New Roman" w:cs="Times New Roman"/>
          <w:sz w:val="28"/>
          <w:szCs w:val="28"/>
        </w:rPr>
        <w:t xml:space="preserve">) Ал алюминий микробөлшектерімен (Al 0.5 масс.%) модификацияланған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7-х</w:t>
      </w:r>
      <w:r w:rsidR="004047B9" w:rsidRPr="00B71481">
        <w:rPr>
          <w:rFonts w:ascii="Times New Roman" w:hAnsi="Times New Roman" w:cs="Times New Roman"/>
          <w:sz w:val="28"/>
          <w:szCs w:val="28"/>
        </w:rPr>
        <w:t xml:space="preserve"> үлгісінде беткі құрылым айтарлықтай өзгеріске ұшыраған. Мұнда түйіршіктер айқын іріленіп, беткі морфология күрделене түскен. Түйіршікаралық аймақтар кеңейіп, бос орындар көбейген. Бұл өзгеріс алюминийдің YBCO кристалдық торына енгізілуі кезінде дефектілер мен дислокациялардың түзілуіне байланысты болуы мүмкін. Сонымен қатар, Al бөлшектері кристалдану процесін өзгертеді, бұл фазалық өсу динамикасына әсер етіп, түйіршік шекараларында пиннинг орталар түзілуі мүмкін екенін көрсетеді.</w:t>
      </w:r>
    </w:p>
    <w:p w14:paraId="70465FC5" w14:textId="7FB10476" w:rsidR="000929D8" w:rsidRPr="00B71481" w:rsidRDefault="004047B9"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lastRenderedPageBreak/>
        <w:t xml:space="preserve">Al енгізу түйіршік морфологиясын өзгертіп, құрылымның гетерогенділігін арттырады, бұл асаөткізгіштік қасиеттерге оң немесе теріс әсер етуі мүмкін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әсердің бағыты қосылған мөлшерге, фазалық құрамға және пиннинг орталар санына байланысты анықталады.</w:t>
      </w:r>
    </w:p>
    <w:p w14:paraId="56D5040C" w14:textId="77777777" w:rsidR="004047B9" w:rsidRPr="00B71481" w:rsidRDefault="004047B9" w:rsidP="00B71481">
      <w:pPr>
        <w:spacing w:line="240" w:lineRule="auto"/>
        <w:rPr>
          <w:rFonts w:ascii="Times New Roman" w:hAnsi="Times New Roman" w:cs="Times New Roman"/>
          <w:sz w:val="28"/>
          <w:szCs w:val="28"/>
        </w:rPr>
      </w:pPr>
    </w:p>
    <w:p w14:paraId="45092763" w14:textId="77777777" w:rsidR="000929D8" w:rsidRPr="00B71481" w:rsidRDefault="000073B2"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rPr>
        <w:drawing>
          <wp:inline distT="0" distB="0" distL="0" distR="0" wp14:anchorId="3E4F3F7E" wp14:editId="014392C7">
            <wp:extent cx="5421705" cy="440436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34511" cy="4414763"/>
                    </a:xfrm>
                    <a:prstGeom prst="rect">
                      <a:avLst/>
                    </a:prstGeom>
                    <a:noFill/>
                    <a:ln>
                      <a:noFill/>
                    </a:ln>
                  </pic:spPr>
                </pic:pic>
              </a:graphicData>
            </a:graphic>
          </wp:inline>
        </w:drawing>
      </w:r>
    </w:p>
    <w:p w14:paraId="0B38D171" w14:textId="7B4D1B06" w:rsidR="000929D8" w:rsidRPr="00B71481" w:rsidRDefault="00A67C2F" w:rsidP="00B71481">
      <w:pPr>
        <w:spacing w:line="240" w:lineRule="auto"/>
        <w:jc w:val="center"/>
        <w:rPr>
          <w:rFonts w:ascii="Times New Roman" w:eastAsia="Times New Roman" w:hAnsi="Times New Roman" w:cs="Times New Roman"/>
          <w:iCs/>
          <w:sz w:val="28"/>
          <w:szCs w:val="28"/>
          <w:lang w:eastAsia="ru-RU"/>
        </w:rPr>
      </w:pPr>
      <w:r w:rsidRPr="00B71481">
        <w:rPr>
          <w:rFonts w:ascii="Times New Roman" w:hAnsi="Times New Roman" w:cs="Times New Roman"/>
          <w:sz w:val="28"/>
          <w:szCs w:val="28"/>
        </w:rPr>
        <w:t xml:space="preserve">35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4047B9" w:rsidRPr="00B71481">
        <w:rPr>
          <w:rFonts w:ascii="Times New Roman" w:eastAsia="Times New Roman" w:hAnsi="Times New Roman" w:cs="Times New Roman"/>
          <w:iCs/>
          <w:sz w:val="28"/>
          <w:szCs w:val="28"/>
          <w:lang w:eastAsia="ru-RU"/>
        </w:rPr>
        <w:t>YBa₂Cu₃O₇</w:t>
      </w:r>
      <w:r w:rsidR="0083286B">
        <w:rPr>
          <w:rFonts w:ascii="Times New Roman" w:eastAsia="Times New Roman" w:hAnsi="Times New Roman" w:cs="Times New Roman"/>
          <w:iCs/>
          <w:sz w:val="28"/>
          <w:szCs w:val="28"/>
          <w:lang w:eastAsia="ru-RU"/>
        </w:rPr>
        <w:t>-</w:t>
      </w:r>
      <w:r w:rsidR="009B6F35" w:rsidRPr="00B71481">
        <w:rPr>
          <w:rFonts w:ascii="Times New Roman" w:eastAsia="Times New Roman" w:hAnsi="Times New Roman" w:cs="Times New Roman"/>
          <w:iCs/>
          <w:sz w:val="28"/>
          <w:szCs w:val="28"/>
          <w:lang w:eastAsia="ru-RU"/>
        </w:rPr>
        <w:t>х</w:t>
      </w:r>
      <w:r w:rsidR="004047B9" w:rsidRPr="00B71481">
        <w:rPr>
          <w:rFonts w:ascii="Times New Roman" w:eastAsia="Times New Roman" w:hAnsi="Times New Roman" w:cs="Times New Roman"/>
          <w:iCs/>
          <w:sz w:val="28"/>
          <w:szCs w:val="28"/>
          <w:lang w:eastAsia="ru-RU"/>
        </w:rPr>
        <w:t xml:space="preserve"> және Al толықтырылған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@Al1%</w:t>
      </w:r>
      <w:r w:rsidR="004047B9" w:rsidRPr="00B71481">
        <w:rPr>
          <w:rFonts w:ascii="Times New Roman" w:eastAsia="Times New Roman" w:hAnsi="Times New Roman" w:cs="Times New Roman"/>
          <w:iCs/>
          <w:sz w:val="28"/>
          <w:szCs w:val="28"/>
          <w:lang w:eastAsia="ru-RU"/>
        </w:rPr>
        <w:t xml:space="preserve"> композитінің термогравиметриялық (TG/DTG) қисықтарының салыстырмалы талдауы</w:t>
      </w:r>
    </w:p>
    <w:p w14:paraId="1DC792AD" w14:textId="77777777" w:rsidR="004047B9" w:rsidRPr="00B71481" w:rsidRDefault="004047B9" w:rsidP="00B71481">
      <w:pPr>
        <w:spacing w:line="240" w:lineRule="auto"/>
        <w:rPr>
          <w:rFonts w:ascii="Times New Roman" w:hAnsi="Times New Roman" w:cs="Times New Roman"/>
          <w:sz w:val="28"/>
          <w:szCs w:val="28"/>
        </w:rPr>
      </w:pPr>
    </w:p>
    <w:p w14:paraId="0C52BA49" w14:textId="77719053" w:rsidR="004047B9" w:rsidRPr="00B71481" w:rsidRDefault="00A67C2F"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35</w:t>
      </w:r>
      <w:r>
        <w:rPr>
          <w:rFonts w:ascii="Times New Roman" w:hAnsi="Times New Roman" w:cs="Times New Roman"/>
          <w:sz w:val="28"/>
          <w:szCs w:val="28"/>
        </w:rPr>
        <w:t xml:space="preserve"> с</w:t>
      </w:r>
      <w:r w:rsidR="004047B9" w:rsidRPr="00B71481">
        <w:rPr>
          <w:rFonts w:ascii="Times New Roman" w:hAnsi="Times New Roman" w:cs="Times New Roman"/>
          <w:sz w:val="28"/>
          <w:szCs w:val="28"/>
        </w:rPr>
        <w:t>урет</w:t>
      </w:r>
      <w:r w:rsidR="00203667" w:rsidRPr="00B71481">
        <w:rPr>
          <w:rFonts w:ascii="Times New Roman" w:hAnsi="Times New Roman" w:cs="Times New Roman"/>
          <w:sz w:val="28"/>
          <w:szCs w:val="28"/>
        </w:rPr>
        <w:t>те</w:t>
      </w:r>
      <w:r w:rsidR="004047B9" w:rsidRPr="00B71481">
        <w:rPr>
          <w:rFonts w:ascii="Times New Roman" w:hAnsi="Times New Roman" w:cs="Times New Roman"/>
          <w:sz w:val="28"/>
          <w:szCs w:val="28"/>
        </w:rPr>
        <w:t xml:space="preserve">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004047B9" w:rsidRPr="00B71481">
        <w:rPr>
          <w:rFonts w:ascii="Times New Roman" w:hAnsi="Times New Roman" w:cs="Times New Roman"/>
          <w:sz w:val="28"/>
          <w:szCs w:val="28"/>
        </w:rPr>
        <w:t xml:space="preserve">және алюминиймен толықтырылған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 xml:space="preserve">@Al1% </w:t>
      </w:r>
      <w:r w:rsidR="004047B9" w:rsidRPr="00B71481">
        <w:rPr>
          <w:rFonts w:ascii="Times New Roman" w:hAnsi="Times New Roman" w:cs="Times New Roman"/>
          <w:sz w:val="28"/>
          <w:szCs w:val="28"/>
        </w:rPr>
        <w:t>композиттерінің термогравиметриялық (TG/DTG) талдау нәтижелері келтірілген. Қисықтар 30</w:t>
      </w:r>
      <w:r w:rsidR="0083286B">
        <w:rPr>
          <w:rFonts w:ascii="Times New Roman" w:hAnsi="Times New Roman" w:cs="Times New Roman"/>
          <w:sz w:val="28"/>
          <w:szCs w:val="28"/>
        </w:rPr>
        <w:t>-</w:t>
      </w:r>
      <w:r w:rsidR="004047B9" w:rsidRPr="00B71481">
        <w:rPr>
          <w:rFonts w:ascii="Times New Roman" w:hAnsi="Times New Roman" w:cs="Times New Roman"/>
          <w:sz w:val="28"/>
          <w:szCs w:val="28"/>
        </w:rPr>
        <w:t>1000 °C температура диапазонында жүргізілген талдау негізінде салыстырылып берілген. TG қисықтары арқылы үлгілердің қыздыру кезінде термиялық тұрақтылығы мен фаза түзілу динамикасы бағаланды.</w:t>
      </w:r>
    </w:p>
    <w:p w14:paraId="5CC14847" w14:textId="4E5D1FB9" w:rsidR="004047B9" w:rsidRPr="00B71481" w:rsidRDefault="004047B9"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Төмен температуралық аймақта (100</w:t>
      </w:r>
      <w:r w:rsidR="0083286B">
        <w:rPr>
          <w:rFonts w:ascii="Times New Roman" w:hAnsi="Times New Roman" w:cs="Times New Roman"/>
          <w:sz w:val="28"/>
          <w:szCs w:val="28"/>
        </w:rPr>
        <w:t>-</w:t>
      </w:r>
      <w:r w:rsidRPr="00B71481">
        <w:rPr>
          <w:rFonts w:ascii="Times New Roman" w:hAnsi="Times New Roman" w:cs="Times New Roman"/>
          <w:sz w:val="28"/>
          <w:szCs w:val="28"/>
        </w:rPr>
        <w:t>300 °C) екі үлгі де масса жоғалтуды көрсетеді, бұл негізінен үлгі бетінде адсорбцияланған ылғал мен ұшпа органикалық қосылыстардың булануымен түсіндіріледі. Бұл кезеңде Al енгізілген үлгіде масса жоғалту қарқыны төменірек, бұл материалдың беткі энергиясының төмендеуіне және тығыз құрылым қалыптасуына байланысты болуы мүмкін.</w:t>
      </w:r>
    </w:p>
    <w:p w14:paraId="7DFEA9C0" w14:textId="6941DDA3" w:rsidR="004047B9" w:rsidRPr="00B71481" w:rsidRDefault="004047B9"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Орта температура аймағында (300</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700 °C) негізгі масса жоғалту фазасы тіркеледі. Бұл интервалда прекурсорлардың ыдырауы, BaCO₃ және CuO тәрізді </w:t>
      </w:r>
      <w:r w:rsidRPr="00B71481">
        <w:rPr>
          <w:rFonts w:ascii="Times New Roman" w:hAnsi="Times New Roman" w:cs="Times New Roman"/>
          <w:sz w:val="28"/>
          <w:szCs w:val="28"/>
        </w:rPr>
        <w:lastRenderedPageBreak/>
        <w:t>аралық фазалардың бөлінуі жүреді. Бұл процестер YBCO негізіндегі композитте айқын байқалса, Al толықтырылған композитте термиялық бұзылу қарқыны бәсең және температура жоғары мәндерге ығысқан. Бұл алюминий иондарының YBCO торына енуі нәтижесінде материалдың кристалдану температурасын жоғарылататынын білдіреді.</w:t>
      </w:r>
    </w:p>
    <w:p w14:paraId="2DC32269" w14:textId="2C4A697C" w:rsidR="004047B9" w:rsidRPr="00B71481" w:rsidRDefault="004047B9"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Жоғары температура аймағында (700</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1000 °C)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7-х</w:t>
      </w:r>
      <w:r w:rsidRPr="00B71481">
        <w:rPr>
          <w:rFonts w:ascii="Times New Roman" w:hAnsi="Times New Roman" w:cs="Times New Roman"/>
          <w:sz w:val="28"/>
          <w:szCs w:val="28"/>
        </w:rPr>
        <w:t xml:space="preserve"> фазасының түзілуі жүреді. Екі үлгі де осы аралықта термиялық тұрақтылық танытады. Алайда алюминий қоспасы бар композиттің массалық тұрақтылығы жоғары және қосымша фазалық өзгерістерге төзімділігі байқалады. Бұл алюминийдің YBCO құрылымындағы орнықтырғыш рөлін көрсетеді.</w:t>
      </w:r>
    </w:p>
    <w:p w14:paraId="320BF322" w14:textId="77777777" w:rsidR="00C65E7A" w:rsidRPr="00B71481" w:rsidRDefault="004047B9"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Жалпы, алынған термогравиметриялық деректер алюминийдің YBCO композиттеріне қосылуы олардың термиялық тұрақтылығын арттырып, фазалық түзілімді кешіктіре отырып, жоғары температура жағдайларына бейімділігін арттыратынын көрсетті. Бұл нәтижелер Al-қосылған YBCO композиттерін технологиялық өңдеу барысында температуралық төзімділігі жоғары материал ретінде пайдалануға болатынын дәлелдейді.</w:t>
      </w:r>
    </w:p>
    <w:p w14:paraId="0F7B22CA" w14:textId="77777777" w:rsidR="004047B9" w:rsidRPr="00B71481" w:rsidRDefault="004047B9" w:rsidP="00B71481">
      <w:pPr>
        <w:spacing w:line="240" w:lineRule="auto"/>
        <w:rPr>
          <w:rFonts w:ascii="Times New Roman" w:hAnsi="Times New Roman" w:cs="Times New Roman"/>
          <w:sz w:val="28"/>
          <w:szCs w:val="28"/>
        </w:rPr>
      </w:pPr>
    </w:p>
    <w:p w14:paraId="01F26525" w14:textId="3E1C068C" w:rsidR="00C65E7A" w:rsidRPr="00DC3827" w:rsidRDefault="000929D8" w:rsidP="00B71481">
      <w:pPr>
        <w:spacing w:line="240" w:lineRule="auto"/>
        <w:rPr>
          <w:rFonts w:ascii="Times New Roman" w:hAnsi="Times New Roman" w:cs="Times New Roman"/>
          <w:sz w:val="28"/>
          <w:szCs w:val="28"/>
        </w:rPr>
      </w:pPr>
      <w:r w:rsidRPr="00DC3827">
        <w:rPr>
          <w:rFonts w:ascii="Times New Roman" w:hAnsi="Times New Roman" w:cs="Times New Roman"/>
          <w:sz w:val="28"/>
          <w:szCs w:val="28"/>
        </w:rPr>
        <w:t>3.3.4</w:t>
      </w:r>
      <w:r w:rsidRPr="00DC3827">
        <w:rPr>
          <w:rFonts w:ascii="Times New Roman" w:hAnsi="Times New Roman" w:cs="Times New Roman"/>
          <w:sz w:val="28"/>
          <w:szCs w:val="28"/>
        </w:rPr>
        <w:tab/>
      </w:r>
      <w:r w:rsidR="00C65E7A" w:rsidRPr="00DC3827">
        <w:rPr>
          <w:rFonts w:ascii="Times New Roman" w:hAnsi="Times New Roman" w:cs="Times New Roman"/>
          <w:sz w:val="28"/>
          <w:szCs w:val="28"/>
        </w:rPr>
        <w:t xml:space="preserve">Fe микробөлшектері қосылған YBCO композитінде </w:t>
      </w:r>
      <w:r w:rsidR="00F977D7">
        <w:rPr>
          <w:rFonts w:ascii="Times New Roman" w:hAnsi="Times New Roman" w:cs="Times New Roman"/>
          <w:sz w:val="28"/>
          <w:szCs w:val="28"/>
        </w:rPr>
        <w:t>асаөткізгіш</w:t>
      </w:r>
      <w:r w:rsidR="00C65E7A" w:rsidRPr="00DC3827">
        <w:rPr>
          <w:rFonts w:ascii="Times New Roman" w:hAnsi="Times New Roman" w:cs="Times New Roman"/>
          <w:sz w:val="28"/>
          <w:szCs w:val="28"/>
        </w:rPr>
        <w:t xml:space="preserve"> YBCO@Fe фазасының сипаттамалары </w:t>
      </w:r>
    </w:p>
    <w:p w14:paraId="4B1EF40A" w14:textId="2D385921" w:rsidR="000929D8" w:rsidRPr="00B71481" w:rsidRDefault="004047B9"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YBCO@Fe композиттерінің сипаттамаларына қатысты ғылыми зерттеулер темір  микробөлшектерін </w:t>
      </w:r>
      <w:r w:rsidR="00203667" w:rsidRPr="00B71481">
        <w:rPr>
          <w:rFonts w:ascii="Times New Roman" w:eastAsia="Times New Roman" w:hAnsi="Times New Roman" w:cs="Times New Roman"/>
          <w:sz w:val="28"/>
          <w:szCs w:val="28"/>
          <w:lang w:eastAsia="ru-RU"/>
        </w:rPr>
        <w:t>YBa</w:t>
      </w:r>
      <w:r w:rsidR="00203667" w:rsidRPr="00B71481">
        <w:rPr>
          <w:rFonts w:ascii="Times New Roman" w:eastAsia="Times New Roman" w:hAnsi="Times New Roman" w:cs="Times New Roman"/>
          <w:sz w:val="28"/>
          <w:szCs w:val="28"/>
          <w:vertAlign w:val="subscript"/>
          <w:lang w:eastAsia="ru-RU"/>
        </w:rPr>
        <w:t>2</w:t>
      </w:r>
      <w:r w:rsidR="00203667" w:rsidRPr="00B71481">
        <w:rPr>
          <w:rFonts w:ascii="Times New Roman" w:eastAsia="Times New Roman" w:hAnsi="Times New Roman" w:cs="Times New Roman"/>
          <w:sz w:val="28"/>
          <w:szCs w:val="28"/>
          <w:lang w:eastAsia="ru-RU"/>
        </w:rPr>
        <w:t>Cu</w:t>
      </w:r>
      <w:r w:rsidR="00203667" w:rsidRPr="00B71481">
        <w:rPr>
          <w:rFonts w:ascii="Times New Roman" w:eastAsia="Times New Roman" w:hAnsi="Times New Roman" w:cs="Times New Roman"/>
          <w:sz w:val="28"/>
          <w:szCs w:val="28"/>
          <w:vertAlign w:val="subscript"/>
          <w:lang w:eastAsia="ru-RU"/>
        </w:rPr>
        <w:t>3</w:t>
      </w:r>
      <w:r w:rsidR="00203667" w:rsidRPr="00B71481">
        <w:rPr>
          <w:rFonts w:ascii="Times New Roman" w:eastAsia="Times New Roman" w:hAnsi="Times New Roman" w:cs="Times New Roman"/>
          <w:sz w:val="28"/>
          <w:szCs w:val="28"/>
          <w:lang w:eastAsia="ru-RU"/>
        </w:rPr>
        <w:t>O</w:t>
      </w:r>
      <w:r w:rsidR="00203667"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 xml:space="preserve">жүйесіне енгізудің құрылымдық, фазалық және асаөткізгіштік қасиеттерге ықпалын нақты көрсетеді. Fe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магниттік қасиеттерге ие металл болғандықтан, оның микробөлшектер ретінде YBCO-ға енгізілуі екі жақты әсер береді: бір жағынан, фазааралық түйіспелерде пиннинг орталарын күшейтеді, екінші жағынан тым жоғары мөлшерде болса, асаөткізгіш қасиеттерді әлсіретуі мүмкін.</w:t>
      </w:r>
    </w:p>
    <w:p w14:paraId="7D84F4EE" w14:textId="77777777" w:rsidR="004047B9" w:rsidRPr="00B71481" w:rsidRDefault="004047B9" w:rsidP="00B71481">
      <w:pPr>
        <w:spacing w:line="240" w:lineRule="auto"/>
        <w:rPr>
          <w:rFonts w:ascii="Times New Roman" w:hAnsi="Times New Roman" w:cs="Times New Roman"/>
          <w:sz w:val="28"/>
          <w:szCs w:val="28"/>
        </w:rPr>
      </w:pPr>
    </w:p>
    <w:p w14:paraId="70B5425F" w14:textId="3FF8EA8C" w:rsidR="000929D8" w:rsidRPr="00B71481" w:rsidRDefault="004E3D1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18 </w:t>
      </w:r>
      <w:r>
        <w:rPr>
          <w:rFonts w:ascii="Times New Roman" w:hAnsi="Times New Roman" w:cs="Times New Roman"/>
          <w:sz w:val="28"/>
          <w:szCs w:val="28"/>
        </w:rPr>
        <w:t>-</w:t>
      </w:r>
      <w:r>
        <w:rPr>
          <w:rFonts w:ascii="Times New Roman" w:hAnsi="Times New Roman" w:cs="Times New Roman"/>
          <w:sz w:val="28"/>
          <w:szCs w:val="28"/>
        </w:rPr>
        <w:t xml:space="preserve"> 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0929D8" w:rsidRPr="00B71481">
        <w:rPr>
          <w:rFonts w:ascii="Times New Roman" w:hAnsi="Times New Roman" w:cs="Times New Roman"/>
          <w:sz w:val="28"/>
          <w:szCs w:val="28"/>
        </w:rPr>
        <w:t xml:space="preserve">Fe толықтырылған </w:t>
      </w:r>
      <w:r w:rsidR="00B029E1" w:rsidRPr="00B71481">
        <w:rPr>
          <w:rFonts w:ascii="Times New Roman" w:hAnsi="Times New Roman" w:cs="Times New Roman"/>
          <w:sz w:val="28"/>
          <w:szCs w:val="28"/>
        </w:rPr>
        <w:t>Р</w:t>
      </w:r>
      <w:r w:rsidR="004047B9" w:rsidRPr="00B71481">
        <w:rPr>
          <w:rFonts w:ascii="Times New Roman" w:hAnsi="Times New Roman" w:cs="Times New Roman"/>
          <w:sz w:val="28"/>
          <w:szCs w:val="28"/>
        </w:rPr>
        <w:t>ФТ</w:t>
      </w:r>
      <w:r w:rsidR="000929D8" w:rsidRPr="00B71481">
        <w:rPr>
          <w:rFonts w:ascii="Times New Roman" w:hAnsi="Times New Roman" w:cs="Times New Roman"/>
          <w:sz w:val="28"/>
          <w:szCs w:val="28"/>
        </w:rPr>
        <w:t xml:space="preserve"> үлгілерін талдау нәтижелері</w:t>
      </w:r>
    </w:p>
    <w:tbl>
      <w:tblPr>
        <w:tblStyle w:val="a4"/>
        <w:tblW w:w="5000" w:type="pct"/>
        <w:jc w:val="center"/>
        <w:tblLook w:val="04A0" w:firstRow="1" w:lastRow="0" w:firstColumn="1" w:lastColumn="0" w:noHBand="0" w:noVBand="1"/>
      </w:tblPr>
      <w:tblGrid>
        <w:gridCol w:w="2737"/>
        <w:gridCol w:w="1634"/>
        <w:gridCol w:w="1449"/>
        <w:gridCol w:w="1241"/>
        <w:gridCol w:w="1258"/>
        <w:gridCol w:w="1309"/>
      </w:tblGrid>
      <w:tr w:rsidR="004C48DE" w:rsidRPr="00B71481" w14:paraId="46E1D3F1" w14:textId="77777777" w:rsidTr="00E313A9">
        <w:trPr>
          <w:trHeight w:val="966"/>
          <w:jc w:val="center"/>
        </w:trPr>
        <w:tc>
          <w:tcPr>
            <w:tcW w:w="1439" w:type="pct"/>
            <w:vAlign w:val="center"/>
          </w:tcPr>
          <w:p w14:paraId="74C036B6" w14:textId="77777777" w:rsidR="004C48DE" w:rsidRPr="00B71481" w:rsidRDefault="004C48DE"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Фаза атауы</w:t>
            </w:r>
          </w:p>
          <w:p w14:paraId="0CFFDC3B" w14:textId="77777777" w:rsidR="004C48DE" w:rsidRPr="00B71481" w:rsidRDefault="004C48DE" w:rsidP="00DC3827">
            <w:pPr>
              <w:spacing w:line="240" w:lineRule="auto"/>
              <w:ind w:hanging="120"/>
              <w:jc w:val="center"/>
              <w:rPr>
                <w:rFonts w:ascii="Times New Roman" w:hAnsi="Times New Roman" w:cs="Times New Roman"/>
                <w:sz w:val="28"/>
                <w:szCs w:val="28"/>
              </w:rPr>
            </w:pPr>
          </w:p>
        </w:tc>
        <w:tc>
          <w:tcPr>
            <w:tcW w:w="761" w:type="pct"/>
            <w:vAlign w:val="center"/>
          </w:tcPr>
          <w:p w14:paraId="4EB07D81" w14:textId="77777777" w:rsidR="004C48DE" w:rsidRPr="00B71481" w:rsidRDefault="004C48DE" w:rsidP="00DC3827">
            <w:pPr>
              <w:spacing w:line="240" w:lineRule="auto"/>
              <w:ind w:hanging="12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7.34</w:t>
            </w:r>
          </w:p>
          <w:p w14:paraId="63CB8EEF" w14:textId="77777777" w:rsidR="004C48DE" w:rsidRPr="00B71481" w:rsidRDefault="004C48DE"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770" w:type="pct"/>
            <w:vAlign w:val="center"/>
          </w:tcPr>
          <w:p w14:paraId="13375532" w14:textId="77777777" w:rsidR="004C48DE" w:rsidRPr="00B71481" w:rsidRDefault="004C48DE" w:rsidP="00DC3827">
            <w:pPr>
              <w:spacing w:line="240" w:lineRule="auto"/>
              <w:ind w:hanging="12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BaCuO</w:t>
            </w:r>
            <w:r w:rsidRPr="00B71481">
              <w:rPr>
                <w:rFonts w:ascii="Times New Roman" w:hAnsi="Times New Roman" w:cs="Times New Roman"/>
                <w:sz w:val="28"/>
                <w:szCs w:val="28"/>
                <w:vertAlign w:val="subscript"/>
              </w:rPr>
              <w:t>5</w:t>
            </w:r>
          </w:p>
          <w:p w14:paraId="4CCC27FE" w14:textId="77777777" w:rsidR="004C48DE" w:rsidRPr="00B71481" w:rsidRDefault="004C48DE"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662" w:type="pct"/>
            <w:vAlign w:val="center"/>
          </w:tcPr>
          <w:p w14:paraId="4F272A64" w14:textId="77777777" w:rsidR="004C48DE" w:rsidRPr="00B71481" w:rsidRDefault="004C48DE"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CuO</w:t>
            </w:r>
          </w:p>
          <w:p w14:paraId="2C92267B" w14:textId="77777777" w:rsidR="004C48DE" w:rsidRPr="00B71481" w:rsidRDefault="004C48DE"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671" w:type="pct"/>
            <w:vAlign w:val="center"/>
          </w:tcPr>
          <w:p w14:paraId="7DDB0297" w14:textId="77777777" w:rsidR="004C48DE" w:rsidRPr="00B71481" w:rsidRDefault="004C48DE" w:rsidP="00DC3827">
            <w:pPr>
              <w:spacing w:line="240" w:lineRule="auto"/>
              <w:ind w:hanging="120"/>
              <w:jc w:val="center"/>
              <w:rPr>
                <w:rFonts w:ascii="Times New Roman" w:hAnsi="Times New Roman" w:cs="Times New Roman"/>
                <w:sz w:val="28"/>
                <w:szCs w:val="28"/>
                <w:vertAlign w:val="subscript"/>
              </w:rPr>
            </w:pPr>
            <w:r w:rsidRPr="00B71481">
              <w:rPr>
                <w:rFonts w:ascii="Times New Roman" w:hAnsi="Times New Roman" w:cs="Times New Roman"/>
                <w:sz w:val="28"/>
                <w:szCs w:val="28"/>
              </w:rPr>
              <w:t>BaCO</w:t>
            </w:r>
            <w:r w:rsidRPr="00B71481">
              <w:rPr>
                <w:rFonts w:ascii="Times New Roman" w:hAnsi="Times New Roman" w:cs="Times New Roman"/>
                <w:sz w:val="28"/>
                <w:szCs w:val="28"/>
                <w:vertAlign w:val="subscript"/>
              </w:rPr>
              <w:t>3</w:t>
            </w:r>
          </w:p>
          <w:p w14:paraId="55FF46C0" w14:textId="77777777" w:rsidR="004C48DE" w:rsidRPr="00B71481" w:rsidRDefault="004C48DE"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697" w:type="pct"/>
            <w:vAlign w:val="center"/>
          </w:tcPr>
          <w:p w14:paraId="3D4A232B" w14:textId="77777777" w:rsidR="004C48DE" w:rsidRPr="00B71481" w:rsidRDefault="004C48DE" w:rsidP="00DC3827">
            <w:pPr>
              <w:spacing w:line="240" w:lineRule="auto"/>
              <w:ind w:hanging="12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5</w:t>
            </w:r>
          </w:p>
          <w:p w14:paraId="60340648" w14:textId="77777777" w:rsidR="004C48DE" w:rsidRPr="00B71481" w:rsidRDefault="004C48DE"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[масс. %]</w:t>
            </w:r>
          </w:p>
        </w:tc>
      </w:tr>
      <w:tr w:rsidR="006D3D01" w:rsidRPr="00B71481" w14:paraId="505BA853" w14:textId="77777777" w:rsidTr="00E313A9">
        <w:trPr>
          <w:trHeight w:val="397"/>
          <w:jc w:val="center"/>
        </w:trPr>
        <w:tc>
          <w:tcPr>
            <w:tcW w:w="1439" w:type="pct"/>
            <w:vAlign w:val="center"/>
          </w:tcPr>
          <w:p w14:paraId="608CB1F2"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7</w:t>
            </w:r>
          </w:p>
        </w:tc>
        <w:tc>
          <w:tcPr>
            <w:tcW w:w="761" w:type="pct"/>
            <w:vAlign w:val="center"/>
          </w:tcPr>
          <w:p w14:paraId="10937240"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87.6</w:t>
            </w:r>
          </w:p>
        </w:tc>
        <w:tc>
          <w:tcPr>
            <w:tcW w:w="770" w:type="pct"/>
            <w:vAlign w:val="center"/>
          </w:tcPr>
          <w:p w14:paraId="0392B2DB"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62" w:type="pct"/>
            <w:vAlign w:val="center"/>
          </w:tcPr>
          <w:p w14:paraId="2DE4387A"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71" w:type="pct"/>
            <w:vAlign w:val="center"/>
          </w:tcPr>
          <w:p w14:paraId="27576DA6"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97" w:type="pct"/>
            <w:vAlign w:val="center"/>
          </w:tcPr>
          <w:p w14:paraId="60163E2A"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6F80CF2B" w14:textId="77777777" w:rsidTr="00E313A9">
        <w:trPr>
          <w:trHeight w:val="397"/>
          <w:jc w:val="center"/>
        </w:trPr>
        <w:tc>
          <w:tcPr>
            <w:tcW w:w="1439" w:type="pct"/>
            <w:vAlign w:val="center"/>
          </w:tcPr>
          <w:p w14:paraId="67555489" w14:textId="77777777" w:rsidR="006D3D01" w:rsidRPr="00B71481" w:rsidRDefault="00E313A9"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 Fe</w:t>
            </w:r>
            <w:r w:rsidRPr="00B71481">
              <w:rPr>
                <w:rFonts w:ascii="Times New Roman" w:hAnsi="Times New Roman" w:cs="Times New Roman"/>
                <w:sz w:val="28"/>
                <w:szCs w:val="28"/>
                <w:lang w:val="en-US"/>
              </w:rPr>
              <w:t>0.</w:t>
            </w:r>
            <w:r w:rsidRPr="00B71481">
              <w:rPr>
                <w:rFonts w:ascii="Times New Roman" w:hAnsi="Times New Roman" w:cs="Times New Roman"/>
                <w:sz w:val="28"/>
                <w:szCs w:val="28"/>
              </w:rPr>
              <w:t>1%</w:t>
            </w:r>
          </w:p>
        </w:tc>
        <w:tc>
          <w:tcPr>
            <w:tcW w:w="761" w:type="pct"/>
            <w:vAlign w:val="center"/>
          </w:tcPr>
          <w:p w14:paraId="4F990A8C"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72.3</w:t>
            </w:r>
          </w:p>
        </w:tc>
        <w:tc>
          <w:tcPr>
            <w:tcW w:w="770" w:type="pct"/>
            <w:vAlign w:val="center"/>
          </w:tcPr>
          <w:p w14:paraId="3D368396"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15.3</w:t>
            </w:r>
          </w:p>
        </w:tc>
        <w:tc>
          <w:tcPr>
            <w:tcW w:w="662" w:type="pct"/>
            <w:vAlign w:val="center"/>
          </w:tcPr>
          <w:p w14:paraId="6F62EC74"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12.4</w:t>
            </w:r>
          </w:p>
        </w:tc>
        <w:tc>
          <w:tcPr>
            <w:tcW w:w="671" w:type="pct"/>
            <w:vAlign w:val="center"/>
          </w:tcPr>
          <w:p w14:paraId="41160B9C"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97" w:type="pct"/>
            <w:vAlign w:val="center"/>
          </w:tcPr>
          <w:p w14:paraId="05C8480D"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226D7FFB" w14:textId="77777777" w:rsidTr="00E313A9">
        <w:trPr>
          <w:trHeight w:val="397"/>
          <w:jc w:val="center"/>
        </w:trPr>
        <w:tc>
          <w:tcPr>
            <w:tcW w:w="1439" w:type="pct"/>
            <w:vAlign w:val="center"/>
          </w:tcPr>
          <w:p w14:paraId="3B98AA85" w14:textId="77777777" w:rsidR="006D3D01" w:rsidRPr="00B71481" w:rsidRDefault="00E313A9"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 Fe</w:t>
            </w:r>
            <w:r w:rsidRPr="00B71481">
              <w:rPr>
                <w:rFonts w:ascii="Times New Roman" w:hAnsi="Times New Roman" w:cs="Times New Roman"/>
                <w:sz w:val="28"/>
                <w:szCs w:val="28"/>
                <w:lang w:val="en-US"/>
              </w:rPr>
              <w:t>0.3</w:t>
            </w:r>
            <w:r w:rsidRPr="00B71481">
              <w:rPr>
                <w:rFonts w:ascii="Times New Roman" w:hAnsi="Times New Roman" w:cs="Times New Roman"/>
                <w:sz w:val="28"/>
                <w:szCs w:val="28"/>
              </w:rPr>
              <w:t>%</w:t>
            </w:r>
          </w:p>
        </w:tc>
        <w:tc>
          <w:tcPr>
            <w:tcW w:w="761" w:type="pct"/>
            <w:vAlign w:val="center"/>
          </w:tcPr>
          <w:p w14:paraId="6AD27A91"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75.2</w:t>
            </w:r>
          </w:p>
        </w:tc>
        <w:tc>
          <w:tcPr>
            <w:tcW w:w="770" w:type="pct"/>
            <w:vAlign w:val="center"/>
          </w:tcPr>
          <w:p w14:paraId="27B50D1B"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14.1</w:t>
            </w:r>
          </w:p>
        </w:tc>
        <w:tc>
          <w:tcPr>
            <w:tcW w:w="662" w:type="pct"/>
            <w:vAlign w:val="center"/>
          </w:tcPr>
          <w:p w14:paraId="67C4852B"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10.7</w:t>
            </w:r>
          </w:p>
        </w:tc>
        <w:tc>
          <w:tcPr>
            <w:tcW w:w="671" w:type="pct"/>
            <w:vAlign w:val="center"/>
          </w:tcPr>
          <w:p w14:paraId="7935C3F2"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97" w:type="pct"/>
            <w:vAlign w:val="center"/>
          </w:tcPr>
          <w:p w14:paraId="1EAB0863"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264D65C2" w14:textId="77777777" w:rsidTr="00E313A9">
        <w:trPr>
          <w:trHeight w:val="397"/>
          <w:jc w:val="center"/>
        </w:trPr>
        <w:tc>
          <w:tcPr>
            <w:tcW w:w="1439" w:type="pct"/>
            <w:vAlign w:val="center"/>
          </w:tcPr>
          <w:p w14:paraId="5DD374A2" w14:textId="77777777" w:rsidR="006D3D01" w:rsidRPr="00B71481" w:rsidRDefault="00E313A9"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 Fe</w:t>
            </w:r>
            <w:r w:rsidRPr="00B71481">
              <w:rPr>
                <w:rFonts w:ascii="Times New Roman" w:hAnsi="Times New Roman" w:cs="Times New Roman"/>
                <w:sz w:val="28"/>
                <w:szCs w:val="28"/>
                <w:lang w:val="en-US"/>
              </w:rPr>
              <w:t>0.5</w:t>
            </w:r>
            <w:r w:rsidRPr="00B71481">
              <w:rPr>
                <w:rFonts w:ascii="Times New Roman" w:hAnsi="Times New Roman" w:cs="Times New Roman"/>
                <w:sz w:val="28"/>
                <w:szCs w:val="28"/>
              </w:rPr>
              <w:t>%</w:t>
            </w:r>
          </w:p>
        </w:tc>
        <w:tc>
          <w:tcPr>
            <w:tcW w:w="761" w:type="pct"/>
            <w:vAlign w:val="center"/>
          </w:tcPr>
          <w:p w14:paraId="142E4A63"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60.0</w:t>
            </w:r>
          </w:p>
        </w:tc>
        <w:tc>
          <w:tcPr>
            <w:tcW w:w="770" w:type="pct"/>
            <w:vAlign w:val="center"/>
          </w:tcPr>
          <w:p w14:paraId="4EE88225"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18.8</w:t>
            </w:r>
          </w:p>
        </w:tc>
        <w:tc>
          <w:tcPr>
            <w:tcW w:w="662" w:type="pct"/>
            <w:vAlign w:val="center"/>
          </w:tcPr>
          <w:p w14:paraId="48D59889"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16.4</w:t>
            </w:r>
          </w:p>
        </w:tc>
        <w:tc>
          <w:tcPr>
            <w:tcW w:w="671" w:type="pct"/>
            <w:vAlign w:val="center"/>
          </w:tcPr>
          <w:p w14:paraId="4549AA78"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97" w:type="pct"/>
            <w:vAlign w:val="center"/>
          </w:tcPr>
          <w:p w14:paraId="361D8A3F"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39A9DB11" w14:textId="77777777" w:rsidTr="00E313A9">
        <w:trPr>
          <w:trHeight w:val="397"/>
          <w:jc w:val="center"/>
        </w:trPr>
        <w:tc>
          <w:tcPr>
            <w:tcW w:w="1439" w:type="pct"/>
            <w:vAlign w:val="center"/>
          </w:tcPr>
          <w:p w14:paraId="02459946" w14:textId="77777777" w:rsidR="006D3D01" w:rsidRPr="00B71481" w:rsidRDefault="00E313A9"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 Fe</w:t>
            </w:r>
            <w:r w:rsidRPr="00B71481">
              <w:rPr>
                <w:rFonts w:ascii="Times New Roman" w:hAnsi="Times New Roman" w:cs="Times New Roman"/>
                <w:sz w:val="28"/>
                <w:szCs w:val="28"/>
                <w:lang w:val="en-US"/>
              </w:rPr>
              <w:t>0.7</w:t>
            </w:r>
            <w:r w:rsidRPr="00B71481">
              <w:rPr>
                <w:rFonts w:ascii="Times New Roman" w:hAnsi="Times New Roman" w:cs="Times New Roman"/>
                <w:sz w:val="28"/>
                <w:szCs w:val="28"/>
              </w:rPr>
              <w:t>%</w:t>
            </w:r>
          </w:p>
        </w:tc>
        <w:tc>
          <w:tcPr>
            <w:tcW w:w="761" w:type="pct"/>
            <w:vAlign w:val="center"/>
          </w:tcPr>
          <w:p w14:paraId="4315C515"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24.8</w:t>
            </w:r>
          </w:p>
        </w:tc>
        <w:tc>
          <w:tcPr>
            <w:tcW w:w="770" w:type="pct"/>
            <w:vAlign w:val="center"/>
          </w:tcPr>
          <w:p w14:paraId="35368861"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29.8</w:t>
            </w:r>
          </w:p>
        </w:tc>
        <w:tc>
          <w:tcPr>
            <w:tcW w:w="662" w:type="pct"/>
            <w:vAlign w:val="center"/>
          </w:tcPr>
          <w:p w14:paraId="081AC23D"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24.9</w:t>
            </w:r>
          </w:p>
        </w:tc>
        <w:tc>
          <w:tcPr>
            <w:tcW w:w="671" w:type="pct"/>
            <w:vAlign w:val="center"/>
          </w:tcPr>
          <w:p w14:paraId="059A5F34"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97" w:type="pct"/>
            <w:vAlign w:val="center"/>
          </w:tcPr>
          <w:p w14:paraId="0E42F47B"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49293F0B" w14:textId="77777777" w:rsidTr="00E313A9">
        <w:trPr>
          <w:trHeight w:val="397"/>
          <w:jc w:val="center"/>
        </w:trPr>
        <w:tc>
          <w:tcPr>
            <w:tcW w:w="1439" w:type="pct"/>
            <w:vAlign w:val="center"/>
          </w:tcPr>
          <w:p w14:paraId="4445E07C" w14:textId="77777777" w:rsidR="006D3D01" w:rsidRPr="00B71481" w:rsidRDefault="00E313A9"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 Fe1%</w:t>
            </w:r>
          </w:p>
        </w:tc>
        <w:tc>
          <w:tcPr>
            <w:tcW w:w="761" w:type="pct"/>
            <w:vAlign w:val="center"/>
          </w:tcPr>
          <w:p w14:paraId="47C1CF8F"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12.4</w:t>
            </w:r>
          </w:p>
        </w:tc>
        <w:tc>
          <w:tcPr>
            <w:tcW w:w="770" w:type="pct"/>
            <w:vAlign w:val="center"/>
          </w:tcPr>
          <w:p w14:paraId="71448AF8"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21.9</w:t>
            </w:r>
          </w:p>
        </w:tc>
        <w:tc>
          <w:tcPr>
            <w:tcW w:w="662" w:type="pct"/>
            <w:vAlign w:val="center"/>
          </w:tcPr>
          <w:p w14:paraId="6D944D1E"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24.5</w:t>
            </w:r>
          </w:p>
        </w:tc>
        <w:tc>
          <w:tcPr>
            <w:tcW w:w="671" w:type="pct"/>
            <w:vAlign w:val="center"/>
          </w:tcPr>
          <w:p w14:paraId="6D5F7002"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97" w:type="pct"/>
            <w:vAlign w:val="center"/>
          </w:tcPr>
          <w:p w14:paraId="0158DD2A" w14:textId="77777777" w:rsidR="006D3D01" w:rsidRPr="00B71481" w:rsidRDefault="006D3D01" w:rsidP="00DC3827">
            <w:pPr>
              <w:spacing w:line="240" w:lineRule="auto"/>
              <w:ind w:hanging="120"/>
              <w:jc w:val="center"/>
              <w:rPr>
                <w:rFonts w:ascii="Times New Roman" w:hAnsi="Times New Roman" w:cs="Times New Roman"/>
                <w:sz w:val="28"/>
                <w:szCs w:val="28"/>
              </w:rPr>
            </w:pPr>
            <w:r w:rsidRPr="00B71481">
              <w:rPr>
                <w:rFonts w:ascii="Times New Roman" w:hAnsi="Times New Roman" w:cs="Times New Roman"/>
                <w:sz w:val="28"/>
                <w:szCs w:val="28"/>
              </w:rPr>
              <w:t>-</w:t>
            </w:r>
          </w:p>
        </w:tc>
      </w:tr>
    </w:tbl>
    <w:p w14:paraId="4E6457F9" w14:textId="77777777" w:rsidR="00DC3827" w:rsidRDefault="00DC3827" w:rsidP="00B71481">
      <w:pPr>
        <w:spacing w:line="240" w:lineRule="auto"/>
        <w:rPr>
          <w:rFonts w:ascii="Times New Roman" w:hAnsi="Times New Roman" w:cs="Times New Roman"/>
          <w:sz w:val="28"/>
          <w:szCs w:val="28"/>
        </w:rPr>
      </w:pPr>
    </w:p>
    <w:p w14:paraId="7A8FBBA1" w14:textId="77777777" w:rsidR="00FA7881" w:rsidRPr="00B71481" w:rsidRDefault="00FA7881"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Fe микробөлшектерімен модификацияланған </w:t>
      </w:r>
      <w:r w:rsidR="001643B3" w:rsidRPr="00B71481">
        <w:rPr>
          <w:rFonts w:ascii="Times New Roman" w:eastAsia="Times New Roman" w:hAnsi="Times New Roman" w:cs="Times New Roman"/>
          <w:sz w:val="28"/>
          <w:szCs w:val="28"/>
          <w:lang w:eastAsia="ru-RU"/>
        </w:rPr>
        <w:t>YBa</w:t>
      </w:r>
      <w:r w:rsidR="001643B3" w:rsidRPr="00B71481">
        <w:rPr>
          <w:rFonts w:ascii="Times New Roman" w:eastAsia="Times New Roman" w:hAnsi="Times New Roman" w:cs="Times New Roman"/>
          <w:sz w:val="28"/>
          <w:szCs w:val="28"/>
          <w:vertAlign w:val="subscript"/>
          <w:lang w:eastAsia="ru-RU"/>
        </w:rPr>
        <w:t>2</w:t>
      </w:r>
      <w:r w:rsidR="001643B3" w:rsidRPr="00B71481">
        <w:rPr>
          <w:rFonts w:ascii="Times New Roman" w:eastAsia="Times New Roman" w:hAnsi="Times New Roman" w:cs="Times New Roman"/>
          <w:sz w:val="28"/>
          <w:szCs w:val="28"/>
          <w:lang w:eastAsia="ru-RU"/>
        </w:rPr>
        <w:t>Cu</w:t>
      </w:r>
      <w:r w:rsidR="001643B3" w:rsidRPr="00B71481">
        <w:rPr>
          <w:rFonts w:ascii="Times New Roman" w:eastAsia="Times New Roman" w:hAnsi="Times New Roman" w:cs="Times New Roman"/>
          <w:sz w:val="28"/>
          <w:szCs w:val="28"/>
          <w:vertAlign w:val="subscript"/>
          <w:lang w:eastAsia="ru-RU"/>
        </w:rPr>
        <w:t>3</w:t>
      </w:r>
      <w:r w:rsidR="001643B3" w:rsidRPr="00B71481">
        <w:rPr>
          <w:rFonts w:ascii="Times New Roman" w:eastAsia="Times New Roman" w:hAnsi="Times New Roman" w:cs="Times New Roman"/>
          <w:sz w:val="28"/>
          <w:szCs w:val="28"/>
          <w:lang w:eastAsia="ru-RU"/>
        </w:rPr>
        <w:t>O</w:t>
      </w:r>
      <w:r w:rsidR="001643B3"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 xml:space="preserve">(YBCO@Fe) композиттерінің рентгенфазалық талдау нәтижелері аталған қоспа түрінің асаөткізгіш фаза түзілуіне және фазалық құрамға айтарлықтай әсер ететінін көрсетті. Кесте 12 деректеріне сәйкес, бастапқы YBa₂Cu₃O₇ үлгісінде асаөткізгіш фаза 87.6 масс. % құраған болса, Fe қоспасы енгізілген сайын бұл көрсеткіш </w:t>
      </w:r>
      <w:r w:rsidRPr="00B71481">
        <w:rPr>
          <w:rFonts w:ascii="Times New Roman" w:hAnsi="Times New Roman" w:cs="Times New Roman"/>
          <w:sz w:val="28"/>
          <w:szCs w:val="28"/>
        </w:rPr>
        <w:lastRenderedPageBreak/>
        <w:t>жүйелі түрде төмендей бастайды. Fe 0.1 масс. % мөлшерінде қосылған үлгіде YBa₂Cu₃O₇ фазасының үлесі 72.3</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шамасында сақталып, қатар Y₂BaCuO₅ (15.3</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CuO (12.4</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екінші фазалары пайда болған. Бұл мөлшерде темірдің енгізілуі кристалдық құрылымды елеулі бұзбай, пиннинг орталарын күшейту арқылы асаөткізгіш қасиеттердің тұрақты болуын қамтамасыз етуі мүмкін. Ал Fe мөлшері 0.3 масс. % деңгейіне жеткенде негізгі фаза 75.2</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дейін қайта өсіп, бұл мөлшер оңтайлы концентрация шегіне жақын екенін көрсетеді.</w:t>
      </w:r>
    </w:p>
    <w:p w14:paraId="771DF6F6" w14:textId="69EE037B" w:rsidR="000929D8" w:rsidRPr="00B71481" w:rsidRDefault="00FA7881"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Fe концентрациясы 0.5 масс. % деңгейінде YBa₂Cu₃O₇ фазасы 60.0</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дейін күрт төмендеп, керісінше Y₂BaCuO₅ (18.8</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CuO (16.4</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фазаларының үлесі артады. Бұл темірдің артық мөлшерде қосылуы фазалық ыдырауға және кристалдану процесінің бұзылуына алып келетінін көрсетеді. Ал 0.7 және 1.0 масс. % мөлшерлерінде негізгі асаөткізгіш фаза үлесі сәйкесінше 24.8</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12.4</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ғана болып, жүйеде жоғары мөлшерде екінші фазалар қалыптасатыны байқалады. Мұндай құрылымдық өзгерістер асаөткізгіштік қасиеттердің нашарлауына немесе толық жойылуына әкелуі мүмкін. Жүргізілген талдаулар Fe микробөлшектерін 0.1</w:t>
      </w:r>
      <w:r w:rsidR="0083286B">
        <w:rPr>
          <w:rFonts w:ascii="Times New Roman" w:hAnsi="Times New Roman" w:cs="Times New Roman"/>
          <w:sz w:val="28"/>
          <w:szCs w:val="28"/>
        </w:rPr>
        <w:t>-</w:t>
      </w:r>
      <w:r w:rsidRPr="00B71481">
        <w:rPr>
          <w:rFonts w:ascii="Times New Roman" w:hAnsi="Times New Roman" w:cs="Times New Roman"/>
          <w:sz w:val="28"/>
          <w:szCs w:val="28"/>
        </w:rPr>
        <w:t>0.3 масс. % шегінде қосудың YBCO композиттерінің фазалық құрылымын жақсартуға және асаөткізгіш фазаның тұрақтылығын сақтауға ықпал ететінін көрсетеді. Ал одан жоғары мөлшерлер фазалық тазалықты төмендетіп, құрылымдық кемшіліктердің пайда болуына әкелетінін дәлелдейді. Бұл нәтижелер YBCO@Fe жүйесін жетілдіру үшін темір мөлшерінің нақты реттелуі аса маңызды параметр екенін айғақтайды.</w:t>
      </w:r>
      <w:r w:rsidR="000929D8" w:rsidRPr="00B71481">
        <w:rPr>
          <w:rFonts w:ascii="Times New Roman" w:hAnsi="Times New Roman" w:cs="Times New Roman"/>
          <w:sz w:val="28"/>
          <w:szCs w:val="28"/>
        </w:rPr>
        <w:t>Рентгендік құрылымды талдау материалдардың кристалдық құрылымын зерттеудің қуатты құралы болып табылады және мұндай талдаудың нәтижелері материалдардың қасиеттерін түсіну және оңтайландыру үшін маңызды болуы мүмкін. Бұл зерттеуде YBa</w:t>
      </w:r>
      <w:r w:rsidR="000929D8" w:rsidRPr="00B71481">
        <w:rPr>
          <w:rFonts w:ascii="Times New Roman" w:hAnsi="Times New Roman" w:cs="Times New Roman"/>
          <w:sz w:val="28"/>
          <w:szCs w:val="28"/>
          <w:vertAlign w:val="subscript"/>
        </w:rPr>
        <w:t>2</w:t>
      </w:r>
      <w:r w:rsidR="000929D8" w:rsidRPr="00B71481">
        <w:rPr>
          <w:rFonts w:ascii="Times New Roman" w:hAnsi="Times New Roman" w:cs="Times New Roman"/>
          <w:sz w:val="28"/>
          <w:szCs w:val="28"/>
        </w:rPr>
        <w:t>Cu</w:t>
      </w:r>
      <w:r w:rsidR="000929D8" w:rsidRPr="00B71481">
        <w:rPr>
          <w:rFonts w:ascii="Times New Roman" w:hAnsi="Times New Roman" w:cs="Times New Roman"/>
          <w:sz w:val="28"/>
          <w:szCs w:val="28"/>
          <w:vertAlign w:val="subscript"/>
        </w:rPr>
        <w:t>3</w:t>
      </w:r>
      <w:r w:rsidR="000929D8" w:rsidRPr="00B71481">
        <w:rPr>
          <w:rFonts w:ascii="Times New Roman" w:hAnsi="Times New Roman" w:cs="Times New Roman"/>
          <w:sz w:val="28"/>
          <w:szCs w:val="28"/>
        </w:rPr>
        <w:t>O</w:t>
      </w:r>
      <w:r w:rsidR="000929D8" w:rsidRPr="00B71481">
        <w:rPr>
          <w:rFonts w:ascii="Times New Roman" w:hAnsi="Times New Roman" w:cs="Times New Roman"/>
          <w:sz w:val="28"/>
          <w:szCs w:val="28"/>
          <w:vertAlign w:val="subscript"/>
        </w:rPr>
        <w:t>7-</w:t>
      </w:r>
      <w:r w:rsidR="009B6F35" w:rsidRPr="00B71481">
        <w:rPr>
          <w:rFonts w:ascii="Times New Roman" w:hAnsi="Times New Roman" w:cs="Times New Roman"/>
          <w:sz w:val="28"/>
          <w:szCs w:val="28"/>
          <w:vertAlign w:val="subscript"/>
        </w:rPr>
        <w:t>х</w:t>
      </w:r>
      <w:r w:rsidR="000929D8" w:rsidRPr="00B71481">
        <w:rPr>
          <w:rFonts w:ascii="Times New Roman" w:hAnsi="Times New Roman" w:cs="Times New Roman"/>
          <w:sz w:val="28"/>
          <w:szCs w:val="28"/>
          <w:vertAlign w:val="subscript"/>
        </w:rPr>
        <w:t xml:space="preserve"> </w:t>
      </w:r>
      <w:r w:rsidR="00F977D7">
        <w:rPr>
          <w:rFonts w:ascii="Times New Roman" w:hAnsi="Times New Roman" w:cs="Times New Roman"/>
          <w:sz w:val="28"/>
          <w:szCs w:val="28"/>
        </w:rPr>
        <w:t>асаөткізгіш</w:t>
      </w:r>
      <w:r w:rsidR="000929D8" w:rsidRPr="00B71481">
        <w:rPr>
          <w:rFonts w:ascii="Times New Roman" w:hAnsi="Times New Roman" w:cs="Times New Roman"/>
          <w:sz w:val="28"/>
          <w:szCs w:val="28"/>
        </w:rPr>
        <w:t>інің таза күйінде де, темірмен толықтырылған күйінде де рентгендік құрылымдық талдауы жүргізілді.</w:t>
      </w:r>
    </w:p>
    <w:p w14:paraId="539835B9" w14:textId="77777777" w:rsidR="000929D8" w:rsidRPr="00B71481" w:rsidRDefault="000929D8" w:rsidP="00B71481">
      <w:pPr>
        <w:spacing w:line="240" w:lineRule="auto"/>
        <w:rPr>
          <w:rFonts w:ascii="Times New Roman" w:hAnsi="Times New Roman" w:cs="Times New Roman"/>
          <w:sz w:val="28"/>
          <w:szCs w:val="28"/>
        </w:rPr>
      </w:pPr>
    </w:p>
    <w:p w14:paraId="1151EBE0" w14:textId="77777777" w:rsidR="00417A62" w:rsidRPr="00B71481" w:rsidRDefault="00E313A9"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rPr>
        <w:lastRenderedPageBreak/>
        <w:drawing>
          <wp:inline distT="0" distB="0" distL="0" distR="0" wp14:anchorId="18629325" wp14:editId="18B3A46C">
            <wp:extent cx="5723302" cy="36957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75534" cy="3729428"/>
                    </a:xfrm>
                    <a:prstGeom prst="rect">
                      <a:avLst/>
                    </a:prstGeom>
                    <a:noFill/>
                    <a:ln>
                      <a:noFill/>
                    </a:ln>
                  </pic:spPr>
                </pic:pic>
              </a:graphicData>
            </a:graphic>
          </wp:inline>
        </w:drawing>
      </w:r>
    </w:p>
    <w:p w14:paraId="0ED2B8E9" w14:textId="0476B7A5" w:rsidR="000929D8" w:rsidRPr="00B71481" w:rsidRDefault="004E3D18"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36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FA7881" w:rsidRPr="00B71481">
        <w:rPr>
          <w:rFonts w:ascii="Times New Roman" w:hAnsi="Times New Roman" w:cs="Times New Roman"/>
          <w:sz w:val="28"/>
          <w:szCs w:val="28"/>
        </w:rPr>
        <w:t>Fe микробөлшектерімен модификацияланған YBCO үлгілерінің рентгенограммалары</w:t>
      </w:r>
    </w:p>
    <w:p w14:paraId="450C6F87" w14:textId="77777777" w:rsidR="000929D8" w:rsidRPr="00B71481" w:rsidRDefault="000929D8" w:rsidP="00B71481">
      <w:pPr>
        <w:spacing w:line="240" w:lineRule="auto"/>
        <w:rPr>
          <w:rFonts w:ascii="Times New Roman" w:hAnsi="Times New Roman" w:cs="Times New Roman"/>
          <w:sz w:val="28"/>
          <w:szCs w:val="28"/>
        </w:rPr>
      </w:pPr>
    </w:p>
    <w:p w14:paraId="091F6051" w14:textId="0B1D1542" w:rsidR="00FA7881" w:rsidRPr="00B71481" w:rsidRDefault="00FA7881"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Fe микробөлшектерімен модификацияланған </w:t>
      </w:r>
      <w:r w:rsidR="001643B3" w:rsidRPr="00B71481">
        <w:rPr>
          <w:rFonts w:ascii="Times New Roman" w:eastAsia="Times New Roman" w:hAnsi="Times New Roman" w:cs="Times New Roman"/>
          <w:sz w:val="28"/>
          <w:szCs w:val="28"/>
          <w:lang w:eastAsia="ru-RU"/>
        </w:rPr>
        <w:t>YBa</w:t>
      </w:r>
      <w:r w:rsidR="001643B3" w:rsidRPr="00B71481">
        <w:rPr>
          <w:rFonts w:ascii="Times New Roman" w:eastAsia="Times New Roman" w:hAnsi="Times New Roman" w:cs="Times New Roman"/>
          <w:sz w:val="28"/>
          <w:szCs w:val="28"/>
          <w:vertAlign w:val="subscript"/>
          <w:lang w:eastAsia="ru-RU"/>
        </w:rPr>
        <w:t>2</w:t>
      </w:r>
      <w:r w:rsidR="001643B3" w:rsidRPr="00B71481">
        <w:rPr>
          <w:rFonts w:ascii="Times New Roman" w:eastAsia="Times New Roman" w:hAnsi="Times New Roman" w:cs="Times New Roman"/>
          <w:sz w:val="28"/>
          <w:szCs w:val="28"/>
          <w:lang w:eastAsia="ru-RU"/>
        </w:rPr>
        <w:t>Cu</w:t>
      </w:r>
      <w:r w:rsidR="001643B3" w:rsidRPr="00B71481">
        <w:rPr>
          <w:rFonts w:ascii="Times New Roman" w:eastAsia="Times New Roman" w:hAnsi="Times New Roman" w:cs="Times New Roman"/>
          <w:sz w:val="28"/>
          <w:szCs w:val="28"/>
          <w:vertAlign w:val="subscript"/>
          <w:lang w:eastAsia="ru-RU"/>
        </w:rPr>
        <w:t>3</w:t>
      </w:r>
      <w:r w:rsidR="001643B3" w:rsidRPr="00B71481">
        <w:rPr>
          <w:rFonts w:ascii="Times New Roman" w:eastAsia="Times New Roman" w:hAnsi="Times New Roman" w:cs="Times New Roman"/>
          <w:sz w:val="28"/>
          <w:szCs w:val="28"/>
          <w:lang w:eastAsia="ru-RU"/>
        </w:rPr>
        <w:t>O</w:t>
      </w:r>
      <w:r w:rsidR="001643B3"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 xml:space="preserve">(YBCO@Fe) композиттерінің құрылымдық-фазалық ерекшеліктері рентгенфазалық талдау арқылы зерттелді. Fe толықтырылған үлгілердің рентгенограммалары көрсеткендей, барлық үлгілерде асаөткізгіш YBa₂Cu₃O₇ фазасының негізгі дифракциялық шоқтары 2θ ≈ 31.5° және 38.5° маңында анық байқалды. Бұл ортотромбтық құрылымның (кеңістік тобы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Pmmm) сақталғанын білдіреді. Алайда Fe мөлшері артқан сайын (әсіресе 0.5 масс. % жоғары) негізгі шоқтардың қарқындылығы төмендеп, шоқ ені кеңейе бастайды. Мұндай құбылыс құрылымдағы ақаулар санының артуын, фазааралық кернеулердің өсуін және кристалдық реттіліктің бұзылуын көрсетеді.</w:t>
      </w:r>
    </w:p>
    <w:p w14:paraId="13BEC7D7" w14:textId="72DC5A55" w:rsidR="00FA7881" w:rsidRPr="00B71481" w:rsidRDefault="00FA7881"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Фазалық құрам бойынша Fe0.1 және Fe0.3 үлгілерінде YBa₂Cu₃O₇ фазасының массалық үлесі жоғары (сәйкесінше 72.3</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75.2</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болып сақталғанымен, екінші фазалар ретінде Y₂BaCuO₅ және CuO анықталды. Бұл фазалар Fe бөлшектерінің YBCO торына ішінара енуімен және кристалдану процесінің локалды бұзылуымен түсіндіріледі. Fe0.5 үлгісінен бастап YBa₂Cu₃O₇ фазасының мөлшері айтарлықтай төмендеп (60%), Y₂BaCuO₅ (18.8</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CuO (16.4</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фазаларының үлесі едәуір артқаны байқалды. Fe0.7 және Fe1.0 үлгілерінде асаөткізгіш фазаның массалық үлесі сәйкесінше 24.8</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12.4</w:t>
      </w:r>
      <w:r w:rsidR="004C48DE"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дейін төмендеп, жүйеде бей</w:t>
      </w:r>
      <w:r w:rsidR="00F977D7">
        <w:rPr>
          <w:rFonts w:ascii="Times New Roman" w:hAnsi="Times New Roman" w:cs="Times New Roman"/>
          <w:sz w:val="28"/>
          <w:szCs w:val="28"/>
        </w:rPr>
        <w:t>асаөткізгіш</w:t>
      </w:r>
      <w:r w:rsidRPr="00B71481">
        <w:rPr>
          <w:rFonts w:ascii="Times New Roman" w:hAnsi="Times New Roman" w:cs="Times New Roman"/>
          <w:sz w:val="28"/>
          <w:szCs w:val="28"/>
        </w:rPr>
        <w:t xml:space="preserve"> фазалар басым бола бастаған.</w:t>
      </w:r>
    </w:p>
    <w:p w14:paraId="1905305D" w14:textId="294774FF" w:rsidR="00FE7CDF" w:rsidRPr="00B71481" w:rsidRDefault="00FA7881"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Fe микробөлшектерін YBCO композитіне шектеулі мөлшерде (0.1</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0.3 масс. %) қосу кристалдық құрылымға теріс әсер етпестен пиннинг орталардың қалыптасуына ықпал етуі мүмкін. Алайда Fe мөлшерін арттыру асаөткізгіш фазаның ыдырауына және екінші фазалардың пайда болуына әкеліп соғады. </w:t>
      </w:r>
      <w:r w:rsidRPr="00B71481">
        <w:rPr>
          <w:rFonts w:ascii="Times New Roman" w:hAnsi="Times New Roman" w:cs="Times New Roman"/>
          <w:sz w:val="28"/>
          <w:szCs w:val="28"/>
        </w:rPr>
        <w:lastRenderedPageBreak/>
        <w:t>Сондықтан Fe бөлшектерімен қоспалау кезінде оның мөлшерін қатаң бақылау YBCO композиттерінің фазалық тұрақтылығы мен асаөткізгіштік қасиеттерін сақтау үшін маңызды болып табылады.</w:t>
      </w:r>
    </w:p>
    <w:p w14:paraId="771D2E88" w14:textId="77777777" w:rsidR="00FA7881" w:rsidRPr="00B71481" w:rsidRDefault="00FA7881" w:rsidP="00B71481">
      <w:pPr>
        <w:spacing w:line="240" w:lineRule="auto"/>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0929D8" w:rsidRPr="00B71481" w14:paraId="158BBD76" w14:textId="77777777" w:rsidTr="00301D8D">
        <w:tc>
          <w:tcPr>
            <w:tcW w:w="4677" w:type="dxa"/>
          </w:tcPr>
          <w:p w14:paraId="358F13F0"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3EB78822" wp14:editId="21EE47B9">
                  <wp:extent cx="3080978" cy="2307771"/>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09543" cy="2329168"/>
                          </a:xfrm>
                          <a:prstGeom prst="rect">
                            <a:avLst/>
                          </a:prstGeom>
                          <a:noFill/>
                          <a:ln>
                            <a:noFill/>
                          </a:ln>
                        </pic:spPr>
                      </pic:pic>
                    </a:graphicData>
                  </a:graphic>
                </wp:inline>
              </w:drawing>
            </w:r>
          </w:p>
        </w:tc>
        <w:tc>
          <w:tcPr>
            <w:tcW w:w="4678" w:type="dxa"/>
          </w:tcPr>
          <w:p w14:paraId="4CFCB3D4"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4D424B63" wp14:editId="0353043D">
                  <wp:extent cx="3080736" cy="230759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02570" cy="2323945"/>
                          </a:xfrm>
                          <a:prstGeom prst="rect">
                            <a:avLst/>
                          </a:prstGeom>
                          <a:noFill/>
                          <a:ln>
                            <a:noFill/>
                          </a:ln>
                        </pic:spPr>
                      </pic:pic>
                    </a:graphicData>
                  </a:graphic>
                </wp:inline>
              </w:drawing>
            </w:r>
          </w:p>
        </w:tc>
      </w:tr>
      <w:tr w:rsidR="000929D8" w:rsidRPr="00B71481" w14:paraId="135D2427" w14:textId="77777777" w:rsidTr="00301D8D">
        <w:trPr>
          <w:trHeight w:val="89"/>
        </w:trPr>
        <w:tc>
          <w:tcPr>
            <w:tcW w:w="9355" w:type="dxa"/>
            <w:gridSpan w:val="2"/>
          </w:tcPr>
          <w:p w14:paraId="2CF00B7F" w14:textId="6606D522" w:rsidR="000929D8" w:rsidRPr="00B71481" w:rsidRDefault="004E3D18" w:rsidP="00B71481">
            <w:pPr>
              <w:tabs>
                <w:tab w:val="left" w:pos="2578"/>
              </w:tabs>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37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FA7881" w:rsidRPr="00B71481">
              <w:rPr>
                <w:rFonts w:ascii="Times New Roman" w:hAnsi="Times New Roman" w:cs="Times New Roman"/>
                <w:sz w:val="28"/>
                <w:szCs w:val="28"/>
              </w:rPr>
              <w:t>a) YBa₂Cu₃O₇</w:t>
            </w:r>
            <w:r w:rsidR="0083286B">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00FA7881" w:rsidRPr="00B71481">
              <w:rPr>
                <w:rFonts w:ascii="Times New Roman" w:hAnsi="Times New Roman" w:cs="Times New Roman"/>
                <w:sz w:val="28"/>
                <w:szCs w:val="28"/>
              </w:rPr>
              <w:t xml:space="preserve">; </w:t>
            </w:r>
            <w:r w:rsidR="004C48DE" w:rsidRPr="00B71481">
              <w:rPr>
                <w:rFonts w:ascii="Times New Roman" w:hAnsi="Times New Roman" w:cs="Times New Roman"/>
                <w:sz w:val="28"/>
                <w:szCs w:val="28"/>
              </w:rPr>
              <w:t>ә</w:t>
            </w:r>
            <w:r w:rsidR="00FA7881" w:rsidRPr="00B71481">
              <w:rPr>
                <w:rFonts w:ascii="Times New Roman" w:hAnsi="Times New Roman" w:cs="Times New Roman"/>
                <w:sz w:val="28"/>
                <w:szCs w:val="28"/>
              </w:rPr>
              <w:t xml:space="preserve">)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@Fe0.5%</w:t>
            </w:r>
            <w:r w:rsidR="00FA7881" w:rsidRPr="00B71481">
              <w:rPr>
                <w:rFonts w:ascii="Times New Roman" w:hAnsi="Times New Roman" w:cs="Times New Roman"/>
                <w:sz w:val="28"/>
                <w:szCs w:val="28"/>
              </w:rPr>
              <w:t xml:space="preserve"> үлгілерінің СЭМ микросуреттері</w:t>
            </w:r>
          </w:p>
          <w:p w14:paraId="0FF5C063" w14:textId="77777777" w:rsidR="000929D8" w:rsidRPr="00B71481" w:rsidRDefault="000929D8" w:rsidP="00B71481">
            <w:pPr>
              <w:spacing w:line="240" w:lineRule="auto"/>
              <w:rPr>
                <w:rFonts w:ascii="Times New Roman" w:hAnsi="Times New Roman" w:cs="Times New Roman"/>
                <w:sz w:val="28"/>
                <w:szCs w:val="28"/>
              </w:rPr>
            </w:pPr>
          </w:p>
          <w:p w14:paraId="61E240BF" w14:textId="2496E85D"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Жоғарыда келтірілген СЭМ микросуреттері YBa₂Cu₃O₇</w:t>
            </w:r>
            <w:r w:rsidR="0083286B">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rPr>
              <w:t xml:space="preserve"> және темір микробөлшектерімен модификацияланған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 xml:space="preserve">@ Fe0.5% </w:t>
            </w:r>
            <w:r w:rsidRPr="00B71481">
              <w:rPr>
                <w:rFonts w:ascii="Times New Roman" w:hAnsi="Times New Roman" w:cs="Times New Roman"/>
                <w:sz w:val="28"/>
                <w:szCs w:val="28"/>
              </w:rPr>
              <w:t>композитінің микроқұрылымдық айырмашылықтарын анық көрсетеді.</w:t>
            </w:r>
          </w:p>
          <w:p w14:paraId="3FDAD4BA" w14:textId="284C2661"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Бастапқы YBa₂Cu₃O₇</w:t>
            </w:r>
            <w:r w:rsidR="0083286B">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rPr>
              <w:t xml:space="preserve"> үлгісінің (сурет </w:t>
            </w:r>
            <w:r w:rsidR="0053226D" w:rsidRPr="00B71481">
              <w:rPr>
                <w:rFonts w:ascii="Times New Roman" w:hAnsi="Times New Roman" w:cs="Times New Roman"/>
                <w:sz w:val="28"/>
                <w:szCs w:val="28"/>
              </w:rPr>
              <w:t xml:space="preserve">37 </w:t>
            </w:r>
            <w:r w:rsidRPr="00B71481">
              <w:rPr>
                <w:rFonts w:ascii="Times New Roman" w:hAnsi="Times New Roman" w:cs="Times New Roman"/>
                <w:sz w:val="28"/>
                <w:szCs w:val="28"/>
              </w:rPr>
              <w:t>а) беті салыстырмалы түрде біртекті және ұсақ түйіршікті құрылыммен сипатталады. Түйіршіктер арасындағы бос орындар шектеулі, бұл тасымалдаушы тасушылардың еркін қозғалысы үшін қолайлы жағдай туғызады. Құрылымның бұл түрі асаөткізгіштік қасиеттердің жоғары болуына ықпал етеді.</w:t>
            </w:r>
          </w:p>
          <w:p w14:paraId="491FA848" w14:textId="40CE8998"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Fe микробөлшектерімен модификацияланған үлгіде (сурет </w:t>
            </w:r>
            <w:r w:rsidR="00113443" w:rsidRPr="00B71481">
              <w:rPr>
                <w:rFonts w:ascii="Times New Roman" w:hAnsi="Times New Roman" w:cs="Times New Roman"/>
                <w:sz w:val="28"/>
                <w:szCs w:val="28"/>
              </w:rPr>
              <w:t>ә</w:t>
            </w:r>
            <w:r w:rsidRPr="00B71481">
              <w:rPr>
                <w:rFonts w:ascii="Times New Roman" w:hAnsi="Times New Roman" w:cs="Times New Roman"/>
                <w:sz w:val="28"/>
                <w:szCs w:val="28"/>
              </w:rPr>
              <w:t xml:space="preserve">) микроструктурада елеулі өзгерістер байқалады. Түйіршіктер іріленіп, беткі қабатта шоғырланған, тығыз агломерацияланған құрылымдар пайда болған. Бұл өзгерістер түйіршікаралық шекаралардың артуына және пиннинг орталықтарының көбеюіне алып келеді. Мұндай құрылым </w:t>
            </w:r>
            <w:r w:rsidR="00F977D7">
              <w:rPr>
                <w:rFonts w:ascii="Times New Roman" w:hAnsi="Times New Roman" w:cs="Times New Roman"/>
                <w:sz w:val="28"/>
                <w:szCs w:val="28"/>
              </w:rPr>
              <w:t>асаөткізгіш</w:t>
            </w:r>
            <w:r w:rsidRPr="00B71481">
              <w:rPr>
                <w:rFonts w:ascii="Times New Roman" w:hAnsi="Times New Roman" w:cs="Times New Roman"/>
                <w:sz w:val="28"/>
                <w:szCs w:val="28"/>
              </w:rPr>
              <w:t xml:space="preserve"> фазаға екінші фазалардың (мысалы, Y</w:t>
            </w:r>
            <w:r w:rsidR="00AA76C4"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BaCuO</w:t>
            </w:r>
            <w:r w:rsidR="00AA76C4" w:rsidRPr="00B71481">
              <w:rPr>
                <w:rFonts w:ascii="Times New Roman" w:hAnsi="Times New Roman" w:cs="Times New Roman"/>
                <w:sz w:val="28"/>
                <w:szCs w:val="28"/>
                <w:vertAlign w:val="subscript"/>
              </w:rPr>
              <w:t>5</w:t>
            </w:r>
            <w:r w:rsidRPr="00B71481">
              <w:rPr>
                <w:rFonts w:ascii="Times New Roman" w:hAnsi="Times New Roman" w:cs="Times New Roman"/>
                <w:sz w:val="28"/>
                <w:szCs w:val="28"/>
              </w:rPr>
              <w:t>, CuO) қосылуы арқылы әсер етіп, критикалық токтың жоғарылауына сеп болуы мүмкін. Темірдің енгізілуі нәтижесінде құрылымда ішкі кернеулер мен оттегі вакансиялары пайда болуы ықтимал, бұл критикалық температураны төмендетуі мүмкін. Алайда пиннинг күші жоғарылағандықтан, бұл үлгілер жоғары магнит өрісінде тұрақты жұмыс істеу қабілетін сақтайды.</w:t>
            </w:r>
          </w:p>
          <w:p w14:paraId="5E879B49" w14:textId="77777777" w:rsidR="000929D8"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Fe микробөлшектері қосылған YBCO композиті құрылымдық тұрғыдан тығыз және күрделі морфология қалыптастырады, бұл оның электрофизикалық сипаттамаларын өзгертіп, кейбір жағдайларда асаөткізгіштік қасиеттерді жақсартуға мүмкіндік береді.</w:t>
            </w:r>
          </w:p>
        </w:tc>
      </w:tr>
    </w:tbl>
    <w:p w14:paraId="77409D78"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 </w:t>
      </w:r>
    </w:p>
    <w:p w14:paraId="04E5F25E" w14:textId="77777777" w:rsidR="000929D8" w:rsidRPr="00B71481" w:rsidRDefault="000929D8"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lang w:val="en-US"/>
        </w:rPr>
        <w:lastRenderedPageBreak/>
        <w:drawing>
          <wp:inline distT="0" distB="0" distL="0" distR="0" wp14:anchorId="22D64186" wp14:editId="109C6F5A">
            <wp:extent cx="5734050" cy="4557358"/>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71849" cy="4587400"/>
                    </a:xfrm>
                    <a:prstGeom prst="rect">
                      <a:avLst/>
                    </a:prstGeom>
                  </pic:spPr>
                </pic:pic>
              </a:graphicData>
            </a:graphic>
          </wp:inline>
        </w:drawing>
      </w:r>
    </w:p>
    <w:p w14:paraId="048FB7AD" w14:textId="1CCD9FE7" w:rsidR="000929D8" w:rsidRPr="00B71481" w:rsidRDefault="004E3D18" w:rsidP="004E3D18">
      <w:pPr>
        <w:spacing w:line="240" w:lineRule="auto"/>
        <w:jc w:val="center"/>
        <w:rPr>
          <w:rFonts w:ascii="Times New Roman" w:eastAsia="Times New Roman" w:hAnsi="Times New Roman" w:cs="Times New Roman"/>
          <w:iCs/>
          <w:sz w:val="28"/>
          <w:szCs w:val="28"/>
          <w:lang w:eastAsia="ru-RU"/>
        </w:rPr>
      </w:pPr>
      <w:r w:rsidRPr="00B71481">
        <w:rPr>
          <w:rFonts w:ascii="Times New Roman" w:hAnsi="Times New Roman" w:cs="Times New Roman"/>
          <w:sz w:val="28"/>
          <w:szCs w:val="28"/>
        </w:rPr>
        <w:t xml:space="preserve">38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DA54AE" w:rsidRPr="00B71481">
        <w:rPr>
          <w:rFonts w:ascii="Times New Roman" w:eastAsia="Times New Roman" w:hAnsi="Times New Roman" w:cs="Times New Roman"/>
          <w:iCs/>
          <w:sz w:val="28"/>
          <w:szCs w:val="28"/>
          <w:lang w:eastAsia="ru-RU"/>
        </w:rPr>
        <w:t>YBa₂Cu₃O₇</w:t>
      </w:r>
      <w:r w:rsidR="0083286B">
        <w:rPr>
          <w:rFonts w:ascii="Times New Roman" w:eastAsia="Times New Roman" w:hAnsi="Times New Roman" w:cs="Times New Roman"/>
          <w:iCs/>
          <w:sz w:val="28"/>
          <w:szCs w:val="28"/>
          <w:vertAlign w:val="subscript"/>
          <w:lang w:eastAsia="ru-RU"/>
        </w:rPr>
        <w:t>-</w:t>
      </w:r>
      <w:r w:rsidR="009B6F35" w:rsidRPr="00B71481">
        <w:rPr>
          <w:rFonts w:ascii="Times New Roman" w:eastAsia="Times New Roman" w:hAnsi="Times New Roman" w:cs="Times New Roman"/>
          <w:iCs/>
          <w:sz w:val="28"/>
          <w:szCs w:val="28"/>
          <w:vertAlign w:val="subscript"/>
          <w:lang w:eastAsia="ru-RU"/>
        </w:rPr>
        <w:t>х</w:t>
      </w:r>
      <w:r w:rsidR="00DA54AE" w:rsidRPr="00B71481">
        <w:rPr>
          <w:rFonts w:ascii="Times New Roman" w:eastAsia="Times New Roman" w:hAnsi="Times New Roman" w:cs="Times New Roman"/>
          <w:iCs/>
          <w:sz w:val="28"/>
          <w:szCs w:val="28"/>
          <w:lang w:eastAsia="ru-RU"/>
        </w:rPr>
        <w:t xml:space="preserve"> және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 xml:space="preserve">@Fe0.1% </w:t>
      </w:r>
      <w:r w:rsidR="00DA54AE" w:rsidRPr="00B71481">
        <w:rPr>
          <w:rFonts w:ascii="Times New Roman" w:eastAsia="Times New Roman" w:hAnsi="Times New Roman" w:cs="Times New Roman"/>
          <w:iCs/>
          <w:sz w:val="28"/>
          <w:szCs w:val="28"/>
          <w:lang w:eastAsia="ru-RU"/>
        </w:rPr>
        <w:t>үлгілерінің TG/DTA термогравиметриялық талдау нәтижелері</w:t>
      </w:r>
    </w:p>
    <w:p w14:paraId="18860BD1" w14:textId="77777777" w:rsidR="00DA54AE" w:rsidRPr="00B71481" w:rsidRDefault="00DA54AE" w:rsidP="00B71481">
      <w:pPr>
        <w:spacing w:line="240" w:lineRule="auto"/>
        <w:rPr>
          <w:rFonts w:ascii="Times New Roman" w:hAnsi="Times New Roman" w:cs="Times New Roman"/>
          <w:color w:val="FF0000"/>
          <w:sz w:val="28"/>
          <w:szCs w:val="28"/>
        </w:rPr>
      </w:pPr>
    </w:p>
    <w:p w14:paraId="69800B98" w14:textId="77777777"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Суретте </w:t>
      </w:r>
      <w:r w:rsidR="001643B3" w:rsidRPr="00B71481">
        <w:rPr>
          <w:rFonts w:ascii="Times New Roman" w:eastAsia="Times New Roman" w:hAnsi="Times New Roman" w:cs="Times New Roman"/>
          <w:sz w:val="28"/>
          <w:szCs w:val="28"/>
          <w:lang w:eastAsia="ru-RU"/>
        </w:rPr>
        <w:t>YBa</w:t>
      </w:r>
      <w:r w:rsidR="001643B3" w:rsidRPr="00B71481">
        <w:rPr>
          <w:rFonts w:ascii="Times New Roman" w:eastAsia="Times New Roman" w:hAnsi="Times New Roman" w:cs="Times New Roman"/>
          <w:sz w:val="28"/>
          <w:szCs w:val="28"/>
          <w:vertAlign w:val="subscript"/>
          <w:lang w:eastAsia="ru-RU"/>
        </w:rPr>
        <w:t>2</w:t>
      </w:r>
      <w:r w:rsidR="001643B3" w:rsidRPr="00B71481">
        <w:rPr>
          <w:rFonts w:ascii="Times New Roman" w:eastAsia="Times New Roman" w:hAnsi="Times New Roman" w:cs="Times New Roman"/>
          <w:sz w:val="28"/>
          <w:szCs w:val="28"/>
          <w:lang w:eastAsia="ru-RU"/>
        </w:rPr>
        <w:t>Cu</w:t>
      </w:r>
      <w:r w:rsidR="001643B3" w:rsidRPr="00B71481">
        <w:rPr>
          <w:rFonts w:ascii="Times New Roman" w:eastAsia="Times New Roman" w:hAnsi="Times New Roman" w:cs="Times New Roman"/>
          <w:sz w:val="28"/>
          <w:szCs w:val="28"/>
          <w:vertAlign w:val="subscript"/>
          <w:lang w:eastAsia="ru-RU"/>
        </w:rPr>
        <w:t>3</w:t>
      </w:r>
      <w:r w:rsidR="001643B3" w:rsidRPr="00B71481">
        <w:rPr>
          <w:rFonts w:ascii="Times New Roman" w:eastAsia="Times New Roman" w:hAnsi="Times New Roman" w:cs="Times New Roman"/>
          <w:sz w:val="28"/>
          <w:szCs w:val="28"/>
          <w:lang w:eastAsia="ru-RU"/>
        </w:rPr>
        <w:t>O</w:t>
      </w:r>
      <w:r w:rsidR="001643B3"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 xml:space="preserve">(қызыл сызық) және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 xml:space="preserve">@Fe0.1% </w:t>
      </w:r>
      <w:r w:rsidRPr="00B71481">
        <w:rPr>
          <w:rFonts w:ascii="Times New Roman" w:hAnsi="Times New Roman" w:cs="Times New Roman"/>
          <w:sz w:val="28"/>
          <w:szCs w:val="28"/>
        </w:rPr>
        <w:t xml:space="preserve"> (көк сызық) үлгілерінің термогравиметриялық (TG) және дифференциалдық термиялық (DTA) қисықтары салыстырмалы түрде берілген. Бұл зерттеу үлгілердің температураға тәуелді массалық өзгерісі мен жылу әсерлерін сипаттауға мүмкіндік береді.</w:t>
      </w:r>
    </w:p>
    <w:p w14:paraId="7049A8AC" w14:textId="1EC2F1D5"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Анализ нәтижелері бойынша, екі үлгіде де бастапқы 200</w:t>
      </w:r>
      <w:r w:rsidR="0083286B">
        <w:rPr>
          <w:rFonts w:ascii="Times New Roman" w:hAnsi="Times New Roman" w:cs="Times New Roman"/>
          <w:sz w:val="28"/>
          <w:szCs w:val="28"/>
        </w:rPr>
        <w:t>-</w:t>
      </w:r>
      <w:r w:rsidRPr="00B71481">
        <w:rPr>
          <w:rFonts w:ascii="Times New Roman" w:hAnsi="Times New Roman" w:cs="Times New Roman"/>
          <w:sz w:val="28"/>
          <w:szCs w:val="28"/>
        </w:rPr>
        <w:t>400°C аралығында баяу массаның өсуі байқалады, бұл оттегімен байыту және фаза тұрақтану процестерімен байланысты болуы мүмкін. Бұл әсіресе YBa₂Cu₃O₇</w:t>
      </w:r>
      <w:r w:rsidR="0083286B">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rPr>
        <w:t xml:space="preserve"> үшін маңызды, себебі </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параметрі оттегінің ішкі тордағы вакансияларымен тығыз байланысты.</w:t>
      </w:r>
    </w:p>
    <w:p w14:paraId="54D8C23F" w14:textId="67EDB3D1"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Fe микробөлшектері енгізілген Fe₀.₁Ba₂Cu₃O₇</w:t>
      </w:r>
      <w:r w:rsidR="0083286B">
        <w:rPr>
          <w:rFonts w:ascii="Times New Roman" w:hAnsi="Times New Roman" w:cs="Times New Roman"/>
          <w:sz w:val="28"/>
          <w:szCs w:val="28"/>
        </w:rPr>
        <w:t>-</w:t>
      </w:r>
      <w:r w:rsidRPr="00B71481">
        <w:rPr>
          <w:rFonts w:ascii="Times New Roman" w:hAnsi="Times New Roman" w:cs="Times New Roman"/>
          <w:sz w:val="28"/>
          <w:szCs w:val="28"/>
        </w:rPr>
        <w:t>ₓ үлгісі термиялық тұрақтылықты едәуір арттырғанын көрсетеді. 400</w:t>
      </w:r>
      <w:r w:rsidR="0083286B">
        <w:rPr>
          <w:rFonts w:ascii="Times New Roman" w:hAnsi="Times New Roman" w:cs="Times New Roman"/>
          <w:sz w:val="28"/>
          <w:szCs w:val="28"/>
        </w:rPr>
        <w:t>-</w:t>
      </w:r>
      <w:r w:rsidRPr="00B71481">
        <w:rPr>
          <w:rFonts w:ascii="Times New Roman" w:hAnsi="Times New Roman" w:cs="Times New Roman"/>
          <w:sz w:val="28"/>
          <w:szCs w:val="28"/>
        </w:rPr>
        <w:t>800°C аралығында қызыл сызықпен белгіленген бастапқы үлгіде салмақ айтарлықтай төмендесе, Fe қоспаланған үлгіде бұл өзгеріс бәсеңірек өтеді. Бұл Fe иондарының кристалдық торға кірігуі нәтижесінде тор ішіндегі байланыстардың термиялық ыдырауға тұрақты бола түскенін көрсетеді.</w:t>
      </w:r>
    </w:p>
    <w:p w14:paraId="1AA0DD28" w14:textId="072968E6" w:rsidR="000929D8"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900</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1000°C аралығында екі үлгіде де күрт масса жоғалту байқалады, бұл фазалық ыдырау, оттегінің шығуы және аралық оксидтердің (мысалы, CuO) қайта түзілуі сияқты процестермен түсіндіріледі. DTA қисығындағы </w:t>
      </w:r>
      <w:r w:rsidRPr="00B71481">
        <w:rPr>
          <w:rFonts w:ascii="Times New Roman" w:hAnsi="Times New Roman" w:cs="Times New Roman"/>
          <w:sz w:val="28"/>
          <w:szCs w:val="28"/>
        </w:rPr>
        <w:lastRenderedPageBreak/>
        <w:t>эндотермиялық минимумдар фазалық ауысулар мен құрылымдық қайта құрылымдануларды дәлелдейді.  TG/DTA нәтижелері YBa₂Cu₃O₇</w:t>
      </w:r>
      <w:r w:rsidR="0083286B">
        <w:rPr>
          <w:rFonts w:ascii="Times New Roman" w:hAnsi="Times New Roman" w:cs="Times New Roman"/>
          <w:sz w:val="28"/>
          <w:szCs w:val="28"/>
        </w:rPr>
        <w:t>-</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және </w:t>
      </w:r>
      <w:r w:rsidR="00E313A9" w:rsidRPr="00B71481">
        <w:rPr>
          <w:rFonts w:ascii="Times New Roman" w:hAnsi="Times New Roman" w:cs="Times New Roman"/>
          <w:sz w:val="28"/>
          <w:szCs w:val="28"/>
        </w:rPr>
        <w:t>YBa</w:t>
      </w:r>
      <w:r w:rsidR="00E313A9" w:rsidRPr="00B71481">
        <w:rPr>
          <w:rFonts w:ascii="Times New Roman" w:hAnsi="Times New Roman" w:cs="Times New Roman"/>
          <w:sz w:val="28"/>
          <w:szCs w:val="28"/>
          <w:vertAlign w:val="subscript"/>
        </w:rPr>
        <w:t>2</w:t>
      </w:r>
      <w:r w:rsidR="00E313A9" w:rsidRPr="00B71481">
        <w:rPr>
          <w:rFonts w:ascii="Times New Roman" w:hAnsi="Times New Roman" w:cs="Times New Roman"/>
          <w:sz w:val="28"/>
          <w:szCs w:val="28"/>
        </w:rPr>
        <w:t>Cu</w:t>
      </w:r>
      <w:r w:rsidR="00E313A9" w:rsidRPr="00B71481">
        <w:rPr>
          <w:rFonts w:ascii="Times New Roman" w:hAnsi="Times New Roman" w:cs="Times New Roman"/>
          <w:sz w:val="28"/>
          <w:szCs w:val="28"/>
          <w:vertAlign w:val="subscript"/>
        </w:rPr>
        <w:t>3</w:t>
      </w:r>
      <w:r w:rsidR="00E313A9" w:rsidRPr="00B71481">
        <w:rPr>
          <w:rFonts w:ascii="Times New Roman" w:hAnsi="Times New Roman" w:cs="Times New Roman"/>
          <w:sz w:val="28"/>
          <w:szCs w:val="28"/>
        </w:rPr>
        <w:t xml:space="preserve">@Fe0.1% </w:t>
      </w:r>
      <w:r w:rsidRPr="00B71481">
        <w:rPr>
          <w:rFonts w:ascii="Times New Roman" w:hAnsi="Times New Roman" w:cs="Times New Roman"/>
          <w:sz w:val="28"/>
          <w:szCs w:val="28"/>
        </w:rPr>
        <w:t>үлгілерінің термиялық тұрақтылығы мен фазалық қалыптасу ерекшеліктерінде елеулі айырмашылықтар бар екенін көрсетті. Fe толықтырылған композит жоғары температураға тұрақты, бұл оны жоғары температуралы асаөткізгіш ретінде термиялық өңдеу процестерінде перспективалы етеді.</w:t>
      </w:r>
    </w:p>
    <w:p w14:paraId="2850FB15" w14:textId="77777777" w:rsidR="00DA54AE" w:rsidRPr="00B71481" w:rsidRDefault="00DA54AE" w:rsidP="00B71481">
      <w:pPr>
        <w:spacing w:line="240" w:lineRule="auto"/>
        <w:rPr>
          <w:rFonts w:ascii="Times New Roman" w:hAnsi="Times New Roman" w:cs="Times New Roman"/>
          <w:b/>
          <w:bCs/>
          <w:sz w:val="28"/>
          <w:szCs w:val="28"/>
        </w:rPr>
      </w:pPr>
    </w:p>
    <w:p w14:paraId="45BD2D45" w14:textId="55631D0D" w:rsidR="000929D8" w:rsidRPr="00B71481" w:rsidRDefault="000929D8" w:rsidP="00B71481">
      <w:pPr>
        <w:spacing w:line="240" w:lineRule="auto"/>
        <w:rPr>
          <w:rFonts w:ascii="Times New Roman" w:hAnsi="Times New Roman" w:cs="Times New Roman"/>
          <w:b/>
          <w:bCs/>
          <w:sz w:val="28"/>
          <w:szCs w:val="28"/>
        </w:rPr>
      </w:pPr>
      <w:r w:rsidRPr="00B71481">
        <w:rPr>
          <w:rFonts w:ascii="Times New Roman" w:hAnsi="Times New Roman" w:cs="Times New Roman"/>
          <w:b/>
          <w:bCs/>
          <w:sz w:val="28"/>
          <w:szCs w:val="28"/>
        </w:rPr>
        <w:t>3.3.3</w:t>
      </w:r>
      <w:r w:rsidRPr="00B71481">
        <w:rPr>
          <w:rFonts w:ascii="Times New Roman" w:hAnsi="Times New Roman" w:cs="Times New Roman"/>
          <w:b/>
          <w:bCs/>
          <w:sz w:val="28"/>
          <w:szCs w:val="28"/>
        </w:rPr>
        <w:tab/>
      </w:r>
      <w:r w:rsidR="00C65E7A" w:rsidRPr="00B71481">
        <w:rPr>
          <w:rFonts w:ascii="Times New Roman" w:hAnsi="Times New Roman" w:cs="Times New Roman"/>
          <w:b/>
          <w:bCs/>
          <w:sz w:val="28"/>
          <w:szCs w:val="28"/>
        </w:rPr>
        <w:t xml:space="preserve">Ni микробөлшектері қосылған YBCO композитінде </w:t>
      </w:r>
      <w:r w:rsidR="00F977D7">
        <w:rPr>
          <w:rFonts w:ascii="Times New Roman" w:hAnsi="Times New Roman" w:cs="Times New Roman"/>
          <w:b/>
          <w:bCs/>
          <w:sz w:val="28"/>
          <w:szCs w:val="28"/>
        </w:rPr>
        <w:t>асаөткізгіш</w:t>
      </w:r>
      <w:r w:rsidR="00C65E7A" w:rsidRPr="00B71481">
        <w:rPr>
          <w:rFonts w:ascii="Times New Roman" w:hAnsi="Times New Roman" w:cs="Times New Roman"/>
          <w:b/>
          <w:bCs/>
          <w:sz w:val="28"/>
          <w:szCs w:val="28"/>
        </w:rPr>
        <w:t xml:space="preserve"> </w:t>
      </w:r>
      <w:bookmarkStart w:id="14" w:name="_Hlk167315205"/>
      <w:r w:rsidR="00C65E7A" w:rsidRPr="00B71481">
        <w:rPr>
          <w:rFonts w:ascii="Times New Roman" w:hAnsi="Times New Roman" w:cs="Times New Roman"/>
          <w:b/>
          <w:bCs/>
          <w:sz w:val="28"/>
          <w:szCs w:val="28"/>
        </w:rPr>
        <w:t xml:space="preserve">YBCO@Ni </w:t>
      </w:r>
      <w:bookmarkEnd w:id="14"/>
      <w:r w:rsidR="00C65E7A" w:rsidRPr="00B71481">
        <w:rPr>
          <w:rFonts w:ascii="Times New Roman" w:hAnsi="Times New Roman" w:cs="Times New Roman"/>
          <w:b/>
          <w:bCs/>
          <w:sz w:val="28"/>
          <w:szCs w:val="28"/>
        </w:rPr>
        <w:t>фазасының сипаттамалары</w:t>
      </w:r>
    </w:p>
    <w:p w14:paraId="057E8557" w14:textId="7D91F522" w:rsidR="00AB7858"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Ni микробөлшектерімен қоспаланған </w:t>
      </w:r>
      <w:r w:rsidR="001643B3" w:rsidRPr="00B71481">
        <w:rPr>
          <w:rFonts w:ascii="Times New Roman" w:eastAsia="Times New Roman" w:hAnsi="Times New Roman" w:cs="Times New Roman"/>
          <w:sz w:val="28"/>
          <w:szCs w:val="28"/>
          <w:lang w:eastAsia="ru-RU"/>
        </w:rPr>
        <w:t>YBa</w:t>
      </w:r>
      <w:r w:rsidR="001643B3" w:rsidRPr="00B71481">
        <w:rPr>
          <w:rFonts w:ascii="Times New Roman" w:eastAsia="Times New Roman" w:hAnsi="Times New Roman" w:cs="Times New Roman"/>
          <w:sz w:val="28"/>
          <w:szCs w:val="28"/>
          <w:vertAlign w:val="subscript"/>
          <w:lang w:eastAsia="ru-RU"/>
        </w:rPr>
        <w:t>2</w:t>
      </w:r>
      <w:r w:rsidR="001643B3" w:rsidRPr="00B71481">
        <w:rPr>
          <w:rFonts w:ascii="Times New Roman" w:eastAsia="Times New Roman" w:hAnsi="Times New Roman" w:cs="Times New Roman"/>
          <w:sz w:val="28"/>
          <w:szCs w:val="28"/>
          <w:lang w:eastAsia="ru-RU"/>
        </w:rPr>
        <w:t>Cu</w:t>
      </w:r>
      <w:r w:rsidR="001643B3" w:rsidRPr="00B71481">
        <w:rPr>
          <w:rFonts w:ascii="Times New Roman" w:eastAsia="Times New Roman" w:hAnsi="Times New Roman" w:cs="Times New Roman"/>
          <w:sz w:val="28"/>
          <w:szCs w:val="28"/>
          <w:vertAlign w:val="subscript"/>
          <w:lang w:eastAsia="ru-RU"/>
        </w:rPr>
        <w:t>3</w:t>
      </w:r>
      <w:r w:rsidR="001643B3" w:rsidRPr="00B71481">
        <w:rPr>
          <w:rFonts w:ascii="Times New Roman" w:eastAsia="Times New Roman" w:hAnsi="Times New Roman" w:cs="Times New Roman"/>
          <w:sz w:val="28"/>
          <w:szCs w:val="28"/>
          <w:lang w:eastAsia="ru-RU"/>
        </w:rPr>
        <w:t>O</w:t>
      </w:r>
      <w:r w:rsidR="001643B3" w:rsidRPr="00B71481">
        <w:rPr>
          <w:rFonts w:ascii="Times New Roman" w:eastAsia="Times New Roman" w:hAnsi="Times New Roman" w:cs="Times New Roman"/>
          <w:sz w:val="28"/>
          <w:szCs w:val="28"/>
          <w:vertAlign w:val="subscript"/>
          <w:lang w:eastAsia="ru-RU"/>
        </w:rPr>
        <w:t xml:space="preserve">7-х </w:t>
      </w:r>
      <w:r w:rsidRPr="00B71481">
        <w:rPr>
          <w:rFonts w:ascii="Times New Roman" w:hAnsi="Times New Roman" w:cs="Times New Roman"/>
          <w:sz w:val="28"/>
          <w:szCs w:val="28"/>
        </w:rPr>
        <w:t xml:space="preserve">(YBCO@Ni) композиттерінің құрылымдық-фазалық құрамы мен фазалық түзілу процестерін зерттеу жоғары температуралы </w:t>
      </w:r>
      <w:r w:rsidR="00F977D7">
        <w:rPr>
          <w:rFonts w:ascii="Times New Roman" w:hAnsi="Times New Roman" w:cs="Times New Roman"/>
          <w:sz w:val="28"/>
          <w:szCs w:val="28"/>
        </w:rPr>
        <w:t>асаөткізгіш</w:t>
      </w:r>
      <w:r w:rsidRPr="00B71481">
        <w:rPr>
          <w:rFonts w:ascii="Times New Roman" w:hAnsi="Times New Roman" w:cs="Times New Roman"/>
          <w:sz w:val="28"/>
          <w:szCs w:val="28"/>
        </w:rPr>
        <w:t xml:space="preserve"> материалдарды жетілдіруде маңызды ғылыми міндеттердің бірі болып табылады. Бұл бағыттағы зерттеулердің негізгі мақсаты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никель микробөлшектерінің YBa₂Cu₃O₇</w:t>
      </w:r>
      <w:r w:rsidR="0083286B">
        <w:rPr>
          <w:rFonts w:ascii="Times New Roman" w:hAnsi="Times New Roman" w:cs="Times New Roman"/>
          <w:sz w:val="28"/>
          <w:szCs w:val="28"/>
        </w:rPr>
        <w:t>-</w:t>
      </w:r>
      <w:r w:rsidR="009B6F35" w:rsidRPr="00B71481">
        <w:rPr>
          <w:rFonts w:ascii="Times New Roman" w:hAnsi="Times New Roman" w:cs="Times New Roman"/>
          <w:sz w:val="28"/>
          <w:szCs w:val="28"/>
        </w:rPr>
        <w:t>х</w:t>
      </w:r>
      <w:r w:rsidRPr="00B71481">
        <w:rPr>
          <w:rFonts w:ascii="Times New Roman" w:hAnsi="Times New Roman" w:cs="Times New Roman"/>
          <w:sz w:val="28"/>
          <w:szCs w:val="28"/>
        </w:rPr>
        <w:t xml:space="preserve"> фазасының түзілуіне, кристалдану процесіне және қосымша екінші фазалардың (мысалы, Y₂BaCuO₅, CuO) түзілуіне әсерін анықтау.</w:t>
      </w:r>
    </w:p>
    <w:p w14:paraId="61CE02D7" w14:textId="77777777" w:rsidR="00DA54AE" w:rsidRPr="00B71481" w:rsidRDefault="00DA54AE" w:rsidP="00B71481">
      <w:pPr>
        <w:spacing w:line="240" w:lineRule="auto"/>
        <w:rPr>
          <w:rFonts w:ascii="Times New Roman" w:hAnsi="Times New Roman" w:cs="Times New Roman"/>
          <w:sz w:val="28"/>
          <w:szCs w:val="28"/>
        </w:rPr>
      </w:pPr>
    </w:p>
    <w:p w14:paraId="374FE0B3" w14:textId="4B92D5E7" w:rsidR="00155DFD" w:rsidRPr="00B71481" w:rsidRDefault="004E3D1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19 </w:t>
      </w:r>
      <w:r>
        <w:rPr>
          <w:rFonts w:ascii="Times New Roman" w:hAnsi="Times New Roman" w:cs="Times New Roman"/>
          <w:sz w:val="28"/>
          <w:szCs w:val="28"/>
        </w:rPr>
        <w:t>-</w:t>
      </w:r>
      <w:r>
        <w:rPr>
          <w:rFonts w:ascii="Times New Roman" w:hAnsi="Times New Roman" w:cs="Times New Roman"/>
          <w:sz w:val="28"/>
          <w:szCs w:val="28"/>
        </w:rPr>
        <w:t xml:space="preserve"> к</w:t>
      </w:r>
      <w:r w:rsidR="00DF7231" w:rsidRPr="00B71481">
        <w:rPr>
          <w:rFonts w:ascii="Times New Roman" w:hAnsi="Times New Roman" w:cs="Times New Roman"/>
          <w:sz w:val="28"/>
          <w:szCs w:val="28"/>
        </w:rPr>
        <w:t>есте</w:t>
      </w:r>
      <w:r>
        <w:rPr>
          <w:rFonts w:ascii="Times New Roman" w:hAnsi="Times New Roman" w:cs="Times New Roman"/>
          <w:sz w:val="28"/>
          <w:szCs w:val="28"/>
        </w:rPr>
        <w:t>.</w:t>
      </w:r>
      <w:r w:rsidR="00DF7231" w:rsidRPr="00B71481">
        <w:rPr>
          <w:rFonts w:ascii="Times New Roman" w:hAnsi="Times New Roman" w:cs="Times New Roman"/>
          <w:sz w:val="28"/>
          <w:szCs w:val="28"/>
        </w:rPr>
        <w:t xml:space="preserve"> </w:t>
      </w:r>
      <w:r w:rsidR="000929D8" w:rsidRPr="00B71481">
        <w:rPr>
          <w:rFonts w:ascii="Times New Roman" w:hAnsi="Times New Roman" w:cs="Times New Roman"/>
          <w:sz w:val="28"/>
          <w:szCs w:val="28"/>
        </w:rPr>
        <w:t xml:space="preserve">Ni толықтырылған </w:t>
      </w:r>
      <w:r w:rsidR="00155DFD" w:rsidRPr="00B71481">
        <w:rPr>
          <w:rFonts w:ascii="Times New Roman" w:hAnsi="Times New Roman" w:cs="Times New Roman"/>
          <w:sz w:val="28"/>
          <w:szCs w:val="28"/>
        </w:rPr>
        <w:t xml:space="preserve">РҚТ </w:t>
      </w:r>
      <w:r w:rsidR="000929D8" w:rsidRPr="00B71481">
        <w:rPr>
          <w:rFonts w:ascii="Times New Roman" w:hAnsi="Times New Roman" w:cs="Times New Roman"/>
          <w:sz w:val="28"/>
          <w:szCs w:val="28"/>
        </w:rPr>
        <w:t xml:space="preserve"> үлгілерін талдау нәтижелері</w:t>
      </w:r>
    </w:p>
    <w:tbl>
      <w:tblPr>
        <w:tblStyle w:val="a4"/>
        <w:tblW w:w="5000" w:type="pct"/>
        <w:jc w:val="center"/>
        <w:tblLook w:val="04A0" w:firstRow="1" w:lastRow="0" w:firstColumn="1" w:lastColumn="0" w:noHBand="0" w:noVBand="1"/>
      </w:tblPr>
      <w:tblGrid>
        <w:gridCol w:w="2358"/>
        <w:gridCol w:w="1813"/>
        <w:gridCol w:w="1580"/>
        <w:gridCol w:w="1201"/>
        <w:gridCol w:w="1258"/>
        <w:gridCol w:w="1418"/>
      </w:tblGrid>
      <w:tr w:rsidR="00113443" w:rsidRPr="00B71481" w14:paraId="2322010A" w14:textId="77777777" w:rsidTr="00DC3827">
        <w:trPr>
          <w:trHeight w:val="624"/>
          <w:jc w:val="center"/>
        </w:trPr>
        <w:tc>
          <w:tcPr>
            <w:tcW w:w="1183" w:type="pct"/>
            <w:vAlign w:val="center"/>
          </w:tcPr>
          <w:p w14:paraId="0E6C10C4" w14:textId="77777777" w:rsidR="00113443" w:rsidRPr="00B71481" w:rsidRDefault="00113443"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Фаза атауы</w:t>
            </w:r>
          </w:p>
          <w:p w14:paraId="62CBEB98" w14:textId="77777777" w:rsidR="00113443" w:rsidRPr="00B71481" w:rsidRDefault="00113443" w:rsidP="00DC3827">
            <w:pPr>
              <w:spacing w:line="240" w:lineRule="auto"/>
              <w:ind w:firstLine="0"/>
              <w:jc w:val="center"/>
              <w:rPr>
                <w:rFonts w:ascii="Times New Roman" w:hAnsi="Times New Roman" w:cs="Times New Roman"/>
                <w:sz w:val="28"/>
                <w:szCs w:val="28"/>
              </w:rPr>
            </w:pPr>
          </w:p>
        </w:tc>
        <w:tc>
          <w:tcPr>
            <w:tcW w:w="950" w:type="pct"/>
            <w:vAlign w:val="center"/>
          </w:tcPr>
          <w:p w14:paraId="441A0F7E" w14:textId="77777777" w:rsidR="00113443" w:rsidRPr="00B71481" w:rsidRDefault="00113443" w:rsidP="00DC3827">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7.34</w:t>
            </w:r>
          </w:p>
          <w:p w14:paraId="36D1367B" w14:textId="77777777" w:rsidR="00113443" w:rsidRPr="00B71481" w:rsidRDefault="00113443"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829" w:type="pct"/>
            <w:vAlign w:val="center"/>
          </w:tcPr>
          <w:p w14:paraId="1323E121" w14:textId="77777777" w:rsidR="00113443" w:rsidRPr="00B71481" w:rsidRDefault="00113443" w:rsidP="00DC3827">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BaCuO</w:t>
            </w:r>
            <w:r w:rsidRPr="00B71481">
              <w:rPr>
                <w:rFonts w:ascii="Times New Roman" w:hAnsi="Times New Roman" w:cs="Times New Roman"/>
                <w:sz w:val="28"/>
                <w:szCs w:val="28"/>
                <w:vertAlign w:val="subscript"/>
              </w:rPr>
              <w:t>5</w:t>
            </w:r>
          </w:p>
          <w:p w14:paraId="62807DA9" w14:textId="77777777" w:rsidR="00113443" w:rsidRPr="00B71481" w:rsidRDefault="00113443"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632" w:type="pct"/>
            <w:vAlign w:val="center"/>
          </w:tcPr>
          <w:p w14:paraId="7661B1F4" w14:textId="77777777" w:rsidR="00113443" w:rsidRPr="00B71481" w:rsidRDefault="00113443"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CuO</w:t>
            </w:r>
          </w:p>
          <w:p w14:paraId="1CF4DD9F" w14:textId="77777777" w:rsidR="00113443" w:rsidRPr="00B71481" w:rsidRDefault="00113443"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661" w:type="pct"/>
            <w:vAlign w:val="center"/>
          </w:tcPr>
          <w:p w14:paraId="78E6D987" w14:textId="77777777" w:rsidR="00113443" w:rsidRPr="00B71481" w:rsidRDefault="00113443" w:rsidP="00DC3827">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BaCO</w:t>
            </w:r>
            <w:r w:rsidRPr="00B71481">
              <w:rPr>
                <w:rFonts w:ascii="Times New Roman" w:hAnsi="Times New Roman" w:cs="Times New Roman"/>
                <w:sz w:val="28"/>
                <w:szCs w:val="28"/>
                <w:vertAlign w:val="subscript"/>
              </w:rPr>
              <w:t>3</w:t>
            </w:r>
          </w:p>
          <w:p w14:paraId="4B33F5CC" w14:textId="77777777" w:rsidR="00113443" w:rsidRPr="00B71481" w:rsidRDefault="00113443"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c>
          <w:tcPr>
            <w:tcW w:w="744" w:type="pct"/>
            <w:vAlign w:val="center"/>
          </w:tcPr>
          <w:p w14:paraId="2369605D" w14:textId="77777777" w:rsidR="00113443" w:rsidRPr="00B71481" w:rsidRDefault="00113443" w:rsidP="00DC3827">
            <w:pPr>
              <w:spacing w:line="240" w:lineRule="auto"/>
              <w:ind w:firstLine="0"/>
              <w:jc w:val="center"/>
              <w:rPr>
                <w:rFonts w:ascii="Times New Roman" w:hAnsi="Times New Roman" w:cs="Times New Roman"/>
                <w:sz w:val="28"/>
                <w:szCs w:val="28"/>
                <w:vertAlign w:val="subscript"/>
              </w:rPr>
            </w:pPr>
            <w:r w:rsidRPr="00B71481">
              <w:rPr>
                <w:rFonts w:ascii="Times New Roman" w:hAnsi="Times New Roman" w:cs="Times New Roman"/>
                <w:sz w:val="28"/>
                <w:szCs w:val="28"/>
              </w:rPr>
              <w:t>Y</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5</w:t>
            </w:r>
          </w:p>
          <w:p w14:paraId="1CA28DAE" w14:textId="77777777" w:rsidR="00113443" w:rsidRPr="00B71481" w:rsidRDefault="00113443"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[масс. %]</w:t>
            </w:r>
          </w:p>
        </w:tc>
      </w:tr>
      <w:tr w:rsidR="00155DFD" w:rsidRPr="00B71481" w14:paraId="0F543FF1" w14:textId="77777777" w:rsidTr="00DC3827">
        <w:trPr>
          <w:trHeight w:val="299"/>
          <w:jc w:val="center"/>
        </w:trPr>
        <w:tc>
          <w:tcPr>
            <w:tcW w:w="1183" w:type="pct"/>
            <w:vAlign w:val="center"/>
          </w:tcPr>
          <w:p w14:paraId="6A8E9247"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Pr="00B71481">
              <w:rPr>
                <w:rFonts w:ascii="Times New Roman" w:hAnsi="Times New Roman" w:cs="Times New Roman"/>
                <w:sz w:val="28"/>
                <w:szCs w:val="28"/>
                <w:vertAlign w:val="subscript"/>
              </w:rPr>
              <w:t>7</w:t>
            </w:r>
          </w:p>
        </w:tc>
        <w:tc>
          <w:tcPr>
            <w:tcW w:w="950" w:type="pct"/>
            <w:vAlign w:val="center"/>
          </w:tcPr>
          <w:p w14:paraId="7A8EB017"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87.6</w:t>
            </w:r>
          </w:p>
        </w:tc>
        <w:tc>
          <w:tcPr>
            <w:tcW w:w="829" w:type="pct"/>
            <w:vAlign w:val="center"/>
          </w:tcPr>
          <w:p w14:paraId="4F065DB0"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5</w:t>
            </w:r>
          </w:p>
        </w:tc>
        <w:tc>
          <w:tcPr>
            <w:tcW w:w="632" w:type="pct"/>
            <w:vAlign w:val="center"/>
          </w:tcPr>
          <w:p w14:paraId="4245022D"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661" w:type="pct"/>
            <w:vAlign w:val="center"/>
          </w:tcPr>
          <w:p w14:paraId="6C715EFF"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7</w:t>
            </w:r>
          </w:p>
        </w:tc>
        <w:tc>
          <w:tcPr>
            <w:tcW w:w="744" w:type="pct"/>
            <w:vAlign w:val="center"/>
          </w:tcPr>
          <w:p w14:paraId="545656FE"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0BC9D8D1" w14:textId="77777777" w:rsidTr="00DC3827">
        <w:trPr>
          <w:trHeight w:val="299"/>
          <w:jc w:val="center"/>
        </w:trPr>
        <w:tc>
          <w:tcPr>
            <w:tcW w:w="1183" w:type="pct"/>
            <w:vAlign w:val="center"/>
          </w:tcPr>
          <w:p w14:paraId="2E25C915" w14:textId="77777777" w:rsidR="00155DFD" w:rsidRPr="00B71481" w:rsidRDefault="00E313A9"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@Ni0.1%</w:t>
            </w:r>
          </w:p>
        </w:tc>
        <w:tc>
          <w:tcPr>
            <w:tcW w:w="950" w:type="pct"/>
            <w:vAlign w:val="center"/>
          </w:tcPr>
          <w:p w14:paraId="7A9FFDDF"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74.0</w:t>
            </w:r>
          </w:p>
        </w:tc>
        <w:tc>
          <w:tcPr>
            <w:tcW w:w="829" w:type="pct"/>
            <w:vAlign w:val="center"/>
          </w:tcPr>
          <w:p w14:paraId="66DB4CA5"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14.5</w:t>
            </w:r>
          </w:p>
        </w:tc>
        <w:tc>
          <w:tcPr>
            <w:tcW w:w="632" w:type="pct"/>
            <w:vAlign w:val="center"/>
          </w:tcPr>
          <w:p w14:paraId="061840DE"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11.5</w:t>
            </w:r>
          </w:p>
        </w:tc>
        <w:tc>
          <w:tcPr>
            <w:tcW w:w="661" w:type="pct"/>
            <w:vAlign w:val="center"/>
          </w:tcPr>
          <w:p w14:paraId="6B7D3FD7"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744" w:type="pct"/>
            <w:vAlign w:val="center"/>
          </w:tcPr>
          <w:p w14:paraId="3F0707FA"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640D4EAB" w14:textId="77777777" w:rsidTr="00DC3827">
        <w:trPr>
          <w:trHeight w:val="299"/>
          <w:jc w:val="center"/>
        </w:trPr>
        <w:tc>
          <w:tcPr>
            <w:tcW w:w="1183" w:type="pct"/>
            <w:vAlign w:val="center"/>
          </w:tcPr>
          <w:p w14:paraId="598F78FB" w14:textId="77777777" w:rsidR="00155DFD" w:rsidRPr="00B71481" w:rsidRDefault="00E313A9"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@Ni0.</w:t>
            </w:r>
            <w:r w:rsidRPr="00B71481">
              <w:rPr>
                <w:rFonts w:ascii="Times New Roman" w:hAnsi="Times New Roman" w:cs="Times New Roman"/>
                <w:sz w:val="28"/>
                <w:szCs w:val="28"/>
                <w:lang w:val="en-US"/>
              </w:rPr>
              <w:t>3</w:t>
            </w:r>
            <w:r w:rsidRPr="00B71481">
              <w:rPr>
                <w:rFonts w:ascii="Times New Roman" w:hAnsi="Times New Roman" w:cs="Times New Roman"/>
                <w:sz w:val="28"/>
                <w:szCs w:val="28"/>
              </w:rPr>
              <w:t>%</w:t>
            </w:r>
          </w:p>
        </w:tc>
        <w:tc>
          <w:tcPr>
            <w:tcW w:w="950" w:type="pct"/>
            <w:vAlign w:val="center"/>
          </w:tcPr>
          <w:p w14:paraId="702111B8"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72.2</w:t>
            </w:r>
          </w:p>
        </w:tc>
        <w:tc>
          <w:tcPr>
            <w:tcW w:w="829" w:type="pct"/>
            <w:vAlign w:val="center"/>
          </w:tcPr>
          <w:p w14:paraId="3FB1A632"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17.1</w:t>
            </w:r>
          </w:p>
        </w:tc>
        <w:tc>
          <w:tcPr>
            <w:tcW w:w="632" w:type="pct"/>
            <w:vAlign w:val="center"/>
          </w:tcPr>
          <w:p w14:paraId="1D41AACD"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10.7</w:t>
            </w:r>
          </w:p>
        </w:tc>
        <w:tc>
          <w:tcPr>
            <w:tcW w:w="661" w:type="pct"/>
            <w:vAlign w:val="center"/>
          </w:tcPr>
          <w:p w14:paraId="7B423DC1"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744" w:type="pct"/>
            <w:vAlign w:val="center"/>
          </w:tcPr>
          <w:p w14:paraId="374819AA"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1344F8CE" w14:textId="77777777" w:rsidTr="00DC3827">
        <w:trPr>
          <w:trHeight w:val="299"/>
          <w:jc w:val="center"/>
        </w:trPr>
        <w:tc>
          <w:tcPr>
            <w:tcW w:w="1183" w:type="pct"/>
            <w:vAlign w:val="center"/>
          </w:tcPr>
          <w:p w14:paraId="6D8FF400" w14:textId="77777777" w:rsidR="00155DFD" w:rsidRPr="00B71481" w:rsidRDefault="00E313A9"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@Ni0.5%</w:t>
            </w:r>
          </w:p>
        </w:tc>
        <w:tc>
          <w:tcPr>
            <w:tcW w:w="950" w:type="pct"/>
            <w:vAlign w:val="center"/>
          </w:tcPr>
          <w:p w14:paraId="469083D5"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74.7</w:t>
            </w:r>
          </w:p>
        </w:tc>
        <w:tc>
          <w:tcPr>
            <w:tcW w:w="829" w:type="pct"/>
            <w:vAlign w:val="center"/>
          </w:tcPr>
          <w:p w14:paraId="311E6882"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14.8</w:t>
            </w:r>
          </w:p>
        </w:tc>
        <w:tc>
          <w:tcPr>
            <w:tcW w:w="632" w:type="pct"/>
            <w:vAlign w:val="center"/>
          </w:tcPr>
          <w:p w14:paraId="769C0CCE"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10.6</w:t>
            </w:r>
          </w:p>
        </w:tc>
        <w:tc>
          <w:tcPr>
            <w:tcW w:w="661" w:type="pct"/>
            <w:vAlign w:val="center"/>
          </w:tcPr>
          <w:p w14:paraId="5BA422E9"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744" w:type="pct"/>
            <w:vAlign w:val="center"/>
          </w:tcPr>
          <w:p w14:paraId="42DC2A06"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7930CD45" w14:textId="77777777" w:rsidTr="00DC3827">
        <w:trPr>
          <w:trHeight w:val="299"/>
          <w:jc w:val="center"/>
        </w:trPr>
        <w:tc>
          <w:tcPr>
            <w:tcW w:w="1183" w:type="pct"/>
            <w:vAlign w:val="center"/>
          </w:tcPr>
          <w:p w14:paraId="5809BB65" w14:textId="77777777" w:rsidR="00155DFD" w:rsidRPr="00B71481" w:rsidRDefault="00E313A9"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@Ni0.7%</w:t>
            </w:r>
          </w:p>
        </w:tc>
        <w:tc>
          <w:tcPr>
            <w:tcW w:w="950" w:type="pct"/>
            <w:vAlign w:val="center"/>
          </w:tcPr>
          <w:p w14:paraId="0866F340"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68.3</w:t>
            </w:r>
          </w:p>
        </w:tc>
        <w:tc>
          <w:tcPr>
            <w:tcW w:w="829" w:type="pct"/>
            <w:vAlign w:val="center"/>
          </w:tcPr>
          <w:p w14:paraId="708EA4C1"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18.7</w:t>
            </w:r>
          </w:p>
        </w:tc>
        <w:tc>
          <w:tcPr>
            <w:tcW w:w="632" w:type="pct"/>
            <w:vAlign w:val="center"/>
          </w:tcPr>
          <w:p w14:paraId="2B537D65"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13.0</w:t>
            </w:r>
          </w:p>
        </w:tc>
        <w:tc>
          <w:tcPr>
            <w:tcW w:w="661" w:type="pct"/>
            <w:vAlign w:val="center"/>
          </w:tcPr>
          <w:p w14:paraId="3CFE5A24"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c>
          <w:tcPr>
            <w:tcW w:w="744" w:type="pct"/>
            <w:vAlign w:val="center"/>
          </w:tcPr>
          <w:p w14:paraId="04D4F7BD"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r w:rsidR="00155DFD" w:rsidRPr="00B71481" w14:paraId="02F53FD3" w14:textId="77777777" w:rsidTr="00DC3827">
        <w:trPr>
          <w:trHeight w:val="299"/>
          <w:jc w:val="center"/>
        </w:trPr>
        <w:tc>
          <w:tcPr>
            <w:tcW w:w="1183" w:type="pct"/>
            <w:vAlign w:val="center"/>
          </w:tcPr>
          <w:p w14:paraId="603FD86F" w14:textId="77777777" w:rsidR="00155DFD" w:rsidRPr="00B71481" w:rsidRDefault="00E313A9"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YBa</w:t>
            </w:r>
            <w:r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@Ni</w:t>
            </w:r>
            <w:r w:rsidRPr="00B71481">
              <w:rPr>
                <w:rFonts w:ascii="Times New Roman" w:hAnsi="Times New Roman" w:cs="Times New Roman"/>
                <w:sz w:val="28"/>
                <w:szCs w:val="28"/>
                <w:lang w:val="en-US"/>
              </w:rPr>
              <w:t>1</w:t>
            </w:r>
            <w:r w:rsidRPr="00B71481">
              <w:rPr>
                <w:rFonts w:ascii="Times New Roman" w:hAnsi="Times New Roman" w:cs="Times New Roman"/>
                <w:sz w:val="28"/>
                <w:szCs w:val="28"/>
              </w:rPr>
              <w:t>%</w:t>
            </w:r>
          </w:p>
        </w:tc>
        <w:tc>
          <w:tcPr>
            <w:tcW w:w="950" w:type="pct"/>
            <w:vAlign w:val="center"/>
          </w:tcPr>
          <w:p w14:paraId="0C5F0AA5"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65.9</w:t>
            </w:r>
          </w:p>
        </w:tc>
        <w:tc>
          <w:tcPr>
            <w:tcW w:w="829" w:type="pct"/>
            <w:vAlign w:val="center"/>
          </w:tcPr>
          <w:p w14:paraId="35281A22"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17.8</w:t>
            </w:r>
          </w:p>
        </w:tc>
        <w:tc>
          <w:tcPr>
            <w:tcW w:w="632" w:type="pct"/>
            <w:vAlign w:val="center"/>
          </w:tcPr>
          <w:p w14:paraId="5E7F5B0C"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14.2</w:t>
            </w:r>
          </w:p>
        </w:tc>
        <w:tc>
          <w:tcPr>
            <w:tcW w:w="661" w:type="pct"/>
            <w:vAlign w:val="center"/>
          </w:tcPr>
          <w:p w14:paraId="56D4CD40"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2.1</w:t>
            </w:r>
          </w:p>
        </w:tc>
        <w:tc>
          <w:tcPr>
            <w:tcW w:w="744" w:type="pct"/>
            <w:vAlign w:val="center"/>
          </w:tcPr>
          <w:p w14:paraId="3CD2EDB0" w14:textId="77777777" w:rsidR="00155DFD" w:rsidRPr="00B71481" w:rsidRDefault="00155DFD" w:rsidP="00DC3827">
            <w:pPr>
              <w:spacing w:line="240" w:lineRule="auto"/>
              <w:ind w:firstLine="0"/>
              <w:jc w:val="center"/>
              <w:rPr>
                <w:rFonts w:ascii="Times New Roman" w:hAnsi="Times New Roman" w:cs="Times New Roman"/>
                <w:sz w:val="28"/>
                <w:szCs w:val="28"/>
              </w:rPr>
            </w:pPr>
            <w:r w:rsidRPr="00B71481">
              <w:rPr>
                <w:rFonts w:ascii="Times New Roman" w:hAnsi="Times New Roman" w:cs="Times New Roman"/>
                <w:sz w:val="28"/>
                <w:szCs w:val="28"/>
              </w:rPr>
              <w:t>-</w:t>
            </w:r>
          </w:p>
        </w:tc>
      </w:tr>
    </w:tbl>
    <w:p w14:paraId="159E2EB0" w14:textId="77777777" w:rsidR="00155DFD" w:rsidRPr="00B71481" w:rsidRDefault="00155DFD" w:rsidP="00B71481">
      <w:pPr>
        <w:spacing w:line="240" w:lineRule="auto"/>
        <w:rPr>
          <w:rFonts w:ascii="Times New Roman" w:hAnsi="Times New Roman" w:cs="Times New Roman"/>
          <w:sz w:val="28"/>
          <w:szCs w:val="28"/>
        </w:rPr>
      </w:pPr>
    </w:p>
    <w:p w14:paraId="7071CFC8" w14:textId="410039B8"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YBCO@Ni композиттерінің құрылымдық-фазалық құрамы мен асаөткізгіштік қасиеттері рентгендік фазалық талдау негізінде зерттелді. Зерттеу барысында Ni микробөлшектері 0.1</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1.0 масс.% аралығында YBCO құрамына енгізілді. Алынған нәтижелер Ni қоспасының YBCO матрицасындағы негізгі фаза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w:t>
      </w:r>
      <w:r w:rsidR="00AA76C4" w:rsidRPr="00B71481">
        <w:rPr>
          <w:rFonts w:ascii="Times New Roman" w:hAnsi="Times New Roman" w:cs="Times New Roman"/>
          <w:sz w:val="28"/>
          <w:szCs w:val="28"/>
        </w:rPr>
        <w:t>YBa</w:t>
      </w:r>
      <w:r w:rsidR="00AA76C4" w:rsidRPr="00B71481">
        <w:rPr>
          <w:rFonts w:ascii="Times New Roman" w:hAnsi="Times New Roman" w:cs="Times New Roman"/>
          <w:sz w:val="28"/>
          <w:szCs w:val="28"/>
          <w:vertAlign w:val="subscript"/>
        </w:rPr>
        <w:t>2</w:t>
      </w:r>
      <w:r w:rsidRPr="00B71481">
        <w:rPr>
          <w:rFonts w:ascii="Times New Roman" w:hAnsi="Times New Roman" w:cs="Times New Roman"/>
          <w:sz w:val="28"/>
          <w:szCs w:val="28"/>
        </w:rPr>
        <w:t>Cu</w:t>
      </w:r>
      <w:r w:rsidR="00AA76C4" w:rsidRPr="00B71481">
        <w:rPr>
          <w:rFonts w:ascii="Times New Roman" w:hAnsi="Times New Roman" w:cs="Times New Roman"/>
          <w:sz w:val="28"/>
          <w:szCs w:val="28"/>
          <w:vertAlign w:val="subscript"/>
        </w:rPr>
        <w:t>3</w:t>
      </w:r>
      <w:r w:rsidRPr="00B71481">
        <w:rPr>
          <w:rFonts w:ascii="Times New Roman" w:hAnsi="Times New Roman" w:cs="Times New Roman"/>
          <w:sz w:val="28"/>
          <w:szCs w:val="28"/>
        </w:rPr>
        <w:t>O</w:t>
      </w:r>
      <w:r w:rsidR="00AA76C4" w:rsidRPr="00B71481">
        <w:rPr>
          <w:rFonts w:ascii="Times New Roman" w:hAnsi="Times New Roman" w:cs="Times New Roman"/>
          <w:sz w:val="28"/>
          <w:szCs w:val="28"/>
          <w:vertAlign w:val="subscript"/>
        </w:rPr>
        <w:t>7,34</w:t>
      </w:r>
      <w:r w:rsidRPr="00B71481">
        <w:rPr>
          <w:rFonts w:ascii="Times New Roman" w:hAnsi="Times New Roman" w:cs="Times New Roman"/>
          <w:sz w:val="28"/>
          <w:szCs w:val="28"/>
          <w:vertAlign w:val="subscript"/>
        </w:rPr>
        <w:t xml:space="preserve">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түзілуіне және тұрақтылығына тікелей әсер ететінін көрсетті.</w:t>
      </w:r>
    </w:p>
    <w:p w14:paraId="593D2530" w14:textId="343F7B51"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Нақтырақ айтқанда, бастапқы таза YBCO үлгісінде асаөткізгіш фазаның мөлшері 87.6 масс.% болса, 0.1 масс.% Ni қосылған үлгіде бұл көрсеткіш 74.0 масс.% дейін төмендеді. Сонымен қатар, қосымша фазалар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Y₂BaCuO₅ (14.5</w:t>
      </w:r>
      <w:r w:rsidR="00113443"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және CuO (11.5</w:t>
      </w:r>
      <w:r w:rsidR="00113443"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тіркелді. Бұл нәтижелер Ni микробөлшектерінің кристалдық торда кернеу тудыру арқылы екінші фазалардың түзілуін белсендіретінін және YBa₂Cu₃O₇ фазасының қалыптасуын ішінара басатынын дәлелдейді.</w:t>
      </w:r>
    </w:p>
    <w:p w14:paraId="19C89442" w14:textId="6BD2E1A9"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Ni мөлшері 0.3</w:t>
      </w:r>
      <w:r w:rsidR="0083286B">
        <w:rPr>
          <w:rFonts w:ascii="Times New Roman" w:hAnsi="Times New Roman" w:cs="Times New Roman"/>
          <w:sz w:val="28"/>
          <w:szCs w:val="28"/>
        </w:rPr>
        <w:t>-</w:t>
      </w:r>
      <w:r w:rsidRPr="00B71481">
        <w:rPr>
          <w:rFonts w:ascii="Times New Roman" w:hAnsi="Times New Roman" w:cs="Times New Roman"/>
          <w:sz w:val="28"/>
          <w:szCs w:val="28"/>
        </w:rPr>
        <w:t>0.7 масс.% аралығында артқан сайын YBa₂Cu₃O₇ фазасының үлесі 72.2</w:t>
      </w:r>
      <w:r w:rsidR="0083286B">
        <w:rPr>
          <w:rFonts w:ascii="Times New Roman" w:hAnsi="Times New Roman" w:cs="Times New Roman"/>
          <w:sz w:val="28"/>
          <w:szCs w:val="28"/>
        </w:rPr>
        <w:t>-</w:t>
      </w:r>
      <w:r w:rsidRPr="00B71481">
        <w:rPr>
          <w:rFonts w:ascii="Times New Roman" w:hAnsi="Times New Roman" w:cs="Times New Roman"/>
          <w:sz w:val="28"/>
          <w:szCs w:val="28"/>
        </w:rPr>
        <w:t>68.3</w:t>
      </w:r>
      <w:r w:rsidR="00113443"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xml:space="preserve">% деңгейінде қалып қойып, керісінше Y₂BaCuO₅ </w:t>
      </w:r>
      <w:r w:rsidRPr="00B71481">
        <w:rPr>
          <w:rFonts w:ascii="Times New Roman" w:hAnsi="Times New Roman" w:cs="Times New Roman"/>
          <w:sz w:val="28"/>
          <w:szCs w:val="28"/>
        </w:rPr>
        <w:lastRenderedPageBreak/>
        <w:t>және CuO фазаларының массалық үлесі біртіндеп көбейді. Бұл фазалардың артуы кристалдық гомогенділіктің бұзылуына және тасымалдаушы тасушылардың шашырауын арттыратын пиннинг орталардың көбеюіне алып келеді. Мұндай құрылым критикалық токтың артуына оң әсер етуі мүмкін.</w:t>
      </w:r>
    </w:p>
    <w:p w14:paraId="3EEC5815" w14:textId="5F177A81"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Ni 1.0 масс.% қоспаланған үлгіде YBa₂Cu₃O₇ фазасының мөлшері 65.9</w:t>
      </w:r>
      <w:r w:rsidR="00113443"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дейін төмендеп, фазааралық тұрақсыздықтың күшейгені байқалды. Сонымен қатар, осы үлгіде алғаш рет BaCO₃ фазасы (2.1</w:t>
      </w:r>
      <w:r w:rsidR="00113443" w:rsidRPr="00B71481">
        <w:rPr>
          <w:rFonts w:ascii="Times New Roman" w:hAnsi="Times New Roman" w:cs="Times New Roman"/>
          <w:sz w:val="28"/>
          <w:szCs w:val="28"/>
        </w:rPr>
        <w:t xml:space="preserve"> масс</w:t>
      </w:r>
      <w:r w:rsidRPr="00B71481">
        <w:rPr>
          <w:rFonts w:ascii="Times New Roman" w:hAnsi="Times New Roman" w:cs="Times New Roman"/>
          <w:sz w:val="28"/>
          <w:szCs w:val="28"/>
        </w:rPr>
        <w:t xml:space="preserve">%) тіркелді. Бұл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Ni-дің жоғары концентрациясы негізгі фаза орнына термодинамикалық тұрақты емес фазалардың түзілуін жеделдететінін білдіреді.</w:t>
      </w:r>
    </w:p>
    <w:p w14:paraId="0BFBE8A3" w14:textId="77777777" w:rsidR="00DA54AE" w:rsidRPr="00B71481" w:rsidRDefault="00DA54AE"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Ni микробөлшектері аз мөлшерде қосылған жағдайда YBCO композитінің құрылымына жағымды әсер етіп, пиннинг қасиеттері мен критикалық ток сипаттамаларын жақсартуы мүмкін. Алайда, қоспа мөлшері жоғарылаған сайын асаөткізгіш фазаның тұрақтылығы әлсіреп, құрылымдық кемшіліктер мен екінші фазалардың түзілу ықтималдығы артады. Осылайша, Ni мөлшерін оңтайлы деңгейде реттеу YBCO негізіндегі асаөткізгіш композиттердің құрылымдық және функционалдық сипаттамаларын басқарудың маңызды факторы болып табылады.</w:t>
      </w:r>
    </w:p>
    <w:p w14:paraId="5A1861DF" w14:textId="77777777" w:rsidR="00BA11F4" w:rsidRPr="00B71481" w:rsidRDefault="00BA11F4" w:rsidP="00B71481">
      <w:pPr>
        <w:spacing w:line="240" w:lineRule="auto"/>
        <w:rPr>
          <w:rStyle w:val="label"/>
          <w:rFonts w:ascii="Times New Roman" w:hAnsi="Times New Roman" w:cs="Times New Roman"/>
          <w:sz w:val="28"/>
          <w:szCs w:val="28"/>
        </w:rPr>
      </w:pPr>
    </w:p>
    <w:p w14:paraId="746F8BBD" w14:textId="77777777" w:rsidR="00876B26" w:rsidRPr="00B71481" w:rsidRDefault="00E313A9" w:rsidP="00B71481">
      <w:pPr>
        <w:spacing w:line="240" w:lineRule="auto"/>
        <w:rPr>
          <w:rStyle w:val="label"/>
          <w:rFonts w:ascii="Times New Roman" w:hAnsi="Times New Roman" w:cs="Times New Roman"/>
          <w:sz w:val="28"/>
          <w:szCs w:val="28"/>
        </w:rPr>
      </w:pPr>
      <w:r w:rsidRPr="00B71481">
        <w:rPr>
          <w:rFonts w:ascii="Times New Roman" w:hAnsi="Times New Roman" w:cs="Times New Roman"/>
          <w:noProof/>
          <w:sz w:val="28"/>
          <w:szCs w:val="28"/>
        </w:rPr>
        <w:drawing>
          <wp:inline distT="0" distB="0" distL="0" distR="0" wp14:anchorId="5C68869E" wp14:editId="31013AB5">
            <wp:extent cx="5651712" cy="3952875"/>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70439" cy="3965973"/>
                    </a:xfrm>
                    <a:prstGeom prst="rect">
                      <a:avLst/>
                    </a:prstGeom>
                    <a:noFill/>
                    <a:ln>
                      <a:noFill/>
                    </a:ln>
                  </pic:spPr>
                </pic:pic>
              </a:graphicData>
            </a:graphic>
          </wp:inline>
        </w:drawing>
      </w:r>
    </w:p>
    <w:p w14:paraId="7650C8CB" w14:textId="2F860E1B" w:rsidR="000929D8" w:rsidRPr="00B71481" w:rsidRDefault="004E3D18"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39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 xml:space="preserve">. </w:t>
      </w:r>
      <w:r w:rsidR="00FC50B0" w:rsidRPr="00B71481">
        <w:rPr>
          <w:rFonts w:ascii="Times New Roman" w:hAnsi="Times New Roman" w:cs="Times New Roman"/>
          <w:sz w:val="28"/>
          <w:szCs w:val="28"/>
        </w:rPr>
        <w:t xml:space="preserve"> </w:t>
      </w:r>
      <w:r w:rsidR="00876B26" w:rsidRPr="00B71481">
        <w:rPr>
          <w:rFonts w:ascii="Times New Roman" w:hAnsi="Times New Roman" w:cs="Times New Roman"/>
          <w:sz w:val="28"/>
          <w:szCs w:val="28"/>
        </w:rPr>
        <w:t>Ni толықтырылған YBCO үлгілерінің рентгенограммалары</w:t>
      </w:r>
    </w:p>
    <w:p w14:paraId="14340CC2" w14:textId="77777777" w:rsidR="000929D8" w:rsidRPr="00B71481" w:rsidRDefault="000929D8" w:rsidP="00B71481">
      <w:pPr>
        <w:tabs>
          <w:tab w:val="left" w:pos="6844"/>
        </w:tabs>
        <w:spacing w:line="240" w:lineRule="auto"/>
        <w:rPr>
          <w:rFonts w:ascii="Times New Roman" w:hAnsi="Times New Roman" w:cs="Times New Roman"/>
          <w:sz w:val="28"/>
          <w:szCs w:val="28"/>
        </w:rPr>
      </w:pPr>
      <w:r w:rsidRPr="00B71481">
        <w:rPr>
          <w:rFonts w:ascii="Times New Roman" w:hAnsi="Times New Roman" w:cs="Times New Roman"/>
          <w:sz w:val="28"/>
          <w:szCs w:val="28"/>
        </w:rPr>
        <w:tab/>
      </w:r>
    </w:p>
    <w:p w14:paraId="2BDA2F71" w14:textId="78E0F1C9" w:rsidR="00876B26" w:rsidRPr="00B71481" w:rsidRDefault="00876B2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Берілген рентгенограммалар Ni микробөлшектерінің әртүрлі концентрацияларымен (x = 0.1, 0.3, 0.5, 0.7 және 1.0 масс.%) толықтырылған YBa₂Cu₃O₇₋ₓ үлгілерінің фазалық құрамын салыстыруға арналған. Барлық үлгілерде асаөткізгіш фаза болып табылатын ортормбомбтық құрылымды YBa₂Cu₃O₇ фазасы негізгі фаза ретінде анықталған. Сонымен қатар, екінші </w:t>
      </w:r>
      <w:r w:rsidRPr="00B71481">
        <w:rPr>
          <w:rFonts w:ascii="Times New Roman" w:hAnsi="Times New Roman" w:cs="Times New Roman"/>
          <w:sz w:val="28"/>
          <w:szCs w:val="28"/>
        </w:rPr>
        <w:lastRenderedPageBreak/>
        <w:t xml:space="preserve">фазалар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Y₂BaCuO₅ (көк түспен белгіленген) және CuO (қызғылт) айқындалды. Ni1Ba₂Cu₃O₇₋ₓ үлгісінде қосымша BaCO₃ фазасы байқалды, бұл никель мөлшерінің артуына байланысты термодинамикалық тұрақсыздыққа және реакция нәтижесінде екінші фазалардың түзілуіне әкелетінін көрсетеді.</w:t>
      </w:r>
    </w:p>
    <w:p w14:paraId="6C5AC808" w14:textId="77777777" w:rsidR="00876B26" w:rsidRPr="00B71481" w:rsidRDefault="00876B2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Ni мөлшерінің артуымен қатар YBa₂Cu₃O₇ фазасының шоқтарының қарқындылығы төмендеп, екінші фазалардың салыстырмалы үлесі артқаны байқалады. Бұл процесс кристалданудың бұзылуы, оттегі дефектілерінің көбеюі және никель атомдарының тор ішілік орнына ену мүмкіндігімен байланысты болуы мүмкін.</w:t>
      </w:r>
    </w:p>
    <w:p w14:paraId="71B8CDC5" w14:textId="2984FCCC" w:rsidR="00876B26" w:rsidRPr="00B71481" w:rsidRDefault="00876B2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2θ ≈ 31.5° маңындағы шоқтардың ені мен қарқындылығы да фазалық тазалық пен кристалдық құрылымның сапасы туралы мәлімет береді. Атап айтқанда, Ni0.1 және Ni0.3 үлгілерінде бұл шоқтар айқын және симметриялы болып, кристалданудың жақсы екенін көрсетеді, ал Ni1</w:t>
      </w:r>
      <w:r w:rsidR="009E7C0E" w:rsidRPr="00B71481">
        <w:rPr>
          <w:rFonts w:ascii="Times New Roman" w:hAnsi="Times New Roman" w:cs="Times New Roman"/>
          <w:sz w:val="28"/>
          <w:szCs w:val="28"/>
        </w:rPr>
        <w:t>.0</w:t>
      </w:r>
      <w:r w:rsidRPr="00B71481">
        <w:rPr>
          <w:rFonts w:ascii="Times New Roman" w:hAnsi="Times New Roman" w:cs="Times New Roman"/>
          <w:sz w:val="28"/>
          <w:szCs w:val="28"/>
        </w:rPr>
        <w:t xml:space="preserve"> үлгісінде шоқтардың кеңеюі байқалады </w:t>
      </w:r>
      <w:r w:rsidR="0083286B">
        <w:rPr>
          <w:rFonts w:ascii="Times New Roman" w:hAnsi="Times New Roman" w:cs="Times New Roman"/>
          <w:sz w:val="28"/>
          <w:szCs w:val="28"/>
        </w:rPr>
        <w:t>-</w:t>
      </w:r>
      <w:r w:rsidRPr="00B71481">
        <w:rPr>
          <w:rFonts w:ascii="Times New Roman" w:hAnsi="Times New Roman" w:cs="Times New Roman"/>
          <w:sz w:val="28"/>
          <w:szCs w:val="28"/>
        </w:rPr>
        <w:t xml:space="preserve"> бұл құрылымның ақауланғанын немесе аморфизациялану дәрежесінің жоғары екенін білдіреді.</w:t>
      </w:r>
    </w:p>
    <w:p w14:paraId="59BAE9F0" w14:textId="36B69DCE" w:rsidR="00876B26" w:rsidRPr="00B71481" w:rsidRDefault="00876B26"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Никель микробөлшектерімен толықтыру YBCO композиттерінде асаөткізгіш фазаның түзілуіне әсер етеді. Төмен концентрацияларда (x = 0.1</w:t>
      </w:r>
      <w:r w:rsidR="0083286B">
        <w:rPr>
          <w:rFonts w:ascii="Times New Roman" w:hAnsi="Times New Roman" w:cs="Times New Roman"/>
          <w:sz w:val="28"/>
          <w:szCs w:val="28"/>
        </w:rPr>
        <w:t>-</w:t>
      </w:r>
      <w:r w:rsidRPr="00B71481">
        <w:rPr>
          <w:rFonts w:ascii="Times New Roman" w:hAnsi="Times New Roman" w:cs="Times New Roman"/>
          <w:sz w:val="28"/>
          <w:szCs w:val="28"/>
        </w:rPr>
        <w:t>0.3) пиннинг орталықтары ретінде әсер ете отырып, фазалық тазалықты сақтап қалуға мүмкіндік береді, ал жоғары концентрациялар (x ≥ 0.7) екінші фазалардың түзілуін күшейтіп, материалдың асаөткізгіштік қасиеттеріне теріс әсер етуі мүмкін.</w:t>
      </w:r>
    </w:p>
    <w:p w14:paraId="72AD8143" w14:textId="77777777" w:rsidR="00876B26" w:rsidRPr="00B71481" w:rsidRDefault="00876B26" w:rsidP="00B71481">
      <w:pPr>
        <w:spacing w:line="240" w:lineRule="auto"/>
        <w:rPr>
          <w:rFonts w:ascii="Times New Roman" w:hAnsi="Times New Roman" w:cs="Times New Roman"/>
          <w:sz w:val="28"/>
          <w:szCs w:val="28"/>
        </w:rPr>
      </w:pPr>
    </w:p>
    <w:p w14:paraId="0544E8D2" w14:textId="77777777" w:rsidR="000929D8" w:rsidRPr="00B71481" w:rsidRDefault="00876B26" w:rsidP="00B71481">
      <w:pPr>
        <w:spacing w:line="240" w:lineRule="auto"/>
        <w:jc w:val="center"/>
        <w:rPr>
          <w:rFonts w:ascii="Times New Roman" w:hAnsi="Times New Roman" w:cs="Times New Roman"/>
          <w:sz w:val="28"/>
          <w:szCs w:val="28"/>
        </w:rPr>
      </w:pPr>
      <w:r w:rsidRPr="00B71481">
        <w:rPr>
          <w:rFonts w:ascii="Times New Roman" w:hAnsi="Times New Roman" w:cs="Times New Roman"/>
          <w:noProof/>
          <w:sz w:val="28"/>
          <w:szCs w:val="28"/>
          <w:lang w:val="en-US"/>
        </w:rPr>
        <w:drawing>
          <wp:inline distT="0" distB="0" distL="0" distR="0" wp14:anchorId="17360D65" wp14:editId="0FAC94CA">
            <wp:extent cx="4729480" cy="31146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12884" cy="3169602"/>
                    </a:xfrm>
                    <a:prstGeom prst="rect">
                      <a:avLst/>
                    </a:prstGeom>
                    <a:noFill/>
                    <a:ln>
                      <a:noFill/>
                    </a:ln>
                  </pic:spPr>
                </pic:pic>
              </a:graphicData>
            </a:graphic>
          </wp:inline>
        </w:drawing>
      </w:r>
    </w:p>
    <w:p w14:paraId="3FA46EF8" w14:textId="4C1A7AAC" w:rsidR="000929D8" w:rsidRPr="00B71481" w:rsidRDefault="004E3D18"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40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876B26" w:rsidRPr="00B71481">
        <w:rPr>
          <w:rFonts w:ascii="Times New Roman" w:eastAsia="Times New Roman" w:hAnsi="Times New Roman" w:cs="Times New Roman"/>
          <w:iCs/>
          <w:sz w:val="28"/>
          <w:szCs w:val="28"/>
          <w:lang w:eastAsia="ru-RU"/>
        </w:rPr>
        <w:t>Ni</w:t>
      </w:r>
      <w:r w:rsidR="00876B26" w:rsidRPr="00B71481">
        <w:rPr>
          <w:rFonts w:ascii="Times New Roman" w:eastAsia="Times New Roman" w:hAnsi="Times New Roman" w:cs="Times New Roman"/>
          <w:iCs/>
          <w:sz w:val="28"/>
          <w:szCs w:val="28"/>
          <w:vertAlign w:val="subscript"/>
          <w:lang w:eastAsia="ru-RU"/>
        </w:rPr>
        <w:t>0.5</w:t>
      </w:r>
      <w:r w:rsidR="00876B26" w:rsidRPr="00B71481">
        <w:rPr>
          <w:rFonts w:ascii="Times New Roman" w:eastAsia="Times New Roman" w:hAnsi="Times New Roman" w:cs="Times New Roman"/>
          <w:iCs/>
          <w:sz w:val="28"/>
          <w:szCs w:val="28"/>
          <w:lang w:eastAsia="ru-RU"/>
        </w:rPr>
        <w:t>Ba</w:t>
      </w:r>
      <w:r w:rsidR="00113443" w:rsidRPr="00B71481">
        <w:rPr>
          <w:rFonts w:ascii="Times New Roman" w:eastAsia="Times New Roman" w:hAnsi="Times New Roman" w:cs="Times New Roman"/>
          <w:iCs/>
          <w:sz w:val="28"/>
          <w:szCs w:val="28"/>
          <w:vertAlign w:val="subscript"/>
          <w:lang w:eastAsia="ru-RU"/>
        </w:rPr>
        <w:t>2</w:t>
      </w:r>
      <w:r w:rsidR="00876B26" w:rsidRPr="00B71481">
        <w:rPr>
          <w:rFonts w:ascii="Times New Roman" w:eastAsia="Times New Roman" w:hAnsi="Times New Roman" w:cs="Times New Roman"/>
          <w:iCs/>
          <w:sz w:val="28"/>
          <w:szCs w:val="28"/>
          <w:lang w:eastAsia="ru-RU"/>
        </w:rPr>
        <w:t>Cu</w:t>
      </w:r>
      <w:r w:rsidR="00113443" w:rsidRPr="00B71481">
        <w:rPr>
          <w:rFonts w:ascii="Times New Roman" w:eastAsia="Times New Roman" w:hAnsi="Times New Roman" w:cs="Times New Roman"/>
          <w:iCs/>
          <w:sz w:val="28"/>
          <w:szCs w:val="28"/>
          <w:vertAlign w:val="subscript"/>
          <w:lang w:eastAsia="ru-RU"/>
        </w:rPr>
        <w:t>3</w:t>
      </w:r>
      <w:r w:rsidR="00876B26" w:rsidRPr="00B71481">
        <w:rPr>
          <w:rFonts w:ascii="Times New Roman" w:eastAsia="Times New Roman" w:hAnsi="Times New Roman" w:cs="Times New Roman"/>
          <w:iCs/>
          <w:sz w:val="28"/>
          <w:szCs w:val="28"/>
          <w:lang w:eastAsia="ru-RU"/>
        </w:rPr>
        <w:t>O</w:t>
      </w:r>
      <w:r w:rsidR="00113443" w:rsidRPr="00B71481">
        <w:rPr>
          <w:rFonts w:ascii="Times New Roman" w:eastAsia="Times New Roman" w:hAnsi="Times New Roman" w:cs="Times New Roman"/>
          <w:iCs/>
          <w:sz w:val="28"/>
          <w:szCs w:val="28"/>
          <w:vertAlign w:val="subscript"/>
          <w:lang w:eastAsia="ru-RU"/>
        </w:rPr>
        <w:t>7-х</w:t>
      </w:r>
      <w:r w:rsidR="00876B26" w:rsidRPr="00B71481">
        <w:rPr>
          <w:rFonts w:ascii="Times New Roman" w:eastAsia="Times New Roman" w:hAnsi="Times New Roman" w:cs="Times New Roman"/>
          <w:iCs/>
          <w:sz w:val="28"/>
          <w:szCs w:val="28"/>
          <w:vertAlign w:val="subscript"/>
          <w:lang w:eastAsia="ru-RU"/>
        </w:rPr>
        <w:t xml:space="preserve"> </w:t>
      </w:r>
      <w:r w:rsidR="00876B26" w:rsidRPr="00B71481">
        <w:rPr>
          <w:rFonts w:ascii="Times New Roman" w:eastAsia="Times New Roman" w:hAnsi="Times New Roman" w:cs="Times New Roman"/>
          <w:iCs/>
          <w:sz w:val="28"/>
          <w:szCs w:val="28"/>
          <w:lang w:eastAsia="ru-RU"/>
        </w:rPr>
        <w:t>композитінің СЭМ-микросуреті</w:t>
      </w:r>
    </w:p>
    <w:p w14:paraId="22420027" w14:textId="77777777" w:rsidR="000929D8" w:rsidRPr="00B71481" w:rsidRDefault="000929D8" w:rsidP="00B71481">
      <w:pPr>
        <w:spacing w:line="240" w:lineRule="auto"/>
        <w:jc w:val="center"/>
        <w:rPr>
          <w:rFonts w:ascii="Times New Roman" w:hAnsi="Times New Roman" w:cs="Times New Roman"/>
          <w:sz w:val="28"/>
          <w:szCs w:val="28"/>
        </w:rPr>
      </w:pPr>
    </w:p>
    <w:p w14:paraId="590CACC3" w14:textId="77777777" w:rsidR="00876B26" w:rsidRPr="00B71481" w:rsidRDefault="00876B26" w:rsidP="00B71481">
      <w:pPr>
        <w:spacing w:line="240" w:lineRule="auto"/>
        <w:rPr>
          <w:rStyle w:val="a8"/>
          <w:rFonts w:ascii="Times New Roman" w:hAnsi="Times New Roman" w:cs="Times New Roman"/>
          <w:i w:val="0"/>
          <w:iCs w:val="0"/>
          <w:sz w:val="28"/>
          <w:szCs w:val="28"/>
        </w:rPr>
      </w:pPr>
      <w:r w:rsidRPr="00B71481">
        <w:rPr>
          <w:rStyle w:val="a8"/>
          <w:rFonts w:ascii="Times New Roman" w:hAnsi="Times New Roman" w:cs="Times New Roman"/>
          <w:i w:val="0"/>
          <w:iCs w:val="0"/>
          <w:sz w:val="28"/>
          <w:szCs w:val="28"/>
        </w:rPr>
        <w:t>Берілген суретте 0,5 масс.% никель қосылған YBCO композитінің беткі морфологиясы бейнеленген. Сканерлеуші электрондық микроскопия әдісімен алынған бұл кескін материал құрылымының түйіршіктік сипаттамаларын анықтауға мүмкіндік береді.</w:t>
      </w:r>
    </w:p>
    <w:p w14:paraId="564C9173" w14:textId="0ABFB711" w:rsidR="00876B26" w:rsidRPr="00B71481" w:rsidRDefault="00876B26" w:rsidP="00B71481">
      <w:pPr>
        <w:spacing w:line="240" w:lineRule="auto"/>
        <w:rPr>
          <w:rStyle w:val="a8"/>
          <w:rFonts w:ascii="Times New Roman" w:hAnsi="Times New Roman" w:cs="Times New Roman"/>
          <w:i w:val="0"/>
          <w:iCs w:val="0"/>
          <w:sz w:val="28"/>
          <w:szCs w:val="28"/>
        </w:rPr>
      </w:pPr>
      <w:r w:rsidRPr="00B71481">
        <w:rPr>
          <w:rStyle w:val="a8"/>
          <w:rFonts w:ascii="Times New Roman" w:hAnsi="Times New Roman" w:cs="Times New Roman"/>
          <w:i w:val="0"/>
          <w:iCs w:val="0"/>
          <w:sz w:val="28"/>
          <w:szCs w:val="28"/>
        </w:rPr>
        <w:lastRenderedPageBreak/>
        <w:t>Суреттен көрініп тұрғандай, материалдың микроструктурасы жақсы тығыздалған әрі біртекті түйіршіктерден тұрады. Түйіршіктердің орташа өлшемі шамамен 0.5</w:t>
      </w:r>
      <w:r w:rsidR="0083286B">
        <w:rPr>
          <w:rStyle w:val="a8"/>
          <w:rFonts w:ascii="Times New Roman" w:hAnsi="Times New Roman" w:cs="Times New Roman"/>
          <w:i w:val="0"/>
          <w:iCs w:val="0"/>
          <w:sz w:val="28"/>
          <w:szCs w:val="28"/>
        </w:rPr>
        <w:t>-</w:t>
      </w:r>
      <w:r w:rsidRPr="00B71481">
        <w:rPr>
          <w:rStyle w:val="a8"/>
          <w:rFonts w:ascii="Times New Roman" w:hAnsi="Times New Roman" w:cs="Times New Roman"/>
          <w:i w:val="0"/>
          <w:iCs w:val="0"/>
          <w:sz w:val="28"/>
          <w:szCs w:val="28"/>
        </w:rPr>
        <w:t xml:space="preserve">2 мкм аралығында өзгеріп, түйіршікаралық бос кеңістіктер аз байқалады. Бұл </w:t>
      </w:r>
      <w:r w:rsidR="0083286B">
        <w:rPr>
          <w:rStyle w:val="a8"/>
          <w:rFonts w:ascii="Times New Roman" w:hAnsi="Times New Roman" w:cs="Times New Roman"/>
          <w:i w:val="0"/>
          <w:iCs w:val="0"/>
          <w:sz w:val="28"/>
          <w:szCs w:val="28"/>
        </w:rPr>
        <w:t>-</w:t>
      </w:r>
      <w:r w:rsidRPr="00B71481">
        <w:rPr>
          <w:rStyle w:val="a8"/>
          <w:rFonts w:ascii="Times New Roman" w:hAnsi="Times New Roman" w:cs="Times New Roman"/>
          <w:i w:val="0"/>
          <w:iCs w:val="0"/>
          <w:sz w:val="28"/>
          <w:szCs w:val="28"/>
        </w:rPr>
        <w:t xml:space="preserve"> қатты фазалық реакциялардың толық жүргенін және кристалдану процесінің тиімді өткенін білдіреді.</w:t>
      </w:r>
    </w:p>
    <w:p w14:paraId="5274D619" w14:textId="77777777" w:rsidR="00876B26" w:rsidRPr="00B71481" w:rsidRDefault="00876B26" w:rsidP="00B71481">
      <w:pPr>
        <w:spacing w:line="240" w:lineRule="auto"/>
        <w:rPr>
          <w:rStyle w:val="a8"/>
          <w:rFonts w:ascii="Times New Roman" w:hAnsi="Times New Roman" w:cs="Times New Roman"/>
          <w:i w:val="0"/>
          <w:iCs w:val="0"/>
          <w:sz w:val="28"/>
          <w:szCs w:val="28"/>
        </w:rPr>
      </w:pPr>
      <w:r w:rsidRPr="00B71481">
        <w:rPr>
          <w:rStyle w:val="a8"/>
          <w:rFonts w:ascii="Times New Roman" w:hAnsi="Times New Roman" w:cs="Times New Roman"/>
          <w:i w:val="0"/>
          <w:iCs w:val="0"/>
          <w:sz w:val="28"/>
          <w:szCs w:val="28"/>
        </w:rPr>
        <w:t>Никельдің микробөлшек күйінде енгізілуі түйіршіктік құрылымның біркелкілігін арттырып, түйіршіктер арасында пиннинг орталарын түзуі мүмкін. Мұндай құрылым критикалық ток тығыздығын (J</w:t>
      </w:r>
      <w:r w:rsidRPr="00DC3827">
        <w:rPr>
          <w:rStyle w:val="a8"/>
          <w:rFonts w:ascii="Times New Roman" w:hAnsi="Times New Roman" w:cs="Times New Roman"/>
          <w:i w:val="0"/>
          <w:iCs w:val="0"/>
          <w:sz w:val="28"/>
          <w:szCs w:val="28"/>
          <w:vertAlign w:val="subscript"/>
        </w:rPr>
        <w:t>c</w:t>
      </w:r>
      <w:r w:rsidRPr="00B71481">
        <w:rPr>
          <w:rStyle w:val="a8"/>
          <w:rFonts w:ascii="Times New Roman" w:hAnsi="Times New Roman" w:cs="Times New Roman"/>
          <w:i w:val="0"/>
          <w:iCs w:val="0"/>
          <w:sz w:val="28"/>
          <w:szCs w:val="28"/>
        </w:rPr>
        <w:t>) арттыруда маңызды рөл атқарады. Сонымен қатар, никель қосындысы фазалық ауысулар мен оттегі диффузиясына әсер етіп, YBCO матрицасында фазааралық шекараларды белсендіріп, пиннинг орталықтарын құруы ықтимал.</w:t>
      </w:r>
    </w:p>
    <w:p w14:paraId="67465772" w14:textId="77777777" w:rsidR="000929D8" w:rsidRPr="00B71481" w:rsidRDefault="000929D8" w:rsidP="00B71481">
      <w:pPr>
        <w:spacing w:line="240" w:lineRule="auto"/>
        <w:rPr>
          <w:rStyle w:val="a8"/>
          <w:rFonts w:ascii="Times New Roman" w:hAnsi="Times New Roman" w:cs="Times New Roman"/>
          <w:i w:val="0"/>
          <w:iCs w:val="0"/>
          <w:sz w:val="28"/>
          <w:szCs w:val="28"/>
        </w:rPr>
      </w:pPr>
    </w:p>
    <w:p w14:paraId="10958C81" w14:textId="77777777" w:rsidR="000929D8" w:rsidRPr="00B71481" w:rsidRDefault="000929D8" w:rsidP="00B71481">
      <w:pPr>
        <w:spacing w:line="240" w:lineRule="auto"/>
        <w:jc w:val="center"/>
        <w:rPr>
          <w:rFonts w:ascii="Times New Roman" w:hAnsi="Times New Roman" w:cs="Times New Roman"/>
          <w:sz w:val="28"/>
          <w:szCs w:val="28"/>
          <w:vertAlign w:val="subscript"/>
        </w:rPr>
      </w:pPr>
      <w:r w:rsidRPr="00B71481">
        <w:rPr>
          <w:rFonts w:ascii="Times New Roman" w:hAnsi="Times New Roman" w:cs="Times New Roman"/>
          <w:noProof/>
          <w:sz w:val="28"/>
          <w:szCs w:val="28"/>
          <w:lang w:val="en-US"/>
        </w:rPr>
        <w:drawing>
          <wp:inline distT="0" distB="0" distL="0" distR="0" wp14:anchorId="6AD4CC97" wp14:editId="00B9BA71">
            <wp:extent cx="5276850" cy="47111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93588" cy="4726048"/>
                    </a:xfrm>
                    <a:prstGeom prst="rect">
                      <a:avLst/>
                    </a:prstGeom>
                  </pic:spPr>
                </pic:pic>
              </a:graphicData>
            </a:graphic>
          </wp:inline>
        </w:drawing>
      </w:r>
    </w:p>
    <w:p w14:paraId="543BED68" w14:textId="3ACAA817" w:rsidR="000929D8" w:rsidRPr="00B71481" w:rsidRDefault="004E3D18"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31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1643B3" w:rsidRPr="00B71481">
        <w:rPr>
          <w:rFonts w:ascii="Times New Roman" w:eastAsia="Times New Roman" w:hAnsi="Times New Roman" w:cs="Times New Roman"/>
          <w:sz w:val="28"/>
          <w:szCs w:val="28"/>
          <w:lang w:eastAsia="ru-RU"/>
        </w:rPr>
        <w:t>YBa</w:t>
      </w:r>
      <w:r w:rsidR="001643B3" w:rsidRPr="00B71481">
        <w:rPr>
          <w:rFonts w:ascii="Times New Roman" w:eastAsia="Times New Roman" w:hAnsi="Times New Roman" w:cs="Times New Roman"/>
          <w:sz w:val="28"/>
          <w:szCs w:val="28"/>
          <w:vertAlign w:val="subscript"/>
          <w:lang w:eastAsia="ru-RU"/>
        </w:rPr>
        <w:t>2</w:t>
      </w:r>
      <w:r w:rsidR="001643B3" w:rsidRPr="00B71481">
        <w:rPr>
          <w:rFonts w:ascii="Times New Roman" w:eastAsia="Times New Roman" w:hAnsi="Times New Roman" w:cs="Times New Roman"/>
          <w:sz w:val="28"/>
          <w:szCs w:val="28"/>
          <w:lang w:eastAsia="ru-RU"/>
        </w:rPr>
        <w:t>Cu</w:t>
      </w:r>
      <w:r w:rsidR="001643B3" w:rsidRPr="00B71481">
        <w:rPr>
          <w:rFonts w:ascii="Times New Roman" w:eastAsia="Times New Roman" w:hAnsi="Times New Roman" w:cs="Times New Roman"/>
          <w:sz w:val="28"/>
          <w:szCs w:val="28"/>
          <w:vertAlign w:val="subscript"/>
          <w:lang w:eastAsia="ru-RU"/>
        </w:rPr>
        <w:t>3</w:t>
      </w:r>
      <w:r w:rsidR="001643B3" w:rsidRPr="00B71481">
        <w:rPr>
          <w:rFonts w:ascii="Times New Roman" w:eastAsia="Times New Roman" w:hAnsi="Times New Roman" w:cs="Times New Roman"/>
          <w:sz w:val="28"/>
          <w:szCs w:val="28"/>
          <w:lang w:eastAsia="ru-RU"/>
        </w:rPr>
        <w:t>O</w:t>
      </w:r>
      <w:r w:rsidR="001643B3" w:rsidRPr="00B71481">
        <w:rPr>
          <w:rFonts w:ascii="Times New Roman" w:eastAsia="Times New Roman" w:hAnsi="Times New Roman" w:cs="Times New Roman"/>
          <w:sz w:val="28"/>
          <w:szCs w:val="28"/>
          <w:vertAlign w:val="subscript"/>
          <w:lang w:eastAsia="ru-RU"/>
        </w:rPr>
        <w:t xml:space="preserve">7-х  </w:t>
      </w:r>
      <w:r w:rsidR="00876B26" w:rsidRPr="00B71481">
        <w:rPr>
          <w:rFonts w:ascii="Times New Roman" w:hAnsi="Times New Roman" w:cs="Times New Roman"/>
          <w:sz w:val="28"/>
          <w:szCs w:val="28"/>
        </w:rPr>
        <w:t xml:space="preserve">және </w:t>
      </w:r>
      <w:r w:rsidR="001157FB" w:rsidRPr="00B71481">
        <w:rPr>
          <w:rFonts w:ascii="Times New Roman" w:hAnsi="Times New Roman" w:cs="Times New Roman"/>
          <w:sz w:val="28"/>
          <w:szCs w:val="28"/>
        </w:rPr>
        <w:t>YBa</w:t>
      </w:r>
      <w:r w:rsidR="001157FB" w:rsidRPr="00B71481">
        <w:rPr>
          <w:rFonts w:ascii="Times New Roman" w:hAnsi="Times New Roman" w:cs="Times New Roman"/>
          <w:sz w:val="28"/>
          <w:szCs w:val="28"/>
          <w:vertAlign w:val="subscript"/>
        </w:rPr>
        <w:t>2</w:t>
      </w:r>
      <w:r w:rsidR="001157FB" w:rsidRPr="00B71481">
        <w:rPr>
          <w:rFonts w:ascii="Times New Roman" w:hAnsi="Times New Roman" w:cs="Times New Roman"/>
          <w:sz w:val="28"/>
          <w:szCs w:val="28"/>
        </w:rPr>
        <w:t>Cu</w:t>
      </w:r>
      <w:r w:rsidR="001157FB" w:rsidRPr="00B71481">
        <w:rPr>
          <w:rFonts w:ascii="Times New Roman" w:hAnsi="Times New Roman" w:cs="Times New Roman"/>
          <w:sz w:val="28"/>
          <w:szCs w:val="28"/>
          <w:vertAlign w:val="subscript"/>
        </w:rPr>
        <w:t>3</w:t>
      </w:r>
      <w:r w:rsidR="001157FB" w:rsidRPr="00B71481">
        <w:rPr>
          <w:rFonts w:ascii="Times New Roman" w:hAnsi="Times New Roman" w:cs="Times New Roman"/>
          <w:sz w:val="28"/>
          <w:szCs w:val="28"/>
        </w:rPr>
        <w:t>@Ni0.1%</w:t>
      </w:r>
      <w:r w:rsidR="00876B26" w:rsidRPr="00B71481">
        <w:rPr>
          <w:rFonts w:ascii="Times New Roman" w:hAnsi="Times New Roman" w:cs="Times New Roman"/>
          <w:sz w:val="28"/>
          <w:szCs w:val="28"/>
        </w:rPr>
        <w:t>композиттеріне арналған TG/DTA термогравиметриялық талдау нәтижелері</w:t>
      </w:r>
    </w:p>
    <w:p w14:paraId="1A0F7FA2" w14:textId="77777777" w:rsidR="000929D8" w:rsidRPr="00B71481" w:rsidRDefault="000929D8" w:rsidP="00B71481">
      <w:pPr>
        <w:spacing w:line="240" w:lineRule="auto"/>
        <w:rPr>
          <w:rFonts w:ascii="Times New Roman" w:hAnsi="Times New Roman" w:cs="Times New Roman"/>
          <w:sz w:val="28"/>
          <w:szCs w:val="28"/>
          <w:vertAlign w:val="subscript"/>
        </w:rPr>
      </w:pPr>
    </w:p>
    <w:p w14:paraId="5FA01CF3" w14:textId="63944BD5" w:rsidR="00903937" w:rsidRPr="00B71481" w:rsidRDefault="004E3D1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31</w:t>
      </w:r>
      <w:r>
        <w:rPr>
          <w:rFonts w:ascii="Times New Roman" w:hAnsi="Times New Roman" w:cs="Times New Roman"/>
          <w:sz w:val="28"/>
          <w:szCs w:val="28"/>
        </w:rPr>
        <w:t xml:space="preserve"> с</w:t>
      </w:r>
      <w:r w:rsidR="00903937" w:rsidRPr="00B71481">
        <w:rPr>
          <w:rFonts w:ascii="Times New Roman" w:hAnsi="Times New Roman" w:cs="Times New Roman"/>
          <w:sz w:val="28"/>
          <w:szCs w:val="28"/>
        </w:rPr>
        <w:t>урет</w:t>
      </w:r>
      <w:r>
        <w:rPr>
          <w:rFonts w:ascii="Times New Roman" w:hAnsi="Times New Roman" w:cs="Times New Roman"/>
          <w:sz w:val="28"/>
          <w:szCs w:val="28"/>
        </w:rPr>
        <w:t xml:space="preserve">те </w:t>
      </w:r>
      <w:r w:rsidR="00903937" w:rsidRPr="00B71481">
        <w:rPr>
          <w:rFonts w:ascii="Times New Roman" w:hAnsi="Times New Roman" w:cs="Times New Roman"/>
          <w:sz w:val="28"/>
          <w:szCs w:val="28"/>
        </w:rPr>
        <w:t>YBa₂Cu₃O</w:t>
      </w:r>
      <w:r w:rsidR="00DC3827" w:rsidRPr="00DC3827">
        <w:rPr>
          <w:rFonts w:ascii="Times New Roman" w:hAnsi="Times New Roman" w:cs="Times New Roman"/>
          <w:sz w:val="28"/>
          <w:szCs w:val="28"/>
          <w:vertAlign w:val="subscript"/>
        </w:rPr>
        <w:t>7</w:t>
      </w:r>
      <w:r w:rsidR="0083286B">
        <w:rPr>
          <w:rFonts w:ascii="Times New Roman" w:hAnsi="Times New Roman" w:cs="Times New Roman"/>
          <w:sz w:val="28"/>
          <w:szCs w:val="28"/>
          <w:vertAlign w:val="subscript"/>
        </w:rPr>
        <w:t>-</w:t>
      </w:r>
      <w:r w:rsidR="009B6F35" w:rsidRPr="00DC3827">
        <w:rPr>
          <w:rFonts w:ascii="Times New Roman" w:hAnsi="Times New Roman" w:cs="Times New Roman"/>
          <w:sz w:val="28"/>
          <w:szCs w:val="28"/>
          <w:vertAlign w:val="subscript"/>
        </w:rPr>
        <w:t>х</w:t>
      </w:r>
      <w:r w:rsidR="00903937" w:rsidRPr="00B71481">
        <w:rPr>
          <w:rFonts w:ascii="Times New Roman" w:hAnsi="Times New Roman" w:cs="Times New Roman"/>
          <w:sz w:val="28"/>
          <w:szCs w:val="28"/>
        </w:rPr>
        <w:t xml:space="preserve"> және Ni₀.₁Ba₂Cu₃O</w:t>
      </w:r>
      <w:r w:rsidR="00DC3827" w:rsidRPr="00DC3827">
        <w:rPr>
          <w:rFonts w:ascii="Times New Roman" w:hAnsi="Times New Roman" w:cs="Times New Roman"/>
          <w:sz w:val="28"/>
          <w:szCs w:val="28"/>
          <w:vertAlign w:val="subscript"/>
        </w:rPr>
        <w:t>7</w:t>
      </w:r>
      <w:r w:rsidR="0083286B">
        <w:rPr>
          <w:rFonts w:ascii="Times New Roman" w:hAnsi="Times New Roman" w:cs="Times New Roman"/>
          <w:sz w:val="28"/>
          <w:szCs w:val="28"/>
          <w:vertAlign w:val="subscript"/>
        </w:rPr>
        <w:t>-</w:t>
      </w:r>
      <w:r w:rsidR="00903937" w:rsidRPr="00DC3827">
        <w:rPr>
          <w:rFonts w:ascii="Times New Roman" w:hAnsi="Times New Roman" w:cs="Times New Roman"/>
          <w:sz w:val="28"/>
          <w:szCs w:val="28"/>
          <w:vertAlign w:val="subscript"/>
        </w:rPr>
        <w:t>x</w:t>
      </w:r>
      <w:r w:rsidR="00903937" w:rsidRPr="00B71481">
        <w:rPr>
          <w:rFonts w:ascii="Times New Roman" w:hAnsi="Times New Roman" w:cs="Times New Roman"/>
          <w:sz w:val="28"/>
          <w:szCs w:val="28"/>
        </w:rPr>
        <w:t xml:space="preserve"> композиттері үшін алынған термогравиметриялық және дифференциалдық термиялық талдау нәтижелері екі жүйенің термиялық тұрақтылығын салыстыруға мүмкіндік береді. 25</w:t>
      </w:r>
      <w:r w:rsidR="0083286B">
        <w:rPr>
          <w:rFonts w:ascii="Times New Roman" w:hAnsi="Times New Roman" w:cs="Times New Roman"/>
          <w:sz w:val="28"/>
          <w:szCs w:val="28"/>
        </w:rPr>
        <w:t>-</w:t>
      </w:r>
      <w:r w:rsidR="00903937" w:rsidRPr="00B71481">
        <w:rPr>
          <w:rFonts w:ascii="Times New Roman" w:hAnsi="Times New Roman" w:cs="Times New Roman"/>
          <w:sz w:val="28"/>
          <w:szCs w:val="28"/>
        </w:rPr>
        <w:t>1000 °C температура аралығында жүргізілген талдау нәтижелері бойынша, бастапқы масса жоғалуы YBa₂Cu₃O₇</w:t>
      </w:r>
      <w:r w:rsidR="0083286B">
        <w:rPr>
          <w:rFonts w:ascii="Times New Roman" w:hAnsi="Times New Roman" w:cs="Times New Roman"/>
          <w:sz w:val="28"/>
          <w:szCs w:val="28"/>
          <w:vertAlign w:val="subscript"/>
        </w:rPr>
        <w:t>-</w:t>
      </w:r>
      <w:r w:rsidR="009B6F35" w:rsidRPr="00DC3827">
        <w:rPr>
          <w:rFonts w:ascii="Times New Roman" w:hAnsi="Times New Roman" w:cs="Times New Roman"/>
          <w:sz w:val="28"/>
          <w:szCs w:val="28"/>
          <w:vertAlign w:val="subscript"/>
        </w:rPr>
        <w:t>х</w:t>
      </w:r>
      <w:r w:rsidR="00903937" w:rsidRPr="00B71481">
        <w:rPr>
          <w:rFonts w:ascii="Times New Roman" w:hAnsi="Times New Roman" w:cs="Times New Roman"/>
          <w:sz w:val="28"/>
          <w:szCs w:val="28"/>
        </w:rPr>
        <w:t xml:space="preserve"> үлгісінде 100</w:t>
      </w:r>
      <w:r w:rsidR="0083286B">
        <w:rPr>
          <w:rFonts w:ascii="Times New Roman" w:hAnsi="Times New Roman" w:cs="Times New Roman"/>
          <w:sz w:val="28"/>
          <w:szCs w:val="28"/>
        </w:rPr>
        <w:t>-</w:t>
      </w:r>
      <w:r w:rsidR="00903937" w:rsidRPr="00B71481">
        <w:rPr>
          <w:rFonts w:ascii="Times New Roman" w:hAnsi="Times New Roman" w:cs="Times New Roman"/>
          <w:sz w:val="28"/>
          <w:szCs w:val="28"/>
        </w:rPr>
        <w:t xml:space="preserve">300 °C шамасында байқалады, бұл физикалық адсорбцияланған судың және оттегі иондарының тордан бөлінуімен </w:t>
      </w:r>
      <w:r w:rsidR="00903937" w:rsidRPr="00B71481">
        <w:rPr>
          <w:rFonts w:ascii="Times New Roman" w:hAnsi="Times New Roman" w:cs="Times New Roman"/>
          <w:sz w:val="28"/>
          <w:szCs w:val="28"/>
        </w:rPr>
        <w:lastRenderedPageBreak/>
        <w:t xml:space="preserve">байланысты. Осы учаскеде байқалған жеңіл масса жоғалуы </w:t>
      </w:r>
      <w:r w:rsidR="00F977D7">
        <w:rPr>
          <w:rFonts w:ascii="Times New Roman" w:hAnsi="Times New Roman" w:cs="Times New Roman"/>
          <w:sz w:val="28"/>
          <w:szCs w:val="28"/>
        </w:rPr>
        <w:t>асаөткізгіш</w:t>
      </w:r>
      <w:r w:rsidR="00903937" w:rsidRPr="00B71481">
        <w:rPr>
          <w:rFonts w:ascii="Times New Roman" w:hAnsi="Times New Roman" w:cs="Times New Roman"/>
          <w:sz w:val="28"/>
          <w:szCs w:val="28"/>
        </w:rPr>
        <w:t xml:space="preserve"> фаза үшін тән құбылыс болып табылады.</w:t>
      </w:r>
    </w:p>
    <w:p w14:paraId="1C8391D6" w14:textId="62850F93" w:rsidR="00903937"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Температура 600 °C-тан асқанда YBa₂Cu₃O₇</w:t>
      </w:r>
      <w:r w:rsidR="0083286B">
        <w:rPr>
          <w:rFonts w:ascii="Times New Roman" w:hAnsi="Times New Roman" w:cs="Times New Roman"/>
          <w:sz w:val="28"/>
          <w:szCs w:val="28"/>
          <w:vertAlign w:val="subscript"/>
        </w:rPr>
        <w:t>-</w:t>
      </w:r>
      <w:r w:rsidR="009B6F35" w:rsidRPr="00DC3827">
        <w:rPr>
          <w:rFonts w:ascii="Times New Roman" w:hAnsi="Times New Roman" w:cs="Times New Roman"/>
          <w:sz w:val="28"/>
          <w:szCs w:val="28"/>
          <w:vertAlign w:val="subscript"/>
        </w:rPr>
        <w:t>х</w:t>
      </w:r>
      <w:r w:rsidRPr="00B71481">
        <w:rPr>
          <w:rFonts w:ascii="Times New Roman" w:hAnsi="Times New Roman" w:cs="Times New Roman"/>
          <w:sz w:val="28"/>
          <w:szCs w:val="28"/>
        </w:rPr>
        <w:t xml:space="preserve"> құрылымының ыдырауына әкелетін фазалық өзгерістер жүреді. Бұл процестер DTA қисығында байқалатын айқын эндо- және экзотермиялық шоқтармен сипатталады. Бұл шоқтар күрделі қайта құрылу және оксидтердің тотығу-тотықсыздану реакцияларымен байланысты.</w:t>
      </w:r>
    </w:p>
    <w:p w14:paraId="7E7E865F" w14:textId="6708E9FD" w:rsidR="00903937"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Никельмен толықтырылған Ni₀.₁Ba₂Cu₃O₇</w:t>
      </w:r>
      <w:r w:rsidR="0083286B">
        <w:rPr>
          <w:rFonts w:ascii="Times New Roman" w:hAnsi="Times New Roman" w:cs="Times New Roman"/>
          <w:sz w:val="28"/>
          <w:szCs w:val="28"/>
          <w:vertAlign w:val="subscript"/>
        </w:rPr>
        <w:t>-</w:t>
      </w:r>
      <w:r w:rsidRPr="00DC3827">
        <w:rPr>
          <w:rFonts w:ascii="Times New Roman" w:hAnsi="Times New Roman" w:cs="Times New Roman"/>
          <w:sz w:val="28"/>
          <w:szCs w:val="28"/>
          <w:vertAlign w:val="subscript"/>
        </w:rPr>
        <w:t>x</w:t>
      </w:r>
      <w:r w:rsidRPr="00B71481">
        <w:rPr>
          <w:rFonts w:ascii="Times New Roman" w:hAnsi="Times New Roman" w:cs="Times New Roman"/>
          <w:sz w:val="28"/>
          <w:szCs w:val="28"/>
        </w:rPr>
        <w:t xml:space="preserve"> композитінде термиялық бұзылу кезеңдері біршама жоғары температурада басталып, жалпы масса жоғалуы YBa₂Cu₃O₇</w:t>
      </w:r>
      <w:r w:rsidR="0083286B">
        <w:rPr>
          <w:rFonts w:ascii="Times New Roman" w:hAnsi="Times New Roman" w:cs="Times New Roman"/>
          <w:sz w:val="28"/>
          <w:szCs w:val="28"/>
          <w:vertAlign w:val="subscript"/>
        </w:rPr>
        <w:t>-</w:t>
      </w:r>
      <w:r w:rsidR="009B6F35" w:rsidRPr="00DC3827">
        <w:rPr>
          <w:rFonts w:ascii="Times New Roman" w:hAnsi="Times New Roman" w:cs="Times New Roman"/>
          <w:sz w:val="28"/>
          <w:szCs w:val="28"/>
          <w:vertAlign w:val="subscript"/>
        </w:rPr>
        <w:t>х</w:t>
      </w:r>
      <w:r w:rsidRPr="00B71481">
        <w:rPr>
          <w:rFonts w:ascii="Times New Roman" w:hAnsi="Times New Roman" w:cs="Times New Roman"/>
          <w:sz w:val="28"/>
          <w:szCs w:val="28"/>
        </w:rPr>
        <w:t>-ке қарағанда төменірек екендігі тіркелді. Бұл никельдің құрылымдық тұрақтандырғыш ретіндегі рөлін көрсетеді. TG қисығындағы баяу градиент пен DTA қисығындағы шоқтардың төмен қарқындылығы никельдің YBCO торындағы оттегімен және Cu</w:t>
      </w:r>
      <w:r w:rsidR="0083286B">
        <w:rPr>
          <w:rFonts w:ascii="Times New Roman" w:hAnsi="Times New Roman" w:cs="Times New Roman"/>
          <w:sz w:val="28"/>
          <w:szCs w:val="28"/>
        </w:rPr>
        <w:t>-</w:t>
      </w:r>
      <w:r w:rsidRPr="00B71481">
        <w:rPr>
          <w:rFonts w:ascii="Times New Roman" w:hAnsi="Times New Roman" w:cs="Times New Roman"/>
          <w:sz w:val="28"/>
          <w:szCs w:val="28"/>
        </w:rPr>
        <w:t>O жазықтықтарымен әрекеттесе отырып, жылулық ыдырау процестерін тежейтіндігін білдіреді. Алынған нәтижелер Ni қосындысының YBCO жүйесінің термиялық тұрақтылығын арттыруға оң әсер ететінін дәлелдейді. Бұл қасиет композиттің жоғары температурада қолданылу аясын кеңейтеді және оны термиялық тұрақты асаөткізгіш материал ретінде пайдалануға мүмкіндік береді.</w:t>
      </w:r>
    </w:p>
    <w:p w14:paraId="56F5DD3A" w14:textId="46CD664C"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YBCO материалы оның қасиеттерін, соның ішінде критикалық температураны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өзгерту үшін алюминий, никель және темір</w:t>
      </w:r>
      <w:r w:rsidR="009E7C0E" w:rsidRPr="00B71481">
        <w:rPr>
          <w:rFonts w:ascii="Times New Roman" w:hAnsi="Times New Roman" w:cs="Times New Roman"/>
          <w:sz w:val="28"/>
          <w:szCs w:val="28"/>
        </w:rPr>
        <w:t xml:space="preserve"> </w:t>
      </w:r>
      <w:r w:rsidRPr="00B71481">
        <w:rPr>
          <w:rFonts w:ascii="Times New Roman" w:hAnsi="Times New Roman" w:cs="Times New Roman"/>
          <w:sz w:val="28"/>
          <w:szCs w:val="28"/>
        </w:rPr>
        <w:t>сияқты әртүрлі элементтермен қапталған болуы мүмкін. Толықтыру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жоғарылатуы және материалдың </w:t>
      </w:r>
      <w:r w:rsidR="00F977D7">
        <w:rPr>
          <w:rFonts w:ascii="Times New Roman" w:hAnsi="Times New Roman" w:cs="Times New Roman"/>
          <w:sz w:val="28"/>
          <w:szCs w:val="28"/>
        </w:rPr>
        <w:t>асаөткізгіш</w:t>
      </w:r>
      <w:r w:rsidRPr="00B71481">
        <w:rPr>
          <w:rFonts w:ascii="Times New Roman" w:hAnsi="Times New Roman" w:cs="Times New Roman"/>
          <w:sz w:val="28"/>
          <w:szCs w:val="28"/>
        </w:rPr>
        <w:t>тік қасиеттерін жақсартуы мүмкін.</w:t>
      </w:r>
    </w:p>
    <w:p w14:paraId="3134D782" w14:textId="77777777" w:rsidR="00C72139" w:rsidRPr="00B71481" w:rsidRDefault="00C72139" w:rsidP="00B71481">
      <w:pPr>
        <w:spacing w:line="240" w:lineRule="auto"/>
        <w:rPr>
          <w:rFonts w:ascii="Times New Roman" w:hAnsi="Times New Roman" w:cs="Times New Roman"/>
          <w:sz w:val="28"/>
          <w:szCs w:val="28"/>
        </w:rPr>
      </w:pPr>
    </w:p>
    <w:p w14:paraId="533C5D1C" w14:textId="234AD86B" w:rsidR="000929D8" w:rsidRPr="00B71481" w:rsidRDefault="004E3D1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20 </w:t>
      </w:r>
      <w:r>
        <w:rPr>
          <w:rFonts w:ascii="Times New Roman" w:hAnsi="Times New Roman" w:cs="Times New Roman"/>
          <w:sz w:val="28"/>
          <w:szCs w:val="28"/>
        </w:rPr>
        <w:t>-</w:t>
      </w:r>
      <w:r w:rsidRPr="00B71481">
        <w:rPr>
          <w:rFonts w:ascii="Times New Roman" w:hAnsi="Times New Roman" w:cs="Times New Roman"/>
          <w:sz w:val="28"/>
          <w:szCs w:val="28"/>
        </w:rPr>
        <w:t xml:space="preserve"> </w:t>
      </w:r>
      <w:r>
        <w:rPr>
          <w:rFonts w:ascii="Times New Roman" w:hAnsi="Times New Roman" w:cs="Times New Roman"/>
          <w:sz w:val="28"/>
          <w:szCs w:val="28"/>
        </w:rPr>
        <w:t>к</w:t>
      </w:r>
      <w:r w:rsidR="00DF7231" w:rsidRPr="00B71481">
        <w:rPr>
          <w:rFonts w:ascii="Times New Roman" w:hAnsi="Times New Roman" w:cs="Times New Roman"/>
          <w:sz w:val="28"/>
          <w:szCs w:val="28"/>
        </w:rPr>
        <w:t>есте</w:t>
      </w:r>
      <w:r>
        <w:rPr>
          <w:rFonts w:ascii="Times New Roman" w:hAnsi="Times New Roman" w:cs="Times New Roman"/>
          <w:sz w:val="28"/>
          <w:szCs w:val="28"/>
        </w:rPr>
        <w:t xml:space="preserve">. </w:t>
      </w:r>
      <w:r w:rsidR="000929D8" w:rsidRPr="00B71481">
        <w:rPr>
          <w:rFonts w:ascii="Times New Roman" w:hAnsi="Times New Roman" w:cs="Times New Roman"/>
          <w:sz w:val="28"/>
          <w:szCs w:val="28"/>
        </w:rPr>
        <w:t>Ni, Al және Fe толықтырылған үлгілердің T</w:t>
      </w:r>
      <w:r w:rsidR="000929D8" w:rsidRPr="00DC3827">
        <w:rPr>
          <w:rFonts w:ascii="Times New Roman" w:hAnsi="Times New Roman" w:cs="Times New Roman"/>
          <w:sz w:val="28"/>
          <w:szCs w:val="28"/>
          <w:vertAlign w:val="subscript"/>
        </w:rPr>
        <w:t xml:space="preserve">C </w:t>
      </w:r>
      <w:r w:rsidR="000929D8" w:rsidRPr="00B71481">
        <w:rPr>
          <w:rFonts w:ascii="Times New Roman" w:hAnsi="Times New Roman" w:cs="Times New Roman"/>
          <w:sz w:val="28"/>
          <w:szCs w:val="28"/>
        </w:rPr>
        <w:t>нәтижелері</w:t>
      </w:r>
    </w:p>
    <w:tbl>
      <w:tblPr>
        <w:tblStyle w:val="a4"/>
        <w:tblW w:w="5000" w:type="pct"/>
        <w:tblLook w:val="04A0" w:firstRow="1" w:lastRow="0" w:firstColumn="1" w:lastColumn="0" w:noHBand="0" w:noVBand="1"/>
      </w:tblPr>
      <w:tblGrid>
        <w:gridCol w:w="2366"/>
        <w:gridCol w:w="2421"/>
        <w:gridCol w:w="2421"/>
        <w:gridCol w:w="2420"/>
      </w:tblGrid>
      <w:tr w:rsidR="000929D8" w:rsidRPr="00B71481" w14:paraId="3E1A116A" w14:textId="77777777" w:rsidTr="000833C6">
        <w:tc>
          <w:tcPr>
            <w:tcW w:w="1228" w:type="pct"/>
            <w:vAlign w:val="center"/>
          </w:tcPr>
          <w:p w14:paraId="4DCCCE91"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Х масс%</w:t>
            </w:r>
          </w:p>
        </w:tc>
        <w:tc>
          <w:tcPr>
            <w:tcW w:w="1257" w:type="pct"/>
            <w:vAlign w:val="center"/>
          </w:tcPr>
          <w:p w14:paraId="451D70E2"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К (Al)</w:t>
            </w:r>
          </w:p>
        </w:tc>
        <w:tc>
          <w:tcPr>
            <w:tcW w:w="1257" w:type="pct"/>
            <w:vAlign w:val="center"/>
          </w:tcPr>
          <w:p w14:paraId="158070A3"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,К (Ni)</w:t>
            </w:r>
          </w:p>
        </w:tc>
        <w:tc>
          <w:tcPr>
            <w:tcW w:w="1257" w:type="pct"/>
            <w:vAlign w:val="center"/>
          </w:tcPr>
          <w:p w14:paraId="7B6DCB38"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,К (Fe)</w:t>
            </w:r>
          </w:p>
        </w:tc>
      </w:tr>
      <w:tr w:rsidR="000929D8" w:rsidRPr="00B71481" w14:paraId="58C745A0" w14:textId="77777777" w:rsidTr="000833C6">
        <w:tc>
          <w:tcPr>
            <w:tcW w:w="1228" w:type="pct"/>
            <w:vAlign w:val="center"/>
          </w:tcPr>
          <w:p w14:paraId="091AE2E8"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0.1</w:t>
            </w:r>
          </w:p>
        </w:tc>
        <w:tc>
          <w:tcPr>
            <w:tcW w:w="1257" w:type="pct"/>
            <w:vAlign w:val="center"/>
          </w:tcPr>
          <w:p w14:paraId="677F9820" w14:textId="77777777" w:rsidR="000929D8" w:rsidRPr="00B71481" w:rsidRDefault="001157FB" w:rsidP="00B71481">
            <w:pPr>
              <w:spacing w:line="240" w:lineRule="auto"/>
              <w:rPr>
                <w:rFonts w:ascii="Times New Roman" w:hAnsi="Times New Roman" w:cs="Times New Roman"/>
                <w:sz w:val="28"/>
                <w:szCs w:val="28"/>
                <w:lang w:val="en-US"/>
              </w:rPr>
            </w:pPr>
            <w:r w:rsidRPr="00B71481">
              <w:rPr>
                <w:rFonts w:ascii="Times New Roman" w:hAnsi="Times New Roman" w:cs="Times New Roman"/>
                <w:sz w:val="28"/>
                <w:szCs w:val="28"/>
                <w:lang w:val="en-US"/>
              </w:rPr>
              <w:t>79</w:t>
            </w:r>
          </w:p>
        </w:tc>
        <w:tc>
          <w:tcPr>
            <w:tcW w:w="1257" w:type="pct"/>
            <w:vAlign w:val="center"/>
          </w:tcPr>
          <w:p w14:paraId="24FBE628"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86</w:t>
            </w:r>
          </w:p>
        </w:tc>
        <w:tc>
          <w:tcPr>
            <w:tcW w:w="1257" w:type="pct"/>
            <w:vAlign w:val="center"/>
          </w:tcPr>
          <w:p w14:paraId="6EB960E6"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85</w:t>
            </w:r>
          </w:p>
        </w:tc>
      </w:tr>
      <w:tr w:rsidR="000929D8" w:rsidRPr="00B71481" w14:paraId="702C439D" w14:textId="77777777" w:rsidTr="000833C6">
        <w:tc>
          <w:tcPr>
            <w:tcW w:w="1228" w:type="pct"/>
            <w:vAlign w:val="center"/>
          </w:tcPr>
          <w:p w14:paraId="6FC6DE85"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0.3</w:t>
            </w:r>
          </w:p>
        </w:tc>
        <w:tc>
          <w:tcPr>
            <w:tcW w:w="1257" w:type="pct"/>
            <w:vAlign w:val="center"/>
          </w:tcPr>
          <w:p w14:paraId="3B537486"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82</w:t>
            </w:r>
          </w:p>
        </w:tc>
        <w:tc>
          <w:tcPr>
            <w:tcW w:w="1257" w:type="pct"/>
            <w:vAlign w:val="center"/>
          </w:tcPr>
          <w:p w14:paraId="0BAA1B37"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83</w:t>
            </w:r>
          </w:p>
        </w:tc>
        <w:tc>
          <w:tcPr>
            <w:tcW w:w="1257" w:type="pct"/>
            <w:vAlign w:val="center"/>
          </w:tcPr>
          <w:p w14:paraId="17E2BAFD"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83</w:t>
            </w:r>
          </w:p>
        </w:tc>
      </w:tr>
      <w:tr w:rsidR="000929D8" w:rsidRPr="00B71481" w14:paraId="4B7B8249" w14:textId="77777777" w:rsidTr="000833C6">
        <w:tc>
          <w:tcPr>
            <w:tcW w:w="1228" w:type="pct"/>
            <w:vAlign w:val="center"/>
          </w:tcPr>
          <w:p w14:paraId="6D2AD7B7"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0.5</w:t>
            </w:r>
          </w:p>
        </w:tc>
        <w:tc>
          <w:tcPr>
            <w:tcW w:w="1257" w:type="pct"/>
            <w:vAlign w:val="center"/>
          </w:tcPr>
          <w:p w14:paraId="1FA28716" w14:textId="77777777" w:rsidR="000929D8" w:rsidRPr="00B71481" w:rsidRDefault="001157FB" w:rsidP="00B71481">
            <w:pPr>
              <w:spacing w:line="240" w:lineRule="auto"/>
              <w:rPr>
                <w:rFonts w:ascii="Times New Roman" w:hAnsi="Times New Roman" w:cs="Times New Roman"/>
                <w:sz w:val="28"/>
                <w:szCs w:val="28"/>
                <w:lang w:val="en-US"/>
              </w:rPr>
            </w:pPr>
            <w:r w:rsidRPr="00B71481">
              <w:rPr>
                <w:rFonts w:ascii="Times New Roman" w:hAnsi="Times New Roman" w:cs="Times New Roman"/>
                <w:sz w:val="28"/>
                <w:szCs w:val="28"/>
                <w:lang w:val="en-US"/>
              </w:rPr>
              <w:t>84</w:t>
            </w:r>
          </w:p>
        </w:tc>
        <w:tc>
          <w:tcPr>
            <w:tcW w:w="1257" w:type="pct"/>
            <w:vAlign w:val="center"/>
          </w:tcPr>
          <w:p w14:paraId="3925175B"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81</w:t>
            </w:r>
          </w:p>
        </w:tc>
        <w:tc>
          <w:tcPr>
            <w:tcW w:w="1257" w:type="pct"/>
            <w:vAlign w:val="center"/>
          </w:tcPr>
          <w:p w14:paraId="5EFDD905"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80</w:t>
            </w:r>
          </w:p>
        </w:tc>
      </w:tr>
      <w:tr w:rsidR="000929D8" w:rsidRPr="00B71481" w14:paraId="5AC2FFC3" w14:textId="77777777" w:rsidTr="000833C6">
        <w:trPr>
          <w:trHeight w:val="79"/>
        </w:trPr>
        <w:tc>
          <w:tcPr>
            <w:tcW w:w="1228" w:type="pct"/>
            <w:vAlign w:val="center"/>
          </w:tcPr>
          <w:p w14:paraId="5C4212D1"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0.7</w:t>
            </w:r>
          </w:p>
        </w:tc>
        <w:tc>
          <w:tcPr>
            <w:tcW w:w="1257" w:type="pct"/>
            <w:vAlign w:val="center"/>
          </w:tcPr>
          <w:p w14:paraId="6DD8D622" w14:textId="77777777" w:rsidR="000929D8" w:rsidRPr="00B71481" w:rsidRDefault="001157FB" w:rsidP="00B71481">
            <w:pPr>
              <w:spacing w:line="240" w:lineRule="auto"/>
              <w:rPr>
                <w:rFonts w:ascii="Times New Roman" w:hAnsi="Times New Roman" w:cs="Times New Roman"/>
                <w:sz w:val="28"/>
                <w:szCs w:val="28"/>
                <w:lang w:val="en-US"/>
              </w:rPr>
            </w:pPr>
            <w:r w:rsidRPr="00B71481">
              <w:rPr>
                <w:rFonts w:ascii="Times New Roman" w:hAnsi="Times New Roman" w:cs="Times New Roman"/>
                <w:sz w:val="28"/>
                <w:szCs w:val="28"/>
                <w:lang w:val="en-US"/>
              </w:rPr>
              <w:t>94</w:t>
            </w:r>
          </w:p>
        </w:tc>
        <w:tc>
          <w:tcPr>
            <w:tcW w:w="1257" w:type="pct"/>
            <w:vAlign w:val="center"/>
          </w:tcPr>
          <w:p w14:paraId="329BBA02"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77</w:t>
            </w:r>
          </w:p>
        </w:tc>
        <w:tc>
          <w:tcPr>
            <w:tcW w:w="1257" w:type="pct"/>
            <w:vAlign w:val="center"/>
          </w:tcPr>
          <w:p w14:paraId="1B3BA8AF"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68</w:t>
            </w:r>
          </w:p>
        </w:tc>
      </w:tr>
      <w:tr w:rsidR="000929D8" w:rsidRPr="00B71481" w14:paraId="5CC3BDA9" w14:textId="77777777" w:rsidTr="000833C6">
        <w:tc>
          <w:tcPr>
            <w:tcW w:w="1228" w:type="pct"/>
            <w:vAlign w:val="center"/>
          </w:tcPr>
          <w:p w14:paraId="05DAD2E8" w14:textId="77777777" w:rsidR="000929D8" w:rsidRPr="00B71481" w:rsidRDefault="000929D8"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1.0</w:t>
            </w:r>
          </w:p>
        </w:tc>
        <w:tc>
          <w:tcPr>
            <w:tcW w:w="1257" w:type="pct"/>
            <w:vAlign w:val="center"/>
          </w:tcPr>
          <w:p w14:paraId="36D9B372"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74</w:t>
            </w:r>
          </w:p>
        </w:tc>
        <w:tc>
          <w:tcPr>
            <w:tcW w:w="1257" w:type="pct"/>
            <w:vAlign w:val="center"/>
          </w:tcPr>
          <w:p w14:paraId="58C5F9D9"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75</w:t>
            </w:r>
          </w:p>
        </w:tc>
        <w:tc>
          <w:tcPr>
            <w:tcW w:w="1257" w:type="pct"/>
            <w:vAlign w:val="center"/>
          </w:tcPr>
          <w:p w14:paraId="3E0EE714" w14:textId="77777777" w:rsidR="000929D8" w:rsidRPr="00B71481" w:rsidRDefault="0090393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60</w:t>
            </w:r>
          </w:p>
        </w:tc>
      </w:tr>
    </w:tbl>
    <w:p w14:paraId="5C4FDC9A" w14:textId="77777777" w:rsidR="000929D8" w:rsidRPr="00B71481" w:rsidRDefault="000929D8" w:rsidP="00B71481">
      <w:pPr>
        <w:spacing w:line="240" w:lineRule="auto"/>
        <w:rPr>
          <w:rFonts w:ascii="Times New Roman" w:hAnsi="Times New Roman" w:cs="Times New Roman"/>
          <w:sz w:val="28"/>
          <w:szCs w:val="28"/>
          <w:vertAlign w:val="subscript"/>
        </w:rPr>
      </w:pPr>
    </w:p>
    <w:p w14:paraId="7ECEE279" w14:textId="77777777" w:rsidR="000929D8" w:rsidRPr="00B71481" w:rsidRDefault="000929D8" w:rsidP="00B71481">
      <w:pPr>
        <w:spacing w:line="240" w:lineRule="auto"/>
        <w:jc w:val="center"/>
        <w:rPr>
          <w:rFonts w:ascii="Times New Roman" w:hAnsi="Times New Roman" w:cs="Times New Roman"/>
          <w:b/>
          <w:bCs/>
          <w:sz w:val="28"/>
          <w:szCs w:val="28"/>
        </w:rPr>
      </w:pPr>
    </w:p>
    <w:p w14:paraId="61D336B0" w14:textId="77777777" w:rsidR="000929D8" w:rsidRPr="00B71481" w:rsidRDefault="000929D8" w:rsidP="00B71481">
      <w:pPr>
        <w:spacing w:line="240" w:lineRule="auto"/>
        <w:jc w:val="center"/>
        <w:rPr>
          <w:rFonts w:ascii="Times New Roman" w:hAnsi="Times New Roman" w:cs="Times New Roman"/>
          <w:b/>
          <w:bCs/>
          <w:sz w:val="28"/>
          <w:szCs w:val="28"/>
        </w:rPr>
      </w:pPr>
    </w:p>
    <w:p w14:paraId="7EE5EC27" w14:textId="77777777" w:rsidR="000929D8" w:rsidRPr="00B71481" w:rsidRDefault="00A56E67" w:rsidP="00B71481">
      <w:pPr>
        <w:spacing w:line="240" w:lineRule="auto"/>
        <w:jc w:val="center"/>
        <w:rPr>
          <w:rFonts w:ascii="Times New Roman" w:hAnsi="Times New Roman" w:cs="Times New Roman"/>
          <w:b/>
          <w:bCs/>
          <w:sz w:val="28"/>
          <w:szCs w:val="28"/>
        </w:rPr>
      </w:pPr>
      <w:r w:rsidRPr="00B71481">
        <w:rPr>
          <w:rFonts w:ascii="Times New Roman" w:hAnsi="Times New Roman" w:cs="Times New Roman"/>
          <w:noProof/>
          <w:sz w:val="28"/>
          <w:szCs w:val="28"/>
        </w:rPr>
        <w:lastRenderedPageBreak/>
        <w:t xml:space="preserve"> </w:t>
      </w:r>
      <w:r w:rsidR="009F6E50" w:rsidRPr="00B71481">
        <w:rPr>
          <w:rFonts w:ascii="Times New Roman" w:hAnsi="Times New Roman" w:cs="Times New Roman"/>
          <w:noProof/>
          <w:sz w:val="28"/>
          <w:szCs w:val="28"/>
        </w:rPr>
        <w:drawing>
          <wp:inline distT="0" distB="0" distL="0" distR="0" wp14:anchorId="70321EA5" wp14:editId="4DCE967B">
            <wp:extent cx="5737044" cy="440900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82685" cy="4444079"/>
                    </a:xfrm>
                    <a:prstGeom prst="rect">
                      <a:avLst/>
                    </a:prstGeom>
                    <a:noFill/>
                    <a:ln>
                      <a:noFill/>
                    </a:ln>
                  </pic:spPr>
                </pic:pic>
              </a:graphicData>
            </a:graphic>
          </wp:inline>
        </w:drawing>
      </w:r>
    </w:p>
    <w:p w14:paraId="55A19BCA" w14:textId="0A78C4CF" w:rsidR="000929D8" w:rsidRPr="00B71481" w:rsidRDefault="004E3D18" w:rsidP="00B71481">
      <w:pPr>
        <w:spacing w:line="240" w:lineRule="auto"/>
        <w:jc w:val="center"/>
        <w:rPr>
          <w:rFonts w:ascii="Times New Roman" w:hAnsi="Times New Roman" w:cs="Times New Roman"/>
          <w:sz w:val="28"/>
          <w:szCs w:val="28"/>
        </w:rPr>
      </w:pPr>
      <w:r w:rsidRPr="00B71481">
        <w:rPr>
          <w:rFonts w:ascii="Times New Roman" w:hAnsi="Times New Roman" w:cs="Times New Roman"/>
          <w:sz w:val="28"/>
          <w:szCs w:val="28"/>
        </w:rPr>
        <w:t xml:space="preserve">42 </w:t>
      </w:r>
      <w:r>
        <w:rPr>
          <w:rFonts w:ascii="Times New Roman" w:hAnsi="Times New Roman" w:cs="Times New Roman"/>
          <w:sz w:val="28"/>
          <w:szCs w:val="28"/>
        </w:rPr>
        <w:t>-</w:t>
      </w:r>
      <w:r>
        <w:rPr>
          <w:rFonts w:ascii="Times New Roman" w:hAnsi="Times New Roman" w:cs="Times New Roman"/>
          <w:sz w:val="28"/>
          <w:szCs w:val="28"/>
        </w:rPr>
        <w:t xml:space="preserve"> с</w:t>
      </w:r>
      <w:r w:rsidR="00FC50B0" w:rsidRPr="00B71481">
        <w:rPr>
          <w:rFonts w:ascii="Times New Roman" w:hAnsi="Times New Roman" w:cs="Times New Roman"/>
          <w:sz w:val="28"/>
          <w:szCs w:val="28"/>
        </w:rPr>
        <w:t>урет</w:t>
      </w:r>
      <w:r>
        <w:rPr>
          <w:rFonts w:ascii="Times New Roman" w:hAnsi="Times New Roman" w:cs="Times New Roman"/>
          <w:sz w:val="28"/>
          <w:szCs w:val="28"/>
        </w:rPr>
        <w:t>.</w:t>
      </w:r>
      <w:r w:rsidR="00FC50B0" w:rsidRPr="00B71481">
        <w:rPr>
          <w:rFonts w:ascii="Times New Roman" w:hAnsi="Times New Roman" w:cs="Times New Roman"/>
          <w:sz w:val="28"/>
          <w:szCs w:val="28"/>
        </w:rPr>
        <w:t xml:space="preserve"> </w:t>
      </w:r>
      <w:r w:rsidR="007F0807" w:rsidRPr="00B71481">
        <w:rPr>
          <w:rFonts w:ascii="Times New Roman" w:hAnsi="Times New Roman" w:cs="Times New Roman"/>
          <w:sz w:val="28"/>
          <w:szCs w:val="28"/>
        </w:rPr>
        <w:t>Қоспа мөлшерінің YBCO композитінің критикалық температурасына әсері</w:t>
      </w:r>
    </w:p>
    <w:p w14:paraId="33E26588" w14:textId="77777777" w:rsidR="007F0807" w:rsidRPr="00B71481" w:rsidRDefault="007F0807" w:rsidP="00B71481">
      <w:pPr>
        <w:spacing w:line="240" w:lineRule="auto"/>
        <w:jc w:val="center"/>
        <w:rPr>
          <w:rFonts w:ascii="Times New Roman" w:hAnsi="Times New Roman" w:cs="Times New Roman"/>
          <w:sz w:val="28"/>
          <w:szCs w:val="28"/>
        </w:rPr>
      </w:pPr>
    </w:p>
    <w:p w14:paraId="0F5DE162" w14:textId="2A7C00DB" w:rsidR="007F0807" w:rsidRPr="00B71481" w:rsidRDefault="007F080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Модификацияланған YBa₂Cu₃O₇</w:t>
      </w:r>
      <w:r w:rsidR="0083286B">
        <w:rPr>
          <w:rFonts w:ascii="Times New Roman" w:hAnsi="Times New Roman" w:cs="Times New Roman"/>
          <w:sz w:val="28"/>
          <w:szCs w:val="28"/>
          <w:vertAlign w:val="subscript"/>
        </w:rPr>
        <w:t>-</w:t>
      </w:r>
      <w:r w:rsidR="009B6F35" w:rsidRPr="00B71481">
        <w:rPr>
          <w:rFonts w:ascii="Times New Roman" w:hAnsi="Times New Roman" w:cs="Times New Roman"/>
          <w:sz w:val="28"/>
          <w:szCs w:val="28"/>
          <w:vertAlign w:val="subscript"/>
        </w:rPr>
        <w:t>х</w:t>
      </w:r>
      <w:r w:rsidRPr="00B71481">
        <w:rPr>
          <w:rFonts w:ascii="Times New Roman" w:hAnsi="Times New Roman" w:cs="Times New Roman"/>
          <w:sz w:val="28"/>
          <w:szCs w:val="28"/>
        </w:rPr>
        <w:t xml:space="preserve"> композиттеріндегі алюминий, темір және никель микробөлшектерінің массалық концентрациясының өзгеруіне байланысты критикалық температураның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өзгеріс динамикасы зерттелді. Критикалық температураның мәндері 0.1</w:t>
      </w:r>
      <w:r w:rsidR="0083286B">
        <w:rPr>
          <w:rFonts w:ascii="Times New Roman" w:hAnsi="Times New Roman" w:cs="Times New Roman"/>
          <w:sz w:val="28"/>
          <w:szCs w:val="28"/>
        </w:rPr>
        <w:t>-</w:t>
      </w:r>
      <w:r w:rsidRPr="00B71481">
        <w:rPr>
          <w:rFonts w:ascii="Times New Roman" w:hAnsi="Times New Roman" w:cs="Times New Roman"/>
          <w:sz w:val="28"/>
          <w:szCs w:val="28"/>
        </w:rPr>
        <w:t>1.0 масс. % аралығында анықталды және алынған нәтижелер 3 компонент үшін салыстырмалы түрде бір графикке түсірілді. Графиктің нәтижелері көрсеткендей, қоспа мөлшерінің артуы барлық жүйелерде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-ның төмендеуіне алып келеді.</w:t>
      </w:r>
      <w:r w:rsidR="00FA1D46" w:rsidRPr="00B71481">
        <w:rPr>
          <w:rFonts w:ascii="Times New Roman" w:hAnsi="Times New Roman" w:cs="Times New Roman"/>
          <w:sz w:val="28"/>
          <w:szCs w:val="28"/>
        </w:rPr>
        <w:t>Й</w:t>
      </w:r>
    </w:p>
    <w:p w14:paraId="1F9C3150" w14:textId="77777777" w:rsidR="007F0807" w:rsidRPr="00B71481" w:rsidRDefault="007F080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Алюминий қосылған үлгілерде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0.1 масс. % қоспада </w:t>
      </w:r>
      <w:r w:rsidR="005C453B" w:rsidRPr="00B71481">
        <w:rPr>
          <w:rFonts w:ascii="Times New Roman" w:hAnsi="Times New Roman" w:cs="Times New Roman"/>
          <w:sz w:val="28"/>
          <w:szCs w:val="28"/>
        </w:rPr>
        <w:t>79</w:t>
      </w:r>
      <w:r w:rsidRPr="00B71481">
        <w:rPr>
          <w:rFonts w:ascii="Times New Roman" w:hAnsi="Times New Roman" w:cs="Times New Roman"/>
          <w:sz w:val="28"/>
          <w:szCs w:val="28"/>
        </w:rPr>
        <w:t xml:space="preserve"> K шамасында тіркелсе, бұл көрсеткіш 1.0 масс. % концентрацияда 74 K дейін төмендеген. Ұқсас үрдіс никель  үшін де байқалды: бастапқы 86 K (0.1 масс. %) мәнінен 75 K (1.0 масс. %) дейін төмендеген. Ал темір қоспасы енгізілген жүйеде ең айқын төмендеу байқалды: T</w:t>
      </w:r>
      <w:r w:rsidRPr="00B71481">
        <w:rPr>
          <w:rFonts w:ascii="Times New Roman" w:hAnsi="Times New Roman" w:cs="Times New Roman"/>
          <w:sz w:val="28"/>
          <w:szCs w:val="28"/>
          <w:vertAlign w:val="subscript"/>
        </w:rPr>
        <w:t>c</w:t>
      </w:r>
      <w:r w:rsidRPr="00B71481">
        <w:rPr>
          <w:rFonts w:ascii="Times New Roman" w:hAnsi="Times New Roman" w:cs="Times New Roman"/>
          <w:sz w:val="28"/>
          <w:szCs w:val="28"/>
        </w:rPr>
        <w:t xml:space="preserve"> 0.1 масс. % деңгейінде 85 K шамасында болса, 1.0 масс. % мөлшерінде ол небәрі 60 K деңгейінде қалды.</w:t>
      </w:r>
    </w:p>
    <w:p w14:paraId="461C9331" w14:textId="77777777" w:rsidR="007F0807" w:rsidRPr="00B71481" w:rsidRDefault="007F080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 xml:space="preserve">Бұл құбылысты бірнеше факторлармен түсіндіруге болады. Ең алдымен, артық мөлшерде қосылған қоспа бөлшектері YBCO торына енгізілгенде құрылымдық кемшіліктер (дислокациялар, түйір аралық ақаулар) туғызуы мүмкін, бұл асаөткізгіш фазаға тән біртұтас тор құрылымының бұзылуына әкеледі. Мұндай құрылымдық бұзылыстар Купер жұптарының түзілуіне кедергі </w:t>
      </w:r>
      <w:r w:rsidRPr="00B71481">
        <w:rPr>
          <w:rFonts w:ascii="Times New Roman" w:hAnsi="Times New Roman" w:cs="Times New Roman"/>
          <w:sz w:val="28"/>
          <w:szCs w:val="28"/>
        </w:rPr>
        <w:lastRenderedPageBreak/>
        <w:t>келтіреді және фонондық өзара әрекеттесуді әлсіретеді, нәтижесінде критикалық температура төмендейді.</w:t>
      </w:r>
    </w:p>
    <w:p w14:paraId="5147A36E" w14:textId="27633165" w:rsidR="007F0807" w:rsidRPr="00B71481" w:rsidRDefault="007F0807" w:rsidP="00B71481">
      <w:pPr>
        <w:spacing w:line="240" w:lineRule="auto"/>
        <w:rPr>
          <w:rFonts w:ascii="Times New Roman" w:hAnsi="Times New Roman" w:cs="Times New Roman"/>
          <w:sz w:val="28"/>
          <w:szCs w:val="28"/>
        </w:rPr>
      </w:pPr>
      <w:r w:rsidRPr="00B71481">
        <w:rPr>
          <w:rFonts w:ascii="Times New Roman" w:hAnsi="Times New Roman" w:cs="Times New Roman"/>
          <w:sz w:val="28"/>
          <w:szCs w:val="28"/>
        </w:rPr>
        <w:t>Әсіресе Fe иондарының магниттік қасиеті асаөткізгіштікке кері әсер етеді. Олар YBCO құрылымында локализацияланған магниттік моменттер түзе отырып, Купер жұптарын бұзуы мүмкін, бұл өз кезегінде фазалық ауысу температурасын едәуір төмендетеді. Ал Ni иондары салыстырмалы түрде әлсіз магниттік әсер көрсеткенімен, жоғары концентрацияларда ол да T</w:t>
      </w:r>
      <w:r w:rsidRPr="00DC3827">
        <w:rPr>
          <w:rFonts w:ascii="Times New Roman" w:hAnsi="Times New Roman" w:cs="Times New Roman"/>
          <w:sz w:val="28"/>
          <w:szCs w:val="28"/>
          <w:vertAlign w:val="subscript"/>
        </w:rPr>
        <w:t>c</w:t>
      </w:r>
      <w:r w:rsidRPr="00B71481">
        <w:rPr>
          <w:rFonts w:ascii="Times New Roman" w:hAnsi="Times New Roman" w:cs="Times New Roman"/>
          <w:sz w:val="28"/>
          <w:szCs w:val="28"/>
        </w:rPr>
        <w:t>-ны төмендетеді. Алюминий беймагниттік элемент бола тұра, құрылымдық ретсіздік пен басқа фазалардың (мысалы, BaCO₃, Y₂Cu₂O₅) түзілуін тудыру арқылы Tc-ны төмендетуі мүмкін. Зерттеу нәтижелері көрсеткендей, YBCO композиттеріне қоспалар енгізгенде олардың мөлшерін дәл бақылау аса маңызды. 0.1</w:t>
      </w:r>
      <w:r w:rsidR="0083286B">
        <w:rPr>
          <w:rFonts w:ascii="Times New Roman" w:hAnsi="Times New Roman" w:cs="Times New Roman"/>
          <w:sz w:val="28"/>
          <w:szCs w:val="28"/>
        </w:rPr>
        <w:t>-</w:t>
      </w:r>
      <w:r w:rsidRPr="00B71481">
        <w:rPr>
          <w:rFonts w:ascii="Times New Roman" w:hAnsi="Times New Roman" w:cs="Times New Roman"/>
          <w:sz w:val="28"/>
          <w:szCs w:val="28"/>
        </w:rPr>
        <w:t>0.3 масс. % деңгейінде оң әсер байқалуы мүмкін, бірақ қоспа мөлшерін шамадан тыс арттыру фазалық тұрақтылықты және асаөткізгіштік қасиеттерді нашарлатуға әкеледі.</w:t>
      </w:r>
    </w:p>
    <w:p w14:paraId="44558AA1" w14:textId="77777777" w:rsidR="001B377D" w:rsidRPr="00B71481" w:rsidRDefault="001B377D" w:rsidP="00B71481">
      <w:pPr>
        <w:spacing w:line="259" w:lineRule="auto"/>
        <w:jc w:val="left"/>
        <w:rPr>
          <w:rFonts w:ascii="Times New Roman" w:hAnsi="Times New Roman" w:cs="Times New Roman"/>
          <w:b/>
          <w:bCs/>
          <w:sz w:val="28"/>
          <w:szCs w:val="28"/>
        </w:rPr>
      </w:pPr>
      <w:bookmarkStart w:id="15" w:name="_Hlk167055202"/>
    </w:p>
    <w:p w14:paraId="20B409E6" w14:textId="77777777" w:rsidR="00474F99" w:rsidRPr="00DC3827" w:rsidRDefault="00474F99" w:rsidP="00B71481">
      <w:pPr>
        <w:spacing w:line="240" w:lineRule="auto"/>
        <w:outlineLvl w:val="2"/>
        <w:rPr>
          <w:rFonts w:ascii="Times New Roman" w:eastAsia="Times New Roman" w:hAnsi="Times New Roman" w:cs="Times New Roman"/>
          <w:sz w:val="28"/>
          <w:szCs w:val="28"/>
          <w:lang w:eastAsia="ru-RU"/>
        </w:rPr>
      </w:pPr>
      <w:r w:rsidRPr="00DC3827">
        <w:rPr>
          <w:rFonts w:ascii="Times New Roman" w:eastAsia="Times New Roman" w:hAnsi="Times New Roman" w:cs="Times New Roman"/>
          <w:sz w:val="28"/>
          <w:szCs w:val="28"/>
          <w:lang w:eastAsia="ru-RU"/>
        </w:rPr>
        <w:t>3.4 Аталған композиттердің аэроғарыштық қолдану тұрғысынан бағалануы</w:t>
      </w:r>
    </w:p>
    <w:p w14:paraId="35EC7401" w14:textId="77777777" w:rsidR="00474F99" w:rsidRPr="00B71481" w:rsidRDefault="00474F99" w:rsidP="00B71481">
      <w:pPr>
        <w:spacing w:line="240" w:lineRule="auto"/>
        <w:rPr>
          <w:rFonts w:ascii="Times New Roman" w:eastAsia="Times New Roman" w:hAnsi="Times New Roman" w:cs="Times New Roman"/>
          <w:sz w:val="28"/>
          <w:szCs w:val="28"/>
          <w:lang w:eastAsia="ru-RU"/>
        </w:rPr>
      </w:pPr>
      <w:r w:rsidRPr="00B71481">
        <w:rPr>
          <w:rFonts w:ascii="Times New Roman" w:eastAsia="Times New Roman" w:hAnsi="Times New Roman" w:cs="Times New Roman"/>
          <w:sz w:val="28"/>
          <w:szCs w:val="28"/>
          <w:lang w:eastAsia="ru-RU"/>
        </w:rPr>
        <w:t>Бұл тарауда YBCO негізіндегі композиттерге жүргізілген құрылымдық-фазалық, асаөткізгіштік және термиялық зерттеу нәтижелері аэроғарыштық мақсаттарға арналған асаөткізгіш проводтар мен жоғары қуатты кабельдерде қолдану тұрғысынан талданады.</w:t>
      </w:r>
    </w:p>
    <w:p w14:paraId="4B2B0DB9" w14:textId="50BCCF5B"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3.1</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3.3 </w:t>
      </w:r>
      <w:proofErr w:type="spellStart"/>
      <w:r w:rsidRPr="00B71481">
        <w:rPr>
          <w:rFonts w:ascii="Times New Roman" w:eastAsia="Times New Roman" w:hAnsi="Times New Roman" w:cs="Times New Roman"/>
          <w:sz w:val="28"/>
          <w:szCs w:val="28"/>
          <w:lang w:val="ru-RU" w:eastAsia="ru-RU"/>
        </w:rPr>
        <w:t>тармақтарда</w:t>
      </w:r>
      <w:proofErr w:type="spellEnd"/>
      <w:r w:rsidRPr="00B71481">
        <w:rPr>
          <w:rFonts w:ascii="Times New Roman" w:eastAsia="Times New Roman" w:hAnsi="Times New Roman" w:cs="Times New Roman"/>
          <w:sz w:val="28"/>
          <w:szCs w:val="28"/>
          <w:lang w:val="ru-RU" w:eastAsia="ru-RU"/>
        </w:rPr>
        <w:t>:</w:t>
      </w:r>
    </w:p>
    <w:p w14:paraId="4DBA575C" w14:textId="1E2506C3" w:rsidR="00474F99" w:rsidRPr="00B71481" w:rsidRDefault="00474F99" w:rsidP="00DC3827">
      <w:pPr>
        <w:numPr>
          <w:ilvl w:val="0"/>
          <w:numId w:val="27"/>
        </w:numPr>
        <w:tabs>
          <w:tab w:val="clear" w:pos="720"/>
          <w:tab w:val="left" w:pos="1134"/>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бастапқы </w:t>
      </w:r>
      <w:proofErr w:type="spellStart"/>
      <w:r w:rsidRPr="00B71481">
        <w:rPr>
          <w:rFonts w:ascii="Times New Roman" w:eastAsia="Times New Roman" w:hAnsi="Times New Roman" w:cs="Times New Roman"/>
          <w:sz w:val="28"/>
          <w:szCs w:val="28"/>
          <w:lang w:val="ru-RU" w:eastAsia="ru-RU"/>
        </w:rPr>
        <w:t>компоненттердің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стехиометриясы</w:t>
      </w:r>
      <w:proofErr w:type="spellEnd"/>
      <w:r w:rsidRPr="00B71481">
        <w:rPr>
          <w:rFonts w:ascii="Times New Roman" w:eastAsia="Times New Roman" w:hAnsi="Times New Roman" w:cs="Times New Roman"/>
          <w:sz w:val="28"/>
          <w:szCs w:val="28"/>
          <w:lang w:val="ru-RU" w:eastAsia="ru-RU"/>
        </w:rPr>
        <w:t xml:space="preserve"> мен күйдіру </w:t>
      </w:r>
      <w:proofErr w:type="spellStart"/>
      <w:r w:rsidRPr="00B71481">
        <w:rPr>
          <w:rFonts w:ascii="Times New Roman" w:eastAsia="Times New Roman" w:hAnsi="Times New Roman" w:cs="Times New Roman"/>
          <w:sz w:val="28"/>
          <w:szCs w:val="28"/>
          <w:lang w:val="ru-RU" w:eastAsia="ru-RU"/>
        </w:rPr>
        <w:t>режимдерінің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vertAlign w:val="subscript"/>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фазасының </w:t>
      </w:r>
      <w:proofErr w:type="spellStart"/>
      <w:r w:rsidRPr="00B71481">
        <w:rPr>
          <w:rFonts w:ascii="Times New Roman" w:eastAsia="Times New Roman" w:hAnsi="Times New Roman" w:cs="Times New Roman"/>
          <w:sz w:val="28"/>
          <w:szCs w:val="28"/>
          <w:lang w:val="ru-RU" w:eastAsia="ru-RU"/>
        </w:rPr>
        <w:t>шығымына</w:t>
      </w:r>
      <w:proofErr w:type="spellEnd"/>
      <w:r w:rsidRPr="00B71481">
        <w:rPr>
          <w:rFonts w:ascii="Times New Roman" w:eastAsia="Times New Roman" w:hAnsi="Times New Roman" w:cs="Times New Roman"/>
          <w:sz w:val="28"/>
          <w:szCs w:val="28"/>
          <w:lang w:val="ru-RU" w:eastAsia="ru-RU"/>
        </w:rPr>
        <w:t xml:space="preserve"> әсері;</w:t>
      </w:r>
    </w:p>
    <w:p w14:paraId="00B64682" w14:textId="77777777" w:rsidR="00474F99" w:rsidRPr="00B71481" w:rsidRDefault="00474F99" w:rsidP="00DC3827">
      <w:pPr>
        <w:numPr>
          <w:ilvl w:val="0"/>
          <w:numId w:val="27"/>
        </w:numPr>
        <w:tabs>
          <w:tab w:val="clear" w:pos="720"/>
          <w:tab w:val="left" w:pos="709"/>
          <w:tab w:val="left" w:pos="1134"/>
        </w:tabs>
        <w:spacing w:line="240" w:lineRule="auto"/>
        <w:ind w:left="0" w:firstLine="709"/>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механоактивация</w:t>
      </w:r>
      <w:proofErr w:type="spellEnd"/>
      <w:r w:rsidRPr="00B71481">
        <w:rPr>
          <w:rFonts w:ascii="Times New Roman" w:eastAsia="Times New Roman" w:hAnsi="Times New Roman" w:cs="Times New Roman"/>
          <w:sz w:val="28"/>
          <w:szCs w:val="28"/>
          <w:lang w:val="ru-RU" w:eastAsia="ru-RU"/>
        </w:rPr>
        <w:t xml:space="preserve"> уақытының фазалық </w:t>
      </w:r>
      <w:proofErr w:type="spellStart"/>
      <w:r w:rsidRPr="00B71481">
        <w:rPr>
          <w:rFonts w:ascii="Times New Roman" w:eastAsia="Times New Roman" w:hAnsi="Times New Roman" w:cs="Times New Roman"/>
          <w:sz w:val="28"/>
          <w:szCs w:val="28"/>
          <w:lang w:val="ru-RU" w:eastAsia="ru-RU"/>
        </w:rPr>
        <w:t>тазалыққа</w:t>
      </w:r>
      <w:proofErr w:type="spellEnd"/>
      <w:r w:rsidRPr="00B71481">
        <w:rPr>
          <w:rFonts w:ascii="Times New Roman" w:eastAsia="Times New Roman" w:hAnsi="Times New Roman" w:cs="Times New Roman"/>
          <w:sz w:val="28"/>
          <w:szCs w:val="28"/>
          <w:lang w:val="ru-RU" w:eastAsia="ru-RU"/>
        </w:rPr>
        <w:t xml:space="preserve">, дән </w:t>
      </w:r>
      <w:proofErr w:type="spellStart"/>
      <w:r w:rsidRPr="00B71481">
        <w:rPr>
          <w:rFonts w:ascii="Times New Roman" w:eastAsia="Times New Roman" w:hAnsi="Times New Roman" w:cs="Times New Roman"/>
          <w:sz w:val="28"/>
          <w:szCs w:val="28"/>
          <w:lang w:val="ru-RU" w:eastAsia="ru-RU"/>
        </w:rPr>
        <w:t>өлшеміне</w:t>
      </w:r>
      <w:proofErr w:type="spellEnd"/>
      <w:r w:rsidRPr="00B71481">
        <w:rPr>
          <w:rFonts w:ascii="Times New Roman" w:eastAsia="Times New Roman" w:hAnsi="Times New Roman" w:cs="Times New Roman"/>
          <w:sz w:val="28"/>
          <w:szCs w:val="28"/>
          <w:lang w:val="ru-RU" w:eastAsia="ru-RU"/>
        </w:rPr>
        <w:t xml:space="preserve"> және Tc </w:t>
      </w:r>
      <w:proofErr w:type="spellStart"/>
      <w:r w:rsidRPr="00B71481">
        <w:rPr>
          <w:rFonts w:ascii="Times New Roman" w:eastAsia="Times New Roman" w:hAnsi="Times New Roman" w:cs="Times New Roman"/>
          <w:sz w:val="28"/>
          <w:szCs w:val="28"/>
          <w:lang w:val="ru-RU" w:eastAsia="ru-RU"/>
        </w:rPr>
        <w:t>мәніне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ықпалы</w:t>
      </w:r>
      <w:proofErr w:type="spellEnd"/>
      <w:r w:rsidRPr="00B71481">
        <w:rPr>
          <w:rFonts w:ascii="Times New Roman" w:eastAsia="Times New Roman" w:hAnsi="Times New Roman" w:cs="Times New Roman"/>
          <w:sz w:val="28"/>
          <w:szCs w:val="28"/>
          <w:lang w:val="ru-RU" w:eastAsia="ru-RU"/>
        </w:rPr>
        <w:t>;</w:t>
      </w:r>
    </w:p>
    <w:p w14:paraId="6BBB93C9" w14:textId="77777777" w:rsidR="00474F99" w:rsidRPr="00B71481" w:rsidRDefault="00474F99" w:rsidP="00DC3827">
      <w:pPr>
        <w:numPr>
          <w:ilvl w:val="0"/>
          <w:numId w:val="27"/>
        </w:numPr>
        <w:tabs>
          <w:tab w:val="clear" w:pos="720"/>
          <w:tab w:val="left" w:pos="1134"/>
          <w:tab w:val="left" w:pos="1276"/>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Al, Ni, Fe микробөлшектері мен CNT </w:t>
      </w:r>
      <w:proofErr w:type="spellStart"/>
      <w:r w:rsidRPr="00B71481">
        <w:rPr>
          <w:rFonts w:ascii="Times New Roman" w:eastAsia="Times New Roman" w:hAnsi="Times New Roman" w:cs="Times New Roman"/>
          <w:sz w:val="28"/>
          <w:szCs w:val="28"/>
          <w:lang w:val="ru-RU" w:eastAsia="ru-RU"/>
        </w:rPr>
        <w:t>наноқұрылымдары</w:t>
      </w:r>
      <w:proofErr w:type="spellEnd"/>
      <w:r w:rsidRPr="00B71481">
        <w:rPr>
          <w:rFonts w:ascii="Times New Roman" w:eastAsia="Times New Roman" w:hAnsi="Times New Roman" w:cs="Times New Roman"/>
          <w:sz w:val="28"/>
          <w:szCs w:val="28"/>
          <w:lang w:val="ru-RU" w:eastAsia="ru-RU"/>
        </w:rPr>
        <w:t xml:space="preserve"> енгізілген YBCO@Al, YBCO@Ni, YBCO@Fe, YBCO@CNT композиттерінің фазалық құрамы, </w:t>
      </w:r>
      <w:proofErr w:type="spellStart"/>
      <w:r w:rsidRPr="00B71481">
        <w:rPr>
          <w:rFonts w:ascii="Times New Roman" w:eastAsia="Times New Roman" w:hAnsi="Times New Roman" w:cs="Times New Roman"/>
          <w:sz w:val="28"/>
          <w:szCs w:val="28"/>
          <w:lang w:val="ru-RU" w:eastAsia="ru-RU"/>
        </w:rPr>
        <w:t>микроқұрылымы</w:t>
      </w:r>
      <w:proofErr w:type="spellEnd"/>
      <w:r w:rsidRPr="00B71481">
        <w:rPr>
          <w:rFonts w:ascii="Times New Roman" w:eastAsia="Times New Roman" w:hAnsi="Times New Roman" w:cs="Times New Roman"/>
          <w:sz w:val="28"/>
          <w:szCs w:val="28"/>
          <w:lang w:val="ru-RU" w:eastAsia="ru-RU"/>
        </w:rPr>
        <w:t xml:space="preserve"> және асаөткізгіштік қасиеттері жүйелі түрде </w:t>
      </w:r>
      <w:proofErr w:type="spellStart"/>
      <w:r w:rsidRPr="00B71481">
        <w:rPr>
          <w:rFonts w:ascii="Times New Roman" w:eastAsia="Times New Roman" w:hAnsi="Times New Roman" w:cs="Times New Roman"/>
          <w:sz w:val="28"/>
          <w:szCs w:val="28"/>
          <w:lang w:val="ru-RU" w:eastAsia="ru-RU"/>
        </w:rPr>
        <w:t>қарастырылды</w:t>
      </w:r>
      <w:proofErr w:type="spellEnd"/>
      <w:r w:rsidRPr="00B71481">
        <w:rPr>
          <w:rFonts w:ascii="Times New Roman" w:eastAsia="Times New Roman" w:hAnsi="Times New Roman" w:cs="Times New Roman"/>
          <w:sz w:val="28"/>
          <w:szCs w:val="28"/>
          <w:lang w:val="ru-RU" w:eastAsia="ru-RU"/>
        </w:rPr>
        <w:t>.</w:t>
      </w:r>
    </w:p>
    <w:p w14:paraId="16216675" w14:textId="7ADE1766"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Қорытынды нәтижелерге сәйкес, </w:t>
      </w:r>
      <w:proofErr w:type="spellStart"/>
      <w:r w:rsidRPr="00B71481">
        <w:rPr>
          <w:rFonts w:ascii="Times New Roman" w:eastAsia="Times New Roman" w:hAnsi="Times New Roman" w:cs="Times New Roman"/>
          <w:sz w:val="28"/>
          <w:szCs w:val="28"/>
          <w:lang w:val="ru-RU" w:eastAsia="ru-RU"/>
        </w:rPr>
        <w:t>оттегілену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режимі</w:t>
      </w:r>
      <w:proofErr w:type="spellEnd"/>
      <w:r w:rsidRPr="00B71481">
        <w:rPr>
          <w:rFonts w:ascii="Times New Roman" w:eastAsia="Times New Roman" w:hAnsi="Times New Roman" w:cs="Times New Roman"/>
          <w:sz w:val="28"/>
          <w:szCs w:val="28"/>
          <w:lang w:val="ru-RU" w:eastAsia="ru-RU"/>
        </w:rPr>
        <w:t xml:space="preserve"> дұрыс таңдалған, </w:t>
      </w:r>
      <w:proofErr w:type="spellStart"/>
      <w:r w:rsidRPr="00B71481">
        <w:rPr>
          <w:rFonts w:ascii="Times New Roman" w:eastAsia="Times New Roman" w:hAnsi="Times New Roman" w:cs="Times New Roman"/>
          <w:sz w:val="28"/>
          <w:szCs w:val="28"/>
          <w:lang w:val="ru-RU" w:eastAsia="ru-RU"/>
        </w:rPr>
        <w:t>стехиометриясы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оңтайландырылған</w:t>
      </w:r>
      <w:proofErr w:type="spellEnd"/>
      <w:r w:rsidRPr="00B71481">
        <w:rPr>
          <w:rFonts w:ascii="Times New Roman" w:eastAsia="Times New Roman" w:hAnsi="Times New Roman" w:cs="Times New Roman"/>
          <w:sz w:val="28"/>
          <w:szCs w:val="28"/>
          <w:lang w:val="ru-RU" w:eastAsia="ru-RU"/>
        </w:rPr>
        <w:t xml:space="preserve"> таза YBCO </w:t>
      </w:r>
      <w:proofErr w:type="spellStart"/>
      <w:r w:rsidRPr="00B71481">
        <w:rPr>
          <w:rFonts w:ascii="Times New Roman" w:eastAsia="Times New Roman" w:hAnsi="Times New Roman" w:cs="Times New Roman"/>
          <w:sz w:val="28"/>
          <w:szCs w:val="28"/>
          <w:lang w:val="ru-RU" w:eastAsia="ru-RU"/>
        </w:rPr>
        <w:t>үлгілерінде</w:t>
      </w:r>
      <w:proofErr w:type="spellEnd"/>
      <w:r w:rsidRPr="00B71481">
        <w:rPr>
          <w:rFonts w:ascii="Times New Roman" w:eastAsia="Times New Roman" w:hAnsi="Times New Roman" w:cs="Times New Roman"/>
          <w:sz w:val="28"/>
          <w:szCs w:val="28"/>
          <w:lang w:val="ru-RU" w:eastAsia="ru-RU"/>
        </w:rPr>
        <w:t xml:space="preserve">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 92</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94 K деңгейінде сақталады. Al-</w:t>
      </w:r>
      <w:proofErr w:type="spellStart"/>
      <w:r w:rsidRPr="00B71481">
        <w:rPr>
          <w:rFonts w:ascii="Times New Roman" w:eastAsia="Times New Roman" w:hAnsi="Times New Roman" w:cs="Times New Roman"/>
          <w:sz w:val="28"/>
          <w:szCs w:val="28"/>
          <w:lang w:val="ru-RU" w:eastAsia="ru-RU"/>
        </w:rPr>
        <w:t>дың</w:t>
      </w:r>
      <w:proofErr w:type="spellEnd"/>
      <w:r w:rsidRPr="00B71481">
        <w:rPr>
          <w:rFonts w:ascii="Times New Roman" w:eastAsia="Times New Roman" w:hAnsi="Times New Roman" w:cs="Times New Roman"/>
          <w:sz w:val="28"/>
          <w:szCs w:val="28"/>
          <w:lang w:val="ru-RU" w:eastAsia="ru-RU"/>
        </w:rPr>
        <w:t xml:space="preserve"> 0,5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шамасындағы микробөлшектері және CNT-</w:t>
      </w:r>
      <w:proofErr w:type="spellStart"/>
      <w:r w:rsidRPr="00B71481">
        <w:rPr>
          <w:rFonts w:ascii="Times New Roman" w:eastAsia="Times New Roman" w:hAnsi="Times New Roman" w:cs="Times New Roman"/>
          <w:sz w:val="28"/>
          <w:szCs w:val="28"/>
          <w:lang w:val="ru-RU" w:eastAsia="ru-RU"/>
        </w:rPr>
        <w:t>нің</w:t>
      </w:r>
      <w:proofErr w:type="spellEnd"/>
      <w:r w:rsidRPr="00B71481">
        <w:rPr>
          <w:rFonts w:ascii="Times New Roman" w:eastAsia="Times New Roman" w:hAnsi="Times New Roman" w:cs="Times New Roman"/>
          <w:sz w:val="28"/>
          <w:szCs w:val="28"/>
          <w:lang w:val="ru-RU" w:eastAsia="ru-RU"/>
        </w:rPr>
        <w:t xml:space="preserve"> 0,1 масс.% </w:t>
      </w:r>
      <w:proofErr w:type="spellStart"/>
      <w:r w:rsidRPr="00B71481">
        <w:rPr>
          <w:rFonts w:ascii="Times New Roman" w:eastAsia="Times New Roman" w:hAnsi="Times New Roman" w:cs="Times New Roman"/>
          <w:sz w:val="28"/>
          <w:szCs w:val="28"/>
          <w:lang w:val="ru-RU" w:eastAsia="ru-RU"/>
        </w:rPr>
        <w:t>қосылуы</w:t>
      </w:r>
      <w:proofErr w:type="spellEnd"/>
      <w:r w:rsidRPr="00B71481">
        <w:rPr>
          <w:rFonts w:ascii="Times New Roman" w:eastAsia="Times New Roman" w:hAnsi="Times New Roman" w:cs="Times New Roman"/>
          <w:sz w:val="28"/>
          <w:szCs w:val="28"/>
          <w:lang w:val="ru-RU" w:eastAsia="ru-RU"/>
        </w:rPr>
        <w:t xml:space="preserve"> критикалық ток тығыздығын (</w:t>
      </w:r>
      <w:proofErr w:type="spellStart"/>
      <w:r w:rsidRPr="00B71481">
        <w:rPr>
          <w:rFonts w:ascii="Times New Roman" w:eastAsia="Times New Roman" w:hAnsi="Times New Roman" w:cs="Times New Roman"/>
          <w:sz w:val="28"/>
          <w:szCs w:val="28"/>
          <w:lang w:val="ru-RU" w:eastAsia="ru-RU"/>
        </w:rPr>
        <w:t>J</w:t>
      </w:r>
      <w:r w:rsidRPr="000F611C">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базалық YBCO-ға қарағанда шамамен екі </w:t>
      </w:r>
      <w:proofErr w:type="spellStart"/>
      <w:r w:rsidRPr="00B71481">
        <w:rPr>
          <w:rFonts w:ascii="Times New Roman" w:eastAsia="Times New Roman" w:hAnsi="Times New Roman" w:cs="Times New Roman"/>
          <w:sz w:val="28"/>
          <w:szCs w:val="28"/>
          <w:lang w:val="ru-RU" w:eastAsia="ru-RU"/>
        </w:rPr>
        <w:t>есеге</w:t>
      </w:r>
      <w:proofErr w:type="spellEnd"/>
      <w:r w:rsidRPr="00B71481">
        <w:rPr>
          <w:rFonts w:ascii="Times New Roman" w:eastAsia="Times New Roman" w:hAnsi="Times New Roman" w:cs="Times New Roman"/>
          <w:sz w:val="28"/>
          <w:szCs w:val="28"/>
          <w:lang w:val="ru-RU" w:eastAsia="ru-RU"/>
        </w:rPr>
        <w:t xml:space="preserve"> дейін арттырып, фазалық және микроструктуралық тұрақтылықты </w:t>
      </w:r>
      <w:proofErr w:type="spellStart"/>
      <w:r w:rsidRPr="00B71481">
        <w:rPr>
          <w:rFonts w:ascii="Times New Roman" w:eastAsia="Times New Roman" w:hAnsi="Times New Roman" w:cs="Times New Roman"/>
          <w:sz w:val="28"/>
          <w:szCs w:val="28"/>
          <w:lang w:val="ru-RU" w:eastAsia="ru-RU"/>
        </w:rPr>
        <w:t>сақтауға</w:t>
      </w:r>
      <w:proofErr w:type="spellEnd"/>
      <w:r w:rsidRPr="00B71481">
        <w:rPr>
          <w:rFonts w:ascii="Times New Roman" w:eastAsia="Times New Roman" w:hAnsi="Times New Roman" w:cs="Times New Roman"/>
          <w:sz w:val="28"/>
          <w:szCs w:val="28"/>
          <w:lang w:val="ru-RU" w:eastAsia="ru-RU"/>
        </w:rPr>
        <w:t xml:space="preserve"> мүмкіндік береді. Керісінше, Fe </w:t>
      </w:r>
      <w:proofErr w:type="spellStart"/>
      <w:r w:rsidRPr="00B71481">
        <w:rPr>
          <w:rFonts w:ascii="Times New Roman" w:eastAsia="Times New Roman" w:hAnsi="Times New Roman" w:cs="Times New Roman"/>
          <w:sz w:val="28"/>
          <w:szCs w:val="28"/>
          <w:lang w:val="ru-RU" w:eastAsia="ru-RU"/>
        </w:rPr>
        <w:t>микробөлшектерінің</w:t>
      </w:r>
      <w:proofErr w:type="spellEnd"/>
      <w:r w:rsidRPr="00B71481">
        <w:rPr>
          <w:rFonts w:ascii="Times New Roman" w:eastAsia="Times New Roman" w:hAnsi="Times New Roman" w:cs="Times New Roman"/>
          <w:sz w:val="28"/>
          <w:szCs w:val="28"/>
          <w:lang w:val="ru-RU" w:eastAsia="ru-RU"/>
        </w:rPr>
        <w:t xml:space="preserve"> артық мөлшері асаөткізгіш фазаның </w:t>
      </w:r>
      <w:proofErr w:type="spellStart"/>
      <w:r w:rsidRPr="00B71481">
        <w:rPr>
          <w:rFonts w:ascii="Times New Roman" w:eastAsia="Times New Roman" w:hAnsi="Times New Roman" w:cs="Times New Roman"/>
          <w:sz w:val="28"/>
          <w:szCs w:val="28"/>
          <w:lang w:val="ru-RU" w:eastAsia="ru-RU"/>
        </w:rPr>
        <w:t>ыдырауын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күшейтіп</w:t>
      </w:r>
      <w:proofErr w:type="spellEnd"/>
      <w:r w:rsidRPr="00B71481">
        <w:rPr>
          <w:rFonts w:ascii="Times New Roman" w:eastAsia="Times New Roman" w:hAnsi="Times New Roman" w:cs="Times New Roman"/>
          <w:sz w:val="28"/>
          <w:szCs w:val="28"/>
          <w:lang w:val="ru-RU" w:eastAsia="ru-RU"/>
        </w:rPr>
        <w:t xml:space="preserve">, Tc және </w:t>
      </w:r>
      <w:proofErr w:type="spellStart"/>
      <w:r w:rsidRPr="00B71481">
        <w:rPr>
          <w:rFonts w:ascii="Times New Roman" w:eastAsia="Times New Roman" w:hAnsi="Times New Roman" w:cs="Times New Roman"/>
          <w:sz w:val="28"/>
          <w:szCs w:val="28"/>
          <w:lang w:val="ru-RU" w:eastAsia="ru-RU"/>
        </w:rPr>
        <w:t>Jc</w:t>
      </w:r>
      <w:proofErr w:type="spellEnd"/>
      <w:r w:rsidRPr="00B71481">
        <w:rPr>
          <w:rFonts w:ascii="Times New Roman" w:eastAsia="Times New Roman" w:hAnsi="Times New Roman" w:cs="Times New Roman"/>
          <w:sz w:val="28"/>
          <w:szCs w:val="28"/>
          <w:lang w:val="ru-RU" w:eastAsia="ru-RU"/>
        </w:rPr>
        <w:t xml:space="preserve"> параметрлерін </w:t>
      </w:r>
      <w:proofErr w:type="spellStart"/>
      <w:r w:rsidRPr="00B71481">
        <w:rPr>
          <w:rFonts w:ascii="Times New Roman" w:eastAsia="Times New Roman" w:hAnsi="Times New Roman" w:cs="Times New Roman"/>
          <w:sz w:val="28"/>
          <w:szCs w:val="28"/>
          <w:lang w:val="ru-RU" w:eastAsia="ru-RU"/>
        </w:rPr>
        <w:t>төмендететіні</w:t>
      </w:r>
      <w:proofErr w:type="spellEnd"/>
      <w:r w:rsidRPr="00B71481">
        <w:rPr>
          <w:rFonts w:ascii="Times New Roman" w:eastAsia="Times New Roman" w:hAnsi="Times New Roman" w:cs="Times New Roman"/>
          <w:sz w:val="28"/>
          <w:szCs w:val="28"/>
          <w:lang w:val="ru-RU" w:eastAsia="ru-RU"/>
        </w:rPr>
        <w:t xml:space="preserve"> анықталды.</w:t>
      </w:r>
    </w:p>
    <w:p w14:paraId="1A644CD4" w14:textId="71960D88"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Осы нәтижелер </w:t>
      </w:r>
      <w:proofErr w:type="spellStart"/>
      <w:r w:rsidRPr="00B71481">
        <w:rPr>
          <w:rFonts w:ascii="Times New Roman" w:eastAsia="Times New Roman" w:hAnsi="Times New Roman" w:cs="Times New Roman"/>
          <w:sz w:val="28"/>
          <w:szCs w:val="28"/>
          <w:lang w:val="ru-RU" w:eastAsia="ru-RU"/>
        </w:rPr>
        <w:t>негізінде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төменде</w:t>
      </w:r>
      <w:proofErr w:type="spellEnd"/>
      <w:r w:rsidRPr="00B71481">
        <w:rPr>
          <w:rFonts w:ascii="Times New Roman" w:eastAsia="Times New Roman" w:hAnsi="Times New Roman" w:cs="Times New Roman"/>
          <w:sz w:val="28"/>
          <w:szCs w:val="28"/>
          <w:lang w:val="ru-RU" w:eastAsia="ru-RU"/>
        </w:rPr>
        <w:t xml:space="preserve"> алынған </w:t>
      </w:r>
      <w:proofErr w:type="spellStart"/>
      <w:r w:rsidRPr="00B71481">
        <w:rPr>
          <w:rFonts w:ascii="Times New Roman" w:eastAsia="Times New Roman" w:hAnsi="Times New Roman" w:cs="Times New Roman"/>
          <w:sz w:val="28"/>
          <w:szCs w:val="28"/>
          <w:lang w:val="ru-RU" w:eastAsia="ru-RU"/>
        </w:rPr>
        <w:t>мәліметтердің</w:t>
      </w:r>
      <w:proofErr w:type="spellEnd"/>
      <w:r w:rsidRPr="00B71481">
        <w:rPr>
          <w:rFonts w:ascii="Times New Roman" w:eastAsia="Times New Roman" w:hAnsi="Times New Roman" w:cs="Times New Roman"/>
          <w:sz w:val="28"/>
          <w:szCs w:val="28"/>
          <w:lang w:val="ru-RU" w:eastAsia="ru-RU"/>
        </w:rPr>
        <w:t xml:space="preserve"> YBCO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сым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релеванттылығы</w:t>
      </w:r>
      <w:proofErr w:type="spellEnd"/>
      <w:r w:rsidRPr="00B71481">
        <w:rPr>
          <w:rFonts w:ascii="Times New Roman" w:eastAsia="Times New Roman" w:hAnsi="Times New Roman" w:cs="Times New Roman"/>
          <w:sz w:val="28"/>
          <w:szCs w:val="28"/>
          <w:lang w:val="ru-RU" w:eastAsia="ru-RU"/>
        </w:rPr>
        <w:t xml:space="preserve">, ғарыштық күн станциялары мен жоғары қуатты кабельдерге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материалдық талаптармен </w:t>
      </w:r>
      <w:proofErr w:type="spellStart"/>
      <w:r w:rsidRPr="00B71481">
        <w:rPr>
          <w:rFonts w:ascii="Times New Roman" w:eastAsia="Times New Roman" w:hAnsi="Times New Roman" w:cs="Times New Roman"/>
          <w:sz w:val="28"/>
          <w:szCs w:val="28"/>
          <w:lang w:val="ru-RU" w:eastAsia="ru-RU"/>
        </w:rPr>
        <w:t>салыстыру</w:t>
      </w:r>
      <w:proofErr w:type="spellEnd"/>
      <w:r w:rsidRPr="00B71481">
        <w:rPr>
          <w:rFonts w:ascii="Times New Roman" w:eastAsia="Times New Roman" w:hAnsi="Times New Roman" w:cs="Times New Roman"/>
          <w:sz w:val="28"/>
          <w:szCs w:val="28"/>
          <w:lang w:val="ru-RU" w:eastAsia="ru-RU"/>
        </w:rPr>
        <w:t xml:space="preserve">, сондай-ақ </w:t>
      </w:r>
      <w:proofErr w:type="spellStart"/>
      <w:r w:rsidRPr="00B71481">
        <w:rPr>
          <w:rFonts w:ascii="Times New Roman" w:eastAsia="Times New Roman" w:hAnsi="Times New Roman" w:cs="Times New Roman"/>
          <w:sz w:val="28"/>
          <w:szCs w:val="28"/>
          <w:lang w:val="ru-RU" w:eastAsia="ru-RU"/>
        </w:rPr>
        <w:t>аэроғарыштық</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-кабельдеріне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ұсынылатын YBCO-композит </w:t>
      </w:r>
      <w:proofErr w:type="spellStart"/>
      <w:r w:rsidRPr="00B71481">
        <w:rPr>
          <w:rFonts w:ascii="Times New Roman" w:eastAsia="Times New Roman" w:hAnsi="Times New Roman" w:cs="Times New Roman"/>
          <w:sz w:val="28"/>
          <w:szCs w:val="28"/>
          <w:lang w:val="ru-RU" w:eastAsia="ru-RU"/>
        </w:rPr>
        <w:t>параметрлері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қарастырылады</w:t>
      </w:r>
      <w:proofErr w:type="spellEnd"/>
      <w:r w:rsidRPr="00B71481">
        <w:rPr>
          <w:rFonts w:ascii="Times New Roman" w:eastAsia="Times New Roman" w:hAnsi="Times New Roman" w:cs="Times New Roman"/>
          <w:sz w:val="28"/>
          <w:szCs w:val="28"/>
          <w:lang w:val="ru-RU" w:eastAsia="ru-RU"/>
        </w:rPr>
        <w:t>.</w:t>
      </w:r>
    </w:p>
    <w:p w14:paraId="14E42EF2"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p>
    <w:p w14:paraId="10E9A9CC" w14:textId="67D335A7" w:rsidR="00474F99" w:rsidRPr="000F611C" w:rsidRDefault="00474F99" w:rsidP="00B71481">
      <w:pPr>
        <w:spacing w:line="240" w:lineRule="auto"/>
        <w:outlineLvl w:val="2"/>
        <w:rPr>
          <w:rFonts w:ascii="Times New Roman" w:eastAsia="Times New Roman" w:hAnsi="Times New Roman" w:cs="Times New Roman"/>
          <w:sz w:val="28"/>
          <w:szCs w:val="28"/>
          <w:lang w:val="ru-RU" w:eastAsia="ru-RU"/>
        </w:rPr>
      </w:pPr>
      <w:r w:rsidRPr="000F611C">
        <w:rPr>
          <w:rFonts w:ascii="Times New Roman" w:eastAsia="Times New Roman" w:hAnsi="Times New Roman" w:cs="Times New Roman"/>
          <w:sz w:val="28"/>
          <w:szCs w:val="28"/>
          <w:lang w:val="ru-RU" w:eastAsia="ru-RU"/>
        </w:rPr>
        <w:lastRenderedPageBreak/>
        <w:t xml:space="preserve">3.4.1 YBCO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w:t>
      </w:r>
      <w:proofErr w:type="spellStart"/>
      <w:r w:rsidR="00F977D7">
        <w:rPr>
          <w:rFonts w:ascii="Times New Roman" w:eastAsia="Times New Roman" w:hAnsi="Times New Roman" w:cs="Times New Roman"/>
          <w:sz w:val="28"/>
          <w:szCs w:val="28"/>
          <w:lang w:val="ru-RU" w:eastAsia="ru-RU"/>
        </w:rPr>
        <w:t>сым</w:t>
      </w:r>
      <w:r w:rsidRPr="000F611C">
        <w:rPr>
          <w:rFonts w:ascii="Times New Roman" w:eastAsia="Times New Roman" w:hAnsi="Times New Roman" w:cs="Times New Roman"/>
          <w:sz w:val="28"/>
          <w:szCs w:val="28"/>
          <w:lang w:val="ru-RU" w:eastAsia="ru-RU"/>
        </w:rPr>
        <w:t>үшін</w:t>
      </w:r>
      <w:proofErr w:type="spellEnd"/>
      <w:r w:rsidRPr="000F611C">
        <w:rPr>
          <w:rFonts w:ascii="Times New Roman" w:eastAsia="Times New Roman" w:hAnsi="Times New Roman" w:cs="Times New Roman"/>
          <w:sz w:val="28"/>
          <w:szCs w:val="28"/>
          <w:lang w:val="ru-RU" w:eastAsia="ru-RU"/>
        </w:rPr>
        <w:t xml:space="preserve"> алынған </w:t>
      </w:r>
      <w:proofErr w:type="spellStart"/>
      <w:r w:rsidRPr="000F611C">
        <w:rPr>
          <w:rFonts w:ascii="Times New Roman" w:eastAsia="Times New Roman" w:hAnsi="Times New Roman" w:cs="Times New Roman"/>
          <w:sz w:val="28"/>
          <w:szCs w:val="28"/>
          <w:lang w:val="ru-RU" w:eastAsia="ru-RU"/>
        </w:rPr>
        <w:t>нәтижелердің</w:t>
      </w:r>
      <w:proofErr w:type="spellEnd"/>
      <w:r w:rsidRPr="000F611C">
        <w:rPr>
          <w:rFonts w:ascii="Times New Roman" w:eastAsia="Times New Roman" w:hAnsi="Times New Roman" w:cs="Times New Roman"/>
          <w:sz w:val="28"/>
          <w:szCs w:val="28"/>
          <w:lang w:val="ru-RU" w:eastAsia="ru-RU"/>
        </w:rPr>
        <w:t xml:space="preserve"> </w:t>
      </w:r>
      <w:proofErr w:type="spellStart"/>
      <w:r w:rsidRPr="000F611C">
        <w:rPr>
          <w:rFonts w:ascii="Times New Roman" w:eastAsia="Times New Roman" w:hAnsi="Times New Roman" w:cs="Times New Roman"/>
          <w:sz w:val="28"/>
          <w:szCs w:val="28"/>
          <w:lang w:val="ru-RU" w:eastAsia="ru-RU"/>
        </w:rPr>
        <w:t>релеванттығын</w:t>
      </w:r>
      <w:proofErr w:type="spellEnd"/>
      <w:r w:rsidRPr="000F611C">
        <w:rPr>
          <w:rFonts w:ascii="Times New Roman" w:eastAsia="Times New Roman" w:hAnsi="Times New Roman" w:cs="Times New Roman"/>
          <w:sz w:val="28"/>
          <w:szCs w:val="28"/>
          <w:lang w:val="ru-RU" w:eastAsia="ru-RU"/>
        </w:rPr>
        <w:t xml:space="preserve"> талдау</w:t>
      </w:r>
    </w:p>
    <w:p w14:paraId="6F23AD34" w14:textId="1F3D47DA" w:rsidR="00474F99" w:rsidRPr="00B71481" w:rsidRDefault="00474F99"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Аэроғарыштық</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-қуат </w:t>
      </w:r>
      <w:proofErr w:type="spellStart"/>
      <w:r w:rsidRPr="00B71481">
        <w:rPr>
          <w:rFonts w:ascii="Times New Roman" w:eastAsia="Times New Roman" w:hAnsi="Times New Roman" w:cs="Times New Roman"/>
          <w:sz w:val="28"/>
          <w:szCs w:val="28"/>
          <w:lang w:val="ru-RU" w:eastAsia="ru-RU"/>
        </w:rPr>
        <w:t>жүйелері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YBCO негізіндегі асаөткізгіш провод, </w:t>
      </w:r>
      <w:proofErr w:type="spellStart"/>
      <w:r w:rsidRPr="00B71481">
        <w:rPr>
          <w:rFonts w:ascii="Times New Roman" w:eastAsia="Times New Roman" w:hAnsi="Times New Roman" w:cs="Times New Roman"/>
          <w:sz w:val="28"/>
          <w:szCs w:val="28"/>
          <w:lang w:val="ru-RU" w:eastAsia="ru-RU"/>
        </w:rPr>
        <w:t>әдетте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композиттік</w:t>
      </w:r>
      <w:proofErr w:type="spellEnd"/>
      <w:r w:rsidRPr="00B71481">
        <w:rPr>
          <w:rFonts w:ascii="Times New Roman" w:eastAsia="Times New Roman" w:hAnsi="Times New Roman" w:cs="Times New Roman"/>
          <w:sz w:val="28"/>
          <w:szCs w:val="28"/>
          <w:lang w:val="ru-RU" w:eastAsia="ru-RU"/>
        </w:rPr>
        <w:t xml:space="preserve"> құрылым түрінде </w:t>
      </w:r>
      <w:proofErr w:type="spellStart"/>
      <w:r w:rsidRPr="00B71481">
        <w:rPr>
          <w:rFonts w:ascii="Times New Roman" w:eastAsia="Times New Roman" w:hAnsi="Times New Roman" w:cs="Times New Roman"/>
          <w:sz w:val="28"/>
          <w:szCs w:val="28"/>
          <w:lang w:val="ru-RU" w:eastAsia="ru-RU"/>
        </w:rPr>
        <w:t>қарастырылады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Мұндай</w:t>
      </w:r>
      <w:proofErr w:type="spellEnd"/>
      <w:r w:rsidRPr="00B71481">
        <w:rPr>
          <w:rFonts w:ascii="Times New Roman" w:eastAsia="Times New Roman" w:hAnsi="Times New Roman" w:cs="Times New Roman"/>
          <w:sz w:val="28"/>
          <w:szCs w:val="28"/>
          <w:lang w:val="ru-RU" w:eastAsia="ru-RU"/>
        </w:rPr>
        <w:t xml:space="preserve"> проводтың </w:t>
      </w:r>
      <w:proofErr w:type="spellStart"/>
      <w:r w:rsidRPr="00B71481">
        <w:rPr>
          <w:rFonts w:ascii="Times New Roman" w:eastAsia="Times New Roman" w:hAnsi="Times New Roman" w:cs="Times New Roman"/>
          <w:sz w:val="28"/>
          <w:szCs w:val="28"/>
          <w:lang w:val="ru-RU" w:eastAsia="ru-RU"/>
        </w:rPr>
        <w:t>типтік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архитектурасы</w:t>
      </w:r>
      <w:proofErr w:type="spellEnd"/>
      <w:r w:rsidRPr="00B71481">
        <w:rPr>
          <w:rFonts w:ascii="Times New Roman" w:eastAsia="Times New Roman" w:hAnsi="Times New Roman" w:cs="Times New Roman"/>
          <w:sz w:val="28"/>
          <w:szCs w:val="28"/>
          <w:lang w:val="ru-RU" w:eastAsia="ru-RU"/>
        </w:rPr>
        <w:t xml:space="preserve"> екі негізгі </w:t>
      </w:r>
      <w:proofErr w:type="spellStart"/>
      <w:r w:rsidRPr="00B71481">
        <w:rPr>
          <w:rFonts w:ascii="Times New Roman" w:eastAsia="Times New Roman" w:hAnsi="Times New Roman" w:cs="Times New Roman"/>
          <w:sz w:val="28"/>
          <w:szCs w:val="28"/>
          <w:lang w:val="ru-RU" w:eastAsia="ru-RU"/>
        </w:rPr>
        <w:t>компоненттен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тұрады</w:t>
      </w:r>
      <w:proofErr w:type="spellEnd"/>
      <w:r w:rsidRPr="00B71481">
        <w:rPr>
          <w:rFonts w:ascii="Times New Roman" w:eastAsia="Times New Roman" w:hAnsi="Times New Roman" w:cs="Times New Roman"/>
          <w:sz w:val="28"/>
          <w:szCs w:val="28"/>
          <w:lang w:val="ru-RU" w:eastAsia="ru-RU"/>
        </w:rPr>
        <w:t>:</w:t>
      </w:r>
    </w:p>
    <w:p w14:paraId="46B8A9A3" w14:textId="5152C8CA" w:rsidR="00474F99" w:rsidRPr="00B71481" w:rsidRDefault="00474F99" w:rsidP="00B71481">
      <w:pPr>
        <w:pStyle w:val="a3"/>
        <w:numPr>
          <w:ilvl w:val="0"/>
          <w:numId w:val="28"/>
        </w:numPr>
        <w:spacing w:line="240" w:lineRule="auto"/>
        <w:ind w:left="0" w:firstLine="709"/>
        <w:jc w:val="both"/>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ішкі</w:t>
      </w:r>
      <w:proofErr w:type="spellEnd"/>
      <w:r w:rsidRPr="00B71481">
        <w:rPr>
          <w:rFonts w:ascii="Times New Roman" w:eastAsia="Times New Roman" w:hAnsi="Times New Roman" w:cs="Times New Roman"/>
          <w:sz w:val="28"/>
          <w:szCs w:val="28"/>
          <w:lang w:val="ru-RU" w:eastAsia="ru-RU"/>
        </w:rPr>
        <w:t xml:space="preserve"> асаөткізгіш өзек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керамикалық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(YBCO немесе REBCO) негізіндегі материал;</w:t>
      </w:r>
    </w:p>
    <w:p w14:paraId="3550B4E5" w14:textId="105403A2" w:rsidR="00474F99" w:rsidRPr="00B71481" w:rsidRDefault="00474F99" w:rsidP="00B71481">
      <w:pPr>
        <w:pStyle w:val="a3"/>
        <w:numPr>
          <w:ilvl w:val="0"/>
          <w:numId w:val="28"/>
        </w:numPr>
        <w:spacing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сыртқы металл стабилизатор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көбінесе</w:t>
      </w:r>
      <w:proofErr w:type="spellEnd"/>
      <w:r w:rsidRPr="00B71481">
        <w:rPr>
          <w:rFonts w:ascii="Times New Roman" w:eastAsia="Times New Roman" w:hAnsi="Times New Roman" w:cs="Times New Roman"/>
          <w:sz w:val="28"/>
          <w:szCs w:val="28"/>
          <w:lang w:val="ru-RU" w:eastAsia="ru-RU"/>
        </w:rPr>
        <w:t xml:space="preserve"> мыс немесе мыс </w:t>
      </w:r>
      <w:proofErr w:type="spellStart"/>
      <w:r w:rsidRPr="00B71481">
        <w:rPr>
          <w:rFonts w:ascii="Times New Roman" w:eastAsia="Times New Roman" w:hAnsi="Times New Roman" w:cs="Times New Roman"/>
          <w:sz w:val="28"/>
          <w:szCs w:val="28"/>
          <w:lang w:val="ru-RU" w:eastAsia="ru-RU"/>
        </w:rPr>
        <w:t>қорытпасы</w:t>
      </w:r>
      <w:proofErr w:type="spellEnd"/>
      <w:r w:rsidRPr="00B71481">
        <w:rPr>
          <w:rFonts w:ascii="Times New Roman" w:eastAsia="Times New Roman" w:hAnsi="Times New Roman" w:cs="Times New Roman"/>
          <w:sz w:val="28"/>
          <w:szCs w:val="28"/>
          <w:lang w:val="ru-RU" w:eastAsia="ru-RU"/>
        </w:rPr>
        <w:t xml:space="preserve">, механикалық арматура және </w:t>
      </w:r>
      <w:proofErr w:type="spellStart"/>
      <w:r w:rsidRPr="00B71481">
        <w:rPr>
          <w:rFonts w:ascii="Times New Roman" w:eastAsia="Times New Roman" w:hAnsi="Times New Roman" w:cs="Times New Roman"/>
          <w:sz w:val="28"/>
          <w:szCs w:val="28"/>
          <w:lang w:val="ru-RU" w:eastAsia="ru-RU"/>
        </w:rPr>
        <w:t>авариялық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тоқ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жолы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қызметін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атқарады</w:t>
      </w:r>
      <w:proofErr w:type="spellEnd"/>
      <w:r w:rsidRPr="00B71481">
        <w:rPr>
          <w:rFonts w:ascii="Times New Roman" w:eastAsia="Times New Roman" w:hAnsi="Times New Roman" w:cs="Times New Roman"/>
          <w:sz w:val="28"/>
          <w:szCs w:val="28"/>
          <w:lang w:val="ru-RU" w:eastAsia="ru-RU"/>
        </w:rPr>
        <w:t>.</w:t>
      </w:r>
    </w:p>
    <w:p w14:paraId="7438977F" w14:textId="09199D78" w:rsidR="00474F99" w:rsidRPr="00B71481" w:rsidRDefault="00474F99"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Криогендік</w:t>
      </w:r>
      <w:proofErr w:type="spellEnd"/>
      <w:r w:rsidRPr="00B71481">
        <w:rPr>
          <w:rFonts w:ascii="Times New Roman" w:eastAsia="Times New Roman" w:hAnsi="Times New Roman" w:cs="Times New Roman"/>
          <w:sz w:val="28"/>
          <w:szCs w:val="28"/>
          <w:lang w:val="ru-RU" w:eastAsia="ru-RU"/>
        </w:rPr>
        <w:t xml:space="preserve"> режимде (T </w:t>
      </w:r>
      <w:proofErr w:type="gramStart"/>
      <w:r w:rsidRPr="00B71481">
        <w:rPr>
          <w:rFonts w:ascii="Times New Roman" w:eastAsia="Times New Roman" w:hAnsi="Times New Roman" w:cs="Times New Roman"/>
          <w:sz w:val="28"/>
          <w:szCs w:val="28"/>
          <w:lang w:val="ru-RU" w:eastAsia="ru-RU"/>
        </w:rPr>
        <w:t>&lt; T</w:t>
      </w:r>
      <w:r w:rsidRPr="00B71481">
        <w:rPr>
          <w:rFonts w:ascii="Times New Roman" w:eastAsia="Times New Roman" w:hAnsi="Times New Roman" w:cs="Times New Roman"/>
          <w:sz w:val="28"/>
          <w:szCs w:val="28"/>
          <w:vertAlign w:val="subscript"/>
          <w:lang w:val="ru-RU" w:eastAsia="ru-RU"/>
        </w:rPr>
        <w:t>c</w:t>
      </w:r>
      <w:proofErr w:type="gram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мысалы</w:t>
      </w:r>
      <w:proofErr w:type="spellEnd"/>
      <w:r w:rsidRPr="00B71481">
        <w:rPr>
          <w:rFonts w:ascii="Times New Roman" w:eastAsia="Times New Roman" w:hAnsi="Times New Roman" w:cs="Times New Roman"/>
          <w:sz w:val="28"/>
          <w:szCs w:val="28"/>
          <w:lang w:val="ru-RU" w:eastAsia="ru-RU"/>
        </w:rPr>
        <w:t>, 65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77 K </w:t>
      </w:r>
      <w:proofErr w:type="spellStart"/>
      <w:r w:rsidRPr="00B71481">
        <w:rPr>
          <w:rFonts w:ascii="Times New Roman" w:eastAsia="Times New Roman" w:hAnsi="Times New Roman" w:cs="Times New Roman"/>
          <w:sz w:val="28"/>
          <w:szCs w:val="28"/>
          <w:lang w:val="ru-RU" w:eastAsia="ru-RU"/>
        </w:rPr>
        <w:t>аралығы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токтың</w:t>
      </w:r>
      <w:proofErr w:type="spellEnd"/>
      <w:r w:rsidRPr="00B71481">
        <w:rPr>
          <w:rFonts w:ascii="Times New Roman" w:eastAsia="Times New Roman" w:hAnsi="Times New Roman" w:cs="Times New Roman"/>
          <w:sz w:val="28"/>
          <w:szCs w:val="28"/>
          <w:lang w:val="ru-RU" w:eastAsia="ru-RU"/>
        </w:rPr>
        <w:t xml:space="preserve"> негізгі </w:t>
      </w:r>
      <w:proofErr w:type="spellStart"/>
      <w:r w:rsidRPr="00B71481">
        <w:rPr>
          <w:rFonts w:ascii="Times New Roman" w:eastAsia="Times New Roman" w:hAnsi="Times New Roman" w:cs="Times New Roman"/>
          <w:sz w:val="28"/>
          <w:szCs w:val="28"/>
          <w:lang w:val="ru-RU" w:eastAsia="ru-RU"/>
        </w:rPr>
        <w:t>бөлігі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нөлге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жуық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кедергісі</w:t>
      </w:r>
      <w:proofErr w:type="spellEnd"/>
      <w:r w:rsidRPr="00B71481">
        <w:rPr>
          <w:rFonts w:ascii="Times New Roman" w:eastAsia="Times New Roman" w:hAnsi="Times New Roman" w:cs="Times New Roman"/>
          <w:sz w:val="28"/>
          <w:szCs w:val="28"/>
          <w:lang w:val="ru-RU" w:eastAsia="ru-RU"/>
        </w:rPr>
        <w:t xml:space="preserve"> бар YBCO өзегі арқылы </w:t>
      </w:r>
      <w:proofErr w:type="spellStart"/>
      <w:r w:rsidRPr="00B71481">
        <w:rPr>
          <w:rFonts w:ascii="Times New Roman" w:eastAsia="Times New Roman" w:hAnsi="Times New Roman" w:cs="Times New Roman"/>
          <w:sz w:val="28"/>
          <w:szCs w:val="28"/>
          <w:lang w:val="ru-RU" w:eastAsia="ru-RU"/>
        </w:rPr>
        <w:t>өтеді</w:t>
      </w:r>
      <w:proofErr w:type="spellEnd"/>
      <w:r w:rsidRPr="00B71481">
        <w:rPr>
          <w:rFonts w:ascii="Times New Roman" w:eastAsia="Times New Roman" w:hAnsi="Times New Roman" w:cs="Times New Roman"/>
          <w:sz w:val="28"/>
          <w:szCs w:val="28"/>
          <w:lang w:val="ru-RU" w:eastAsia="ru-RU"/>
        </w:rPr>
        <w:t xml:space="preserve">. Бұл жағдайда мыс </w:t>
      </w:r>
      <w:proofErr w:type="spellStart"/>
      <w:r w:rsidRPr="00B71481">
        <w:rPr>
          <w:rFonts w:ascii="Times New Roman" w:eastAsia="Times New Roman" w:hAnsi="Times New Roman" w:cs="Times New Roman"/>
          <w:sz w:val="28"/>
          <w:szCs w:val="28"/>
          <w:lang w:val="ru-RU" w:eastAsia="ru-RU"/>
        </w:rPr>
        <w:t>қабық</w:t>
      </w:r>
      <w:proofErr w:type="spellEnd"/>
      <w:r w:rsidRPr="00B71481">
        <w:rPr>
          <w:rFonts w:ascii="Times New Roman" w:eastAsia="Times New Roman" w:hAnsi="Times New Roman" w:cs="Times New Roman"/>
          <w:sz w:val="28"/>
          <w:szCs w:val="28"/>
          <w:lang w:val="ru-RU" w:eastAsia="ru-RU"/>
        </w:rPr>
        <w:t>:</w:t>
      </w:r>
    </w:p>
    <w:p w14:paraId="3A18C8F7" w14:textId="77777777" w:rsidR="00474F99" w:rsidRPr="00B71481" w:rsidRDefault="00474F99" w:rsidP="00B71481">
      <w:pPr>
        <w:numPr>
          <w:ilvl w:val="0"/>
          <w:numId w:val="25"/>
        </w:numPr>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механикалық беріктік пен </w:t>
      </w:r>
      <w:proofErr w:type="spellStart"/>
      <w:r w:rsidRPr="00B71481">
        <w:rPr>
          <w:rFonts w:ascii="Times New Roman" w:eastAsia="Times New Roman" w:hAnsi="Times New Roman" w:cs="Times New Roman"/>
          <w:sz w:val="28"/>
          <w:szCs w:val="28"/>
          <w:lang w:val="ru-RU" w:eastAsia="ru-RU"/>
        </w:rPr>
        <w:t>икемділікті</w:t>
      </w:r>
      <w:proofErr w:type="spellEnd"/>
      <w:r w:rsidRPr="00B71481">
        <w:rPr>
          <w:rFonts w:ascii="Times New Roman" w:eastAsia="Times New Roman" w:hAnsi="Times New Roman" w:cs="Times New Roman"/>
          <w:sz w:val="28"/>
          <w:szCs w:val="28"/>
          <w:lang w:val="ru-RU" w:eastAsia="ru-RU"/>
        </w:rPr>
        <w:t xml:space="preserve"> қамтамасыз етеді;</w:t>
      </w:r>
    </w:p>
    <w:p w14:paraId="63E27FE0" w14:textId="77777777" w:rsidR="00474F99" w:rsidRPr="00B71481" w:rsidRDefault="00474F99" w:rsidP="00B71481">
      <w:pPr>
        <w:numPr>
          <w:ilvl w:val="0"/>
          <w:numId w:val="25"/>
        </w:numPr>
        <w:spacing w:line="240" w:lineRule="auto"/>
        <w:ind w:left="0" w:firstLine="709"/>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quench</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жергілікті</w:t>
      </w:r>
      <w:proofErr w:type="spellEnd"/>
      <w:r w:rsidRPr="00B71481">
        <w:rPr>
          <w:rFonts w:ascii="Times New Roman" w:eastAsia="Times New Roman" w:hAnsi="Times New Roman" w:cs="Times New Roman"/>
          <w:sz w:val="28"/>
          <w:szCs w:val="28"/>
          <w:lang w:val="ru-RU" w:eastAsia="ru-RU"/>
        </w:rPr>
        <w:t xml:space="preserve"> асаөткізгіштік </w:t>
      </w:r>
      <w:proofErr w:type="spellStart"/>
      <w:r w:rsidRPr="00B71481">
        <w:rPr>
          <w:rFonts w:ascii="Times New Roman" w:eastAsia="Times New Roman" w:hAnsi="Times New Roman" w:cs="Times New Roman"/>
          <w:sz w:val="28"/>
          <w:szCs w:val="28"/>
          <w:lang w:val="ru-RU" w:eastAsia="ru-RU"/>
        </w:rPr>
        <w:t>жоғалу</w:t>
      </w:r>
      <w:proofErr w:type="spellEnd"/>
      <w:r w:rsidRPr="00B71481">
        <w:rPr>
          <w:rFonts w:ascii="Times New Roman" w:eastAsia="Times New Roman" w:hAnsi="Times New Roman" w:cs="Times New Roman"/>
          <w:sz w:val="28"/>
          <w:szCs w:val="28"/>
          <w:lang w:val="ru-RU" w:eastAsia="ru-RU"/>
        </w:rPr>
        <w:t xml:space="preserve">) кезінде </w:t>
      </w:r>
      <w:proofErr w:type="spellStart"/>
      <w:r w:rsidRPr="00B71481">
        <w:rPr>
          <w:rFonts w:ascii="Times New Roman" w:eastAsia="Times New Roman" w:hAnsi="Times New Roman" w:cs="Times New Roman"/>
          <w:sz w:val="28"/>
          <w:szCs w:val="28"/>
          <w:lang w:val="ru-RU" w:eastAsia="ru-RU"/>
        </w:rPr>
        <w:t>токты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өзіне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қабылдайтын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резервтік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өткізгіш</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қызметін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атқарады</w:t>
      </w:r>
      <w:proofErr w:type="spellEnd"/>
      <w:r w:rsidRPr="00B71481">
        <w:rPr>
          <w:rFonts w:ascii="Times New Roman" w:eastAsia="Times New Roman" w:hAnsi="Times New Roman" w:cs="Times New Roman"/>
          <w:sz w:val="28"/>
          <w:szCs w:val="28"/>
          <w:lang w:val="ru-RU" w:eastAsia="ru-RU"/>
        </w:rPr>
        <w:t>;</w:t>
      </w:r>
    </w:p>
    <w:p w14:paraId="03508D8B" w14:textId="77777777" w:rsidR="00474F99" w:rsidRPr="00B71481" w:rsidRDefault="00474F99" w:rsidP="00B71481">
      <w:pPr>
        <w:numPr>
          <w:ilvl w:val="0"/>
          <w:numId w:val="25"/>
        </w:numPr>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жылу </w:t>
      </w:r>
      <w:proofErr w:type="spellStart"/>
      <w:r w:rsidRPr="00B71481">
        <w:rPr>
          <w:rFonts w:ascii="Times New Roman" w:eastAsia="Times New Roman" w:hAnsi="Times New Roman" w:cs="Times New Roman"/>
          <w:sz w:val="28"/>
          <w:szCs w:val="28"/>
          <w:lang w:val="ru-RU" w:eastAsia="ru-RU"/>
        </w:rPr>
        <w:t>таралуын</w:t>
      </w:r>
      <w:proofErr w:type="spellEnd"/>
      <w:r w:rsidRPr="00B71481">
        <w:rPr>
          <w:rFonts w:ascii="Times New Roman" w:eastAsia="Times New Roman" w:hAnsi="Times New Roman" w:cs="Times New Roman"/>
          <w:sz w:val="28"/>
          <w:szCs w:val="28"/>
          <w:lang w:val="ru-RU" w:eastAsia="ru-RU"/>
        </w:rPr>
        <w:t xml:space="preserve"> және термиялық </w:t>
      </w:r>
      <w:proofErr w:type="spellStart"/>
      <w:r w:rsidRPr="00B71481">
        <w:rPr>
          <w:rFonts w:ascii="Times New Roman" w:eastAsia="Times New Roman" w:hAnsi="Times New Roman" w:cs="Times New Roman"/>
          <w:sz w:val="28"/>
          <w:szCs w:val="28"/>
          <w:lang w:val="ru-RU" w:eastAsia="ru-RU"/>
        </w:rPr>
        <w:t>тұрақтануды</w:t>
      </w:r>
      <w:proofErr w:type="spellEnd"/>
      <w:r w:rsidRPr="00B71481">
        <w:rPr>
          <w:rFonts w:ascii="Times New Roman" w:eastAsia="Times New Roman" w:hAnsi="Times New Roman" w:cs="Times New Roman"/>
          <w:sz w:val="28"/>
          <w:szCs w:val="28"/>
          <w:lang w:val="ru-RU" w:eastAsia="ru-RU"/>
        </w:rPr>
        <w:t xml:space="preserve"> қамтамасыз етеді.</w:t>
      </w:r>
    </w:p>
    <w:p w14:paraId="4452C6D1"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Температура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-дан </w:t>
      </w:r>
      <w:proofErr w:type="spellStart"/>
      <w:r w:rsidRPr="00B71481">
        <w:rPr>
          <w:rFonts w:ascii="Times New Roman" w:eastAsia="Times New Roman" w:hAnsi="Times New Roman" w:cs="Times New Roman"/>
          <w:sz w:val="28"/>
          <w:szCs w:val="28"/>
          <w:lang w:val="ru-RU" w:eastAsia="ru-RU"/>
        </w:rPr>
        <w:t>жоғарылаған</w:t>
      </w:r>
      <w:proofErr w:type="spellEnd"/>
      <w:r w:rsidRPr="00B71481">
        <w:rPr>
          <w:rFonts w:ascii="Times New Roman" w:eastAsia="Times New Roman" w:hAnsi="Times New Roman" w:cs="Times New Roman"/>
          <w:sz w:val="28"/>
          <w:szCs w:val="28"/>
          <w:lang w:val="ru-RU" w:eastAsia="ru-RU"/>
        </w:rPr>
        <w:t xml:space="preserve"> немесе </w:t>
      </w:r>
      <w:proofErr w:type="spellStart"/>
      <w:r w:rsidRPr="00B71481">
        <w:rPr>
          <w:rFonts w:ascii="Times New Roman" w:eastAsia="Times New Roman" w:hAnsi="Times New Roman" w:cs="Times New Roman"/>
          <w:sz w:val="28"/>
          <w:szCs w:val="28"/>
          <w:lang w:val="ru-RU" w:eastAsia="ru-RU"/>
        </w:rPr>
        <w:t>локальды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quench</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пайда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болған</w:t>
      </w:r>
      <w:proofErr w:type="spellEnd"/>
      <w:r w:rsidRPr="00B71481">
        <w:rPr>
          <w:rFonts w:ascii="Times New Roman" w:eastAsia="Times New Roman" w:hAnsi="Times New Roman" w:cs="Times New Roman"/>
          <w:sz w:val="28"/>
          <w:szCs w:val="28"/>
          <w:lang w:val="ru-RU" w:eastAsia="ru-RU"/>
        </w:rPr>
        <w:t xml:space="preserve"> жағдайда YBCO асаөткізгіш </w:t>
      </w:r>
      <w:proofErr w:type="spellStart"/>
      <w:r w:rsidRPr="00B71481">
        <w:rPr>
          <w:rFonts w:ascii="Times New Roman" w:eastAsia="Times New Roman" w:hAnsi="Times New Roman" w:cs="Times New Roman"/>
          <w:sz w:val="28"/>
          <w:szCs w:val="28"/>
          <w:lang w:val="ru-RU" w:eastAsia="ru-RU"/>
        </w:rPr>
        <w:t>фазасы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қалыпты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күйге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өтеді</w:t>
      </w:r>
      <w:proofErr w:type="spellEnd"/>
      <w:r w:rsidRPr="00B71481">
        <w:rPr>
          <w:rFonts w:ascii="Times New Roman" w:eastAsia="Times New Roman" w:hAnsi="Times New Roman" w:cs="Times New Roman"/>
          <w:sz w:val="28"/>
          <w:szCs w:val="28"/>
          <w:lang w:val="ru-RU" w:eastAsia="ru-RU"/>
        </w:rPr>
        <w:t xml:space="preserve">, оның </w:t>
      </w:r>
      <w:proofErr w:type="spellStart"/>
      <w:r w:rsidRPr="00B71481">
        <w:rPr>
          <w:rFonts w:ascii="Times New Roman" w:eastAsia="Times New Roman" w:hAnsi="Times New Roman" w:cs="Times New Roman"/>
          <w:sz w:val="28"/>
          <w:szCs w:val="28"/>
          <w:lang w:val="ru-RU" w:eastAsia="ru-RU"/>
        </w:rPr>
        <w:t>кедергісі</w:t>
      </w:r>
      <w:proofErr w:type="spellEnd"/>
      <w:r w:rsidRPr="00B71481">
        <w:rPr>
          <w:rFonts w:ascii="Times New Roman" w:eastAsia="Times New Roman" w:hAnsi="Times New Roman" w:cs="Times New Roman"/>
          <w:sz w:val="28"/>
          <w:szCs w:val="28"/>
          <w:lang w:val="ru-RU" w:eastAsia="ru-RU"/>
        </w:rPr>
        <w:t xml:space="preserve"> күрт өсіп, ток </w:t>
      </w:r>
      <w:proofErr w:type="spellStart"/>
      <w:r w:rsidRPr="00B71481">
        <w:rPr>
          <w:rFonts w:ascii="Times New Roman" w:eastAsia="Times New Roman" w:hAnsi="Times New Roman" w:cs="Times New Roman"/>
          <w:sz w:val="28"/>
          <w:szCs w:val="28"/>
          <w:lang w:val="ru-RU" w:eastAsia="ru-RU"/>
        </w:rPr>
        <w:t>біртіндеп</w:t>
      </w:r>
      <w:proofErr w:type="spellEnd"/>
      <w:r w:rsidRPr="00B71481">
        <w:rPr>
          <w:rFonts w:ascii="Times New Roman" w:eastAsia="Times New Roman" w:hAnsi="Times New Roman" w:cs="Times New Roman"/>
          <w:sz w:val="28"/>
          <w:szCs w:val="28"/>
          <w:lang w:val="ru-RU" w:eastAsia="ru-RU"/>
        </w:rPr>
        <w:t xml:space="preserve"> мыс </w:t>
      </w:r>
      <w:proofErr w:type="spellStart"/>
      <w:r w:rsidRPr="00B71481">
        <w:rPr>
          <w:rFonts w:ascii="Times New Roman" w:eastAsia="Times New Roman" w:hAnsi="Times New Roman" w:cs="Times New Roman"/>
          <w:sz w:val="28"/>
          <w:szCs w:val="28"/>
          <w:lang w:val="ru-RU" w:eastAsia="ru-RU"/>
        </w:rPr>
        <w:t>стабилизаторына</w:t>
      </w:r>
      <w:proofErr w:type="spellEnd"/>
      <w:r w:rsidRPr="00B71481">
        <w:rPr>
          <w:rFonts w:ascii="Times New Roman" w:eastAsia="Times New Roman" w:hAnsi="Times New Roman" w:cs="Times New Roman"/>
          <w:sz w:val="28"/>
          <w:szCs w:val="28"/>
          <w:lang w:val="ru-RU" w:eastAsia="ru-RU"/>
        </w:rPr>
        <w:t xml:space="preserve"> қайта </w:t>
      </w:r>
      <w:proofErr w:type="spellStart"/>
      <w:r w:rsidRPr="00B71481">
        <w:rPr>
          <w:rFonts w:ascii="Times New Roman" w:eastAsia="Times New Roman" w:hAnsi="Times New Roman" w:cs="Times New Roman"/>
          <w:sz w:val="28"/>
          <w:szCs w:val="28"/>
          <w:lang w:val="ru-RU" w:eastAsia="ru-RU"/>
        </w:rPr>
        <w:t>бөлінеді</w:t>
      </w:r>
      <w:proofErr w:type="spellEnd"/>
      <w:r w:rsidRPr="00B71481">
        <w:rPr>
          <w:rFonts w:ascii="Times New Roman" w:eastAsia="Times New Roman" w:hAnsi="Times New Roman" w:cs="Times New Roman"/>
          <w:sz w:val="28"/>
          <w:szCs w:val="28"/>
          <w:lang w:val="ru-RU" w:eastAsia="ru-RU"/>
        </w:rPr>
        <w:t xml:space="preserve">. Басқаша айтқанда, </w:t>
      </w:r>
      <w:proofErr w:type="spellStart"/>
      <w:r w:rsidRPr="00B71481">
        <w:rPr>
          <w:rFonts w:ascii="Times New Roman" w:eastAsia="Times New Roman" w:hAnsi="Times New Roman" w:cs="Times New Roman"/>
          <w:sz w:val="28"/>
          <w:szCs w:val="28"/>
          <w:lang w:val="ru-RU" w:eastAsia="ru-RU"/>
        </w:rPr>
        <w:t>низкотемпературалық</w:t>
      </w:r>
      <w:proofErr w:type="spellEnd"/>
      <w:r w:rsidRPr="00B71481">
        <w:rPr>
          <w:rFonts w:ascii="Times New Roman" w:eastAsia="Times New Roman" w:hAnsi="Times New Roman" w:cs="Times New Roman"/>
          <w:sz w:val="28"/>
          <w:szCs w:val="28"/>
          <w:lang w:val="ru-RU" w:eastAsia="ru-RU"/>
        </w:rPr>
        <w:t xml:space="preserve"> режимде ток «минус температурада» YBCO-композит өзегі арқылы, ал </w:t>
      </w:r>
      <w:proofErr w:type="spellStart"/>
      <w:r w:rsidRPr="00B71481">
        <w:rPr>
          <w:rFonts w:ascii="Times New Roman" w:eastAsia="Times New Roman" w:hAnsi="Times New Roman" w:cs="Times New Roman"/>
          <w:sz w:val="28"/>
          <w:szCs w:val="28"/>
          <w:lang w:val="ru-RU" w:eastAsia="ru-RU"/>
        </w:rPr>
        <w:t>қалыпты</w:t>
      </w:r>
      <w:proofErr w:type="spellEnd"/>
      <w:r w:rsidRPr="00B71481">
        <w:rPr>
          <w:rFonts w:ascii="Times New Roman" w:eastAsia="Times New Roman" w:hAnsi="Times New Roman" w:cs="Times New Roman"/>
          <w:sz w:val="28"/>
          <w:szCs w:val="28"/>
          <w:lang w:val="ru-RU" w:eastAsia="ru-RU"/>
        </w:rPr>
        <w:t xml:space="preserve"> («плюс») температура </w:t>
      </w:r>
      <w:proofErr w:type="spellStart"/>
      <w:r w:rsidRPr="00B71481">
        <w:rPr>
          <w:rFonts w:ascii="Times New Roman" w:eastAsia="Times New Roman" w:hAnsi="Times New Roman" w:cs="Times New Roman"/>
          <w:sz w:val="28"/>
          <w:szCs w:val="28"/>
          <w:lang w:val="ru-RU" w:eastAsia="ru-RU"/>
        </w:rPr>
        <w:t>диапазонында</w:t>
      </w:r>
      <w:proofErr w:type="spellEnd"/>
      <w:r w:rsidRPr="00B71481">
        <w:rPr>
          <w:rFonts w:ascii="Times New Roman" w:eastAsia="Times New Roman" w:hAnsi="Times New Roman" w:cs="Times New Roman"/>
          <w:sz w:val="28"/>
          <w:szCs w:val="28"/>
          <w:lang w:val="ru-RU" w:eastAsia="ru-RU"/>
        </w:rPr>
        <w:t xml:space="preserve"> мыс </w:t>
      </w:r>
      <w:proofErr w:type="spellStart"/>
      <w:r w:rsidRPr="00B71481">
        <w:rPr>
          <w:rFonts w:ascii="Times New Roman" w:eastAsia="Times New Roman" w:hAnsi="Times New Roman" w:cs="Times New Roman"/>
          <w:sz w:val="28"/>
          <w:szCs w:val="28"/>
          <w:lang w:val="ru-RU" w:eastAsia="ru-RU"/>
        </w:rPr>
        <w:t>қабығы</w:t>
      </w:r>
      <w:proofErr w:type="spellEnd"/>
      <w:r w:rsidRPr="00B71481">
        <w:rPr>
          <w:rFonts w:ascii="Times New Roman" w:eastAsia="Times New Roman" w:hAnsi="Times New Roman" w:cs="Times New Roman"/>
          <w:sz w:val="28"/>
          <w:szCs w:val="28"/>
          <w:lang w:val="ru-RU" w:eastAsia="ru-RU"/>
        </w:rPr>
        <w:t xml:space="preserve"> арқылы </w:t>
      </w:r>
      <w:proofErr w:type="spellStart"/>
      <w:r w:rsidRPr="00B71481">
        <w:rPr>
          <w:rFonts w:ascii="Times New Roman" w:eastAsia="Times New Roman" w:hAnsi="Times New Roman" w:cs="Times New Roman"/>
          <w:sz w:val="28"/>
          <w:szCs w:val="28"/>
          <w:lang w:val="ru-RU" w:eastAsia="ru-RU"/>
        </w:rPr>
        <w:t>тасымалданады</w:t>
      </w:r>
      <w:proofErr w:type="spellEnd"/>
      <w:r w:rsidRPr="00B71481">
        <w:rPr>
          <w:rFonts w:ascii="Times New Roman" w:eastAsia="Times New Roman" w:hAnsi="Times New Roman" w:cs="Times New Roman"/>
          <w:sz w:val="28"/>
          <w:szCs w:val="28"/>
          <w:lang w:val="ru-RU" w:eastAsia="ru-RU"/>
        </w:rPr>
        <w:t>.</w:t>
      </w:r>
    </w:p>
    <w:p w14:paraId="36A2180B" w14:textId="16DB9599"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Осы тұрғыдан </w:t>
      </w:r>
      <w:proofErr w:type="spellStart"/>
      <w:r w:rsidRPr="00B71481">
        <w:rPr>
          <w:rFonts w:ascii="Times New Roman" w:eastAsia="Times New Roman" w:hAnsi="Times New Roman" w:cs="Times New Roman"/>
          <w:sz w:val="28"/>
          <w:szCs w:val="28"/>
          <w:lang w:val="ru-RU" w:eastAsia="ru-RU"/>
        </w:rPr>
        <w:t>алғанда</w:t>
      </w:r>
      <w:proofErr w:type="spellEnd"/>
      <w:r w:rsidRPr="00B71481">
        <w:rPr>
          <w:rFonts w:ascii="Times New Roman" w:eastAsia="Times New Roman" w:hAnsi="Times New Roman" w:cs="Times New Roman"/>
          <w:sz w:val="28"/>
          <w:szCs w:val="28"/>
          <w:lang w:val="ru-RU" w:eastAsia="ru-RU"/>
        </w:rPr>
        <w:t xml:space="preserve">, 3-тарауда алынған </w:t>
      </w:r>
      <w:proofErr w:type="spellStart"/>
      <w:r w:rsidRPr="00B71481">
        <w:rPr>
          <w:rFonts w:ascii="Times New Roman" w:eastAsia="Times New Roman" w:hAnsi="Times New Roman" w:cs="Times New Roman"/>
          <w:sz w:val="28"/>
          <w:szCs w:val="28"/>
          <w:lang w:val="ru-RU" w:eastAsia="ru-RU"/>
        </w:rPr>
        <w:t>нәтижелердің</w:t>
      </w:r>
      <w:proofErr w:type="spellEnd"/>
      <w:r w:rsidRPr="00B71481">
        <w:rPr>
          <w:rFonts w:ascii="Times New Roman" w:eastAsia="Times New Roman" w:hAnsi="Times New Roman" w:cs="Times New Roman"/>
          <w:sz w:val="28"/>
          <w:szCs w:val="28"/>
          <w:lang w:val="ru-RU" w:eastAsia="ru-RU"/>
        </w:rPr>
        <w:t xml:space="preserve"> YBCO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w:t>
      </w:r>
      <w:proofErr w:type="spellStart"/>
      <w:r w:rsidR="00F977D7">
        <w:rPr>
          <w:rFonts w:ascii="Times New Roman" w:eastAsia="Times New Roman" w:hAnsi="Times New Roman" w:cs="Times New Roman"/>
          <w:sz w:val="28"/>
          <w:szCs w:val="28"/>
          <w:lang w:val="ru-RU" w:eastAsia="ru-RU"/>
        </w:rPr>
        <w:t>сым</w:t>
      </w:r>
      <w:r w:rsidRPr="00B71481">
        <w:rPr>
          <w:rFonts w:ascii="Times New Roman" w:eastAsia="Times New Roman" w:hAnsi="Times New Roman" w:cs="Times New Roman"/>
          <w:sz w:val="28"/>
          <w:szCs w:val="28"/>
          <w:lang w:val="ru-RU" w:eastAsia="ru-RU"/>
        </w:rPr>
        <w:t>өзегіне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релеванттылығын</w:t>
      </w:r>
      <w:proofErr w:type="spellEnd"/>
      <w:r w:rsidRPr="00B71481">
        <w:rPr>
          <w:rFonts w:ascii="Times New Roman" w:eastAsia="Times New Roman" w:hAnsi="Times New Roman" w:cs="Times New Roman"/>
          <w:sz w:val="28"/>
          <w:szCs w:val="28"/>
          <w:lang w:val="ru-RU" w:eastAsia="ru-RU"/>
        </w:rPr>
        <w:t xml:space="preserve"> келесі </w:t>
      </w:r>
      <w:proofErr w:type="spellStart"/>
      <w:r w:rsidRPr="00B71481">
        <w:rPr>
          <w:rFonts w:ascii="Times New Roman" w:eastAsia="Times New Roman" w:hAnsi="Times New Roman" w:cs="Times New Roman"/>
          <w:sz w:val="28"/>
          <w:szCs w:val="28"/>
          <w:lang w:val="ru-RU" w:eastAsia="ru-RU"/>
        </w:rPr>
        <w:t>аспектілер</w:t>
      </w:r>
      <w:proofErr w:type="spellEnd"/>
      <w:r w:rsidRPr="00B71481">
        <w:rPr>
          <w:rFonts w:ascii="Times New Roman" w:eastAsia="Times New Roman" w:hAnsi="Times New Roman" w:cs="Times New Roman"/>
          <w:sz w:val="28"/>
          <w:szCs w:val="28"/>
          <w:lang w:val="ru-RU" w:eastAsia="ru-RU"/>
        </w:rPr>
        <w:t xml:space="preserve"> бойынша </w:t>
      </w:r>
      <w:proofErr w:type="spellStart"/>
      <w:r w:rsidRPr="00B71481">
        <w:rPr>
          <w:rFonts w:ascii="Times New Roman" w:eastAsia="Times New Roman" w:hAnsi="Times New Roman" w:cs="Times New Roman"/>
          <w:sz w:val="28"/>
          <w:szCs w:val="28"/>
          <w:lang w:val="ru-RU" w:eastAsia="ru-RU"/>
        </w:rPr>
        <w:t>бағалауға</w:t>
      </w:r>
      <w:proofErr w:type="spellEnd"/>
      <w:r w:rsidRPr="00B71481">
        <w:rPr>
          <w:rFonts w:ascii="Times New Roman" w:eastAsia="Times New Roman" w:hAnsi="Times New Roman" w:cs="Times New Roman"/>
          <w:sz w:val="28"/>
          <w:szCs w:val="28"/>
          <w:lang w:val="ru-RU" w:eastAsia="ru-RU"/>
        </w:rPr>
        <w:t xml:space="preserve"> болады.</w:t>
      </w:r>
    </w:p>
    <w:p w14:paraId="03813FDB" w14:textId="7C04A2F8"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Стехиометрия және фаза түзілуі.</w:t>
      </w:r>
      <w:r w:rsidR="00D127C5"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ru-RU" w:eastAsia="ru-RU"/>
        </w:rPr>
        <w:t xml:space="preserve">3.1-бөлімдегі РФТ нәтижелері </w:t>
      </w:r>
      <w:proofErr w:type="gramStart"/>
      <w:r w:rsidRPr="00B71481">
        <w:rPr>
          <w:rFonts w:ascii="Times New Roman" w:eastAsia="Times New Roman" w:hAnsi="Times New Roman" w:cs="Times New Roman"/>
          <w:sz w:val="28"/>
          <w:szCs w:val="28"/>
          <w:lang w:val="ru-RU" w:eastAsia="ru-RU"/>
        </w:rPr>
        <w:t>Y:Ba</w:t>
      </w:r>
      <w:proofErr w:type="gramEnd"/>
      <w:r w:rsidRPr="00B71481">
        <w:rPr>
          <w:rFonts w:ascii="Times New Roman" w:eastAsia="Times New Roman" w:hAnsi="Times New Roman" w:cs="Times New Roman"/>
          <w:sz w:val="28"/>
          <w:szCs w:val="28"/>
          <w:lang w:val="ru-RU" w:eastAsia="ru-RU"/>
        </w:rPr>
        <w:t xml:space="preserve">:Cu қатынасы дұрыс таңдалған және </w:t>
      </w:r>
      <w:proofErr w:type="spellStart"/>
      <w:r w:rsidRPr="00B71481">
        <w:rPr>
          <w:rFonts w:ascii="Times New Roman" w:eastAsia="Times New Roman" w:hAnsi="Times New Roman" w:cs="Times New Roman"/>
          <w:sz w:val="28"/>
          <w:szCs w:val="28"/>
          <w:lang w:val="ru-RU" w:eastAsia="ru-RU"/>
        </w:rPr>
        <w:t>оттегілендіру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режимі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оңтайландырылған</w:t>
      </w:r>
      <w:proofErr w:type="spellEnd"/>
      <w:r w:rsidRPr="00B71481">
        <w:rPr>
          <w:rFonts w:ascii="Times New Roman" w:eastAsia="Times New Roman" w:hAnsi="Times New Roman" w:cs="Times New Roman"/>
          <w:sz w:val="28"/>
          <w:szCs w:val="28"/>
          <w:lang w:val="ru-RU" w:eastAsia="ru-RU"/>
        </w:rPr>
        <w:t xml:space="preserve"> үлгілерде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(Y-123) фазасының </w:t>
      </w:r>
      <w:proofErr w:type="spellStart"/>
      <w:r w:rsidRPr="00B71481">
        <w:rPr>
          <w:rFonts w:ascii="Times New Roman" w:eastAsia="Times New Roman" w:hAnsi="Times New Roman" w:cs="Times New Roman"/>
          <w:sz w:val="28"/>
          <w:szCs w:val="28"/>
          <w:lang w:val="ru-RU" w:eastAsia="ru-RU"/>
        </w:rPr>
        <w:t>массалық</w:t>
      </w:r>
      <w:proofErr w:type="spellEnd"/>
      <w:r w:rsidRPr="00B71481">
        <w:rPr>
          <w:rFonts w:ascii="Times New Roman" w:eastAsia="Times New Roman" w:hAnsi="Times New Roman" w:cs="Times New Roman"/>
          <w:sz w:val="28"/>
          <w:szCs w:val="28"/>
          <w:lang w:val="ru-RU" w:eastAsia="ru-RU"/>
        </w:rPr>
        <w:t xml:space="preserve"> үлесі </w:t>
      </w:r>
      <w:proofErr w:type="spellStart"/>
      <w:r w:rsidRPr="00B71481">
        <w:rPr>
          <w:rFonts w:ascii="Times New Roman" w:eastAsia="Times New Roman" w:hAnsi="Times New Roman" w:cs="Times New Roman"/>
          <w:sz w:val="28"/>
          <w:szCs w:val="28"/>
          <w:lang w:val="ru-RU" w:eastAsia="ru-RU"/>
        </w:rPr>
        <w:t>максимал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деңгейге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жететінін</w:t>
      </w:r>
      <w:proofErr w:type="spellEnd"/>
      <w:r w:rsidRPr="00B71481">
        <w:rPr>
          <w:rFonts w:ascii="Times New Roman" w:eastAsia="Times New Roman" w:hAnsi="Times New Roman" w:cs="Times New Roman"/>
          <w:sz w:val="28"/>
          <w:szCs w:val="28"/>
          <w:lang w:val="ru-RU" w:eastAsia="ru-RU"/>
        </w:rPr>
        <w:t xml:space="preserve"> көрсетті. </w:t>
      </w:r>
      <w:proofErr w:type="spellStart"/>
      <w:r w:rsidRPr="00B71481">
        <w:rPr>
          <w:rFonts w:ascii="Times New Roman" w:eastAsia="Times New Roman" w:hAnsi="Times New Roman" w:cs="Times New Roman"/>
          <w:sz w:val="28"/>
          <w:szCs w:val="28"/>
          <w:lang w:val="ru-RU" w:eastAsia="ru-RU"/>
        </w:rPr>
        <w:t>Бейасөткізгіш</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Y₂BaCuO</w:t>
      </w:r>
      <w:proofErr w:type="spellEnd"/>
      <w:r w:rsidRPr="00B71481">
        <w:rPr>
          <w:rFonts w:ascii="Times New Roman" w:eastAsia="Times New Roman" w:hAnsi="Times New Roman" w:cs="Times New Roman"/>
          <w:sz w:val="28"/>
          <w:szCs w:val="28"/>
          <w:lang w:val="ru-RU" w:eastAsia="ru-RU"/>
        </w:rPr>
        <w:t xml:space="preserve">₅ және CuO </w:t>
      </w:r>
      <w:proofErr w:type="spellStart"/>
      <w:r w:rsidRPr="00B71481">
        <w:rPr>
          <w:rFonts w:ascii="Times New Roman" w:eastAsia="Times New Roman" w:hAnsi="Times New Roman" w:cs="Times New Roman"/>
          <w:sz w:val="28"/>
          <w:szCs w:val="28"/>
          <w:lang w:val="ru-RU" w:eastAsia="ru-RU"/>
        </w:rPr>
        <w:t>фазаларының</w:t>
      </w:r>
      <w:proofErr w:type="spellEnd"/>
      <w:r w:rsidRPr="00B71481">
        <w:rPr>
          <w:rFonts w:ascii="Times New Roman" w:eastAsia="Times New Roman" w:hAnsi="Times New Roman" w:cs="Times New Roman"/>
          <w:sz w:val="28"/>
          <w:szCs w:val="28"/>
          <w:lang w:val="ru-RU" w:eastAsia="ru-RU"/>
        </w:rPr>
        <w:t xml:space="preserve"> үлесі </w:t>
      </w:r>
      <w:proofErr w:type="spellStart"/>
      <w:r w:rsidRPr="00B71481">
        <w:rPr>
          <w:rFonts w:ascii="Times New Roman" w:eastAsia="Times New Roman" w:hAnsi="Times New Roman" w:cs="Times New Roman"/>
          <w:sz w:val="28"/>
          <w:szCs w:val="28"/>
          <w:lang w:val="ru-RU" w:eastAsia="ru-RU"/>
        </w:rPr>
        <w:t>минималданады</w:t>
      </w:r>
      <w:proofErr w:type="spellEnd"/>
      <w:r w:rsidRPr="00B71481">
        <w:rPr>
          <w:rFonts w:ascii="Times New Roman" w:eastAsia="Times New Roman" w:hAnsi="Times New Roman" w:cs="Times New Roman"/>
          <w:sz w:val="28"/>
          <w:szCs w:val="28"/>
          <w:lang w:val="ru-RU" w:eastAsia="ru-RU"/>
        </w:rPr>
        <w:t xml:space="preserve">. Бұл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w:t>
      </w:r>
      <w:proofErr w:type="spellStart"/>
      <w:r w:rsidR="00F977D7">
        <w:rPr>
          <w:rFonts w:ascii="Times New Roman" w:eastAsia="Times New Roman" w:hAnsi="Times New Roman" w:cs="Times New Roman"/>
          <w:sz w:val="28"/>
          <w:szCs w:val="28"/>
          <w:lang w:val="ru-RU" w:eastAsia="ru-RU"/>
        </w:rPr>
        <w:t>сым</w:t>
      </w:r>
      <w:r w:rsidRPr="00B71481">
        <w:rPr>
          <w:rFonts w:ascii="Times New Roman" w:eastAsia="Times New Roman" w:hAnsi="Times New Roman" w:cs="Times New Roman"/>
          <w:sz w:val="28"/>
          <w:szCs w:val="28"/>
          <w:lang w:val="ru-RU" w:eastAsia="ru-RU"/>
        </w:rPr>
        <w:t>өзегі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маңызды, себебі:</w:t>
      </w:r>
    </w:p>
    <w:p w14:paraId="107B7094" w14:textId="190F8636" w:rsidR="00474F99" w:rsidRPr="00B71481" w:rsidRDefault="00474F99" w:rsidP="00B71481">
      <w:pPr>
        <w:numPr>
          <w:ilvl w:val="0"/>
          <w:numId w:val="26"/>
        </w:numPr>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асаөткізгіш фазаның үлкен көлемдік үлесі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w:t>
      </w:r>
      <w:proofErr w:type="spellStart"/>
      <w:r w:rsidR="00F977D7">
        <w:rPr>
          <w:rFonts w:ascii="Times New Roman" w:eastAsia="Times New Roman" w:hAnsi="Times New Roman" w:cs="Times New Roman"/>
          <w:sz w:val="28"/>
          <w:szCs w:val="28"/>
          <w:lang w:val="ru-RU" w:eastAsia="ru-RU"/>
        </w:rPr>
        <w:t>сым</w:t>
      </w:r>
      <w:r w:rsidRPr="00B71481">
        <w:rPr>
          <w:rFonts w:ascii="Times New Roman" w:eastAsia="Times New Roman" w:hAnsi="Times New Roman" w:cs="Times New Roman"/>
          <w:sz w:val="28"/>
          <w:szCs w:val="28"/>
          <w:lang w:val="ru-RU" w:eastAsia="ru-RU"/>
        </w:rPr>
        <w:t>қимасы</w:t>
      </w:r>
      <w:proofErr w:type="spellEnd"/>
      <w:r w:rsidRPr="00B71481">
        <w:rPr>
          <w:rFonts w:ascii="Times New Roman" w:eastAsia="Times New Roman" w:hAnsi="Times New Roman" w:cs="Times New Roman"/>
          <w:sz w:val="28"/>
          <w:szCs w:val="28"/>
          <w:lang w:val="ru-RU" w:eastAsia="ru-RU"/>
        </w:rPr>
        <w:t xml:space="preserve"> бойынша </w:t>
      </w:r>
      <w:proofErr w:type="spellStart"/>
      <w:r w:rsidRPr="00B71481">
        <w:rPr>
          <w:rFonts w:ascii="Times New Roman" w:eastAsia="Times New Roman" w:hAnsi="Times New Roman" w:cs="Times New Roman"/>
          <w:sz w:val="28"/>
          <w:szCs w:val="28"/>
          <w:lang w:val="ru-RU" w:eastAsia="ru-RU"/>
        </w:rPr>
        <w:t>токтың</w:t>
      </w:r>
      <w:proofErr w:type="spellEnd"/>
      <w:r w:rsidRPr="00B71481">
        <w:rPr>
          <w:rFonts w:ascii="Times New Roman" w:eastAsia="Times New Roman" w:hAnsi="Times New Roman" w:cs="Times New Roman"/>
          <w:sz w:val="28"/>
          <w:szCs w:val="28"/>
          <w:lang w:val="ru-RU" w:eastAsia="ru-RU"/>
        </w:rPr>
        <w:t xml:space="preserve"> біркелкі </w:t>
      </w:r>
      <w:proofErr w:type="spellStart"/>
      <w:r w:rsidRPr="00B71481">
        <w:rPr>
          <w:rFonts w:ascii="Times New Roman" w:eastAsia="Times New Roman" w:hAnsi="Times New Roman" w:cs="Times New Roman"/>
          <w:sz w:val="28"/>
          <w:szCs w:val="28"/>
          <w:lang w:val="ru-RU" w:eastAsia="ru-RU"/>
        </w:rPr>
        <w:t>таралуын</w:t>
      </w:r>
      <w:proofErr w:type="spellEnd"/>
      <w:r w:rsidRPr="00B71481">
        <w:rPr>
          <w:rFonts w:ascii="Times New Roman" w:eastAsia="Times New Roman" w:hAnsi="Times New Roman" w:cs="Times New Roman"/>
          <w:sz w:val="28"/>
          <w:szCs w:val="28"/>
          <w:lang w:val="ru-RU" w:eastAsia="ru-RU"/>
        </w:rPr>
        <w:t xml:space="preserve"> қамтамасыз етеді;</w:t>
      </w:r>
    </w:p>
    <w:p w14:paraId="6A9AA432" w14:textId="77777777" w:rsidR="00474F99" w:rsidRPr="00B71481" w:rsidRDefault="00474F99" w:rsidP="00B71481">
      <w:pPr>
        <w:numPr>
          <w:ilvl w:val="0"/>
          <w:numId w:val="26"/>
        </w:numPr>
        <w:spacing w:line="240" w:lineRule="auto"/>
        <w:ind w:left="0" w:firstLine="709"/>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фазааралық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ластанудың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азаюы</w:t>
      </w:r>
      <w:proofErr w:type="spellEnd"/>
      <w:r w:rsidRPr="00B71481">
        <w:rPr>
          <w:rFonts w:ascii="Times New Roman" w:eastAsia="Times New Roman" w:hAnsi="Times New Roman" w:cs="Times New Roman"/>
          <w:sz w:val="28"/>
          <w:szCs w:val="28"/>
          <w:lang w:val="ru-RU" w:eastAsia="ru-RU"/>
        </w:rPr>
        <w:t xml:space="preserve"> дән </w:t>
      </w:r>
      <w:proofErr w:type="spellStart"/>
      <w:r w:rsidRPr="00B71481">
        <w:rPr>
          <w:rFonts w:ascii="Times New Roman" w:eastAsia="Times New Roman" w:hAnsi="Times New Roman" w:cs="Times New Roman"/>
          <w:sz w:val="28"/>
          <w:szCs w:val="28"/>
          <w:lang w:val="ru-RU" w:eastAsia="ru-RU"/>
        </w:rPr>
        <w:t>шекараларындағы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әлсіз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байланыстар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санын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қысқартып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J</w:t>
      </w:r>
      <w:r w:rsidRPr="000F611C">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-тің</w:t>
      </w:r>
      <w:proofErr w:type="spellEnd"/>
      <w:r w:rsidRPr="00B71481">
        <w:rPr>
          <w:rFonts w:ascii="Times New Roman" w:eastAsia="Times New Roman" w:hAnsi="Times New Roman" w:cs="Times New Roman"/>
          <w:sz w:val="28"/>
          <w:szCs w:val="28"/>
          <w:lang w:val="ru-RU" w:eastAsia="ru-RU"/>
        </w:rPr>
        <w:t xml:space="preserve"> төмендеуіне </w:t>
      </w:r>
      <w:proofErr w:type="spellStart"/>
      <w:r w:rsidRPr="00B71481">
        <w:rPr>
          <w:rFonts w:ascii="Times New Roman" w:eastAsia="Times New Roman" w:hAnsi="Times New Roman" w:cs="Times New Roman"/>
          <w:sz w:val="28"/>
          <w:szCs w:val="28"/>
          <w:lang w:val="ru-RU" w:eastAsia="ru-RU"/>
        </w:rPr>
        <w:t>жол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бермейді</w:t>
      </w:r>
      <w:proofErr w:type="spellEnd"/>
      <w:r w:rsidRPr="00B71481">
        <w:rPr>
          <w:rFonts w:ascii="Times New Roman" w:eastAsia="Times New Roman" w:hAnsi="Times New Roman" w:cs="Times New Roman"/>
          <w:sz w:val="28"/>
          <w:szCs w:val="28"/>
          <w:lang w:val="ru-RU" w:eastAsia="ru-RU"/>
        </w:rPr>
        <w:t>.</w:t>
      </w:r>
    </w:p>
    <w:p w14:paraId="499A087A" w14:textId="2A1F0A93"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Механоактивацияның әсері</w:t>
      </w:r>
      <w:r w:rsidRPr="00B71481">
        <w:rPr>
          <w:rFonts w:ascii="Times New Roman" w:eastAsia="Times New Roman" w:hAnsi="Times New Roman" w:cs="Times New Roman"/>
          <w:b/>
          <w:bCs/>
          <w:sz w:val="28"/>
          <w:szCs w:val="28"/>
          <w:lang w:val="ru-RU" w:eastAsia="ru-RU"/>
        </w:rPr>
        <w:t>.</w:t>
      </w:r>
      <w:r w:rsidR="00D127C5"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ru-RU" w:eastAsia="ru-RU"/>
        </w:rPr>
        <w:t>Механоактивация уақыты 10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30 минут аралығында </w:t>
      </w:r>
      <w:proofErr w:type="spellStart"/>
      <w:r w:rsidRPr="00B71481">
        <w:rPr>
          <w:rFonts w:ascii="Times New Roman" w:eastAsia="Times New Roman" w:hAnsi="Times New Roman" w:cs="Times New Roman"/>
          <w:sz w:val="28"/>
          <w:szCs w:val="28"/>
          <w:lang w:val="ru-RU" w:eastAsia="ru-RU"/>
        </w:rPr>
        <w:t>болғанда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бөлшектердің</w:t>
      </w:r>
      <w:proofErr w:type="spellEnd"/>
      <w:r w:rsidRPr="00B71481">
        <w:rPr>
          <w:rFonts w:ascii="Times New Roman" w:eastAsia="Times New Roman" w:hAnsi="Times New Roman" w:cs="Times New Roman"/>
          <w:sz w:val="28"/>
          <w:szCs w:val="28"/>
          <w:lang w:val="ru-RU" w:eastAsia="ru-RU"/>
        </w:rPr>
        <w:t xml:space="preserve"> өлшемі </w:t>
      </w:r>
      <w:proofErr w:type="spellStart"/>
      <w:r w:rsidRPr="00B71481">
        <w:rPr>
          <w:rFonts w:ascii="Times New Roman" w:eastAsia="Times New Roman" w:hAnsi="Times New Roman" w:cs="Times New Roman"/>
          <w:sz w:val="28"/>
          <w:szCs w:val="28"/>
          <w:lang w:val="ru-RU" w:eastAsia="ru-RU"/>
        </w:rPr>
        <w:t>оптимал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диапазонға</w:t>
      </w:r>
      <w:proofErr w:type="spellEnd"/>
      <w:r w:rsidRPr="00B71481">
        <w:rPr>
          <w:rFonts w:ascii="Times New Roman" w:eastAsia="Times New Roman" w:hAnsi="Times New Roman" w:cs="Times New Roman"/>
          <w:sz w:val="28"/>
          <w:szCs w:val="28"/>
          <w:lang w:val="ru-RU" w:eastAsia="ru-RU"/>
        </w:rPr>
        <w:t xml:space="preserve"> дейін </w:t>
      </w:r>
      <w:proofErr w:type="spellStart"/>
      <w:r w:rsidRPr="00B71481">
        <w:rPr>
          <w:rFonts w:ascii="Times New Roman" w:eastAsia="Times New Roman" w:hAnsi="Times New Roman" w:cs="Times New Roman"/>
          <w:sz w:val="28"/>
          <w:szCs w:val="28"/>
          <w:lang w:val="ru-RU" w:eastAsia="ru-RU"/>
        </w:rPr>
        <w:t>азайып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диффузиялық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қашықтық</w:t>
      </w:r>
      <w:proofErr w:type="spellEnd"/>
      <w:r w:rsidRPr="00B71481">
        <w:rPr>
          <w:rFonts w:ascii="Times New Roman" w:eastAsia="Times New Roman" w:hAnsi="Times New Roman" w:cs="Times New Roman"/>
          <w:sz w:val="28"/>
          <w:szCs w:val="28"/>
          <w:lang w:val="ru-RU" w:eastAsia="ru-RU"/>
        </w:rPr>
        <w:t xml:space="preserve"> қысқарады, нәтижесінде күйдіру кезінде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0F611C">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фазасының түзілуі толық әрі </w:t>
      </w:r>
      <w:proofErr w:type="spellStart"/>
      <w:r w:rsidRPr="00B71481">
        <w:rPr>
          <w:rFonts w:ascii="Times New Roman" w:eastAsia="Times New Roman" w:hAnsi="Times New Roman" w:cs="Times New Roman"/>
          <w:sz w:val="28"/>
          <w:szCs w:val="28"/>
          <w:lang w:val="ru-RU" w:eastAsia="ru-RU"/>
        </w:rPr>
        <w:t>жылдам</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жүреді</w:t>
      </w:r>
      <w:proofErr w:type="spellEnd"/>
      <w:r w:rsidRPr="00B71481">
        <w:rPr>
          <w:rFonts w:ascii="Times New Roman" w:eastAsia="Times New Roman" w:hAnsi="Times New Roman" w:cs="Times New Roman"/>
          <w:sz w:val="28"/>
          <w:szCs w:val="28"/>
          <w:lang w:val="ru-RU" w:eastAsia="ru-RU"/>
        </w:rPr>
        <w:t>. 40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50 минуттан </w:t>
      </w:r>
      <w:proofErr w:type="spellStart"/>
      <w:r w:rsidRPr="00B71481">
        <w:rPr>
          <w:rFonts w:ascii="Times New Roman" w:eastAsia="Times New Roman" w:hAnsi="Times New Roman" w:cs="Times New Roman"/>
          <w:sz w:val="28"/>
          <w:szCs w:val="28"/>
          <w:lang w:val="ru-RU" w:eastAsia="ru-RU"/>
        </w:rPr>
        <w:t>асқан</w:t>
      </w:r>
      <w:proofErr w:type="spellEnd"/>
      <w:r w:rsidRPr="00B71481">
        <w:rPr>
          <w:rFonts w:ascii="Times New Roman" w:eastAsia="Times New Roman" w:hAnsi="Times New Roman" w:cs="Times New Roman"/>
          <w:sz w:val="28"/>
          <w:szCs w:val="28"/>
          <w:lang w:val="ru-RU" w:eastAsia="ru-RU"/>
        </w:rPr>
        <w:t xml:space="preserve"> ұзақ белсендіру кезінде </w:t>
      </w:r>
      <w:proofErr w:type="spellStart"/>
      <w:r w:rsidRPr="00B71481">
        <w:rPr>
          <w:rFonts w:ascii="Times New Roman" w:eastAsia="Times New Roman" w:hAnsi="Times New Roman" w:cs="Times New Roman"/>
          <w:sz w:val="28"/>
          <w:szCs w:val="28"/>
          <w:lang w:val="ru-RU" w:eastAsia="ru-RU"/>
        </w:rPr>
        <w:t>аморфтану</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ішкі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кернеулердің</w:t>
      </w:r>
      <w:proofErr w:type="spellEnd"/>
      <w:r w:rsidRPr="00B71481">
        <w:rPr>
          <w:rFonts w:ascii="Times New Roman" w:eastAsia="Times New Roman" w:hAnsi="Times New Roman" w:cs="Times New Roman"/>
          <w:sz w:val="28"/>
          <w:szCs w:val="28"/>
          <w:lang w:val="ru-RU" w:eastAsia="ru-RU"/>
        </w:rPr>
        <w:t xml:space="preserve"> өсуі </w:t>
      </w:r>
      <w:proofErr w:type="spellStart"/>
      <w:r w:rsidRPr="00B71481">
        <w:rPr>
          <w:rFonts w:ascii="Times New Roman" w:eastAsia="Times New Roman" w:hAnsi="Times New Roman" w:cs="Times New Roman"/>
          <w:sz w:val="28"/>
          <w:szCs w:val="28"/>
          <w:lang w:val="ru-RU" w:eastAsia="ru-RU"/>
        </w:rPr>
        <w:t>байқалып</w:t>
      </w:r>
      <w:proofErr w:type="spellEnd"/>
      <w:r w:rsidRPr="00B71481">
        <w:rPr>
          <w:rFonts w:ascii="Times New Roman" w:eastAsia="Times New Roman" w:hAnsi="Times New Roman" w:cs="Times New Roman"/>
          <w:sz w:val="28"/>
          <w:szCs w:val="28"/>
          <w:lang w:val="ru-RU" w:eastAsia="ru-RU"/>
        </w:rPr>
        <w:t xml:space="preserve">, асаөткізгіш фазаның түзілуі </w:t>
      </w:r>
      <w:proofErr w:type="spellStart"/>
      <w:r w:rsidRPr="00B71481">
        <w:rPr>
          <w:rFonts w:ascii="Times New Roman" w:eastAsia="Times New Roman" w:hAnsi="Times New Roman" w:cs="Times New Roman"/>
          <w:sz w:val="28"/>
          <w:szCs w:val="28"/>
          <w:lang w:val="ru-RU" w:eastAsia="ru-RU"/>
        </w:rPr>
        <w:t>тежеледі</w:t>
      </w:r>
      <w:proofErr w:type="spellEnd"/>
      <w:r w:rsidRPr="00B71481">
        <w:rPr>
          <w:rFonts w:ascii="Times New Roman" w:eastAsia="Times New Roman" w:hAnsi="Times New Roman" w:cs="Times New Roman"/>
          <w:sz w:val="28"/>
          <w:szCs w:val="28"/>
          <w:lang w:val="ru-RU" w:eastAsia="ru-RU"/>
        </w:rPr>
        <w:t>.</w:t>
      </w:r>
    </w:p>
    <w:p w14:paraId="354402E4" w14:textId="23D8CB29" w:rsidR="00474F99" w:rsidRPr="00B71481" w:rsidRDefault="00474F99"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Powder-in-tube</w:t>
      </w:r>
      <w:proofErr w:type="spellEnd"/>
      <w:r w:rsidRPr="00B71481">
        <w:rPr>
          <w:rFonts w:ascii="Times New Roman" w:eastAsia="Times New Roman" w:hAnsi="Times New Roman" w:cs="Times New Roman"/>
          <w:sz w:val="28"/>
          <w:szCs w:val="28"/>
          <w:lang w:val="ru-RU" w:eastAsia="ru-RU"/>
        </w:rPr>
        <w:t xml:space="preserve"> (PIT) немесе </w:t>
      </w:r>
      <w:proofErr w:type="spellStart"/>
      <w:r w:rsidRPr="00B71481">
        <w:rPr>
          <w:rFonts w:ascii="Times New Roman" w:eastAsia="Times New Roman" w:hAnsi="Times New Roman" w:cs="Times New Roman"/>
          <w:sz w:val="28"/>
          <w:szCs w:val="28"/>
          <w:lang w:val="ru-RU" w:eastAsia="ru-RU"/>
        </w:rPr>
        <w:t>инфильтрациялық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технологияларда</w:t>
      </w:r>
      <w:proofErr w:type="spellEnd"/>
      <w:r w:rsidRPr="00B71481">
        <w:rPr>
          <w:rFonts w:ascii="Times New Roman" w:eastAsia="Times New Roman" w:hAnsi="Times New Roman" w:cs="Times New Roman"/>
          <w:sz w:val="28"/>
          <w:szCs w:val="28"/>
          <w:lang w:val="ru-RU" w:eastAsia="ru-RU"/>
        </w:rPr>
        <w:t xml:space="preserve"> бастапқы </w:t>
      </w:r>
      <w:proofErr w:type="spellStart"/>
      <w:r w:rsidRPr="00B71481">
        <w:rPr>
          <w:rFonts w:ascii="Times New Roman" w:eastAsia="Times New Roman" w:hAnsi="Times New Roman" w:cs="Times New Roman"/>
          <w:sz w:val="28"/>
          <w:szCs w:val="28"/>
          <w:lang w:val="ru-RU" w:eastAsia="ru-RU"/>
        </w:rPr>
        <w:t>порошоктың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дисперстілігі</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дефектілік</w:t>
      </w:r>
      <w:proofErr w:type="spellEnd"/>
      <w:r w:rsidRPr="00B71481">
        <w:rPr>
          <w:rFonts w:ascii="Times New Roman" w:eastAsia="Times New Roman" w:hAnsi="Times New Roman" w:cs="Times New Roman"/>
          <w:sz w:val="28"/>
          <w:szCs w:val="28"/>
          <w:lang w:val="ru-RU" w:eastAsia="ru-RU"/>
        </w:rPr>
        <w:t xml:space="preserve"> деңгейі </w:t>
      </w:r>
      <w:proofErr w:type="spellStart"/>
      <w:r w:rsidRPr="00B71481">
        <w:rPr>
          <w:rFonts w:ascii="Times New Roman" w:eastAsia="Times New Roman" w:hAnsi="Times New Roman" w:cs="Times New Roman"/>
          <w:sz w:val="28"/>
          <w:szCs w:val="28"/>
          <w:lang w:val="ru-RU" w:eastAsia="ru-RU"/>
        </w:rPr>
        <w:t>проводтағы</w:t>
      </w:r>
      <w:proofErr w:type="spellEnd"/>
      <w:r w:rsidRPr="00B71481">
        <w:rPr>
          <w:rFonts w:ascii="Times New Roman" w:eastAsia="Times New Roman" w:hAnsi="Times New Roman" w:cs="Times New Roman"/>
          <w:sz w:val="28"/>
          <w:szCs w:val="28"/>
          <w:lang w:val="ru-RU" w:eastAsia="ru-RU"/>
        </w:rPr>
        <w:t xml:space="preserve"> фаза түзілу </w:t>
      </w:r>
      <w:proofErr w:type="spellStart"/>
      <w:r w:rsidRPr="00B71481">
        <w:rPr>
          <w:rFonts w:ascii="Times New Roman" w:eastAsia="Times New Roman" w:hAnsi="Times New Roman" w:cs="Times New Roman"/>
          <w:sz w:val="28"/>
          <w:szCs w:val="28"/>
          <w:lang w:val="ru-RU" w:eastAsia="ru-RU"/>
        </w:rPr>
        <w:t>кинетикасына</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микроструктураның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біртектілігіне</w:t>
      </w:r>
      <w:proofErr w:type="spellEnd"/>
      <w:r w:rsidRPr="00B71481">
        <w:rPr>
          <w:rFonts w:ascii="Times New Roman" w:eastAsia="Times New Roman" w:hAnsi="Times New Roman" w:cs="Times New Roman"/>
          <w:sz w:val="28"/>
          <w:szCs w:val="28"/>
          <w:lang w:val="ru-RU" w:eastAsia="ru-RU"/>
        </w:rPr>
        <w:t xml:space="preserve"> тікелей әсер етеді. Сондықтан 10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30 минуттық </w:t>
      </w:r>
      <w:proofErr w:type="spellStart"/>
      <w:r w:rsidRPr="00B71481">
        <w:rPr>
          <w:rFonts w:ascii="Times New Roman" w:eastAsia="Times New Roman" w:hAnsi="Times New Roman" w:cs="Times New Roman"/>
          <w:sz w:val="28"/>
          <w:szCs w:val="28"/>
          <w:lang w:val="ru-RU" w:eastAsia="ru-RU"/>
        </w:rPr>
        <w:t>механоактивация</w:t>
      </w:r>
      <w:proofErr w:type="spellEnd"/>
      <w:r w:rsidRPr="00B71481">
        <w:rPr>
          <w:rFonts w:ascii="Times New Roman" w:eastAsia="Times New Roman" w:hAnsi="Times New Roman" w:cs="Times New Roman"/>
          <w:sz w:val="28"/>
          <w:szCs w:val="28"/>
          <w:lang w:val="ru-RU" w:eastAsia="ru-RU"/>
        </w:rPr>
        <w:t xml:space="preserve"> диапазоны YBCO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w:t>
      </w:r>
      <w:proofErr w:type="spellStart"/>
      <w:r w:rsidR="00F977D7">
        <w:rPr>
          <w:rFonts w:ascii="Times New Roman" w:eastAsia="Times New Roman" w:hAnsi="Times New Roman" w:cs="Times New Roman"/>
          <w:sz w:val="28"/>
          <w:szCs w:val="28"/>
          <w:lang w:val="ru-RU" w:eastAsia="ru-RU"/>
        </w:rPr>
        <w:t>сым</w:t>
      </w:r>
      <w:r w:rsidRPr="00B71481">
        <w:rPr>
          <w:rFonts w:ascii="Times New Roman" w:eastAsia="Times New Roman" w:hAnsi="Times New Roman" w:cs="Times New Roman"/>
          <w:sz w:val="28"/>
          <w:szCs w:val="28"/>
          <w:lang w:val="ru-RU" w:eastAsia="ru-RU"/>
        </w:rPr>
        <w:t>өзегіне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технологиялық режим ретінде </w:t>
      </w:r>
      <w:proofErr w:type="spellStart"/>
      <w:r w:rsidRPr="00B71481">
        <w:rPr>
          <w:rFonts w:ascii="Times New Roman" w:eastAsia="Times New Roman" w:hAnsi="Times New Roman" w:cs="Times New Roman"/>
          <w:sz w:val="28"/>
          <w:szCs w:val="28"/>
          <w:lang w:val="ru-RU" w:eastAsia="ru-RU"/>
        </w:rPr>
        <w:t>релевантты</w:t>
      </w:r>
      <w:proofErr w:type="spellEnd"/>
      <w:r w:rsidRPr="00B71481">
        <w:rPr>
          <w:rFonts w:ascii="Times New Roman" w:eastAsia="Times New Roman" w:hAnsi="Times New Roman" w:cs="Times New Roman"/>
          <w:sz w:val="28"/>
          <w:szCs w:val="28"/>
          <w:lang w:val="ru-RU" w:eastAsia="ru-RU"/>
        </w:rPr>
        <w:t xml:space="preserve"> болып табылады.</w:t>
      </w:r>
    </w:p>
    <w:p w14:paraId="0D2FC51D"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lastRenderedPageBreak/>
        <w:t xml:space="preserve">Легирлеуші қоспалардың тиімді </w:t>
      </w:r>
      <w:proofErr w:type="spellStart"/>
      <w:r w:rsidRPr="00B71481">
        <w:rPr>
          <w:rFonts w:ascii="Times New Roman" w:eastAsia="Times New Roman" w:hAnsi="Times New Roman" w:cs="Times New Roman"/>
          <w:sz w:val="28"/>
          <w:szCs w:val="28"/>
          <w:lang w:val="ru-RU" w:eastAsia="ru-RU"/>
        </w:rPr>
        <w:t>аралығы</w:t>
      </w:r>
      <w:proofErr w:type="spellEnd"/>
      <w:r w:rsidRPr="00B71481">
        <w:rPr>
          <w:rFonts w:ascii="Times New Roman" w:eastAsia="Times New Roman" w:hAnsi="Times New Roman" w:cs="Times New Roman"/>
          <w:b/>
          <w:bCs/>
          <w:sz w:val="28"/>
          <w:szCs w:val="28"/>
          <w:lang w:val="ru-RU" w:eastAsia="ru-RU"/>
        </w:rPr>
        <w:t>.</w:t>
      </w:r>
    </w:p>
    <w:p w14:paraId="7CA9ACAB"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3.3-бөлім нәтижелері бойынша:</w:t>
      </w:r>
    </w:p>
    <w:p w14:paraId="145212BC" w14:textId="697DD69D" w:rsidR="00474F99" w:rsidRPr="00B71481" w:rsidRDefault="00474F99" w:rsidP="00B71481">
      <w:pPr>
        <w:numPr>
          <w:ilvl w:val="0"/>
          <w:numId w:val="29"/>
        </w:numPr>
        <w:tabs>
          <w:tab w:val="clear" w:pos="720"/>
          <w:tab w:val="num" w:pos="426"/>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Al микробөлшектері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0,5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аралығында енгізілгенде YBCO фазасының </w:t>
      </w:r>
      <w:proofErr w:type="spellStart"/>
      <w:r w:rsidRPr="00B71481">
        <w:rPr>
          <w:rFonts w:ascii="Times New Roman" w:eastAsia="Times New Roman" w:hAnsi="Times New Roman" w:cs="Times New Roman"/>
          <w:sz w:val="28"/>
          <w:szCs w:val="28"/>
          <w:lang w:val="ru-RU" w:eastAsia="ru-RU"/>
        </w:rPr>
        <w:t>дифракциялық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шоқтарының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қарқындылығы</w:t>
      </w:r>
      <w:proofErr w:type="spellEnd"/>
      <w:r w:rsidRPr="00B71481">
        <w:rPr>
          <w:rFonts w:ascii="Times New Roman" w:eastAsia="Times New Roman" w:hAnsi="Times New Roman" w:cs="Times New Roman"/>
          <w:sz w:val="28"/>
          <w:szCs w:val="28"/>
          <w:lang w:val="ru-RU" w:eastAsia="ru-RU"/>
        </w:rPr>
        <w:t xml:space="preserve"> артады, </w:t>
      </w:r>
      <w:proofErr w:type="spellStart"/>
      <w:r w:rsidRPr="00B71481">
        <w:rPr>
          <w:rFonts w:ascii="Times New Roman" w:eastAsia="Times New Roman" w:hAnsi="Times New Roman" w:cs="Times New Roman"/>
          <w:sz w:val="28"/>
          <w:szCs w:val="28"/>
          <w:lang w:val="ru-RU" w:eastAsia="ru-RU"/>
        </w:rPr>
        <w:t>фазааралық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ластану</w:t>
      </w:r>
      <w:proofErr w:type="spellEnd"/>
      <w:r w:rsidRPr="00B71481">
        <w:rPr>
          <w:rFonts w:ascii="Times New Roman" w:eastAsia="Times New Roman" w:hAnsi="Times New Roman" w:cs="Times New Roman"/>
          <w:sz w:val="28"/>
          <w:szCs w:val="28"/>
          <w:lang w:val="ru-RU" w:eastAsia="ru-RU"/>
        </w:rPr>
        <w:t xml:space="preserve"> төмендейді. Магниттік </w:t>
      </w:r>
      <w:proofErr w:type="spellStart"/>
      <w:r w:rsidRPr="00B71481">
        <w:rPr>
          <w:rFonts w:ascii="Times New Roman" w:eastAsia="Times New Roman" w:hAnsi="Times New Roman" w:cs="Times New Roman"/>
          <w:sz w:val="28"/>
          <w:szCs w:val="28"/>
          <w:lang w:val="ru-RU" w:eastAsia="ru-RU"/>
        </w:rPr>
        <w:t>өлшеулер</w:t>
      </w:r>
      <w:proofErr w:type="spellEnd"/>
      <w:r w:rsidRPr="00B71481">
        <w:rPr>
          <w:rFonts w:ascii="Times New Roman" w:eastAsia="Times New Roman" w:hAnsi="Times New Roman" w:cs="Times New Roman"/>
          <w:sz w:val="28"/>
          <w:szCs w:val="28"/>
          <w:lang w:val="ru-RU" w:eastAsia="ru-RU"/>
        </w:rPr>
        <w:t xml:space="preserve"> Al 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 94 K және </w:t>
      </w:r>
      <w:proofErr w:type="spellStart"/>
      <w:r w:rsidRPr="00B71481">
        <w:rPr>
          <w:rFonts w:ascii="Times New Roman" w:eastAsia="Times New Roman" w:hAnsi="Times New Roman" w:cs="Times New Roman"/>
          <w:sz w:val="28"/>
          <w:szCs w:val="28"/>
          <w:lang w:val="ru-RU" w:eastAsia="ru-RU"/>
        </w:rPr>
        <w:t>Jc-тің</w:t>
      </w:r>
      <w:proofErr w:type="spellEnd"/>
      <w:r w:rsidRPr="00B71481">
        <w:rPr>
          <w:rFonts w:ascii="Times New Roman" w:eastAsia="Times New Roman" w:hAnsi="Times New Roman" w:cs="Times New Roman"/>
          <w:sz w:val="28"/>
          <w:szCs w:val="28"/>
          <w:lang w:val="ru-RU" w:eastAsia="ru-RU"/>
        </w:rPr>
        <w:t xml:space="preserve"> таза YBCO-ға қарағанда шамамен екі </w:t>
      </w:r>
      <w:proofErr w:type="spellStart"/>
      <w:r w:rsidRPr="00B71481">
        <w:rPr>
          <w:rFonts w:ascii="Times New Roman" w:eastAsia="Times New Roman" w:hAnsi="Times New Roman" w:cs="Times New Roman"/>
          <w:sz w:val="28"/>
          <w:szCs w:val="28"/>
          <w:lang w:val="ru-RU" w:eastAsia="ru-RU"/>
        </w:rPr>
        <w:t>есеге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артатынын</w:t>
      </w:r>
      <w:proofErr w:type="spellEnd"/>
      <w:r w:rsidRPr="00B71481">
        <w:rPr>
          <w:rFonts w:ascii="Times New Roman" w:eastAsia="Times New Roman" w:hAnsi="Times New Roman" w:cs="Times New Roman"/>
          <w:sz w:val="28"/>
          <w:szCs w:val="28"/>
          <w:lang w:val="ru-RU" w:eastAsia="ru-RU"/>
        </w:rPr>
        <w:t xml:space="preserve"> көрсетті. Бұл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w:t>
      </w:r>
      <w:proofErr w:type="spellStart"/>
      <w:r w:rsidR="00F977D7">
        <w:rPr>
          <w:rFonts w:ascii="Times New Roman" w:eastAsia="Times New Roman" w:hAnsi="Times New Roman" w:cs="Times New Roman"/>
          <w:sz w:val="28"/>
          <w:szCs w:val="28"/>
          <w:lang w:val="ru-RU" w:eastAsia="ru-RU"/>
        </w:rPr>
        <w:t>сым</w:t>
      </w:r>
      <w:r w:rsidRPr="00B71481">
        <w:rPr>
          <w:rFonts w:ascii="Times New Roman" w:eastAsia="Times New Roman" w:hAnsi="Times New Roman" w:cs="Times New Roman"/>
          <w:sz w:val="28"/>
          <w:szCs w:val="28"/>
          <w:lang w:val="ru-RU" w:eastAsia="ru-RU"/>
        </w:rPr>
        <w:t>өзегі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ең тиімді легирлеу </w:t>
      </w:r>
      <w:proofErr w:type="spellStart"/>
      <w:r w:rsidRPr="00B71481">
        <w:rPr>
          <w:rFonts w:ascii="Times New Roman" w:eastAsia="Times New Roman" w:hAnsi="Times New Roman" w:cs="Times New Roman"/>
          <w:sz w:val="28"/>
          <w:szCs w:val="28"/>
          <w:lang w:val="ru-RU" w:eastAsia="ru-RU"/>
        </w:rPr>
        <w:t>режимдерінің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бірі</w:t>
      </w:r>
      <w:proofErr w:type="spellEnd"/>
      <w:r w:rsidRPr="00B71481">
        <w:rPr>
          <w:rFonts w:ascii="Times New Roman" w:eastAsia="Times New Roman" w:hAnsi="Times New Roman" w:cs="Times New Roman"/>
          <w:sz w:val="28"/>
          <w:szCs w:val="28"/>
          <w:lang w:val="ru-RU" w:eastAsia="ru-RU"/>
        </w:rPr>
        <w:t xml:space="preserve"> болып табылады.</w:t>
      </w:r>
    </w:p>
    <w:p w14:paraId="2BA57E74" w14:textId="0392741C" w:rsidR="00474F99" w:rsidRPr="00B71481" w:rsidRDefault="00474F99" w:rsidP="00B71481">
      <w:pPr>
        <w:numPr>
          <w:ilvl w:val="0"/>
          <w:numId w:val="29"/>
        </w:numPr>
        <w:tabs>
          <w:tab w:val="clear" w:pos="720"/>
          <w:tab w:val="num" w:pos="426"/>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CNT </w:t>
      </w:r>
      <w:proofErr w:type="spellStart"/>
      <w:r w:rsidRPr="00B71481">
        <w:rPr>
          <w:rFonts w:ascii="Times New Roman" w:eastAsia="Times New Roman" w:hAnsi="Times New Roman" w:cs="Times New Roman"/>
          <w:sz w:val="28"/>
          <w:szCs w:val="28"/>
          <w:lang w:val="ru-RU" w:eastAsia="ru-RU"/>
        </w:rPr>
        <w:t>наноқұрылымдары</w:t>
      </w:r>
      <w:proofErr w:type="spellEnd"/>
      <w:r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 0,1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концентрациясы</w:t>
      </w:r>
      <w:proofErr w:type="spellEnd"/>
      <w:r w:rsidRPr="00B71481">
        <w:rPr>
          <w:rFonts w:ascii="Times New Roman" w:eastAsia="Times New Roman" w:hAnsi="Times New Roman" w:cs="Times New Roman"/>
          <w:sz w:val="28"/>
          <w:szCs w:val="28"/>
          <w:lang w:val="ru-RU" w:eastAsia="ru-RU"/>
        </w:rPr>
        <w:t xml:space="preserve"> дән шекаралары бойымен </w:t>
      </w:r>
      <w:proofErr w:type="spellStart"/>
      <w:r w:rsidRPr="00B71481">
        <w:rPr>
          <w:rFonts w:ascii="Times New Roman" w:eastAsia="Times New Roman" w:hAnsi="Times New Roman" w:cs="Times New Roman"/>
          <w:sz w:val="28"/>
          <w:szCs w:val="28"/>
          <w:lang w:val="ru-RU" w:eastAsia="ru-RU"/>
        </w:rPr>
        <w:t>орналасып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тасымалдаушы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тасушылар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үздіксіз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арналар</w:t>
      </w:r>
      <w:proofErr w:type="spellEnd"/>
      <w:r w:rsidRPr="00B71481">
        <w:rPr>
          <w:rFonts w:ascii="Times New Roman" w:eastAsia="Times New Roman" w:hAnsi="Times New Roman" w:cs="Times New Roman"/>
          <w:sz w:val="28"/>
          <w:szCs w:val="28"/>
          <w:lang w:val="ru-RU" w:eastAsia="ru-RU"/>
        </w:rPr>
        <w:t xml:space="preserve"> қалыптастырады, дәндердің </w:t>
      </w:r>
      <w:proofErr w:type="spellStart"/>
      <w:r w:rsidRPr="00B71481">
        <w:rPr>
          <w:rFonts w:ascii="Times New Roman" w:eastAsia="Times New Roman" w:hAnsi="Times New Roman" w:cs="Times New Roman"/>
          <w:sz w:val="28"/>
          <w:szCs w:val="28"/>
          <w:lang w:val="ru-RU" w:eastAsia="ru-RU"/>
        </w:rPr>
        <w:t>байланысын</w:t>
      </w:r>
      <w:proofErr w:type="spellEnd"/>
      <w:r w:rsidRPr="00B71481">
        <w:rPr>
          <w:rFonts w:ascii="Times New Roman" w:eastAsia="Times New Roman" w:hAnsi="Times New Roman" w:cs="Times New Roman"/>
          <w:sz w:val="28"/>
          <w:szCs w:val="28"/>
          <w:lang w:val="ru-RU" w:eastAsia="ru-RU"/>
        </w:rPr>
        <w:t xml:space="preserve"> жақсартады және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-ті</w:t>
      </w:r>
      <w:proofErr w:type="spellEnd"/>
      <w:r w:rsidRPr="00B71481">
        <w:rPr>
          <w:rFonts w:ascii="Times New Roman" w:eastAsia="Times New Roman" w:hAnsi="Times New Roman" w:cs="Times New Roman"/>
          <w:sz w:val="28"/>
          <w:szCs w:val="28"/>
          <w:lang w:val="ru-RU" w:eastAsia="ru-RU"/>
        </w:rPr>
        <w:t xml:space="preserve"> арттыруға мүмкіндік береді.</w:t>
      </w:r>
    </w:p>
    <w:p w14:paraId="06F0FEE9" w14:textId="05A05C0D" w:rsidR="00474F99" w:rsidRPr="00B71481" w:rsidRDefault="00474F99" w:rsidP="00B71481">
      <w:pPr>
        <w:numPr>
          <w:ilvl w:val="0"/>
          <w:numId w:val="29"/>
        </w:numPr>
        <w:tabs>
          <w:tab w:val="clear" w:pos="720"/>
          <w:tab w:val="num" w:pos="426"/>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Ni микробөлшектері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0,1</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0,3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диапазонында</w:t>
      </w:r>
      <w:proofErr w:type="spellEnd"/>
      <w:r w:rsidRPr="00B71481">
        <w:rPr>
          <w:rFonts w:ascii="Times New Roman" w:eastAsia="Times New Roman" w:hAnsi="Times New Roman" w:cs="Times New Roman"/>
          <w:sz w:val="28"/>
          <w:szCs w:val="28"/>
          <w:lang w:val="ru-RU" w:eastAsia="ru-RU"/>
        </w:rPr>
        <w:t xml:space="preserve"> қосымша пиннинг орталықтары ретінде жұмыс </w:t>
      </w:r>
      <w:proofErr w:type="spellStart"/>
      <w:r w:rsidRPr="00B71481">
        <w:rPr>
          <w:rFonts w:ascii="Times New Roman" w:eastAsia="Times New Roman" w:hAnsi="Times New Roman" w:cs="Times New Roman"/>
          <w:sz w:val="28"/>
          <w:szCs w:val="28"/>
          <w:lang w:val="ru-RU" w:eastAsia="ru-RU"/>
        </w:rPr>
        <w:t>істей</w:t>
      </w:r>
      <w:proofErr w:type="spellEnd"/>
      <w:r w:rsidRPr="00B71481">
        <w:rPr>
          <w:rFonts w:ascii="Times New Roman" w:eastAsia="Times New Roman" w:hAnsi="Times New Roman" w:cs="Times New Roman"/>
          <w:sz w:val="28"/>
          <w:szCs w:val="28"/>
          <w:lang w:val="ru-RU" w:eastAsia="ru-RU"/>
        </w:rPr>
        <w:t xml:space="preserve"> алады, </w:t>
      </w:r>
      <w:proofErr w:type="spellStart"/>
      <w:r w:rsidRPr="00B71481">
        <w:rPr>
          <w:rFonts w:ascii="Times New Roman" w:eastAsia="Times New Roman" w:hAnsi="Times New Roman" w:cs="Times New Roman"/>
          <w:sz w:val="28"/>
          <w:szCs w:val="28"/>
          <w:lang w:val="ru-RU" w:eastAsia="ru-RU"/>
        </w:rPr>
        <w:t>алайда</w:t>
      </w:r>
      <w:proofErr w:type="spellEnd"/>
      <w:r w:rsidRPr="00B71481">
        <w:rPr>
          <w:rFonts w:ascii="Times New Roman" w:eastAsia="Times New Roman" w:hAnsi="Times New Roman" w:cs="Times New Roman"/>
          <w:sz w:val="28"/>
          <w:szCs w:val="28"/>
          <w:lang w:val="ru-RU" w:eastAsia="ru-RU"/>
        </w:rPr>
        <w:t xml:space="preserve"> 0,7 масс.% және одан жоғары концентрациялар </w:t>
      </w:r>
      <w:proofErr w:type="spellStart"/>
      <w:r w:rsidRPr="00B71481">
        <w:rPr>
          <w:rFonts w:ascii="Times New Roman" w:eastAsia="Times New Roman" w:hAnsi="Times New Roman" w:cs="Times New Roman"/>
          <w:sz w:val="28"/>
          <w:szCs w:val="28"/>
          <w:lang w:val="ru-RU" w:eastAsia="ru-RU"/>
        </w:rPr>
        <w:t>бейасөткізгіш</w:t>
      </w:r>
      <w:proofErr w:type="spellEnd"/>
      <w:r w:rsidRPr="00B71481">
        <w:rPr>
          <w:rFonts w:ascii="Times New Roman" w:eastAsia="Times New Roman" w:hAnsi="Times New Roman" w:cs="Times New Roman"/>
          <w:sz w:val="28"/>
          <w:szCs w:val="28"/>
          <w:lang w:val="ru-RU" w:eastAsia="ru-RU"/>
        </w:rPr>
        <w:t xml:space="preserve"> фазалардың </w:t>
      </w:r>
      <w:proofErr w:type="spellStart"/>
      <w:r w:rsidRPr="00B71481">
        <w:rPr>
          <w:rFonts w:ascii="Times New Roman" w:eastAsia="Times New Roman" w:hAnsi="Times New Roman" w:cs="Times New Roman"/>
          <w:sz w:val="28"/>
          <w:szCs w:val="28"/>
          <w:lang w:val="ru-RU" w:eastAsia="ru-RU"/>
        </w:rPr>
        <w:t>өсуіне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сәйкесінше</w:t>
      </w:r>
      <w:proofErr w:type="spellEnd"/>
      <w:r w:rsidRPr="00B71481">
        <w:rPr>
          <w:rFonts w:ascii="Times New Roman" w:eastAsia="Times New Roman" w:hAnsi="Times New Roman" w:cs="Times New Roman"/>
          <w:sz w:val="28"/>
          <w:szCs w:val="28"/>
          <w:lang w:val="ru-RU" w:eastAsia="ru-RU"/>
        </w:rPr>
        <w:t xml:space="preserve">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төмендеуіне алып келеді.</w:t>
      </w:r>
    </w:p>
    <w:p w14:paraId="666FF128" w14:textId="1040904C" w:rsidR="00474F99" w:rsidRPr="00B71481" w:rsidRDefault="00474F99" w:rsidP="00B71481">
      <w:pPr>
        <w:numPr>
          <w:ilvl w:val="0"/>
          <w:numId w:val="29"/>
        </w:numPr>
        <w:tabs>
          <w:tab w:val="clear" w:pos="720"/>
          <w:tab w:val="num" w:pos="426"/>
        </w:tabs>
        <w:spacing w:line="240" w:lineRule="auto"/>
        <w:ind w:left="0" w:firstLine="709"/>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Fe микробөлшектері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тіпті</w:t>
      </w:r>
      <w:proofErr w:type="spellEnd"/>
      <w:r w:rsidRPr="00B71481">
        <w:rPr>
          <w:rFonts w:ascii="Times New Roman" w:eastAsia="Times New Roman" w:hAnsi="Times New Roman" w:cs="Times New Roman"/>
          <w:sz w:val="28"/>
          <w:szCs w:val="28"/>
          <w:lang w:val="ru-RU" w:eastAsia="ru-RU"/>
        </w:rPr>
        <w:t xml:space="preserve"> аз концентрацияда да YBCO фазасының </w:t>
      </w:r>
      <w:proofErr w:type="spellStart"/>
      <w:r w:rsidRPr="00B71481">
        <w:rPr>
          <w:rFonts w:ascii="Times New Roman" w:eastAsia="Times New Roman" w:hAnsi="Times New Roman" w:cs="Times New Roman"/>
          <w:sz w:val="28"/>
          <w:szCs w:val="28"/>
          <w:lang w:val="ru-RU" w:eastAsia="ru-RU"/>
        </w:rPr>
        <w:t>ыдырауын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күшейтіп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Y₂BaCuO</w:t>
      </w:r>
      <w:proofErr w:type="spellEnd"/>
      <w:r w:rsidRPr="00B71481">
        <w:rPr>
          <w:rFonts w:ascii="Times New Roman" w:eastAsia="Times New Roman" w:hAnsi="Times New Roman" w:cs="Times New Roman"/>
          <w:sz w:val="28"/>
          <w:szCs w:val="28"/>
          <w:lang w:val="ru-RU" w:eastAsia="ru-RU"/>
        </w:rPr>
        <w:t xml:space="preserve">₅ және CuO сияқты фазалардың </w:t>
      </w:r>
      <w:proofErr w:type="spellStart"/>
      <w:r w:rsidRPr="00B71481">
        <w:rPr>
          <w:rFonts w:ascii="Times New Roman" w:eastAsia="Times New Roman" w:hAnsi="Times New Roman" w:cs="Times New Roman"/>
          <w:sz w:val="28"/>
          <w:szCs w:val="28"/>
          <w:lang w:val="ru-RU" w:eastAsia="ru-RU"/>
        </w:rPr>
        <w:t>массалық</w:t>
      </w:r>
      <w:proofErr w:type="spellEnd"/>
      <w:r w:rsidRPr="00B71481">
        <w:rPr>
          <w:rFonts w:ascii="Times New Roman" w:eastAsia="Times New Roman" w:hAnsi="Times New Roman" w:cs="Times New Roman"/>
          <w:sz w:val="28"/>
          <w:szCs w:val="28"/>
          <w:lang w:val="ru-RU" w:eastAsia="ru-RU"/>
        </w:rPr>
        <w:t xml:space="preserve"> үлесін арттырады, нәтижесінде Tc мен </w:t>
      </w:r>
      <w:proofErr w:type="spellStart"/>
      <w:r w:rsidRPr="00B71481">
        <w:rPr>
          <w:rFonts w:ascii="Times New Roman" w:eastAsia="Times New Roman" w:hAnsi="Times New Roman" w:cs="Times New Roman"/>
          <w:sz w:val="28"/>
          <w:szCs w:val="28"/>
          <w:lang w:val="ru-RU" w:eastAsia="ru-RU"/>
        </w:rPr>
        <w:t>Jc</w:t>
      </w:r>
      <w:proofErr w:type="spellEnd"/>
      <w:r w:rsidRPr="00B71481">
        <w:rPr>
          <w:rFonts w:ascii="Times New Roman" w:eastAsia="Times New Roman" w:hAnsi="Times New Roman" w:cs="Times New Roman"/>
          <w:sz w:val="28"/>
          <w:szCs w:val="28"/>
          <w:lang w:val="ru-RU" w:eastAsia="ru-RU"/>
        </w:rPr>
        <w:t xml:space="preserve"> айтарлықтай төмендейді.</w:t>
      </w:r>
    </w:p>
    <w:p w14:paraId="6F83746E" w14:textId="61F3D768"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Жалпы </w:t>
      </w:r>
      <w:proofErr w:type="spellStart"/>
      <w:r w:rsidRPr="00B71481">
        <w:rPr>
          <w:rFonts w:ascii="Times New Roman" w:eastAsia="Times New Roman" w:hAnsi="Times New Roman" w:cs="Times New Roman"/>
          <w:sz w:val="28"/>
          <w:szCs w:val="28"/>
          <w:lang w:val="ru-RU" w:eastAsia="ru-RU"/>
        </w:rPr>
        <w:t>алғанда</w:t>
      </w:r>
      <w:proofErr w:type="spellEnd"/>
      <w:r w:rsidRPr="00B71481">
        <w:rPr>
          <w:rFonts w:ascii="Times New Roman" w:eastAsia="Times New Roman" w:hAnsi="Times New Roman" w:cs="Times New Roman"/>
          <w:sz w:val="28"/>
          <w:szCs w:val="28"/>
          <w:lang w:val="ru-RU" w:eastAsia="ru-RU"/>
        </w:rPr>
        <w:t>, алынған нәтижелер YBCO@Al (0,5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және YBCO@CNT (0,1 масс.%) композиттерінің асаөткізгіш проводтың </w:t>
      </w:r>
      <w:proofErr w:type="spellStart"/>
      <w:r w:rsidRPr="00B71481">
        <w:rPr>
          <w:rFonts w:ascii="Times New Roman" w:eastAsia="Times New Roman" w:hAnsi="Times New Roman" w:cs="Times New Roman"/>
          <w:sz w:val="28"/>
          <w:szCs w:val="28"/>
          <w:lang w:val="ru-RU" w:eastAsia="ru-RU"/>
        </w:rPr>
        <w:t>керамикалық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өзегіне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перспективалы</w:t>
      </w:r>
      <w:proofErr w:type="spellEnd"/>
      <w:r w:rsidRPr="00B71481">
        <w:rPr>
          <w:rFonts w:ascii="Times New Roman" w:eastAsia="Times New Roman" w:hAnsi="Times New Roman" w:cs="Times New Roman"/>
          <w:sz w:val="28"/>
          <w:szCs w:val="28"/>
          <w:lang w:val="ru-RU" w:eastAsia="ru-RU"/>
        </w:rPr>
        <w:t xml:space="preserve"> материалдар екенін, ал Ni және Fe </w:t>
      </w:r>
      <w:proofErr w:type="spellStart"/>
      <w:r w:rsidRPr="00B71481">
        <w:rPr>
          <w:rFonts w:ascii="Times New Roman" w:eastAsia="Times New Roman" w:hAnsi="Times New Roman" w:cs="Times New Roman"/>
          <w:sz w:val="28"/>
          <w:szCs w:val="28"/>
          <w:lang w:val="ru-RU" w:eastAsia="ru-RU"/>
        </w:rPr>
        <w:t>қоспаларының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қолданылуы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шектеулі</w:t>
      </w:r>
      <w:proofErr w:type="spellEnd"/>
      <w:r w:rsidRPr="00B71481">
        <w:rPr>
          <w:rFonts w:ascii="Times New Roman" w:eastAsia="Times New Roman" w:hAnsi="Times New Roman" w:cs="Times New Roman"/>
          <w:sz w:val="28"/>
          <w:szCs w:val="28"/>
          <w:lang w:val="ru-RU" w:eastAsia="ru-RU"/>
        </w:rPr>
        <w:t xml:space="preserve"> болатынын көрсетеді.</w:t>
      </w:r>
    </w:p>
    <w:p w14:paraId="21168531"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p>
    <w:p w14:paraId="78006B8F" w14:textId="77777777" w:rsidR="00474F99" w:rsidRPr="000F611C" w:rsidRDefault="00474F99" w:rsidP="00B71481">
      <w:pPr>
        <w:spacing w:line="240" w:lineRule="auto"/>
        <w:outlineLvl w:val="2"/>
        <w:rPr>
          <w:rFonts w:ascii="Times New Roman" w:eastAsia="Times New Roman" w:hAnsi="Times New Roman" w:cs="Times New Roman"/>
          <w:sz w:val="28"/>
          <w:szCs w:val="28"/>
          <w:lang w:val="ru-RU" w:eastAsia="ru-RU"/>
        </w:rPr>
      </w:pPr>
      <w:r w:rsidRPr="000F611C">
        <w:rPr>
          <w:rFonts w:ascii="Times New Roman" w:eastAsia="Times New Roman" w:hAnsi="Times New Roman" w:cs="Times New Roman"/>
          <w:sz w:val="28"/>
          <w:szCs w:val="28"/>
          <w:lang w:val="ru-RU" w:eastAsia="ru-RU"/>
        </w:rPr>
        <w:t xml:space="preserve">3.4.2 Ғарыштық күн станциялары мен жоғары қуатты кабельдерге </w:t>
      </w:r>
      <w:proofErr w:type="spellStart"/>
      <w:r w:rsidRPr="000F611C">
        <w:rPr>
          <w:rFonts w:ascii="Times New Roman" w:eastAsia="Times New Roman" w:hAnsi="Times New Roman" w:cs="Times New Roman"/>
          <w:sz w:val="28"/>
          <w:szCs w:val="28"/>
          <w:lang w:val="ru-RU" w:eastAsia="ru-RU"/>
        </w:rPr>
        <w:t>арналған</w:t>
      </w:r>
      <w:proofErr w:type="spellEnd"/>
      <w:r w:rsidRPr="000F611C">
        <w:rPr>
          <w:rFonts w:ascii="Times New Roman" w:eastAsia="Times New Roman" w:hAnsi="Times New Roman" w:cs="Times New Roman"/>
          <w:sz w:val="28"/>
          <w:szCs w:val="28"/>
          <w:lang w:val="ru-RU" w:eastAsia="ru-RU"/>
        </w:rPr>
        <w:t xml:space="preserve"> материалдық талаптармен </w:t>
      </w:r>
      <w:proofErr w:type="spellStart"/>
      <w:r w:rsidRPr="000F611C">
        <w:rPr>
          <w:rFonts w:ascii="Times New Roman" w:eastAsia="Times New Roman" w:hAnsi="Times New Roman" w:cs="Times New Roman"/>
          <w:sz w:val="28"/>
          <w:szCs w:val="28"/>
          <w:lang w:val="ru-RU" w:eastAsia="ru-RU"/>
        </w:rPr>
        <w:t>салыстыру</w:t>
      </w:r>
      <w:proofErr w:type="spellEnd"/>
    </w:p>
    <w:p w14:paraId="432B4715" w14:textId="73E11FDF"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1.5 және 1.8 бөлімдерде </w:t>
      </w:r>
      <w:proofErr w:type="spellStart"/>
      <w:r w:rsidRPr="00B71481">
        <w:rPr>
          <w:rFonts w:ascii="Times New Roman" w:eastAsia="Times New Roman" w:hAnsi="Times New Roman" w:cs="Times New Roman"/>
          <w:sz w:val="28"/>
          <w:szCs w:val="28"/>
          <w:lang w:val="ru-RU" w:eastAsia="ru-RU"/>
        </w:rPr>
        <w:t>көрсетілгендей</w:t>
      </w:r>
      <w:proofErr w:type="spellEnd"/>
      <w:r w:rsidRPr="00B71481">
        <w:rPr>
          <w:rFonts w:ascii="Times New Roman" w:eastAsia="Times New Roman" w:hAnsi="Times New Roman" w:cs="Times New Roman"/>
          <w:sz w:val="28"/>
          <w:szCs w:val="28"/>
          <w:lang w:val="ru-RU" w:eastAsia="ru-RU"/>
        </w:rPr>
        <w:t xml:space="preserve">, ғарыштық күн электр станциялары (SSPS) және жоғары қуатты ғарыштық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асаөткізгіш </w:t>
      </w:r>
      <w:proofErr w:type="spellStart"/>
      <w:r w:rsidRPr="00B71481">
        <w:rPr>
          <w:rFonts w:ascii="Times New Roman" w:eastAsia="Times New Roman" w:hAnsi="Times New Roman" w:cs="Times New Roman"/>
          <w:sz w:val="28"/>
          <w:szCs w:val="28"/>
          <w:lang w:val="ru-RU" w:eastAsia="ru-RU"/>
        </w:rPr>
        <w:t>материалдарға</w:t>
      </w:r>
      <w:proofErr w:type="spellEnd"/>
      <w:r w:rsidRPr="00B71481">
        <w:rPr>
          <w:rFonts w:ascii="Times New Roman" w:eastAsia="Times New Roman" w:hAnsi="Times New Roman" w:cs="Times New Roman"/>
          <w:sz w:val="28"/>
          <w:szCs w:val="28"/>
          <w:lang w:val="ru-RU" w:eastAsia="ru-RU"/>
        </w:rPr>
        <w:t xml:space="preserve"> келесі негізгі талаптар </w:t>
      </w:r>
      <w:proofErr w:type="spellStart"/>
      <w:r w:rsidRPr="00B71481">
        <w:rPr>
          <w:rFonts w:ascii="Times New Roman" w:eastAsia="Times New Roman" w:hAnsi="Times New Roman" w:cs="Times New Roman"/>
          <w:sz w:val="28"/>
          <w:szCs w:val="28"/>
          <w:lang w:val="ru-RU" w:eastAsia="ru-RU"/>
        </w:rPr>
        <w:t>қойылады</w:t>
      </w:r>
      <w:proofErr w:type="spellEnd"/>
      <w:r w:rsidRPr="00B71481">
        <w:rPr>
          <w:rFonts w:ascii="Times New Roman" w:eastAsia="Times New Roman" w:hAnsi="Times New Roman" w:cs="Times New Roman"/>
          <w:sz w:val="28"/>
          <w:szCs w:val="28"/>
          <w:lang w:val="ru-RU" w:eastAsia="ru-RU"/>
        </w:rPr>
        <w:t>:</w:t>
      </w:r>
    </w:p>
    <w:p w14:paraId="6E52CD76" w14:textId="0855C10B"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Критикалық температура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w:t>
      </w:r>
      <w:r w:rsidR="00D127C5"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ru-RU" w:eastAsia="ru-RU"/>
        </w:rPr>
        <w:t xml:space="preserve">Жұмыс </w:t>
      </w:r>
      <w:proofErr w:type="spellStart"/>
      <w:r w:rsidRPr="00B71481">
        <w:rPr>
          <w:rFonts w:ascii="Times New Roman" w:eastAsia="Times New Roman" w:hAnsi="Times New Roman" w:cs="Times New Roman"/>
          <w:sz w:val="28"/>
          <w:szCs w:val="28"/>
          <w:lang w:val="ru-RU" w:eastAsia="ru-RU"/>
        </w:rPr>
        <w:t>температурасы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мысалы</w:t>
      </w:r>
      <w:proofErr w:type="spellEnd"/>
      <w:r w:rsidRPr="00B71481">
        <w:rPr>
          <w:rFonts w:ascii="Times New Roman" w:eastAsia="Times New Roman" w:hAnsi="Times New Roman" w:cs="Times New Roman"/>
          <w:sz w:val="28"/>
          <w:szCs w:val="28"/>
          <w:lang w:val="ru-RU" w:eastAsia="ru-RU"/>
        </w:rPr>
        <w:t>, 65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77 K) </w:t>
      </w:r>
      <w:proofErr w:type="spellStart"/>
      <w:r w:rsidRPr="00B71481">
        <w:rPr>
          <w:rFonts w:ascii="Times New Roman" w:eastAsia="Times New Roman" w:hAnsi="Times New Roman" w:cs="Times New Roman"/>
          <w:sz w:val="28"/>
          <w:szCs w:val="28"/>
          <w:lang w:val="ru-RU" w:eastAsia="ru-RU"/>
        </w:rPr>
        <w:t>деңгейінен</w:t>
      </w:r>
      <w:proofErr w:type="spellEnd"/>
      <w:r w:rsidRPr="00B71481">
        <w:rPr>
          <w:rFonts w:ascii="Times New Roman" w:eastAsia="Times New Roman" w:hAnsi="Times New Roman" w:cs="Times New Roman"/>
          <w:sz w:val="28"/>
          <w:szCs w:val="28"/>
          <w:lang w:val="ru-RU" w:eastAsia="ru-RU"/>
        </w:rPr>
        <w:t xml:space="preserve"> айтарлықтай жоғары </w:t>
      </w:r>
      <w:proofErr w:type="spellStart"/>
      <w:r w:rsidRPr="00B71481">
        <w:rPr>
          <w:rFonts w:ascii="Times New Roman" w:eastAsia="Times New Roman" w:hAnsi="Times New Roman" w:cs="Times New Roman"/>
          <w:sz w:val="28"/>
          <w:szCs w:val="28"/>
          <w:lang w:val="ru-RU" w:eastAsia="ru-RU"/>
        </w:rPr>
        <w:t>болуы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тиіс</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қауіпсіздік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қоры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T</w:t>
      </w:r>
      <w:r w:rsidRPr="00B71481">
        <w:rPr>
          <w:rFonts w:ascii="Times New Roman" w:eastAsia="Times New Roman" w:hAnsi="Times New Roman" w:cs="Times New Roman"/>
          <w:sz w:val="28"/>
          <w:szCs w:val="28"/>
          <w:vertAlign w:val="subscript"/>
          <w:lang w:val="ru-RU" w:eastAsia="ru-RU"/>
        </w:rPr>
        <w:t xml:space="preserve">c </w:t>
      </w:r>
      <w:r w:rsidRPr="00B71481">
        <w:rPr>
          <w:rFonts w:ascii="Times New Roman" w:eastAsia="Times New Roman" w:hAnsi="Times New Roman" w:cs="Times New Roman"/>
          <w:sz w:val="28"/>
          <w:szCs w:val="28"/>
          <w:lang w:val="ru-RU" w:eastAsia="ru-RU"/>
        </w:rPr>
        <w:t xml:space="preserve">≥ 90 K, </w:t>
      </w:r>
      <w:proofErr w:type="spellStart"/>
      <w:r w:rsidRPr="00B71481">
        <w:rPr>
          <w:rFonts w:ascii="Times New Roman" w:eastAsia="Times New Roman" w:hAnsi="Times New Roman" w:cs="Times New Roman"/>
          <w:sz w:val="28"/>
          <w:szCs w:val="28"/>
          <w:lang w:val="ru-RU" w:eastAsia="ru-RU"/>
        </w:rPr>
        <w:t>ауысу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ені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ΔT</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тар (≈ 2</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3 K) </w:t>
      </w:r>
      <w:proofErr w:type="spellStart"/>
      <w:r w:rsidRPr="00B71481">
        <w:rPr>
          <w:rFonts w:ascii="Times New Roman" w:eastAsia="Times New Roman" w:hAnsi="Times New Roman" w:cs="Times New Roman"/>
          <w:sz w:val="28"/>
          <w:szCs w:val="28"/>
          <w:lang w:val="ru-RU" w:eastAsia="ru-RU"/>
        </w:rPr>
        <w:t>болуы</w:t>
      </w:r>
      <w:proofErr w:type="spellEnd"/>
      <w:r w:rsidRPr="00B71481">
        <w:rPr>
          <w:rFonts w:ascii="Times New Roman" w:eastAsia="Times New Roman" w:hAnsi="Times New Roman" w:cs="Times New Roman"/>
          <w:sz w:val="28"/>
          <w:szCs w:val="28"/>
          <w:lang w:val="ru-RU" w:eastAsia="ru-RU"/>
        </w:rPr>
        <w:t xml:space="preserve"> қажет.</w:t>
      </w:r>
    </w:p>
    <w:p w14:paraId="79A12A17" w14:textId="68296AFA"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Критикалық ток тығыздығы (</w:t>
      </w:r>
      <w:proofErr w:type="spellStart"/>
      <w:r w:rsidRPr="00B71481">
        <w:rPr>
          <w:rFonts w:ascii="Times New Roman" w:eastAsia="Times New Roman" w:hAnsi="Times New Roman" w:cs="Times New Roman"/>
          <w:sz w:val="28"/>
          <w:szCs w:val="28"/>
          <w:lang w:val="ru-RU" w:eastAsia="ru-RU"/>
        </w:rPr>
        <w:t>J</w:t>
      </w:r>
      <w:r w:rsidRPr="000F611C">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және инженерлік ток тығыздығы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e</w:t>
      </w:r>
      <w:proofErr w:type="spellEnd"/>
      <w:r w:rsidRPr="00B71481">
        <w:rPr>
          <w:rFonts w:ascii="Times New Roman" w:eastAsia="Times New Roman" w:hAnsi="Times New Roman" w:cs="Times New Roman"/>
          <w:sz w:val="28"/>
          <w:szCs w:val="28"/>
          <w:lang w:val="ru-RU" w:eastAsia="ru-RU"/>
        </w:rPr>
        <w:t>).</w:t>
      </w:r>
      <w:r w:rsidR="00D127C5"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ru-RU" w:eastAsia="ru-RU"/>
        </w:rPr>
        <w:t xml:space="preserve">77 K, өз өрісі жағдайында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 10³</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10⁴ A/см² деңгейінде </w:t>
      </w:r>
      <w:proofErr w:type="spellStart"/>
      <w:r w:rsidRPr="00B71481">
        <w:rPr>
          <w:rFonts w:ascii="Times New Roman" w:eastAsia="Times New Roman" w:hAnsi="Times New Roman" w:cs="Times New Roman"/>
          <w:sz w:val="28"/>
          <w:szCs w:val="28"/>
          <w:lang w:val="ru-RU" w:eastAsia="ru-RU"/>
        </w:rPr>
        <w:t>болуы</w:t>
      </w:r>
      <w:proofErr w:type="spellEnd"/>
      <w:r w:rsidRPr="00B71481">
        <w:rPr>
          <w:rFonts w:ascii="Times New Roman" w:eastAsia="Times New Roman" w:hAnsi="Times New Roman" w:cs="Times New Roman"/>
          <w:sz w:val="28"/>
          <w:szCs w:val="28"/>
          <w:lang w:val="ru-RU" w:eastAsia="ru-RU"/>
        </w:rPr>
        <w:t xml:space="preserve">, ал кабель деңгейінде </w:t>
      </w:r>
      <w:proofErr w:type="spellStart"/>
      <w:r w:rsidRPr="00B71481">
        <w:rPr>
          <w:rFonts w:ascii="Times New Roman" w:eastAsia="Times New Roman" w:hAnsi="Times New Roman" w:cs="Times New Roman"/>
          <w:sz w:val="28"/>
          <w:szCs w:val="28"/>
          <w:lang w:val="ru-RU" w:eastAsia="ru-RU"/>
        </w:rPr>
        <w:t>J</w:t>
      </w:r>
      <w:r w:rsidRPr="000F611C">
        <w:rPr>
          <w:rFonts w:ascii="Times New Roman" w:eastAsia="Times New Roman" w:hAnsi="Times New Roman" w:cs="Times New Roman"/>
          <w:sz w:val="28"/>
          <w:szCs w:val="28"/>
          <w:vertAlign w:val="subscript"/>
          <w:lang w:val="ru-RU" w:eastAsia="ru-RU"/>
        </w:rPr>
        <w:t>e</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ондаған</w:t>
      </w:r>
      <w:proofErr w:type="spellEnd"/>
      <w:r w:rsidRPr="00B71481">
        <w:rPr>
          <w:rFonts w:ascii="Times New Roman" w:eastAsia="Times New Roman" w:hAnsi="Times New Roman" w:cs="Times New Roman"/>
          <w:sz w:val="28"/>
          <w:szCs w:val="28"/>
          <w:lang w:val="ru-RU" w:eastAsia="ru-RU"/>
        </w:rPr>
        <w:t xml:space="preserve"> кА/см²-қа дейін </w:t>
      </w:r>
      <w:proofErr w:type="spellStart"/>
      <w:r w:rsidRPr="00B71481">
        <w:rPr>
          <w:rFonts w:ascii="Times New Roman" w:eastAsia="Times New Roman" w:hAnsi="Times New Roman" w:cs="Times New Roman"/>
          <w:sz w:val="28"/>
          <w:szCs w:val="28"/>
          <w:lang w:val="ru-RU" w:eastAsia="ru-RU"/>
        </w:rPr>
        <w:t>жетуі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тиіс</w:t>
      </w:r>
      <w:proofErr w:type="spellEnd"/>
      <w:r w:rsidRPr="00B71481">
        <w:rPr>
          <w:rFonts w:ascii="Times New Roman" w:eastAsia="Times New Roman" w:hAnsi="Times New Roman" w:cs="Times New Roman"/>
          <w:sz w:val="28"/>
          <w:szCs w:val="28"/>
          <w:lang w:val="ru-RU" w:eastAsia="ru-RU"/>
        </w:rPr>
        <w:t>.</w:t>
      </w:r>
    </w:p>
    <w:p w14:paraId="36D8A8DF" w14:textId="6652AC38"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Фазалық және микроструктуралық тұрақтылық.</w:t>
      </w:r>
      <w:r w:rsidR="00D127C5"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ru-RU" w:eastAsia="ru-RU"/>
        </w:rPr>
        <w:t xml:space="preserve">Ұзақ мерзімді </w:t>
      </w:r>
      <w:proofErr w:type="spellStart"/>
      <w:r w:rsidRPr="00B71481">
        <w:rPr>
          <w:rFonts w:ascii="Times New Roman" w:eastAsia="Times New Roman" w:hAnsi="Times New Roman" w:cs="Times New Roman"/>
          <w:sz w:val="28"/>
          <w:szCs w:val="28"/>
          <w:lang w:val="ru-RU" w:eastAsia="ru-RU"/>
        </w:rPr>
        <w:t>термоциклдеу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жүздеген</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мыңдаған</w:t>
      </w:r>
      <w:proofErr w:type="spellEnd"/>
      <w:r w:rsidRPr="00B71481">
        <w:rPr>
          <w:rFonts w:ascii="Times New Roman" w:eastAsia="Times New Roman" w:hAnsi="Times New Roman" w:cs="Times New Roman"/>
          <w:sz w:val="28"/>
          <w:szCs w:val="28"/>
          <w:lang w:val="ru-RU" w:eastAsia="ru-RU"/>
        </w:rPr>
        <w:t xml:space="preserve"> 300↔77 K </w:t>
      </w:r>
      <w:proofErr w:type="spellStart"/>
      <w:r w:rsidRPr="00B71481">
        <w:rPr>
          <w:rFonts w:ascii="Times New Roman" w:eastAsia="Times New Roman" w:hAnsi="Times New Roman" w:cs="Times New Roman"/>
          <w:sz w:val="28"/>
          <w:szCs w:val="28"/>
          <w:lang w:val="ru-RU" w:eastAsia="ru-RU"/>
        </w:rPr>
        <w:t>циклдері</w:t>
      </w:r>
      <w:proofErr w:type="spellEnd"/>
      <w:r w:rsidRPr="00B71481">
        <w:rPr>
          <w:rFonts w:ascii="Times New Roman" w:eastAsia="Times New Roman" w:hAnsi="Times New Roman" w:cs="Times New Roman"/>
          <w:sz w:val="28"/>
          <w:szCs w:val="28"/>
          <w:lang w:val="ru-RU" w:eastAsia="ru-RU"/>
        </w:rPr>
        <w:t xml:space="preserve">), вакуум, радиация және механикалық </w:t>
      </w:r>
      <w:proofErr w:type="spellStart"/>
      <w:r w:rsidRPr="00B71481">
        <w:rPr>
          <w:rFonts w:ascii="Times New Roman" w:eastAsia="Times New Roman" w:hAnsi="Times New Roman" w:cs="Times New Roman"/>
          <w:sz w:val="28"/>
          <w:szCs w:val="28"/>
          <w:lang w:val="ru-RU" w:eastAsia="ru-RU"/>
        </w:rPr>
        <w:t>жүктемелер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әсерінде</w:t>
      </w:r>
      <w:proofErr w:type="spellEnd"/>
      <w:r w:rsidRPr="00B71481">
        <w:rPr>
          <w:rFonts w:ascii="Times New Roman" w:eastAsia="Times New Roman" w:hAnsi="Times New Roman" w:cs="Times New Roman"/>
          <w:sz w:val="28"/>
          <w:szCs w:val="28"/>
          <w:lang w:val="ru-RU" w:eastAsia="ru-RU"/>
        </w:rPr>
        <w:t xml:space="preserve"> фазалық </w:t>
      </w:r>
      <w:proofErr w:type="spellStart"/>
      <w:r w:rsidRPr="00B71481">
        <w:rPr>
          <w:rFonts w:ascii="Times New Roman" w:eastAsia="Times New Roman" w:hAnsi="Times New Roman" w:cs="Times New Roman"/>
          <w:sz w:val="28"/>
          <w:szCs w:val="28"/>
          <w:lang w:val="ru-RU" w:eastAsia="ru-RU"/>
        </w:rPr>
        <w:t>бөлшектенусіз</w:t>
      </w:r>
      <w:proofErr w:type="spellEnd"/>
      <w:r w:rsidRPr="00B71481">
        <w:rPr>
          <w:rFonts w:ascii="Times New Roman" w:eastAsia="Times New Roman" w:hAnsi="Times New Roman" w:cs="Times New Roman"/>
          <w:sz w:val="28"/>
          <w:szCs w:val="28"/>
          <w:lang w:val="ru-RU" w:eastAsia="ru-RU"/>
        </w:rPr>
        <w:t xml:space="preserve"> және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параметрлерінің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минимал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деградациясымен</w:t>
      </w:r>
      <w:proofErr w:type="spellEnd"/>
      <w:r w:rsidRPr="00B71481">
        <w:rPr>
          <w:rFonts w:ascii="Times New Roman" w:eastAsia="Times New Roman" w:hAnsi="Times New Roman" w:cs="Times New Roman"/>
          <w:sz w:val="28"/>
          <w:szCs w:val="28"/>
          <w:lang w:val="ru-RU" w:eastAsia="ru-RU"/>
        </w:rPr>
        <w:t xml:space="preserve"> жұмыс </w:t>
      </w:r>
      <w:proofErr w:type="spellStart"/>
      <w:r w:rsidRPr="00B71481">
        <w:rPr>
          <w:rFonts w:ascii="Times New Roman" w:eastAsia="Times New Roman" w:hAnsi="Times New Roman" w:cs="Times New Roman"/>
          <w:sz w:val="28"/>
          <w:szCs w:val="28"/>
          <w:lang w:val="ru-RU" w:eastAsia="ru-RU"/>
        </w:rPr>
        <w:t>істеуі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керек</w:t>
      </w:r>
      <w:proofErr w:type="spellEnd"/>
      <w:r w:rsidRPr="00B71481">
        <w:rPr>
          <w:rFonts w:ascii="Times New Roman" w:eastAsia="Times New Roman" w:hAnsi="Times New Roman" w:cs="Times New Roman"/>
          <w:sz w:val="28"/>
          <w:szCs w:val="28"/>
          <w:lang w:val="ru-RU" w:eastAsia="ru-RU"/>
        </w:rPr>
        <w:t>.</w:t>
      </w:r>
    </w:p>
    <w:p w14:paraId="30D337DF" w14:textId="2B1FD7B4"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Массогабариттік тиімділік және сенімділік.</w:t>
      </w:r>
      <w:r w:rsidR="000F611C">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w:t>
      </w:r>
      <w:proofErr w:type="spellStart"/>
      <w:r w:rsidRPr="00B71481">
        <w:rPr>
          <w:rFonts w:ascii="Times New Roman" w:eastAsia="Times New Roman" w:hAnsi="Times New Roman" w:cs="Times New Roman"/>
          <w:sz w:val="28"/>
          <w:szCs w:val="28"/>
          <w:lang w:val="ru-RU" w:eastAsia="ru-RU"/>
        </w:rPr>
        <w:t>кабельдердің</w:t>
      </w:r>
      <w:proofErr w:type="spellEnd"/>
      <w:r w:rsidRPr="00B71481">
        <w:rPr>
          <w:rFonts w:ascii="Times New Roman" w:eastAsia="Times New Roman" w:hAnsi="Times New Roman" w:cs="Times New Roman"/>
          <w:sz w:val="28"/>
          <w:szCs w:val="28"/>
          <w:lang w:val="ru-RU" w:eastAsia="ru-RU"/>
        </w:rPr>
        <w:t xml:space="preserve"> «қуат/масса» </w:t>
      </w:r>
      <w:proofErr w:type="spellStart"/>
      <w:r w:rsidRPr="00B71481">
        <w:rPr>
          <w:rFonts w:ascii="Times New Roman" w:eastAsia="Times New Roman" w:hAnsi="Times New Roman" w:cs="Times New Roman"/>
          <w:sz w:val="28"/>
          <w:szCs w:val="28"/>
          <w:lang w:val="ru-RU" w:eastAsia="ru-RU"/>
        </w:rPr>
        <w:t>көрсеткіші</w:t>
      </w:r>
      <w:proofErr w:type="spellEnd"/>
      <w:r w:rsidRPr="00B71481">
        <w:rPr>
          <w:rFonts w:ascii="Times New Roman" w:eastAsia="Times New Roman" w:hAnsi="Times New Roman" w:cs="Times New Roman"/>
          <w:sz w:val="28"/>
          <w:szCs w:val="28"/>
          <w:lang w:val="ru-RU" w:eastAsia="ru-RU"/>
        </w:rPr>
        <w:t xml:space="preserve"> мыс/алюминий </w:t>
      </w:r>
      <w:proofErr w:type="spellStart"/>
      <w:r w:rsidRPr="00B71481">
        <w:rPr>
          <w:rFonts w:ascii="Times New Roman" w:eastAsia="Times New Roman" w:hAnsi="Times New Roman" w:cs="Times New Roman"/>
          <w:sz w:val="28"/>
          <w:szCs w:val="28"/>
          <w:lang w:val="ru-RU" w:eastAsia="ru-RU"/>
        </w:rPr>
        <w:t>аналогтарынан</w:t>
      </w:r>
      <w:proofErr w:type="spellEnd"/>
      <w:r w:rsidRPr="00B71481">
        <w:rPr>
          <w:rFonts w:ascii="Times New Roman" w:eastAsia="Times New Roman" w:hAnsi="Times New Roman" w:cs="Times New Roman"/>
          <w:sz w:val="28"/>
          <w:szCs w:val="28"/>
          <w:lang w:val="ru-RU" w:eastAsia="ru-RU"/>
        </w:rPr>
        <w:t xml:space="preserve"> айтарлықтай жоғары </w:t>
      </w:r>
      <w:proofErr w:type="spellStart"/>
      <w:r w:rsidRPr="00B71481">
        <w:rPr>
          <w:rFonts w:ascii="Times New Roman" w:eastAsia="Times New Roman" w:hAnsi="Times New Roman" w:cs="Times New Roman"/>
          <w:sz w:val="28"/>
          <w:szCs w:val="28"/>
          <w:lang w:val="ru-RU" w:eastAsia="ru-RU"/>
        </w:rPr>
        <w:t>болуы</w:t>
      </w:r>
      <w:proofErr w:type="spellEnd"/>
      <w:r w:rsidRPr="00B71481">
        <w:rPr>
          <w:rFonts w:ascii="Times New Roman" w:eastAsia="Times New Roman" w:hAnsi="Times New Roman" w:cs="Times New Roman"/>
          <w:sz w:val="28"/>
          <w:szCs w:val="28"/>
          <w:lang w:val="ru-RU" w:eastAsia="ru-RU"/>
        </w:rPr>
        <w:t xml:space="preserve">, ал </w:t>
      </w:r>
      <w:proofErr w:type="spellStart"/>
      <w:r w:rsidRPr="00B71481">
        <w:rPr>
          <w:rFonts w:ascii="Times New Roman" w:eastAsia="Times New Roman" w:hAnsi="Times New Roman" w:cs="Times New Roman"/>
          <w:sz w:val="28"/>
          <w:szCs w:val="28"/>
          <w:lang w:val="ru-RU" w:eastAsia="ru-RU"/>
        </w:rPr>
        <w:t>криогендік</w:t>
      </w:r>
      <w:proofErr w:type="spellEnd"/>
      <w:r w:rsidRPr="00B71481">
        <w:rPr>
          <w:rFonts w:ascii="Times New Roman" w:eastAsia="Times New Roman" w:hAnsi="Times New Roman" w:cs="Times New Roman"/>
          <w:sz w:val="28"/>
          <w:szCs w:val="28"/>
          <w:lang w:val="ru-RU" w:eastAsia="ru-RU"/>
        </w:rPr>
        <w:t xml:space="preserve"> қамтамасыз </w:t>
      </w:r>
      <w:proofErr w:type="spellStart"/>
      <w:r w:rsidRPr="00B71481">
        <w:rPr>
          <w:rFonts w:ascii="Times New Roman" w:eastAsia="Times New Roman" w:hAnsi="Times New Roman" w:cs="Times New Roman"/>
          <w:sz w:val="28"/>
          <w:szCs w:val="28"/>
          <w:lang w:val="ru-RU" w:eastAsia="ru-RU"/>
        </w:rPr>
        <w:t>ету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жүйесімен</w:t>
      </w:r>
      <w:proofErr w:type="spellEnd"/>
      <w:r w:rsidRPr="00B71481">
        <w:rPr>
          <w:rFonts w:ascii="Times New Roman" w:eastAsia="Times New Roman" w:hAnsi="Times New Roman" w:cs="Times New Roman"/>
          <w:sz w:val="28"/>
          <w:szCs w:val="28"/>
          <w:lang w:val="ru-RU" w:eastAsia="ru-RU"/>
        </w:rPr>
        <w:t xml:space="preserve"> бірге (кабель + </w:t>
      </w:r>
      <w:proofErr w:type="spellStart"/>
      <w:r w:rsidRPr="00B71481">
        <w:rPr>
          <w:rFonts w:ascii="Times New Roman" w:eastAsia="Times New Roman" w:hAnsi="Times New Roman" w:cs="Times New Roman"/>
          <w:sz w:val="28"/>
          <w:szCs w:val="28"/>
          <w:lang w:val="ru-RU" w:eastAsia="ru-RU"/>
        </w:rPr>
        <w:t>криожүйе</w:t>
      </w:r>
      <w:proofErr w:type="spellEnd"/>
      <w:r w:rsidRPr="00B71481">
        <w:rPr>
          <w:rFonts w:ascii="Times New Roman" w:eastAsia="Times New Roman" w:hAnsi="Times New Roman" w:cs="Times New Roman"/>
          <w:sz w:val="28"/>
          <w:szCs w:val="28"/>
          <w:lang w:val="ru-RU" w:eastAsia="ru-RU"/>
        </w:rPr>
        <w:t xml:space="preserve">) жалпы тиімділік </w:t>
      </w:r>
      <w:proofErr w:type="spellStart"/>
      <w:r w:rsidRPr="00B71481">
        <w:rPr>
          <w:rFonts w:ascii="Times New Roman" w:eastAsia="Times New Roman" w:hAnsi="Times New Roman" w:cs="Times New Roman"/>
          <w:sz w:val="28"/>
          <w:szCs w:val="28"/>
          <w:lang w:val="ru-RU" w:eastAsia="ru-RU"/>
        </w:rPr>
        <w:t>жеткілікті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болуы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тиіс</w:t>
      </w:r>
      <w:proofErr w:type="spellEnd"/>
      <w:r w:rsidRPr="00B71481">
        <w:rPr>
          <w:rFonts w:ascii="Times New Roman" w:eastAsia="Times New Roman" w:hAnsi="Times New Roman" w:cs="Times New Roman"/>
          <w:sz w:val="28"/>
          <w:szCs w:val="28"/>
          <w:lang w:val="ru-RU" w:eastAsia="ru-RU"/>
        </w:rPr>
        <w:t>.</w:t>
      </w:r>
    </w:p>
    <w:p w14:paraId="32133D14"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Осы </w:t>
      </w:r>
      <w:proofErr w:type="spellStart"/>
      <w:r w:rsidRPr="00B71481">
        <w:rPr>
          <w:rFonts w:ascii="Times New Roman" w:eastAsia="Times New Roman" w:hAnsi="Times New Roman" w:cs="Times New Roman"/>
          <w:sz w:val="28"/>
          <w:szCs w:val="28"/>
          <w:lang w:val="ru-RU" w:eastAsia="ru-RU"/>
        </w:rPr>
        <w:t>зерттеуде</w:t>
      </w:r>
      <w:proofErr w:type="spellEnd"/>
      <w:r w:rsidRPr="00B71481">
        <w:rPr>
          <w:rFonts w:ascii="Times New Roman" w:eastAsia="Times New Roman" w:hAnsi="Times New Roman" w:cs="Times New Roman"/>
          <w:sz w:val="28"/>
          <w:szCs w:val="28"/>
          <w:lang w:val="ru-RU" w:eastAsia="ru-RU"/>
        </w:rPr>
        <w:t xml:space="preserve"> алынған YBCO-композиттерінің параметрлерін </w:t>
      </w:r>
      <w:proofErr w:type="spellStart"/>
      <w:r w:rsidRPr="00B71481">
        <w:rPr>
          <w:rFonts w:ascii="Times New Roman" w:eastAsia="Times New Roman" w:hAnsi="Times New Roman" w:cs="Times New Roman"/>
          <w:sz w:val="28"/>
          <w:szCs w:val="28"/>
          <w:lang w:val="ru-RU" w:eastAsia="ru-RU"/>
        </w:rPr>
        <w:t>аталған</w:t>
      </w:r>
      <w:proofErr w:type="spellEnd"/>
      <w:r w:rsidRPr="00B71481">
        <w:rPr>
          <w:rFonts w:ascii="Times New Roman" w:eastAsia="Times New Roman" w:hAnsi="Times New Roman" w:cs="Times New Roman"/>
          <w:sz w:val="28"/>
          <w:szCs w:val="28"/>
          <w:lang w:val="ru-RU" w:eastAsia="ru-RU"/>
        </w:rPr>
        <w:t xml:space="preserve"> талаптармен </w:t>
      </w:r>
      <w:proofErr w:type="spellStart"/>
      <w:r w:rsidRPr="00B71481">
        <w:rPr>
          <w:rFonts w:ascii="Times New Roman" w:eastAsia="Times New Roman" w:hAnsi="Times New Roman" w:cs="Times New Roman"/>
          <w:sz w:val="28"/>
          <w:szCs w:val="28"/>
          <w:lang w:val="ru-RU" w:eastAsia="ru-RU"/>
        </w:rPr>
        <w:t>салыстырсақ</w:t>
      </w:r>
      <w:proofErr w:type="spellEnd"/>
      <w:r w:rsidRPr="00B71481">
        <w:rPr>
          <w:rFonts w:ascii="Times New Roman" w:eastAsia="Times New Roman" w:hAnsi="Times New Roman" w:cs="Times New Roman"/>
          <w:sz w:val="28"/>
          <w:szCs w:val="28"/>
          <w:lang w:val="ru-RU" w:eastAsia="ru-RU"/>
        </w:rPr>
        <w:t xml:space="preserve">, келесі </w:t>
      </w:r>
      <w:proofErr w:type="spellStart"/>
      <w:r w:rsidRPr="00B71481">
        <w:rPr>
          <w:rFonts w:ascii="Times New Roman" w:eastAsia="Times New Roman" w:hAnsi="Times New Roman" w:cs="Times New Roman"/>
          <w:sz w:val="28"/>
          <w:szCs w:val="28"/>
          <w:lang w:val="ru-RU" w:eastAsia="ru-RU"/>
        </w:rPr>
        <w:t>қорытындылар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жасауға</w:t>
      </w:r>
      <w:proofErr w:type="spellEnd"/>
      <w:r w:rsidRPr="00B71481">
        <w:rPr>
          <w:rFonts w:ascii="Times New Roman" w:eastAsia="Times New Roman" w:hAnsi="Times New Roman" w:cs="Times New Roman"/>
          <w:sz w:val="28"/>
          <w:szCs w:val="28"/>
          <w:lang w:val="ru-RU" w:eastAsia="ru-RU"/>
        </w:rPr>
        <w:t xml:space="preserve"> болады.</w:t>
      </w:r>
    </w:p>
    <w:p w14:paraId="271B04A7" w14:textId="56FFD76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lastRenderedPageBreak/>
        <w:t>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ΔT</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бойынша.</w:t>
      </w:r>
      <w:r w:rsidR="00D127C5"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Стехиометриясы</w:t>
      </w:r>
      <w:proofErr w:type="spellEnd"/>
      <w:r w:rsidRPr="00B71481">
        <w:rPr>
          <w:rFonts w:ascii="Times New Roman" w:eastAsia="Times New Roman" w:hAnsi="Times New Roman" w:cs="Times New Roman"/>
          <w:sz w:val="28"/>
          <w:szCs w:val="28"/>
          <w:lang w:val="ru-RU" w:eastAsia="ru-RU"/>
        </w:rPr>
        <w:t xml:space="preserve"> мен </w:t>
      </w:r>
      <w:proofErr w:type="spellStart"/>
      <w:r w:rsidRPr="00B71481">
        <w:rPr>
          <w:rFonts w:ascii="Times New Roman" w:eastAsia="Times New Roman" w:hAnsi="Times New Roman" w:cs="Times New Roman"/>
          <w:sz w:val="28"/>
          <w:szCs w:val="28"/>
          <w:lang w:val="ru-RU" w:eastAsia="ru-RU"/>
        </w:rPr>
        <w:t>оттегіленуі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оңтайландырылған</w:t>
      </w:r>
      <w:proofErr w:type="spellEnd"/>
      <w:r w:rsidRPr="00B71481">
        <w:rPr>
          <w:rFonts w:ascii="Times New Roman" w:eastAsia="Times New Roman" w:hAnsi="Times New Roman" w:cs="Times New Roman"/>
          <w:sz w:val="28"/>
          <w:szCs w:val="28"/>
          <w:lang w:val="ru-RU" w:eastAsia="ru-RU"/>
        </w:rPr>
        <w:t xml:space="preserve"> таза YBCO </w:t>
      </w:r>
      <w:proofErr w:type="spellStart"/>
      <w:r w:rsidRPr="00B71481">
        <w:rPr>
          <w:rFonts w:ascii="Times New Roman" w:eastAsia="Times New Roman" w:hAnsi="Times New Roman" w:cs="Times New Roman"/>
          <w:sz w:val="28"/>
          <w:szCs w:val="28"/>
          <w:lang w:val="ru-RU" w:eastAsia="ru-RU"/>
        </w:rPr>
        <w:t>үлгілерінде</w:t>
      </w:r>
      <w:proofErr w:type="spellEnd"/>
      <w:r w:rsidRPr="00B71481">
        <w:rPr>
          <w:rFonts w:ascii="Times New Roman" w:eastAsia="Times New Roman" w:hAnsi="Times New Roman" w:cs="Times New Roman"/>
          <w:sz w:val="28"/>
          <w:szCs w:val="28"/>
          <w:lang w:val="ru-RU" w:eastAsia="ru-RU"/>
        </w:rPr>
        <w:t xml:space="preserve">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 92</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94 K деңгейінде, </w:t>
      </w:r>
      <w:proofErr w:type="spellStart"/>
      <w:r w:rsidRPr="00B71481">
        <w:rPr>
          <w:rFonts w:ascii="Times New Roman" w:eastAsia="Times New Roman" w:hAnsi="Times New Roman" w:cs="Times New Roman"/>
          <w:sz w:val="28"/>
          <w:szCs w:val="28"/>
          <w:lang w:val="ru-RU" w:eastAsia="ru-RU"/>
        </w:rPr>
        <w:t>ауысу</w:t>
      </w:r>
      <w:proofErr w:type="spellEnd"/>
      <w:r w:rsidRPr="00B71481">
        <w:rPr>
          <w:rFonts w:ascii="Times New Roman" w:eastAsia="Times New Roman" w:hAnsi="Times New Roman" w:cs="Times New Roman"/>
          <w:sz w:val="28"/>
          <w:szCs w:val="28"/>
          <w:lang w:val="ru-RU" w:eastAsia="ru-RU"/>
        </w:rPr>
        <w:t xml:space="preserve"> аймағы </w:t>
      </w:r>
      <w:proofErr w:type="spellStart"/>
      <w:r w:rsidRPr="00B71481">
        <w:rPr>
          <w:rFonts w:ascii="Times New Roman" w:eastAsia="Times New Roman" w:hAnsi="Times New Roman" w:cs="Times New Roman"/>
          <w:sz w:val="28"/>
          <w:szCs w:val="28"/>
          <w:lang w:val="ru-RU" w:eastAsia="ru-RU"/>
        </w:rPr>
        <w:t>салыстырмалы</w:t>
      </w:r>
      <w:proofErr w:type="spellEnd"/>
      <w:r w:rsidRPr="00B71481">
        <w:rPr>
          <w:rFonts w:ascii="Times New Roman" w:eastAsia="Times New Roman" w:hAnsi="Times New Roman" w:cs="Times New Roman"/>
          <w:sz w:val="28"/>
          <w:szCs w:val="28"/>
          <w:lang w:val="ru-RU" w:eastAsia="ru-RU"/>
        </w:rPr>
        <w:t xml:space="preserve"> түрде тар екені көрсетілді. Al 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және CNT 0,1 масс.% </w:t>
      </w:r>
      <w:proofErr w:type="spellStart"/>
      <w:r w:rsidRPr="00B71481">
        <w:rPr>
          <w:rFonts w:ascii="Times New Roman" w:eastAsia="Times New Roman" w:hAnsi="Times New Roman" w:cs="Times New Roman"/>
          <w:sz w:val="28"/>
          <w:szCs w:val="28"/>
          <w:lang w:val="ru-RU" w:eastAsia="ru-RU"/>
        </w:rPr>
        <w:t>қосылған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композиттерде</w:t>
      </w:r>
      <w:proofErr w:type="spellEnd"/>
      <w:r w:rsidRPr="00B71481">
        <w:rPr>
          <w:rFonts w:ascii="Times New Roman" w:eastAsia="Times New Roman" w:hAnsi="Times New Roman" w:cs="Times New Roman"/>
          <w:sz w:val="28"/>
          <w:szCs w:val="28"/>
          <w:lang w:val="ru-RU" w:eastAsia="ru-RU"/>
        </w:rPr>
        <w:t xml:space="preserve">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аздап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өзгергенімен</w:t>
      </w:r>
      <w:proofErr w:type="spellEnd"/>
      <w:r w:rsidRPr="00B71481">
        <w:rPr>
          <w:rFonts w:ascii="Times New Roman" w:eastAsia="Times New Roman" w:hAnsi="Times New Roman" w:cs="Times New Roman"/>
          <w:sz w:val="28"/>
          <w:szCs w:val="28"/>
          <w:lang w:val="ru-RU" w:eastAsia="ru-RU"/>
        </w:rPr>
        <w:t>, 90 K-</w:t>
      </w:r>
      <w:proofErr w:type="spellStart"/>
      <w:r w:rsidRPr="00B71481">
        <w:rPr>
          <w:rFonts w:ascii="Times New Roman" w:eastAsia="Times New Roman" w:hAnsi="Times New Roman" w:cs="Times New Roman"/>
          <w:sz w:val="28"/>
          <w:szCs w:val="28"/>
          <w:lang w:val="ru-RU" w:eastAsia="ru-RU"/>
        </w:rPr>
        <w:t>тен</w:t>
      </w:r>
      <w:proofErr w:type="spellEnd"/>
      <w:r w:rsidRPr="00B71481">
        <w:rPr>
          <w:rFonts w:ascii="Times New Roman" w:eastAsia="Times New Roman" w:hAnsi="Times New Roman" w:cs="Times New Roman"/>
          <w:sz w:val="28"/>
          <w:szCs w:val="28"/>
          <w:lang w:val="ru-RU" w:eastAsia="ru-RU"/>
        </w:rPr>
        <w:t xml:space="preserve"> төмен </w:t>
      </w:r>
      <w:proofErr w:type="spellStart"/>
      <w:r w:rsidRPr="00B71481">
        <w:rPr>
          <w:rFonts w:ascii="Times New Roman" w:eastAsia="Times New Roman" w:hAnsi="Times New Roman" w:cs="Times New Roman"/>
          <w:sz w:val="28"/>
          <w:szCs w:val="28"/>
          <w:lang w:val="ru-RU" w:eastAsia="ru-RU"/>
        </w:rPr>
        <w:t>түспейді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Демек</w:t>
      </w:r>
      <w:proofErr w:type="spellEnd"/>
      <w:r w:rsidRPr="00B71481">
        <w:rPr>
          <w:rFonts w:ascii="Times New Roman" w:eastAsia="Times New Roman" w:hAnsi="Times New Roman" w:cs="Times New Roman"/>
          <w:sz w:val="28"/>
          <w:szCs w:val="28"/>
          <w:lang w:val="ru-RU" w:eastAsia="ru-RU"/>
        </w:rPr>
        <w:t xml:space="preserve">, бұл </w:t>
      </w:r>
      <w:proofErr w:type="spellStart"/>
      <w:r w:rsidRPr="00B71481">
        <w:rPr>
          <w:rFonts w:ascii="Times New Roman" w:eastAsia="Times New Roman" w:hAnsi="Times New Roman" w:cs="Times New Roman"/>
          <w:sz w:val="28"/>
          <w:szCs w:val="28"/>
          <w:lang w:val="ru-RU" w:eastAsia="ru-RU"/>
        </w:rPr>
        <w:t>жүйелер</w:t>
      </w:r>
      <w:proofErr w:type="spellEnd"/>
      <w:r w:rsidRPr="00B71481">
        <w:rPr>
          <w:rFonts w:ascii="Times New Roman" w:eastAsia="Times New Roman" w:hAnsi="Times New Roman" w:cs="Times New Roman"/>
          <w:sz w:val="28"/>
          <w:szCs w:val="28"/>
          <w:lang w:val="ru-RU" w:eastAsia="ru-RU"/>
        </w:rPr>
        <w:t xml:space="preserve"> SSPS жағдайында 65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77 K жұмыс </w:t>
      </w:r>
      <w:proofErr w:type="spellStart"/>
      <w:r w:rsidRPr="00B71481">
        <w:rPr>
          <w:rFonts w:ascii="Times New Roman" w:eastAsia="Times New Roman" w:hAnsi="Times New Roman" w:cs="Times New Roman"/>
          <w:sz w:val="28"/>
          <w:szCs w:val="28"/>
          <w:lang w:val="ru-RU" w:eastAsia="ru-RU"/>
        </w:rPr>
        <w:t>температурасы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жеткілікті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температуралық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қорды</w:t>
      </w:r>
      <w:proofErr w:type="spellEnd"/>
      <w:r w:rsidRPr="00B71481">
        <w:rPr>
          <w:rFonts w:ascii="Times New Roman" w:eastAsia="Times New Roman" w:hAnsi="Times New Roman" w:cs="Times New Roman"/>
          <w:sz w:val="28"/>
          <w:szCs w:val="28"/>
          <w:lang w:val="ru-RU" w:eastAsia="ru-RU"/>
        </w:rPr>
        <w:t>» қамтамасыз етеді.</w:t>
      </w:r>
    </w:p>
    <w:p w14:paraId="528E5315"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vertAlign w:val="subscript"/>
          <w:lang w:val="ru-RU" w:eastAsia="ru-RU"/>
        </w:rPr>
        <w:t xml:space="preserve"> </w:t>
      </w:r>
      <w:proofErr w:type="spellStart"/>
      <w:r w:rsidRPr="00B71481">
        <w:rPr>
          <w:rFonts w:ascii="Times New Roman" w:eastAsia="Times New Roman" w:hAnsi="Times New Roman" w:cs="Times New Roman"/>
          <w:sz w:val="28"/>
          <w:szCs w:val="28"/>
          <w:lang w:val="ru-RU" w:eastAsia="ru-RU"/>
        </w:rPr>
        <w:t>тенденциялары</w:t>
      </w:r>
      <w:proofErr w:type="spellEnd"/>
      <w:r w:rsidRPr="00B71481">
        <w:rPr>
          <w:rFonts w:ascii="Times New Roman" w:eastAsia="Times New Roman" w:hAnsi="Times New Roman" w:cs="Times New Roman"/>
          <w:sz w:val="28"/>
          <w:szCs w:val="28"/>
          <w:lang w:val="ru-RU" w:eastAsia="ru-RU"/>
        </w:rPr>
        <w:t>.</w:t>
      </w:r>
      <w:r w:rsidR="00D127C5"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Кестелік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деректер</w:t>
      </w:r>
      <w:proofErr w:type="spellEnd"/>
      <w:r w:rsidRPr="00B71481">
        <w:rPr>
          <w:rFonts w:ascii="Times New Roman" w:eastAsia="Times New Roman" w:hAnsi="Times New Roman" w:cs="Times New Roman"/>
          <w:sz w:val="28"/>
          <w:szCs w:val="28"/>
          <w:lang w:val="ru-RU" w:eastAsia="ru-RU"/>
        </w:rPr>
        <w:t xml:space="preserve"> және магниттік </w:t>
      </w:r>
      <w:proofErr w:type="spellStart"/>
      <w:r w:rsidRPr="00B71481">
        <w:rPr>
          <w:rFonts w:ascii="Times New Roman" w:eastAsia="Times New Roman" w:hAnsi="Times New Roman" w:cs="Times New Roman"/>
          <w:sz w:val="28"/>
          <w:szCs w:val="28"/>
          <w:lang w:val="ru-RU" w:eastAsia="ru-RU"/>
        </w:rPr>
        <w:t>өлшеулер</w:t>
      </w:r>
      <w:proofErr w:type="spellEnd"/>
      <w:r w:rsidRPr="00B71481">
        <w:rPr>
          <w:rFonts w:ascii="Times New Roman" w:eastAsia="Times New Roman" w:hAnsi="Times New Roman" w:cs="Times New Roman"/>
          <w:sz w:val="28"/>
          <w:szCs w:val="28"/>
          <w:lang w:val="ru-RU" w:eastAsia="ru-RU"/>
        </w:rPr>
        <w:t xml:space="preserve"> бойынша </w:t>
      </w:r>
      <w:proofErr w:type="spellStart"/>
      <w:r w:rsidRPr="00B71481">
        <w:rPr>
          <w:rFonts w:ascii="Times New Roman" w:eastAsia="Times New Roman" w:hAnsi="Times New Roman" w:cs="Times New Roman"/>
          <w:sz w:val="28"/>
          <w:szCs w:val="28"/>
          <w:lang w:val="ru-RU" w:eastAsia="ru-RU"/>
        </w:rPr>
        <w:t>есептелген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мәндері</w:t>
      </w:r>
      <w:proofErr w:type="spellEnd"/>
      <w:r w:rsidRPr="00B71481">
        <w:rPr>
          <w:rFonts w:ascii="Times New Roman" w:eastAsia="Times New Roman" w:hAnsi="Times New Roman" w:cs="Times New Roman"/>
          <w:sz w:val="28"/>
          <w:szCs w:val="28"/>
          <w:lang w:val="ru-RU" w:eastAsia="ru-RU"/>
        </w:rPr>
        <w:t xml:space="preserve"> Al 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және CNT 0,1 масс.% енгізілген үлгілерде таза YBCO-ға қарағанда шамамен екі </w:t>
      </w:r>
      <w:proofErr w:type="spellStart"/>
      <w:r w:rsidRPr="00B71481">
        <w:rPr>
          <w:rFonts w:ascii="Times New Roman" w:eastAsia="Times New Roman" w:hAnsi="Times New Roman" w:cs="Times New Roman"/>
          <w:sz w:val="28"/>
          <w:szCs w:val="28"/>
          <w:lang w:val="ru-RU" w:eastAsia="ru-RU"/>
        </w:rPr>
        <w:t>есеге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жоғарылайтынын</w:t>
      </w:r>
      <w:proofErr w:type="spellEnd"/>
      <w:r w:rsidRPr="00B71481">
        <w:rPr>
          <w:rFonts w:ascii="Times New Roman" w:eastAsia="Times New Roman" w:hAnsi="Times New Roman" w:cs="Times New Roman"/>
          <w:sz w:val="28"/>
          <w:szCs w:val="28"/>
          <w:lang w:val="ru-RU" w:eastAsia="ru-RU"/>
        </w:rPr>
        <w:t xml:space="preserve"> көрсетті. Бұл </w:t>
      </w:r>
      <w:proofErr w:type="spellStart"/>
      <w:r w:rsidRPr="00B71481">
        <w:rPr>
          <w:rFonts w:ascii="Times New Roman" w:eastAsia="Times New Roman" w:hAnsi="Times New Roman" w:cs="Times New Roman"/>
          <w:sz w:val="28"/>
          <w:szCs w:val="28"/>
          <w:lang w:val="ru-RU" w:eastAsia="ru-RU"/>
        </w:rPr>
        <w:t>флюкс</w:t>
      </w:r>
      <w:proofErr w:type="spellEnd"/>
      <w:r w:rsidRPr="00B71481">
        <w:rPr>
          <w:rFonts w:ascii="Times New Roman" w:eastAsia="Times New Roman" w:hAnsi="Times New Roman" w:cs="Times New Roman"/>
          <w:sz w:val="28"/>
          <w:szCs w:val="28"/>
          <w:lang w:val="ru-RU" w:eastAsia="ru-RU"/>
        </w:rPr>
        <w:t xml:space="preserve">-пиннинг </w:t>
      </w:r>
      <w:proofErr w:type="spellStart"/>
      <w:r w:rsidRPr="00B71481">
        <w:rPr>
          <w:rFonts w:ascii="Times New Roman" w:eastAsia="Times New Roman" w:hAnsi="Times New Roman" w:cs="Times New Roman"/>
          <w:sz w:val="28"/>
          <w:szCs w:val="28"/>
          <w:lang w:val="ru-RU" w:eastAsia="ru-RU"/>
        </w:rPr>
        <w:t>орталықтарының</w:t>
      </w:r>
      <w:proofErr w:type="spellEnd"/>
      <w:r w:rsidRPr="00B71481">
        <w:rPr>
          <w:rFonts w:ascii="Times New Roman" w:eastAsia="Times New Roman" w:hAnsi="Times New Roman" w:cs="Times New Roman"/>
          <w:sz w:val="28"/>
          <w:szCs w:val="28"/>
          <w:lang w:val="ru-RU" w:eastAsia="ru-RU"/>
        </w:rPr>
        <w:t xml:space="preserve"> тиімді </w:t>
      </w:r>
      <w:proofErr w:type="spellStart"/>
      <w:r w:rsidRPr="00B71481">
        <w:rPr>
          <w:rFonts w:ascii="Times New Roman" w:eastAsia="Times New Roman" w:hAnsi="Times New Roman" w:cs="Times New Roman"/>
          <w:sz w:val="28"/>
          <w:szCs w:val="28"/>
          <w:lang w:val="ru-RU" w:eastAsia="ru-RU"/>
        </w:rPr>
        <w:t>конфигурациясы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қалыптасқанын</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тасымалдаушы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тасушылардың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үздіксіз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жолдары</w:t>
      </w:r>
      <w:proofErr w:type="spellEnd"/>
      <w:r w:rsidRPr="00B71481">
        <w:rPr>
          <w:rFonts w:ascii="Times New Roman" w:eastAsia="Times New Roman" w:hAnsi="Times New Roman" w:cs="Times New Roman"/>
          <w:sz w:val="28"/>
          <w:szCs w:val="28"/>
          <w:lang w:val="ru-RU" w:eastAsia="ru-RU"/>
        </w:rPr>
        <w:t xml:space="preserve"> жақсарғанын </w:t>
      </w:r>
      <w:proofErr w:type="spellStart"/>
      <w:r w:rsidRPr="00B71481">
        <w:rPr>
          <w:rFonts w:ascii="Times New Roman" w:eastAsia="Times New Roman" w:hAnsi="Times New Roman" w:cs="Times New Roman"/>
          <w:sz w:val="28"/>
          <w:szCs w:val="28"/>
          <w:lang w:val="ru-RU" w:eastAsia="ru-RU"/>
        </w:rPr>
        <w:t>білдіреді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Абсолюттік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мәндері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зертханалық</w:t>
      </w:r>
      <w:proofErr w:type="spellEnd"/>
      <w:r w:rsidRPr="00B71481">
        <w:rPr>
          <w:rFonts w:ascii="Times New Roman" w:eastAsia="Times New Roman" w:hAnsi="Times New Roman" w:cs="Times New Roman"/>
          <w:sz w:val="28"/>
          <w:szCs w:val="28"/>
          <w:lang w:val="ru-RU" w:eastAsia="ru-RU"/>
        </w:rPr>
        <w:t xml:space="preserve"> көлемдік үлгілер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алынғанымен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байқалған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трендтер</w:t>
      </w:r>
      <w:proofErr w:type="spellEnd"/>
      <w:r w:rsidRPr="00B71481">
        <w:rPr>
          <w:rFonts w:ascii="Times New Roman" w:eastAsia="Times New Roman" w:hAnsi="Times New Roman" w:cs="Times New Roman"/>
          <w:sz w:val="28"/>
          <w:szCs w:val="28"/>
          <w:lang w:val="ru-RU" w:eastAsia="ru-RU"/>
        </w:rPr>
        <w:t xml:space="preserve"> SSPS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талап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етілетін</w:t>
      </w:r>
      <w:proofErr w:type="spellEnd"/>
      <w:r w:rsidRPr="00B71481">
        <w:rPr>
          <w:rFonts w:ascii="Times New Roman" w:eastAsia="Times New Roman" w:hAnsi="Times New Roman" w:cs="Times New Roman"/>
          <w:sz w:val="28"/>
          <w:szCs w:val="28"/>
          <w:lang w:val="ru-RU" w:eastAsia="ru-RU"/>
        </w:rPr>
        <w:t xml:space="preserve"> жоғары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e</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деңгейлеріне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шығу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материалды әрі қарай </w:t>
      </w:r>
      <w:proofErr w:type="spellStart"/>
      <w:r w:rsidRPr="00B71481">
        <w:rPr>
          <w:rFonts w:ascii="Times New Roman" w:eastAsia="Times New Roman" w:hAnsi="Times New Roman" w:cs="Times New Roman"/>
          <w:sz w:val="28"/>
          <w:szCs w:val="28"/>
          <w:lang w:val="ru-RU" w:eastAsia="ru-RU"/>
        </w:rPr>
        <w:t>инженериялау</w:t>
      </w:r>
      <w:proofErr w:type="spellEnd"/>
      <w:r w:rsidRPr="00B71481">
        <w:rPr>
          <w:rFonts w:ascii="Times New Roman" w:eastAsia="Times New Roman" w:hAnsi="Times New Roman" w:cs="Times New Roman"/>
          <w:sz w:val="28"/>
          <w:szCs w:val="28"/>
          <w:lang w:val="ru-RU" w:eastAsia="ru-RU"/>
        </w:rPr>
        <w:t xml:space="preserve"> дұрыс </w:t>
      </w:r>
      <w:proofErr w:type="spellStart"/>
      <w:r w:rsidRPr="00B71481">
        <w:rPr>
          <w:rFonts w:ascii="Times New Roman" w:eastAsia="Times New Roman" w:hAnsi="Times New Roman" w:cs="Times New Roman"/>
          <w:sz w:val="28"/>
          <w:szCs w:val="28"/>
          <w:lang w:val="ru-RU" w:eastAsia="ru-RU"/>
        </w:rPr>
        <w:t>бағытта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жүріп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жатқанын</w:t>
      </w:r>
      <w:proofErr w:type="spellEnd"/>
      <w:r w:rsidRPr="00B71481">
        <w:rPr>
          <w:rFonts w:ascii="Times New Roman" w:eastAsia="Times New Roman" w:hAnsi="Times New Roman" w:cs="Times New Roman"/>
          <w:sz w:val="28"/>
          <w:szCs w:val="28"/>
          <w:lang w:val="ru-RU" w:eastAsia="ru-RU"/>
        </w:rPr>
        <w:t xml:space="preserve"> көрсетеді.</w:t>
      </w:r>
    </w:p>
    <w:p w14:paraId="3916335B" w14:textId="2E9ABDD5"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Фазалық және термиялық тұрақтылық.</w:t>
      </w:r>
      <w:r w:rsidR="00D127C5"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Рентгенфазалық</w:t>
      </w:r>
      <w:proofErr w:type="spellEnd"/>
      <w:r w:rsidRPr="00B71481">
        <w:rPr>
          <w:rFonts w:ascii="Times New Roman" w:eastAsia="Times New Roman" w:hAnsi="Times New Roman" w:cs="Times New Roman"/>
          <w:sz w:val="28"/>
          <w:szCs w:val="28"/>
          <w:lang w:val="ru-RU" w:eastAsia="ru-RU"/>
        </w:rPr>
        <w:t xml:space="preserve"> талдау және TG/DTA нәтижелері YBCO@Al және YBCO@CNT жүйелерінде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фазасының </w:t>
      </w:r>
      <w:proofErr w:type="spellStart"/>
      <w:r w:rsidRPr="00B71481">
        <w:rPr>
          <w:rFonts w:ascii="Times New Roman" w:eastAsia="Times New Roman" w:hAnsi="Times New Roman" w:cs="Times New Roman"/>
          <w:sz w:val="28"/>
          <w:szCs w:val="28"/>
          <w:lang w:val="ru-RU" w:eastAsia="ru-RU"/>
        </w:rPr>
        <w:t>ыдырау</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температурасы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жеткілікті</w:t>
      </w:r>
      <w:proofErr w:type="spellEnd"/>
      <w:r w:rsidRPr="00B71481">
        <w:rPr>
          <w:rFonts w:ascii="Times New Roman" w:eastAsia="Times New Roman" w:hAnsi="Times New Roman" w:cs="Times New Roman"/>
          <w:sz w:val="28"/>
          <w:szCs w:val="28"/>
          <w:lang w:val="ru-RU" w:eastAsia="ru-RU"/>
        </w:rPr>
        <w:t xml:space="preserve"> жоғары екенін және 900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930 °C </w:t>
      </w:r>
      <w:proofErr w:type="spellStart"/>
      <w:r w:rsidRPr="00B71481">
        <w:rPr>
          <w:rFonts w:ascii="Times New Roman" w:eastAsia="Times New Roman" w:hAnsi="Times New Roman" w:cs="Times New Roman"/>
          <w:sz w:val="28"/>
          <w:szCs w:val="28"/>
          <w:lang w:val="ru-RU" w:eastAsia="ru-RU"/>
        </w:rPr>
        <w:t>аралығындағы</w:t>
      </w:r>
      <w:proofErr w:type="spellEnd"/>
      <w:r w:rsidRPr="00B71481">
        <w:rPr>
          <w:rFonts w:ascii="Times New Roman" w:eastAsia="Times New Roman" w:hAnsi="Times New Roman" w:cs="Times New Roman"/>
          <w:sz w:val="28"/>
          <w:szCs w:val="28"/>
          <w:lang w:val="ru-RU" w:eastAsia="ru-RU"/>
        </w:rPr>
        <w:t xml:space="preserve"> күйдіру </w:t>
      </w:r>
      <w:proofErr w:type="spellStart"/>
      <w:r w:rsidRPr="00B71481">
        <w:rPr>
          <w:rFonts w:ascii="Times New Roman" w:eastAsia="Times New Roman" w:hAnsi="Times New Roman" w:cs="Times New Roman"/>
          <w:sz w:val="28"/>
          <w:szCs w:val="28"/>
          <w:lang w:val="ru-RU" w:eastAsia="ru-RU"/>
        </w:rPr>
        <w:t>режимдерінде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фазааралық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бөлшектенусіз</w:t>
      </w:r>
      <w:proofErr w:type="spellEnd"/>
      <w:r w:rsidRPr="00B71481">
        <w:rPr>
          <w:rFonts w:ascii="Times New Roman" w:eastAsia="Times New Roman" w:hAnsi="Times New Roman" w:cs="Times New Roman"/>
          <w:sz w:val="28"/>
          <w:szCs w:val="28"/>
          <w:lang w:val="ru-RU" w:eastAsia="ru-RU"/>
        </w:rPr>
        <w:t xml:space="preserve"> тұрақты құрылым </w:t>
      </w:r>
      <w:proofErr w:type="spellStart"/>
      <w:r w:rsidRPr="00B71481">
        <w:rPr>
          <w:rFonts w:ascii="Times New Roman" w:eastAsia="Times New Roman" w:hAnsi="Times New Roman" w:cs="Times New Roman"/>
          <w:sz w:val="28"/>
          <w:szCs w:val="28"/>
          <w:lang w:val="ru-RU" w:eastAsia="ru-RU"/>
        </w:rPr>
        <w:t>қалыптасатынын</w:t>
      </w:r>
      <w:proofErr w:type="spellEnd"/>
      <w:r w:rsidRPr="00B71481">
        <w:rPr>
          <w:rFonts w:ascii="Times New Roman" w:eastAsia="Times New Roman" w:hAnsi="Times New Roman" w:cs="Times New Roman"/>
          <w:sz w:val="28"/>
          <w:szCs w:val="28"/>
          <w:lang w:val="ru-RU" w:eastAsia="ru-RU"/>
        </w:rPr>
        <w:t xml:space="preserve"> көрсетті. Бұл жоғары температуралы </w:t>
      </w:r>
      <w:proofErr w:type="spellStart"/>
      <w:r w:rsidRPr="00B71481">
        <w:rPr>
          <w:rFonts w:ascii="Times New Roman" w:eastAsia="Times New Roman" w:hAnsi="Times New Roman" w:cs="Times New Roman"/>
          <w:sz w:val="28"/>
          <w:szCs w:val="28"/>
          <w:lang w:val="ru-RU" w:eastAsia="ru-RU"/>
        </w:rPr>
        <w:t>термоөңдеу</w:t>
      </w:r>
      <w:proofErr w:type="spellEnd"/>
      <w:r w:rsidRPr="00B71481">
        <w:rPr>
          <w:rFonts w:ascii="Times New Roman" w:eastAsia="Times New Roman" w:hAnsi="Times New Roman" w:cs="Times New Roman"/>
          <w:sz w:val="28"/>
          <w:szCs w:val="28"/>
          <w:lang w:val="ru-RU" w:eastAsia="ru-RU"/>
        </w:rPr>
        <w:t xml:space="preserve"> және кейінгі </w:t>
      </w:r>
      <w:proofErr w:type="spellStart"/>
      <w:r w:rsidRPr="00B71481">
        <w:rPr>
          <w:rFonts w:ascii="Times New Roman" w:eastAsia="Times New Roman" w:hAnsi="Times New Roman" w:cs="Times New Roman"/>
          <w:sz w:val="28"/>
          <w:szCs w:val="28"/>
          <w:lang w:val="ru-RU" w:eastAsia="ru-RU"/>
        </w:rPr>
        <w:t>термоциклдеу</w:t>
      </w:r>
      <w:proofErr w:type="spellEnd"/>
      <w:r w:rsidRPr="00B71481">
        <w:rPr>
          <w:rFonts w:ascii="Times New Roman" w:eastAsia="Times New Roman" w:hAnsi="Times New Roman" w:cs="Times New Roman"/>
          <w:sz w:val="28"/>
          <w:szCs w:val="28"/>
          <w:lang w:val="ru-RU" w:eastAsia="ru-RU"/>
        </w:rPr>
        <w:t xml:space="preserve"> кезінде фазалық тұрақтылықты қамтамасыз ететінін </w:t>
      </w:r>
      <w:proofErr w:type="spellStart"/>
      <w:r w:rsidRPr="00B71481">
        <w:rPr>
          <w:rFonts w:ascii="Times New Roman" w:eastAsia="Times New Roman" w:hAnsi="Times New Roman" w:cs="Times New Roman"/>
          <w:sz w:val="28"/>
          <w:szCs w:val="28"/>
          <w:lang w:val="ru-RU" w:eastAsia="ru-RU"/>
        </w:rPr>
        <w:t>білдіреді</w:t>
      </w:r>
      <w:proofErr w:type="spellEnd"/>
      <w:r w:rsidRPr="00B71481">
        <w:rPr>
          <w:rFonts w:ascii="Times New Roman" w:eastAsia="Times New Roman" w:hAnsi="Times New Roman" w:cs="Times New Roman"/>
          <w:sz w:val="28"/>
          <w:szCs w:val="28"/>
          <w:lang w:val="ru-RU" w:eastAsia="ru-RU"/>
        </w:rPr>
        <w:t xml:space="preserve">. Fe қоспасы бар үлгілерде, керісінше,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фазасының </w:t>
      </w:r>
      <w:proofErr w:type="spellStart"/>
      <w:r w:rsidRPr="00B71481">
        <w:rPr>
          <w:rFonts w:ascii="Times New Roman" w:eastAsia="Times New Roman" w:hAnsi="Times New Roman" w:cs="Times New Roman"/>
          <w:sz w:val="28"/>
          <w:szCs w:val="28"/>
          <w:lang w:val="ru-RU" w:eastAsia="ru-RU"/>
        </w:rPr>
        <w:t>ыдырауы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ертерек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басталып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бейасөткізгіш</w:t>
      </w:r>
      <w:proofErr w:type="spellEnd"/>
      <w:r w:rsidRPr="00B71481">
        <w:rPr>
          <w:rFonts w:ascii="Times New Roman" w:eastAsia="Times New Roman" w:hAnsi="Times New Roman" w:cs="Times New Roman"/>
          <w:sz w:val="28"/>
          <w:szCs w:val="28"/>
          <w:lang w:val="ru-RU" w:eastAsia="ru-RU"/>
        </w:rPr>
        <w:t xml:space="preserve"> фазалардың </w:t>
      </w:r>
      <w:proofErr w:type="spellStart"/>
      <w:r w:rsidRPr="00B71481">
        <w:rPr>
          <w:rFonts w:ascii="Times New Roman" w:eastAsia="Times New Roman" w:hAnsi="Times New Roman" w:cs="Times New Roman"/>
          <w:sz w:val="28"/>
          <w:szCs w:val="28"/>
          <w:lang w:val="ru-RU" w:eastAsia="ru-RU"/>
        </w:rPr>
        <w:t>массалық</w:t>
      </w:r>
      <w:proofErr w:type="spellEnd"/>
      <w:r w:rsidRPr="00B71481">
        <w:rPr>
          <w:rFonts w:ascii="Times New Roman" w:eastAsia="Times New Roman" w:hAnsi="Times New Roman" w:cs="Times New Roman"/>
          <w:sz w:val="28"/>
          <w:szCs w:val="28"/>
          <w:lang w:val="ru-RU" w:eastAsia="ru-RU"/>
        </w:rPr>
        <w:t xml:space="preserve"> үлесі артады, бұл ғарыштық </w:t>
      </w:r>
      <w:proofErr w:type="spellStart"/>
      <w:r w:rsidRPr="00B71481">
        <w:rPr>
          <w:rFonts w:ascii="Times New Roman" w:eastAsia="Times New Roman" w:hAnsi="Times New Roman" w:cs="Times New Roman"/>
          <w:sz w:val="28"/>
          <w:szCs w:val="28"/>
          <w:lang w:val="ru-RU" w:eastAsia="ru-RU"/>
        </w:rPr>
        <w:t>кабельдер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қолайсыз</w:t>
      </w:r>
      <w:proofErr w:type="spellEnd"/>
      <w:r w:rsidRPr="00B71481">
        <w:rPr>
          <w:rFonts w:ascii="Times New Roman" w:eastAsia="Times New Roman" w:hAnsi="Times New Roman" w:cs="Times New Roman"/>
          <w:sz w:val="28"/>
          <w:szCs w:val="28"/>
          <w:lang w:val="ru-RU" w:eastAsia="ru-RU"/>
        </w:rPr>
        <w:t>.</w:t>
      </w:r>
    </w:p>
    <w:p w14:paraId="23BD0506" w14:textId="7687588F" w:rsidR="00474F99" w:rsidRPr="00B71481" w:rsidRDefault="00474F99" w:rsidP="00B71481">
      <w:pPr>
        <w:spacing w:line="240" w:lineRule="auto"/>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Осылайша</w:t>
      </w:r>
      <w:proofErr w:type="spellEnd"/>
      <w:r w:rsidRPr="00B71481">
        <w:rPr>
          <w:rFonts w:ascii="Times New Roman" w:eastAsia="Times New Roman" w:hAnsi="Times New Roman" w:cs="Times New Roman"/>
          <w:sz w:val="28"/>
          <w:szCs w:val="28"/>
          <w:lang w:val="ru-RU" w:eastAsia="ru-RU"/>
        </w:rPr>
        <w:t>, YBCO@Al (0,5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және YBCO@CNT (0,1 масс.%) композиттері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vertAlign w:val="subscript"/>
          <w:lang w:val="ru-RU" w:eastAsia="ru-RU"/>
        </w:rPr>
        <w:t xml:space="preserve"> </w:t>
      </w:r>
      <w:r w:rsidRPr="00B71481">
        <w:rPr>
          <w:rFonts w:ascii="Times New Roman" w:eastAsia="Times New Roman" w:hAnsi="Times New Roman" w:cs="Times New Roman"/>
          <w:sz w:val="28"/>
          <w:szCs w:val="28"/>
          <w:lang w:val="ru-RU" w:eastAsia="ru-RU"/>
        </w:rPr>
        <w:t xml:space="preserve">және фазалық/термиялық тұрақтылық бойынша ғарыштық күн станциялары мен жоғары қуатты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-кабельдерге қойылатын материалдық талаптарға </w:t>
      </w:r>
      <w:proofErr w:type="spellStart"/>
      <w:r w:rsidRPr="00B71481">
        <w:rPr>
          <w:rFonts w:ascii="Times New Roman" w:eastAsia="Times New Roman" w:hAnsi="Times New Roman" w:cs="Times New Roman"/>
          <w:sz w:val="28"/>
          <w:szCs w:val="28"/>
          <w:lang w:val="ru-RU" w:eastAsia="ru-RU"/>
        </w:rPr>
        <w:t>жақындайды</w:t>
      </w:r>
      <w:proofErr w:type="spellEnd"/>
      <w:r w:rsidRPr="00B71481">
        <w:rPr>
          <w:rFonts w:ascii="Times New Roman" w:eastAsia="Times New Roman" w:hAnsi="Times New Roman" w:cs="Times New Roman"/>
          <w:sz w:val="28"/>
          <w:szCs w:val="28"/>
          <w:lang w:val="ru-RU" w:eastAsia="ru-RU"/>
        </w:rPr>
        <w:t xml:space="preserve">, ал Fe қоспалары бар </w:t>
      </w:r>
      <w:proofErr w:type="spellStart"/>
      <w:r w:rsidRPr="00B71481">
        <w:rPr>
          <w:rFonts w:ascii="Times New Roman" w:eastAsia="Times New Roman" w:hAnsi="Times New Roman" w:cs="Times New Roman"/>
          <w:sz w:val="28"/>
          <w:szCs w:val="28"/>
          <w:lang w:val="ru-RU" w:eastAsia="ru-RU"/>
        </w:rPr>
        <w:t>жүйелер</w:t>
      </w:r>
      <w:proofErr w:type="spellEnd"/>
      <w:r w:rsidRPr="00B71481">
        <w:rPr>
          <w:rFonts w:ascii="Times New Roman" w:eastAsia="Times New Roman" w:hAnsi="Times New Roman" w:cs="Times New Roman"/>
          <w:sz w:val="28"/>
          <w:szCs w:val="28"/>
          <w:lang w:val="ru-RU" w:eastAsia="ru-RU"/>
        </w:rPr>
        <w:t xml:space="preserve"> бұл талаптарға сәйкес </w:t>
      </w:r>
      <w:proofErr w:type="spellStart"/>
      <w:r w:rsidRPr="00B71481">
        <w:rPr>
          <w:rFonts w:ascii="Times New Roman" w:eastAsia="Times New Roman" w:hAnsi="Times New Roman" w:cs="Times New Roman"/>
          <w:sz w:val="28"/>
          <w:szCs w:val="28"/>
          <w:lang w:val="ru-RU" w:eastAsia="ru-RU"/>
        </w:rPr>
        <w:t>келмейді</w:t>
      </w:r>
      <w:proofErr w:type="spellEnd"/>
      <w:r w:rsidRPr="00B71481">
        <w:rPr>
          <w:rFonts w:ascii="Times New Roman" w:eastAsia="Times New Roman" w:hAnsi="Times New Roman" w:cs="Times New Roman"/>
          <w:sz w:val="28"/>
          <w:szCs w:val="28"/>
          <w:lang w:val="ru-RU" w:eastAsia="ru-RU"/>
        </w:rPr>
        <w:t>.</w:t>
      </w:r>
    </w:p>
    <w:p w14:paraId="25767E4A"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p>
    <w:p w14:paraId="4DD79ED2" w14:textId="570B5D00" w:rsidR="00474F99" w:rsidRPr="000F611C" w:rsidRDefault="00474F99" w:rsidP="00B71481">
      <w:pPr>
        <w:spacing w:line="240" w:lineRule="auto"/>
        <w:outlineLvl w:val="2"/>
        <w:rPr>
          <w:rFonts w:ascii="Times New Roman" w:eastAsia="Times New Roman" w:hAnsi="Times New Roman" w:cs="Times New Roman"/>
          <w:sz w:val="28"/>
          <w:szCs w:val="28"/>
          <w:lang w:val="ru-RU" w:eastAsia="ru-RU"/>
        </w:rPr>
      </w:pPr>
      <w:r w:rsidRPr="000F611C">
        <w:rPr>
          <w:rFonts w:ascii="Times New Roman" w:eastAsia="Times New Roman" w:hAnsi="Times New Roman" w:cs="Times New Roman"/>
          <w:sz w:val="28"/>
          <w:szCs w:val="28"/>
          <w:lang w:val="ru-RU" w:eastAsia="ru-RU"/>
        </w:rPr>
        <w:t xml:space="preserve">3.4.3 </w:t>
      </w:r>
      <w:proofErr w:type="spellStart"/>
      <w:r w:rsidRPr="000F611C">
        <w:rPr>
          <w:rFonts w:ascii="Times New Roman" w:eastAsia="Times New Roman" w:hAnsi="Times New Roman" w:cs="Times New Roman"/>
          <w:sz w:val="28"/>
          <w:szCs w:val="28"/>
          <w:lang w:val="ru-RU" w:eastAsia="ru-RU"/>
        </w:rPr>
        <w:t>Аэроғарыштық</w:t>
      </w:r>
      <w:proofErr w:type="spellEnd"/>
      <w:r w:rsidRPr="000F611C">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0F611C">
        <w:rPr>
          <w:rFonts w:ascii="Times New Roman" w:eastAsia="Times New Roman" w:hAnsi="Times New Roman" w:cs="Times New Roman"/>
          <w:sz w:val="28"/>
          <w:szCs w:val="28"/>
          <w:lang w:val="ru-RU" w:eastAsia="ru-RU"/>
        </w:rPr>
        <w:t xml:space="preserve">-кабельдеріне </w:t>
      </w:r>
      <w:proofErr w:type="spellStart"/>
      <w:r w:rsidRPr="000F611C">
        <w:rPr>
          <w:rFonts w:ascii="Times New Roman" w:eastAsia="Times New Roman" w:hAnsi="Times New Roman" w:cs="Times New Roman"/>
          <w:sz w:val="28"/>
          <w:szCs w:val="28"/>
          <w:lang w:val="ru-RU" w:eastAsia="ru-RU"/>
        </w:rPr>
        <w:t>арналған</w:t>
      </w:r>
      <w:proofErr w:type="spellEnd"/>
      <w:r w:rsidRPr="000F611C">
        <w:rPr>
          <w:rFonts w:ascii="Times New Roman" w:eastAsia="Times New Roman" w:hAnsi="Times New Roman" w:cs="Times New Roman"/>
          <w:sz w:val="28"/>
          <w:szCs w:val="28"/>
          <w:lang w:val="ru-RU" w:eastAsia="ru-RU"/>
        </w:rPr>
        <w:t xml:space="preserve"> ұсынылатын YBCO-композиттерінің </w:t>
      </w:r>
      <w:proofErr w:type="spellStart"/>
      <w:r w:rsidRPr="000F611C">
        <w:rPr>
          <w:rFonts w:ascii="Times New Roman" w:eastAsia="Times New Roman" w:hAnsi="Times New Roman" w:cs="Times New Roman"/>
          <w:sz w:val="28"/>
          <w:szCs w:val="28"/>
          <w:lang w:val="ru-RU" w:eastAsia="ru-RU"/>
        </w:rPr>
        <w:t>параметрлері</w:t>
      </w:r>
      <w:proofErr w:type="spellEnd"/>
    </w:p>
    <w:p w14:paraId="63F4B222" w14:textId="76AB57E0"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Алынған эксперименттік нәтижелерді және </w:t>
      </w:r>
      <w:proofErr w:type="spellStart"/>
      <w:r w:rsidRPr="00B71481">
        <w:rPr>
          <w:rFonts w:ascii="Times New Roman" w:eastAsia="Times New Roman" w:hAnsi="Times New Roman" w:cs="Times New Roman"/>
          <w:sz w:val="28"/>
          <w:szCs w:val="28"/>
          <w:lang w:val="ru-RU" w:eastAsia="ru-RU"/>
        </w:rPr>
        <w:t>аэроғарыштық</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-кабельдеріне қойылатын </w:t>
      </w:r>
      <w:proofErr w:type="spellStart"/>
      <w:r w:rsidRPr="00B71481">
        <w:rPr>
          <w:rFonts w:ascii="Times New Roman" w:eastAsia="Times New Roman" w:hAnsi="Times New Roman" w:cs="Times New Roman"/>
          <w:sz w:val="28"/>
          <w:szCs w:val="28"/>
          <w:lang w:val="ru-RU" w:eastAsia="ru-RU"/>
        </w:rPr>
        <w:t>талаптарды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ескере</w:t>
      </w:r>
      <w:proofErr w:type="spellEnd"/>
      <w:r w:rsidRPr="00B71481">
        <w:rPr>
          <w:rFonts w:ascii="Times New Roman" w:eastAsia="Times New Roman" w:hAnsi="Times New Roman" w:cs="Times New Roman"/>
          <w:sz w:val="28"/>
          <w:szCs w:val="28"/>
          <w:lang w:val="ru-RU" w:eastAsia="ru-RU"/>
        </w:rPr>
        <w:t xml:space="preserve"> отырып, YBCO-негізіндегі асаөткізгіш композиттер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келесі ұсынылатын параметрлер </w:t>
      </w:r>
      <w:proofErr w:type="spellStart"/>
      <w:r w:rsidRPr="00B71481">
        <w:rPr>
          <w:rFonts w:ascii="Times New Roman" w:eastAsia="Times New Roman" w:hAnsi="Times New Roman" w:cs="Times New Roman"/>
          <w:sz w:val="28"/>
          <w:szCs w:val="28"/>
          <w:lang w:val="ru-RU" w:eastAsia="ru-RU"/>
        </w:rPr>
        <w:t>жиынтығы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тұжырымдалды</w:t>
      </w:r>
      <w:proofErr w:type="spellEnd"/>
      <w:r w:rsidRPr="00B71481">
        <w:rPr>
          <w:rFonts w:ascii="Times New Roman" w:eastAsia="Times New Roman" w:hAnsi="Times New Roman" w:cs="Times New Roman"/>
          <w:sz w:val="28"/>
          <w:szCs w:val="28"/>
          <w:lang w:val="ru-RU" w:eastAsia="ru-RU"/>
        </w:rPr>
        <w:t>.</w:t>
      </w:r>
    </w:p>
    <w:p w14:paraId="3D62A602"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а) </w:t>
      </w:r>
      <w:proofErr w:type="spellStart"/>
      <w:r w:rsidRPr="00B71481">
        <w:rPr>
          <w:rFonts w:ascii="Times New Roman" w:eastAsia="Times New Roman" w:hAnsi="Times New Roman" w:cs="Times New Roman"/>
          <w:sz w:val="28"/>
          <w:szCs w:val="28"/>
          <w:lang w:val="ru-RU" w:eastAsia="ru-RU"/>
        </w:rPr>
        <w:t>Химиялық</w:t>
      </w:r>
      <w:proofErr w:type="spellEnd"/>
      <w:r w:rsidRPr="00B71481">
        <w:rPr>
          <w:rFonts w:ascii="Times New Roman" w:eastAsia="Times New Roman" w:hAnsi="Times New Roman" w:cs="Times New Roman"/>
          <w:sz w:val="28"/>
          <w:szCs w:val="28"/>
          <w:lang w:val="ru-RU" w:eastAsia="ru-RU"/>
        </w:rPr>
        <w:t xml:space="preserve"> құрамы және легирлеу диапазоны</w:t>
      </w:r>
    </w:p>
    <w:p w14:paraId="0C876489" w14:textId="19128949"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Негізгі асаөткізгіш фаза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δ ≈ 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0,1 (</w:t>
      </w:r>
      <w:proofErr w:type="spellStart"/>
      <w:r w:rsidRPr="00B71481">
        <w:rPr>
          <w:rFonts w:ascii="Times New Roman" w:eastAsia="Times New Roman" w:hAnsi="Times New Roman" w:cs="Times New Roman"/>
          <w:sz w:val="28"/>
          <w:szCs w:val="28"/>
          <w:lang w:val="ru-RU" w:eastAsia="ru-RU"/>
        </w:rPr>
        <w:t>оттегімен</w:t>
      </w:r>
      <w:proofErr w:type="spellEnd"/>
      <w:r w:rsidRPr="00B71481">
        <w:rPr>
          <w:rFonts w:ascii="Times New Roman" w:eastAsia="Times New Roman" w:hAnsi="Times New Roman" w:cs="Times New Roman"/>
          <w:sz w:val="28"/>
          <w:szCs w:val="28"/>
          <w:lang w:val="ru-RU" w:eastAsia="ru-RU"/>
        </w:rPr>
        <w:t xml:space="preserve"> жақсы </w:t>
      </w:r>
      <w:proofErr w:type="spellStart"/>
      <w:r w:rsidRPr="00B71481">
        <w:rPr>
          <w:rFonts w:ascii="Times New Roman" w:eastAsia="Times New Roman" w:hAnsi="Times New Roman" w:cs="Times New Roman"/>
          <w:sz w:val="28"/>
          <w:szCs w:val="28"/>
          <w:lang w:val="ru-RU" w:eastAsia="ru-RU"/>
        </w:rPr>
        <w:t>қаныққан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орторомбтық</w:t>
      </w:r>
      <w:proofErr w:type="spellEnd"/>
      <w:r w:rsidRPr="00B71481">
        <w:rPr>
          <w:rFonts w:ascii="Times New Roman" w:eastAsia="Times New Roman" w:hAnsi="Times New Roman" w:cs="Times New Roman"/>
          <w:sz w:val="28"/>
          <w:szCs w:val="28"/>
          <w:lang w:val="ru-RU" w:eastAsia="ru-RU"/>
        </w:rPr>
        <w:t xml:space="preserve"> құрылым).</w:t>
      </w:r>
    </w:p>
    <w:p w14:paraId="41288C06" w14:textId="77777777" w:rsidR="00474F99" w:rsidRPr="00B71481" w:rsidRDefault="00474F99" w:rsidP="000F611C">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Легирлеуші </w:t>
      </w:r>
      <w:proofErr w:type="spellStart"/>
      <w:r w:rsidRPr="00B71481">
        <w:rPr>
          <w:rFonts w:ascii="Times New Roman" w:eastAsia="Times New Roman" w:hAnsi="Times New Roman" w:cs="Times New Roman"/>
          <w:sz w:val="28"/>
          <w:szCs w:val="28"/>
          <w:lang w:val="ru-RU" w:eastAsia="ru-RU"/>
        </w:rPr>
        <w:t>қоспалар</w:t>
      </w:r>
      <w:proofErr w:type="spellEnd"/>
      <w:r w:rsidRPr="00B71481">
        <w:rPr>
          <w:rFonts w:ascii="Times New Roman" w:eastAsia="Times New Roman" w:hAnsi="Times New Roman" w:cs="Times New Roman"/>
          <w:sz w:val="28"/>
          <w:szCs w:val="28"/>
          <w:lang w:val="ru-RU" w:eastAsia="ru-RU"/>
        </w:rPr>
        <w:t>:</w:t>
      </w:r>
    </w:p>
    <w:p w14:paraId="4B909B1F" w14:textId="0E8D83B2" w:rsidR="00474F99" w:rsidRPr="00B71481" w:rsidRDefault="00474F99" w:rsidP="00B71481">
      <w:pPr>
        <w:pStyle w:val="a3"/>
        <w:numPr>
          <w:ilvl w:val="0"/>
          <w:numId w:val="30"/>
        </w:numPr>
        <w:tabs>
          <w:tab w:val="clear" w:pos="720"/>
          <w:tab w:val="num" w:pos="851"/>
        </w:tabs>
        <w:spacing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Al микробөлшектері: 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маңында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фазасының </w:t>
      </w:r>
      <w:proofErr w:type="spellStart"/>
      <w:r w:rsidRPr="00B71481">
        <w:rPr>
          <w:rFonts w:ascii="Times New Roman" w:eastAsia="Times New Roman" w:hAnsi="Times New Roman" w:cs="Times New Roman"/>
          <w:sz w:val="28"/>
          <w:szCs w:val="28"/>
          <w:lang w:val="ru-RU" w:eastAsia="ru-RU"/>
        </w:rPr>
        <w:t>дифракциялық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шоқтары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максимал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қарқындылыққа</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ие</w:t>
      </w:r>
      <w:proofErr w:type="spellEnd"/>
      <w:r w:rsidRPr="00B71481">
        <w:rPr>
          <w:rFonts w:ascii="Times New Roman" w:eastAsia="Times New Roman" w:hAnsi="Times New Roman" w:cs="Times New Roman"/>
          <w:sz w:val="28"/>
          <w:szCs w:val="28"/>
          <w:lang w:val="ru-RU" w:eastAsia="ru-RU"/>
        </w:rPr>
        <w:t>, 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 94 K және </w:t>
      </w:r>
      <w:proofErr w:type="spell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таза YBCO-ға қарағанда шамамен екі </w:t>
      </w:r>
      <w:proofErr w:type="spellStart"/>
      <w:r w:rsidRPr="00B71481">
        <w:rPr>
          <w:rFonts w:ascii="Times New Roman" w:eastAsia="Times New Roman" w:hAnsi="Times New Roman" w:cs="Times New Roman"/>
          <w:sz w:val="28"/>
          <w:szCs w:val="28"/>
          <w:lang w:val="ru-RU" w:eastAsia="ru-RU"/>
        </w:rPr>
        <w:t>есеге</w:t>
      </w:r>
      <w:proofErr w:type="spellEnd"/>
      <w:r w:rsidRPr="00B71481">
        <w:rPr>
          <w:rFonts w:ascii="Times New Roman" w:eastAsia="Times New Roman" w:hAnsi="Times New Roman" w:cs="Times New Roman"/>
          <w:sz w:val="28"/>
          <w:szCs w:val="28"/>
          <w:lang w:val="ru-RU" w:eastAsia="ru-RU"/>
        </w:rPr>
        <w:t xml:space="preserve"> артады;</w:t>
      </w:r>
    </w:p>
    <w:p w14:paraId="059BBF0B" w14:textId="77777777" w:rsidR="00474F99" w:rsidRPr="00B71481" w:rsidRDefault="00474F99" w:rsidP="00B71481">
      <w:pPr>
        <w:pStyle w:val="a3"/>
        <w:numPr>
          <w:ilvl w:val="0"/>
          <w:numId w:val="30"/>
        </w:numPr>
        <w:tabs>
          <w:tab w:val="clear" w:pos="720"/>
          <w:tab w:val="num" w:pos="851"/>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CNT: ≈ 0,1 </w:t>
      </w:r>
      <w:proofErr w:type="gramStart"/>
      <w:r w:rsidRPr="00B71481">
        <w:rPr>
          <w:rFonts w:ascii="Times New Roman" w:eastAsia="Times New Roman" w:hAnsi="Times New Roman" w:cs="Times New Roman"/>
          <w:sz w:val="28"/>
          <w:szCs w:val="28"/>
          <w:lang w:val="ru-RU" w:eastAsia="ru-RU"/>
        </w:rPr>
        <w:t>масс.%</w:t>
      </w:r>
      <w:proofErr w:type="gramEnd"/>
      <w:r w:rsidR="00D127C5" w:rsidRPr="00B71481">
        <w:rPr>
          <w:rFonts w:ascii="Times New Roman" w:eastAsia="Times New Roman" w:hAnsi="Times New Roman" w:cs="Times New Roman"/>
          <w:sz w:val="28"/>
          <w:szCs w:val="28"/>
          <w:lang w:val="ru-RU" w:eastAsia="ru-RU"/>
        </w:rPr>
        <w:t xml:space="preserve"> </w:t>
      </w:r>
      <w:r w:rsidRPr="00B71481">
        <w:rPr>
          <w:rFonts w:ascii="Times New Roman" w:eastAsia="Times New Roman" w:hAnsi="Times New Roman" w:cs="Times New Roman"/>
          <w:sz w:val="28"/>
          <w:szCs w:val="28"/>
          <w:lang w:val="ru-RU" w:eastAsia="ru-RU"/>
        </w:rPr>
        <w:t xml:space="preserve">дән </w:t>
      </w:r>
      <w:proofErr w:type="spellStart"/>
      <w:r w:rsidRPr="00B71481">
        <w:rPr>
          <w:rFonts w:ascii="Times New Roman" w:eastAsia="Times New Roman" w:hAnsi="Times New Roman" w:cs="Times New Roman"/>
          <w:sz w:val="28"/>
          <w:szCs w:val="28"/>
          <w:lang w:val="ru-RU" w:eastAsia="ru-RU"/>
        </w:rPr>
        <w:t>шекараларының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байланысын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күшейтіп</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тасымалдаушы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тасушылардың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үздіксіз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жолдарын</w:t>
      </w:r>
      <w:proofErr w:type="spellEnd"/>
      <w:r w:rsidRPr="00B71481">
        <w:rPr>
          <w:rFonts w:ascii="Times New Roman" w:eastAsia="Times New Roman" w:hAnsi="Times New Roman" w:cs="Times New Roman"/>
          <w:sz w:val="28"/>
          <w:szCs w:val="28"/>
          <w:lang w:val="ru-RU" w:eastAsia="ru-RU"/>
        </w:rPr>
        <w:t xml:space="preserve"> қамтамасыз етеді;</w:t>
      </w:r>
    </w:p>
    <w:p w14:paraId="42FCC71D" w14:textId="493BE814" w:rsidR="00474F99" w:rsidRPr="00B71481" w:rsidRDefault="00474F99" w:rsidP="00B71481">
      <w:pPr>
        <w:pStyle w:val="a3"/>
        <w:numPr>
          <w:ilvl w:val="0"/>
          <w:numId w:val="30"/>
        </w:numPr>
        <w:tabs>
          <w:tab w:val="clear" w:pos="720"/>
          <w:tab w:val="num" w:pos="851"/>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lastRenderedPageBreak/>
        <w:t>Ni: 0,1</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0,3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диапазонында</w:t>
      </w:r>
      <w:proofErr w:type="spellEnd"/>
      <w:r w:rsidRPr="00B71481">
        <w:rPr>
          <w:rFonts w:ascii="Times New Roman" w:eastAsia="Times New Roman" w:hAnsi="Times New Roman" w:cs="Times New Roman"/>
          <w:sz w:val="28"/>
          <w:szCs w:val="28"/>
          <w:lang w:val="ru-RU" w:eastAsia="ru-RU"/>
        </w:rPr>
        <w:t xml:space="preserve">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қосымша пиннинг орталықтары ретінде, тек </w:t>
      </w:r>
      <w:proofErr w:type="spellStart"/>
      <w:r w:rsidRPr="00B71481">
        <w:rPr>
          <w:rFonts w:ascii="Times New Roman" w:eastAsia="Times New Roman" w:hAnsi="Times New Roman" w:cs="Times New Roman"/>
          <w:sz w:val="28"/>
          <w:szCs w:val="28"/>
          <w:lang w:val="ru-RU" w:eastAsia="ru-RU"/>
        </w:rPr>
        <w:t>арнайы</w:t>
      </w:r>
      <w:proofErr w:type="spellEnd"/>
      <w:r w:rsidRPr="00B71481">
        <w:rPr>
          <w:rFonts w:ascii="Times New Roman" w:eastAsia="Times New Roman" w:hAnsi="Times New Roman" w:cs="Times New Roman"/>
          <w:sz w:val="28"/>
          <w:szCs w:val="28"/>
          <w:lang w:val="ru-RU" w:eastAsia="ru-RU"/>
        </w:rPr>
        <w:t xml:space="preserve"> инженерлік міндеттер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w:t>
      </w:r>
    </w:p>
    <w:p w14:paraId="766F6D43" w14:textId="481BE7BD" w:rsidR="00474F99" w:rsidRPr="00B71481" w:rsidRDefault="00474F99" w:rsidP="00B71481">
      <w:pPr>
        <w:pStyle w:val="a3"/>
        <w:numPr>
          <w:ilvl w:val="0"/>
          <w:numId w:val="30"/>
        </w:numPr>
        <w:tabs>
          <w:tab w:val="clear" w:pos="720"/>
          <w:tab w:val="num" w:pos="851"/>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Fe: </w:t>
      </w:r>
      <w:proofErr w:type="spellStart"/>
      <w:r w:rsidR="00F977D7">
        <w:rPr>
          <w:rFonts w:ascii="Times New Roman" w:eastAsia="Times New Roman" w:hAnsi="Times New Roman" w:cs="Times New Roman"/>
          <w:sz w:val="28"/>
          <w:szCs w:val="28"/>
          <w:lang w:val="ru-RU" w:eastAsia="ru-RU"/>
        </w:rPr>
        <w:t>өткізгіш</w:t>
      </w:r>
      <w:proofErr w:type="spellEnd"/>
      <w:r w:rsidR="00F977D7">
        <w:rPr>
          <w:rFonts w:ascii="Times New Roman" w:eastAsia="Times New Roman" w:hAnsi="Times New Roman" w:cs="Times New Roman"/>
          <w:sz w:val="28"/>
          <w:szCs w:val="28"/>
          <w:lang w:val="ru-RU" w:eastAsia="ru-RU"/>
        </w:rPr>
        <w:t xml:space="preserve"> </w:t>
      </w:r>
      <w:proofErr w:type="spellStart"/>
      <w:r w:rsidR="00F977D7">
        <w:rPr>
          <w:rFonts w:ascii="Times New Roman" w:eastAsia="Times New Roman" w:hAnsi="Times New Roman" w:cs="Times New Roman"/>
          <w:sz w:val="28"/>
          <w:szCs w:val="28"/>
          <w:lang w:val="ru-RU" w:eastAsia="ru-RU"/>
        </w:rPr>
        <w:t>сым</w:t>
      </w:r>
      <w:r w:rsidRPr="00B71481">
        <w:rPr>
          <w:rFonts w:ascii="Times New Roman" w:eastAsia="Times New Roman" w:hAnsi="Times New Roman" w:cs="Times New Roman"/>
          <w:sz w:val="28"/>
          <w:szCs w:val="28"/>
          <w:lang w:val="ru-RU" w:eastAsia="ru-RU"/>
        </w:rPr>
        <w:t>өзегіне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базалық </w:t>
      </w:r>
      <w:proofErr w:type="spellStart"/>
      <w:r w:rsidRPr="00B71481">
        <w:rPr>
          <w:rFonts w:ascii="Times New Roman" w:eastAsia="Times New Roman" w:hAnsi="Times New Roman" w:cs="Times New Roman"/>
          <w:sz w:val="28"/>
          <w:szCs w:val="28"/>
          <w:lang w:val="ru-RU" w:eastAsia="ru-RU"/>
        </w:rPr>
        <w:t>жүйе</w:t>
      </w:r>
      <w:proofErr w:type="spellEnd"/>
      <w:r w:rsidRPr="00B71481">
        <w:rPr>
          <w:rFonts w:ascii="Times New Roman" w:eastAsia="Times New Roman" w:hAnsi="Times New Roman" w:cs="Times New Roman"/>
          <w:sz w:val="28"/>
          <w:szCs w:val="28"/>
          <w:lang w:val="ru-RU" w:eastAsia="ru-RU"/>
        </w:rPr>
        <w:t xml:space="preserve"> ретінде </w:t>
      </w:r>
      <w:proofErr w:type="spellStart"/>
      <w:r w:rsidRPr="00B71481">
        <w:rPr>
          <w:rFonts w:ascii="Times New Roman" w:eastAsia="Times New Roman" w:hAnsi="Times New Roman" w:cs="Times New Roman"/>
          <w:sz w:val="28"/>
          <w:szCs w:val="28"/>
          <w:lang w:val="ru-RU" w:eastAsia="ru-RU"/>
        </w:rPr>
        <w:t>ұсынылмайды</w:t>
      </w:r>
      <w:proofErr w:type="spellEnd"/>
      <w:r w:rsidRPr="00B71481">
        <w:rPr>
          <w:rFonts w:ascii="Times New Roman" w:eastAsia="Times New Roman" w:hAnsi="Times New Roman" w:cs="Times New Roman"/>
          <w:sz w:val="28"/>
          <w:szCs w:val="28"/>
          <w:lang w:val="ru-RU" w:eastAsia="ru-RU"/>
        </w:rPr>
        <w:t xml:space="preserve">, тек өте </w:t>
      </w:r>
      <w:proofErr w:type="spellStart"/>
      <w:r w:rsidRPr="00B71481">
        <w:rPr>
          <w:rFonts w:ascii="Times New Roman" w:eastAsia="Times New Roman" w:hAnsi="Times New Roman" w:cs="Times New Roman"/>
          <w:sz w:val="28"/>
          <w:szCs w:val="28"/>
          <w:lang w:val="ru-RU" w:eastAsia="ru-RU"/>
        </w:rPr>
        <w:t>шектеулі</w:t>
      </w:r>
      <w:proofErr w:type="spellEnd"/>
      <w:r w:rsidRPr="00B71481">
        <w:rPr>
          <w:rFonts w:ascii="Times New Roman" w:eastAsia="Times New Roman" w:hAnsi="Times New Roman" w:cs="Times New Roman"/>
          <w:sz w:val="28"/>
          <w:szCs w:val="28"/>
          <w:lang w:val="ru-RU" w:eastAsia="ru-RU"/>
        </w:rPr>
        <w:t xml:space="preserve"> құрылымдық </w:t>
      </w:r>
      <w:proofErr w:type="spellStart"/>
      <w:r w:rsidRPr="00B71481">
        <w:rPr>
          <w:rFonts w:ascii="Times New Roman" w:eastAsia="Times New Roman" w:hAnsi="Times New Roman" w:cs="Times New Roman"/>
          <w:sz w:val="28"/>
          <w:szCs w:val="28"/>
          <w:lang w:val="ru-RU" w:eastAsia="ru-RU"/>
        </w:rPr>
        <w:t>функциялар</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ғана.</w:t>
      </w:r>
    </w:p>
    <w:p w14:paraId="2BBF995A"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ә) Технологиялық параметрлер</w:t>
      </w:r>
    </w:p>
    <w:p w14:paraId="706AEED4" w14:textId="251665B3" w:rsidR="00474F99" w:rsidRPr="00B71481" w:rsidRDefault="00474F99" w:rsidP="00B71481">
      <w:pPr>
        <w:pStyle w:val="a3"/>
        <w:numPr>
          <w:ilvl w:val="0"/>
          <w:numId w:val="30"/>
        </w:numPr>
        <w:tabs>
          <w:tab w:val="clear" w:pos="720"/>
          <w:tab w:val="num" w:pos="993"/>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Механоактивация: 10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30 минут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фазалық түзілу </w:t>
      </w:r>
      <w:proofErr w:type="spellStart"/>
      <w:r w:rsidRPr="00B71481">
        <w:rPr>
          <w:rFonts w:ascii="Times New Roman" w:eastAsia="Times New Roman" w:hAnsi="Times New Roman" w:cs="Times New Roman"/>
          <w:sz w:val="28"/>
          <w:szCs w:val="28"/>
          <w:lang w:val="ru-RU" w:eastAsia="ru-RU"/>
        </w:rPr>
        <w:t>кинетикасын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жеделдететін</w:t>
      </w:r>
      <w:proofErr w:type="spellEnd"/>
      <w:r w:rsidRPr="00B71481">
        <w:rPr>
          <w:rFonts w:ascii="Times New Roman" w:eastAsia="Times New Roman" w:hAnsi="Times New Roman" w:cs="Times New Roman"/>
          <w:sz w:val="28"/>
          <w:szCs w:val="28"/>
          <w:lang w:val="ru-RU" w:eastAsia="ru-RU"/>
        </w:rPr>
        <w:t xml:space="preserve"> және </w:t>
      </w:r>
      <w:proofErr w:type="spellStart"/>
      <w:r w:rsidRPr="00B71481">
        <w:rPr>
          <w:rFonts w:ascii="Times New Roman" w:eastAsia="Times New Roman" w:hAnsi="Times New Roman" w:cs="Times New Roman"/>
          <w:sz w:val="28"/>
          <w:szCs w:val="28"/>
          <w:lang w:val="ru-RU" w:eastAsia="ru-RU"/>
        </w:rPr>
        <w:t>бөлшек</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өлшемін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оптимал</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деңгейге</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түсіретін</w:t>
      </w:r>
      <w:proofErr w:type="spellEnd"/>
      <w:r w:rsidRPr="00B71481">
        <w:rPr>
          <w:rFonts w:ascii="Times New Roman" w:eastAsia="Times New Roman" w:hAnsi="Times New Roman" w:cs="Times New Roman"/>
          <w:sz w:val="28"/>
          <w:szCs w:val="28"/>
          <w:lang w:val="ru-RU" w:eastAsia="ru-RU"/>
        </w:rPr>
        <w:t xml:space="preserve"> диапазон.</w:t>
      </w:r>
    </w:p>
    <w:p w14:paraId="515932C0" w14:textId="052F9CD7" w:rsidR="00474F99" w:rsidRPr="00B71481" w:rsidRDefault="00474F99" w:rsidP="00B71481">
      <w:pPr>
        <w:pStyle w:val="a3"/>
        <w:numPr>
          <w:ilvl w:val="0"/>
          <w:numId w:val="30"/>
        </w:numPr>
        <w:tabs>
          <w:tab w:val="clear" w:pos="720"/>
          <w:tab w:val="num" w:pos="993"/>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Күйдіру және </w:t>
      </w:r>
      <w:proofErr w:type="spellStart"/>
      <w:r w:rsidRPr="00B71481">
        <w:rPr>
          <w:rFonts w:ascii="Times New Roman" w:eastAsia="Times New Roman" w:hAnsi="Times New Roman" w:cs="Times New Roman"/>
          <w:sz w:val="28"/>
          <w:szCs w:val="28"/>
          <w:lang w:val="ru-RU" w:eastAsia="ru-RU"/>
        </w:rPr>
        <w:t>оттегілендіру</w:t>
      </w:r>
      <w:proofErr w:type="spellEnd"/>
      <w:r w:rsidRPr="00B71481">
        <w:rPr>
          <w:rFonts w:ascii="Times New Roman" w:eastAsia="Times New Roman" w:hAnsi="Times New Roman" w:cs="Times New Roman"/>
          <w:sz w:val="28"/>
          <w:szCs w:val="28"/>
          <w:lang w:val="ru-RU" w:eastAsia="ru-RU"/>
        </w:rPr>
        <w:t>: 900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930 °C, 4</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8 </w:t>
      </w:r>
      <w:proofErr w:type="spellStart"/>
      <w:r w:rsidRPr="00B71481">
        <w:rPr>
          <w:rFonts w:ascii="Times New Roman" w:eastAsia="Times New Roman" w:hAnsi="Times New Roman" w:cs="Times New Roman"/>
          <w:sz w:val="28"/>
          <w:szCs w:val="28"/>
          <w:lang w:val="ru-RU" w:eastAsia="ru-RU"/>
        </w:rPr>
        <w:t>сағат</w:t>
      </w:r>
      <w:proofErr w:type="spellEnd"/>
      <w:r w:rsidRPr="00B71481">
        <w:rPr>
          <w:rFonts w:ascii="Times New Roman" w:eastAsia="Times New Roman" w:hAnsi="Times New Roman" w:cs="Times New Roman"/>
          <w:sz w:val="28"/>
          <w:szCs w:val="28"/>
          <w:lang w:val="ru-RU" w:eastAsia="ru-RU"/>
        </w:rPr>
        <w:t xml:space="preserve"> ұстау + кейінгі </w:t>
      </w:r>
      <w:proofErr w:type="spellStart"/>
      <w:r w:rsidRPr="00B71481">
        <w:rPr>
          <w:rFonts w:ascii="Times New Roman" w:eastAsia="Times New Roman" w:hAnsi="Times New Roman" w:cs="Times New Roman"/>
          <w:sz w:val="28"/>
          <w:szCs w:val="28"/>
          <w:lang w:val="ru-RU" w:eastAsia="ru-RU"/>
        </w:rPr>
        <w:t>оттегіде</w:t>
      </w:r>
      <w:proofErr w:type="spellEnd"/>
      <w:r w:rsidRPr="00B71481">
        <w:rPr>
          <w:rFonts w:ascii="Times New Roman" w:eastAsia="Times New Roman" w:hAnsi="Times New Roman" w:cs="Times New Roman"/>
          <w:sz w:val="28"/>
          <w:szCs w:val="28"/>
          <w:lang w:val="ru-RU" w:eastAsia="ru-RU"/>
        </w:rPr>
        <w:t xml:space="preserve"> салқындату </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YBa₂Cu₃O</w:t>
      </w:r>
      <w:proofErr w:type="spellEnd"/>
      <w:r w:rsidRPr="00B71481">
        <w:rPr>
          <w:rFonts w:ascii="Times New Roman" w:eastAsia="Times New Roman" w:hAnsi="Times New Roman" w:cs="Times New Roman"/>
          <w:sz w:val="28"/>
          <w:szCs w:val="28"/>
          <w:lang w:val="ru-RU" w:eastAsia="ru-RU"/>
        </w:rPr>
        <w:t>₇</w:t>
      </w:r>
      <w:r w:rsidR="0083286B">
        <w:rPr>
          <w:rFonts w:ascii="Times New Roman" w:eastAsia="Times New Roman" w:hAnsi="Times New Roman" w:cs="Times New Roman"/>
          <w:sz w:val="28"/>
          <w:szCs w:val="28"/>
          <w:vertAlign w:val="subscript"/>
          <w:lang w:val="ru-RU" w:eastAsia="ru-RU"/>
        </w:rPr>
        <w:t>-</w:t>
      </w:r>
      <w:r w:rsidRPr="00B71481">
        <w:rPr>
          <w:rFonts w:ascii="Times New Roman" w:eastAsia="Times New Roman" w:hAnsi="Times New Roman" w:cs="Times New Roman"/>
          <w:sz w:val="28"/>
          <w:szCs w:val="28"/>
          <w:vertAlign w:val="subscript"/>
          <w:lang w:val="ru-RU" w:eastAsia="ru-RU"/>
        </w:rPr>
        <w:t>x</w:t>
      </w:r>
      <w:r w:rsidRPr="00B71481">
        <w:rPr>
          <w:rFonts w:ascii="Times New Roman" w:eastAsia="Times New Roman" w:hAnsi="Times New Roman" w:cs="Times New Roman"/>
          <w:sz w:val="28"/>
          <w:szCs w:val="28"/>
          <w:lang w:val="ru-RU" w:eastAsia="ru-RU"/>
        </w:rPr>
        <w:t xml:space="preserve"> фазасының толық түзілуі мен T</w:t>
      </w:r>
      <w:r w:rsidRPr="000F611C">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-ның 92</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94 K деңгейіне </w:t>
      </w:r>
      <w:proofErr w:type="spellStart"/>
      <w:r w:rsidRPr="00B71481">
        <w:rPr>
          <w:rFonts w:ascii="Times New Roman" w:eastAsia="Times New Roman" w:hAnsi="Times New Roman" w:cs="Times New Roman"/>
          <w:sz w:val="28"/>
          <w:szCs w:val="28"/>
          <w:lang w:val="ru-RU" w:eastAsia="ru-RU"/>
        </w:rPr>
        <w:t>жетуі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жеткілікті</w:t>
      </w:r>
      <w:proofErr w:type="spellEnd"/>
      <w:r w:rsidRPr="00B71481">
        <w:rPr>
          <w:rFonts w:ascii="Times New Roman" w:eastAsia="Times New Roman" w:hAnsi="Times New Roman" w:cs="Times New Roman"/>
          <w:sz w:val="28"/>
          <w:szCs w:val="28"/>
          <w:lang w:val="ru-RU" w:eastAsia="ru-RU"/>
        </w:rPr>
        <w:t>.</w:t>
      </w:r>
    </w:p>
    <w:p w14:paraId="65FCD3C7" w14:textId="7777777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 xml:space="preserve">б) </w:t>
      </w:r>
      <w:proofErr w:type="spellStart"/>
      <w:r w:rsidRPr="00B71481">
        <w:rPr>
          <w:rFonts w:ascii="Times New Roman" w:eastAsia="Times New Roman" w:hAnsi="Times New Roman" w:cs="Times New Roman"/>
          <w:sz w:val="28"/>
          <w:szCs w:val="28"/>
          <w:lang w:val="ru-RU" w:eastAsia="ru-RU"/>
        </w:rPr>
        <w:t>Мақсатты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физикалық</w:t>
      </w:r>
      <w:proofErr w:type="spellEnd"/>
      <w:r w:rsidRPr="00B71481">
        <w:rPr>
          <w:rFonts w:ascii="Times New Roman" w:eastAsia="Times New Roman" w:hAnsi="Times New Roman" w:cs="Times New Roman"/>
          <w:sz w:val="28"/>
          <w:szCs w:val="28"/>
          <w:lang w:val="ru-RU" w:eastAsia="ru-RU"/>
        </w:rPr>
        <w:t xml:space="preserve"> параметрлер</w:t>
      </w:r>
    </w:p>
    <w:p w14:paraId="2F5565F1" w14:textId="44708372" w:rsidR="00474F99" w:rsidRPr="00B71481" w:rsidRDefault="00474F99" w:rsidP="00B71481">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T</w:t>
      </w:r>
      <w:r w:rsidRPr="00B71481">
        <w:rPr>
          <w:rFonts w:ascii="Times New Roman" w:eastAsia="Times New Roman" w:hAnsi="Times New Roman" w:cs="Times New Roman"/>
          <w:sz w:val="28"/>
          <w:szCs w:val="28"/>
          <w:vertAlign w:val="subscript"/>
          <w:lang w:val="ru-RU" w:eastAsia="ru-RU"/>
        </w:rPr>
        <w:t>c</w:t>
      </w:r>
      <w:r w:rsidRPr="00B71481">
        <w:rPr>
          <w:rFonts w:ascii="Times New Roman" w:eastAsia="Times New Roman" w:hAnsi="Times New Roman" w:cs="Times New Roman"/>
          <w:sz w:val="28"/>
          <w:szCs w:val="28"/>
          <w:lang w:val="ru-RU" w:eastAsia="ru-RU"/>
        </w:rPr>
        <w:t xml:space="preserve">: ≥ 90 K, </w:t>
      </w:r>
      <w:proofErr w:type="spellStart"/>
      <w:r w:rsidRPr="00B71481">
        <w:rPr>
          <w:rFonts w:ascii="Times New Roman" w:eastAsia="Times New Roman" w:hAnsi="Times New Roman" w:cs="Times New Roman"/>
          <w:sz w:val="28"/>
          <w:szCs w:val="28"/>
          <w:lang w:val="ru-RU" w:eastAsia="ru-RU"/>
        </w:rPr>
        <w:t>ΔT</w:t>
      </w:r>
      <w:r w:rsidRPr="00B71481">
        <w:rPr>
          <w:rFonts w:ascii="Times New Roman" w:eastAsia="Times New Roman" w:hAnsi="Times New Roman" w:cs="Times New Roman"/>
          <w:sz w:val="28"/>
          <w:szCs w:val="28"/>
          <w:vertAlign w:val="subscript"/>
          <w:lang w:val="ru-RU" w:eastAsia="ru-RU"/>
        </w:rPr>
        <w:t>c</w:t>
      </w:r>
      <w:proofErr w:type="spellEnd"/>
      <w:r w:rsidRPr="00B71481">
        <w:rPr>
          <w:rFonts w:ascii="Times New Roman" w:eastAsia="Times New Roman" w:hAnsi="Times New Roman" w:cs="Times New Roman"/>
          <w:sz w:val="28"/>
          <w:szCs w:val="28"/>
          <w:lang w:val="ru-RU" w:eastAsia="ru-RU"/>
        </w:rPr>
        <w:t xml:space="preserve"> ≤ 2</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3 K;</w:t>
      </w:r>
    </w:p>
    <w:p w14:paraId="7A34908F" w14:textId="6E36B789" w:rsidR="00474F99" w:rsidRPr="00B71481" w:rsidRDefault="00474F99" w:rsidP="00B71481">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val="ru-RU" w:eastAsia="ru-RU"/>
        </w:rPr>
      </w:pPr>
      <w:proofErr w:type="spellStart"/>
      <w:r w:rsidRPr="00B71481">
        <w:rPr>
          <w:rFonts w:ascii="Times New Roman" w:eastAsia="Times New Roman" w:hAnsi="Times New Roman" w:cs="Times New Roman"/>
          <w:sz w:val="28"/>
          <w:szCs w:val="28"/>
          <w:lang w:val="ru-RU" w:eastAsia="ru-RU"/>
        </w:rPr>
        <w:t>Jc</w:t>
      </w:r>
      <w:proofErr w:type="spellEnd"/>
      <w:r w:rsidRPr="00B71481">
        <w:rPr>
          <w:rFonts w:ascii="Times New Roman" w:eastAsia="Times New Roman" w:hAnsi="Times New Roman" w:cs="Times New Roman"/>
          <w:sz w:val="28"/>
          <w:szCs w:val="28"/>
          <w:lang w:val="ru-RU" w:eastAsia="ru-RU"/>
        </w:rPr>
        <w:t xml:space="preserve"> (керамика деңгейі): базалық YBCO-ға қарағанда </w:t>
      </w:r>
      <w:proofErr w:type="spellStart"/>
      <w:r w:rsidRPr="00B71481">
        <w:rPr>
          <w:rFonts w:ascii="Times New Roman" w:eastAsia="Times New Roman" w:hAnsi="Times New Roman" w:cs="Times New Roman"/>
          <w:sz w:val="28"/>
          <w:szCs w:val="28"/>
          <w:lang w:val="ru-RU" w:eastAsia="ru-RU"/>
        </w:rPr>
        <w:t>кемінде</w:t>
      </w:r>
      <w:proofErr w:type="spellEnd"/>
      <w:r w:rsidRPr="00B71481">
        <w:rPr>
          <w:rFonts w:ascii="Times New Roman" w:eastAsia="Times New Roman" w:hAnsi="Times New Roman" w:cs="Times New Roman"/>
          <w:sz w:val="28"/>
          <w:szCs w:val="28"/>
          <w:lang w:val="ru-RU" w:eastAsia="ru-RU"/>
        </w:rPr>
        <w:t xml:space="preserve"> 1,5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2 </w:t>
      </w:r>
      <w:proofErr w:type="spellStart"/>
      <w:r w:rsidRPr="00B71481">
        <w:rPr>
          <w:rFonts w:ascii="Times New Roman" w:eastAsia="Times New Roman" w:hAnsi="Times New Roman" w:cs="Times New Roman"/>
          <w:sz w:val="28"/>
          <w:szCs w:val="28"/>
          <w:lang w:val="ru-RU" w:eastAsia="ru-RU"/>
        </w:rPr>
        <w:t>есеге</w:t>
      </w:r>
      <w:proofErr w:type="spellEnd"/>
      <w:r w:rsidRPr="00B71481">
        <w:rPr>
          <w:rFonts w:ascii="Times New Roman" w:eastAsia="Times New Roman" w:hAnsi="Times New Roman" w:cs="Times New Roman"/>
          <w:sz w:val="28"/>
          <w:szCs w:val="28"/>
          <w:lang w:val="ru-RU" w:eastAsia="ru-RU"/>
        </w:rPr>
        <w:t xml:space="preserve"> жоғары;</w:t>
      </w:r>
    </w:p>
    <w:p w14:paraId="4D9ABF20" w14:textId="77777777" w:rsidR="00474F99" w:rsidRPr="00B71481" w:rsidRDefault="00474F99" w:rsidP="00B71481">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val="ru-RU" w:eastAsia="ru-RU"/>
        </w:rPr>
      </w:pPr>
      <w:proofErr w:type="spellStart"/>
      <w:proofErr w:type="gramStart"/>
      <w:r w:rsidRPr="00B71481">
        <w:rPr>
          <w:rFonts w:ascii="Times New Roman" w:eastAsia="Times New Roman" w:hAnsi="Times New Roman" w:cs="Times New Roman"/>
          <w:sz w:val="28"/>
          <w:szCs w:val="28"/>
          <w:lang w:val="ru-RU" w:eastAsia="ru-RU"/>
        </w:rPr>
        <w:t>J</w:t>
      </w:r>
      <w:r w:rsidRPr="00B71481">
        <w:rPr>
          <w:rFonts w:ascii="Times New Roman" w:eastAsia="Times New Roman" w:hAnsi="Times New Roman" w:cs="Times New Roman"/>
          <w:sz w:val="28"/>
          <w:szCs w:val="28"/>
          <w:vertAlign w:val="subscript"/>
          <w:lang w:val="ru-RU" w:eastAsia="ru-RU"/>
        </w:rPr>
        <w:t>e</w:t>
      </w:r>
      <w:proofErr w:type="spellEnd"/>
      <w:r w:rsidRPr="00B71481">
        <w:rPr>
          <w:rFonts w:ascii="Times New Roman" w:eastAsia="Times New Roman" w:hAnsi="Times New Roman" w:cs="Times New Roman"/>
          <w:sz w:val="28"/>
          <w:szCs w:val="28"/>
          <w:lang w:val="ru-RU" w:eastAsia="ru-RU"/>
        </w:rPr>
        <w:t xml:space="preserve"> :</w:t>
      </w:r>
      <w:proofErr w:type="gramEnd"/>
      <w:r w:rsidRPr="00B71481">
        <w:rPr>
          <w:rFonts w:ascii="Times New Roman" w:eastAsia="Times New Roman" w:hAnsi="Times New Roman" w:cs="Times New Roman"/>
          <w:sz w:val="28"/>
          <w:szCs w:val="28"/>
          <w:lang w:val="ru-RU" w:eastAsia="ru-RU"/>
        </w:rPr>
        <w:t xml:space="preserve"> 77 K маңында </w:t>
      </w:r>
      <w:proofErr w:type="spellStart"/>
      <w:r w:rsidRPr="00B71481">
        <w:rPr>
          <w:rFonts w:ascii="Times New Roman" w:eastAsia="Times New Roman" w:hAnsi="Times New Roman" w:cs="Times New Roman"/>
          <w:sz w:val="28"/>
          <w:szCs w:val="28"/>
          <w:lang w:val="ru-RU" w:eastAsia="ru-RU"/>
        </w:rPr>
        <w:t>ондаған</w:t>
      </w:r>
      <w:proofErr w:type="spellEnd"/>
      <w:r w:rsidRPr="00B71481">
        <w:rPr>
          <w:rFonts w:ascii="Times New Roman" w:eastAsia="Times New Roman" w:hAnsi="Times New Roman" w:cs="Times New Roman"/>
          <w:sz w:val="28"/>
          <w:szCs w:val="28"/>
          <w:lang w:val="ru-RU" w:eastAsia="ru-RU"/>
        </w:rPr>
        <w:t xml:space="preserve"> кА/см² деңгейіне дейін </w:t>
      </w:r>
      <w:proofErr w:type="spellStart"/>
      <w:r w:rsidRPr="00B71481">
        <w:rPr>
          <w:rFonts w:ascii="Times New Roman" w:eastAsia="Times New Roman" w:hAnsi="Times New Roman" w:cs="Times New Roman"/>
          <w:sz w:val="28"/>
          <w:szCs w:val="28"/>
          <w:lang w:val="ru-RU" w:eastAsia="ru-RU"/>
        </w:rPr>
        <w:t>жетуі</w:t>
      </w:r>
      <w:proofErr w:type="spellEnd"/>
      <w:r w:rsidRPr="00B71481">
        <w:rPr>
          <w:rFonts w:ascii="Times New Roman" w:eastAsia="Times New Roman" w:hAnsi="Times New Roman" w:cs="Times New Roman"/>
          <w:sz w:val="28"/>
          <w:szCs w:val="28"/>
          <w:lang w:val="ru-RU" w:eastAsia="ru-RU"/>
        </w:rPr>
        <w:t>;</w:t>
      </w:r>
    </w:p>
    <w:p w14:paraId="44A30E29" w14:textId="2ED6C0F5" w:rsidR="00474F99" w:rsidRPr="00B71481" w:rsidRDefault="00474F99" w:rsidP="00B71481">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Құрылымдық параметрлер: жалпы тығыздық ≥ 90</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95 %, </w:t>
      </w:r>
      <w:proofErr w:type="spellStart"/>
      <w:r w:rsidRPr="00B71481">
        <w:rPr>
          <w:rFonts w:ascii="Times New Roman" w:eastAsia="Times New Roman" w:hAnsi="Times New Roman" w:cs="Times New Roman"/>
          <w:sz w:val="28"/>
          <w:szCs w:val="28"/>
          <w:lang w:val="ru-RU" w:eastAsia="ru-RU"/>
        </w:rPr>
        <w:t>ашық</w:t>
      </w:r>
      <w:proofErr w:type="spellEnd"/>
      <w:r w:rsidRPr="00B71481">
        <w:rPr>
          <w:rFonts w:ascii="Times New Roman" w:eastAsia="Times New Roman" w:hAnsi="Times New Roman" w:cs="Times New Roman"/>
          <w:sz w:val="28"/>
          <w:szCs w:val="28"/>
          <w:lang w:val="ru-RU" w:eastAsia="ru-RU"/>
        </w:rPr>
        <w:t xml:space="preserve"> кеуектілік ≤ 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8 %, дән өлшемі </w:t>
      </w:r>
      <w:proofErr w:type="spellStart"/>
      <w:r w:rsidRPr="00B71481">
        <w:rPr>
          <w:rFonts w:ascii="Times New Roman" w:eastAsia="Times New Roman" w:hAnsi="Times New Roman" w:cs="Times New Roman"/>
          <w:sz w:val="28"/>
          <w:szCs w:val="28"/>
          <w:lang w:val="ru-RU" w:eastAsia="ru-RU"/>
        </w:rPr>
        <w:t>микрондық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диапазонда</w:t>
      </w:r>
      <w:proofErr w:type="spellEnd"/>
      <w:r w:rsidRPr="00B71481">
        <w:rPr>
          <w:rFonts w:ascii="Times New Roman" w:eastAsia="Times New Roman" w:hAnsi="Times New Roman" w:cs="Times New Roman"/>
          <w:sz w:val="28"/>
          <w:szCs w:val="28"/>
          <w:lang w:val="ru-RU" w:eastAsia="ru-RU"/>
        </w:rPr>
        <w:t xml:space="preserve">, дән </w:t>
      </w:r>
      <w:proofErr w:type="spellStart"/>
      <w:r w:rsidRPr="00B71481">
        <w:rPr>
          <w:rFonts w:ascii="Times New Roman" w:eastAsia="Times New Roman" w:hAnsi="Times New Roman" w:cs="Times New Roman"/>
          <w:sz w:val="28"/>
          <w:szCs w:val="28"/>
          <w:lang w:val="ru-RU" w:eastAsia="ru-RU"/>
        </w:rPr>
        <w:t>шекараларының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үздіксіз</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желісімен</w:t>
      </w:r>
      <w:proofErr w:type="spellEnd"/>
      <w:r w:rsidRPr="00B71481">
        <w:rPr>
          <w:rFonts w:ascii="Times New Roman" w:eastAsia="Times New Roman" w:hAnsi="Times New Roman" w:cs="Times New Roman"/>
          <w:sz w:val="28"/>
          <w:szCs w:val="28"/>
          <w:lang w:val="ru-RU" w:eastAsia="ru-RU"/>
        </w:rPr>
        <w:t>.</w:t>
      </w:r>
    </w:p>
    <w:p w14:paraId="3E630513" w14:textId="10B5B617" w:rsidR="00474F99" w:rsidRPr="00B71481" w:rsidRDefault="00474F99" w:rsidP="00B71481">
      <w:pPr>
        <w:spacing w:line="240" w:lineRule="auto"/>
        <w:rPr>
          <w:rFonts w:ascii="Times New Roman" w:eastAsia="Times New Roman" w:hAnsi="Times New Roman" w:cs="Times New Roman"/>
          <w:sz w:val="28"/>
          <w:szCs w:val="28"/>
          <w:lang w:val="ru-RU" w:eastAsia="ru-RU"/>
        </w:rPr>
      </w:pPr>
      <w:r w:rsidRPr="00B71481">
        <w:rPr>
          <w:rFonts w:ascii="Times New Roman" w:eastAsia="Times New Roman" w:hAnsi="Times New Roman" w:cs="Times New Roman"/>
          <w:sz w:val="28"/>
          <w:szCs w:val="28"/>
          <w:lang w:val="ru-RU" w:eastAsia="ru-RU"/>
        </w:rPr>
        <w:t>Қорытындылай келе, 3.1</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3.3 бөлімдерде алынған эксперименттік нәтижелерге сәйкес YBCO@Al (0,5</w:t>
      </w:r>
      <w:r w:rsidR="0083286B">
        <w:rPr>
          <w:rFonts w:ascii="Times New Roman" w:eastAsia="Times New Roman" w:hAnsi="Times New Roman" w:cs="Times New Roman"/>
          <w:sz w:val="28"/>
          <w:szCs w:val="28"/>
          <w:lang w:val="ru-RU" w:eastAsia="ru-RU"/>
        </w:rPr>
        <w:t>-</w:t>
      </w:r>
      <w:r w:rsidRPr="00B71481">
        <w:rPr>
          <w:rFonts w:ascii="Times New Roman" w:eastAsia="Times New Roman" w:hAnsi="Times New Roman" w:cs="Times New Roman"/>
          <w:sz w:val="28"/>
          <w:szCs w:val="28"/>
          <w:lang w:val="ru-RU" w:eastAsia="ru-RU"/>
        </w:rPr>
        <w:t xml:space="preserve">0,7 </w:t>
      </w:r>
      <w:proofErr w:type="gramStart"/>
      <w:r w:rsidRPr="00B71481">
        <w:rPr>
          <w:rFonts w:ascii="Times New Roman" w:eastAsia="Times New Roman" w:hAnsi="Times New Roman" w:cs="Times New Roman"/>
          <w:sz w:val="28"/>
          <w:szCs w:val="28"/>
          <w:lang w:val="ru-RU" w:eastAsia="ru-RU"/>
        </w:rPr>
        <w:t>масс.%</w:t>
      </w:r>
      <w:proofErr w:type="gramEnd"/>
      <w:r w:rsidRPr="00B71481">
        <w:rPr>
          <w:rFonts w:ascii="Times New Roman" w:eastAsia="Times New Roman" w:hAnsi="Times New Roman" w:cs="Times New Roman"/>
          <w:sz w:val="28"/>
          <w:szCs w:val="28"/>
          <w:lang w:val="ru-RU" w:eastAsia="ru-RU"/>
        </w:rPr>
        <w:t xml:space="preserve">) және YBCO@CNT (0,1 масс.%) типті композиттер </w:t>
      </w:r>
      <w:proofErr w:type="spellStart"/>
      <w:r w:rsidRPr="00B71481">
        <w:rPr>
          <w:rFonts w:ascii="Times New Roman" w:eastAsia="Times New Roman" w:hAnsi="Times New Roman" w:cs="Times New Roman"/>
          <w:sz w:val="28"/>
          <w:szCs w:val="28"/>
          <w:lang w:val="ru-RU" w:eastAsia="ru-RU"/>
        </w:rPr>
        <w:t>аэроғарыштық</w:t>
      </w:r>
      <w:proofErr w:type="spellEnd"/>
      <w:r w:rsidRPr="00B71481">
        <w:rPr>
          <w:rFonts w:ascii="Times New Roman" w:eastAsia="Times New Roman" w:hAnsi="Times New Roman" w:cs="Times New Roman"/>
          <w:sz w:val="28"/>
          <w:szCs w:val="28"/>
          <w:lang w:val="ru-RU" w:eastAsia="ru-RU"/>
        </w:rPr>
        <w:t xml:space="preserve"> </w:t>
      </w:r>
      <w:r w:rsidR="00B4504A">
        <w:rPr>
          <w:rFonts w:ascii="Times New Roman" w:eastAsia="Times New Roman" w:hAnsi="Times New Roman" w:cs="Times New Roman"/>
          <w:sz w:val="28"/>
          <w:szCs w:val="28"/>
          <w:lang w:val="ru-RU" w:eastAsia="ru-RU"/>
        </w:rPr>
        <w:t>ЖТАӨ</w:t>
      </w:r>
      <w:r w:rsidRPr="00B71481">
        <w:rPr>
          <w:rFonts w:ascii="Times New Roman" w:eastAsia="Times New Roman" w:hAnsi="Times New Roman" w:cs="Times New Roman"/>
          <w:sz w:val="28"/>
          <w:szCs w:val="28"/>
          <w:lang w:val="ru-RU" w:eastAsia="ru-RU"/>
        </w:rPr>
        <w:t xml:space="preserve">-кабельдерге </w:t>
      </w:r>
      <w:proofErr w:type="spellStart"/>
      <w:r w:rsidRPr="00B71481">
        <w:rPr>
          <w:rFonts w:ascii="Times New Roman" w:eastAsia="Times New Roman" w:hAnsi="Times New Roman" w:cs="Times New Roman"/>
          <w:sz w:val="28"/>
          <w:szCs w:val="28"/>
          <w:lang w:val="ru-RU" w:eastAsia="ru-RU"/>
        </w:rPr>
        <w:t>арналған</w:t>
      </w:r>
      <w:proofErr w:type="spellEnd"/>
      <w:r w:rsidRPr="00B71481">
        <w:rPr>
          <w:rFonts w:ascii="Times New Roman" w:eastAsia="Times New Roman" w:hAnsi="Times New Roman" w:cs="Times New Roman"/>
          <w:sz w:val="28"/>
          <w:szCs w:val="28"/>
          <w:lang w:val="ru-RU" w:eastAsia="ru-RU"/>
        </w:rPr>
        <w:t xml:space="preserve"> асаөткізгіш проводтың </w:t>
      </w:r>
      <w:proofErr w:type="spellStart"/>
      <w:r w:rsidRPr="00B71481">
        <w:rPr>
          <w:rFonts w:ascii="Times New Roman" w:eastAsia="Times New Roman" w:hAnsi="Times New Roman" w:cs="Times New Roman"/>
          <w:sz w:val="28"/>
          <w:szCs w:val="28"/>
          <w:lang w:val="ru-RU" w:eastAsia="ru-RU"/>
        </w:rPr>
        <w:t>керамикалық</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өзегіне</w:t>
      </w:r>
      <w:proofErr w:type="spellEnd"/>
      <w:r w:rsidRPr="00B71481">
        <w:rPr>
          <w:rFonts w:ascii="Times New Roman" w:eastAsia="Times New Roman" w:hAnsi="Times New Roman" w:cs="Times New Roman"/>
          <w:sz w:val="28"/>
          <w:szCs w:val="28"/>
          <w:lang w:val="ru-RU" w:eastAsia="ru-RU"/>
        </w:rPr>
        <w:t xml:space="preserve"> ең </w:t>
      </w:r>
      <w:proofErr w:type="spellStart"/>
      <w:r w:rsidRPr="00B71481">
        <w:rPr>
          <w:rFonts w:ascii="Times New Roman" w:eastAsia="Times New Roman" w:hAnsi="Times New Roman" w:cs="Times New Roman"/>
          <w:sz w:val="28"/>
          <w:szCs w:val="28"/>
          <w:lang w:val="ru-RU" w:eastAsia="ru-RU"/>
        </w:rPr>
        <w:t>перспективалы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кандидаттар</w:t>
      </w:r>
      <w:proofErr w:type="spellEnd"/>
      <w:r w:rsidRPr="00B71481">
        <w:rPr>
          <w:rFonts w:ascii="Times New Roman" w:eastAsia="Times New Roman" w:hAnsi="Times New Roman" w:cs="Times New Roman"/>
          <w:sz w:val="28"/>
          <w:szCs w:val="28"/>
          <w:lang w:val="ru-RU" w:eastAsia="ru-RU"/>
        </w:rPr>
        <w:t xml:space="preserve"> ретінде ұсынылады; Ni және Fe </w:t>
      </w:r>
      <w:proofErr w:type="spellStart"/>
      <w:r w:rsidRPr="00B71481">
        <w:rPr>
          <w:rFonts w:ascii="Times New Roman" w:eastAsia="Times New Roman" w:hAnsi="Times New Roman" w:cs="Times New Roman"/>
          <w:sz w:val="28"/>
          <w:szCs w:val="28"/>
          <w:lang w:val="ru-RU" w:eastAsia="ru-RU"/>
        </w:rPr>
        <w:t>микробөлшектерімен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модификацияланған</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жүйелердің</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қолданылуы</w:t>
      </w:r>
      <w:proofErr w:type="spellEnd"/>
      <w:r w:rsidRPr="00B71481">
        <w:rPr>
          <w:rFonts w:ascii="Times New Roman" w:eastAsia="Times New Roman" w:hAnsi="Times New Roman" w:cs="Times New Roman"/>
          <w:sz w:val="28"/>
          <w:szCs w:val="28"/>
          <w:lang w:val="ru-RU" w:eastAsia="ru-RU"/>
        </w:rPr>
        <w:t xml:space="preserve"> фазалық тұрақтылық пен асаөткізгіштік </w:t>
      </w:r>
      <w:proofErr w:type="spellStart"/>
      <w:r w:rsidRPr="00B71481">
        <w:rPr>
          <w:rFonts w:ascii="Times New Roman" w:eastAsia="Times New Roman" w:hAnsi="Times New Roman" w:cs="Times New Roman"/>
          <w:sz w:val="28"/>
          <w:szCs w:val="28"/>
          <w:lang w:val="ru-RU" w:eastAsia="ru-RU"/>
        </w:rPr>
        <w:t>сипаттамалардың</w:t>
      </w:r>
      <w:proofErr w:type="spellEnd"/>
      <w:r w:rsidRPr="00B71481">
        <w:rPr>
          <w:rFonts w:ascii="Times New Roman" w:eastAsia="Times New Roman" w:hAnsi="Times New Roman" w:cs="Times New Roman"/>
          <w:sz w:val="28"/>
          <w:szCs w:val="28"/>
          <w:lang w:val="ru-RU" w:eastAsia="ru-RU"/>
        </w:rPr>
        <w:t xml:space="preserve"> нашарлауына байланысты тек </w:t>
      </w:r>
      <w:proofErr w:type="spellStart"/>
      <w:r w:rsidRPr="00B71481">
        <w:rPr>
          <w:rFonts w:ascii="Times New Roman" w:eastAsia="Times New Roman" w:hAnsi="Times New Roman" w:cs="Times New Roman"/>
          <w:sz w:val="28"/>
          <w:szCs w:val="28"/>
          <w:lang w:val="ru-RU" w:eastAsia="ru-RU"/>
        </w:rPr>
        <w:t>шектеулі</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арнайы</w:t>
      </w:r>
      <w:proofErr w:type="spellEnd"/>
      <w:r w:rsidRPr="00B71481">
        <w:rPr>
          <w:rFonts w:ascii="Times New Roman" w:eastAsia="Times New Roman" w:hAnsi="Times New Roman" w:cs="Times New Roman"/>
          <w:sz w:val="28"/>
          <w:szCs w:val="28"/>
          <w:lang w:val="ru-RU" w:eastAsia="ru-RU"/>
        </w:rPr>
        <w:t xml:space="preserve"> инженерлік міндеттер </w:t>
      </w:r>
      <w:proofErr w:type="spellStart"/>
      <w:r w:rsidRPr="00B71481">
        <w:rPr>
          <w:rFonts w:ascii="Times New Roman" w:eastAsia="Times New Roman" w:hAnsi="Times New Roman" w:cs="Times New Roman"/>
          <w:sz w:val="28"/>
          <w:szCs w:val="28"/>
          <w:lang w:val="ru-RU" w:eastAsia="ru-RU"/>
        </w:rPr>
        <w:t>үшін</w:t>
      </w:r>
      <w:proofErr w:type="spellEnd"/>
      <w:r w:rsidRPr="00B71481">
        <w:rPr>
          <w:rFonts w:ascii="Times New Roman" w:eastAsia="Times New Roman" w:hAnsi="Times New Roman" w:cs="Times New Roman"/>
          <w:sz w:val="28"/>
          <w:szCs w:val="28"/>
          <w:lang w:val="ru-RU" w:eastAsia="ru-RU"/>
        </w:rPr>
        <w:t xml:space="preserve"> ғана </w:t>
      </w:r>
      <w:proofErr w:type="spellStart"/>
      <w:r w:rsidRPr="00B71481">
        <w:rPr>
          <w:rFonts w:ascii="Times New Roman" w:eastAsia="Times New Roman" w:hAnsi="Times New Roman" w:cs="Times New Roman"/>
          <w:sz w:val="28"/>
          <w:szCs w:val="28"/>
          <w:lang w:val="ru-RU" w:eastAsia="ru-RU"/>
        </w:rPr>
        <w:t>қарастырылуы</w:t>
      </w:r>
      <w:proofErr w:type="spellEnd"/>
      <w:r w:rsidRPr="00B71481">
        <w:rPr>
          <w:rFonts w:ascii="Times New Roman" w:eastAsia="Times New Roman" w:hAnsi="Times New Roman" w:cs="Times New Roman"/>
          <w:sz w:val="28"/>
          <w:szCs w:val="28"/>
          <w:lang w:val="ru-RU" w:eastAsia="ru-RU"/>
        </w:rPr>
        <w:t xml:space="preserve"> </w:t>
      </w:r>
      <w:proofErr w:type="spellStart"/>
      <w:r w:rsidRPr="00B71481">
        <w:rPr>
          <w:rFonts w:ascii="Times New Roman" w:eastAsia="Times New Roman" w:hAnsi="Times New Roman" w:cs="Times New Roman"/>
          <w:sz w:val="28"/>
          <w:szCs w:val="28"/>
          <w:lang w:val="ru-RU" w:eastAsia="ru-RU"/>
        </w:rPr>
        <w:t>мүмкін</w:t>
      </w:r>
      <w:proofErr w:type="spellEnd"/>
      <w:r w:rsidRPr="00B71481">
        <w:rPr>
          <w:rFonts w:ascii="Times New Roman" w:eastAsia="Times New Roman" w:hAnsi="Times New Roman" w:cs="Times New Roman"/>
          <w:sz w:val="28"/>
          <w:szCs w:val="28"/>
          <w:lang w:val="ru-RU" w:eastAsia="ru-RU"/>
        </w:rPr>
        <w:t>.</w:t>
      </w:r>
    </w:p>
    <w:p w14:paraId="77C67CFF" w14:textId="77777777" w:rsidR="00474F99" w:rsidRPr="00B71481" w:rsidRDefault="00474F99" w:rsidP="00B71481">
      <w:pPr>
        <w:spacing w:line="259" w:lineRule="auto"/>
        <w:jc w:val="left"/>
        <w:rPr>
          <w:rFonts w:ascii="Times New Roman" w:hAnsi="Times New Roman" w:cs="Times New Roman"/>
          <w:sz w:val="28"/>
          <w:szCs w:val="28"/>
          <w:lang w:val="ru-RU"/>
        </w:rPr>
      </w:pPr>
    </w:p>
    <w:p w14:paraId="14B62D56" w14:textId="77777777" w:rsidR="002D00CC" w:rsidRPr="00B71481" w:rsidRDefault="002D00CC" w:rsidP="00B71481">
      <w:pPr>
        <w:spacing w:line="259" w:lineRule="auto"/>
        <w:jc w:val="left"/>
        <w:rPr>
          <w:rFonts w:ascii="Times New Roman" w:hAnsi="Times New Roman" w:cs="Times New Roman"/>
          <w:b/>
          <w:bCs/>
          <w:sz w:val="28"/>
          <w:szCs w:val="28"/>
        </w:rPr>
      </w:pPr>
    </w:p>
    <w:p w14:paraId="2BF608E5" w14:textId="77777777" w:rsidR="001157FB" w:rsidRPr="00B71481" w:rsidRDefault="001157FB" w:rsidP="00B71481">
      <w:pPr>
        <w:spacing w:after="160" w:line="259" w:lineRule="auto"/>
        <w:jc w:val="left"/>
        <w:rPr>
          <w:rFonts w:ascii="Times New Roman" w:hAnsi="Times New Roman" w:cs="Times New Roman"/>
          <w:b/>
          <w:bCs/>
          <w:sz w:val="28"/>
          <w:szCs w:val="28"/>
        </w:rPr>
      </w:pPr>
    </w:p>
    <w:p w14:paraId="18C00C11" w14:textId="77777777" w:rsidR="001157FB" w:rsidRPr="00B71481" w:rsidRDefault="001157FB" w:rsidP="00B71481">
      <w:pPr>
        <w:spacing w:after="160" w:line="259" w:lineRule="auto"/>
        <w:jc w:val="left"/>
        <w:rPr>
          <w:rFonts w:ascii="Times New Roman" w:hAnsi="Times New Roman" w:cs="Times New Roman"/>
          <w:b/>
          <w:bCs/>
          <w:sz w:val="28"/>
          <w:szCs w:val="28"/>
        </w:rPr>
      </w:pPr>
    </w:p>
    <w:p w14:paraId="1A9B979C" w14:textId="77777777" w:rsidR="001157FB" w:rsidRPr="00B71481" w:rsidRDefault="001157FB" w:rsidP="00B71481">
      <w:pPr>
        <w:spacing w:after="160" w:line="259" w:lineRule="auto"/>
        <w:jc w:val="left"/>
        <w:rPr>
          <w:rFonts w:ascii="Times New Roman" w:hAnsi="Times New Roman" w:cs="Times New Roman"/>
          <w:b/>
          <w:bCs/>
          <w:sz w:val="28"/>
          <w:szCs w:val="28"/>
        </w:rPr>
      </w:pPr>
    </w:p>
    <w:p w14:paraId="5E13EE52" w14:textId="77777777" w:rsidR="008E12E8" w:rsidRPr="00B71481" w:rsidRDefault="008E12E8" w:rsidP="00B71481">
      <w:pPr>
        <w:spacing w:after="160" w:line="259" w:lineRule="auto"/>
        <w:jc w:val="left"/>
        <w:rPr>
          <w:rFonts w:ascii="Times New Roman" w:hAnsi="Times New Roman" w:cs="Times New Roman"/>
          <w:b/>
          <w:bCs/>
          <w:sz w:val="28"/>
          <w:szCs w:val="28"/>
        </w:rPr>
      </w:pPr>
    </w:p>
    <w:p w14:paraId="3DAAB7E6" w14:textId="77777777" w:rsidR="008E12E8" w:rsidRPr="00B71481" w:rsidRDefault="008E12E8" w:rsidP="00B71481">
      <w:pPr>
        <w:spacing w:after="160" w:line="259" w:lineRule="auto"/>
        <w:jc w:val="left"/>
        <w:rPr>
          <w:rFonts w:ascii="Times New Roman" w:hAnsi="Times New Roman" w:cs="Times New Roman"/>
          <w:b/>
          <w:bCs/>
          <w:sz w:val="28"/>
          <w:szCs w:val="28"/>
        </w:rPr>
      </w:pPr>
    </w:p>
    <w:p w14:paraId="595DD2E9" w14:textId="77777777" w:rsidR="008E12E8" w:rsidRPr="00B71481" w:rsidRDefault="008E12E8" w:rsidP="00B71481">
      <w:pPr>
        <w:spacing w:after="160" w:line="259" w:lineRule="auto"/>
        <w:jc w:val="left"/>
        <w:rPr>
          <w:rFonts w:ascii="Times New Roman" w:hAnsi="Times New Roman" w:cs="Times New Roman"/>
          <w:b/>
          <w:bCs/>
          <w:sz w:val="28"/>
          <w:szCs w:val="28"/>
        </w:rPr>
      </w:pPr>
    </w:p>
    <w:p w14:paraId="7F71251C" w14:textId="77777777" w:rsidR="00BC17DD" w:rsidRPr="00B71481" w:rsidRDefault="00BC17DD" w:rsidP="00B71481">
      <w:pPr>
        <w:spacing w:after="160" w:line="259" w:lineRule="auto"/>
        <w:jc w:val="left"/>
        <w:rPr>
          <w:rFonts w:ascii="Times New Roman" w:hAnsi="Times New Roman" w:cs="Times New Roman"/>
          <w:b/>
          <w:bCs/>
          <w:sz w:val="28"/>
          <w:szCs w:val="28"/>
        </w:rPr>
      </w:pPr>
      <w:r w:rsidRPr="00B71481">
        <w:rPr>
          <w:rFonts w:ascii="Times New Roman" w:hAnsi="Times New Roman" w:cs="Times New Roman"/>
          <w:b/>
          <w:bCs/>
          <w:sz w:val="28"/>
          <w:szCs w:val="28"/>
        </w:rPr>
        <w:br w:type="page"/>
      </w:r>
    </w:p>
    <w:p w14:paraId="32A995AA" w14:textId="16F9F265" w:rsidR="00A77F99" w:rsidRPr="00A77F99" w:rsidRDefault="00C65E7A" w:rsidP="00A77F99">
      <w:pPr>
        <w:spacing w:line="240" w:lineRule="auto"/>
        <w:jc w:val="center"/>
        <w:rPr>
          <w:rFonts w:ascii="Times New Roman" w:hAnsi="Times New Roman" w:cs="Times New Roman"/>
          <w:b/>
          <w:bCs/>
          <w:sz w:val="28"/>
          <w:szCs w:val="28"/>
        </w:rPr>
      </w:pPr>
      <w:r w:rsidRPr="00A77F99">
        <w:rPr>
          <w:rFonts w:ascii="Times New Roman" w:hAnsi="Times New Roman" w:cs="Times New Roman"/>
          <w:b/>
          <w:bCs/>
          <w:sz w:val="28"/>
          <w:szCs w:val="28"/>
        </w:rPr>
        <w:lastRenderedPageBreak/>
        <w:t>ҚОРЫТЫНДЫ</w:t>
      </w:r>
      <w:bookmarkEnd w:id="15"/>
    </w:p>
    <w:p w14:paraId="2EDF6337" w14:textId="77777777" w:rsidR="00A77F99" w:rsidRPr="00A77F99" w:rsidRDefault="00A77F99" w:rsidP="00A77F99">
      <w:pPr>
        <w:spacing w:line="240" w:lineRule="auto"/>
        <w:jc w:val="center"/>
        <w:rPr>
          <w:rFonts w:ascii="Times New Roman" w:hAnsi="Times New Roman" w:cs="Times New Roman"/>
          <w:b/>
          <w:bCs/>
          <w:sz w:val="28"/>
          <w:szCs w:val="28"/>
        </w:rPr>
      </w:pPr>
    </w:p>
    <w:p w14:paraId="4AEE0142" w14:textId="77777777" w:rsidR="00A77F99" w:rsidRPr="00A77F99" w:rsidRDefault="00A77F99" w:rsidP="00A77F99">
      <w:pPr>
        <w:spacing w:line="240" w:lineRule="auto"/>
        <w:rPr>
          <w:rFonts w:ascii="Times New Roman" w:hAnsi="Times New Roman" w:cs="Times New Roman"/>
          <w:sz w:val="28"/>
          <w:szCs w:val="28"/>
        </w:rPr>
      </w:pPr>
      <w:r w:rsidRPr="00A77F99">
        <w:rPr>
          <w:rFonts w:ascii="Times New Roman" w:hAnsi="Times New Roman" w:cs="Times New Roman"/>
          <w:sz w:val="28"/>
          <w:szCs w:val="28"/>
        </w:rPr>
        <w:t>Осы диссертациялық жұмыста аэроғарыштық мақсаттарға арналған YBCO негізіндегі жоғары температуралы асаөткізгіш композиттерді алу және олардың құрылымдық-фазалық, микроқұрылымдық және асаөткізгіштік қасиеттерін зерттеу бойынша кешенді эксперименттік зерттеулер жүргізілді. Алынған нәтижелер қойылған мақсат пен міндеттердің толық орындалғанын дәлелдейді.</w:t>
      </w:r>
    </w:p>
    <w:p w14:paraId="27B3175F" w14:textId="30E87A0D" w:rsidR="00A77F99" w:rsidRPr="00A77F99" w:rsidRDefault="00A77F99" w:rsidP="00A77F99">
      <w:pPr>
        <w:spacing w:line="240" w:lineRule="auto"/>
        <w:rPr>
          <w:rFonts w:ascii="Times New Roman" w:hAnsi="Times New Roman" w:cs="Times New Roman"/>
          <w:sz w:val="28"/>
          <w:szCs w:val="28"/>
        </w:rPr>
      </w:pPr>
      <w:r w:rsidRPr="00A77F99">
        <w:rPr>
          <w:rFonts w:ascii="Times New Roman" w:hAnsi="Times New Roman" w:cs="Times New Roman"/>
          <w:sz w:val="28"/>
          <w:szCs w:val="28"/>
        </w:rPr>
        <w:t>Зерттеу барысында YBCO асаөткізгіш фазасының түзілуі бастапқы компоненттердің стехиометриялық қатынасына, күйдіру температурасы мен ұстап тұру уақытына жоғары дәрежеде тәуелді екені анықталды. Y:Ba:Cu қатынасы 1:2:3 маң</w:t>
      </w:r>
      <w:bookmarkStart w:id="16" w:name="_GoBack"/>
      <w:bookmarkEnd w:id="16"/>
      <w:r w:rsidRPr="00A77F99">
        <w:rPr>
          <w:rFonts w:ascii="Times New Roman" w:hAnsi="Times New Roman" w:cs="Times New Roman"/>
          <w:sz w:val="28"/>
          <w:szCs w:val="28"/>
        </w:rPr>
        <w:t>ында сақталып, 915</w:t>
      </w:r>
      <w:r w:rsidR="0083286B">
        <w:rPr>
          <w:rFonts w:ascii="Times New Roman" w:hAnsi="Times New Roman" w:cs="Times New Roman"/>
          <w:sz w:val="28"/>
          <w:szCs w:val="28"/>
        </w:rPr>
        <w:t>-</w:t>
      </w:r>
      <w:r w:rsidRPr="00A77F99">
        <w:rPr>
          <w:rFonts w:ascii="Times New Roman" w:hAnsi="Times New Roman" w:cs="Times New Roman"/>
          <w:sz w:val="28"/>
          <w:szCs w:val="28"/>
        </w:rPr>
        <w:t>925 °C температура диапазонында жеткілікті ұстап тұру уақытымен күйдірілген үлгілерде YBa₂Cu₃O₇</w:t>
      </w:r>
      <w:r w:rsidR="0083286B">
        <w:rPr>
          <w:rFonts w:ascii="Times New Roman" w:hAnsi="Times New Roman" w:cs="Times New Roman"/>
          <w:sz w:val="28"/>
          <w:szCs w:val="28"/>
          <w:vertAlign w:val="subscript"/>
        </w:rPr>
        <w:t>-</w:t>
      </w:r>
      <w:r w:rsidRPr="00E30083">
        <w:rPr>
          <w:rFonts w:ascii="Times New Roman" w:hAnsi="Times New Roman" w:cs="Times New Roman"/>
          <w:sz w:val="28"/>
          <w:szCs w:val="28"/>
          <w:vertAlign w:val="subscript"/>
        </w:rPr>
        <w:t>х</w:t>
      </w:r>
      <w:r w:rsidRPr="00A77F99">
        <w:rPr>
          <w:rFonts w:ascii="Times New Roman" w:hAnsi="Times New Roman" w:cs="Times New Roman"/>
          <w:sz w:val="28"/>
          <w:szCs w:val="28"/>
        </w:rPr>
        <w:t xml:space="preserve"> орторомбтық фазасының массалық үлесі ≈</w:t>
      </w:r>
      <w:r w:rsidR="00E30083">
        <w:rPr>
          <w:rFonts w:ascii="Times New Roman" w:hAnsi="Times New Roman" w:cs="Times New Roman"/>
          <w:sz w:val="28"/>
          <w:szCs w:val="28"/>
        </w:rPr>
        <w:t xml:space="preserve"> </w:t>
      </w:r>
      <w:r w:rsidRPr="00A77F99">
        <w:rPr>
          <w:rFonts w:ascii="Times New Roman" w:hAnsi="Times New Roman" w:cs="Times New Roman"/>
          <w:sz w:val="28"/>
          <w:szCs w:val="28"/>
        </w:rPr>
        <w:t>92</w:t>
      </w:r>
      <w:r w:rsidR="00E30083">
        <w:rPr>
          <w:rFonts w:ascii="Times New Roman" w:hAnsi="Times New Roman" w:cs="Times New Roman"/>
          <w:sz w:val="28"/>
          <w:szCs w:val="28"/>
        </w:rPr>
        <w:t xml:space="preserve"> </w:t>
      </w:r>
      <w:r w:rsidR="0083286B">
        <w:rPr>
          <w:rFonts w:ascii="Times New Roman" w:hAnsi="Times New Roman" w:cs="Times New Roman"/>
          <w:sz w:val="28"/>
          <w:szCs w:val="28"/>
        </w:rPr>
        <w:t>-</w:t>
      </w:r>
      <w:r w:rsidR="00E30083">
        <w:rPr>
          <w:rFonts w:ascii="Times New Roman" w:hAnsi="Times New Roman" w:cs="Times New Roman"/>
          <w:sz w:val="28"/>
          <w:szCs w:val="28"/>
        </w:rPr>
        <w:t xml:space="preserve"> </w:t>
      </w:r>
      <w:r w:rsidRPr="00A77F99">
        <w:rPr>
          <w:rFonts w:ascii="Times New Roman" w:hAnsi="Times New Roman" w:cs="Times New Roman"/>
          <w:sz w:val="28"/>
          <w:szCs w:val="28"/>
        </w:rPr>
        <w:t>95 % деңгейіне жетіп, Y₂BaCuO₅ және CuO тәрізді бейасөткізгіш фазалардың мөлшері ≈</w:t>
      </w:r>
      <w:r w:rsidR="00E30083">
        <w:rPr>
          <w:rFonts w:ascii="Times New Roman" w:hAnsi="Times New Roman" w:cs="Times New Roman"/>
          <w:sz w:val="28"/>
          <w:szCs w:val="28"/>
        </w:rPr>
        <w:t xml:space="preserve"> </w:t>
      </w:r>
      <w:r w:rsidRPr="00A77F99">
        <w:rPr>
          <w:rFonts w:ascii="Times New Roman" w:hAnsi="Times New Roman" w:cs="Times New Roman"/>
          <w:sz w:val="28"/>
          <w:szCs w:val="28"/>
        </w:rPr>
        <w:t>5</w:t>
      </w:r>
      <w:r w:rsidR="00E30083">
        <w:rPr>
          <w:rFonts w:ascii="Times New Roman" w:hAnsi="Times New Roman" w:cs="Times New Roman"/>
          <w:sz w:val="28"/>
          <w:szCs w:val="28"/>
        </w:rPr>
        <w:t xml:space="preserve"> </w:t>
      </w:r>
      <w:r w:rsidR="0083286B">
        <w:rPr>
          <w:rFonts w:ascii="Times New Roman" w:hAnsi="Times New Roman" w:cs="Times New Roman"/>
          <w:sz w:val="28"/>
          <w:szCs w:val="28"/>
        </w:rPr>
        <w:t>-</w:t>
      </w:r>
      <w:r w:rsidR="00E30083">
        <w:rPr>
          <w:rFonts w:ascii="Times New Roman" w:hAnsi="Times New Roman" w:cs="Times New Roman"/>
          <w:sz w:val="28"/>
          <w:szCs w:val="28"/>
        </w:rPr>
        <w:t xml:space="preserve"> </w:t>
      </w:r>
      <w:r w:rsidRPr="00A77F99">
        <w:rPr>
          <w:rFonts w:ascii="Times New Roman" w:hAnsi="Times New Roman" w:cs="Times New Roman"/>
          <w:sz w:val="28"/>
          <w:szCs w:val="28"/>
        </w:rPr>
        <w:t>8 % шегінде шектелетіні көрсетілді. Оттегілендіру режимін оңтайландыру x ≈ 0</w:t>
      </w:r>
      <w:r w:rsidR="0083286B">
        <w:rPr>
          <w:rFonts w:ascii="Times New Roman" w:hAnsi="Times New Roman" w:cs="Times New Roman"/>
          <w:sz w:val="28"/>
          <w:szCs w:val="28"/>
        </w:rPr>
        <w:t>-</w:t>
      </w:r>
      <w:r w:rsidRPr="00A77F99">
        <w:rPr>
          <w:rFonts w:ascii="Times New Roman" w:hAnsi="Times New Roman" w:cs="Times New Roman"/>
          <w:sz w:val="28"/>
          <w:szCs w:val="28"/>
        </w:rPr>
        <w:t>0,1 аралығында оттегімен қанығуды қамтамасыз етіп, T</w:t>
      </w:r>
      <w:r w:rsidRPr="00E30083">
        <w:rPr>
          <w:rFonts w:ascii="Times New Roman" w:hAnsi="Times New Roman" w:cs="Times New Roman"/>
          <w:sz w:val="28"/>
          <w:szCs w:val="28"/>
          <w:vertAlign w:val="subscript"/>
        </w:rPr>
        <w:t>c</w:t>
      </w:r>
      <w:r w:rsidRPr="00A77F99">
        <w:rPr>
          <w:rFonts w:ascii="Times New Roman" w:hAnsi="Times New Roman" w:cs="Times New Roman"/>
          <w:sz w:val="28"/>
          <w:szCs w:val="28"/>
        </w:rPr>
        <w:t xml:space="preserve"> ≈ 92</w:t>
      </w:r>
      <w:r w:rsidR="0083286B">
        <w:rPr>
          <w:rFonts w:ascii="Times New Roman" w:hAnsi="Times New Roman" w:cs="Times New Roman"/>
          <w:sz w:val="28"/>
          <w:szCs w:val="28"/>
        </w:rPr>
        <w:t>-</w:t>
      </w:r>
      <w:r w:rsidRPr="00A77F99">
        <w:rPr>
          <w:rFonts w:ascii="Times New Roman" w:hAnsi="Times New Roman" w:cs="Times New Roman"/>
          <w:sz w:val="28"/>
          <w:szCs w:val="28"/>
        </w:rPr>
        <w:t>94 K мәнінде тұрақты асаөткізгіштік ауысуға қол жеткізуге мүмкіндік берді.</w:t>
      </w:r>
    </w:p>
    <w:p w14:paraId="1C945B8D" w14:textId="136EA634" w:rsidR="00A77F99" w:rsidRPr="00A77F99" w:rsidRDefault="00A77F99" w:rsidP="00A77F99">
      <w:pPr>
        <w:spacing w:line="240" w:lineRule="auto"/>
        <w:rPr>
          <w:rFonts w:ascii="Times New Roman" w:hAnsi="Times New Roman" w:cs="Times New Roman"/>
          <w:sz w:val="28"/>
          <w:szCs w:val="28"/>
        </w:rPr>
      </w:pPr>
      <w:r w:rsidRPr="00A77F99">
        <w:rPr>
          <w:rFonts w:ascii="Times New Roman" w:hAnsi="Times New Roman" w:cs="Times New Roman"/>
          <w:sz w:val="28"/>
          <w:szCs w:val="28"/>
        </w:rPr>
        <w:t>Механикалық белсендіру уақытының YBCO композиттерінің микроқұрылымы мен фазалық құрамына әсері анықталды. 10</w:t>
      </w:r>
      <w:r w:rsidR="0083286B">
        <w:rPr>
          <w:rFonts w:ascii="Times New Roman" w:hAnsi="Times New Roman" w:cs="Times New Roman"/>
          <w:sz w:val="28"/>
          <w:szCs w:val="28"/>
        </w:rPr>
        <w:t>-</w:t>
      </w:r>
      <w:r w:rsidRPr="00A77F99">
        <w:rPr>
          <w:rFonts w:ascii="Times New Roman" w:hAnsi="Times New Roman" w:cs="Times New Roman"/>
          <w:sz w:val="28"/>
          <w:szCs w:val="28"/>
        </w:rPr>
        <w:t>30 минуттық механоактивация кезінде бөлшек өлшемдерінің оңтайлы ұсақталуы диффузиялық қашықтықты қысқартып, асаөткізгіш фазаның біртекті түзілуіне жағдай жасайды. Бұл үлгілердің тығыздығының артуына және дәндердің өзара байланысының жақсаруына әкелді. Ал 40</w:t>
      </w:r>
      <w:r w:rsidR="0083286B">
        <w:rPr>
          <w:rFonts w:ascii="Times New Roman" w:hAnsi="Times New Roman" w:cs="Times New Roman"/>
          <w:sz w:val="28"/>
          <w:szCs w:val="28"/>
        </w:rPr>
        <w:t>-</w:t>
      </w:r>
      <w:r w:rsidRPr="00A77F99">
        <w:rPr>
          <w:rFonts w:ascii="Times New Roman" w:hAnsi="Times New Roman" w:cs="Times New Roman"/>
          <w:sz w:val="28"/>
          <w:szCs w:val="28"/>
        </w:rPr>
        <w:t>50 минуттан артық белсендіру аморфтану мен ішкі кернеулердің жинақталуына себеп болып, асаөткізгіш фазаның шығымын төмендететіні анықталды.</w:t>
      </w:r>
    </w:p>
    <w:p w14:paraId="0288E101" w14:textId="403A9E06" w:rsidR="00A77F99" w:rsidRPr="00A77F99" w:rsidRDefault="00A77F99" w:rsidP="00A77F99">
      <w:pPr>
        <w:spacing w:line="240" w:lineRule="auto"/>
        <w:rPr>
          <w:rFonts w:ascii="Times New Roman" w:hAnsi="Times New Roman" w:cs="Times New Roman"/>
          <w:sz w:val="28"/>
          <w:szCs w:val="28"/>
        </w:rPr>
      </w:pPr>
      <w:r w:rsidRPr="00A77F99">
        <w:rPr>
          <w:rFonts w:ascii="Times New Roman" w:hAnsi="Times New Roman" w:cs="Times New Roman"/>
          <w:sz w:val="28"/>
          <w:szCs w:val="28"/>
        </w:rPr>
        <w:t>Микро- және наноқоспалардың әсерін зерттеу алюминий микробөлшектерін 0,5</w:t>
      </w:r>
      <w:r w:rsidR="0083286B">
        <w:rPr>
          <w:rFonts w:ascii="Times New Roman" w:hAnsi="Times New Roman" w:cs="Times New Roman"/>
          <w:sz w:val="28"/>
          <w:szCs w:val="28"/>
        </w:rPr>
        <w:t>-</w:t>
      </w:r>
      <w:r w:rsidRPr="00A77F99">
        <w:rPr>
          <w:rFonts w:ascii="Times New Roman" w:hAnsi="Times New Roman" w:cs="Times New Roman"/>
          <w:sz w:val="28"/>
          <w:szCs w:val="28"/>
        </w:rPr>
        <w:t xml:space="preserve">0,7 масс.% мөлшерде енгізу </w:t>
      </w:r>
      <w:r w:rsidR="00E30083">
        <w:rPr>
          <w:rFonts w:ascii="Times New Roman" w:hAnsi="Times New Roman" w:cs="Times New Roman"/>
          <w:sz w:val="28"/>
          <w:szCs w:val="28"/>
        </w:rPr>
        <w:t>YBa</w:t>
      </w:r>
      <w:r w:rsidR="00E30083" w:rsidRPr="00E30083">
        <w:rPr>
          <w:rFonts w:ascii="Times New Roman" w:hAnsi="Times New Roman" w:cs="Times New Roman"/>
          <w:sz w:val="28"/>
          <w:szCs w:val="28"/>
          <w:vertAlign w:val="subscript"/>
        </w:rPr>
        <w:t>2</w:t>
      </w:r>
      <w:r w:rsidRPr="00A77F99">
        <w:rPr>
          <w:rFonts w:ascii="Times New Roman" w:hAnsi="Times New Roman" w:cs="Times New Roman"/>
          <w:sz w:val="28"/>
          <w:szCs w:val="28"/>
        </w:rPr>
        <w:t>Cu</w:t>
      </w:r>
      <w:r w:rsidR="00E30083" w:rsidRPr="00E30083">
        <w:rPr>
          <w:rFonts w:ascii="Times New Roman" w:hAnsi="Times New Roman" w:cs="Times New Roman"/>
          <w:sz w:val="28"/>
          <w:szCs w:val="28"/>
          <w:vertAlign w:val="subscript"/>
        </w:rPr>
        <w:t>3</w:t>
      </w:r>
      <w:r w:rsidRPr="00A77F99">
        <w:rPr>
          <w:rFonts w:ascii="Times New Roman" w:hAnsi="Times New Roman" w:cs="Times New Roman"/>
          <w:sz w:val="28"/>
          <w:szCs w:val="28"/>
        </w:rPr>
        <w:t>O</w:t>
      </w:r>
      <w:r w:rsidR="00E30083" w:rsidRPr="00E30083">
        <w:rPr>
          <w:rFonts w:ascii="Times New Roman" w:hAnsi="Times New Roman" w:cs="Times New Roman"/>
          <w:sz w:val="28"/>
          <w:szCs w:val="28"/>
          <w:vertAlign w:val="subscript"/>
        </w:rPr>
        <w:t>7-х</w:t>
      </w:r>
      <w:r w:rsidRPr="00E30083">
        <w:rPr>
          <w:rFonts w:ascii="Times New Roman" w:hAnsi="Times New Roman" w:cs="Times New Roman"/>
          <w:sz w:val="28"/>
          <w:szCs w:val="28"/>
          <w:vertAlign w:val="subscript"/>
        </w:rPr>
        <w:t xml:space="preserve"> </w:t>
      </w:r>
      <w:r w:rsidRPr="00A77F99">
        <w:rPr>
          <w:rFonts w:ascii="Times New Roman" w:hAnsi="Times New Roman" w:cs="Times New Roman"/>
          <w:sz w:val="28"/>
          <w:szCs w:val="28"/>
        </w:rPr>
        <w:t>фазасының құрылымдық-фазалық тазалығын арттырып, T</w:t>
      </w:r>
      <w:r w:rsidRPr="00E30083">
        <w:rPr>
          <w:rFonts w:ascii="Times New Roman" w:hAnsi="Times New Roman" w:cs="Times New Roman"/>
          <w:sz w:val="28"/>
          <w:szCs w:val="28"/>
          <w:vertAlign w:val="subscript"/>
        </w:rPr>
        <w:t>c</w:t>
      </w:r>
      <w:r w:rsidRPr="00A77F99">
        <w:rPr>
          <w:rFonts w:ascii="Times New Roman" w:hAnsi="Times New Roman" w:cs="Times New Roman"/>
          <w:sz w:val="28"/>
          <w:szCs w:val="28"/>
        </w:rPr>
        <w:t xml:space="preserve"> ≈ 94 K мәнін сақтай отырып, J</w:t>
      </w:r>
      <w:r w:rsidRPr="00E30083">
        <w:rPr>
          <w:rFonts w:ascii="Times New Roman" w:hAnsi="Times New Roman" w:cs="Times New Roman"/>
          <w:sz w:val="28"/>
          <w:szCs w:val="28"/>
          <w:vertAlign w:val="subscript"/>
        </w:rPr>
        <w:t>c</w:t>
      </w:r>
      <w:r w:rsidRPr="00A77F99">
        <w:rPr>
          <w:rFonts w:ascii="Times New Roman" w:hAnsi="Times New Roman" w:cs="Times New Roman"/>
          <w:sz w:val="28"/>
          <w:szCs w:val="28"/>
        </w:rPr>
        <w:t xml:space="preserve"> көрсеткішін базалық YBCO-мен салыстырғанда шамамен 1,5</w:t>
      </w:r>
      <w:r w:rsidR="00E30083">
        <w:rPr>
          <w:rFonts w:ascii="Times New Roman" w:hAnsi="Times New Roman" w:cs="Times New Roman"/>
          <w:sz w:val="28"/>
          <w:szCs w:val="28"/>
        </w:rPr>
        <w:t xml:space="preserve"> </w:t>
      </w:r>
      <w:r w:rsidR="0083286B">
        <w:rPr>
          <w:rFonts w:ascii="Times New Roman" w:hAnsi="Times New Roman" w:cs="Times New Roman"/>
          <w:sz w:val="28"/>
          <w:szCs w:val="28"/>
        </w:rPr>
        <w:t>-</w:t>
      </w:r>
      <w:r w:rsidR="00E30083">
        <w:rPr>
          <w:rFonts w:ascii="Times New Roman" w:hAnsi="Times New Roman" w:cs="Times New Roman"/>
          <w:sz w:val="28"/>
          <w:szCs w:val="28"/>
        </w:rPr>
        <w:t xml:space="preserve"> </w:t>
      </w:r>
      <w:r w:rsidRPr="00A77F99">
        <w:rPr>
          <w:rFonts w:ascii="Times New Roman" w:hAnsi="Times New Roman" w:cs="Times New Roman"/>
          <w:sz w:val="28"/>
          <w:szCs w:val="28"/>
        </w:rPr>
        <w:t>2 есе арттыруға мүмкіндік беретінін көрсетті. Көміртекті нанотүтікшелерді ≈</w:t>
      </w:r>
      <w:r w:rsidR="00E30083">
        <w:rPr>
          <w:rFonts w:ascii="Times New Roman" w:hAnsi="Times New Roman" w:cs="Times New Roman"/>
          <w:sz w:val="28"/>
          <w:szCs w:val="28"/>
        </w:rPr>
        <w:t xml:space="preserve"> </w:t>
      </w:r>
      <w:r w:rsidRPr="00A77F99">
        <w:rPr>
          <w:rFonts w:ascii="Times New Roman" w:hAnsi="Times New Roman" w:cs="Times New Roman"/>
          <w:sz w:val="28"/>
          <w:szCs w:val="28"/>
        </w:rPr>
        <w:t>0,1 масс.% концентрациясында қосу дән шекаралары бойында қосымша өткізгіш жолдар қалыптастырып, дән аралық байланысты күшейту арқылы критикалық ток тығыздығының өсуіне ықпал етті. Ni микробөлшектері 0,1</w:t>
      </w:r>
      <w:r w:rsidR="0083286B">
        <w:rPr>
          <w:rFonts w:ascii="Times New Roman" w:hAnsi="Times New Roman" w:cs="Times New Roman"/>
          <w:sz w:val="28"/>
          <w:szCs w:val="28"/>
        </w:rPr>
        <w:t>-</w:t>
      </w:r>
      <w:r w:rsidRPr="00A77F99">
        <w:rPr>
          <w:rFonts w:ascii="Times New Roman" w:hAnsi="Times New Roman" w:cs="Times New Roman"/>
          <w:sz w:val="28"/>
          <w:szCs w:val="28"/>
        </w:rPr>
        <w:t>0,3 масс.% аралығында қосымша пиннинг орталықтары ретінде әсер етсе, олардың жоғары концентрациялары бейасөткізгіш фазалардың жиналуына алып келеді. Fe микробөлшектерін енгізу YBCO фазасының ыдырауын жеделдетіп, Tc мен Jc-тің айтарлықтай төмендеуіне себеп болатыны анықталды.</w:t>
      </w:r>
    </w:p>
    <w:p w14:paraId="582CA05B" w14:textId="0F5269D6" w:rsidR="00A77F99" w:rsidRPr="00A77F99" w:rsidRDefault="00A77F99" w:rsidP="00A77F99">
      <w:pPr>
        <w:spacing w:line="240" w:lineRule="auto"/>
        <w:rPr>
          <w:rFonts w:ascii="Times New Roman" w:hAnsi="Times New Roman" w:cs="Times New Roman"/>
          <w:sz w:val="28"/>
          <w:szCs w:val="28"/>
        </w:rPr>
      </w:pPr>
      <w:r w:rsidRPr="00A77F99">
        <w:rPr>
          <w:rFonts w:ascii="Times New Roman" w:hAnsi="Times New Roman" w:cs="Times New Roman"/>
          <w:sz w:val="28"/>
          <w:szCs w:val="28"/>
        </w:rPr>
        <w:t>Алынған нәтижелер аэроғарыштық жоғары температуралы асаөткізгіш қуат желілері мен ғарыштық күн электр станциялары үшін қойылатын материалдық талаптармен салыстырылды. T</w:t>
      </w:r>
      <w:r w:rsidRPr="00E30083">
        <w:rPr>
          <w:rFonts w:ascii="Times New Roman" w:hAnsi="Times New Roman" w:cs="Times New Roman"/>
          <w:sz w:val="28"/>
          <w:szCs w:val="28"/>
          <w:vertAlign w:val="subscript"/>
        </w:rPr>
        <w:t>c</w:t>
      </w:r>
      <w:r w:rsidRPr="00A77F99">
        <w:rPr>
          <w:rFonts w:ascii="Times New Roman" w:hAnsi="Times New Roman" w:cs="Times New Roman"/>
          <w:sz w:val="28"/>
          <w:szCs w:val="28"/>
        </w:rPr>
        <w:t xml:space="preserve"> ≥ 90 K, 77 K маңында жоғары J</w:t>
      </w:r>
      <w:r w:rsidRPr="00E30083">
        <w:rPr>
          <w:rFonts w:ascii="Times New Roman" w:hAnsi="Times New Roman" w:cs="Times New Roman"/>
          <w:sz w:val="28"/>
          <w:szCs w:val="28"/>
          <w:vertAlign w:val="subscript"/>
        </w:rPr>
        <w:t>c</w:t>
      </w:r>
      <w:r w:rsidRPr="00A77F99">
        <w:rPr>
          <w:rFonts w:ascii="Times New Roman" w:hAnsi="Times New Roman" w:cs="Times New Roman"/>
          <w:sz w:val="28"/>
          <w:szCs w:val="28"/>
        </w:rPr>
        <w:t>, фазалық және термиялық тұрақтылық критерийлері тұрғысынан YBCO@Al (0,5</w:t>
      </w:r>
      <w:r w:rsidR="0083286B">
        <w:rPr>
          <w:rFonts w:ascii="Times New Roman" w:hAnsi="Times New Roman" w:cs="Times New Roman"/>
          <w:sz w:val="28"/>
          <w:szCs w:val="28"/>
        </w:rPr>
        <w:t>-</w:t>
      </w:r>
      <w:r w:rsidRPr="00A77F99">
        <w:rPr>
          <w:rFonts w:ascii="Times New Roman" w:hAnsi="Times New Roman" w:cs="Times New Roman"/>
          <w:sz w:val="28"/>
          <w:szCs w:val="28"/>
        </w:rPr>
        <w:t xml:space="preserve">0,7 масс.%) және YBCO@CNT (≈0,1 масс.%) композиттері мыс қаптамалы асаөткізгіш проводтың өзегі ретінде ең перспективалы жүйелер екені негізделді. Мұндай композиттік архитектурада криогендік режимде токтың негізгі бөлігі </w:t>
      </w:r>
      <w:r w:rsidRPr="00A77F99">
        <w:rPr>
          <w:rFonts w:ascii="Times New Roman" w:hAnsi="Times New Roman" w:cs="Times New Roman"/>
          <w:sz w:val="28"/>
          <w:szCs w:val="28"/>
        </w:rPr>
        <w:lastRenderedPageBreak/>
        <w:t>асаөткізгіш өзек арқылы, ал қалыпты температурада және quench жағдайында ток мыс стабилизаторы арқылы өтетіні көрсетілді.</w:t>
      </w:r>
    </w:p>
    <w:p w14:paraId="4310975B" w14:textId="77777777" w:rsidR="00A77F99" w:rsidRPr="00A77F99" w:rsidRDefault="00A77F99" w:rsidP="00A77F99">
      <w:pPr>
        <w:spacing w:line="240" w:lineRule="auto"/>
        <w:rPr>
          <w:rFonts w:ascii="Times New Roman" w:hAnsi="Times New Roman" w:cs="Times New Roman"/>
          <w:sz w:val="28"/>
          <w:szCs w:val="28"/>
        </w:rPr>
      </w:pPr>
      <w:r w:rsidRPr="00A77F99">
        <w:rPr>
          <w:rFonts w:ascii="Times New Roman" w:hAnsi="Times New Roman" w:cs="Times New Roman"/>
          <w:sz w:val="28"/>
          <w:szCs w:val="28"/>
        </w:rPr>
        <w:t>Жалпы алғанда, диссертациялық жұмыста алынған эксперименттік нәтижелер YBCO негізіндегі асаөткізгіш композиттерді аэроғарыштық қолданбаларға бейімдеудің ғылыми және инженерлік негізін қалыптастырады және жоғары температуралы асаөткізгіш материалдарды практикалық тұрғыда қолдану мүмкіндіктерін кеңейтеді.</w:t>
      </w:r>
    </w:p>
    <w:p w14:paraId="6E8B55CC" w14:textId="77777777" w:rsidR="006B07E5" w:rsidRPr="00A77F99" w:rsidRDefault="006B07E5" w:rsidP="00A77F99">
      <w:pPr>
        <w:spacing w:line="240" w:lineRule="auto"/>
        <w:rPr>
          <w:rFonts w:ascii="Times New Roman" w:hAnsi="Times New Roman" w:cs="Times New Roman"/>
          <w:b/>
          <w:bCs/>
          <w:sz w:val="28"/>
          <w:szCs w:val="28"/>
        </w:rPr>
      </w:pPr>
    </w:p>
    <w:p w14:paraId="726767D8" w14:textId="77777777" w:rsidR="006B07E5" w:rsidRPr="00B71481" w:rsidRDefault="006B07E5" w:rsidP="00B71481">
      <w:pPr>
        <w:spacing w:line="240" w:lineRule="auto"/>
        <w:rPr>
          <w:rFonts w:ascii="Times New Roman" w:hAnsi="Times New Roman" w:cs="Times New Roman"/>
          <w:b/>
          <w:bCs/>
          <w:sz w:val="28"/>
          <w:szCs w:val="28"/>
        </w:rPr>
      </w:pPr>
    </w:p>
    <w:p w14:paraId="0407C9AD" w14:textId="77777777" w:rsidR="006B07E5" w:rsidRPr="00B71481" w:rsidRDefault="006B07E5" w:rsidP="00B71481">
      <w:pPr>
        <w:spacing w:line="240" w:lineRule="auto"/>
        <w:rPr>
          <w:rFonts w:ascii="Times New Roman" w:hAnsi="Times New Roman" w:cs="Times New Roman"/>
          <w:b/>
          <w:bCs/>
          <w:sz w:val="28"/>
          <w:szCs w:val="28"/>
        </w:rPr>
      </w:pPr>
    </w:p>
    <w:p w14:paraId="39D09D3B" w14:textId="77777777" w:rsidR="00A77F99" w:rsidRDefault="00A77F99">
      <w:pPr>
        <w:spacing w:after="160" w:line="259"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132CC0CB" w14:textId="77777777" w:rsidR="005E0AEB" w:rsidRPr="00B71481" w:rsidRDefault="00C65E7A" w:rsidP="00B71481">
      <w:pPr>
        <w:pStyle w:val="a3"/>
        <w:tabs>
          <w:tab w:val="left" w:pos="993"/>
        </w:tabs>
        <w:spacing w:after="0" w:line="240" w:lineRule="auto"/>
        <w:ind w:left="567" w:firstLine="709"/>
        <w:jc w:val="both"/>
        <w:rPr>
          <w:rFonts w:ascii="Times New Roman" w:hAnsi="Times New Roman" w:cs="Times New Roman"/>
          <w:sz w:val="28"/>
          <w:szCs w:val="28"/>
        </w:rPr>
      </w:pPr>
      <w:bookmarkStart w:id="17" w:name="_Hlk167313832"/>
      <w:r w:rsidRPr="00B71481">
        <w:rPr>
          <w:rFonts w:ascii="Times New Roman" w:hAnsi="Times New Roman" w:cs="Times New Roman"/>
          <w:b/>
          <w:bCs/>
          <w:sz w:val="28"/>
          <w:szCs w:val="28"/>
        </w:rPr>
        <w:lastRenderedPageBreak/>
        <w:t>ПАЙДАЛАНЫЛҒАН ӘДЕБИЕТТЕР ТІЗІМІ</w:t>
      </w:r>
      <w:r w:rsidR="00C0464C" w:rsidRPr="00B71481">
        <w:rPr>
          <w:rFonts w:ascii="Times New Roman" w:hAnsi="Times New Roman" w:cs="Times New Roman"/>
          <w:sz w:val="28"/>
          <w:szCs w:val="28"/>
        </w:rPr>
        <w:t xml:space="preserve"> </w:t>
      </w:r>
    </w:p>
    <w:p w14:paraId="36ECF5DA" w14:textId="77777777" w:rsidR="002F04D6" w:rsidRPr="003532C5" w:rsidRDefault="002F04D6" w:rsidP="003532C5">
      <w:pPr>
        <w:pStyle w:val="a3"/>
        <w:tabs>
          <w:tab w:val="left" w:pos="993"/>
        </w:tabs>
        <w:spacing w:after="0" w:line="240" w:lineRule="auto"/>
        <w:ind w:left="0" w:firstLine="709"/>
        <w:jc w:val="both"/>
        <w:rPr>
          <w:rFonts w:ascii="Times New Roman" w:hAnsi="Times New Roman" w:cs="Times New Roman"/>
          <w:sz w:val="28"/>
          <w:szCs w:val="28"/>
        </w:rPr>
      </w:pPr>
    </w:p>
    <w:p w14:paraId="3BA07853" w14:textId="5928D17A" w:rsidR="00E76324" w:rsidRPr="00715F20" w:rsidRDefault="00E76324" w:rsidP="00B62519">
      <w:pPr>
        <w:pStyle w:val="a7"/>
        <w:numPr>
          <w:ilvl w:val="0"/>
          <w:numId w:val="12"/>
        </w:numPr>
        <w:ind w:left="0" w:firstLine="709"/>
        <w:jc w:val="both"/>
        <w:rPr>
          <w:sz w:val="28"/>
          <w:szCs w:val="28"/>
          <w:lang w:val="en-US"/>
        </w:rPr>
      </w:pPr>
      <w:r w:rsidRPr="00B62519">
        <w:rPr>
          <w:sz w:val="28"/>
          <w:szCs w:val="28"/>
        </w:rPr>
        <w:t xml:space="preserve">Kamerlingh Onnes H. The resistance of pure mercury at helium temperatures // </w:t>
      </w:r>
      <w:r w:rsidRPr="00B62519">
        <w:rPr>
          <w:rStyle w:val="a8"/>
          <w:sz w:val="28"/>
          <w:szCs w:val="28"/>
        </w:rPr>
        <w:t>Communications from the Physical Laboratory of the University of Leiden</w:t>
      </w:r>
      <w:r w:rsidRPr="00B62519">
        <w:rPr>
          <w:sz w:val="28"/>
          <w:szCs w:val="28"/>
        </w:rPr>
        <w:t xml:space="preserve">. </w:t>
      </w:r>
      <w:r w:rsidR="0083286B">
        <w:rPr>
          <w:sz w:val="28"/>
          <w:szCs w:val="28"/>
        </w:rPr>
        <w:t>-</w:t>
      </w:r>
      <w:r w:rsidRPr="00B62519">
        <w:rPr>
          <w:sz w:val="28"/>
          <w:szCs w:val="28"/>
        </w:rPr>
        <w:t xml:space="preserve"> 1911.</w:t>
      </w:r>
    </w:p>
    <w:p w14:paraId="1634D09C" w14:textId="6A166195"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Bardeen J., Cooper L. N., Schrieffer J. R. Theory of superconductivity // </w:t>
      </w:r>
      <w:r w:rsidRPr="00B62519">
        <w:rPr>
          <w:rStyle w:val="a8"/>
          <w:sz w:val="28"/>
          <w:szCs w:val="28"/>
        </w:rPr>
        <w:t>Physical Review</w:t>
      </w:r>
      <w:r w:rsidRPr="00B62519">
        <w:rPr>
          <w:sz w:val="28"/>
          <w:szCs w:val="28"/>
        </w:rPr>
        <w:t xml:space="preserve">. </w:t>
      </w:r>
      <w:r w:rsidR="0083286B">
        <w:rPr>
          <w:sz w:val="28"/>
          <w:szCs w:val="28"/>
        </w:rPr>
        <w:t>-</w:t>
      </w:r>
      <w:r w:rsidRPr="00B62519">
        <w:rPr>
          <w:sz w:val="28"/>
          <w:szCs w:val="28"/>
        </w:rPr>
        <w:t xml:space="preserve"> 1957. </w:t>
      </w:r>
      <w:r w:rsidR="0083286B">
        <w:rPr>
          <w:sz w:val="28"/>
          <w:szCs w:val="28"/>
        </w:rPr>
        <w:t>-</w:t>
      </w:r>
      <w:r w:rsidRPr="00B62519">
        <w:rPr>
          <w:sz w:val="28"/>
          <w:szCs w:val="28"/>
        </w:rPr>
        <w:t xml:space="preserve"> Vol. 108, № 5. </w:t>
      </w:r>
      <w:r w:rsidR="0083286B">
        <w:rPr>
          <w:sz w:val="28"/>
          <w:szCs w:val="28"/>
        </w:rPr>
        <w:t>-</w:t>
      </w:r>
      <w:r w:rsidRPr="00B62519">
        <w:rPr>
          <w:sz w:val="28"/>
          <w:szCs w:val="28"/>
        </w:rPr>
        <w:t xml:space="preserve"> P. 1175</w:t>
      </w:r>
      <w:r w:rsidR="0083286B">
        <w:rPr>
          <w:sz w:val="28"/>
          <w:szCs w:val="28"/>
        </w:rPr>
        <w:t>-</w:t>
      </w:r>
      <w:r w:rsidRPr="00B62519">
        <w:rPr>
          <w:sz w:val="28"/>
          <w:szCs w:val="28"/>
        </w:rPr>
        <w:t>1204.</w:t>
      </w:r>
    </w:p>
    <w:p w14:paraId="0333BCF4" w14:textId="5E97E51A" w:rsidR="00E76324" w:rsidRPr="00B62519" w:rsidRDefault="00E76324" w:rsidP="00B62519">
      <w:pPr>
        <w:pStyle w:val="a7"/>
        <w:numPr>
          <w:ilvl w:val="0"/>
          <w:numId w:val="12"/>
        </w:numPr>
        <w:ind w:left="0" w:firstLine="709"/>
        <w:jc w:val="both"/>
        <w:rPr>
          <w:sz w:val="28"/>
          <w:szCs w:val="28"/>
        </w:rPr>
      </w:pPr>
      <w:r w:rsidRPr="00B62519">
        <w:rPr>
          <w:sz w:val="28"/>
          <w:szCs w:val="28"/>
        </w:rPr>
        <w:t>Bednorz J. G., Müller K. A. Possible high Tc superconductivity in the Ba</w:t>
      </w:r>
      <w:r w:rsidR="0083286B">
        <w:rPr>
          <w:sz w:val="28"/>
          <w:szCs w:val="28"/>
        </w:rPr>
        <w:t>-</w:t>
      </w:r>
      <w:r w:rsidRPr="00B62519">
        <w:rPr>
          <w:sz w:val="28"/>
          <w:szCs w:val="28"/>
        </w:rPr>
        <w:t>La</w:t>
      </w:r>
      <w:r w:rsidR="0083286B">
        <w:rPr>
          <w:sz w:val="28"/>
          <w:szCs w:val="28"/>
        </w:rPr>
        <w:t>-</w:t>
      </w:r>
      <w:r w:rsidRPr="00B62519">
        <w:rPr>
          <w:sz w:val="28"/>
          <w:szCs w:val="28"/>
        </w:rPr>
        <w:t>Cu</w:t>
      </w:r>
      <w:r w:rsidR="0083286B">
        <w:rPr>
          <w:sz w:val="28"/>
          <w:szCs w:val="28"/>
        </w:rPr>
        <w:t>-</w:t>
      </w:r>
      <w:r w:rsidRPr="00B62519">
        <w:rPr>
          <w:sz w:val="28"/>
          <w:szCs w:val="28"/>
        </w:rPr>
        <w:t xml:space="preserve">O system // </w:t>
      </w:r>
      <w:r w:rsidRPr="00B62519">
        <w:rPr>
          <w:rStyle w:val="a8"/>
          <w:sz w:val="28"/>
          <w:szCs w:val="28"/>
        </w:rPr>
        <w:t>Zeitschrift für Physik B</w:t>
      </w:r>
      <w:r w:rsidRPr="00B62519">
        <w:rPr>
          <w:sz w:val="28"/>
          <w:szCs w:val="28"/>
        </w:rPr>
        <w:t xml:space="preserve">. </w:t>
      </w:r>
      <w:r w:rsidR="0083286B">
        <w:rPr>
          <w:sz w:val="28"/>
          <w:szCs w:val="28"/>
        </w:rPr>
        <w:t>-</w:t>
      </w:r>
      <w:r w:rsidRPr="00B62519">
        <w:rPr>
          <w:sz w:val="28"/>
          <w:szCs w:val="28"/>
        </w:rPr>
        <w:t xml:space="preserve"> 1986. </w:t>
      </w:r>
      <w:r w:rsidR="0083286B">
        <w:rPr>
          <w:sz w:val="28"/>
          <w:szCs w:val="28"/>
        </w:rPr>
        <w:t>-</w:t>
      </w:r>
      <w:r w:rsidRPr="00B62519">
        <w:rPr>
          <w:sz w:val="28"/>
          <w:szCs w:val="28"/>
        </w:rPr>
        <w:t xml:space="preserve"> Vol. 64, № 2. </w:t>
      </w:r>
      <w:r w:rsidR="0083286B">
        <w:rPr>
          <w:sz w:val="28"/>
          <w:szCs w:val="28"/>
        </w:rPr>
        <w:t>-</w:t>
      </w:r>
      <w:r w:rsidRPr="00B62519">
        <w:rPr>
          <w:sz w:val="28"/>
          <w:szCs w:val="28"/>
        </w:rPr>
        <w:t xml:space="preserve"> P. 189</w:t>
      </w:r>
      <w:r w:rsidR="0083286B">
        <w:rPr>
          <w:sz w:val="28"/>
          <w:szCs w:val="28"/>
        </w:rPr>
        <w:t>-</w:t>
      </w:r>
      <w:r w:rsidRPr="00B62519">
        <w:rPr>
          <w:sz w:val="28"/>
          <w:szCs w:val="28"/>
        </w:rPr>
        <w:t>193.</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"https://doi.org/10.1007/BF01303701" \t "_new" </w:instrText>
      </w:r>
      <w:r w:rsidR="0083286B">
        <w:fldChar w:fldCharType="separate"/>
      </w:r>
      <w:r w:rsidRPr="00B62519">
        <w:rPr>
          <w:rStyle w:val="a9"/>
          <w:sz w:val="28"/>
          <w:szCs w:val="28"/>
        </w:rPr>
        <w:t>https://doi.org/10.1007/BF01303701</w:t>
      </w:r>
      <w:r w:rsidR="0083286B">
        <w:rPr>
          <w:rStyle w:val="a9"/>
          <w:sz w:val="28"/>
          <w:szCs w:val="28"/>
        </w:rPr>
        <w:fldChar w:fldCharType="end"/>
      </w:r>
    </w:p>
    <w:p w14:paraId="72E48CAB" w14:textId="0F366249" w:rsidR="00E76324" w:rsidRPr="00B62519" w:rsidRDefault="00E76324" w:rsidP="00B62519">
      <w:pPr>
        <w:pStyle w:val="a7"/>
        <w:numPr>
          <w:ilvl w:val="0"/>
          <w:numId w:val="12"/>
        </w:numPr>
        <w:ind w:left="0" w:firstLine="709"/>
        <w:jc w:val="both"/>
        <w:rPr>
          <w:sz w:val="28"/>
          <w:szCs w:val="28"/>
        </w:rPr>
      </w:pPr>
      <w:r w:rsidRPr="00B62519">
        <w:rPr>
          <w:sz w:val="28"/>
          <w:szCs w:val="28"/>
        </w:rPr>
        <w:t>Wu M. K., Ashburn J. R., Torng C. J. et al. Superconductivity at 93 K in a new mixed-phase Y</w:t>
      </w:r>
      <w:r w:rsidR="0083286B">
        <w:rPr>
          <w:sz w:val="28"/>
          <w:szCs w:val="28"/>
        </w:rPr>
        <w:t>-</w:t>
      </w:r>
      <w:r w:rsidRPr="00B62519">
        <w:rPr>
          <w:sz w:val="28"/>
          <w:szCs w:val="28"/>
        </w:rPr>
        <w:t>Ba</w:t>
      </w:r>
      <w:r w:rsidR="0083286B">
        <w:rPr>
          <w:sz w:val="28"/>
          <w:szCs w:val="28"/>
        </w:rPr>
        <w:t>-</w:t>
      </w:r>
      <w:r w:rsidRPr="00B62519">
        <w:rPr>
          <w:sz w:val="28"/>
          <w:szCs w:val="28"/>
        </w:rPr>
        <w:t>Cu</w:t>
      </w:r>
      <w:r w:rsidR="0083286B">
        <w:rPr>
          <w:sz w:val="28"/>
          <w:szCs w:val="28"/>
        </w:rPr>
        <w:t>-</w:t>
      </w:r>
      <w:r w:rsidRPr="00B62519">
        <w:rPr>
          <w:sz w:val="28"/>
          <w:szCs w:val="28"/>
        </w:rPr>
        <w:t xml:space="preserve">O compound system at ambient pressure // </w:t>
      </w:r>
      <w:r w:rsidRPr="00B62519">
        <w:rPr>
          <w:rStyle w:val="a8"/>
          <w:sz w:val="28"/>
          <w:szCs w:val="28"/>
        </w:rPr>
        <w:t>Physical Review Letters</w:t>
      </w:r>
      <w:r w:rsidRPr="00B62519">
        <w:rPr>
          <w:sz w:val="28"/>
          <w:szCs w:val="28"/>
        </w:rPr>
        <w:t xml:space="preserve">. </w:t>
      </w:r>
      <w:r w:rsidR="0083286B">
        <w:rPr>
          <w:sz w:val="28"/>
          <w:szCs w:val="28"/>
        </w:rPr>
        <w:t>-</w:t>
      </w:r>
      <w:r w:rsidRPr="00B62519">
        <w:rPr>
          <w:sz w:val="28"/>
          <w:szCs w:val="28"/>
        </w:rPr>
        <w:t xml:space="preserve"> 1987. </w:t>
      </w:r>
      <w:r w:rsidR="0083286B">
        <w:rPr>
          <w:sz w:val="28"/>
          <w:szCs w:val="28"/>
        </w:rPr>
        <w:t>-</w:t>
      </w:r>
      <w:r w:rsidRPr="00B62519">
        <w:rPr>
          <w:sz w:val="28"/>
          <w:szCs w:val="28"/>
        </w:rPr>
        <w:t xml:space="preserve"> Vol. 58, № 9. </w:t>
      </w:r>
      <w:r w:rsidR="0083286B">
        <w:rPr>
          <w:sz w:val="28"/>
          <w:szCs w:val="28"/>
        </w:rPr>
        <w:t>-</w:t>
      </w:r>
      <w:r w:rsidRPr="00B62519">
        <w:rPr>
          <w:sz w:val="28"/>
          <w:szCs w:val="28"/>
        </w:rPr>
        <w:t xml:space="preserve"> P. 908</w:t>
      </w:r>
      <w:r w:rsidR="0083286B">
        <w:rPr>
          <w:sz w:val="28"/>
          <w:szCs w:val="28"/>
        </w:rPr>
        <w:t>-</w:t>
      </w:r>
      <w:r w:rsidRPr="00B62519">
        <w:rPr>
          <w:sz w:val="28"/>
          <w:szCs w:val="28"/>
        </w:rPr>
        <w:t>910.</w:t>
      </w:r>
    </w:p>
    <w:p w14:paraId="44F56686" w14:textId="289BE210"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Maeda H., Tanaka Y., Fukutomi M., Asano T. A new high-Tc oxide superconductor without a rare earth element // </w:t>
      </w:r>
      <w:r w:rsidRPr="00B62519">
        <w:rPr>
          <w:rStyle w:val="a8"/>
          <w:sz w:val="28"/>
          <w:szCs w:val="28"/>
        </w:rPr>
        <w:t>Japanese Journal of Applied Physics</w:t>
      </w:r>
      <w:r w:rsidRPr="00B62519">
        <w:rPr>
          <w:sz w:val="28"/>
          <w:szCs w:val="28"/>
        </w:rPr>
        <w:t xml:space="preserve">. </w:t>
      </w:r>
      <w:r w:rsidR="0083286B">
        <w:rPr>
          <w:sz w:val="28"/>
          <w:szCs w:val="28"/>
        </w:rPr>
        <w:t>-</w:t>
      </w:r>
      <w:r w:rsidRPr="00B62519">
        <w:rPr>
          <w:sz w:val="28"/>
          <w:szCs w:val="28"/>
        </w:rPr>
        <w:t xml:space="preserve"> 1988. </w:t>
      </w:r>
      <w:r w:rsidR="0083286B">
        <w:rPr>
          <w:sz w:val="28"/>
          <w:szCs w:val="28"/>
        </w:rPr>
        <w:t>-</w:t>
      </w:r>
      <w:r w:rsidRPr="00B62519">
        <w:rPr>
          <w:sz w:val="28"/>
          <w:szCs w:val="28"/>
        </w:rPr>
        <w:t xml:space="preserve"> Vol. 27, № 2. </w:t>
      </w:r>
      <w:r w:rsidR="0083286B">
        <w:rPr>
          <w:sz w:val="28"/>
          <w:szCs w:val="28"/>
        </w:rPr>
        <w:t>-</w:t>
      </w:r>
      <w:r w:rsidRPr="00B62519">
        <w:rPr>
          <w:sz w:val="28"/>
          <w:szCs w:val="28"/>
        </w:rPr>
        <w:t xml:space="preserve"> P. L209</w:t>
      </w:r>
      <w:r w:rsidR="0083286B">
        <w:rPr>
          <w:sz w:val="28"/>
          <w:szCs w:val="28"/>
        </w:rPr>
        <w:t>-</w:t>
      </w:r>
      <w:r w:rsidRPr="00B62519">
        <w:rPr>
          <w:sz w:val="28"/>
          <w:szCs w:val="28"/>
        </w:rPr>
        <w:t>L210.</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"https://doi.org/10.1143/JJAP.27.L209" </w:instrText>
      </w:r>
      <w:r w:rsidR="0083286B">
        <w:fldChar w:fldCharType="separate"/>
      </w:r>
      <w:r w:rsidRPr="00B62519">
        <w:rPr>
          <w:rStyle w:val="a9"/>
          <w:sz w:val="28"/>
          <w:szCs w:val="28"/>
        </w:rPr>
        <w:t>https://doi.org/10.1143/JJAP.27.L209</w:t>
      </w:r>
      <w:r w:rsidR="0083286B">
        <w:rPr>
          <w:rStyle w:val="a9"/>
          <w:sz w:val="28"/>
          <w:szCs w:val="28"/>
        </w:rPr>
        <w:fldChar w:fldCharType="end"/>
      </w:r>
    </w:p>
    <w:p w14:paraId="156AEA8A" w14:textId="65BBE89F"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Kamihara Y., Watanabe T., Hirano M., Hosono H. Iron-based layered superconductor La[O₁₋ₓFₓ]FeAs with Tc = 26 K // </w:t>
      </w:r>
      <w:r w:rsidRPr="00B62519">
        <w:rPr>
          <w:rStyle w:val="a8"/>
          <w:sz w:val="28"/>
          <w:szCs w:val="28"/>
        </w:rPr>
        <w:t>Journal of the American Chemical Society</w:t>
      </w:r>
      <w:r w:rsidRPr="00B62519">
        <w:rPr>
          <w:sz w:val="28"/>
          <w:szCs w:val="28"/>
        </w:rPr>
        <w:t xml:space="preserve">. </w:t>
      </w:r>
      <w:r w:rsidR="0083286B">
        <w:rPr>
          <w:sz w:val="28"/>
          <w:szCs w:val="28"/>
        </w:rPr>
        <w:t>-</w:t>
      </w:r>
      <w:r w:rsidRPr="00B62519">
        <w:rPr>
          <w:sz w:val="28"/>
          <w:szCs w:val="28"/>
        </w:rPr>
        <w:t xml:space="preserve"> 2008. </w:t>
      </w:r>
      <w:r w:rsidR="0083286B">
        <w:rPr>
          <w:sz w:val="28"/>
          <w:szCs w:val="28"/>
        </w:rPr>
        <w:t>-</w:t>
      </w:r>
      <w:r w:rsidRPr="00B62519">
        <w:rPr>
          <w:sz w:val="28"/>
          <w:szCs w:val="28"/>
        </w:rPr>
        <w:t xml:space="preserve"> Vol. 130, № 11. </w:t>
      </w:r>
      <w:r w:rsidR="0083286B">
        <w:rPr>
          <w:sz w:val="28"/>
          <w:szCs w:val="28"/>
        </w:rPr>
        <w:t>-</w:t>
      </w:r>
      <w:r w:rsidRPr="00B62519">
        <w:rPr>
          <w:sz w:val="28"/>
          <w:szCs w:val="28"/>
        </w:rPr>
        <w:t xml:space="preserve"> P. 3296</w:t>
      </w:r>
      <w:r w:rsidR="0083286B">
        <w:rPr>
          <w:sz w:val="28"/>
          <w:szCs w:val="28"/>
        </w:rPr>
        <w:t>-</w:t>
      </w:r>
      <w:r w:rsidRPr="00B62519">
        <w:rPr>
          <w:sz w:val="28"/>
          <w:szCs w:val="28"/>
        </w:rPr>
        <w:t>3297.</w:t>
      </w:r>
    </w:p>
    <w:p w14:paraId="41B46B07" w14:textId="027FF85D"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Drozdov A. P., Eremets M. I., Troyan I. A. et al. Conventional superconductivity at 203 K at high pressures in the sulfur hydride system // </w:t>
      </w:r>
      <w:r w:rsidRPr="00B62519">
        <w:rPr>
          <w:rStyle w:val="a8"/>
          <w:sz w:val="28"/>
          <w:szCs w:val="28"/>
        </w:rPr>
        <w:t>Nature</w:t>
      </w:r>
      <w:r w:rsidRPr="00B62519">
        <w:rPr>
          <w:sz w:val="28"/>
          <w:szCs w:val="28"/>
        </w:rPr>
        <w:t xml:space="preserve">.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525, № 7567. </w:t>
      </w:r>
      <w:r w:rsidR="0083286B">
        <w:rPr>
          <w:sz w:val="28"/>
          <w:szCs w:val="28"/>
        </w:rPr>
        <w:t>-</w:t>
      </w:r>
      <w:r w:rsidRPr="00B62519">
        <w:rPr>
          <w:sz w:val="28"/>
          <w:szCs w:val="28"/>
        </w:rPr>
        <w:t xml:space="preserve"> P. 73</w:t>
      </w:r>
      <w:r w:rsidR="0083286B">
        <w:rPr>
          <w:sz w:val="28"/>
          <w:szCs w:val="28"/>
        </w:rPr>
        <w:t>-</w:t>
      </w:r>
      <w:r w:rsidRPr="00B62519">
        <w:rPr>
          <w:sz w:val="28"/>
          <w:szCs w:val="28"/>
        </w:rPr>
        <w:t>76.</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"https://doi.org/10.1038/nature14964" </w:instrText>
      </w:r>
      <w:r w:rsidR="0083286B">
        <w:fldChar w:fldCharType="separate"/>
      </w:r>
      <w:r w:rsidRPr="00B62519">
        <w:rPr>
          <w:rStyle w:val="a9"/>
          <w:sz w:val="28"/>
          <w:szCs w:val="28"/>
        </w:rPr>
        <w:t>https://doi.org/10.1038/nature14964</w:t>
      </w:r>
      <w:r w:rsidR="0083286B">
        <w:rPr>
          <w:rStyle w:val="a9"/>
          <w:sz w:val="28"/>
          <w:szCs w:val="28"/>
        </w:rPr>
        <w:fldChar w:fldCharType="end"/>
      </w:r>
    </w:p>
    <w:p w14:paraId="417ABC8A" w14:textId="2D21E0B3" w:rsidR="00E76324" w:rsidRDefault="00E76324" w:rsidP="00B62519">
      <w:pPr>
        <w:pStyle w:val="a7"/>
        <w:numPr>
          <w:ilvl w:val="0"/>
          <w:numId w:val="12"/>
        </w:numPr>
        <w:ind w:left="0" w:firstLine="709"/>
        <w:jc w:val="both"/>
        <w:rPr>
          <w:sz w:val="28"/>
          <w:szCs w:val="28"/>
        </w:rPr>
      </w:pPr>
      <w:r w:rsidRPr="00B62519">
        <w:rPr>
          <w:sz w:val="28"/>
          <w:szCs w:val="28"/>
        </w:rPr>
        <w:t xml:space="preserve">Snider E., Dasenbrock-Gammon N., McBride R. et al. Room-temperature superconductivity in a carbonaceous sulfur hydride // </w:t>
      </w:r>
      <w:r w:rsidRPr="00B62519">
        <w:rPr>
          <w:rStyle w:val="a8"/>
          <w:sz w:val="28"/>
          <w:szCs w:val="28"/>
        </w:rPr>
        <w:t>Nature</w:t>
      </w:r>
      <w:r w:rsidRPr="00B62519">
        <w:rPr>
          <w:sz w:val="28"/>
          <w:szCs w:val="28"/>
        </w:rPr>
        <w:t xml:space="preserve">. </w:t>
      </w:r>
      <w:r w:rsidR="0083286B">
        <w:rPr>
          <w:sz w:val="28"/>
          <w:szCs w:val="28"/>
        </w:rPr>
        <w:t>-</w:t>
      </w:r>
      <w:r w:rsidRPr="00B62519">
        <w:rPr>
          <w:sz w:val="28"/>
          <w:szCs w:val="28"/>
        </w:rPr>
        <w:t xml:space="preserve"> 2020. </w:t>
      </w:r>
      <w:r w:rsidR="0083286B">
        <w:rPr>
          <w:sz w:val="28"/>
          <w:szCs w:val="28"/>
        </w:rPr>
        <w:t>-</w:t>
      </w:r>
      <w:r w:rsidRPr="00B62519">
        <w:rPr>
          <w:sz w:val="28"/>
          <w:szCs w:val="28"/>
        </w:rPr>
        <w:t xml:space="preserve"> Vol. 586, № 7829. </w:t>
      </w:r>
      <w:r w:rsidR="0083286B">
        <w:rPr>
          <w:sz w:val="28"/>
          <w:szCs w:val="28"/>
        </w:rPr>
        <w:t>-</w:t>
      </w:r>
      <w:r w:rsidRPr="00B62519">
        <w:rPr>
          <w:sz w:val="28"/>
          <w:szCs w:val="28"/>
        </w:rPr>
        <w:t xml:space="preserve"> P. 373</w:t>
      </w:r>
      <w:r w:rsidR="0083286B">
        <w:rPr>
          <w:sz w:val="28"/>
          <w:szCs w:val="28"/>
        </w:rPr>
        <w:t>-</w:t>
      </w:r>
      <w:r w:rsidRPr="00B62519">
        <w:rPr>
          <w:sz w:val="28"/>
          <w:szCs w:val="28"/>
        </w:rPr>
        <w:t>377.</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"https://doi.org/10.1038/s41586-020-2801-z" </w:instrText>
      </w:r>
      <w:r w:rsidR="0083286B">
        <w:fldChar w:fldCharType="separate"/>
      </w:r>
      <w:r w:rsidR="00B62519" w:rsidRPr="00A82AE0">
        <w:rPr>
          <w:rStyle w:val="a9"/>
          <w:sz w:val="28"/>
          <w:szCs w:val="28"/>
        </w:rPr>
        <w:t>https://doi.org/10.1038/s41586-020-2801-z</w:t>
      </w:r>
      <w:r w:rsidR="0083286B">
        <w:rPr>
          <w:rStyle w:val="a9"/>
          <w:sz w:val="28"/>
          <w:szCs w:val="28"/>
        </w:rPr>
        <w:fldChar w:fldCharType="end"/>
      </w:r>
    </w:p>
    <w:p w14:paraId="1C9FE189" w14:textId="6A07E122" w:rsidR="00B62519" w:rsidRPr="00B62519" w:rsidRDefault="00E76324" w:rsidP="0083286B">
      <w:pPr>
        <w:pStyle w:val="a7"/>
        <w:numPr>
          <w:ilvl w:val="0"/>
          <w:numId w:val="12"/>
        </w:numPr>
        <w:ind w:left="0" w:firstLine="709"/>
        <w:jc w:val="both"/>
        <w:rPr>
          <w:sz w:val="28"/>
          <w:szCs w:val="28"/>
          <w:lang w:val="en-US"/>
        </w:rPr>
      </w:pPr>
      <w:r w:rsidRPr="00B62519">
        <w:rPr>
          <w:sz w:val="28"/>
          <w:szCs w:val="28"/>
        </w:rPr>
        <w:t xml:space="preserve">Hirsch J. E. The discovery of superconductivity [Электронный ресурс] // </w:t>
      </w:r>
      <w:r w:rsidRPr="00B62519">
        <w:rPr>
          <w:rStyle w:val="a8"/>
          <w:sz w:val="28"/>
          <w:szCs w:val="28"/>
        </w:rPr>
        <w:t>arXiv preprint</w:t>
      </w:r>
      <w:r w:rsidRPr="00B62519">
        <w:rPr>
          <w:sz w:val="28"/>
          <w:szCs w:val="28"/>
        </w:rPr>
        <w:t xml:space="preserve">. </w:t>
      </w:r>
      <w:r w:rsidR="0083286B">
        <w:rPr>
          <w:sz w:val="28"/>
          <w:szCs w:val="28"/>
        </w:rPr>
        <w:t>-</w:t>
      </w:r>
      <w:r w:rsidRPr="00B62519">
        <w:rPr>
          <w:sz w:val="28"/>
          <w:szCs w:val="28"/>
        </w:rPr>
        <w:t xml:space="preserve"> 2019.</w:t>
      </w:r>
    </w:p>
    <w:p w14:paraId="3C9C11B9" w14:textId="6527B2DE" w:rsidR="00E76324" w:rsidRPr="00B62519" w:rsidRDefault="00E76324" w:rsidP="0083286B">
      <w:pPr>
        <w:pStyle w:val="a7"/>
        <w:numPr>
          <w:ilvl w:val="0"/>
          <w:numId w:val="12"/>
        </w:numPr>
        <w:ind w:left="0" w:firstLine="709"/>
        <w:jc w:val="both"/>
        <w:rPr>
          <w:sz w:val="28"/>
          <w:szCs w:val="28"/>
          <w:lang w:val="en-US"/>
        </w:rPr>
      </w:pPr>
      <w:r w:rsidRPr="00B62519">
        <w:rPr>
          <w:sz w:val="28"/>
          <w:szCs w:val="28"/>
        </w:rPr>
        <w:t>Hendrick A., Fujita H., Hirata Y. Synthesis and characterization of spark plasma sintered BaZrO₃</w:t>
      </w:r>
      <w:r w:rsidR="0083286B">
        <w:rPr>
          <w:sz w:val="28"/>
          <w:szCs w:val="28"/>
        </w:rPr>
        <w:t>-</w:t>
      </w:r>
      <w:r w:rsidRPr="00B62519">
        <w:rPr>
          <w:sz w:val="28"/>
          <w:szCs w:val="28"/>
        </w:rPr>
        <w:t xml:space="preserve">CeO₂ nanocomposite YBCO films for high temperature superconducting applications // </w:t>
      </w:r>
      <w:r w:rsidRPr="00B62519">
        <w:rPr>
          <w:rStyle w:val="a8"/>
          <w:sz w:val="28"/>
          <w:szCs w:val="28"/>
        </w:rPr>
        <w:t>Journal of Alloys and Compounds</w:t>
      </w:r>
      <w:r w:rsidRPr="00B62519">
        <w:rPr>
          <w:sz w:val="28"/>
          <w:szCs w:val="28"/>
        </w:rPr>
        <w:t xml:space="preserve">. </w:t>
      </w:r>
      <w:r w:rsidR="0083286B">
        <w:rPr>
          <w:sz w:val="28"/>
          <w:szCs w:val="28"/>
        </w:rPr>
        <w:t>-</w:t>
      </w:r>
      <w:r w:rsidRPr="00B62519">
        <w:rPr>
          <w:sz w:val="28"/>
          <w:szCs w:val="28"/>
        </w:rPr>
        <w:t xml:space="preserve"> 2021. </w:t>
      </w:r>
      <w:r w:rsidR="0083286B">
        <w:rPr>
          <w:sz w:val="28"/>
          <w:szCs w:val="28"/>
        </w:rPr>
        <w:t>-</w:t>
      </w:r>
      <w:r w:rsidRPr="00B62519">
        <w:rPr>
          <w:sz w:val="28"/>
          <w:szCs w:val="28"/>
        </w:rPr>
        <w:t xml:space="preserve"> Vol. 881. </w:t>
      </w:r>
      <w:r w:rsidR="0083286B">
        <w:rPr>
          <w:sz w:val="28"/>
          <w:szCs w:val="28"/>
        </w:rPr>
        <w:t>-</w:t>
      </w:r>
      <w:r w:rsidRPr="00B62519">
        <w:rPr>
          <w:sz w:val="28"/>
          <w:szCs w:val="28"/>
        </w:rPr>
        <w:t xml:space="preserve"> P. 160500.</w:t>
      </w:r>
      <w:r w:rsidR="00B62519" w:rsidRPr="00B62519">
        <w:rPr>
          <w:sz w:val="28"/>
          <w:szCs w:val="28"/>
          <w:lang w:val="en-US"/>
        </w:rPr>
        <w:t xml:space="preserve"> </w:t>
      </w:r>
      <w:r w:rsidRPr="00B62519">
        <w:rPr>
          <w:sz w:val="28"/>
          <w:szCs w:val="28"/>
        </w:rPr>
        <w:t xml:space="preserve">DOI: </w:t>
      </w:r>
      <w:hyperlink r:id="rId62" w:history="1">
        <w:r w:rsidR="00A9056E" w:rsidRPr="00B62519">
          <w:rPr>
            <w:rStyle w:val="a9"/>
            <w:sz w:val="28"/>
            <w:szCs w:val="28"/>
          </w:rPr>
          <w:t>https://doi.org/10.1016/j.jallcom.2021.160500</w:t>
        </w:r>
      </w:hyperlink>
    </w:p>
    <w:p w14:paraId="4A60AE96" w14:textId="5D89E3E5"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Keimer B., Kivelson S. A., Norman M. R., Uchida S., Zaanen J. From quantum matter to high-temperature superconductivity in copper oxides // </w:t>
      </w:r>
      <w:r w:rsidRPr="00B62519">
        <w:rPr>
          <w:rStyle w:val="a8"/>
          <w:sz w:val="28"/>
          <w:szCs w:val="28"/>
        </w:rPr>
        <w:t>Nature</w:t>
      </w:r>
      <w:r w:rsidRPr="00B62519">
        <w:rPr>
          <w:sz w:val="28"/>
          <w:szCs w:val="28"/>
        </w:rPr>
        <w:t xml:space="preserve">.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518. </w:t>
      </w:r>
      <w:r w:rsidR="0083286B">
        <w:rPr>
          <w:sz w:val="28"/>
          <w:szCs w:val="28"/>
        </w:rPr>
        <w:t>-</w:t>
      </w:r>
      <w:r w:rsidRPr="00B62519">
        <w:rPr>
          <w:sz w:val="28"/>
          <w:szCs w:val="28"/>
        </w:rPr>
        <w:t xml:space="preserve"> P. 179</w:t>
      </w:r>
      <w:r w:rsidR="0083286B">
        <w:rPr>
          <w:sz w:val="28"/>
          <w:szCs w:val="28"/>
        </w:rPr>
        <w:t>-</w:t>
      </w:r>
      <w:r w:rsidRPr="00B62519">
        <w:rPr>
          <w:sz w:val="28"/>
          <w:szCs w:val="28"/>
        </w:rPr>
        <w:t>186.</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"https://doi.org/10.1038/nature14165" \t "_new" </w:instrText>
      </w:r>
      <w:r w:rsidR="0083286B">
        <w:fldChar w:fldCharType="separate"/>
      </w:r>
      <w:r w:rsidRPr="00B62519">
        <w:rPr>
          <w:rStyle w:val="a9"/>
          <w:sz w:val="28"/>
          <w:szCs w:val="28"/>
        </w:rPr>
        <w:t>https://doi.org/10.1038/nature14165</w:t>
      </w:r>
      <w:r w:rsidR="0083286B">
        <w:rPr>
          <w:rStyle w:val="a9"/>
          <w:sz w:val="28"/>
          <w:szCs w:val="28"/>
        </w:rPr>
        <w:fldChar w:fldCharType="end"/>
      </w:r>
    </w:p>
    <w:p w14:paraId="7A169C29" w14:textId="7C8872B9" w:rsidR="00E76324" w:rsidRPr="00B62519" w:rsidRDefault="00E76324" w:rsidP="00B62519">
      <w:pPr>
        <w:pStyle w:val="a7"/>
        <w:numPr>
          <w:ilvl w:val="0"/>
          <w:numId w:val="12"/>
        </w:numPr>
        <w:ind w:left="0" w:firstLine="709"/>
        <w:jc w:val="both"/>
        <w:rPr>
          <w:sz w:val="28"/>
          <w:szCs w:val="28"/>
        </w:rPr>
      </w:pPr>
      <w:r w:rsidRPr="00B62519">
        <w:rPr>
          <w:sz w:val="28"/>
          <w:szCs w:val="28"/>
        </w:rPr>
        <w:t>Bednorz J. G., Müller K. A. Possible high Tc superconductivity in the Ba</w:t>
      </w:r>
      <w:r w:rsidR="0083286B">
        <w:rPr>
          <w:sz w:val="28"/>
          <w:szCs w:val="28"/>
        </w:rPr>
        <w:t>-</w:t>
      </w:r>
      <w:r w:rsidRPr="00B62519">
        <w:rPr>
          <w:sz w:val="28"/>
          <w:szCs w:val="28"/>
        </w:rPr>
        <w:t>La</w:t>
      </w:r>
      <w:r w:rsidR="0083286B">
        <w:rPr>
          <w:sz w:val="28"/>
          <w:szCs w:val="28"/>
        </w:rPr>
        <w:t>-</w:t>
      </w:r>
      <w:r w:rsidRPr="00B62519">
        <w:rPr>
          <w:sz w:val="28"/>
          <w:szCs w:val="28"/>
        </w:rPr>
        <w:t>Cu</w:t>
      </w:r>
      <w:r w:rsidR="0083286B">
        <w:rPr>
          <w:sz w:val="28"/>
          <w:szCs w:val="28"/>
        </w:rPr>
        <w:t>-</w:t>
      </w:r>
      <w:r w:rsidRPr="00B62519">
        <w:rPr>
          <w:sz w:val="28"/>
          <w:szCs w:val="28"/>
        </w:rPr>
        <w:t xml:space="preserve">O system // </w:t>
      </w:r>
      <w:r w:rsidRPr="00B62519">
        <w:rPr>
          <w:rStyle w:val="a8"/>
          <w:sz w:val="28"/>
          <w:szCs w:val="28"/>
        </w:rPr>
        <w:t>Zeitschrift für Physik B</w:t>
      </w:r>
      <w:r w:rsidRPr="00B62519">
        <w:rPr>
          <w:sz w:val="28"/>
          <w:szCs w:val="28"/>
        </w:rPr>
        <w:t xml:space="preserve">. </w:t>
      </w:r>
      <w:r w:rsidR="0083286B">
        <w:rPr>
          <w:sz w:val="28"/>
          <w:szCs w:val="28"/>
        </w:rPr>
        <w:t>-</w:t>
      </w:r>
      <w:r w:rsidRPr="00B62519">
        <w:rPr>
          <w:sz w:val="28"/>
          <w:szCs w:val="28"/>
        </w:rPr>
        <w:t xml:space="preserve"> 1986. </w:t>
      </w:r>
      <w:r w:rsidR="0083286B">
        <w:rPr>
          <w:sz w:val="28"/>
          <w:szCs w:val="28"/>
        </w:rPr>
        <w:t>-</w:t>
      </w:r>
      <w:r w:rsidRPr="00B62519">
        <w:rPr>
          <w:sz w:val="28"/>
          <w:szCs w:val="28"/>
        </w:rPr>
        <w:t xml:space="preserve"> Vol. 64, № 2. </w:t>
      </w:r>
      <w:r w:rsidR="0083286B">
        <w:rPr>
          <w:sz w:val="28"/>
          <w:szCs w:val="28"/>
        </w:rPr>
        <w:t>-</w:t>
      </w:r>
      <w:r w:rsidRPr="00B62519">
        <w:rPr>
          <w:sz w:val="28"/>
          <w:szCs w:val="28"/>
        </w:rPr>
        <w:t xml:space="preserve"> P. 189</w:t>
      </w:r>
      <w:r w:rsidR="0083286B">
        <w:rPr>
          <w:sz w:val="28"/>
          <w:szCs w:val="28"/>
        </w:rPr>
        <w:t>-</w:t>
      </w:r>
      <w:r w:rsidRPr="00B62519">
        <w:rPr>
          <w:sz w:val="28"/>
          <w:szCs w:val="28"/>
        </w:rPr>
        <w:t>193.</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"https://doi.org/10.1007/BF01303701" \t "_new" </w:instrText>
      </w:r>
      <w:r w:rsidR="0083286B">
        <w:fldChar w:fldCharType="separate"/>
      </w:r>
      <w:r w:rsidRPr="00B62519">
        <w:rPr>
          <w:rStyle w:val="a9"/>
          <w:sz w:val="28"/>
          <w:szCs w:val="28"/>
        </w:rPr>
        <w:t>https://doi.org/10.1007/BF01303701</w:t>
      </w:r>
      <w:r w:rsidR="0083286B">
        <w:rPr>
          <w:rStyle w:val="a9"/>
          <w:sz w:val="28"/>
          <w:szCs w:val="28"/>
        </w:rPr>
        <w:fldChar w:fldCharType="end"/>
      </w:r>
    </w:p>
    <w:p w14:paraId="5071D1C5" w14:textId="76D4058D" w:rsidR="00A9056E" w:rsidRPr="00B62519" w:rsidRDefault="00E76324" w:rsidP="00B62519">
      <w:pPr>
        <w:pStyle w:val="a7"/>
        <w:numPr>
          <w:ilvl w:val="0"/>
          <w:numId w:val="12"/>
        </w:numPr>
        <w:ind w:left="0" w:firstLine="709"/>
        <w:jc w:val="both"/>
        <w:rPr>
          <w:sz w:val="28"/>
          <w:szCs w:val="28"/>
        </w:rPr>
      </w:pPr>
      <w:r w:rsidRPr="00B62519">
        <w:rPr>
          <w:sz w:val="28"/>
          <w:szCs w:val="28"/>
        </w:rPr>
        <w:t xml:space="preserve">Sleight A. W. Chemistry and superconductivity // </w:t>
      </w:r>
      <w:r w:rsidRPr="00B62519">
        <w:rPr>
          <w:rStyle w:val="a8"/>
          <w:sz w:val="28"/>
          <w:szCs w:val="28"/>
        </w:rPr>
        <w:t>Physics Today</w:t>
      </w:r>
      <w:r w:rsidRPr="00B62519">
        <w:rPr>
          <w:sz w:val="28"/>
          <w:szCs w:val="28"/>
        </w:rPr>
        <w:t xml:space="preserve">. </w:t>
      </w:r>
      <w:r w:rsidR="0083286B">
        <w:rPr>
          <w:sz w:val="28"/>
          <w:szCs w:val="28"/>
        </w:rPr>
        <w:t>-</w:t>
      </w:r>
      <w:r w:rsidRPr="00B62519">
        <w:rPr>
          <w:sz w:val="28"/>
          <w:szCs w:val="28"/>
        </w:rPr>
        <w:t xml:space="preserve"> 1987. </w:t>
      </w:r>
      <w:r w:rsidR="0083286B">
        <w:rPr>
          <w:sz w:val="28"/>
          <w:szCs w:val="28"/>
        </w:rPr>
        <w:t>-</w:t>
      </w:r>
      <w:r w:rsidRPr="00B62519">
        <w:rPr>
          <w:sz w:val="28"/>
          <w:szCs w:val="28"/>
        </w:rPr>
        <w:t xml:space="preserve"> Vol. 40, № 10. </w:t>
      </w:r>
      <w:r w:rsidR="0083286B">
        <w:rPr>
          <w:sz w:val="28"/>
          <w:szCs w:val="28"/>
        </w:rPr>
        <w:t>-</w:t>
      </w:r>
      <w:r w:rsidRPr="00B62519">
        <w:rPr>
          <w:sz w:val="28"/>
          <w:szCs w:val="28"/>
        </w:rPr>
        <w:t xml:space="preserve"> P. 30</w:t>
      </w:r>
      <w:r w:rsidR="0083286B">
        <w:rPr>
          <w:sz w:val="28"/>
          <w:szCs w:val="28"/>
        </w:rPr>
        <w:t>-</w:t>
      </w:r>
      <w:r w:rsidRPr="00B62519">
        <w:rPr>
          <w:sz w:val="28"/>
          <w:szCs w:val="28"/>
        </w:rPr>
        <w:t>39.</w:t>
      </w:r>
    </w:p>
    <w:p w14:paraId="39895C97" w14:textId="70CE2044" w:rsidR="00380DEB" w:rsidRPr="00B62519" w:rsidRDefault="00E76324" w:rsidP="00B62519">
      <w:pPr>
        <w:pStyle w:val="a7"/>
        <w:numPr>
          <w:ilvl w:val="0"/>
          <w:numId w:val="12"/>
        </w:numPr>
        <w:ind w:left="0" w:firstLine="709"/>
        <w:jc w:val="both"/>
        <w:rPr>
          <w:sz w:val="28"/>
          <w:szCs w:val="28"/>
        </w:rPr>
      </w:pPr>
      <w:r w:rsidRPr="00B62519">
        <w:rPr>
          <w:sz w:val="28"/>
          <w:szCs w:val="28"/>
        </w:rPr>
        <w:t xml:space="preserve">Jorgensen J. D., Veal B. W., Paulikas A. P. et al. Structural properties of oxygen-deficient YBa₂Cu₃O₇−x // </w:t>
      </w:r>
      <w:r w:rsidRPr="00B62519">
        <w:rPr>
          <w:rStyle w:val="a8"/>
          <w:sz w:val="28"/>
          <w:szCs w:val="28"/>
        </w:rPr>
        <w:t>Physical Review B</w:t>
      </w:r>
      <w:r w:rsidRPr="00B62519">
        <w:rPr>
          <w:sz w:val="28"/>
          <w:szCs w:val="28"/>
        </w:rPr>
        <w:t xml:space="preserve">. </w:t>
      </w:r>
      <w:r w:rsidR="0083286B">
        <w:rPr>
          <w:sz w:val="28"/>
          <w:szCs w:val="28"/>
        </w:rPr>
        <w:t>-</w:t>
      </w:r>
      <w:r w:rsidRPr="00B62519">
        <w:rPr>
          <w:sz w:val="28"/>
          <w:szCs w:val="28"/>
        </w:rPr>
        <w:t xml:space="preserve"> 1987. </w:t>
      </w:r>
      <w:r w:rsidR="0083286B">
        <w:rPr>
          <w:sz w:val="28"/>
          <w:szCs w:val="28"/>
        </w:rPr>
        <w:t>-</w:t>
      </w:r>
      <w:r w:rsidRPr="00B62519">
        <w:rPr>
          <w:sz w:val="28"/>
          <w:szCs w:val="28"/>
        </w:rPr>
        <w:t xml:space="preserve"> Vol. 36, № 7. </w:t>
      </w:r>
      <w:r w:rsidR="0083286B">
        <w:rPr>
          <w:sz w:val="28"/>
          <w:szCs w:val="28"/>
        </w:rPr>
        <w:t>-</w:t>
      </w:r>
      <w:r w:rsidRPr="00B62519">
        <w:rPr>
          <w:sz w:val="28"/>
          <w:szCs w:val="28"/>
        </w:rPr>
        <w:t xml:space="preserve"> P. 3608</w:t>
      </w:r>
      <w:r w:rsidR="0083286B">
        <w:rPr>
          <w:sz w:val="28"/>
          <w:szCs w:val="28"/>
        </w:rPr>
        <w:t>-</w:t>
      </w:r>
      <w:r w:rsidRPr="00B62519">
        <w:rPr>
          <w:sz w:val="28"/>
          <w:szCs w:val="28"/>
        </w:rPr>
        <w:t>3616.</w:t>
      </w:r>
    </w:p>
    <w:p w14:paraId="65B1E784" w14:textId="1204F5D6" w:rsidR="00E76324" w:rsidRPr="00B62519" w:rsidRDefault="00E76324" w:rsidP="00B62519">
      <w:pPr>
        <w:pStyle w:val="a7"/>
        <w:numPr>
          <w:ilvl w:val="0"/>
          <w:numId w:val="12"/>
        </w:numPr>
        <w:ind w:left="0" w:firstLine="709"/>
        <w:jc w:val="both"/>
        <w:rPr>
          <w:sz w:val="28"/>
          <w:szCs w:val="28"/>
        </w:rPr>
      </w:pPr>
      <w:r w:rsidRPr="00B62519">
        <w:rPr>
          <w:sz w:val="28"/>
          <w:szCs w:val="28"/>
        </w:rPr>
        <w:lastRenderedPageBreak/>
        <w:t xml:space="preserve"> Benzi P., Bottizzo E., Rizzi N. Oxygen determination from cell dimensions in YBCO superconductors // </w:t>
      </w:r>
      <w:r w:rsidRPr="00B62519">
        <w:rPr>
          <w:rStyle w:val="a8"/>
          <w:sz w:val="28"/>
          <w:szCs w:val="28"/>
        </w:rPr>
        <w:t>Journal of Crystal Growth</w:t>
      </w:r>
      <w:r w:rsidRPr="00B62519">
        <w:rPr>
          <w:sz w:val="28"/>
          <w:szCs w:val="28"/>
        </w:rPr>
        <w:t xml:space="preserve">. </w:t>
      </w:r>
      <w:r w:rsidR="0083286B">
        <w:rPr>
          <w:sz w:val="28"/>
          <w:szCs w:val="28"/>
        </w:rPr>
        <w:t>-</w:t>
      </w:r>
      <w:r w:rsidRPr="00B62519">
        <w:rPr>
          <w:sz w:val="28"/>
          <w:szCs w:val="28"/>
        </w:rPr>
        <w:t xml:space="preserve"> 2004. </w:t>
      </w:r>
      <w:r w:rsidR="0083286B">
        <w:rPr>
          <w:sz w:val="28"/>
          <w:szCs w:val="28"/>
        </w:rPr>
        <w:t>-</w:t>
      </w:r>
      <w:r w:rsidRPr="00B62519">
        <w:rPr>
          <w:sz w:val="28"/>
          <w:szCs w:val="28"/>
        </w:rPr>
        <w:t xml:space="preserve"> Vol. 269, № 3</w:t>
      </w:r>
      <w:r w:rsidR="0083286B">
        <w:rPr>
          <w:sz w:val="28"/>
          <w:szCs w:val="28"/>
        </w:rPr>
        <w:t>-</w:t>
      </w:r>
      <w:r w:rsidRPr="00B62519">
        <w:rPr>
          <w:sz w:val="28"/>
          <w:szCs w:val="28"/>
        </w:rPr>
        <w:t xml:space="preserve">4. </w:t>
      </w:r>
      <w:r w:rsidR="0083286B">
        <w:rPr>
          <w:sz w:val="28"/>
          <w:szCs w:val="28"/>
        </w:rPr>
        <w:t>-</w:t>
      </w:r>
      <w:r w:rsidRPr="00B62519">
        <w:rPr>
          <w:sz w:val="28"/>
          <w:szCs w:val="28"/>
        </w:rPr>
        <w:t xml:space="preserve"> P. 625</w:t>
      </w:r>
      <w:r w:rsidR="0083286B">
        <w:rPr>
          <w:sz w:val="28"/>
          <w:szCs w:val="28"/>
        </w:rPr>
        <w:t>-</w:t>
      </w:r>
      <w:r w:rsidRPr="00B62519">
        <w:rPr>
          <w:sz w:val="28"/>
          <w:szCs w:val="28"/>
        </w:rPr>
        <w:t>629.</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"https://doi.org/10.1016/j.jcrysgro.2004.05.082" \t "_new" </w:instrText>
      </w:r>
      <w:r w:rsidR="0083286B">
        <w:fldChar w:fldCharType="separate"/>
      </w:r>
      <w:r w:rsidRPr="00B62519">
        <w:rPr>
          <w:rStyle w:val="a9"/>
          <w:sz w:val="28"/>
          <w:szCs w:val="28"/>
        </w:rPr>
        <w:t>https://doi.org/10.1016/j.jcrysgro.2004.05.082</w:t>
      </w:r>
      <w:r w:rsidR="0083286B">
        <w:rPr>
          <w:rStyle w:val="a9"/>
          <w:sz w:val="28"/>
          <w:szCs w:val="28"/>
        </w:rPr>
        <w:fldChar w:fldCharType="end"/>
      </w:r>
    </w:p>
    <w:p w14:paraId="750BAAE9" w14:textId="01DC63B4" w:rsidR="00380DEB" w:rsidRPr="00B62519" w:rsidRDefault="00E76324" w:rsidP="00B62519">
      <w:pPr>
        <w:pStyle w:val="a7"/>
        <w:numPr>
          <w:ilvl w:val="0"/>
          <w:numId w:val="12"/>
        </w:numPr>
        <w:ind w:left="0" w:firstLine="709"/>
        <w:jc w:val="both"/>
        <w:rPr>
          <w:sz w:val="28"/>
          <w:szCs w:val="28"/>
        </w:rPr>
      </w:pPr>
      <w:r w:rsidRPr="00B62519">
        <w:rPr>
          <w:sz w:val="28"/>
          <w:szCs w:val="28"/>
        </w:rPr>
        <w:t xml:space="preserve">Jorgensen J. D., Veal B. W., Paulikas A. P. et al. Structural properties of oxygen-deficient YBa₂Cu₃O₇−x // </w:t>
      </w:r>
      <w:r w:rsidRPr="00B62519">
        <w:rPr>
          <w:rStyle w:val="a8"/>
          <w:sz w:val="28"/>
          <w:szCs w:val="28"/>
        </w:rPr>
        <w:t>Physical Review B</w:t>
      </w:r>
      <w:r w:rsidRPr="00B62519">
        <w:rPr>
          <w:sz w:val="28"/>
          <w:szCs w:val="28"/>
        </w:rPr>
        <w:t xml:space="preserve">. </w:t>
      </w:r>
      <w:r w:rsidR="0083286B">
        <w:rPr>
          <w:sz w:val="28"/>
          <w:szCs w:val="28"/>
        </w:rPr>
        <w:t>-</w:t>
      </w:r>
      <w:r w:rsidRPr="00B62519">
        <w:rPr>
          <w:sz w:val="28"/>
          <w:szCs w:val="28"/>
        </w:rPr>
        <w:t xml:space="preserve"> 1987. </w:t>
      </w:r>
      <w:r w:rsidR="0083286B">
        <w:rPr>
          <w:sz w:val="28"/>
          <w:szCs w:val="28"/>
        </w:rPr>
        <w:t>-</w:t>
      </w:r>
      <w:r w:rsidRPr="00B62519">
        <w:rPr>
          <w:sz w:val="28"/>
          <w:szCs w:val="28"/>
        </w:rPr>
        <w:t xml:space="preserve"> Vol. 36, № 7. </w:t>
      </w:r>
      <w:r w:rsidR="0083286B">
        <w:rPr>
          <w:sz w:val="28"/>
          <w:szCs w:val="28"/>
        </w:rPr>
        <w:t>-</w:t>
      </w:r>
      <w:r w:rsidRPr="00B62519">
        <w:rPr>
          <w:sz w:val="28"/>
          <w:szCs w:val="28"/>
        </w:rPr>
        <w:t xml:space="preserve"> P. 3608</w:t>
      </w:r>
      <w:r w:rsidR="0083286B">
        <w:rPr>
          <w:sz w:val="28"/>
          <w:szCs w:val="28"/>
        </w:rPr>
        <w:t>-</w:t>
      </w:r>
      <w:r w:rsidRPr="00B62519">
        <w:rPr>
          <w:sz w:val="28"/>
          <w:szCs w:val="28"/>
        </w:rPr>
        <w:t>3616.</w:t>
      </w:r>
    </w:p>
    <w:p w14:paraId="5BA8A56D" w14:textId="30615ACC"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Tallon J. L., Bernhard C., Shaked H. et al. Tc variation with hole concentration in YBa₂Cu₃O₇−x // </w:t>
      </w:r>
      <w:r w:rsidRPr="00B62519">
        <w:rPr>
          <w:rStyle w:val="a8"/>
          <w:sz w:val="28"/>
          <w:szCs w:val="28"/>
        </w:rPr>
        <w:t>Physical Review B</w:t>
      </w:r>
      <w:r w:rsidRPr="00B62519">
        <w:rPr>
          <w:sz w:val="28"/>
          <w:szCs w:val="28"/>
        </w:rPr>
        <w:t xml:space="preserve">. </w:t>
      </w:r>
      <w:r w:rsidR="0083286B">
        <w:rPr>
          <w:sz w:val="28"/>
          <w:szCs w:val="28"/>
        </w:rPr>
        <w:t>-</w:t>
      </w:r>
      <w:r w:rsidRPr="00B62519">
        <w:rPr>
          <w:sz w:val="28"/>
          <w:szCs w:val="28"/>
        </w:rPr>
        <w:t xml:space="preserve"> 1995. </w:t>
      </w:r>
      <w:r w:rsidR="0083286B">
        <w:rPr>
          <w:sz w:val="28"/>
          <w:szCs w:val="28"/>
        </w:rPr>
        <w:t>-</w:t>
      </w:r>
      <w:r w:rsidRPr="00B62519">
        <w:rPr>
          <w:sz w:val="28"/>
          <w:szCs w:val="28"/>
        </w:rPr>
        <w:t xml:space="preserve"> Vol. 51, № 19. </w:t>
      </w:r>
      <w:r w:rsidR="0083286B">
        <w:rPr>
          <w:sz w:val="28"/>
          <w:szCs w:val="28"/>
        </w:rPr>
        <w:t>-</w:t>
      </w:r>
      <w:r w:rsidRPr="00B62519">
        <w:rPr>
          <w:sz w:val="28"/>
          <w:szCs w:val="28"/>
        </w:rPr>
        <w:t xml:space="preserve"> P. 12911</w:t>
      </w:r>
      <w:r w:rsidR="0083286B">
        <w:rPr>
          <w:sz w:val="28"/>
          <w:szCs w:val="28"/>
        </w:rPr>
        <w:t>-</w:t>
      </w:r>
      <w:r w:rsidRPr="00B62519">
        <w:rPr>
          <w:sz w:val="28"/>
          <w:szCs w:val="28"/>
        </w:rPr>
        <w:t>12914.</w:t>
      </w:r>
    </w:p>
    <w:p w14:paraId="6FDF3F4E" w14:textId="27712AA0"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Jorgensen J. D., Veal B. W., Paulikas A. P. et al. Structural properties of oxygen-deficient YBa₂Cu₃O₇−x // </w:t>
      </w:r>
      <w:r w:rsidRPr="00B62519">
        <w:rPr>
          <w:rStyle w:val="a8"/>
          <w:sz w:val="28"/>
          <w:szCs w:val="28"/>
        </w:rPr>
        <w:t>Physical Review B</w:t>
      </w:r>
      <w:r w:rsidRPr="00B62519">
        <w:rPr>
          <w:sz w:val="28"/>
          <w:szCs w:val="28"/>
        </w:rPr>
        <w:t xml:space="preserve">. </w:t>
      </w:r>
      <w:r w:rsidR="0083286B">
        <w:rPr>
          <w:sz w:val="28"/>
          <w:szCs w:val="28"/>
        </w:rPr>
        <w:t>-</w:t>
      </w:r>
      <w:r w:rsidRPr="00B62519">
        <w:rPr>
          <w:sz w:val="28"/>
          <w:szCs w:val="28"/>
        </w:rPr>
        <w:t xml:space="preserve"> 1990. </w:t>
      </w:r>
      <w:r w:rsidR="0083286B">
        <w:rPr>
          <w:sz w:val="28"/>
          <w:szCs w:val="28"/>
        </w:rPr>
        <w:t>-</w:t>
      </w:r>
      <w:r w:rsidRPr="00B62519">
        <w:rPr>
          <w:sz w:val="28"/>
          <w:szCs w:val="28"/>
        </w:rPr>
        <w:t xml:space="preserve"> Vol. 41, № 4. </w:t>
      </w:r>
      <w:r w:rsidR="0083286B">
        <w:rPr>
          <w:sz w:val="28"/>
          <w:szCs w:val="28"/>
        </w:rPr>
        <w:t>-</w:t>
      </w:r>
      <w:r w:rsidRPr="00B62519">
        <w:rPr>
          <w:sz w:val="28"/>
          <w:szCs w:val="28"/>
        </w:rPr>
        <w:t xml:space="preserve"> P. 1863.</w:t>
      </w:r>
    </w:p>
    <w:p w14:paraId="628C8513" w14:textId="2E6ECEAE"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Jorgensen J. D., Veal B. W., Paulikas A. P. et al. Structural properties of oxygen-deficient YBa₂Cu₃O₇−x // </w:t>
      </w:r>
      <w:r w:rsidRPr="00B62519">
        <w:rPr>
          <w:rStyle w:val="a8"/>
          <w:sz w:val="28"/>
          <w:szCs w:val="28"/>
        </w:rPr>
        <w:t>Physical Review B</w:t>
      </w:r>
      <w:r w:rsidRPr="00B62519">
        <w:rPr>
          <w:sz w:val="28"/>
          <w:szCs w:val="28"/>
        </w:rPr>
        <w:t xml:space="preserve">. </w:t>
      </w:r>
      <w:r w:rsidR="0083286B">
        <w:rPr>
          <w:sz w:val="28"/>
          <w:szCs w:val="28"/>
        </w:rPr>
        <w:t>-</w:t>
      </w:r>
      <w:r w:rsidRPr="00B62519">
        <w:rPr>
          <w:sz w:val="28"/>
          <w:szCs w:val="28"/>
        </w:rPr>
        <w:t xml:space="preserve"> 1990. </w:t>
      </w:r>
      <w:r w:rsidR="0083286B">
        <w:rPr>
          <w:sz w:val="28"/>
          <w:szCs w:val="28"/>
        </w:rPr>
        <w:t>-</w:t>
      </w:r>
      <w:r w:rsidRPr="00B62519">
        <w:rPr>
          <w:sz w:val="28"/>
          <w:szCs w:val="28"/>
        </w:rPr>
        <w:t xml:space="preserve"> Vol. 41, № 4. </w:t>
      </w:r>
      <w:r w:rsidR="0083286B">
        <w:rPr>
          <w:sz w:val="28"/>
          <w:szCs w:val="28"/>
        </w:rPr>
        <w:t>-</w:t>
      </w:r>
      <w:r w:rsidRPr="00B62519">
        <w:rPr>
          <w:sz w:val="28"/>
          <w:szCs w:val="28"/>
        </w:rPr>
        <w:t xml:space="preserve"> P. 1863.</w:t>
      </w:r>
    </w:p>
    <w:p w14:paraId="43DA1FEA" w14:textId="30957814" w:rsidR="00380DEB" w:rsidRPr="00715F20" w:rsidRDefault="00380DEB" w:rsidP="00B62519">
      <w:pPr>
        <w:pStyle w:val="a7"/>
        <w:numPr>
          <w:ilvl w:val="0"/>
          <w:numId w:val="12"/>
        </w:numPr>
        <w:ind w:left="0" w:firstLine="709"/>
        <w:jc w:val="both"/>
        <w:rPr>
          <w:sz w:val="28"/>
          <w:szCs w:val="28"/>
          <w:lang w:val="en-US"/>
        </w:rPr>
      </w:pPr>
      <w:r w:rsidRPr="00B62519">
        <w:rPr>
          <w:sz w:val="28"/>
          <w:szCs w:val="28"/>
        </w:rPr>
        <w:t xml:space="preserve">Veal B. W., Paulikas A. P., Shi H. et al. Oxygen ordering and superconductivity in YBa₂Cu₃O₇−x // </w:t>
      </w:r>
      <w:r w:rsidRPr="00B62519">
        <w:rPr>
          <w:rStyle w:val="a8"/>
          <w:sz w:val="28"/>
          <w:szCs w:val="28"/>
        </w:rPr>
        <w:t>Physica C</w:t>
      </w:r>
      <w:r w:rsidRPr="00B62519">
        <w:rPr>
          <w:sz w:val="28"/>
          <w:szCs w:val="28"/>
        </w:rPr>
        <w:t xml:space="preserve">. </w:t>
      </w:r>
      <w:r w:rsidR="0083286B">
        <w:rPr>
          <w:sz w:val="28"/>
          <w:szCs w:val="28"/>
        </w:rPr>
        <w:t>-</w:t>
      </w:r>
      <w:r w:rsidRPr="00B62519">
        <w:rPr>
          <w:sz w:val="28"/>
          <w:szCs w:val="28"/>
        </w:rPr>
        <w:t xml:space="preserve"> 1988.</w:t>
      </w:r>
    </w:p>
    <w:p w14:paraId="22073112" w14:textId="3BF8FEA5"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 Sterne P. A., Wille L. T. Oxygen vacancy ordering in YBa₂Cu₃O₇−y // </w:t>
      </w:r>
      <w:r w:rsidRPr="00B62519">
        <w:rPr>
          <w:rStyle w:val="a8"/>
          <w:sz w:val="28"/>
          <w:szCs w:val="28"/>
        </w:rPr>
        <w:t>Physica C</w:t>
      </w:r>
      <w:r w:rsidRPr="00B62519">
        <w:rPr>
          <w:sz w:val="28"/>
          <w:szCs w:val="28"/>
        </w:rPr>
        <w:t xml:space="preserve">. </w:t>
      </w:r>
      <w:r w:rsidR="0083286B">
        <w:rPr>
          <w:sz w:val="28"/>
          <w:szCs w:val="28"/>
        </w:rPr>
        <w:t>-</w:t>
      </w:r>
      <w:r w:rsidRPr="00B62519">
        <w:rPr>
          <w:sz w:val="28"/>
          <w:szCs w:val="28"/>
        </w:rPr>
        <w:t xml:space="preserve"> 1989. </w:t>
      </w:r>
      <w:r w:rsidR="0083286B">
        <w:rPr>
          <w:sz w:val="28"/>
          <w:szCs w:val="28"/>
        </w:rPr>
        <w:t>-</w:t>
      </w:r>
      <w:r w:rsidRPr="00B62519">
        <w:rPr>
          <w:sz w:val="28"/>
          <w:szCs w:val="28"/>
        </w:rPr>
        <w:t xml:space="preserve"> Vol. 162</w:t>
      </w:r>
      <w:r w:rsidR="0083286B">
        <w:rPr>
          <w:sz w:val="28"/>
          <w:szCs w:val="28"/>
        </w:rPr>
        <w:t>-</w:t>
      </w:r>
      <w:r w:rsidRPr="00B62519">
        <w:rPr>
          <w:sz w:val="28"/>
          <w:szCs w:val="28"/>
        </w:rPr>
        <w:t xml:space="preserve">164. </w:t>
      </w:r>
      <w:r w:rsidR="0083286B">
        <w:rPr>
          <w:sz w:val="28"/>
          <w:szCs w:val="28"/>
        </w:rPr>
        <w:t>-</w:t>
      </w:r>
      <w:r w:rsidRPr="00B62519">
        <w:rPr>
          <w:sz w:val="28"/>
          <w:szCs w:val="28"/>
        </w:rPr>
        <w:t xml:space="preserve"> P. 223</w:t>
      </w:r>
      <w:r w:rsidR="0083286B">
        <w:rPr>
          <w:sz w:val="28"/>
          <w:szCs w:val="28"/>
        </w:rPr>
        <w:t>-</w:t>
      </w:r>
      <w:r w:rsidRPr="00B62519">
        <w:rPr>
          <w:sz w:val="28"/>
          <w:szCs w:val="28"/>
        </w:rPr>
        <w:t>224.</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"https://doi.org/10.1016/0921-4534(89)90998-2" </w:instrText>
      </w:r>
      <w:r w:rsidR="0083286B">
        <w:fldChar w:fldCharType="separate"/>
      </w:r>
      <w:r w:rsidRPr="00B62519">
        <w:rPr>
          <w:rStyle w:val="a9"/>
          <w:sz w:val="28"/>
          <w:szCs w:val="28"/>
        </w:rPr>
        <w:t>https://doi.org/10.1016/0921-4534(89)90998-2</w:t>
      </w:r>
      <w:r w:rsidR="0083286B">
        <w:rPr>
          <w:rStyle w:val="a9"/>
          <w:sz w:val="28"/>
          <w:szCs w:val="28"/>
        </w:rPr>
        <w:fldChar w:fldCharType="end"/>
      </w:r>
    </w:p>
    <w:p w14:paraId="08F249F2" w14:textId="34EBDD31"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Jorgensen J. D., Shaked H., Hinks D. G. et al. Oxygen vacancy ordering and superconductivity in YBa₂Cu₃O₇−x // </w:t>
      </w:r>
      <w:r w:rsidRPr="00B62519">
        <w:rPr>
          <w:rStyle w:val="a8"/>
          <w:sz w:val="28"/>
          <w:szCs w:val="28"/>
        </w:rPr>
        <w:t>Physica C</w:t>
      </w:r>
      <w:r w:rsidRPr="00B62519">
        <w:rPr>
          <w:sz w:val="28"/>
          <w:szCs w:val="28"/>
        </w:rPr>
        <w:t xml:space="preserve">. </w:t>
      </w:r>
      <w:r w:rsidR="0083286B">
        <w:rPr>
          <w:sz w:val="28"/>
          <w:szCs w:val="28"/>
        </w:rPr>
        <w:t>-</w:t>
      </w:r>
      <w:r w:rsidRPr="00B62519">
        <w:rPr>
          <w:sz w:val="28"/>
          <w:szCs w:val="28"/>
        </w:rPr>
        <w:t xml:space="preserve"> 1988. </w:t>
      </w:r>
      <w:r w:rsidR="0083286B">
        <w:rPr>
          <w:sz w:val="28"/>
          <w:szCs w:val="28"/>
        </w:rPr>
        <w:t>-</w:t>
      </w:r>
      <w:r w:rsidRPr="00B62519">
        <w:rPr>
          <w:sz w:val="28"/>
          <w:szCs w:val="28"/>
        </w:rPr>
        <w:t xml:space="preserve"> Vol. 153</w:t>
      </w:r>
      <w:r w:rsidR="0083286B">
        <w:rPr>
          <w:sz w:val="28"/>
          <w:szCs w:val="28"/>
        </w:rPr>
        <w:t>-</w:t>
      </w:r>
      <w:r w:rsidRPr="00B62519">
        <w:rPr>
          <w:sz w:val="28"/>
          <w:szCs w:val="28"/>
        </w:rPr>
        <w:t xml:space="preserve">155. </w:t>
      </w:r>
      <w:r w:rsidR="0083286B">
        <w:rPr>
          <w:sz w:val="28"/>
          <w:szCs w:val="28"/>
        </w:rPr>
        <w:t>-</w:t>
      </w:r>
      <w:r w:rsidRPr="00B62519">
        <w:rPr>
          <w:sz w:val="28"/>
          <w:szCs w:val="28"/>
        </w:rPr>
        <w:t xml:space="preserve"> P. 578</w:t>
      </w:r>
      <w:r w:rsidR="0083286B">
        <w:rPr>
          <w:sz w:val="28"/>
          <w:szCs w:val="28"/>
        </w:rPr>
        <w:t>-</w:t>
      </w:r>
      <w:r w:rsidRPr="00B62519">
        <w:rPr>
          <w:sz w:val="28"/>
          <w:szCs w:val="28"/>
        </w:rPr>
        <w:t>581.</w:t>
      </w:r>
    </w:p>
    <w:p w14:paraId="520B8A8D" w14:textId="793AF5B8"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Rykov A., et al. New features of the freezing vortex matter in single crystals of YBa₂Cu₃O₇−x // </w:t>
      </w:r>
      <w:r w:rsidRPr="00B62519">
        <w:rPr>
          <w:rStyle w:val="a8"/>
          <w:sz w:val="28"/>
          <w:szCs w:val="28"/>
        </w:rPr>
        <w:t>Physica C</w:t>
      </w:r>
      <w:r w:rsidRPr="00B62519">
        <w:rPr>
          <w:sz w:val="28"/>
          <w:szCs w:val="28"/>
        </w:rPr>
        <w:t xml:space="preserve">. </w:t>
      </w:r>
      <w:r w:rsidR="0083286B">
        <w:rPr>
          <w:sz w:val="28"/>
          <w:szCs w:val="28"/>
        </w:rPr>
        <w:t>-</w:t>
      </w:r>
      <w:r w:rsidRPr="00B62519">
        <w:rPr>
          <w:sz w:val="28"/>
          <w:szCs w:val="28"/>
        </w:rPr>
        <w:t xml:space="preserve"> 2000. </w:t>
      </w:r>
      <w:r w:rsidR="0083286B">
        <w:rPr>
          <w:sz w:val="28"/>
          <w:szCs w:val="28"/>
        </w:rPr>
        <w:t>-</w:t>
      </w:r>
      <w:r w:rsidRPr="00B62519">
        <w:rPr>
          <w:sz w:val="28"/>
          <w:szCs w:val="28"/>
        </w:rPr>
        <w:t xml:space="preserve"> Vol. 341</w:t>
      </w:r>
      <w:r w:rsidR="0083286B">
        <w:rPr>
          <w:sz w:val="28"/>
          <w:szCs w:val="28"/>
        </w:rPr>
        <w:t>-</w:t>
      </w:r>
      <w:r w:rsidRPr="00B62519">
        <w:rPr>
          <w:sz w:val="28"/>
          <w:szCs w:val="28"/>
        </w:rPr>
        <w:t>348.</w:t>
      </w:r>
    </w:p>
    <w:p w14:paraId="1FCF218F" w14:textId="46BF018B"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Rykov A., et al. New features of the freezing vortex matter in single crystals of YBa₂Cu₃O₇−x // </w:t>
      </w:r>
      <w:r w:rsidRPr="00B62519">
        <w:rPr>
          <w:rStyle w:val="a8"/>
          <w:sz w:val="28"/>
          <w:szCs w:val="28"/>
        </w:rPr>
        <w:t>Physica C</w:t>
      </w:r>
      <w:r w:rsidRPr="00B62519">
        <w:rPr>
          <w:sz w:val="28"/>
          <w:szCs w:val="28"/>
        </w:rPr>
        <w:t xml:space="preserve">. </w:t>
      </w:r>
      <w:r w:rsidR="0083286B">
        <w:rPr>
          <w:sz w:val="28"/>
          <w:szCs w:val="28"/>
        </w:rPr>
        <w:t>-</w:t>
      </w:r>
      <w:r w:rsidRPr="00B62519">
        <w:rPr>
          <w:sz w:val="28"/>
          <w:szCs w:val="28"/>
        </w:rPr>
        <w:t xml:space="preserve"> 2000. </w:t>
      </w:r>
      <w:r w:rsidR="0083286B">
        <w:rPr>
          <w:sz w:val="28"/>
          <w:szCs w:val="28"/>
        </w:rPr>
        <w:t>-</w:t>
      </w:r>
      <w:r w:rsidRPr="00B62519">
        <w:rPr>
          <w:sz w:val="28"/>
          <w:szCs w:val="28"/>
        </w:rPr>
        <w:t xml:space="preserve"> Vol. 341</w:t>
      </w:r>
      <w:r w:rsidR="0083286B">
        <w:rPr>
          <w:sz w:val="28"/>
          <w:szCs w:val="28"/>
        </w:rPr>
        <w:t>-</w:t>
      </w:r>
      <w:r w:rsidRPr="00B62519">
        <w:rPr>
          <w:sz w:val="28"/>
          <w:szCs w:val="28"/>
        </w:rPr>
        <w:t xml:space="preserve">348. </w:t>
      </w:r>
      <w:r w:rsidR="0083286B">
        <w:rPr>
          <w:sz w:val="28"/>
          <w:szCs w:val="28"/>
        </w:rPr>
        <w:t>-</w:t>
      </w:r>
      <w:r w:rsidRPr="00B62519">
        <w:rPr>
          <w:sz w:val="28"/>
          <w:szCs w:val="28"/>
        </w:rPr>
        <w:t xml:space="preserve"> P. 2200.</w:t>
      </w:r>
    </w:p>
    <w:p w14:paraId="684738B9" w14:textId="3D4C8F25"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Benzi P., Bottizzo E., Rizzi N. Oxygen determination from cell dimensions in YBCO superconductors // </w:t>
      </w:r>
      <w:r w:rsidRPr="00B62519">
        <w:rPr>
          <w:rStyle w:val="a8"/>
          <w:sz w:val="28"/>
          <w:szCs w:val="28"/>
        </w:rPr>
        <w:t>Journal of Crystal Growth</w:t>
      </w:r>
      <w:r w:rsidRPr="00B62519">
        <w:rPr>
          <w:sz w:val="28"/>
          <w:szCs w:val="28"/>
        </w:rPr>
        <w:t xml:space="preserve">. </w:t>
      </w:r>
      <w:r w:rsidR="0083286B">
        <w:rPr>
          <w:sz w:val="28"/>
          <w:szCs w:val="28"/>
        </w:rPr>
        <w:t>-</w:t>
      </w:r>
      <w:r w:rsidRPr="00B62519">
        <w:rPr>
          <w:sz w:val="28"/>
          <w:szCs w:val="28"/>
        </w:rPr>
        <w:t xml:space="preserve"> 2004. </w:t>
      </w:r>
      <w:r w:rsidR="0083286B">
        <w:rPr>
          <w:sz w:val="28"/>
          <w:szCs w:val="28"/>
        </w:rPr>
        <w:t>-</w:t>
      </w:r>
      <w:r w:rsidRPr="00B62519">
        <w:rPr>
          <w:sz w:val="28"/>
          <w:szCs w:val="28"/>
        </w:rPr>
        <w:t xml:space="preserve"> Vol. 269, № 2</w:t>
      </w:r>
      <w:r w:rsidR="0083286B">
        <w:rPr>
          <w:sz w:val="28"/>
          <w:szCs w:val="28"/>
        </w:rPr>
        <w:t>-</w:t>
      </w:r>
      <w:r w:rsidRPr="00B62519">
        <w:rPr>
          <w:sz w:val="28"/>
          <w:szCs w:val="28"/>
        </w:rPr>
        <w:t xml:space="preserve">4. </w:t>
      </w:r>
      <w:r w:rsidR="0083286B">
        <w:rPr>
          <w:sz w:val="28"/>
          <w:szCs w:val="28"/>
        </w:rPr>
        <w:t>-</w:t>
      </w:r>
      <w:r w:rsidRPr="00B62519">
        <w:rPr>
          <w:sz w:val="28"/>
          <w:szCs w:val="28"/>
        </w:rPr>
        <w:t xml:space="preserve"> P. 625</w:t>
      </w:r>
      <w:r w:rsidR="0083286B">
        <w:rPr>
          <w:sz w:val="28"/>
          <w:szCs w:val="28"/>
        </w:rPr>
        <w:t>-</w:t>
      </w:r>
      <w:r w:rsidRPr="00B62519">
        <w:rPr>
          <w:sz w:val="28"/>
          <w:szCs w:val="28"/>
        </w:rPr>
        <w:t>629.</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"https://doi.org/10.1016/j.jcrysgro.2004.05.082" \t "_new" </w:instrText>
      </w:r>
      <w:r w:rsidR="0083286B">
        <w:fldChar w:fldCharType="separate"/>
      </w:r>
      <w:r w:rsidRPr="00B62519">
        <w:rPr>
          <w:rStyle w:val="a9"/>
          <w:sz w:val="28"/>
          <w:szCs w:val="28"/>
        </w:rPr>
        <w:t>https://doi.org/10.1016/j.jcrysgro.2004.05.082</w:t>
      </w:r>
      <w:r w:rsidR="0083286B">
        <w:rPr>
          <w:rStyle w:val="a9"/>
          <w:sz w:val="28"/>
          <w:szCs w:val="28"/>
        </w:rPr>
        <w:fldChar w:fldCharType="end"/>
      </w:r>
    </w:p>
    <w:p w14:paraId="0F57FFE1" w14:textId="2A937F38"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Bardeen J., Cooper L. N., Schrieffer J. R. Theory of superconductivity // </w:t>
      </w:r>
      <w:r w:rsidRPr="00B62519">
        <w:rPr>
          <w:rStyle w:val="a8"/>
          <w:sz w:val="28"/>
          <w:szCs w:val="28"/>
        </w:rPr>
        <w:t>Physical Review</w:t>
      </w:r>
      <w:r w:rsidRPr="00B62519">
        <w:rPr>
          <w:sz w:val="28"/>
          <w:szCs w:val="28"/>
        </w:rPr>
        <w:t xml:space="preserve">. </w:t>
      </w:r>
      <w:r w:rsidR="0083286B">
        <w:rPr>
          <w:sz w:val="28"/>
          <w:szCs w:val="28"/>
        </w:rPr>
        <w:t>-</w:t>
      </w:r>
      <w:r w:rsidRPr="00B62519">
        <w:rPr>
          <w:sz w:val="28"/>
          <w:szCs w:val="28"/>
        </w:rPr>
        <w:t xml:space="preserve"> 1957. </w:t>
      </w:r>
      <w:r w:rsidR="0083286B">
        <w:rPr>
          <w:sz w:val="28"/>
          <w:szCs w:val="28"/>
        </w:rPr>
        <w:t>-</w:t>
      </w:r>
      <w:r w:rsidRPr="00B62519">
        <w:rPr>
          <w:sz w:val="28"/>
          <w:szCs w:val="28"/>
        </w:rPr>
        <w:t xml:space="preserve"> Vol. 108. </w:t>
      </w:r>
      <w:r w:rsidR="0083286B">
        <w:rPr>
          <w:sz w:val="28"/>
          <w:szCs w:val="28"/>
        </w:rPr>
        <w:t>-</w:t>
      </w:r>
      <w:r w:rsidRPr="00B62519">
        <w:rPr>
          <w:sz w:val="28"/>
          <w:szCs w:val="28"/>
        </w:rPr>
        <w:t xml:space="preserve"> P. 1175.</w:t>
      </w:r>
    </w:p>
    <w:p w14:paraId="3E001914" w14:textId="698B1365"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Keimer B., Kivelson S. A., Norman M. R., Uchida S., Zaanen J. From quantum matter to high-temperature superconductivity in copper oxides // </w:t>
      </w:r>
      <w:r w:rsidRPr="00B62519">
        <w:rPr>
          <w:rStyle w:val="a8"/>
          <w:sz w:val="28"/>
          <w:szCs w:val="28"/>
        </w:rPr>
        <w:t>Nature</w:t>
      </w:r>
      <w:r w:rsidRPr="00B62519">
        <w:rPr>
          <w:sz w:val="28"/>
          <w:szCs w:val="28"/>
        </w:rPr>
        <w:t xml:space="preserve">.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518. </w:t>
      </w:r>
      <w:r w:rsidR="0083286B">
        <w:rPr>
          <w:sz w:val="28"/>
          <w:szCs w:val="28"/>
        </w:rPr>
        <w:t>-</w:t>
      </w:r>
      <w:r w:rsidRPr="00B62519">
        <w:rPr>
          <w:sz w:val="28"/>
          <w:szCs w:val="28"/>
        </w:rPr>
        <w:t xml:space="preserve"> P. 179</w:t>
      </w:r>
      <w:r w:rsidR="0083286B">
        <w:rPr>
          <w:sz w:val="28"/>
          <w:szCs w:val="28"/>
        </w:rPr>
        <w:t>-</w:t>
      </w:r>
      <w:r w:rsidRPr="00B62519">
        <w:rPr>
          <w:sz w:val="28"/>
          <w:szCs w:val="28"/>
        </w:rPr>
        <w:t>186.</w:t>
      </w:r>
      <w:r w:rsidR="00B62519" w:rsidRPr="00B62519">
        <w:rPr>
          <w:sz w:val="28"/>
          <w:szCs w:val="28"/>
          <w:lang w:val="en-US"/>
        </w:rPr>
        <w:t xml:space="preserve"> </w:t>
      </w:r>
      <w:r w:rsidRPr="00B62519">
        <w:rPr>
          <w:sz w:val="28"/>
          <w:szCs w:val="28"/>
        </w:rPr>
        <w:t xml:space="preserve">DOI: </w:t>
      </w:r>
      <w:r w:rsidR="0083286B">
        <w:fldChar w:fldCharType="begin"/>
      </w:r>
      <w:r w:rsidR="0083286B">
        <w:instrText xml:space="preserve"> HYPERLINK "https://doi.org/10.1038/nature14165" \t "_new" </w:instrText>
      </w:r>
      <w:r w:rsidR="0083286B">
        <w:fldChar w:fldCharType="separate"/>
      </w:r>
      <w:r w:rsidRPr="00B62519">
        <w:rPr>
          <w:rStyle w:val="a9"/>
          <w:sz w:val="28"/>
          <w:szCs w:val="28"/>
        </w:rPr>
        <w:t>https://doi.org/10.1038/nature14165</w:t>
      </w:r>
      <w:r w:rsidR="0083286B">
        <w:rPr>
          <w:rStyle w:val="a9"/>
          <w:sz w:val="28"/>
          <w:szCs w:val="28"/>
        </w:rPr>
        <w:fldChar w:fldCharType="end"/>
      </w:r>
    </w:p>
    <w:p w14:paraId="24CEF2E7" w14:textId="5525284C" w:rsidR="00B62519" w:rsidRDefault="00380DEB" w:rsidP="00B62519">
      <w:pPr>
        <w:pStyle w:val="a7"/>
        <w:numPr>
          <w:ilvl w:val="0"/>
          <w:numId w:val="12"/>
        </w:numPr>
        <w:ind w:left="0" w:firstLine="709"/>
        <w:jc w:val="both"/>
        <w:rPr>
          <w:sz w:val="28"/>
          <w:szCs w:val="28"/>
        </w:rPr>
      </w:pPr>
      <w:r w:rsidRPr="00B62519">
        <w:rPr>
          <w:sz w:val="28"/>
          <w:szCs w:val="28"/>
        </w:rPr>
        <w:t xml:space="preserve">Renner Ch., Revaz B., Genoud J. Y., Kadowaki K., Fischer Ø. Pseudogap precursor of the superconducting gap in underdoped Bi₂Sr₂CaCu₂O₈+x // </w:t>
      </w:r>
      <w:r w:rsidRPr="00B62519">
        <w:rPr>
          <w:rStyle w:val="a8"/>
          <w:sz w:val="28"/>
          <w:szCs w:val="28"/>
        </w:rPr>
        <w:t>Physical Review Letters</w:t>
      </w:r>
      <w:r w:rsidRPr="00B62519">
        <w:rPr>
          <w:sz w:val="28"/>
          <w:szCs w:val="28"/>
        </w:rPr>
        <w:t xml:space="preserve">. </w:t>
      </w:r>
      <w:r w:rsidR="0083286B">
        <w:rPr>
          <w:sz w:val="28"/>
          <w:szCs w:val="28"/>
        </w:rPr>
        <w:t>-</w:t>
      </w:r>
      <w:r w:rsidRPr="00B62519">
        <w:rPr>
          <w:sz w:val="28"/>
          <w:szCs w:val="28"/>
        </w:rPr>
        <w:t xml:space="preserve"> 1998. </w:t>
      </w:r>
      <w:r w:rsidR="0083286B">
        <w:rPr>
          <w:sz w:val="28"/>
          <w:szCs w:val="28"/>
        </w:rPr>
        <w:t>-</w:t>
      </w:r>
      <w:r w:rsidRPr="00B62519">
        <w:rPr>
          <w:sz w:val="28"/>
          <w:szCs w:val="28"/>
        </w:rPr>
        <w:t xml:space="preserve"> Vol. 80. </w:t>
      </w:r>
      <w:r w:rsidR="0083286B">
        <w:rPr>
          <w:sz w:val="28"/>
          <w:szCs w:val="28"/>
        </w:rPr>
        <w:t>-</w:t>
      </w:r>
      <w:r w:rsidRPr="00B62519">
        <w:rPr>
          <w:sz w:val="28"/>
          <w:szCs w:val="28"/>
        </w:rPr>
        <w:t xml:space="preserve"> P. 149.</w:t>
      </w:r>
    </w:p>
    <w:p w14:paraId="32494B34" w14:textId="020F0A62" w:rsidR="00380DEB" w:rsidRPr="00B62519" w:rsidRDefault="00380DEB" w:rsidP="00B62519">
      <w:pPr>
        <w:pStyle w:val="a7"/>
        <w:numPr>
          <w:ilvl w:val="0"/>
          <w:numId w:val="12"/>
        </w:numPr>
        <w:ind w:left="0" w:firstLine="709"/>
        <w:jc w:val="both"/>
        <w:rPr>
          <w:sz w:val="28"/>
          <w:szCs w:val="28"/>
        </w:rPr>
      </w:pPr>
      <w:r w:rsidRPr="00B62519">
        <w:rPr>
          <w:sz w:val="28"/>
          <w:szCs w:val="28"/>
        </w:rPr>
        <w:t xml:space="preserve">Norman M. R., Pines D., Kallin C. The pseudogap: friend or foe of high Tc? // </w:t>
      </w:r>
      <w:r w:rsidRPr="00B62519">
        <w:rPr>
          <w:rStyle w:val="a8"/>
          <w:sz w:val="28"/>
          <w:szCs w:val="28"/>
        </w:rPr>
        <w:t>Advances in Physics</w:t>
      </w:r>
      <w:r w:rsidRPr="00B62519">
        <w:rPr>
          <w:sz w:val="28"/>
          <w:szCs w:val="28"/>
        </w:rPr>
        <w:t xml:space="preserve">. </w:t>
      </w:r>
      <w:r w:rsidR="0083286B">
        <w:rPr>
          <w:sz w:val="28"/>
          <w:szCs w:val="28"/>
        </w:rPr>
        <w:t>-</w:t>
      </w:r>
      <w:r w:rsidRPr="00B62519">
        <w:rPr>
          <w:sz w:val="28"/>
          <w:szCs w:val="28"/>
        </w:rPr>
        <w:t xml:space="preserve"> 2005. </w:t>
      </w:r>
      <w:r w:rsidR="0083286B">
        <w:rPr>
          <w:sz w:val="28"/>
          <w:szCs w:val="28"/>
        </w:rPr>
        <w:t>-</w:t>
      </w:r>
      <w:r w:rsidRPr="00B62519">
        <w:rPr>
          <w:sz w:val="28"/>
          <w:szCs w:val="28"/>
        </w:rPr>
        <w:t xml:space="preserve"> Vol. 54, № 8. </w:t>
      </w:r>
      <w:r w:rsidR="0083286B">
        <w:rPr>
          <w:sz w:val="28"/>
          <w:szCs w:val="28"/>
        </w:rPr>
        <w:t>-</w:t>
      </w:r>
      <w:r w:rsidRPr="00B62519">
        <w:rPr>
          <w:sz w:val="28"/>
          <w:szCs w:val="28"/>
        </w:rPr>
        <w:t xml:space="preserve"> P. 715</w:t>
      </w:r>
      <w:r w:rsidR="0083286B">
        <w:rPr>
          <w:sz w:val="28"/>
          <w:szCs w:val="28"/>
        </w:rPr>
        <w:t>-</w:t>
      </w:r>
      <w:r w:rsidRPr="00B62519">
        <w:rPr>
          <w:sz w:val="28"/>
          <w:szCs w:val="28"/>
        </w:rPr>
        <w:t>733.</w:t>
      </w:r>
    </w:p>
    <w:p w14:paraId="40D6E813" w14:textId="3A8AC698" w:rsidR="002A3C73" w:rsidRPr="00715F20" w:rsidRDefault="002A3C73" w:rsidP="00B62519">
      <w:pPr>
        <w:pStyle w:val="a7"/>
        <w:numPr>
          <w:ilvl w:val="0"/>
          <w:numId w:val="12"/>
        </w:numPr>
        <w:ind w:left="0" w:firstLine="709"/>
        <w:jc w:val="both"/>
        <w:rPr>
          <w:sz w:val="28"/>
          <w:szCs w:val="28"/>
          <w:lang w:val="en-US"/>
        </w:rPr>
      </w:pPr>
      <w:r w:rsidRPr="00B62519">
        <w:rPr>
          <w:sz w:val="28"/>
          <w:szCs w:val="28"/>
          <w:lang w:val="en-US"/>
        </w:rPr>
        <w:t xml:space="preserve">Homes C. C., et al. Optical properties along the c-axis of </w:t>
      </w:r>
      <w:proofErr w:type="spellStart"/>
      <w:r w:rsidRPr="00B62519">
        <w:rPr>
          <w:sz w:val="28"/>
          <w:szCs w:val="28"/>
          <w:lang w:val="en-US"/>
        </w:rPr>
        <w:t>YBa₂Cu₃O</w:t>
      </w:r>
      <w:proofErr w:type="spellEnd"/>
      <w:r w:rsidRPr="00B62519">
        <w:rPr>
          <w:sz w:val="28"/>
          <w:szCs w:val="28"/>
          <w:lang w:val="en-US"/>
        </w:rPr>
        <w:t xml:space="preserve">₆+x // </w:t>
      </w:r>
      <w:r w:rsidRPr="00B62519">
        <w:rPr>
          <w:i/>
          <w:iCs/>
          <w:sz w:val="28"/>
          <w:szCs w:val="28"/>
          <w:lang w:val="en-US"/>
        </w:rPr>
        <w:t>Physical Review B</w:t>
      </w:r>
      <w:r w:rsidRPr="00B62519">
        <w:rPr>
          <w:sz w:val="28"/>
          <w:szCs w:val="28"/>
          <w:lang w:val="en-US"/>
        </w:rPr>
        <w:t xml:space="preserve">. </w:t>
      </w:r>
      <w:r w:rsidR="0083286B">
        <w:rPr>
          <w:sz w:val="28"/>
          <w:szCs w:val="28"/>
          <w:lang w:val="en-US"/>
        </w:rPr>
        <w:t>-</w:t>
      </w:r>
      <w:r w:rsidRPr="00B62519">
        <w:rPr>
          <w:sz w:val="28"/>
          <w:szCs w:val="28"/>
          <w:lang w:val="en-US"/>
        </w:rPr>
        <w:t xml:space="preserve"> 1993. </w:t>
      </w:r>
      <w:r w:rsidR="0083286B">
        <w:rPr>
          <w:sz w:val="28"/>
          <w:szCs w:val="28"/>
          <w:lang w:val="en-US"/>
        </w:rPr>
        <w:t>-</w:t>
      </w:r>
      <w:r w:rsidRPr="00B62519">
        <w:rPr>
          <w:sz w:val="28"/>
          <w:szCs w:val="28"/>
          <w:lang w:val="en-US"/>
        </w:rPr>
        <w:t xml:space="preserve"> Vol. 47. </w:t>
      </w:r>
      <w:r w:rsidR="0083286B">
        <w:rPr>
          <w:sz w:val="28"/>
          <w:szCs w:val="28"/>
          <w:lang w:val="en-US"/>
        </w:rPr>
        <w:t>-</w:t>
      </w:r>
      <w:r w:rsidRPr="00B62519">
        <w:rPr>
          <w:sz w:val="28"/>
          <w:szCs w:val="28"/>
          <w:lang w:val="en-US"/>
        </w:rPr>
        <w:t xml:space="preserve"> P. 6133.</w:t>
      </w:r>
    </w:p>
    <w:p w14:paraId="0F92071C" w14:textId="4E7AC856" w:rsidR="002A3C73" w:rsidRPr="002A3C73" w:rsidRDefault="002A3C73" w:rsidP="00B62519">
      <w:pPr>
        <w:pStyle w:val="a7"/>
        <w:numPr>
          <w:ilvl w:val="0"/>
          <w:numId w:val="12"/>
        </w:numPr>
        <w:ind w:left="0" w:firstLine="709"/>
        <w:jc w:val="both"/>
        <w:rPr>
          <w:sz w:val="28"/>
          <w:szCs w:val="28"/>
          <w:lang w:val="en-US"/>
        </w:rPr>
      </w:pPr>
      <w:r w:rsidRPr="002A3C73">
        <w:rPr>
          <w:sz w:val="28"/>
          <w:szCs w:val="28"/>
          <w:lang w:val="en-US"/>
        </w:rPr>
        <w:t xml:space="preserve">Bardeen J., Cooper L. N., Schrieffer J. R. Theory of superconductivity // </w:t>
      </w:r>
      <w:r w:rsidRPr="002A3C73">
        <w:rPr>
          <w:i/>
          <w:iCs/>
          <w:sz w:val="28"/>
          <w:szCs w:val="28"/>
          <w:lang w:val="en-US"/>
        </w:rPr>
        <w:t>Physical Review</w:t>
      </w:r>
      <w:r w:rsidRPr="002A3C73">
        <w:rPr>
          <w:sz w:val="28"/>
          <w:szCs w:val="28"/>
          <w:lang w:val="en-US"/>
        </w:rPr>
        <w:t xml:space="preserve">. </w:t>
      </w:r>
      <w:r w:rsidR="0083286B">
        <w:rPr>
          <w:sz w:val="28"/>
          <w:szCs w:val="28"/>
          <w:lang w:val="en-US"/>
        </w:rPr>
        <w:t>-</w:t>
      </w:r>
      <w:r w:rsidRPr="002A3C73">
        <w:rPr>
          <w:sz w:val="28"/>
          <w:szCs w:val="28"/>
          <w:lang w:val="en-US"/>
        </w:rPr>
        <w:t xml:space="preserve"> 1957. </w:t>
      </w:r>
      <w:r w:rsidR="0083286B">
        <w:rPr>
          <w:sz w:val="28"/>
          <w:szCs w:val="28"/>
          <w:lang w:val="en-US"/>
        </w:rPr>
        <w:t>-</w:t>
      </w:r>
      <w:r w:rsidRPr="002A3C73">
        <w:rPr>
          <w:sz w:val="28"/>
          <w:szCs w:val="28"/>
          <w:lang w:val="en-US"/>
        </w:rPr>
        <w:t xml:space="preserve"> Vol. 108. </w:t>
      </w:r>
      <w:r w:rsidR="0083286B">
        <w:rPr>
          <w:sz w:val="28"/>
          <w:szCs w:val="28"/>
          <w:lang w:val="en-US"/>
        </w:rPr>
        <w:t>-</w:t>
      </w:r>
      <w:r w:rsidRPr="002A3C73">
        <w:rPr>
          <w:sz w:val="28"/>
          <w:szCs w:val="28"/>
          <w:lang w:val="en-US"/>
        </w:rPr>
        <w:t xml:space="preserve"> P. 1175.</w:t>
      </w:r>
    </w:p>
    <w:p w14:paraId="7027675B" w14:textId="707B0034" w:rsidR="002A3C73" w:rsidRPr="002A3C73" w:rsidRDefault="002A3C73" w:rsidP="00B62519">
      <w:pPr>
        <w:pStyle w:val="a7"/>
        <w:numPr>
          <w:ilvl w:val="0"/>
          <w:numId w:val="12"/>
        </w:numPr>
        <w:ind w:left="0" w:firstLine="709"/>
        <w:jc w:val="both"/>
        <w:rPr>
          <w:sz w:val="28"/>
          <w:szCs w:val="28"/>
          <w:lang w:val="en-US"/>
        </w:rPr>
      </w:pPr>
      <w:proofErr w:type="spellStart"/>
      <w:r w:rsidRPr="002A3C73">
        <w:rPr>
          <w:sz w:val="28"/>
          <w:szCs w:val="28"/>
          <w:lang w:val="en-US"/>
        </w:rPr>
        <w:lastRenderedPageBreak/>
        <w:t>Keimer</w:t>
      </w:r>
      <w:proofErr w:type="spellEnd"/>
      <w:r w:rsidRPr="002A3C73">
        <w:rPr>
          <w:sz w:val="28"/>
          <w:szCs w:val="28"/>
          <w:lang w:val="en-US"/>
        </w:rPr>
        <w:t xml:space="preserve"> B., </w:t>
      </w:r>
      <w:proofErr w:type="spellStart"/>
      <w:r w:rsidRPr="002A3C73">
        <w:rPr>
          <w:sz w:val="28"/>
          <w:szCs w:val="28"/>
          <w:lang w:val="en-US"/>
        </w:rPr>
        <w:t>Kivelson</w:t>
      </w:r>
      <w:proofErr w:type="spellEnd"/>
      <w:r w:rsidRPr="002A3C73">
        <w:rPr>
          <w:sz w:val="28"/>
          <w:szCs w:val="28"/>
          <w:lang w:val="en-US"/>
        </w:rPr>
        <w:t xml:space="preserve"> S. A., Norman M. R., Uchida S., </w:t>
      </w:r>
      <w:proofErr w:type="spellStart"/>
      <w:r w:rsidRPr="002A3C73">
        <w:rPr>
          <w:sz w:val="28"/>
          <w:szCs w:val="28"/>
          <w:lang w:val="en-US"/>
        </w:rPr>
        <w:t>Zaanen</w:t>
      </w:r>
      <w:proofErr w:type="spellEnd"/>
      <w:r w:rsidRPr="002A3C73">
        <w:rPr>
          <w:sz w:val="28"/>
          <w:szCs w:val="28"/>
          <w:lang w:val="en-US"/>
        </w:rPr>
        <w:t xml:space="preserve"> J. From quantum matter to high-temperature superconductivity in copper oxides // </w:t>
      </w:r>
      <w:r w:rsidRPr="002A3C73">
        <w:rPr>
          <w:i/>
          <w:iCs/>
          <w:sz w:val="28"/>
          <w:szCs w:val="28"/>
          <w:lang w:val="en-US"/>
        </w:rPr>
        <w:t>Nature</w:t>
      </w:r>
      <w:r w:rsidRPr="002A3C73">
        <w:rPr>
          <w:sz w:val="28"/>
          <w:szCs w:val="28"/>
          <w:lang w:val="en-US"/>
        </w:rPr>
        <w:t xml:space="preserve">. </w:t>
      </w:r>
      <w:r w:rsidR="0083286B">
        <w:rPr>
          <w:sz w:val="28"/>
          <w:szCs w:val="28"/>
          <w:lang w:val="en-US"/>
        </w:rPr>
        <w:t>-</w:t>
      </w:r>
      <w:r w:rsidRPr="002A3C73">
        <w:rPr>
          <w:sz w:val="28"/>
          <w:szCs w:val="28"/>
          <w:lang w:val="en-US"/>
        </w:rPr>
        <w:t xml:space="preserve"> 2015. </w:t>
      </w:r>
      <w:r w:rsidR="0083286B">
        <w:rPr>
          <w:sz w:val="28"/>
          <w:szCs w:val="28"/>
          <w:lang w:val="en-US"/>
        </w:rPr>
        <w:t>-</w:t>
      </w:r>
      <w:r w:rsidRPr="002A3C73">
        <w:rPr>
          <w:sz w:val="28"/>
          <w:szCs w:val="28"/>
          <w:lang w:val="en-US"/>
        </w:rPr>
        <w:t xml:space="preserve"> Vol. 518. </w:t>
      </w:r>
      <w:r w:rsidR="0083286B">
        <w:rPr>
          <w:sz w:val="28"/>
          <w:szCs w:val="28"/>
          <w:lang w:val="en-US"/>
        </w:rPr>
        <w:t>-</w:t>
      </w:r>
      <w:r w:rsidRPr="002A3C73">
        <w:rPr>
          <w:sz w:val="28"/>
          <w:szCs w:val="28"/>
          <w:lang w:val="en-US"/>
        </w:rPr>
        <w:t xml:space="preserve"> P. 179</w:t>
      </w:r>
      <w:r w:rsidR="0083286B">
        <w:rPr>
          <w:sz w:val="28"/>
          <w:szCs w:val="28"/>
          <w:lang w:val="en-US"/>
        </w:rPr>
        <w:t>-</w:t>
      </w:r>
      <w:r w:rsidRPr="002A3C73">
        <w:rPr>
          <w:sz w:val="28"/>
          <w:szCs w:val="28"/>
          <w:lang w:val="en-US"/>
        </w:rPr>
        <w:t>186.</w:t>
      </w:r>
      <w:r w:rsidR="00B62519" w:rsidRPr="00B62519">
        <w:rPr>
          <w:sz w:val="28"/>
          <w:szCs w:val="28"/>
          <w:lang w:val="en-US"/>
        </w:rPr>
        <w:t xml:space="preserve"> </w:t>
      </w:r>
      <w:r w:rsidRPr="002A3C73">
        <w:rPr>
          <w:sz w:val="28"/>
          <w:szCs w:val="28"/>
          <w:lang w:val="en-US"/>
        </w:rPr>
        <w:t xml:space="preserve">DOI: </w:t>
      </w:r>
      <w:hyperlink r:id="rId63" w:tgtFrame="_new" w:history="1">
        <w:r w:rsidRPr="002A3C73">
          <w:rPr>
            <w:rStyle w:val="a9"/>
            <w:sz w:val="28"/>
            <w:szCs w:val="28"/>
            <w:lang w:val="en-US"/>
          </w:rPr>
          <w:t>https://doi.org/10.1038/nature14165</w:t>
        </w:r>
      </w:hyperlink>
    </w:p>
    <w:p w14:paraId="32B4F204" w14:textId="277F46EF" w:rsidR="002A3C73" w:rsidRPr="002A3C73" w:rsidRDefault="002A3C73" w:rsidP="00B62519">
      <w:pPr>
        <w:pStyle w:val="a7"/>
        <w:numPr>
          <w:ilvl w:val="0"/>
          <w:numId w:val="12"/>
        </w:numPr>
        <w:ind w:left="0" w:firstLine="709"/>
        <w:jc w:val="both"/>
        <w:rPr>
          <w:sz w:val="28"/>
          <w:szCs w:val="28"/>
          <w:lang w:val="en-US"/>
        </w:rPr>
      </w:pPr>
      <w:r w:rsidRPr="002A3C73">
        <w:rPr>
          <w:sz w:val="28"/>
          <w:szCs w:val="28"/>
          <w:lang w:val="en-US"/>
        </w:rPr>
        <w:t xml:space="preserve">Renner Ch., </w:t>
      </w:r>
      <w:proofErr w:type="spellStart"/>
      <w:r w:rsidRPr="002A3C73">
        <w:rPr>
          <w:sz w:val="28"/>
          <w:szCs w:val="28"/>
          <w:lang w:val="en-US"/>
        </w:rPr>
        <w:t>Revaz</w:t>
      </w:r>
      <w:proofErr w:type="spellEnd"/>
      <w:r w:rsidRPr="002A3C73">
        <w:rPr>
          <w:sz w:val="28"/>
          <w:szCs w:val="28"/>
          <w:lang w:val="en-US"/>
        </w:rPr>
        <w:t xml:space="preserve"> B., </w:t>
      </w:r>
      <w:proofErr w:type="spellStart"/>
      <w:r w:rsidRPr="002A3C73">
        <w:rPr>
          <w:sz w:val="28"/>
          <w:szCs w:val="28"/>
          <w:lang w:val="en-US"/>
        </w:rPr>
        <w:t>Genoud</w:t>
      </w:r>
      <w:proofErr w:type="spellEnd"/>
      <w:r w:rsidRPr="002A3C73">
        <w:rPr>
          <w:sz w:val="28"/>
          <w:szCs w:val="28"/>
          <w:lang w:val="en-US"/>
        </w:rPr>
        <w:t xml:space="preserve"> J. Y., </w:t>
      </w:r>
      <w:proofErr w:type="spellStart"/>
      <w:r w:rsidRPr="002A3C73">
        <w:rPr>
          <w:sz w:val="28"/>
          <w:szCs w:val="28"/>
          <w:lang w:val="en-US"/>
        </w:rPr>
        <w:t>Kadowaki</w:t>
      </w:r>
      <w:proofErr w:type="spellEnd"/>
      <w:r w:rsidRPr="002A3C73">
        <w:rPr>
          <w:sz w:val="28"/>
          <w:szCs w:val="28"/>
          <w:lang w:val="en-US"/>
        </w:rPr>
        <w:t xml:space="preserve"> K., Fischer Ø. </w:t>
      </w:r>
      <w:proofErr w:type="spellStart"/>
      <w:r w:rsidRPr="002A3C73">
        <w:rPr>
          <w:sz w:val="28"/>
          <w:szCs w:val="28"/>
          <w:lang w:val="en-US"/>
        </w:rPr>
        <w:t>Pseudogap</w:t>
      </w:r>
      <w:proofErr w:type="spellEnd"/>
      <w:r w:rsidRPr="002A3C73">
        <w:rPr>
          <w:sz w:val="28"/>
          <w:szCs w:val="28"/>
          <w:lang w:val="en-US"/>
        </w:rPr>
        <w:t xml:space="preserve"> precursor of the superconducting gap in underdoped </w:t>
      </w:r>
      <w:proofErr w:type="spellStart"/>
      <w:r w:rsidRPr="002A3C73">
        <w:rPr>
          <w:sz w:val="28"/>
          <w:szCs w:val="28"/>
          <w:lang w:val="en-US"/>
        </w:rPr>
        <w:t>Bi₂Sr₂CaCu₂O</w:t>
      </w:r>
      <w:proofErr w:type="spellEnd"/>
      <w:r w:rsidRPr="002A3C73">
        <w:rPr>
          <w:sz w:val="28"/>
          <w:szCs w:val="28"/>
          <w:lang w:val="en-US"/>
        </w:rPr>
        <w:t xml:space="preserve">₈+x // </w:t>
      </w:r>
      <w:r w:rsidRPr="002A3C73">
        <w:rPr>
          <w:i/>
          <w:iCs/>
          <w:sz w:val="28"/>
          <w:szCs w:val="28"/>
          <w:lang w:val="en-US"/>
        </w:rPr>
        <w:t>Physical Review Letters</w:t>
      </w:r>
      <w:r w:rsidRPr="002A3C73">
        <w:rPr>
          <w:sz w:val="28"/>
          <w:szCs w:val="28"/>
          <w:lang w:val="en-US"/>
        </w:rPr>
        <w:t xml:space="preserve">. </w:t>
      </w:r>
      <w:r w:rsidR="0083286B">
        <w:rPr>
          <w:sz w:val="28"/>
          <w:szCs w:val="28"/>
          <w:lang w:val="en-US"/>
        </w:rPr>
        <w:t>-</w:t>
      </w:r>
      <w:r w:rsidRPr="002A3C73">
        <w:rPr>
          <w:sz w:val="28"/>
          <w:szCs w:val="28"/>
          <w:lang w:val="en-US"/>
        </w:rPr>
        <w:t xml:space="preserve"> 1998. </w:t>
      </w:r>
      <w:r w:rsidR="0083286B">
        <w:rPr>
          <w:sz w:val="28"/>
          <w:szCs w:val="28"/>
          <w:lang w:val="en-US"/>
        </w:rPr>
        <w:t>-</w:t>
      </w:r>
      <w:r w:rsidRPr="002A3C73">
        <w:rPr>
          <w:sz w:val="28"/>
          <w:szCs w:val="28"/>
          <w:lang w:val="en-US"/>
        </w:rPr>
        <w:t xml:space="preserve"> Vol. 80. </w:t>
      </w:r>
      <w:r w:rsidR="0083286B">
        <w:rPr>
          <w:sz w:val="28"/>
          <w:szCs w:val="28"/>
          <w:lang w:val="en-US"/>
        </w:rPr>
        <w:t>-</w:t>
      </w:r>
      <w:r w:rsidRPr="002A3C73">
        <w:rPr>
          <w:sz w:val="28"/>
          <w:szCs w:val="28"/>
          <w:lang w:val="en-US"/>
        </w:rPr>
        <w:t xml:space="preserve"> P. 149.</w:t>
      </w:r>
    </w:p>
    <w:p w14:paraId="62B542EA" w14:textId="26B2F8BB" w:rsidR="002A3C73" w:rsidRPr="00B62519" w:rsidRDefault="002A3C73" w:rsidP="00B62519">
      <w:pPr>
        <w:pStyle w:val="a7"/>
        <w:numPr>
          <w:ilvl w:val="0"/>
          <w:numId w:val="12"/>
        </w:numPr>
        <w:ind w:left="0" w:firstLine="709"/>
        <w:jc w:val="both"/>
        <w:rPr>
          <w:sz w:val="28"/>
          <w:szCs w:val="28"/>
          <w:lang w:val="en-US"/>
        </w:rPr>
      </w:pPr>
      <w:r w:rsidRPr="002A3C73">
        <w:rPr>
          <w:sz w:val="28"/>
          <w:szCs w:val="28"/>
          <w:lang w:val="en-US"/>
        </w:rPr>
        <w:t xml:space="preserve">Norman M. R., Pines D., </w:t>
      </w:r>
      <w:proofErr w:type="spellStart"/>
      <w:r w:rsidRPr="002A3C73">
        <w:rPr>
          <w:sz w:val="28"/>
          <w:szCs w:val="28"/>
          <w:lang w:val="en-US"/>
        </w:rPr>
        <w:t>Kallin</w:t>
      </w:r>
      <w:proofErr w:type="spellEnd"/>
      <w:r w:rsidRPr="002A3C73">
        <w:rPr>
          <w:sz w:val="28"/>
          <w:szCs w:val="28"/>
          <w:lang w:val="en-US"/>
        </w:rPr>
        <w:t xml:space="preserve"> C. The </w:t>
      </w:r>
      <w:proofErr w:type="spellStart"/>
      <w:r w:rsidRPr="002A3C73">
        <w:rPr>
          <w:sz w:val="28"/>
          <w:szCs w:val="28"/>
          <w:lang w:val="en-US"/>
        </w:rPr>
        <w:t>pseudogap</w:t>
      </w:r>
      <w:proofErr w:type="spellEnd"/>
      <w:r w:rsidRPr="002A3C73">
        <w:rPr>
          <w:sz w:val="28"/>
          <w:szCs w:val="28"/>
          <w:lang w:val="en-US"/>
        </w:rPr>
        <w:t xml:space="preserve">: friend or foe of high Tc? // </w:t>
      </w:r>
      <w:r w:rsidRPr="002A3C73">
        <w:rPr>
          <w:i/>
          <w:iCs/>
          <w:sz w:val="28"/>
          <w:szCs w:val="28"/>
          <w:lang w:val="en-US"/>
        </w:rPr>
        <w:t>Advances in Physics</w:t>
      </w:r>
      <w:r w:rsidRPr="002A3C73">
        <w:rPr>
          <w:sz w:val="28"/>
          <w:szCs w:val="28"/>
          <w:lang w:val="en-US"/>
        </w:rPr>
        <w:t xml:space="preserve">. </w:t>
      </w:r>
      <w:r w:rsidR="0083286B">
        <w:rPr>
          <w:sz w:val="28"/>
          <w:szCs w:val="28"/>
          <w:lang w:val="en-US"/>
        </w:rPr>
        <w:t>-</w:t>
      </w:r>
      <w:r w:rsidRPr="002A3C73">
        <w:rPr>
          <w:sz w:val="28"/>
          <w:szCs w:val="28"/>
          <w:lang w:val="en-US"/>
        </w:rPr>
        <w:t xml:space="preserve"> 2005. </w:t>
      </w:r>
      <w:r w:rsidR="0083286B">
        <w:rPr>
          <w:sz w:val="28"/>
          <w:szCs w:val="28"/>
          <w:lang w:val="en-US"/>
        </w:rPr>
        <w:t>-</w:t>
      </w:r>
      <w:r w:rsidRPr="002A3C73">
        <w:rPr>
          <w:sz w:val="28"/>
          <w:szCs w:val="28"/>
          <w:lang w:val="en-US"/>
        </w:rPr>
        <w:t xml:space="preserve"> Vol. 54, № 8. </w:t>
      </w:r>
      <w:r w:rsidR="0083286B">
        <w:rPr>
          <w:sz w:val="28"/>
          <w:szCs w:val="28"/>
          <w:lang w:val="en-US"/>
        </w:rPr>
        <w:t>-</w:t>
      </w:r>
      <w:r w:rsidRPr="002A3C73">
        <w:rPr>
          <w:sz w:val="28"/>
          <w:szCs w:val="28"/>
          <w:lang w:val="en-US"/>
        </w:rPr>
        <w:t xml:space="preserve"> P. 715</w:t>
      </w:r>
      <w:r w:rsidR="0083286B">
        <w:rPr>
          <w:sz w:val="28"/>
          <w:szCs w:val="28"/>
          <w:lang w:val="en-US"/>
        </w:rPr>
        <w:t>-</w:t>
      </w:r>
      <w:r w:rsidRPr="002A3C73">
        <w:rPr>
          <w:sz w:val="28"/>
          <w:szCs w:val="28"/>
          <w:lang w:val="en-US"/>
        </w:rPr>
        <w:t>733.</w:t>
      </w:r>
    </w:p>
    <w:p w14:paraId="5ED50570" w14:textId="705B609E" w:rsidR="002A3C73" w:rsidRPr="00715F20" w:rsidRDefault="002A3C73" w:rsidP="00B62519">
      <w:pPr>
        <w:pStyle w:val="a7"/>
        <w:numPr>
          <w:ilvl w:val="0"/>
          <w:numId w:val="12"/>
        </w:numPr>
        <w:ind w:left="0" w:firstLine="709"/>
        <w:jc w:val="both"/>
        <w:rPr>
          <w:sz w:val="28"/>
          <w:szCs w:val="28"/>
          <w:lang w:val="en-US"/>
        </w:rPr>
      </w:pPr>
      <w:r w:rsidRPr="002A3C73">
        <w:rPr>
          <w:sz w:val="28"/>
          <w:szCs w:val="28"/>
          <w:lang w:val="en-US"/>
        </w:rPr>
        <w:t xml:space="preserve">Homes C. C., et al. Optical properties along the c-axis of </w:t>
      </w:r>
      <w:proofErr w:type="spellStart"/>
      <w:r w:rsidRPr="002A3C73">
        <w:rPr>
          <w:sz w:val="28"/>
          <w:szCs w:val="28"/>
          <w:lang w:val="en-US"/>
        </w:rPr>
        <w:t>YBa₂Cu₃O</w:t>
      </w:r>
      <w:proofErr w:type="spellEnd"/>
      <w:r w:rsidRPr="002A3C73">
        <w:rPr>
          <w:sz w:val="28"/>
          <w:szCs w:val="28"/>
          <w:lang w:val="en-US"/>
        </w:rPr>
        <w:t xml:space="preserve">₆+x // </w:t>
      </w:r>
      <w:r w:rsidRPr="002A3C73">
        <w:rPr>
          <w:i/>
          <w:iCs/>
          <w:sz w:val="28"/>
          <w:szCs w:val="28"/>
          <w:lang w:val="en-US"/>
        </w:rPr>
        <w:t>Physical Review B</w:t>
      </w:r>
      <w:r w:rsidRPr="002A3C73">
        <w:rPr>
          <w:sz w:val="28"/>
          <w:szCs w:val="28"/>
          <w:lang w:val="en-US"/>
        </w:rPr>
        <w:t xml:space="preserve">. </w:t>
      </w:r>
      <w:r w:rsidR="0083286B">
        <w:rPr>
          <w:sz w:val="28"/>
          <w:szCs w:val="28"/>
          <w:lang w:val="en-US"/>
        </w:rPr>
        <w:t>-</w:t>
      </w:r>
      <w:r w:rsidRPr="002A3C73">
        <w:rPr>
          <w:sz w:val="28"/>
          <w:szCs w:val="28"/>
          <w:lang w:val="en-US"/>
        </w:rPr>
        <w:t xml:space="preserve"> 1993. </w:t>
      </w:r>
      <w:r w:rsidR="0083286B">
        <w:rPr>
          <w:sz w:val="28"/>
          <w:szCs w:val="28"/>
          <w:lang w:val="en-US"/>
        </w:rPr>
        <w:t>-</w:t>
      </w:r>
      <w:r w:rsidRPr="002A3C73">
        <w:rPr>
          <w:sz w:val="28"/>
          <w:szCs w:val="28"/>
          <w:lang w:val="en-US"/>
        </w:rPr>
        <w:t xml:space="preserve"> Vol. 47. </w:t>
      </w:r>
      <w:r w:rsidR="0083286B">
        <w:rPr>
          <w:sz w:val="28"/>
          <w:szCs w:val="28"/>
          <w:lang w:val="en-US"/>
        </w:rPr>
        <w:t>-</w:t>
      </w:r>
      <w:r w:rsidRPr="002A3C73">
        <w:rPr>
          <w:sz w:val="28"/>
          <w:szCs w:val="28"/>
          <w:lang w:val="en-US"/>
        </w:rPr>
        <w:t xml:space="preserve"> P. 6133.</w:t>
      </w:r>
    </w:p>
    <w:p w14:paraId="2D3E9240" w14:textId="28C5B79B" w:rsidR="002A3C73" w:rsidRPr="00B62519" w:rsidRDefault="002A3C73" w:rsidP="00B62519">
      <w:pPr>
        <w:pStyle w:val="a7"/>
        <w:numPr>
          <w:ilvl w:val="0"/>
          <w:numId w:val="12"/>
        </w:numPr>
        <w:ind w:left="0" w:firstLine="709"/>
        <w:jc w:val="both"/>
        <w:rPr>
          <w:sz w:val="28"/>
          <w:szCs w:val="28"/>
          <w:lang w:val="en-US"/>
        </w:rPr>
      </w:pPr>
      <w:r w:rsidRPr="002A3C73">
        <w:rPr>
          <w:sz w:val="28"/>
          <w:szCs w:val="28"/>
          <w:lang w:val="en-US"/>
        </w:rPr>
        <w:t xml:space="preserve">Liang R., Bonn D. A., Hardy W. N. Evaluation of CuO₂ plane hole doping in </w:t>
      </w:r>
      <w:proofErr w:type="spellStart"/>
      <w:r w:rsidRPr="002A3C73">
        <w:rPr>
          <w:sz w:val="28"/>
          <w:szCs w:val="28"/>
          <w:lang w:val="en-US"/>
        </w:rPr>
        <w:t>YBa₂Cu₃O</w:t>
      </w:r>
      <w:proofErr w:type="spellEnd"/>
      <w:r w:rsidRPr="002A3C73">
        <w:rPr>
          <w:sz w:val="28"/>
          <w:szCs w:val="28"/>
          <w:lang w:val="en-US"/>
        </w:rPr>
        <w:t xml:space="preserve">₆+x single crystals // </w:t>
      </w:r>
      <w:r w:rsidRPr="002A3C73">
        <w:rPr>
          <w:i/>
          <w:iCs/>
          <w:sz w:val="28"/>
          <w:szCs w:val="28"/>
          <w:lang w:val="en-US"/>
        </w:rPr>
        <w:t>Physical Review B</w:t>
      </w:r>
      <w:r w:rsidRPr="002A3C73">
        <w:rPr>
          <w:sz w:val="28"/>
          <w:szCs w:val="28"/>
          <w:lang w:val="en-US"/>
        </w:rPr>
        <w:t xml:space="preserve">. </w:t>
      </w:r>
      <w:r w:rsidR="0083286B">
        <w:rPr>
          <w:sz w:val="28"/>
          <w:szCs w:val="28"/>
          <w:lang w:val="en-US"/>
        </w:rPr>
        <w:t>-</w:t>
      </w:r>
      <w:r w:rsidRPr="002A3C73">
        <w:rPr>
          <w:sz w:val="28"/>
          <w:szCs w:val="28"/>
          <w:lang w:val="en-US"/>
        </w:rPr>
        <w:t xml:space="preserve"> 2006. </w:t>
      </w:r>
      <w:r w:rsidR="0083286B">
        <w:rPr>
          <w:sz w:val="28"/>
          <w:szCs w:val="28"/>
          <w:lang w:val="en-US"/>
        </w:rPr>
        <w:t>-</w:t>
      </w:r>
      <w:r w:rsidRPr="002A3C73">
        <w:rPr>
          <w:sz w:val="28"/>
          <w:szCs w:val="28"/>
          <w:lang w:val="en-US"/>
        </w:rPr>
        <w:t xml:space="preserve"> Vol. 73. </w:t>
      </w:r>
      <w:r w:rsidR="0083286B">
        <w:rPr>
          <w:sz w:val="28"/>
          <w:szCs w:val="28"/>
          <w:lang w:val="en-US"/>
        </w:rPr>
        <w:t>-</w:t>
      </w:r>
      <w:r w:rsidRPr="002A3C73">
        <w:rPr>
          <w:sz w:val="28"/>
          <w:szCs w:val="28"/>
          <w:lang w:val="en-US"/>
        </w:rPr>
        <w:t xml:space="preserve"> P. 180505.</w:t>
      </w:r>
    </w:p>
    <w:p w14:paraId="547D5EB1" w14:textId="1E30E2CB" w:rsidR="002A3C73" w:rsidRPr="002A3C73" w:rsidRDefault="002A3C73" w:rsidP="00B62519">
      <w:pPr>
        <w:pStyle w:val="a7"/>
        <w:numPr>
          <w:ilvl w:val="0"/>
          <w:numId w:val="12"/>
        </w:numPr>
        <w:ind w:left="0" w:firstLine="709"/>
        <w:jc w:val="both"/>
        <w:rPr>
          <w:sz w:val="28"/>
          <w:szCs w:val="28"/>
          <w:lang w:val="en-US"/>
        </w:rPr>
      </w:pPr>
      <w:proofErr w:type="spellStart"/>
      <w:r w:rsidRPr="002A3C73">
        <w:rPr>
          <w:sz w:val="28"/>
          <w:szCs w:val="28"/>
          <w:lang w:val="en-US"/>
        </w:rPr>
        <w:t>Tsuei</w:t>
      </w:r>
      <w:proofErr w:type="spellEnd"/>
      <w:r w:rsidRPr="002A3C73">
        <w:rPr>
          <w:sz w:val="28"/>
          <w:szCs w:val="28"/>
          <w:lang w:val="en-US"/>
        </w:rPr>
        <w:t xml:space="preserve"> C. C., </w:t>
      </w:r>
      <w:proofErr w:type="spellStart"/>
      <w:r w:rsidRPr="002A3C73">
        <w:rPr>
          <w:sz w:val="28"/>
          <w:szCs w:val="28"/>
          <w:lang w:val="en-US"/>
        </w:rPr>
        <w:t>Kirtley</w:t>
      </w:r>
      <w:proofErr w:type="spellEnd"/>
      <w:r w:rsidRPr="002A3C73">
        <w:rPr>
          <w:sz w:val="28"/>
          <w:szCs w:val="28"/>
          <w:lang w:val="en-US"/>
        </w:rPr>
        <w:t xml:space="preserve"> J. R. Pairing symmetry in </w:t>
      </w:r>
      <w:proofErr w:type="spellStart"/>
      <w:r w:rsidRPr="002A3C73">
        <w:rPr>
          <w:sz w:val="28"/>
          <w:szCs w:val="28"/>
          <w:lang w:val="en-US"/>
        </w:rPr>
        <w:t>cuprate</w:t>
      </w:r>
      <w:proofErr w:type="spellEnd"/>
      <w:r w:rsidRPr="002A3C73">
        <w:rPr>
          <w:sz w:val="28"/>
          <w:szCs w:val="28"/>
          <w:lang w:val="en-US"/>
        </w:rPr>
        <w:t xml:space="preserve"> superconductors // </w:t>
      </w:r>
      <w:r w:rsidRPr="002A3C73">
        <w:rPr>
          <w:i/>
          <w:iCs/>
          <w:sz w:val="28"/>
          <w:szCs w:val="28"/>
          <w:lang w:val="en-US"/>
        </w:rPr>
        <w:t>Reviews of Modern Physics</w:t>
      </w:r>
      <w:r w:rsidRPr="002A3C73">
        <w:rPr>
          <w:sz w:val="28"/>
          <w:szCs w:val="28"/>
          <w:lang w:val="en-US"/>
        </w:rPr>
        <w:t xml:space="preserve">. </w:t>
      </w:r>
      <w:r w:rsidR="0083286B">
        <w:rPr>
          <w:sz w:val="28"/>
          <w:szCs w:val="28"/>
          <w:lang w:val="en-US"/>
        </w:rPr>
        <w:t>-</w:t>
      </w:r>
      <w:r w:rsidRPr="002A3C73">
        <w:rPr>
          <w:sz w:val="28"/>
          <w:szCs w:val="28"/>
          <w:lang w:val="en-US"/>
        </w:rPr>
        <w:t xml:space="preserve"> 2000. </w:t>
      </w:r>
      <w:r w:rsidR="0083286B">
        <w:rPr>
          <w:sz w:val="28"/>
          <w:szCs w:val="28"/>
          <w:lang w:val="en-US"/>
        </w:rPr>
        <w:t>-</w:t>
      </w:r>
      <w:r w:rsidRPr="002A3C73">
        <w:rPr>
          <w:sz w:val="28"/>
          <w:szCs w:val="28"/>
          <w:lang w:val="en-US"/>
        </w:rPr>
        <w:t xml:space="preserve"> Vol. 72. </w:t>
      </w:r>
      <w:r w:rsidR="0083286B">
        <w:rPr>
          <w:sz w:val="28"/>
          <w:szCs w:val="28"/>
          <w:lang w:val="en-US"/>
        </w:rPr>
        <w:t>-</w:t>
      </w:r>
      <w:r w:rsidRPr="002A3C73">
        <w:rPr>
          <w:sz w:val="28"/>
          <w:szCs w:val="28"/>
          <w:lang w:val="en-US"/>
        </w:rPr>
        <w:t xml:space="preserve"> P. 969</w:t>
      </w:r>
      <w:r w:rsidR="0083286B">
        <w:rPr>
          <w:sz w:val="28"/>
          <w:szCs w:val="28"/>
          <w:lang w:val="en-US"/>
        </w:rPr>
        <w:t>-</w:t>
      </w:r>
      <w:r w:rsidRPr="002A3C73">
        <w:rPr>
          <w:sz w:val="28"/>
          <w:szCs w:val="28"/>
          <w:lang w:val="en-US"/>
        </w:rPr>
        <w:t>1016.</w:t>
      </w:r>
    </w:p>
    <w:p w14:paraId="68A6840A" w14:textId="220B0D7A" w:rsidR="002A3C73" w:rsidRPr="002A3C73" w:rsidRDefault="002A3C73" w:rsidP="00B62519">
      <w:pPr>
        <w:pStyle w:val="a7"/>
        <w:numPr>
          <w:ilvl w:val="0"/>
          <w:numId w:val="12"/>
        </w:numPr>
        <w:ind w:left="0" w:firstLine="709"/>
        <w:jc w:val="both"/>
        <w:rPr>
          <w:sz w:val="28"/>
          <w:szCs w:val="28"/>
          <w:lang w:val="en-US"/>
        </w:rPr>
      </w:pPr>
      <w:proofErr w:type="spellStart"/>
      <w:r w:rsidRPr="002A3C73">
        <w:rPr>
          <w:sz w:val="28"/>
          <w:szCs w:val="28"/>
          <w:lang w:val="en-US"/>
        </w:rPr>
        <w:t>Hilgenkamp</w:t>
      </w:r>
      <w:proofErr w:type="spellEnd"/>
      <w:r w:rsidRPr="002A3C73">
        <w:rPr>
          <w:sz w:val="28"/>
          <w:szCs w:val="28"/>
          <w:lang w:val="en-US"/>
        </w:rPr>
        <w:t xml:space="preserve"> H., </w:t>
      </w:r>
      <w:proofErr w:type="spellStart"/>
      <w:r w:rsidRPr="002A3C73">
        <w:rPr>
          <w:sz w:val="28"/>
          <w:szCs w:val="28"/>
          <w:lang w:val="en-US"/>
        </w:rPr>
        <w:t>Mannhart</w:t>
      </w:r>
      <w:proofErr w:type="spellEnd"/>
      <w:r w:rsidRPr="002A3C73">
        <w:rPr>
          <w:sz w:val="28"/>
          <w:szCs w:val="28"/>
          <w:lang w:val="en-US"/>
        </w:rPr>
        <w:t xml:space="preserve"> J. Grain boundaries in high-Tc superconductors // </w:t>
      </w:r>
      <w:r w:rsidRPr="002A3C73">
        <w:rPr>
          <w:i/>
          <w:iCs/>
          <w:sz w:val="28"/>
          <w:szCs w:val="28"/>
          <w:lang w:val="en-US"/>
        </w:rPr>
        <w:t>Reviews of Modern Physics</w:t>
      </w:r>
      <w:r w:rsidRPr="002A3C73">
        <w:rPr>
          <w:sz w:val="28"/>
          <w:szCs w:val="28"/>
          <w:lang w:val="en-US"/>
        </w:rPr>
        <w:t xml:space="preserve">. </w:t>
      </w:r>
      <w:r w:rsidR="0083286B">
        <w:rPr>
          <w:sz w:val="28"/>
          <w:szCs w:val="28"/>
          <w:lang w:val="en-US"/>
        </w:rPr>
        <w:t>-</w:t>
      </w:r>
      <w:r w:rsidRPr="002A3C73">
        <w:rPr>
          <w:sz w:val="28"/>
          <w:szCs w:val="28"/>
          <w:lang w:val="en-US"/>
        </w:rPr>
        <w:t xml:space="preserve"> 2002. </w:t>
      </w:r>
      <w:r w:rsidR="0083286B">
        <w:rPr>
          <w:sz w:val="28"/>
          <w:szCs w:val="28"/>
          <w:lang w:val="en-US"/>
        </w:rPr>
        <w:t>-</w:t>
      </w:r>
      <w:r w:rsidRPr="002A3C73">
        <w:rPr>
          <w:sz w:val="28"/>
          <w:szCs w:val="28"/>
          <w:lang w:val="en-US"/>
        </w:rPr>
        <w:t xml:space="preserve"> Vol. 74. </w:t>
      </w:r>
      <w:r w:rsidR="0083286B">
        <w:rPr>
          <w:sz w:val="28"/>
          <w:szCs w:val="28"/>
          <w:lang w:val="en-US"/>
        </w:rPr>
        <w:t>-</w:t>
      </w:r>
      <w:r w:rsidRPr="002A3C73">
        <w:rPr>
          <w:sz w:val="28"/>
          <w:szCs w:val="28"/>
          <w:lang w:val="en-US"/>
        </w:rPr>
        <w:t xml:space="preserve"> P. 485</w:t>
      </w:r>
      <w:r w:rsidR="0083286B">
        <w:rPr>
          <w:sz w:val="28"/>
          <w:szCs w:val="28"/>
          <w:lang w:val="en-US"/>
        </w:rPr>
        <w:t>-</w:t>
      </w:r>
      <w:r w:rsidRPr="002A3C73">
        <w:rPr>
          <w:sz w:val="28"/>
          <w:szCs w:val="28"/>
          <w:lang w:val="en-US"/>
        </w:rPr>
        <w:t>549.</w:t>
      </w:r>
    </w:p>
    <w:p w14:paraId="5724685F" w14:textId="6EC29F95"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Dimos D., Chaudhari P., Mannhart J., LeGoues F. K. Orientation dependence of grain-boundary critical currents in YBa₂Cu₃O₇−x bicrystals // Physical Review Letters. </w:t>
      </w:r>
      <w:r w:rsidR="0083286B">
        <w:rPr>
          <w:sz w:val="28"/>
          <w:szCs w:val="28"/>
        </w:rPr>
        <w:t>-</w:t>
      </w:r>
      <w:r w:rsidRPr="00B62519">
        <w:rPr>
          <w:sz w:val="28"/>
          <w:szCs w:val="28"/>
        </w:rPr>
        <w:t xml:space="preserve"> 1988. </w:t>
      </w:r>
      <w:r w:rsidR="0083286B">
        <w:rPr>
          <w:sz w:val="28"/>
          <w:szCs w:val="28"/>
        </w:rPr>
        <w:t>-</w:t>
      </w:r>
      <w:r w:rsidRPr="00B62519">
        <w:rPr>
          <w:sz w:val="28"/>
          <w:szCs w:val="28"/>
        </w:rPr>
        <w:t xml:space="preserve"> Vol. 61. </w:t>
      </w:r>
      <w:r w:rsidR="0083286B">
        <w:rPr>
          <w:sz w:val="28"/>
          <w:szCs w:val="28"/>
        </w:rPr>
        <w:t>-</w:t>
      </w:r>
      <w:r w:rsidRPr="00B62519">
        <w:rPr>
          <w:sz w:val="28"/>
          <w:szCs w:val="28"/>
        </w:rPr>
        <w:t xml:space="preserve"> P. 219.</w:t>
      </w:r>
    </w:p>
    <w:p w14:paraId="2AC4DE34" w14:textId="64A4A90F"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Dimos D., Chaudhari P., Mannhart J., LeGoues F. K. Orientation dependence of grain-boundary critical currents in YBa₂Cu₃O₇−x bicrystals // Physical Review Letters. </w:t>
      </w:r>
      <w:r w:rsidR="0083286B">
        <w:rPr>
          <w:sz w:val="28"/>
          <w:szCs w:val="28"/>
        </w:rPr>
        <w:t>-</w:t>
      </w:r>
      <w:r w:rsidRPr="00B62519">
        <w:rPr>
          <w:sz w:val="28"/>
          <w:szCs w:val="28"/>
        </w:rPr>
        <w:t xml:space="preserve"> 1988. </w:t>
      </w:r>
      <w:r w:rsidR="0083286B">
        <w:rPr>
          <w:sz w:val="28"/>
          <w:szCs w:val="28"/>
        </w:rPr>
        <w:t>-</w:t>
      </w:r>
      <w:r w:rsidRPr="00B62519">
        <w:rPr>
          <w:sz w:val="28"/>
          <w:szCs w:val="28"/>
        </w:rPr>
        <w:t xml:space="preserve"> Vol. 61. </w:t>
      </w:r>
      <w:r w:rsidR="0083286B">
        <w:rPr>
          <w:sz w:val="28"/>
          <w:szCs w:val="28"/>
        </w:rPr>
        <w:t>-</w:t>
      </w:r>
      <w:r w:rsidRPr="00B62519">
        <w:rPr>
          <w:sz w:val="28"/>
          <w:szCs w:val="28"/>
        </w:rPr>
        <w:t xml:space="preserve"> P. 219.</w:t>
      </w:r>
    </w:p>
    <w:p w14:paraId="5D8D34A0" w14:textId="370B70F1" w:rsidR="00104DC1" w:rsidRPr="00B62519" w:rsidRDefault="00104DC1" w:rsidP="00B62519">
      <w:pPr>
        <w:pStyle w:val="a7"/>
        <w:numPr>
          <w:ilvl w:val="0"/>
          <w:numId w:val="12"/>
        </w:numPr>
        <w:ind w:left="0" w:firstLine="709"/>
        <w:jc w:val="both"/>
        <w:rPr>
          <w:sz w:val="28"/>
          <w:szCs w:val="28"/>
          <w:lang w:val="en-US"/>
        </w:rPr>
      </w:pPr>
      <w:r w:rsidRPr="00B62519">
        <w:rPr>
          <w:sz w:val="28"/>
          <w:szCs w:val="28"/>
        </w:rPr>
        <w:t xml:space="preserve">Goyal A., et al. Grain boundary networks in YBCO tapes // Nature Communications.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6. </w:t>
      </w:r>
      <w:r w:rsidR="0083286B">
        <w:rPr>
          <w:sz w:val="28"/>
          <w:szCs w:val="28"/>
        </w:rPr>
        <w:t>-</w:t>
      </w:r>
      <w:r w:rsidRPr="00B62519">
        <w:rPr>
          <w:sz w:val="28"/>
          <w:szCs w:val="28"/>
        </w:rPr>
        <w:t xml:space="preserve"> P. 6131.</w:t>
      </w:r>
    </w:p>
    <w:p w14:paraId="0D28BFC3" w14:textId="42362BFB"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Foltyn S. R., et al. Materials science challenges for high-temperature superconducting wire // Nature Materials. </w:t>
      </w:r>
      <w:r w:rsidR="0083286B">
        <w:rPr>
          <w:sz w:val="28"/>
          <w:szCs w:val="28"/>
        </w:rPr>
        <w:t>-</w:t>
      </w:r>
      <w:r w:rsidRPr="00B62519">
        <w:rPr>
          <w:sz w:val="28"/>
          <w:szCs w:val="28"/>
        </w:rPr>
        <w:t xml:space="preserve"> 2007. </w:t>
      </w:r>
      <w:r w:rsidR="0083286B">
        <w:rPr>
          <w:sz w:val="28"/>
          <w:szCs w:val="28"/>
        </w:rPr>
        <w:t>-</w:t>
      </w:r>
      <w:r w:rsidRPr="00B62519">
        <w:rPr>
          <w:sz w:val="28"/>
          <w:szCs w:val="28"/>
        </w:rPr>
        <w:t xml:space="preserve"> Vol. 6. </w:t>
      </w:r>
      <w:r w:rsidR="0083286B">
        <w:rPr>
          <w:sz w:val="28"/>
          <w:szCs w:val="28"/>
        </w:rPr>
        <w:t>-</w:t>
      </w:r>
      <w:r w:rsidRPr="00B62519">
        <w:rPr>
          <w:sz w:val="28"/>
          <w:szCs w:val="28"/>
        </w:rPr>
        <w:t xml:space="preserve"> P. 631</w:t>
      </w:r>
      <w:r w:rsidR="0083286B">
        <w:rPr>
          <w:sz w:val="28"/>
          <w:szCs w:val="28"/>
        </w:rPr>
        <w:t>-</w:t>
      </w:r>
      <w:r w:rsidRPr="00B62519">
        <w:rPr>
          <w:sz w:val="28"/>
          <w:szCs w:val="28"/>
        </w:rPr>
        <w:t>642.</w:t>
      </w:r>
    </w:p>
    <w:p w14:paraId="6F5142F3" w14:textId="42660B6E"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Xi X. X. Two-dimensional nature of high-temperature superconductivity // Reports on Progress in Physics. </w:t>
      </w:r>
      <w:r w:rsidR="0083286B">
        <w:rPr>
          <w:sz w:val="28"/>
          <w:szCs w:val="28"/>
        </w:rPr>
        <w:t>-</w:t>
      </w:r>
      <w:r w:rsidRPr="00B62519">
        <w:rPr>
          <w:sz w:val="28"/>
          <w:szCs w:val="28"/>
        </w:rPr>
        <w:t xml:space="preserve"> 1996. </w:t>
      </w:r>
      <w:r w:rsidR="0083286B">
        <w:rPr>
          <w:sz w:val="28"/>
          <w:szCs w:val="28"/>
        </w:rPr>
        <w:t>-</w:t>
      </w:r>
      <w:r w:rsidRPr="00B62519">
        <w:rPr>
          <w:sz w:val="28"/>
          <w:szCs w:val="28"/>
        </w:rPr>
        <w:t xml:space="preserve"> Vol. 59. </w:t>
      </w:r>
      <w:r w:rsidR="0083286B">
        <w:rPr>
          <w:sz w:val="28"/>
          <w:szCs w:val="28"/>
        </w:rPr>
        <w:t>-</w:t>
      </w:r>
      <w:r w:rsidRPr="00B62519">
        <w:rPr>
          <w:sz w:val="28"/>
          <w:szCs w:val="28"/>
        </w:rPr>
        <w:t xml:space="preserve"> P. 1137</w:t>
      </w:r>
      <w:r w:rsidR="0083286B">
        <w:rPr>
          <w:sz w:val="28"/>
          <w:szCs w:val="28"/>
        </w:rPr>
        <w:t>-</w:t>
      </w:r>
      <w:r w:rsidRPr="00B62519">
        <w:rPr>
          <w:sz w:val="28"/>
          <w:szCs w:val="28"/>
        </w:rPr>
        <w:t>1172.</w:t>
      </w:r>
    </w:p>
    <w:p w14:paraId="1B825D70" w14:textId="07B25FC7"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Larbalestier D. C., et al. Strongly linked current flow in polycrystalline forms of the high-Tc superconductors // IEEE Transactions on Applied Superconductivity. </w:t>
      </w:r>
      <w:r w:rsidR="0083286B">
        <w:rPr>
          <w:sz w:val="28"/>
          <w:szCs w:val="28"/>
        </w:rPr>
        <w:t>-</w:t>
      </w:r>
      <w:r w:rsidRPr="00B62519">
        <w:rPr>
          <w:sz w:val="28"/>
          <w:szCs w:val="28"/>
        </w:rPr>
        <w:t xml:space="preserve"> 1999. </w:t>
      </w:r>
      <w:r w:rsidR="0083286B">
        <w:rPr>
          <w:sz w:val="28"/>
          <w:szCs w:val="28"/>
        </w:rPr>
        <w:t>-</w:t>
      </w:r>
      <w:r w:rsidRPr="00B62519">
        <w:rPr>
          <w:sz w:val="28"/>
          <w:szCs w:val="28"/>
        </w:rPr>
        <w:t xml:space="preserve"> Vol. 9, № 2. </w:t>
      </w:r>
      <w:r w:rsidR="0083286B">
        <w:rPr>
          <w:sz w:val="28"/>
          <w:szCs w:val="28"/>
        </w:rPr>
        <w:t>-</w:t>
      </w:r>
      <w:r w:rsidRPr="00B62519">
        <w:rPr>
          <w:sz w:val="28"/>
          <w:szCs w:val="28"/>
        </w:rPr>
        <w:t xml:space="preserve"> P. 2938</w:t>
      </w:r>
      <w:r w:rsidR="0083286B">
        <w:rPr>
          <w:sz w:val="28"/>
          <w:szCs w:val="28"/>
        </w:rPr>
        <w:t>-</w:t>
      </w:r>
      <w:r w:rsidRPr="00B62519">
        <w:rPr>
          <w:sz w:val="28"/>
          <w:szCs w:val="28"/>
        </w:rPr>
        <w:t>2945.</w:t>
      </w:r>
    </w:p>
    <w:p w14:paraId="73476096" w14:textId="16084A6B"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Gurevich A. Limits of the upper critical field in dirty two-gap superconductors // Physica C. </w:t>
      </w:r>
      <w:r w:rsidR="0083286B">
        <w:rPr>
          <w:sz w:val="28"/>
          <w:szCs w:val="28"/>
        </w:rPr>
        <w:t>-</w:t>
      </w:r>
      <w:r w:rsidRPr="00B62519">
        <w:rPr>
          <w:sz w:val="28"/>
          <w:szCs w:val="28"/>
        </w:rPr>
        <w:t xml:space="preserve"> 2003. </w:t>
      </w:r>
      <w:r w:rsidR="0083286B">
        <w:rPr>
          <w:sz w:val="28"/>
          <w:szCs w:val="28"/>
        </w:rPr>
        <w:t>-</w:t>
      </w:r>
      <w:r w:rsidRPr="00B62519">
        <w:rPr>
          <w:sz w:val="28"/>
          <w:szCs w:val="28"/>
        </w:rPr>
        <w:t xml:space="preserve"> Vol. 385. </w:t>
      </w:r>
      <w:r w:rsidR="0083286B">
        <w:rPr>
          <w:sz w:val="28"/>
          <w:szCs w:val="28"/>
        </w:rPr>
        <w:t>-</w:t>
      </w:r>
      <w:r w:rsidRPr="00B62519">
        <w:rPr>
          <w:sz w:val="28"/>
          <w:szCs w:val="28"/>
        </w:rPr>
        <w:t xml:space="preserve"> P. 95</w:t>
      </w:r>
      <w:r w:rsidR="0083286B">
        <w:rPr>
          <w:sz w:val="28"/>
          <w:szCs w:val="28"/>
        </w:rPr>
        <w:t>-</w:t>
      </w:r>
      <w:r w:rsidRPr="00B62519">
        <w:rPr>
          <w:sz w:val="28"/>
          <w:szCs w:val="28"/>
        </w:rPr>
        <w:t>104.</w:t>
      </w:r>
    </w:p>
    <w:p w14:paraId="14513E99" w14:textId="75ABFCC9" w:rsidR="00FD3D24" w:rsidRPr="00B62519" w:rsidRDefault="00104DC1" w:rsidP="00B62519">
      <w:pPr>
        <w:pStyle w:val="a7"/>
        <w:numPr>
          <w:ilvl w:val="0"/>
          <w:numId w:val="12"/>
        </w:numPr>
        <w:ind w:left="0" w:firstLine="709"/>
        <w:jc w:val="both"/>
        <w:rPr>
          <w:sz w:val="28"/>
          <w:szCs w:val="28"/>
        </w:rPr>
      </w:pPr>
      <w:r w:rsidRPr="00B62519">
        <w:rPr>
          <w:sz w:val="28"/>
          <w:szCs w:val="28"/>
        </w:rPr>
        <w:t xml:space="preserve">Blatter G., Feigel’man M. V., Geshkenbein V. B., Larkin A. I., Vinokur V. M. Vortices in high-temperature superconductors // Reviews of Modern Physics. </w:t>
      </w:r>
      <w:r w:rsidR="0083286B">
        <w:rPr>
          <w:sz w:val="28"/>
          <w:szCs w:val="28"/>
        </w:rPr>
        <w:t>-</w:t>
      </w:r>
      <w:r w:rsidRPr="00B62519">
        <w:rPr>
          <w:sz w:val="28"/>
          <w:szCs w:val="28"/>
        </w:rPr>
        <w:t xml:space="preserve"> 1994. </w:t>
      </w:r>
      <w:r w:rsidR="0083286B">
        <w:rPr>
          <w:sz w:val="28"/>
          <w:szCs w:val="28"/>
        </w:rPr>
        <w:t>-</w:t>
      </w:r>
      <w:r w:rsidRPr="00B62519">
        <w:rPr>
          <w:sz w:val="28"/>
          <w:szCs w:val="28"/>
        </w:rPr>
        <w:t xml:space="preserve"> Vol. 66. </w:t>
      </w:r>
      <w:r w:rsidR="0083286B">
        <w:rPr>
          <w:sz w:val="28"/>
          <w:szCs w:val="28"/>
        </w:rPr>
        <w:t>-</w:t>
      </w:r>
      <w:r w:rsidRPr="00B62519">
        <w:rPr>
          <w:sz w:val="28"/>
          <w:szCs w:val="28"/>
        </w:rPr>
        <w:t xml:space="preserve"> P. 1125</w:t>
      </w:r>
      <w:r w:rsidR="0083286B">
        <w:rPr>
          <w:sz w:val="28"/>
          <w:szCs w:val="28"/>
        </w:rPr>
        <w:t>-</w:t>
      </w:r>
      <w:r w:rsidRPr="00B62519">
        <w:rPr>
          <w:sz w:val="28"/>
          <w:szCs w:val="28"/>
        </w:rPr>
        <w:t>1388.</w:t>
      </w:r>
    </w:p>
    <w:p w14:paraId="0BDB40D6" w14:textId="6CB37E74"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Miura M., et al. Mixed pinning landscape in nanocomposite coated conductors // Superconductor Science and Technology. </w:t>
      </w:r>
      <w:r w:rsidR="0083286B">
        <w:rPr>
          <w:sz w:val="28"/>
          <w:szCs w:val="28"/>
        </w:rPr>
        <w:t>-</w:t>
      </w:r>
      <w:r w:rsidRPr="00B62519">
        <w:rPr>
          <w:sz w:val="28"/>
          <w:szCs w:val="28"/>
        </w:rPr>
        <w:t xml:space="preserve"> 2013. </w:t>
      </w:r>
      <w:r w:rsidR="0083286B">
        <w:rPr>
          <w:sz w:val="28"/>
          <w:szCs w:val="28"/>
        </w:rPr>
        <w:t>-</w:t>
      </w:r>
      <w:r w:rsidRPr="00B62519">
        <w:rPr>
          <w:sz w:val="28"/>
          <w:szCs w:val="28"/>
        </w:rPr>
        <w:t xml:space="preserve"> Vol. 26. </w:t>
      </w:r>
      <w:r w:rsidR="0083286B">
        <w:rPr>
          <w:sz w:val="28"/>
          <w:szCs w:val="28"/>
        </w:rPr>
        <w:t>-</w:t>
      </w:r>
      <w:r w:rsidRPr="00B62519">
        <w:rPr>
          <w:sz w:val="28"/>
          <w:szCs w:val="28"/>
        </w:rPr>
        <w:t xml:space="preserve"> P. 035008.</w:t>
      </w:r>
    </w:p>
    <w:p w14:paraId="75530FA1" w14:textId="32B006C7"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Larbalestier D. C., et al. High-Tc superconducting materials for electric power applications // Nature. </w:t>
      </w:r>
      <w:r w:rsidR="0083286B">
        <w:rPr>
          <w:sz w:val="28"/>
          <w:szCs w:val="28"/>
        </w:rPr>
        <w:t>-</w:t>
      </w:r>
      <w:r w:rsidRPr="00B62519">
        <w:rPr>
          <w:sz w:val="28"/>
          <w:szCs w:val="28"/>
        </w:rPr>
        <w:t xml:space="preserve"> 2001. </w:t>
      </w:r>
      <w:r w:rsidR="0083286B">
        <w:rPr>
          <w:sz w:val="28"/>
          <w:szCs w:val="28"/>
        </w:rPr>
        <w:t>-</w:t>
      </w:r>
      <w:r w:rsidRPr="00B62519">
        <w:rPr>
          <w:sz w:val="28"/>
          <w:szCs w:val="28"/>
        </w:rPr>
        <w:t xml:space="preserve"> Vol. 414. </w:t>
      </w:r>
      <w:r w:rsidR="0083286B">
        <w:rPr>
          <w:sz w:val="28"/>
          <w:szCs w:val="28"/>
        </w:rPr>
        <w:t>-</w:t>
      </w:r>
      <w:r w:rsidRPr="00B62519">
        <w:rPr>
          <w:sz w:val="28"/>
          <w:szCs w:val="28"/>
        </w:rPr>
        <w:t xml:space="preserve"> P. 368</w:t>
      </w:r>
      <w:r w:rsidR="0083286B">
        <w:rPr>
          <w:sz w:val="28"/>
          <w:szCs w:val="28"/>
        </w:rPr>
        <w:t>-</w:t>
      </w:r>
      <w:r w:rsidRPr="00B62519">
        <w:rPr>
          <w:sz w:val="28"/>
          <w:szCs w:val="28"/>
        </w:rPr>
        <w:t>377.</w:t>
      </w:r>
    </w:p>
    <w:p w14:paraId="0E8B950B" w14:textId="30E4D5BC" w:rsidR="00104DC1" w:rsidRPr="00B62519" w:rsidRDefault="00104DC1" w:rsidP="00B62519">
      <w:pPr>
        <w:pStyle w:val="a7"/>
        <w:numPr>
          <w:ilvl w:val="0"/>
          <w:numId w:val="12"/>
        </w:numPr>
        <w:ind w:left="0" w:firstLine="709"/>
        <w:jc w:val="both"/>
        <w:rPr>
          <w:sz w:val="28"/>
          <w:szCs w:val="28"/>
        </w:rPr>
      </w:pPr>
      <w:r w:rsidRPr="00B62519">
        <w:rPr>
          <w:sz w:val="28"/>
          <w:szCs w:val="28"/>
        </w:rPr>
        <w:t xml:space="preserve">Maiorov B., et al. Synergetic combination of different types of defect to optimize pinning landscape in YBCO // Nature Materials. </w:t>
      </w:r>
      <w:r w:rsidR="0083286B">
        <w:rPr>
          <w:sz w:val="28"/>
          <w:szCs w:val="28"/>
        </w:rPr>
        <w:t>-</w:t>
      </w:r>
      <w:r w:rsidRPr="00B62519">
        <w:rPr>
          <w:sz w:val="28"/>
          <w:szCs w:val="28"/>
        </w:rPr>
        <w:t xml:space="preserve"> 2009. </w:t>
      </w:r>
      <w:r w:rsidR="0083286B">
        <w:rPr>
          <w:sz w:val="28"/>
          <w:szCs w:val="28"/>
        </w:rPr>
        <w:t>-</w:t>
      </w:r>
      <w:r w:rsidRPr="00B62519">
        <w:rPr>
          <w:sz w:val="28"/>
          <w:szCs w:val="28"/>
        </w:rPr>
        <w:t xml:space="preserve"> Vol. 8. </w:t>
      </w:r>
      <w:r w:rsidR="0083286B">
        <w:rPr>
          <w:sz w:val="28"/>
          <w:szCs w:val="28"/>
        </w:rPr>
        <w:t>-</w:t>
      </w:r>
      <w:r w:rsidRPr="00B62519">
        <w:rPr>
          <w:sz w:val="28"/>
          <w:szCs w:val="28"/>
        </w:rPr>
        <w:t xml:space="preserve"> P. 398</w:t>
      </w:r>
      <w:r w:rsidR="0083286B">
        <w:rPr>
          <w:sz w:val="28"/>
          <w:szCs w:val="28"/>
        </w:rPr>
        <w:t>-</w:t>
      </w:r>
      <w:r w:rsidRPr="00B62519">
        <w:rPr>
          <w:sz w:val="28"/>
          <w:szCs w:val="28"/>
        </w:rPr>
        <w:t>404.</w:t>
      </w:r>
    </w:p>
    <w:p w14:paraId="1BE17CB9" w14:textId="6A0905EF" w:rsidR="00104DC1" w:rsidRPr="00B62519" w:rsidRDefault="00104DC1" w:rsidP="00B62519">
      <w:pPr>
        <w:pStyle w:val="a7"/>
        <w:numPr>
          <w:ilvl w:val="0"/>
          <w:numId w:val="12"/>
        </w:numPr>
        <w:ind w:left="0" w:firstLine="709"/>
        <w:jc w:val="both"/>
        <w:rPr>
          <w:sz w:val="28"/>
          <w:szCs w:val="28"/>
        </w:rPr>
      </w:pPr>
      <w:r w:rsidRPr="00B62519">
        <w:rPr>
          <w:sz w:val="28"/>
          <w:szCs w:val="28"/>
        </w:rPr>
        <w:lastRenderedPageBreak/>
        <w:t xml:space="preserve">Maiorov B., et al. Synergetic combination of different types of defect to optimize pinning landscape in YBCO // Nature Materials. </w:t>
      </w:r>
      <w:r w:rsidR="0083286B">
        <w:rPr>
          <w:sz w:val="28"/>
          <w:szCs w:val="28"/>
        </w:rPr>
        <w:t>-</w:t>
      </w:r>
      <w:r w:rsidRPr="00B62519">
        <w:rPr>
          <w:sz w:val="28"/>
          <w:szCs w:val="28"/>
        </w:rPr>
        <w:t xml:space="preserve"> 2009. </w:t>
      </w:r>
      <w:r w:rsidR="0083286B">
        <w:rPr>
          <w:sz w:val="28"/>
          <w:szCs w:val="28"/>
        </w:rPr>
        <w:t>-</w:t>
      </w:r>
      <w:r w:rsidRPr="00B62519">
        <w:rPr>
          <w:sz w:val="28"/>
          <w:szCs w:val="28"/>
        </w:rPr>
        <w:t xml:space="preserve"> Vol. 8. </w:t>
      </w:r>
      <w:r w:rsidR="0083286B">
        <w:rPr>
          <w:sz w:val="28"/>
          <w:szCs w:val="28"/>
        </w:rPr>
        <w:t>-</w:t>
      </w:r>
      <w:r w:rsidRPr="00B62519">
        <w:rPr>
          <w:sz w:val="28"/>
          <w:szCs w:val="28"/>
        </w:rPr>
        <w:t xml:space="preserve"> P. 398</w:t>
      </w:r>
      <w:r w:rsidR="0083286B">
        <w:rPr>
          <w:sz w:val="28"/>
          <w:szCs w:val="28"/>
        </w:rPr>
        <w:t>-</w:t>
      </w:r>
      <w:r w:rsidRPr="00B62519">
        <w:rPr>
          <w:sz w:val="28"/>
          <w:szCs w:val="28"/>
        </w:rPr>
        <w:t>404.</w:t>
      </w:r>
    </w:p>
    <w:p w14:paraId="347A81C0" w14:textId="7CCDF380"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proofErr w:type="spellStart"/>
      <w:r w:rsidRPr="00B62519">
        <w:rPr>
          <w:rFonts w:ascii="Times New Roman" w:eastAsia="Times New Roman" w:hAnsi="Times New Roman" w:cs="Times New Roman"/>
          <w:sz w:val="28"/>
          <w:szCs w:val="28"/>
          <w:lang w:val="en-US" w:eastAsia="ru-RU"/>
        </w:rPr>
        <w:t>Civale</w:t>
      </w:r>
      <w:proofErr w:type="spellEnd"/>
      <w:r w:rsidRPr="00B62519">
        <w:rPr>
          <w:rFonts w:ascii="Times New Roman" w:eastAsia="Times New Roman" w:hAnsi="Times New Roman" w:cs="Times New Roman"/>
          <w:sz w:val="28"/>
          <w:szCs w:val="28"/>
          <w:lang w:val="en-US" w:eastAsia="ru-RU"/>
        </w:rPr>
        <w:t xml:space="preserve"> L., et al. Vortex confinement by columnar defects in </w:t>
      </w:r>
      <w:proofErr w:type="spellStart"/>
      <w:r w:rsidRPr="00B62519">
        <w:rPr>
          <w:rFonts w:ascii="Times New Roman" w:eastAsia="Times New Roman" w:hAnsi="Times New Roman" w:cs="Times New Roman"/>
          <w:sz w:val="28"/>
          <w:szCs w:val="28"/>
          <w:lang w:val="en-US" w:eastAsia="ru-RU"/>
        </w:rPr>
        <w:t>YBa₂Cu₃O</w:t>
      </w:r>
      <w:proofErr w:type="spellEnd"/>
      <w:r w:rsidRPr="00B62519">
        <w:rPr>
          <w:rFonts w:ascii="Times New Roman" w:eastAsia="Times New Roman" w:hAnsi="Times New Roman" w:cs="Times New Roman"/>
          <w:sz w:val="28"/>
          <w:szCs w:val="28"/>
          <w:lang w:val="en-US" w:eastAsia="ru-RU"/>
        </w:rPr>
        <w:t xml:space="preserve">₇ crystals: enhanced pinning at high fields and temperatures // Physical Review Letters.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1991.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67.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648</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651.</w:t>
      </w:r>
    </w:p>
    <w:p w14:paraId="5AD07399" w14:textId="3E0BFDD7"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r w:rsidRPr="00B62519">
        <w:rPr>
          <w:rFonts w:ascii="Times New Roman" w:eastAsia="Times New Roman" w:hAnsi="Times New Roman" w:cs="Times New Roman"/>
          <w:sz w:val="28"/>
          <w:szCs w:val="28"/>
          <w:lang w:val="en-US" w:eastAsia="ru-RU"/>
        </w:rPr>
        <w:t xml:space="preserve">Blatter G., </w:t>
      </w:r>
      <w:proofErr w:type="spellStart"/>
      <w:r w:rsidRPr="00B62519">
        <w:rPr>
          <w:rFonts w:ascii="Times New Roman" w:eastAsia="Times New Roman" w:hAnsi="Times New Roman" w:cs="Times New Roman"/>
          <w:sz w:val="28"/>
          <w:szCs w:val="28"/>
          <w:lang w:val="en-US" w:eastAsia="ru-RU"/>
        </w:rPr>
        <w:t>Feigel’man</w:t>
      </w:r>
      <w:proofErr w:type="spellEnd"/>
      <w:r w:rsidRPr="00B62519">
        <w:rPr>
          <w:rFonts w:ascii="Times New Roman" w:eastAsia="Times New Roman" w:hAnsi="Times New Roman" w:cs="Times New Roman"/>
          <w:sz w:val="28"/>
          <w:szCs w:val="28"/>
          <w:lang w:val="en-US" w:eastAsia="ru-RU"/>
        </w:rPr>
        <w:t xml:space="preserve"> M. V., </w:t>
      </w:r>
      <w:proofErr w:type="spellStart"/>
      <w:r w:rsidRPr="00B62519">
        <w:rPr>
          <w:rFonts w:ascii="Times New Roman" w:eastAsia="Times New Roman" w:hAnsi="Times New Roman" w:cs="Times New Roman"/>
          <w:sz w:val="28"/>
          <w:szCs w:val="28"/>
          <w:lang w:val="en-US" w:eastAsia="ru-RU"/>
        </w:rPr>
        <w:t>Geshkenbein</w:t>
      </w:r>
      <w:proofErr w:type="spellEnd"/>
      <w:r w:rsidRPr="00B62519">
        <w:rPr>
          <w:rFonts w:ascii="Times New Roman" w:eastAsia="Times New Roman" w:hAnsi="Times New Roman" w:cs="Times New Roman"/>
          <w:sz w:val="28"/>
          <w:szCs w:val="28"/>
          <w:lang w:val="en-US" w:eastAsia="ru-RU"/>
        </w:rPr>
        <w:t xml:space="preserve"> V. B., Larkin A. I., </w:t>
      </w:r>
      <w:proofErr w:type="spellStart"/>
      <w:r w:rsidRPr="00B62519">
        <w:rPr>
          <w:rFonts w:ascii="Times New Roman" w:eastAsia="Times New Roman" w:hAnsi="Times New Roman" w:cs="Times New Roman"/>
          <w:sz w:val="28"/>
          <w:szCs w:val="28"/>
          <w:lang w:val="en-US" w:eastAsia="ru-RU"/>
        </w:rPr>
        <w:t>Vinokur</w:t>
      </w:r>
      <w:proofErr w:type="spellEnd"/>
      <w:r w:rsidRPr="00B62519">
        <w:rPr>
          <w:rFonts w:ascii="Times New Roman" w:eastAsia="Times New Roman" w:hAnsi="Times New Roman" w:cs="Times New Roman"/>
          <w:sz w:val="28"/>
          <w:szCs w:val="28"/>
          <w:lang w:val="en-US" w:eastAsia="ru-RU"/>
        </w:rPr>
        <w:t xml:space="preserve"> V. M. Vortices in high-temperature superconductors // Reviews of Modern Physics.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1994.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66.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1125</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1388.</w:t>
      </w:r>
    </w:p>
    <w:p w14:paraId="09EF8E0D" w14:textId="1612FB17"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proofErr w:type="spellStart"/>
      <w:r w:rsidRPr="00B62519">
        <w:rPr>
          <w:rFonts w:ascii="Times New Roman" w:eastAsia="Times New Roman" w:hAnsi="Times New Roman" w:cs="Times New Roman"/>
          <w:sz w:val="28"/>
          <w:szCs w:val="28"/>
          <w:lang w:val="en-US" w:eastAsia="ru-RU"/>
        </w:rPr>
        <w:t>Civale</w:t>
      </w:r>
      <w:proofErr w:type="spellEnd"/>
      <w:r w:rsidRPr="00B62519">
        <w:rPr>
          <w:rFonts w:ascii="Times New Roman" w:eastAsia="Times New Roman" w:hAnsi="Times New Roman" w:cs="Times New Roman"/>
          <w:sz w:val="28"/>
          <w:szCs w:val="28"/>
          <w:lang w:val="en-US" w:eastAsia="ru-RU"/>
        </w:rPr>
        <w:t xml:space="preserve"> L., et al. Vortex confinement by columnar defects in </w:t>
      </w:r>
      <w:proofErr w:type="spellStart"/>
      <w:r w:rsidRPr="00B62519">
        <w:rPr>
          <w:rFonts w:ascii="Times New Roman" w:eastAsia="Times New Roman" w:hAnsi="Times New Roman" w:cs="Times New Roman"/>
          <w:sz w:val="28"/>
          <w:szCs w:val="28"/>
          <w:lang w:val="en-US" w:eastAsia="ru-RU"/>
        </w:rPr>
        <w:t>YBa₂Cu₃O</w:t>
      </w:r>
      <w:proofErr w:type="spellEnd"/>
      <w:r w:rsidRPr="00B62519">
        <w:rPr>
          <w:rFonts w:ascii="Times New Roman" w:eastAsia="Times New Roman" w:hAnsi="Times New Roman" w:cs="Times New Roman"/>
          <w:sz w:val="28"/>
          <w:szCs w:val="28"/>
          <w:lang w:val="en-US" w:eastAsia="ru-RU"/>
        </w:rPr>
        <w:t xml:space="preserve">₇ crystals: enhanced pinning at high fields and temperatures // Physical Review Letters.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1991.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67.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648</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651.</w:t>
      </w:r>
    </w:p>
    <w:p w14:paraId="4629378E" w14:textId="12C63C76"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r w:rsidRPr="00B62519">
        <w:rPr>
          <w:rFonts w:ascii="Times New Roman" w:eastAsia="Times New Roman" w:hAnsi="Times New Roman" w:cs="Times New Roman"/>
          <w:sz w:val="28"/>
          <w:szCs w:val="28"/>
          <w:lang w:val="en-US" w:eastAsia="ru-RU"/>
        </w:rPr>
        <w:t xml:space="preserve">Bardeen J., Cooper L. N., Schrieffer J. R. Theory of superconductivity // Physical Review.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1957.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108, № 5.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1175</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1204.</w:t>
      </w:r>
    </w:p>
    <w:p w14:paraId="36450A38" w14:textId="372865B5"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proofErr w:type="spellStart"/>
      <w:r w:rsidRPr="00B62519">
        <w:rPr>
          <w:rFonts w:ascii="Times New Roman" w:eastAsia="Times New Roman" w:hAnsi="Times New Roman" w:cs="Times New Roman"/>
          <w:sz w:val="28"/>
          <w:szCs w:val="28"/>
          <w:lang w:val="en-US" w:eastAsia="ru-RU"/>
        </w:rPr>
        <w:t>Tallon</w:t>
      </w:r>
      <w:proofErr w:type="spellEnd"/>
      <w:r w:rsidRPr="00B62519">
        <w:rPr>
          <w:rFonts w:ascii="Times New Roman" w:eastAsia="Times New Roman" w:hAnsi="Times New Roman" w:cs="Times New Roman"/>
          <w:sz w:val="28"/>
          <w:szCs w:val="28"/>
          <w:lang w:val="en-US" w:eastAsia="ru-RU"/>
        </w:rPr>
        <w:t xml:space="preserve"> J. L., </w:t>
      </w:r>
      <w:proofErr w:type="spellStart"/>
      <w:r w:rsidRPr="00B62519">
        <w:rPr>
          <w:rFonts w:ascii="Times New Roman" w:eastAsia="Times New Roman" w:hAnsi="Times New Roman" w:cs="Times New Roman"/>
          <w:sz w:val="28"/>
          <w:szCs w:val="28"/>
          <w:lang w:val="en-US" w:eastAsia="ru-RU"/>
        </w:rPr>
        <w:t>Loram</w:t>
      </w:r>
      <w:proofErr w:type="spellEnd"/>
      <w:r w:rsidRPr="00B62519">
        <w:rPr>
          <w:rFonts w:ascii="Times New Roman" w:eastAsia="Times New Roman" w:hAnsi="Times New Roman" w:cs="Times New Roman"/>
          <w:sz w:val="28"/>
          <w:szCs w:val="28"/>
          <w:lang w:val="en-US" w:eastAsia="ru-RU"/>
        </w:rPr>
        <w:t xml:space="preserve"> J. W. The doping dependence of Tc in high-Tc superconductors // </w:t>
      </w:r>
      <w:proofErr w:type="spellStart"/>
      <w:r w:rsidRPr="00B62519">
        <w:rPr>
          <w:rFonts w:ascii="Times New Roman" w:eastAsia="Times New Roman" w:hAnsi="Times New Roman" w:cs="Times New Roman"/>
          <w:sz w:val="28"/>
          <w:szCs w:val="28"/>
          <w:lang w:val="en-US" w:eastAsia="ru-RU"/>
        </w:rPr>
        <w:t>Physica</w:t>
      </w:r>
      <w:proofErr w:type="spellEnd"/>
      <w:r w:rsidRPr="00B62519">
        <w:rPr>
          <w:rFonts w:ascii="Times New Roman" w:eastAsia="Times New Roman" w:hAnsi="Times New Roman" w:cs="Times New Roman"/>
          <w:sz w:val="28"/>
          <w:szCs w:val="28"/>
          <w:lang w:val="en-US" w:eastAsia="ru-RU"/>
        </w:rPr>
        <w:t xml:space="preserve"> C.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2001.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349.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53</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68.</w:t>
      </w:r>
    </w:p>
    <w:p w14:paraId="11A5D2B3" w14:textId="34DCE169"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proofErr w:type="spellStart"/>
      <w:r w:rsidRPr="00B62519">
        <w:rPr>
          <w:rFonts w:ascii="Times New Roman" w:eastAsia="Times New Roman" w:hAnsi="Times New Roman" w:cs="Times New Roman"/>
          <w:sz w:val="28"/>
          <w:szCs w:val="28"/>
          <w:lang w:val="en-US" w:eastAsia="ru-RU"/>
        </w:rPr>
        <w:t>Tallon</w:t>
      </w:r>
      <w:proofErr w:type="spellEnd"/>
      <w:r w:rsidRPr="00B62519">
        <w:rPr>
          <w:rFonts w:ascii="Times New Roman" w:eastAsia="Times New Roman" w:hAnsi="Times New Roman" w:cs="Times New Roman"/>
          <w:sz w:val="28"/>
          <w:szCs w:val="28"/>
          <w:lang w:val="en-US" w:eastAsia="ru-RU"/>
        </w:rPr>
        <w:t xml:space="preserve"> J. L., </w:t>
      </w:r>
      <w:proofErr w:type="spellStart"/>
      <w:r w:rsidRPr="00B62519">
        <w:rPr>
          <w:rFonts w:ascii="Times New Roman" w:eastAsia="Times New Roman" w:hAnsi="Times New Roman" w:cs="Times New Roman"/>
          <w:sz w:val="28"/>
          <w:szCs w:val="28"/>
          <w:lang w:val="en-US" w:eastAsia="ru-RU"/>
        </w:rPr>
        <w:t>Loram</w:t>
      </w:r>
      <w:proofErr w:type="spellEnd"/>
      <w:r w:rsidRPr="00B62519">
        <w:rPr>
          <w:rFonts w:ascii="Times New Roman" w:eastAsia="Times New Roman" w:hAnsi="Times New Roman" w:cs="Times New Roman"/>
          <w:sz w:val="28"/>
          <w:szCs w:val="28"/>
          <w:lang w:val="en-US" w:eastAsia="ru-RU"/>
        </w:rPr>
        <w:t xml:space="preserve"> J. W. The doping dependence of Tc in high-Tc superconductors // </w:t>
      </w:r>
      <w:proofErr w:type="spellStart"/>
      <w:r w:rsidRPr="00B62519">
        <w:rPr>
          <w:rFonts w:ascii="Times New Roman" w:eastAsia="Times New Roman" w:hAnsi="Times New Roman" w:cs="Times New Roman"/>
          <w:sz w:val="28"/>
          <w:szCs w:val="28"/>
          <w:lang w:val="en-US" w:eastAsia="ru-RU"/>
        </w:rPr>
        <w:t>Physica</w:t>
      </w:r>
      <w:proofErr w:type="spellEnd"/>
      <w:r w:rsidRPr="00B62519">
        <w:rPr>
          <w:rFonts w:ascii="Times New Roman" w:eastAsia="Times New Roman" w:hAnsi="Times New Roman" w:cs="Times New Roman"/>
          <w:sz w:val="28"/>
          <w:szCs w:val="28"/>
          <w:lang w:val="en-US" w:eastAsia="ru-RU"/>
        </w:rPr>
        <w:t xml:space="preserve"> C: Superconductivity.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2001.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349.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53</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68.</w:t>
      </w:r>
    </w:p>
    <w:p w14:paraId="2190D407" w14:textId="379C4C8F"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proofErr w:type="spellStart"/>
      <w:r w:rsidRPr="00B62519">
        <w:rPr>
          <w:rFonts w:ascii="Times New Roman" w:eastAsia="Times New Roman" w:hAnsi="Times New Roman" w:cs="Times New Roman"/>
          <w:sz w:val="28"/>
          <w:szCs w:val="28"/>
          <w:lang w:val="en-US" w:eastAsia="ru-RU"/>
        </w:rPr>
        <w:t>Loram</w:t>
      </w:r>
      <w:proofErr w:type="spellEnd"/>
      <w:r w:rsidRPr="00B62519">
        <w:rPr>
          <w:rFonts w:ascii="Times New Roman" w:eastAsia="Times New Roman" w:hAnsi="Times New Roman" w:cs="Times New Roman"/>
          <w:sz w:val="28"/>
          <w:szCs w:val="28"/>
          <w:lang w:val="en-US" w:eastAsia="ru-RU"/>
        </w:rPr>
        <w:t xml:space="preserve"> J. W., et al. Electronic specific heat of </w:t>
      </w:r>
      <w:proofErr w:type="spellStart"/>
      <w:r w:rsidRPr="00B62519">
        <w:rPr>
          <w:rFonts w:ascii="Times New Roman" w:eastAsia="Times New Roman" w:hAnsi="Times New Roman" w:cs="Times New Roman"/>
          <w:sz w:val="28"/>
          <w:szCs w:val="28"/>
          <w:lang w:val="en-US" w:eastAsia="ru-RU"/>
        </w:rPr>
        <w:t>YBa₂Cu₃O</w:t>
      </w:r>
      <w:proofErr w:type="spellEnd"/>
      <w:r w:rsidRPr="00B62519">
        <w:rPr>
          <w:rFonts w:ascii="Times New Roman" w:eastAsia="Times New Roman" w:hAnsi="Times New Roman" w:cs="Times New Roman"/>
          <w:sz w:val="28"/>
          <w:szCs w:val="28"/>
          <w:lang w:val="en-US" w:eastAsia="ru-RU"/>
        </w:rPr>
        <w:t xml:space="preserve">₆+x from 1.8 to 300 K // Physical Review Letters.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1993.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71.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1740.</w:t>
      </w:r>
    </w:p>
    <w:p w14:paraId="4C22D075" w14:textId="17117BF9"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r w:rsidRPr="00B62519">
        <w:rPr>
          <w:rFonts w:ascii="Times New Roman" w:eastAsia="Times New Roman" w:hAnsi="Times New Roman" w:cs="Times New Roman"/>
          <w:sz w:val="28"/>
          <w:szCs w:val="28"/>
          <w:lang w:val="en-US" w:eastAsia="ru-RU"/>
        </w:rPr>
        <w:t xml:space="preserve">Blatter G., </w:t>
      </w:r>
      <w:proofErr w:type="spellStart"/>
      <w:r w:rsidRPr="00B62519">
        <w:rPr>
          <w:rFonts w:ascii="Times New Roman" w:eastAsia="Times New Roman" w:hAnsi="Times New Roman" w:cs="Times New Roman"/>
          <w:sz w:val="28"/>
          <w:szCs w:val="28"/>
          <w:lang w:val="en-US" w:eastAsia="ru-RU"/>
        </w:rPr>
        <w:t>Feigel’man</w:t>
      </w:r>
      <w:proofErr w:type="spellEnd"/>
      <w:r w:rsidRPr="00B62519">
        <w:rPr>
          <w:rFonts w:ascii="Times New Roman" w:eastAsia="Times New Roman" w:hAnsi="Times New Roman" w:cs="Times New Roman"/>
          <w:sz w:val="28"/>
          <w:szCs w:val="28"/>
          <w:lang w:val="en-US" w:eastAsia="ru-RU"/>
        </w:rPr>
        <w:t xml:space="preserve"> M. V., </w:t>
      </w:r>
      <w:proofErr w:type="spellStart"/>
      <w:r w:rsidRPr="00B62519">
        <w:rPr>
          <w:rFonts w:ascii="Times New Roman" w:eastAsia="Times New Roman" w:hAnsi="Times New Roman" w:cs="Times New Roman"/>
          <w:sz w:val="28"/>
          <w:szCs w:val="28"/>
          <w:lang w:val="en-US" w:eastAsia="ru-RU"/>
        </w:rPr>
        <w:t>Geshkenbein</w:t>
      </w:r>
      <w:proofErr w:type="spellEnd"/>
      <w:r w:rsidRPr="00B62519">
        <w:rPr>
          <w:rFonts w:ascii="Times New Roman" w:eastAsia="Times New Roman" w:hAnsi="Times New Roman" w:cs="Times New Roman"/>
          <w:sz w:val="28"/>
          <w:szCs w:val="28"/>
          <w:lang w:val="en-US" w:eastAsia="ru-RU"/>
        </w:rPr>
        <w:t xml:space="preserve"> V. B., Larkin A. I., </w:t>
      </w:r>
      <w:proofErr w:type="spellStart"/>
      <w:r w:rsidRPr="00B62519">
        <w:rPr>
          <w:rFonts w:ascii="Times New Roman" w:eastAsia="Times New Roman" w:hAnsi="Times New Roman" w:cs="Times New Roman"/>
          <w:sz w:val="28"/>
          <w:szCs w:val="28"/>
          <w:lang w:val="en-US" w:eastAsia="ru-RU"/>
        </w:rPr>
        <w:t>Vinokur</w:t>
      </w:r>
      <w:proofErr w:type="spellEnd"/>
      <w:r w:rsidRPr="00B62519">
        <w:rPr>
          <w:rFonts w:ascii="Times New Roman" w:eastAsia="Times New Roman" w:hAnsi="Times New Roman" w:cs="Times New Roman"/>
          <w:sz w:val="28"/>
          <w:szCs w:val="28"/>
          <w:lang w:val="en-US" w:eastAsia="ru-RU"/>
        </w:rPr>
        <w:t xml:space="preserve"> V. M. Vortices in high-temperature superconductors // Reviews of Modern Physics.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1994.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66, № 4.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1125</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1388.</w:t>
      </w:r>
    </w:p>
    <w:p w14:paraId="6EA3F005" w14:textId="6E439DDB"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proofErr w:type="spellStart"/>
      <w:r w:rsidRPr="00B62519">
        <w:rPr>
          <w:rFonts w:ascii="Times New Roman" w:eastAsia="Times New Roman" w:hAnsi="Times New Roman" w:cs="Times New Roman"/>
          <w:sz w:val="28"/>
          <w:szCs w:val="28"/>
          <w:lang w:val="en-US" w:eastAsia="ru-RU"/>
        </w:rPr>
        <w:t>Larbalestier</w:t>
      </w:r>
      <w:proofErr w:type="spellEnd"/>
      <w:r w:rsidRPr="00B62519">
        <w:rPr>
          <w:rFonts w:ascii="Times New Roman" w:eastAsia="Times New Roman" w:hAnsi="Times New Roman" w:cs="Times New Roman"/>
          <w:sz w:val="28"/>
          <w:szCs w:val="28"/>
          <w:lang w:val="en-US" w:eastAsia="ru-RU"/>
        </w:rPr>
        <w:t xml:space="preserve"> D. C., et al. High-Tc superconducting materials for electric power applications // Nature.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2001.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414.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368</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377.</w:t>
      </w:r>
    </w:p>
    <w:p w14:paraId="223BCFA7" w14:textId="165C41F5" w:rsidR="00FD3D24" w:rsidRPr="00B62519" w:rsidRDefault="00FD3D24" w:rsidP="00B62519">
      <w:pPr>
        <w:numPr>
          <w:ilvl w:val="0"/>
          <w:numId w:val="12"/>
        </w:numPr>
        <w:spacing w:before="100" w:beforeAutospacing="1" w:after="100" w:afterAutospacing="1" w:line="240" w:lineRule="auto"/>
        <w:ind w:left="0" w:firstLine="709"/>
        <w:rPr>
          <w:rFonts w:ascii="Times New Roman" w:eastAsia="Times New Roman" w:hAnsi="Times New Roman" w:cs="Times New Roman"/>
          <w:sz w:val="28"/>
          <w:szCs w:val="28"/>
          <w:lang w:val="en-US" w:eastAsia="ru-RU"/>
        </w:rPr>
      </w:pPr>
      <w:r w:rsidRPr="00B62519">
        <w:rPr>
          <w:rFonts w:ascii="Times New Roman" w:eastAsia="Times New Roman" w:hAnsi="Times New Roman" w:cs="Times New Roman"/>
          <w:sz w:val="28"/>
          <w:szCs w:val="28"/>
          <w:lang w:val="en-US" w:eastAsia="ru-RU"/>
        </w:rPr>
        <w:t xml:space="preserve">Bean C. P. Magnetization of high-field superconductors // Reviews of Modern Physics.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1962.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Vol. 36. </w:t>
      </w:r>
      <w:r w:rsidR="0083286B">
        <w:rPr>
          <w:rFonts w:ascii="Times New Roman" w:eastAsia="Times New Roman" w:hAnsi="Times New Roman" w:cs="Times New Roman"/>
          <w:sz w:val="28"/>
          <w:szCs w:val="28"/>
          <w:lang w:val="en-US" w:eastAsia="ru-RU"/>
        </w:rPr>
        <w:t>-</w:t>
      </w:r>
      <w:r w:rsidRPr="00B62519">
        <w:rPr>
          <w:rFonts w:ascii="Times New Roman" w:eastAsia="Times New Roman" w:hAnsi="Times New Roman" w:cs="Times New Roman"/>
          <w:sz w:val="28"/>
          <w:szCs w:val="28"/>
          <w:lang w:val="en-US" w:eastAsia="ru-RU"/>
        </w:rPr>
        <w:t xml:space="preserve"> P. 31.</w:t>
      </w:r>
    </w:p>
    <w:p w14:paraId="6B99F96E" w14:textId="541EFE16" w:rsidR="00FD3D24" w:rsidRPr="00B62519" w:rsidRDefault="00FD3D24" w:rsidP="00B62519">
      <w:pPr>
        <w:pStyle w:val="a7"/>
        <w:numPr>
          <w:ilvl w:val="0"/>
          <w:numId w:val="12"/>
        </w:numPr>
        <w:ind w:left="0" w:firstLine="709"/>
        <w:jc w:val="both"/>
        <w:rPr>
          <w:sz w:val="28"/>
          <w:szCs w:val="28"/>
          <w:lang w:val="en-US"/>
        </w:rPr>
      </w:pPr>
      <w:r w:rsidRPr="00B62519">
        <w:rPr>
          <w:sz w:val="28"/>
          <w:szCs w:val="28"/>
        </w:rPr>
        <w:t xml:space="preserve">MacManus-Driscoll J. L., et al. Strongly enhanced current densities in superconducting coated conductors of YBCO with BaZrO₃ nanoparticles // Nature Materials. </w:t>
      </w:r>
      <w:r w:rsidR="0083286B">
        <w:rPr>
          <w:sz w:val="28"/>
          <w:szCs w:val="28"/>
        </w:rPr>
        <w:t>-</w:t>
      </w:r>
      <w:r w:rsidRPr="00B62519">
        <w:rPr>
          <w:sz w:val="28"/>
          <w:szCs w:val="28"/>
        </w:rPr>
        <w:t xml:space="preserve"> 2004. </w:t>
      </w:r>
      <w:r w:rsidR="0083286B">
        <w:rPr>
          <w:sz w:val="28"/>
          <w:szCs w:val="28"/>
        </w:rPr>
        <w:t>-</w:t>
      </w:r>
      <w:r w:rsidRPr="00B62519">
        <w:rPr>
          <w:sz w:val="28"/>
          <w:szCs w:val="28"/>
        </w:rPr>
        <w:t xml:space="preserve"> Vol. 3. </w:t>
      </w:r>
      <w:r w:rsidR="0083286B">
        <w:rPr>
          <w:sz w:val="28"/>
          <w:szCs w:val="28"/>
        </w:rPr>
        <w:t>-</w:t>
      </w:r>
      <w:r w:rsidRPr="00B62519">
        <w:rPr>
          <w:sz w:val="28"/>
          <w:szCs w:val="28"/>
        </w:rPr>
        <w:t xml:space="preserve"> P. 439</w:t>
      </w:r>
      <w:r w:rsidR="0083286B">
        <w:rPr>
          <w:sz w:val="28"/>
          <w:szCs w:val="28"/>
        </w:rPr>
        <w:t>-</w:t>
      </w:r>
      <w:r w:rsidRPr="00B62519">
        <w:rPr>
          <w:sz w:val="28"/>
          <w:szCs w:val="28"/>
        </w:rPr>
        <w:t>443.</w:t>
      </w:r>
    </w:p>
    <w:p w14:paraId="0D02E0E8" w14:textId="1A38F494" w:rsidR="00FD3D24" w:rsidRPr="00B62519" w:rsidRDefault="00FD3D24" w:rsidP="00B62519">
      <w:pPr>
        <w:pStyle w:val="a7"/>
        <w:numPr>
          <w:ilvl w:val="0"/>
          <w:numId w:val="12"/>
        </w:numPr>
        <w:ind w:left="0" w:firstLine="709"/>
        <w:jc w:val="both"/>
        <w:rPr>
          <w:sz w:val="28"/>
          <w:szCs w:val="28"/>
        </w:rPr>
      </w:pPr>
      <w:r w:rsidRPr="00B62519">
        <w:rPr>
          <w:sz w:val="28"/>
          <w:szCs w:val="28"/>
        </w:rPr>
        <w:t xml:space="preserve">Larbalestier D. C., et al. High-Tc superconducting materials for electric power applications // Nature. </w:t>
      </w:r>
      <w:r w:rsidR="0083286B">
        <w:rPr>
          <w:sz w:val="28"/>
          <w:szCs w:val="28"/>
        </w:rPr>
        <w:t>-</w:t>
      </w:r>
      <w:r w:rsidRPr="00B62519">
        <w:rPr>
          <w:sz w:val="28"/>
          <w:szCs w:val="28"/>
        </w:rPr>
        <w:t xml:space="preserve"> 2001. </w:t>
      </w:r>
      <w:r w:rsidR="0083286B">
        <w:rPr>
          <w:sz w:val="28"/>
          <w:szCs w:val="28"/>
        </w:rPr>
        <w:t>-</w:t>
      </w:r>
      <w:r w:rsidRPr="00B62519">
        <w:rPr>
          <w:sz w:val="28"/>
          <w:szCs w:val="28"/>
        </w:rPr>
        <w:t xml:space="preserve"> Vol. 414. </w:t>
      </w:r>
      <w:r w:rsidR="0083286B">
        <w:rPr>
          <w:sz w:val="28"/>
          <w:szCs w:val="28"/>
        </w:rPr>
        <w:t>-</w:t>
      </w:r>
      <w:r w:rsidRPr="00B62519">
        <w:rPr>
          <w:sz w:val="28"/>
          <w:szCs w:val="28"/>
        </w:rPr>
        <w:t xml:space="preserve"> P. 368</w:t>
      </w:r>
      <w:r w:rsidR="0083286B">
        <w:rPr>
          <w:sz w:val="28"/>
          <w:szCs w:val="28"/>
        </w:rPr>
        <w:t>-</w:t>
      </w:r>
      <w:r w:rsidRPr="00B62519">
        <w:rPr>
          <w:sz w:val="28"/>
          <w:szCs w:val="28"/>
        </w:rPr>
        <w:t>377.</w:t>
      </w:r>
    </w:p>
    <w:p w14:paraId="427AE625" w14:textId="5B7610D5" w:rsidR="00FD3D24" w:rsidRPr="00B62519" w:rsidRDefault="00FD3D24" w:rsidP="00B62519">
      <w:pPr>
        <w:pStyle w:val="a7"/>
        <w:numPr>
          <w:ilvl w:val="0"/>
          <w:numId w:val="12"/>
        </w:numPr>
        <w:ind w:left="0" w:firstLine="709"/>
        <w:jc w:val="both"/>
        <w:rPr>
          <w:sz w:val="28"/>
          <w:szCs w:val="28"/>
        </w:rPr>
      </w:pPr>
      <w:r w:rsidRPr="00B62519">
        <w:rPr>
          <w:sz w:val="28"/>
          <w:szCs w:val="28"/>
        </w:rPr>
        <w:t xml:space="preserve">Khasanov R., et al. Magnetic penetration depth and coherence length in YBCO from muon-spin rotation // Physical Review B. </w:t>
      </w:r>
      <w:r w:rsidR="0083286B">
        <w:rPr>
          <w:sz w:val="28"/>
          <w:szCs w:val="28"/>
        </w:rPr>
        <w:t>-</w:t>
      </w:r>
      <w:r w:rsidRPr="00B62519">
        <w:rPr>
          <w:sz w:val="28"/>
          <w:szCs w:val="28"/>
        </w:rPr>
        <w:t xml:space="preserve"> 2005. </w:t>
      </w:r>
      <w:r w:rsidR="0083286B">
        <w:rPr>
          <w:sz w:val="28"/>
          <w:szCs w:val="28"/>
        </w:rPr>
        <w:t>-</w:t>
      </w:r>
      <w:r w:rsidRPr="00B62519">
        <w:rPr>
          <w:sz w:val="28"/>
          <w:szCs w:val="28"/>
        </w:rPr>
        <w:t xml:space="preserve"> Vol. 72. </w:t>
      </w:r>
      <w:r w:rsidR="0083286B">
        <w:rPr>
          <w:sz w:val="28"/>
          <w:szCs w:val="28"/>
        </w:rPr>
        <w:t>-</w:t>
      </w:r>
      <w:r w:rsidRPr="00B62519">
        <w:rPr>
          <w:sz w:val="28"/>
          <w:szCs w:val="28"/>
        </w:rPr>
        <w:t xml:space="preserve"> P. 104504.</w:t>
      </w:r>
    </w:p>
    <w:p w14:paraId="7FDBE650" w14:textId="309E056B" w:rsidR="00FD3D24" w:rsidRPr="00B62519" w:rsidRDefault="00FD3D24" w:rsidP="00B62519">
      <w:pPr>
        <w:pStyle w:val="a7"/>
        <w:numPr>
          <w:ilvl w:val="0"/>
          <w:numId w:val="12"/>
        </w:numPr>
        <w:ind w:left="0" w:firstLine="709"/>
        <w:jc w:val="both"/>
        <w:rPr>
          <w:sz w:val="28"/>
          <w:szCs w:val="28"/>
        </w:rPr>
      </w:pPr>
      <w:r w:rsidRPr="00B62519">
        <w:rPr>
          <w:sz w:val="28"/>
          <w:szCs w:val="28"/>
        </w:rPr>
        <w:t xml:space="preserve">Prozorov R., Giannetta R. W. Magnetic penetration depth in unconventional superconductors // Superconductor Science and Technology. </w:t>
      </w:r>
      <w:r w:rsidR="0083286B">
        <w:rPr>
          <w:sz w:val="28"/>
          <w:szCs w:val="28"/>
        </w:rPr>
        <w:t>-</w:t>
      </w:r>
      <w:r w:rsidRPr="00B62519">
        <w:rPr>
          <w:sz w:val="28"/>
          <w:szCs w:val="28"/>
        </w:rPr>
        <w:t xml:space="preserve"> 2006. </w:t>
      </w:r>
      <w:r w:rsidR="0083286B">
        <w:rPr>
          <w:sz w:val="28"/>
          <w:szCs w:val="28"/>
        </w:rPr>
        <w:t>-</w:t>
      </w:r>
      <w:r w:rsidRPr="00B62519">
        <w:rPr>
          <w:sz w:val="28"/>
          <w:szCs w:val="28"/>
        </w:rPr>
        <w:t xml:space="preserve"> Vol. 19, № 8. </w:t>
      </w:r>
      <w:r w:rsidR="0083286B">
        <w:rPr>
          <w:sz w:val="28"/>
          <w:szCs w:val="28"/>
        </w:rPr>
        <w:t>-</w:t>
      </w:r>
      <w:r w:rsidRPr="00B62519">
        <w:rPr>
          <w:sz w:val="28"/>
          <w:szCs w:val="28"/>
        </w:rPr>
        <w:t xml:space="preserve"> P. R41.</w:t>
      </w:r>
    </w:p>
    <w:p w14:paraId="321F9934" w14:textId="09B8F2DF" w:rsidR="00FD3D24" w:rsidRPr="00B62519" w:rsidRDefault="00FD3D24" w:rsidP="00B62519">
      <w:pPr>
        <w:pStyle w:val="a7"/>
        <w:numPr>
          <w:ilvl w:val="0"/>
          <w:numId w:val="12"/>
        </w:numPr>
        <w:ind w:left="0" w:firstLine="709"/>
        <w:jc w:val="both"/>
        <w:rPr>
          <w:sz w:val="28"/>
          <w:szCs w:val="28"/>
        </w:rPr>
      </w:pPr>
      <w:r w:rsidRPr="00B62519">
        <w:rPr>
          <w:sz w:val="28"/>
          <w:szCs w:val="28"/>
        </w:rPr>
        <w:t xml:space="preserve">Fitzsimmons M. R., et al. Neutron reflectometry of superconducting films // Physica B. </w:t>
      </w:r>
      <w:r w:rsidR="0083286B">
        <w:rPr>
          <w:sz w:val="28"/>
          <w:szCs w:val="28"/>
        </w:rPr>
        <w:t>-</w:t>
      </w:r>
      <w:r w:rsidRPr="00B62519">
        <w:rPr>
          <w:sz w:val="28"/>
          <w:szCs w:val="28"/>
        </w:rPr>
        <w:t xml:space="preserve"> 2000. </w:t>
      </w:r>
      <w:r w:rsidR="0083286B">
        <w:rPr>
          <w:sz w:val="28"/>
          <w:szCs w:val="28"/>
        </w:rPr>
        <w:t>-</w:t>
      </w:r>
      <w:r w:rsidRPr="00B62519">
        <w:rPr>
          <w:sz w:val="28"/>
          <w:szCs w:val="28"/>
        </w:rPr>
        <w:t xml:space="preserve"> Vol. 276. </w:t>
      </w:r>
      <w:r w:rsidR="0083286B">
        <w:rPr>
          <w:sz w:val="28"/>
          <w:szCs w:val="28"/>
        </w:rPr>
        <w:t>-</w:t>
      </w:r>
      <w:r w:rsidRPr="00B62519">
        <w:rPr>
          <w:sz w:val="28"/>
          <w:szCs w:val="28"/>
        </w:rPr>
        <w:t xml:space="preserve"> P. 936</w:t>
      </w:r>
      <w:r w:rsidR="0083286B">
        <w:rPr>
          <w:sz w:val="28"/>
          <w:szCs w:val="28"/>
        </w:rPr>
        <w:t>-</w:t>
      </w:r>
      <w:r w:rsidRPr="00B62519">
        <w:rPr>
          <w:sz w:val="28"/>
          <w:szCs w:val="28"/>
        </w:rPr>
        <w:t>938.</w:t>
      </w:r>
    </w:p>
    <w:p w14:paraId="01452966" w14:textId="0D4E7F6E" w:rsidR="00FD3D24" w:rsidRPr="00B62519" w:rsidRDefault="00FD3D24" w:rsidP="00B62519">
      <w:pPr>
        <w:pStyle w:val="a7"/>
        <w:numPr>
          <w:ilvl w:val="0"/>
          <w:numId w:val="12"/>
        </w:numPr>
        <w:ind w:left="0" w:firstLine="709"/>
        <w:jc w:val="both"/>
        <w:rPr>
          <w:sz w:val="28"/>
          <w:szCs w:val="28"/>
        </w:rPr>
      </w:pPr>
      <w:r w:rsidRPr="00B62519">
        <w:rPr>
          <w:sz w:val="28"/>
          <w:szCs w:val="28"/>
        </w:rPr>
        <w:t xml:space="preserve">Raveau B., Michel C. Crystal chemistry of high-Tc superconducting copper oxides. </w:t>
      </w:r>
      <w:r w:rsidR="0083286B">
        <w:rPr>
          <w:sz w:val="28"/>
          <w:szCs w:val="28"/>
        </w:rPr>
        <w:t>-</w:t>
      </w:r>
      <w:r w:rsidRPr="00B62519">
        <w:rPr>
          <w:sz w:val="28"/>
          <w:szCs w:val="28"/>
        </w:rPr>
        <w:t xml:space="preserve"> Berlin: Springer, 1991.</w:t>
      </w:r>
    </w:p>
    <w:p w14:paraId="5551E8CC" w14:textId="645EA30C" w:rsidR="00FD3D24" w:rsidRPr="00B62519" w:rsidRDefault="00FD3D24" w:rsidP="00B62519">
      <w:pPr>
        <w:pStyle w:val="a7"/>
        <w:numPr>
          <w:ilvl w:val="0"/>
          <w:numId w:val="12"/>
        </w:numPr>
        <w:ind w:left="0" w:firstLine="709"/>
        <w:jc w:val="both"/>
        <w:rPr>
          <w:sz w:val="28"/>
          <w:szCs w:val="28"/>
        </w:rPr>
      </w:pPr>
      <w:r w:rsidRPr="00B62519">
        <w:rPr>
          <w:sz w:val="28"/>
          <w:szCs w:val="28"/>
        </w:rPr>
        <w:t>Murthy S. R., Reddy M. M. Solid-state synthesis and characterization of YBa₂Cu₃O</w:t>
      </w:r>
      <w:r w:rsidR="002F1125" w:rsidRPr="002F1125">
        <w:rPr>
          <w:sz w:val="28"/>
          <w:szCs w:val="28"/>
          <w:vertAlign w:val="subscript"/>
          <w:lang w:val="en-US"/>
        </w:rPr>
        <w:t>7</w:t>
      </w:r>
      <w:r w:rsidRPr="002F1125">
        <w:rPr>
          <w:sz w:val="28"/>
          <w:szCs w:val="28"/>
          <w:vertAlign w:val="subscript"/>
        </w:rPr>
        <w:t>−x</w:t>
      </w:r>
      <w:r w:rsidRPr="00B62519">
        <w:rPr>
          <w:sz w:val="28"/>
          <w:szCs w:val="28"/>
        </w:rPr>
        <w:t xml:space="preserve"> ceramics // Journal of Materials Science. </w:t>
      </w:r>
      <w:r w:rsidR="0083286B">
        <w:rPr>
          <w:sz w:val="28"/>
          <w:szCs w:val="28"/>
        </w:rPr>
        <w:t>-</w:t>
      </w:r>
      <w:r w:rsidRPr="00B62519">
        <w:rPr>
          <w:sz w:val="28"/>
          <w:szCs w:val="28"/>
        </w:rPr>
        <w:t xml:space="preserve"> 1990. </w:t>
      </w:r>
      <w:r w:rsidR="0083286B">
        <w:rPr>
          <w:sz w:val="28"/>
          <w:szCs w:val="28"/>
        </w:rPr>
        <w:t>-</w:t>
      </w:r>
      <w:r w:rsidRPr="00B62519">
        <w:rPr>
          <w:sz w:val="28"/>
          <w:szCs w:val="28"/>
        </w:rPr>
        <w:t xml:space="preserve"> Vol. 25. </w:t>
      </w:r>
      <w:r w:rsidR="0083286B">
        <w:rPr>
          <w:sz w:val="28"/>
          <w:szCs w:val="28"/>
        </w:rPr>
        <w:t>-</w:t>
      </w:r>
      <w:r w:rsidRPr="00B62519">
        <w:rPr>
          <w:sz w:val="28"/>
          <w:szCs w:val="28"/>
        </w:rPr>
        <w:t xml:space="preserve"> P. 1015</w:t>
      </w:r>
      <w:r w:rsidR="0083286B">
        <w:rPr>
          <w:sz w:val="28"/>
          <w:szCs w:val="28"/>
        </w:rPr>
        <w:t>-</w:t>
      </w:r>
      <w:r w:rsidRPr="00B62519">
        <w:rPr>
          <w:sz w:val="28"/>
          <w:szCs w:val="28"/>
        </w:rPr>
        <w:t>1020.</w:t>
      </w:r>
    </w:p>
    <w:p w14:paraId="425CC389" w14:textId="3AB62B44" w:rsidR="00FD3D24" w:rsidRPr="00B62519" w:rsidRDefault="00FD3D24" w:rsidP="00B62519">
      <w:pPr>
        <w:pStyle w:val="a7"/>
        <w:numPr>
          <w:ilvl w:val="0"/>
          <w:numId w:val="12"/>
        </w:numPr>
        <w:ind w:left="0" w:firstLine="709"/>
        <w:jc w:val="both"/>
        <w:rPr>
          <w:sz w:val="28"/>
          <w:szCs w:val="28"/>
        </w:rPr>
      </w:pPr>
      <w:r w:rsidRPr="00B62519">
        <w:rPr>
          <w:sz w:val="28"/>
          <w:szCs w:val="28"/>
        </w:rPr>
        <w:lastRenderedPageBreak/>
        <w:t xml:space="preserve">Liu X. Q., et al. Synthesis and superconducting properties of YBCO via solid-state reaction // Superconductor Science and Technology. </w:t>
      </w:r>
      <w:r w:rsidR="0083286B">
        <w:rPr>
          <w:sz w:val="28"/>
          <w:szCs w:val="28"/>
        </w:rPr>
        <w:t>-</w:t>
      </w:r>
      <w:r w:rsidRPr="00B62519">
        <w:rPr>
          <w:sz w:val="28"/>
          <w:szCs w:val="28"/>
        </w:rPr>
        <w:t xml:space="preserve"> 2006. </w:t>
      </w:r>
      <w:r w:rsidR="0083286B">
        <w:rPr>
          <w:sz w:val="28"/>
          <w:szCs w:val="28"/>
        </w:rPr>
        <w:t>-</w:t>
      </w:r>
      <w:r w:rsidRPr="00B62519">
        <w:rPr>
          <w:sz w:val="28"/>
          <w:szCs w:val="28"/>
        </w:rPr>
        <w:t xml:space="preserve"> Vol. 19. </w:t>
      </w:r>
      <w:r w:rsidR="0083286B">
        <w:rPr>
          <w:sz w:val="28"/>
          <w:szCs w:val="28"/>
        </w:rPr>
        <w:t>-</w:t>
      </w:r>
      <w:r w:rsidRPr="00B62519">
        <w:rPr>
          <w:sz w:val="28"/>
          <w:szCs w:val="28"/>
        </w:rPr>
        <w:t xml:space="preserve"> P. 329.</w:t>
      </w:r>
    </w:p>
    <w:p w14:paraId="7BC63383" w14:textId="45AA35B6" w:rsidR="00FD3D24" w:rsidRPr="00B62519" w:rsidRDefault="00FD3D24" w:rsidP="00B62519">
      <w:pPr>
        <w:pStyle w:val="a7"/>
        <w:numPr>
          <w:ilvl w:val="0"/>
          <w:numId w:val="12"/>
        </w:numPr>
        <w:ind w:left="0" w:firstLine="709"/>
        <w:jc w:val="both"/>
        <w:rPr>
          <w:sz w:val="28"/>
          <w:szCs w:val="28"/>
        </w:rPr>
      </w:pPr>
      <w:r w:rsidRPr="00B62519">
        <w:rPr>
          <w:sz w:val="28"/>
          <w:szCs w:val="28"/>
        </w:rPr>
        <w:t xml:space="preserve">Cava R. J., et al. Structural effects of oxygen content in YBa₂Cu₃O₇−x // Physica C. </w:t>
      </w:r>
      <w:r w:rsidR="0083286B">
        <w:rPr>
          <w:sz w:val="28"/>
          <w:szCs w:val="28"/>
        </w:rPr>
        <w:t>-</w:t>
      </w:r>
      <w:r w:rsidRPr="00B62519">
        <w:rPr>
          <w:sz w:val="28"/>
          <w:szCs w:val="28"/>
        </w:rPr>
        <w:t xml:space="preserve"> 1990. </w:t>
      </w:r>
      <w:r w:rsidR="0083286B">
        <w:rPr>
          <w:sz w:val="28"/>
          <w:szCs w:val="28"/>
        </w:rPr>
        <w:t>-</w:t>
      </w:r>
      <w:r w:rsidRPr="00B62519">
        <w:rPr>
          <w:sz w:val="28"/>
          <w:szCs w:val="28"/>
        </w:rPr>
        <w:t xml:space="preserve"> Vol. 165. </w:t>
      </w:r>
      <w:r w:rsidR="0083286B">
        <w:rPr>
          <w:sz w:val="28"/>
          <w:szCs w:val="28"/>
        </w:rPr>
        <w:t>-</w:t>
      </w:r>
      <w:r w:rsidRPr="00B62519">
        <w:rPr>
          <w:sz w:val="28"/>
          <w:szCs w:val="28"/>
        </w:rPr>
        <w:t xml:space="preserve"> P. 419</w:t>
      </w:r>
      <w:r w:rsidR="0083286B">
        <w:rPr>
          <w:sz w:val="28"/>
          <w:szCs w:val="28"/>
        </w:rPr>
        <w:t>-</w:t>
      </w:r>
      <w:r w:rsidRPr="00B62519">
        <w:rPr>
          <w:sz w:val="28"/>
          <w:szCs w:val="28"/>
        </w:rPr>
        <w:t>433.</w:t>
      </w:r>
    </w:p>
    <w:p w14:paraId="7DB31322" w14:textId="5B530D8C" w:rsidR="00FD3D24" w:rsidRPr="00B62519" w:rsidRDefault="00FD3D24" w:rsidP="00B62519">
      <w:pPr>
        <w:pStyle w:val="a7"/>
        <w:numPr>
          <w:ilvl w:val="0"/>
          <w:numId w:val="12"/>
        </w:numPr>
        <w:ind w:left="0" w:firstLine="709"/>
        <w:jc w:val="both"/>
        <w:rPr>
          <w:sz w:val="28"/>
          <w:szCs w:val="28"/>
        </w:rPr>
      </w:pPr>
      <w:r w:rsidRPr="00B62519">
        <w:rPr>
          <w:sz w:val="28"/>
          <w:szCs w:val="28"/>
        </w:rPr>
        <w:t>Wu M. K., Ashburn J. R., Torng C. J. et al. Superconductivity at 93 K in a new mixed-phase Y</w:t>
      </w:r>
      <w:r w:rsidR="0083286B">
        <w:rPr>
          <w:sz w:val="28"/>
          <w:szCs w:val="28"/>
        </w:rPr>
        <w:t>-</w:t>
      </w:r>
      <w:r w:rsidRPr="00B62519">
        <w:rPr>
          <w:sz w:val="28"/>
          <w:szCs w:val="28"/>
        </w:rPr>
        <w:t>Ba</w:t>
      </w:r>
      <w:r w:rsidR="0083286B">
        <w:rPr>
          <w:sz w:val="28"/>
          <w:szCs w:val="28"/>
        </w:rPr>
        <w:t>-</w:t>
      </w:r>
      <w:r w:rsidRPr="00B62519">
        <w:rPr>
          <w:sz w:val="28"/>
          <w:szCs w:val="28"/>
        </w:rPr>
        <w:t>Cu</w:t>
      </w:r>
      <w:r w:rsidR="0083286B">
        <w:rPr>
          <w:sz w:val="28"/>
          <w:szCs w:val="28"/>
        </w:rPr>
        <w:t>-</w:t>
      </w:r>
      <w:r w:rsidRPr="00B62519">
        <w:rPr>
          <w:sz w:val="28"/>
          <w:szCs w:val="28"/>
        </w:rPr>
        <w:t xml:space="preserve">O compound // Physical Review Letters. </w:t>
      </w:r>
      <w:r w:rsidR="0083286B">
        <w:rPr>
          <w:sz w:val="28"/>
          <w:szCs w:val="28"/>
        </w:rPr>
        <w:t>-</w:t>
      </w:r>
      <w:r w:rsidRPr="00B62519">
        <w:rPr>
          <w:sz w:val="28"/>
          <w:szCs w:val="28"/>
        </w:rPr>
        <w:t xml:space="preserve"> 1987. </w:t>
      </w:r>
      <w:r w:rsidR="0083286B">
        <w:rPr>
          <w:sz w:val="28"/>
          <w:szCs w:val="28"/>
        </w:rPr>
        <w:t>-</w:t>
      </w:r>
      <w:r w:rsidRPr="00B62519">
        <w:rPr>
          <w:sz w:val="28"/>
          <w:szCs w:val="28"/>
        </w:rPr>
        <w:t xml:space="preserve"> Vol. 58, № 9. </w:t>
      </w:r>
      <w:r w:rsidR="0083286B">
        <w:rPr>
          <w:sz w:val="28"/>
          <w:szCs w:val="28"/>
        </w:rPr>
        <w:t>-</w:t>
      </w:r>
      <w:r w:rsidRPr="00B62519">
        <w:rPr>
          <w:sz w:val="28"/>
          <w:szCs w:val="28"/>
        </w:rPr>
        <w:t xml:space="preserve"> P. 908</w:t>
      </w:r>
      <w:r w:rsidR="0083286B">
        <w:rPr>
          <w:sz w:val="28"/>
          <w:szCs w:val="28"/>
        </w:rPr>
        <w:t>-</w:t>
      </w:r>
      <w:r w:rsidRPr="00B62519">
        <w:rPr>
          <w:sz w:val="28"/>
          <w:szCs w:val="28"/>
        </w:rPr>
        <w:t>910.</w:t>
      </w:r>
    </w:p>
    <w:p w14:paraId="59F20AF1" w14:textId="342238EA" w:rsidR="00F46F0E" w:rsidRPr="00B62519" w:rsidRDefault="00F46F0E" w:rsidP="00B62519">
      <w:pPr>
        <w:pStyle w:val="a7"/>
        <w:numPr>
          <w:ilvl w:val="0"/>
          <w:numId w:val="12"/>
        </w:numPr>
        <w:ind w:left="0" w:firstLine="709"/>
        <w:jc w:val="both"/>
        <w:rPr>
          <w:sz w:val="28"/>
          <w:szCs w:val="28"/>
          <w:lang w:val="en-US"/>
        </w:rPr>
      </w:pPr>
      <w:r w:rsidRPr="00B62519">
        <w:rPr>
          <w:sz w:val="28"/>
          <w:szCs w:val="28"/>
        </w:rPr>
        <w:t xml:space="preserve">Putnis A. Introduction to mineral sciences. </w:t>
      </w:r>
      <w:r w:rsidR="0083286B">
        <w:rPr>
          <w:sz w:val="28"/>
          <w:szCs w:val="28"/>
        </w:rPr>
        <w:t>-</w:t>
      </w:r>
      <w:r w:rsidRPr="00B62519">
        <w:rPr>
          <w:sz w:val="28"/>
          <w:szCs w:val="28"/>
        </w:rPr>
        <w:t xml:space="preserve"> Cambridge: Cambridge University Press, 1992.</w:t>
      </w:r>
    </w:p>
    <w:p w14:paraId="359AA8AD" w14:textId="2B9D14C3"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Zhou Y., et al. Phase evolution and optimization in YBCO ceramic superconductors // Ceramics International.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41, № 9. </w:t>
      </w:r>
      <w:r w:rsidR="0083286B">
        <w:rPr>
          <w:sz w:val="28"/>
          <w:szCs w:val="28"/>
        </w:rPr>
        <w:t>-</w:t>
      </w:r>
      <w:r w:rsidRPr="00B62519">
        <w:rPr>
          <w:sz w:val="28"/>
          <w:szCs w:val="28"/>
        </w:rPr>
        <w:t xml:space="preserve"> P. 13029</w:t>
      </w:r>
      <w:r w:rsidR="0083286B">
        <w:rPr>
          <w:sz w:val="28"/>
          <w:szCs w:val="28"/>
        </w:rPr>
        <w:t>-</w:t>
      </w:r>
      <w:r w:rsidRPr="00B62519">
        <w:rPr>
          <w:sz w:val="28"/>
          <w:szCs w:val="28"/>
        </w:rPr>
        <w:t>13034.</w:t>
      </w:r>
    </w:p>
    <w:p w14:paraId="0945C89F" w14:textId="271F5C72"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Zhou Y., et al. Self-propagating synthesis of YBCO superconductors with enhanced flux pinning // Ceramics International.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41. </w:t>
      </w:r>
      <w:r w:rsidR="0083286B">
        <w:rPr>
          <w:sz w:val="28"/>
          <w:szCs w:val="28"/>
        </w:rPr>
        <w:t>-</w:t>
      </w:r>
      <w:r w:rsidRPr="00B62519">
        <w:rPr>
          <w:sz w:val="28"/>
          <w:szCs w:val="28"/>
        </w:rPr>
        <w:t xml:space="preserve"> P. 13029</w:t>
      </w:r>
      <w:r w:rsidR="0083286B">
        <w:rPr>
          <w:sz w:val="28"/>
          <w:szCs w:val="28"/>
        </w:rPr>
        <w:t>-</w:t>
      </w:r>
      <w:r w:rsidRPr="00B62519">
        <w:rPr>
          <w:sz w:val="28"/>
          <w:szCs w:val="28"/>
        </w:rPr>
        <w:t>13034.</w:t>
      </w:r>
    </w:p>
    <w:p w14:paraId="552E3215" w14:textId="1605DD7E" w:rsidR="00F46F0E" w:rsidRPr="00B62519" w:rsidRDefault="00F46F0E" w:rsidP="00B62519">
      <w:pPr>
        <w:pStyle w:val="a7"/>
        <w:numPr>
          <w:ilvl w:val="0"/>
          <w:numId w:val="12"/>
        </w:numPr>
        <w:ind w:left="0" w:firstLine="709"/>
        <w:jc w:val="both"/>
        <w:rPr>
          <w:sz w:val="28"/>
          <w:szCs w:val="28"/>
        </w:rPr>
      </w:pPr>
      <w:r w:rsidRPr="00B62519">
        <w:rPr>
          <w:sz w:val="28"/>
          <w:szCs w:val="28"/>
        </w:rPr>
        <w:t>Peng C. H., et al. Preparation and characterization of YBa₂Cu₃O₇−x by sol</w:t>
      </w:r>
      <w:r w:rsidR="0083286B">
        <w:rPr>
          <w:sz w:val="28"/>
          <w:szCs w:val="28"/>
        </w:rPr>
        <w:t>-</w:t>
      </w:r>
      <w:r w:rsidRPr="00B62519">
        <w:rPr>
          <w:sz w:val="28"/>
          <w:szCs w:val="28"/>
        </w:rPr>
        <w:t xml:space="preserve">gel combustion route // AIP Advances. </w:t>
      </w:r>
      <w:r w:rsidR="0083286B">
        <w:rPr>
          <w:sz w:val="28"/>
          <w:szCs w:val="28"/>
        </w:rPr>
        <w:t>-</w:t>
      </w:r>
      <w:r w:rsidRPr="00B62519">
        <w:rPr>
          <w:sz w:val="28"/>
          <w:szCs w:val="28"/>
        </w:rPr>
        <w:t xml:space="preserve"> 2004. </w:t>
      </w:r>
      <w:r w:rsidR="0083286B">
        <w:rPr>
          <w:sz w:val="28"/>
          <w:szCs w:val="28"/>
        </w:rPr>
        <w:t>-</w:t>
      </w:r>
      <w:r w:rsidRPr="00B62519">
        <w:rPr>
          <w:sz w:val="28"/>
          <w:szCs w:val="28"/>
        </w:rPr>
        <w:t xml:space="preserve"> Vol. 2. </w:t>
      </w:r>
      <w:r w:rsidR="0083286B">
        <w:rPr>
          <w:sz w:val="28"/>
          <w:szCs w:val="28"/>
        </w:rPr>
        <w:t>-</w:t>
      </w:r>
      <w:r w:rsidRPr="00B62519">
        <w:rPr>
          <w:sz w:val="28"/>
          <w:szCs w:val="28"/>
        </w:rPr>
        <w:t xml:space="preserve"> P. 020051.</w:t>
      </w:r>
    </w:p>
    <w:p w14:paraId="684443EA" w14:textId="519B085D" w:rsidR="00F46F0E" w:rsidRPr="00B62519" w:rsidRDefault="00F46F0E" w:rsidP="00B62519">
      <w:pPr>
        <w:pStyle w:val="a7"/>
        <w:numPr>
          <w:ilvl w:val="0"/>
          <w:numId w:val="12"/>
        </w:numPr>
        <w:ind w:left="0" w:firstLine="709"/>
        <w:jc w:val="both"/>
        <w:rPr>
          <w:sz w:val="28"/>
          <w:szCs w:val="28"/>
        </w:rPr>
      </w:pPr>
      <w:r w:rsidRPr="00B62519">
        <w:rPr>
          <w:sz w:val="28"/>
          <w:szCs w:val="28"/>
        </w:rPr>
        <w:t>Kozuka H., et al. Preparation of YBa₂Cu₃O₇−x superconductor by sol</w:t>
      </w:r>
      <w:r w:rsidR="0083286B">
        <w:rPr>
          <w:sz w:val="28"/>
          <w:szCs w:val="28"/>
        </w:rPr>
        <w:t>-</w:t>
      </w:r>
      <w:r w:rsidRPr="00B62519">
        <w:rPr>
          <w:sz w:val="28"/>
          <w:szCs w:val="28"/>
        </w:rPr>
        <w:t xml:space="preserve">gel method and fiber drawing // MRS Proceedings. </w:t>
      </w:r>
      <w:r w:rsidR="0083286B">
        <w:rPr>
          <w:sz w:val="28"/>
          <w:szCs w:val="28"/>
        </w:rPr>
        <w:t>-</w:t>
      </w:r>
      <w:r w:rsidRPr="00B62519">
        <w:rPr>
          <w:sz w:val="28"/>
          <w:szCs w:val="28"/>
        </w:rPr>
        <w:t xml:space="preserve"> 1988. </w:t>
      </w:r>
      <w:r w:rsidR="0083286B">
        <w:rPr>
          <w:sz w:val="28"/>
          <w:szCs w:val="28"/>
        </w:rPr>
        <w:t>-</w:t>
      </w:r>
      <w:r w:rsidRPr="00B62519">
        <w:rPr>
          <w:sz w:val="28"/>
          <w:szCs w:val="28"/>
        </w:rPr>
        <w:t xml:space="preserve"> Vol. 121. </w:t>
      </w:r>
      <w:r w:rsidR="0083286B">
        <w:rPr>
          <w:sz w:val="28"/>
          <w:szCs w:val="28"/>
        </w:rPr>
        <w:t>-</w:t>
      </w:r>
      <w:r w:rsidRPr="00B62519">
        <w:rPr>
          <w:sz w:val="28"/>
          <w:szCs w:val="28"/>
        </w:rPr>
        <w:t xml:space="preserve"> P. 639</w:t>
      </w:r>
      <w:r w:rsidR="0083286B">
        <w:rPr>
          <w:sz w:val="28"/>
          <w:szCs w:val="28"/>
        </w:rPr>
        <w:t>-</w:t>
      </w:r>
      <w:r w:rsidRPr="00B62519">
        <w:rPr>
          <w:sz w:val="28"/>
          <w:szCs w:val="28"/>
        </w:rPr>
        <w:t>645.</w:t>
      </w:r>
    </w:p>
    <w:p w14:paraId="1DEE649E" w14:textId="6BADABEF"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Sekitani T., Umeda T. Nd:YAG PLD of YBCO films on LaAlO₃ with enhanced crystallinity // Scientific Reports. </w:t>
      </w:r>
      <w:r w:rsidR="0083286B">
        <w:rPr>
          <w:sz w:val="28"/>
          <w:szCs w:val="28"/>
        </w:rPr>
        <w:t>-</w:t>
      </w:r>
      <w:r w:rsidRPr="00B62519">
        <w:rPr>
          <w:sz w:val="28"/>
          <w:szCs w:val="28"/>
        </w:rPr>
        <w:t xml:space="preserve"> 2023.</w:t>
      </w:r>
    </w:p>
    <w:p w14:paraId="5D96B77F" w14:textId="11C355CB"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Bollmeier T., et al. Large-area YBCO films by PLD: homogeneity and Jc characteristics // Journal of Alloys and Compounds. </w:t>
      </w:r>
      <w:r w:rsidR="0083286B">
        <w:rPr>
          <w:sz w:val="28"/>
          <w:szCs w:val="28"/>
        </w:rPr>
        <w:t>-</w:t>
      </w:r>
      <w:r w:rsidRPr="00B62519">
        <w:rPr>
          <w:sz w:val="28"/>
          <w:szCs w:val="28"/>
        </w:rPr>
        <w:t xml:space="preserve"> 1997.</w:t>
      </w:r>
    </w:p>
    <w:p w14:paraId="7A0A6284" w14:textId="75C5AD5E"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Christen H. M. PLD of YBCO for coated conductors: status and cost // Coated Conductor Reviews. </w:t>
      </w:r>
      <w:r w:rsidR="0083286B">
        <w:rPr>
          <w:sz w:val="28"/>
          <w:szCs w:val="28"/>
        </w:rPr>
        <w:t>-</w:t>
      </w:r>
      <w:r w:rsidRPr="00B62519">
        <w:rPr>
          <w:sz w:val="28"/>
          <w:szCs w:val="28"/>
        </w:rPr>
        <w:t xml:space="preserve"> 2001.</w:t>
      </w:r>
    </w:p>
    <w:p w14:paraId="7B726AEB" w14:textId="71647C88"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YBa₂Cu₃O₇−x superconductors: synthesis methods and oxygen content control [Электронный ресурс] // Wikipedia. </w:t>
      </w:r>
      <w:r w:rsidR="0083286B">
        <w:rPr>
          <w:sz w:val="28"/>
          <w:szCs w:val="28"/>
        </w:rPr>
        <w:t>-</w:t>
      </w:r>
      <w:r w:rsidRPr="00B62519">
        <w:rPr>
          <w:sz w:val="28"/>
          <w:szCs w:val="28"/>
        </w:rPr>
        <w:t xml:space="preserve"> Режим доступа: </w:t>
      </w:r>
      <w:hyperlink r:id="rId64" w:tgtFrame="_new" w:history="1">
        <w:r w:rsidRPr="00B62519">
          <w:rPr>
            <w:rStyle w:val="a9"/>
            <w:sz w:val="28"/>
            <w:szCs w:val="28"/>
          </w:rPr>
          <w:t>https://en.wikipedia.org</w:t>
        </w:r>
      </w:hyperlink>
      <w:r w:rsidRPr="00B62519">
        <w:rPr>
          <w:sz w:val="28"/>
          <w:szCs w:val="28"/>
        </w:rPr>
        <w:t xml:space="preserve"> </w:t>
      </w:r>
    </w:p>
    <w:p w14:paraId="6F7CBB12" w14:textId="483BBEB2"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Ishii T., et al. Growth of YBCO single crystals by flux method // Japanese Journal of Applied Physics. </w:t>
      </w:r>
      <w:r w:rsidR="0083286B">
        <w:rPr>
          <w:sz w:val="28"/>
          <w:szCs w:val="28"/>
        </w:rPr>
        <w:t>-</w:t>
      </w:r>
      <w:r w:rsidRPr="00B62519">
        <w:rPr>
          <w:sz w:val="28"/>
          <w:szCs w:val="28"/>
        </w:rPr>
        <w:t xml:space="preserve"> 1990. </w:t>
      </w:r>
      <w:r w:rsidR="0083286B">
        <w:rPr>
          <w:sz w:val="28"/>
          <w:szCs w:val="28"/>
        </w:rPr>
        <w:t>-</w:t>
      </w:r>
      <w:r w:rsidRPr="00B62519">
        <w:rPr>
          <w:sz w:val="28"/>
          <w:szCs w:val="28"/>
        </w:rPr>
        <w:t xml:space="preserve"> Vol. 29. </w:t>
      </w:r>
      <w:r w:rsidR="0083286B">
        <w:rPr>
          <w:sz w:val="28"/>
          <w:szCs w:val="28"/>
        </w:rPr>
        <w:t>-</w:t>
      </w:r>
      <w:r w:rsidRPr="00B62519">
        <w:rPr>
          <w:sz w:val="28"/>
          <w:szCs w:val="28"/>
        </w:rPr>
        <w:t xml:space="preserve"> P. L627.</w:t>
      </w:r>
    </w:p>
    <w:p w14:paraId="1F218B91" w14:textId="695A705F" w:rsidR="00F46F0E" w:rsidRPr="00B62519" w:rsidRDefault="00F46F0E" w:rsidP="00B62519">
      <w:pPr>
        <w:pStyle w:val="a7"/>
        <w:numPr>
          <w:ilvl w:val="0"/>
          <w:numId w:val="12"/>
        </w:numPr>
        <w:ind w:left="0" w:firstLine="709"/>
        <w:jc w:val="both"/>
        <w:rPr>
          <w:sz w:val="28"/>
          <w:szCs w:val="28"/>
          <w:lang w:val="en-US"/>
        </w:rPr>
      </w:pPr>
      <w:r w:rsidRPr="00B62519">
        <w:rPr>
          <w:sz w:val="28"/>
          <w:szCs w:val="28"/>
        </w:rPr>
        <w:t xml:space="preserve">Snezhko A., et al. Magnetic nanoparticles as efficient bulk pinning centers in type-II superconductors [Электронный ресурс] // arXiv. </w:t>
      </w:r>
      <w:r w:rsidR="0083286B">
        <w:rPr>
          <w:sz w:val="28"/>
          <w:szCs w:val="28"/>
        </w:rPr>
        <w:t>-</w:t>
      </w:r>
      <w:r w:rsidRPr="00B62519">
        <w:rPr>
          <w:sz w:val="28"/>
          <w:szCs w:val="28"/>
        </w:rPr>
        <w:t xml:space="preserve"> 2004.</w:t>
      </w:r>
    </w:p>
    <w:p w14:paraId="64F3EE0C" w14:textId="75DB60FF"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Roumié M., et al. Effect of Fe₂O₃ nano-oxide addition on the superconducting properties of the (Bi,Pb)-2223 phase // Journal of Superconductivity and Novel Magnetism. </w:t>
      </w:r>
      <w:r w:rsidR="0083286B">
        <w:rPr>
          <w:sz w:val="28"/>
          <w:szCs w:val="28"/>
        </w:rPr>
        <w:t>-</w:t>
      </w:r>
      <w:r w:rsidRPr="00B62519">
        <w:rPr>
          <w:sz w:val="28"/>
          <w:szCs w:val="28"/>
        </w:rPr>
        <w:t xml:space="preserve"> 2013. </w:t>
      </w:r>
      <w:r w:rsidR="0083286B">
        <w:rPr>
          <w:sz w:val="28"/>
          <w:szCs w:val="28"/>
        </w:rPr>
        <w:t>-</w:t>
      </w:r>
      <w:r w:rsidRPr="00B62519">
        <w:rPr>
          <w:sz w:val="28"/>
          <w:szCs w:val="28"/>
        </w:rPr>
        <w:t xml:space="preserve"> Vol. 27. </w:t>
      </w:r>
      <w:r w:rsidR="0083286B">
        <w:rPr>
          <w:sz w:val="28"/>
          <w:szCs w:val="28"/>
        </w:rPr>
        <w:t>-</w:t>
      </w:r>
      <w:r w:rsidRPr="00B62519">
        <w:rPr>
          <w:sz w:val="28"/>
          <w:szCs w:val="28"/>
        </w:rPr>
        <w:t xml:space="preserve"> P. 143</w:t>
      </w:r>
      <w:r w:rsidR="0083286B">
        <w:rPr>
          <w:sz w:val="28"/>
          <w:szCs w:val="28"/>
        </w:rPr>
        <w:t>-</w:t>
      </w:r>
      <w:r w:rsidRPr="00B62519">
        <w:rPr>
          <w:sz w:val="28"/>
          <w:szCs w:val="28"/>
        </w:rPr>
        <w:t>153.</w:t>
      </w:r>
    </w:p>
    <w:p w14:paraId="7D004149" w14:textId="32DC2B08"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Kumar D., et al. Effect of nano-scale Fe doping on superconducting properties [Электронный ресурс] // arXiv. </w:t>
      </w:r>
      <w:r w:rsidR="0083286B">
        <w:rPr>
          <w:sz w:val="28"/>
          <w:szCs w:val="28"/>
        </w:rPr>
        <w:t>-</w:t>
      </w:r>
      <w:r w:rsidRPr="00B62519">
        <w:rPr>
          <w:sz w:val="28"/>
          <w:szCs w:val="28"/>
        </w:rPr>
        <w:t xml:space="preserve"> 2004.</w:t>
      </w:r>
    </w:p>
    <w:p w14:paraId="0DD58230" w14:textId="42E00F11"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Sharma D., et al. Effect of Cr₂O₃ doping on the superconducting properties of YBCO // Ceramics International. </w:t>
      </w:r>
      <w:r w:rsidR="0083286B">
        <w:rPr>
          <w:sz w:val="28"/>
          <w:szCs w:val="28"/>
        </w:rPr>
        <w:t>-</w:t>
      </w:r>
      <w:r w:rsidRPr="00B62519">
        <w:rPr>
          <w:sz w:val="28"/>
          <w:szCs w:val="28"/>
        </w:rPr>
        <w:t xml:space="preserve"> 2020. </w:t>
      </w:r>
      <w:r w:rsidR="0083286B">
        <w:rPr>
          <w:sz w:val="28"/>
          <w:szCs w:val="28"/>
        </w:rPr>
        <w:t>-</w:t>
      </w:r>
      <w:r w:rsidRPr="00B62519">
        <w:rPr>
          <w:sz w:val="28"/>
          <w:szCs w:val="28"/>
        </w:rPr>
        <w:t xml:space="preserve"> Vol. 46.</w:t>
      </w:r>
    </w:p>
    <w:p w14:paraId="52F017DF" w14:textId="57D2C7F8"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Sarkar R., et al. Effect of Cr₂O₃ nanoparticles on the flux pinning in YBCO // Superconductor Science and Technology. </w:t>
      </w:r>
      <w:r w:rsidR="0083286B">
        <w:rPr>
          <w:sz w:val="28"/>
          <w:szCs w:val="28"/>
        </w:rPr>
        <w:t>-</w:t>
      </w:r>
      <w:r w:rsidRPr="00B62519">
        <w:rPr>
          <w:sz w:val="28"/>
          <w:szCs w:val="28"/>
        </w:rPr>
        <w:t xml:space="preserve"> 1994. </w:t>
      </w:r>
      <w:r w:rsidR="0083286B">
        <w:rPr>
          <w:sz w:val="28"/>
          <w:szCs w:val="28"/>
        </w:rPr>
        <w:t>-</w:t>
      </w:r>
      <w:r w:rsidRPr="00B62519">
        <w:rPr>
          <w:sz w:val="28"/>
          <w:szCs w:val="28"/>
        </w:rPr>
        <w:t xml:space="preserve"> Vol. 7, № 11. </w:t>
      </w:r>
      <w:r w:rsidR="0083286B">
        <w:rPr>
          <w:sz w:val="28"/>
          <w:szCs w:val="28"/>
        </w:rPr>
        <w:t>-</w:t>
      </w:r>
      <w:r w:rsidRPr="00B62519">
        <w:rPr>
          <w:sz w:val="28"/>
          <w:szCs w:val="28"/>
        </w:rPr>
        <w:t xml:space="preserve"> P. 864</w:t>
      </w:r>
      <w:r w:rsidR="0083286B">
        <w:rPr>
          <w:sz w:val="28"/>
          <w:szCs w:val="28"/>
        </w:rPr>
        <w:t>-</w:t>
      </w:r>
      <w:r w:rsidRPr="00B62519">
        <w:rPr>
          <w:sz w:val="28"/>
          <w:szCs w:val="28"/>
        </w:rPr>
        <w:t>869.</w:t>
      </w:r>
    </w:p>
    <w:p w14:paraId="5FD094D6" w14:textId="72B87E2F"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Pramanik S., et al. Impact of ZnO nanoparticle addition on Bi-2223 superconductors // Materials Today: Proceedings. </w:t>
      </w:r>
      <w:r w:rsidR="0083286B">
        <w:rPr>
          <w:sz w:val="28"/>
          <w:szCs w:val="28"/>
        </w:rPr>
        <w:t>-</w:t>
      </w:r>
      <w:r w:rsidRPr="00B62519">
        <w:rPr>
          <w:sz w:val="28"/>
          <w:szCs w:val="28"/>
        </w:rPr>
        <w:t xml:space="preserve"> 2022.</w:t>
      </w:r>
    </w:p>
    <w:p w14:paraId="5FEAB2E0" w14:textId="0F0B629D"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Li W., et al. Zn doping in melt-textured YBCO // Journal of Superconductivity and Novel Magnetism. </w:t>
      </w:r>
      <w:r w:rsidR="0083286B">
        <w:rPr>
          <w:sz w:val="28"/>
          <w:szCs w:val="28"/>
        </w:rPr>
        <w:t>-</w:t>
      </w:r>
      <w:r w:rsidRPr="00B62519">
        <w:rPr>
          <w:sz w:val="28"/>
          <w:szCs w:val="28"/>
        </w:rPr>
        <w:t xml:space="preserve"> 2003. </w:t>
      </w:r>
      <w:r w:rsidR="0083286B">
        <w:rPr>
          <w:sz w:val="28"/>
          <w:szCs w:val="28"/>
        </w:rPr>
        <w:t>-</w:t>
      </w:r>
      <w:r w:rsidRPr="00B62519">
        <w:rPr>
          <w:sz w:val="28"/>
          <w:szCs w:val="28"/>
        </w:rPr>
        <w:t xml:space="preserve"> Vol. 16. </w:t>
      </w:r>
      <w:r w:rsidR="0083286B">
        <w:rPr>
          <w:sz w:val="28"/>
          <w:szCs w:val="28"/>
        </w:rPr>
        <w:t>-</w:t>
      </w:r>
      <w:r w:rsidRPr="00B62519">
        <w:rPr>
          <w:sz w:val="28"/>
          <w:szCs w:val="28"/>
        </w:rPr>
        <w:t xml:space="preserve"> P. 875</w:t>
      </w:r>
      <w:r w:rsidR="0083286B">
        <w:rPr>
          <w:sz w:val="28"/>
          <w:szCs w:val="28"/>
        </w:rPr>
        <w:t>-</w:t>
      </w:r>
      <w:r w:rsidRPr="00B62519">
        <w:rPr>
          <w:sz w:val="28"/>
          <w:szCs w:val="28"/>
        </w:rPr>
        <w:t>880.</w:t>
      </w:r>
    </w:p>
    <w:p w14:paraId="49DD331C" w14:textId="0DB30837" w:rsidR="00F46F0E" w:rsidRPr="00B62519" w:rsidRDefault="00F46F0E" w:rsidP="00B62519">
      <w:pPr>
        <w:pStyle w:val="a7"/>
        <w:numPr>
          <w:ilvl w:val="0"/>
          <w:numId w:val="12"/>
        </w:numPr>
        <w:ind w:left="0" w:firstLine="709"/>
        <w:jc w:val="both"/>
        <w:rPr>
          <w:sz w:val="28"/>
          <w:szCs w:val="28"/>
        </w:rPr>
      </w:pPr>
      <w:r w:rsidRPr="00B62519">
        <w:rPr>
          <w:sz w:val="28"/>
          <w:szCs w:val="28"/>
        </w:rPr>
        <w:lastRenderedPageBreak/>
        <w:t xml:space="preserve">Dair A. S., et al. Synergistic effects of BaTiO₃ and MFe₂O₄ nanoparticles on flux pinning in YBCO // Nanomaterials. </w:t>
      </w:r>
      <w:r w:rsidR="0083286B">
        <w:rPr>
          <w:sz w:val="28"/>
          <w:szCs w:val="28"/>
        </w:rPr>
        <w:t>-</w:t>
      </w:r>
      <w:r w:rsidRPr="00B62519">
        <w:rPr>
          <w:sz w:val="28"/>
          <w:szCs w:val="28"/>
        </w:rPr>
        <w:t xml:space="preserve"> 2024. </w:t>
      </w:r>
      <w:r w:rsidR="0083286B">
        <w:rPr>
          <w:sz w:val="28"/>
          <w:szCs w:val="28"/>
        </w:rPr>
        <w:t>-</w:t>
      </w:r>
      <w:r w:rsidRPr="00B62519">
        <w:rPr>
          <w:sz w:val="28"/>
          <w:szCs w:val="28"/>
        </w:rPr>
        <w:t xml:space="preserve"> Vol. 14. </w:t>
      </w:r>
      <w:r w:rsidR="0083286B">
        <w:rPr>
          <w:sz w:val="28"/>
          <w:szCs w:val="28"/>
        </w:rPr>
        <w:t>-</w:t>
      </w:r>
      <w:r w:rsidRPr="00B62519">
        <w:rPr>
          <w:sz w:val="28"/>
          <w:szCs w:val="28"/>
        </w:rPr>
        <w:t xml:space="preserve"> P. 1810.</w:t>
      </w:r>
    </w:p>
    <w:p w14:paraId="45FE9D0D" w14:textId="7E4F496E"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Sahoo B., et al. Effect of artificial pinning centers on YBCO with CNT addition // Materials Chemistry and Physics. </w:t>
      </w:r>
      <w:r w:rsidR="0083286B">
        <w:rPr>
          <w:sz w:val="28"/>
          <w:szCs w:val="28"/>
        </w:rPr>
        <w:t>-</w:t>
      </w:r>
      <w:r w:rsidRPr="00B62519">
        <w:rPr>
          <w:sz w:val="28"/>
          <w:szCs w:val="28"/>
        </w:rPr>
        <w:t xml:space="preserve"> 2019. </w:t>
      </w:r>
      <w:r w:rsidR="0083286B">
        <w:rPr>
          <w:sz w:val="28"/>
          <w:szCs w:val="28"/>
        </w:rPr>
        <w:t>-</w:t>
      </w:r>
      <w:r w:rsidRPr="00B62519">
        <w:rPr>
          <w:sz w:val="28"/>
          <w:szCs w:val="28"/>
        </w:rPr>
        <w:t xml:space="preserve"> Vol. 223. </w:t>
      </w:r>
      <w:r w:rsidR="0083286B">
        <w:rPr>
          <w:sz w:val="28"/>
          <w:szCs w:val="28"/>
        </w:rPr>
        <w:t>-</w:t>
      </w:r>
      <w:r w:rsidRPr="00B62519">
        <w:rPr>
          <w:sz w:val="28"/>
          <w:szCs w:val="28"/>
        </w:rPr>
        <w:t xml:space="preserve"> P. 784</w:t>
      </w:r>
      <w:r w:rsidR="0083286B">
        <w:rPr>
          <w:sz w:val="28"/>
          <w:szCs w:val="28"/>
        </w:rPr>
        <w:t>-</w:t>
      </w:r>
      <w:r w:rsidRPr="00B62519">
        <w:rPr>
          <w:sz w:val="28"/>
          <w:szCs w:val="28"/>
        </w:rPr>
        <w:t>789.</w:t>
      </w:r>
    </w:p>
    <w:p w14:paraId="53DBDA6E" w14:textId="654CB928" w:rsidR="00F46F0E" w:rsidRPr="00B62519" w:rsidRDefault="00F46F0E" w:rsidP="00B62519">
      <w:pPr>
        <w:pStyle w:val="a7"/>
        <w:numPr>
          <w:ilvl w:val="0"/>
          <w:numId w:val="12"/>
        </w:numPr>
        <w:ind w:left="0" w:firstLine="709"/>
        <w:jc w:val="both"/>
        <w:rPr>
          <w:sz w:val="28"/>
          <w:szCs w:val="28"/>
        </w:rPr>
      </w:pPr>
      <w:r w:rsidRPr="00B62519">
        <w:rPr>
          <w:sz w:val="28"/>
          <w:szCs w:val="28"/>
        </w:rPr>
        <w:t xml:space="preserve">Yang Y., et al. Enhanced superconducting properties of MWCNT doped YBCO // Journal of Alloys and Compounds. </w:t>
      </w:r>
      <w:r w:rsidR="0083286B">
        <w:rPr>
          <w:sz w:val="28"/>
          <w:szCs w:val="28"/>
        </w:rPr>
        <w:t>-</w:t>
      </w:r>
      <w:r w:rsidRPr="00B62519">
        <w:rPr>
          <w:sz w:val="28"/>
          <w:szCs w:val="28"/>
        </w:rPr>
        <w:t xml:space="preserve"> 2023. </w:t>
      </w:r>
      <w:r w:rsidR="0083286B">
        <w:rPr>
          <w:sz w:val="28"/>
          <w:szCs w:val="28"/>
        </w:rPr>
        <w:t>-</w:t>
      </w:r>
      <w:r w:rsidRPr="00B62519">
        <w:rPr>
          <w:sz w:val="28"/>
          <w:szCs w:val="28"/>
        </w:rPr>
        <w:t xml:space="preserve"> Vol. 929. </w:t>
      </w:r>
      <w:r w:rsidR="0083286B">
        <w:rPr>
          <w:sz w:val="28"/>
          <w:szCs w:val="28"/>
        </w:rPr>
        <w:t>-</w:t>
      </w:r>
      <w:r w:rsidRPr="00B62519">
        <w:rPr>
          <w:sz w:val="28"/>
          <w:szCs w:val="28"/>
        </w:rPr>
        <w:t xml:space="preserve"> P. 171538.</w:t>
      </w:r>
    </w:p>
    <w:p w14:paraId="34579E94" w14:textId="48FA2997" w:rsidR="00922FF2" w:rsidRPr="00B62519" w:rsidRDefault="00922FF2" w:rsidP="00B62519">
      <w:pPr>
        <w:pStyle w:val="a7"/>
        <w:numPr>
          <w:ilvl w:val="0"/>
          <w:numId w:val="12"/>
        </w:numPr>
        <w:ind w:left="0" w:firstLine="709"/>
        <w:jc w:val="both"/>
        <w:rPr>
          <w:sz w:val="28"/>
          <w:szCs w:val="28"/>
          <w:lang w:val="en-US"/>
        </w:rPr>
      </w:pPr>
      <w:r w:rsidRPr="00B62519">
        <w:rPr>
          <w:sz w:val="28"/>
          <w:szCs w:val="28"/>
        </w:rPr>
        <w:t xml:space="preserve">Dadras A., et al. Graphene oxide doping improves flux pinning in YBCO // Scientific Reports. </w:t>
      </w:r>
      <w:r w:rsidR="0083286B">
        <w:rPr>
          <w:sz w:val="28"/>
          <w:szCs w:val="28"/>
        </w:rPr>
        <w:t>-</w:t>
      </w:r>
      <w:r w:rsidRPr="00B62519">
        <w:rPr>
          <w:sz w:val="28"/>
          <w:szCs w:val="28"/>
        </w:rPr>
        <w:t xml:space="preserve"> 2020. </w:t>
      </w:r>
      <w:r w:rsidR="0083286B">
        <w:rPr>
          <w:sz w:val="28"/>
          <w:szCs w:val="28"/>
        </w:rPr>
        <w:t>-</w:t>
      </w:r>
      <w:r w:rsidRPr="00B62519">
        <w:rPr>
          <w:sz w:val="28"/>
          <w:szCs w:val="28"/>
        </w:rPr>
        <w:t xml:space="preserve"> Vol. 10.</w:t>
      </w:r>
    </w:p>
    <w:p w14:paraId="206B6DD5" w14:textId="2EFEF8C7"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Dadras A., et al. Graphene oxide doping improves flux pinning in YBCO // Scientific Reports. </w:t>
      </w:r>
      <w:r w:rsidR="0083286B">
        <w:rPr>
          <w:sz w:val="28"/>
          <w:szCs w:val="28"/>
        </w:rPr>
        <w:t>-</w:t>
      </w:r>
      <w:r w:rsidRPr="00B62519">
        <w:rPr>
          <w:sz w:val="28"/>
          <w:szCs w:val="28"/>
        </w:rPr>
        <w:t xml:space="preserve"> 2020. </w:t>
      </w:r>
      <w:r w:rsidR="0083286B">
        <w:rPr>
          <w:sz w:val="28"/>
          <w:szCs w:val="28"/>
        </w:rPr>
        <w:t>-</w:t>
      </w:r>
      <w:r w:rsidRPr="00B62519">
        <w:rPr>
          <w:sz w:val="28"/>
          <w:szCs w:val="28"/>
        </w:rPr>
        <w:t xml:space="preserve"> Vol. 10. </w:t>
      </w:r>
      <w:r w:rsidR="0083286B">
        <w:rPr>
          <w:sz w:val="28"/>
          <w:szCs w:val="28"/>
        </w:rPr>
        <w:t>-</w:t>
      </w:r>
      <w:r w:rsidRPr="00B62519">
        <w:rPr>
          <w:sz w:val="28"/>
          <w:szCs w:val="28"/>
        </w:rPr>
        <w:t xml:space="preserve"> P. 12658.</w:t>
      </w:r>
    </w:p>
    <w:p w14:paraId="54614497" w14:textId="78BF70E7"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Graphenated carbon nanotube [Электронный ресурс] // Wikipedia. </w:t>
      </w:r>
      <w:r w:rsidR="0083286B">
        <w:rPr>
          <w:sz w:val="28"/>
          <w:szCs w:val="28"/>
        </w:rPr>
        <w:t>-</w:t>
      </w:r>
      <w:r w:rsidRPr="00B62519">
        <w:rPr>
          <w:sz w:val="28"/>
          <w:szCs w:val="28"/>
        </w:rPr>
        <w:t xml:space="preserve"> Режим доступа: </w:t>
      </w:r>
      <w:hyperlink r:id="rId65" w:tgtFrame="_new" w:history="1">
        <w:r w:rsidRPr="00B62519">
          <w:rPr>
            <w:rStyle w:val="a9"/>
            <w:sz w:val="28"/>
            <w:szCs w:val="28"/>
          </w:rPr>
          <w:t>https://en.wikipedia.org</w:t>
        </w:r>
      </w:hyperlink>
      <w:r w:rsidRPr="00B62519">
        <w:rPr>
          <w:sz w:val="28"/>
          <w:szCs w:val="28"/>
        </w:rPr>
        <w:t>.</w:t>
      </w:r>
    </w:p>
    <w:p w14:paraId="3291483F" w14:textId="3EEDE2BC"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Rani S., et al. Effect of graphene-based additives on superconducting properties // Materials Today: Proceedings. </w:t>
      </w:r>
      <w:r w:rsidR="0083286B">
        <w:rPr>
          <w:sz w:val="28"/>
          <w:szCs w:val="28"/>
        </w:rPr>
        <w:t>-</w:t>
      </w:r>
      <w:r w:rsidRPr="00B62519">
        <w:rPr>
          <w:sz w:val="28"/>
          <w:szCs w:val="28"/>
        </w:rPr>
        <w:t xml:space="preserve"> 2021.</w:t>
      </w:r>
    </w:p>
    <w:p w14:paraId="0A8D683D" w14:textId="37BCC208"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Kumar D., et al. Superconducting behavior of graphene-modified YBCO // Physica C: Superconductivity. </w:t>
      </w:r>
      <w:r w:rsidR="0083286B">
        <w:rPr>
          <w:sz w:val="28"/>
          <w:szCs w:val="28"/>
        </w:rPr>
        <w:t>-</w:t>
      </w:r>
      <w:r w:rsidRPr="00B62519">
        <w:rPr>
          <w:sz w:val="28"/>
          <w:szCs w:val="28"/>
        </w:rPr>
        <w:t xml:space="preserve"> 2023.</w:t>
      </w:r>
    </w:p>
    <w:p w14:paraId="6DE4AD58" w14:textId="61D8FACA"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Dai X., et al. Flux pinning enhancement in carbon-modified YBCO superconductors // Superconductor Science and Technology. </w:t>
      </w:r>
      <w:r w:rsidR="0083286B">
        <w:rPr>
          <w:sz w:val="28"/>
          <w:szCs w:val="28"/>
        </w:rPr>
        <w:t>-</w:t>
      </w:r>
      <w:r w:rsidRPr="00B62519">
        <w:rPr>
          <w:sz w:val="28"/>
          <w:szCs w:val="28"/>
        </w:rPr>
        <w:t xml:space="preserve"> 2020.</w:t>
      </w:r>
    </w:p>
    <w:p w14:paraId="78DB0A38" w14:textId="6CD46C05"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Leonard R. F. Space applications of superconducting microwave electronics at NASA Lewis Research Center // Acta Astronautica (NASA Technical Report). </w:t>
      </w:r>
      <w:r w:rsidR="0083286B">
        <w:rPr>
          <w:sz w:val="28"/>
          <w:szCs w:val="28"/>
        </w:rPr>
        <w:t>-</w:t>
      </w:r>
      <w:r w:rsidRPr="00B62519">
        <w:rPr>
          <w:sz w:val="28"/>
          <w:szCs w:val="28"/>
        </w:rPr>
        <w:t xml:space="preserve"> 1993.</w:t>
      </w:r>
    </w:p>
    <w:p w14:paraId="0623ECED" w14:textId="51C997BE"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Romanofsky R. R. Space applications of high-Tc superconductivity // Proceedings of the IEEE. </w:t>
      </w:r>
      <w:r w:rsidR="0083286B">
        <w:rPr>
          <w:sz w:val="28"/>
          <w:szCs w:val="28"/>
        </w:rPr>
        <w:t>-</w:t>
      </w:r>
      <w:r w:rsidRPr="00B62519">
        <w:rPr>
          <w:sz w:val="28"/>
          <w:szCs w:val="28"/>
        </w:rPr>
        <w:t xml:space="preserve"> 1993.</w:t>
      </w:r>
    </w:p>
    <w:p w14:paraId="2B44E6D6" w14:textId="77777777" w:rsidR="00922FF2" w:rsidRPr="00B62519" w:rsidRDefault="00922FF2" w:rsidP="00B62519">
      <w:pPr>
        <w:pStyle w:val="a7"/>
        <w:numPr>
          <w:ilvl w:val="0"/>
          <w:numId w:val="12"/>
        </w:numPr>
        <w:ind w:left="0" w:firstLine="709"/>
        <w:jc w:val="both"/>
        <w:rPr>
          <w:sz w:val="28"/>
          <w:szCs w:val="28"/>
        </w:rPr>
      </w:pPr>
      <w:r w:rsidRPr="00B62519">
        <w:rPr>
          <w:sz w:val="28"/>
          <w:szCs w:val="28"/>
        </w:rPr>
        <w:t>Leonard R. F., et al. High-temperature superconducting thin-film microwave circuits: fabrication, characterization and applications // Space communications and microwave electronics: conference proceedings.</w:t>
      </w:r>
    </w:p>
    <w:p w14:paraId="0D587610" w14:textId="4EF17689" w:rsidR="00922FF2" w:rsidRPr="00B62519" w:rsidRDefault="00922FF2" w:rsidP="00B62519">
      <w:pPr>
        <w:pStyle w:val="a7"/>
        <w:numPr>
          <w:ilvl w:val="0"/>
          <w:numId w:val="12"/>
        </w:numPr>
        <w:ind w:left="0" w:firstLine="709"/>
        <w:jc w:val="both"/>
        <w:rPr>
          <w:sz w:val="28"/>
          <w:szCs w:val="28"/>
          <w:lang w:val="en-US"/>
        </w:rPr>
      </w:pPr>
      <w:r w:rsidRPr="00B62519">
        <w:rPr>
          <w:sz w:val="28"/>
          <w:szCs w:val="28"/>
        </w:rPr>
        <w:t xml:space="preserve">Collier-Wright M. C., et al. High-temperature superconductor-based power and propulsion system architectures as enablers for high power missions // Acta Astronautica. </w:t>
      </w:r>
      <w:r w:rsidR="0083286B">
        <w:rPr>
          <w:sz w:val="28"/>
          <w:szCs w:val="28"/>
        </w:rPr>
        <w:t>-</w:t>
      </w:r>
      <w:r w:rsidRPr="00B62519">
        <w:rPr>
          <w:sz w:val="28"/>
          <w:szCs w:val="28"/>
        </w:rPr>
        <w:t xml:space="preserve"> 2022.</w:t>
      </w:r>
    </w:p>
    <w:p w14:paraId="15B600E2" w14:textId="35E7E3A1" w:rsidR="00922FF2" w:rsidRPr="00B62519" w:rsidRDefault="00922FF2" w:rsidP="00B62519">
      <w:pPr>
        <w:pStyle w:val="a7"/>
        <w:numPr>
          <w:ilvl w:val="0"/>
          <w:numId w:val="12"/>
        </w:numPr>
        <w:ind w:left="0" w:firstLine="709"/>
        <w:jc w:val="both"/>
        <w:rPr>
          <w:sz w:val="28"/>
          <w:szCs w:val="28"/>
        </w:rPr>
      </w:pPr>
      <w:r w:rsidRPr="00B62519">
        <w:rPr>
          <w:sz w:val="28"/>
          <w:szCs w:val="28"/>
        </w:rPr>
        <w:t>High Temperature Superconductivity Space Experiment (</w:t>
      </w:r>
      <w:r w:rsidR="00B4504A">
        <w:rPr>
          <w:sz w:val="28"/>
          <w:szCs w:val="28"/>
        </w:rPr>
        <w:t>ЖТАӨ</w:t>
      </w:r>
      <w:r w:rsidRPr="00B62519">
        <w:rPr>
          <w:sz w:val="28"/>
          <w:szCs w:val="28"/>
        </w:rPr>
        <w:t xml:space="preserve">SE) Team. High temperature superconductivity space experiment results and lessons learned // Proceedings of AIAA Conference. </w:t>
      </w:r>
      <w:r w:rsidR="0083286B">
        <w:rPr>
          <w:sz w:val="28"/>
          <w:szCs w:val="28"/>
        </w:rPr>
        <w:t>-</w:t>
      </w:r>
      <w:r w:rsidRPr="00B62519">
        <w:rPr>
          <w:sz w:val="28"/>
          <w:szCs w:val="28"/>
        </w:rPr>
        <w:t xml:space="preserve"> 1996.</w:t>
      </w:r>
    </w:p>
    <w:p w14:paraId="024C9301" w14:textId="531C456D"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Masuda T., et al. High-temperature superconducting cable technology and development trends // SEI Technical Review. </w:t>
      </w:r>
      <w:r w:rsidR="0083286B">
        <w:rPr>
          <w:sz w:val="28"/>
          <w:szCs w:val="28"/>
        </w:rPr>
        <w:t>-</w:t>
      </w:r>
      <w:r w:rsidRPr="00B62519">
        <w:rPr>
          <w:sz w:val="28"/>
          <w:szCs w:val="28"/>
        </w:rPr>
        <w:t xml:space="preserve"> 2005.</w:t>
      </w:r>
    </w:p>
    <w:p w14:paraId="4EB049FB" w14:textId="6528369B"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Malozemoff A. P., et al. High temperature superconductor wire: status and prospects // Physica C: Superconductivity. </w:t>
      </w:r>
      <w:r w:rsidR="0083286B">
        <w:rPr>
          <w:sz w:val="28"/>
          <w:szCs w:val="28"/>
        </w:rPr>
        <w:t>-</w:t>
      </w:r>
      <w:r w:rsidRPr="00B62519">
        <w:rPr>
          <w:sz w:val="28"/>
          <w:szCs w:val="28"/>
        </w:rPr>
        <w:t xml:space="preserve"> 2003.</w:t>
      </w:r>
    </w:p>
    <w:p w14:paraId="5C12FA00" w14:textId="3D9DF38A"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Weng F., et al. Overview of high temperature superconducting power cable technology: status and prospects // Superconductivity and related journal. </w:t>
      </w:r>
      <w:r w:rsidR="0083286B">
        <w:rPr>
          <w:sz w:val="28"/>
          <w:szCs w:val="28"/>
        </w:rPr>
        <w:t>-</w:t>
      </w:r>
      <w:r w:rsidRPr="00B62519">
        <w:rPr>
          <w:sz w:val="28"/>
          <w:szCs w:val="28"/>
        </w:rPr>
        <w:t xml:space="preserve"> 2025.</w:t>
      </w:r>
    </w:p>
    <w:p w14:paraId="5F0DBE58" w14:textId="3A0BC12F"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Morandi A. Superconducting power transmission: status and prospects // Conference on Cryogenic Engineering: invited lecture. </w:t>
      </w:r>
      <w:r w:rsidR="0083286B">
        <w:rPr>
          <w:sz w:val="28"/>
          <w:szCs w:val="28"/>
        </w:rPr>
        <w:t>-</w:t>
      </w:r>
      <w:r w:rsidRPr="00B62519">
        <w:rPr>
          <w:sz w:val="28"/>
          <w:szCs w:val="28"/>
        </w:rPr>
        <w:t xml:space="preserve"> 2025.</w:t>
      </w:r>
    </w:p>
    <w:p w14:paraId="2D4C28D6" w14:textId="2224E046"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Olatunji J., et al. Enabling high-temperature superconducting magnets on small satellites using a miniature cryocooler // Proceedings of Small Satellites Conference. </w:t>
      </w:r>
      <w:r w:rsidR="0083286B">
        <w:rPr>
          <w:sz w:val="28"/>
          <w:szCs w:val="28"/>
        </w:rPr>
        <w:t>-</w:t>
      </w:r>
      <w:r w:rsidRPr="00B62519">
        <w:rPr>
          <w:sz w:val="28"/>
          <w:szCs w:val="28"/>
        </w:rPr>
        <w:t xml:space="preserve"> 2024.</w:t>
      </w:r>
    </w:p>
    <w:p w14:paraId="5DC75EAD" w14:textId="0C6BE1D1" w:rsidR="00922FF2" w:rsidRPr="00B62519" w:rsidRDefault="00922FF2" w:rsidP="00B62519">
      <w:pPr>
        <w:pStyle w:val="a7"/>
        <w:numPr>
          <w:ilvl w:val="0"/>
          <w:numId w:val="12"/>
        </w:numPr>
        <w:ind w:left="0" w:firstLine="709"/>
        <w:jc w:val="both"/>
        <w:rPr>
          <w:sz w:val="28"/>
          <w:szCs w:val="28"/>
        </w:rPr>
      </w:pPr>
      <w:r w:rsidRPr="00B62519">
        <w:rPr>
          <w:sz w:val="28"/>
          <w:szCs w:val="28"/>
        </w:rPr>
        <w:lastRenderedPageBreak/>
        <w:t xml:space="preserve">Collier-Wright M. C., Yazdani-Asrami M., et al. High-temperature superconductor-based power and propulsion system architectures for high-power missions // Acta Astronautica. </w:t>
      </w:r>
      <w:r w:rsidR="0083286B">
        <w:rPr>
          <w:sz w:val="28"/>
          <w:szCs w:val="28"/>
        </w:rPr>
        <w:t>-</w:t>
      </w:r>
      <w:r w:rsidRPr="00B62519">
        <w:rPr>
          <w:sz w:val="28"/>
          <w:szCs w:val="28"/>
        </w:rPr>
        <w:t xml:space="preserve"> 2022.</w:t>
      </w:r>
    </w:p>
    <w:p w14:paraId="4487F0E2" w14:textId="30CBBF05"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Lu Y., Guo J., Wang C., et al. A review of the space environment effects on spacecraft in different orbits // IEEE Access. </w:t>
      </w:r>
      <w:r w:rsidR="0083286B">
        <w:rPr>
          <w:sz w:val="28"/>
          <w:szCs w:val="28"/>
        </w:rPr>
        <w:t>-</w:t>
      </w:r>
      <w:r w:rsidRPr="00B62519">
        <w:rPr>
          <w:sz w:val="28"/>
          <w:szCs w:val="28"/>
        </w:rPr>
        <w:t xml:space="preserve"> 2019. </w:t>
      </w:r>
      <w:r w:rsidR="0083286B">
        <w:rPr>
          <w:sz w:val="28"/>
          <w:szCs w:val="28"/>
        </w:rPr>
        <w:t>-</w:t>
      </w:r>
      <w:r w:rsidRPr="00B62519">
        <w:rPr>
          <w:sz w:val="28"/>
          <w:szCs w:val="28"/>
        </w:rPr>
        <w:t xml:space="preserve"> Vol. 7. </w:t>
      </w:r>
      <w:r w:rsidR="0083286B">
        <w:rPr>
          <w:sz w:val="28"/>
          <w:szCs w:val="28"/>
        </w:rPr>
        <w:t>-</w:t>
      </w:r>
      <w:r w:rsidRPr="00B62519">
        <w:rPr>
          <w:sz w:val="28"/>
          <w:szCs w:val="28"/>
        </w:rPr>
        <w:t xml:space="preserve"> P. 93473</w:t>
      </w:r>
      <w:r w:rsidR="0083286B">
        <w:rPr>
          <w:sz w:val="28"/>
          <w:szCs w:val="28"/>
        </w:rPr>
        <w:t>-</w:t>
      </w:r>
      <w:r w:rsidRPr="00B62519">
        <w:rPr>
          <w:sz w:val="28"/>
          <w:szCs w:val="28"/>
        </w:rPr>
        <w:t>93488.</w:t>
      </w:r>
    </w:p>
    <w:p w14:paraId="2E30E65E" w14:textId="338F329C"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Miller S. K. R., Banks B. A. Degradation of spacecraft materials in the space environment // MRS Bulletin. </w:t>
      </w:r>
      <w:r w:rsidR="0083286B">
        <w:rPr>
          <w:sz w:val="28"/>
          <w:szCs w:val="28"/>
        </w:rPr>
        <w:t>-</w:t>
      </w:r>
      <w:r w:rsidRPr="00B62519">
        <w:rPr>
          <w:sz w:val="28"/>
          <w:szCs w:val="28"/>
        </w:rPr>
        <w:t xml:space="preserve"> 2010. </w:t>
      </w:r>
      <w:r w:rsidR="0083286B">
        <w:rPr>
          <w:sz w:val="28"/>
          <w:szCs w:val="28"/>
        </w:rPr>
        <w:t>-</w:t>
      </w:r>
      <w:r w:rsidRPr="00B62519">
        <w:rPr>
          <w:sz w:val="28"/>
          <w:szCs w:val="28"/>
        </w:rPr>
        <w:t xml:space="preserve"> Vol. 35, № 1. </w:t>
      </w:r>
      <w:r w:rsidR="0083286B">
        <w:rPr>
          <w:sz w:val="28"/>
          <w:szCs w:val="28"/>
        </w:rPr>
        <w:t>-</w:t>
      </w:r>
      <w:r w:rsidRPr="00B62519">
        <w:rPr>
          <w:sz w:val="28"/>
          <w:szCs w:val="28"/>
        </w:rPr>
        <w:t xml:space="preserve"> P. 20</w:t>
      </w:r>
      <w:r w:rsidR="0083286B">
        <w:rPr>
          <w:sz w:val="28"/>
          <w:szCs w:val="28"/>
        </w:rPr>
        <w:t>-</w:t>
      </w:r>
      <w:r w:rsidRPr="00B62519">
        <w:rPr>
          <w:sz w:val="28"/>
          <w:szCs w:val="28"/>
        </w:rPr>
        <w:t>24.</w:t>
      </w:r>
    </w:p>
    <w:p w14:paraId="25027CF1" w14:textId="05486A7C" w:rsidR="00922FF2" w:rsidRPr="00B62519" w:rsidRDefault="00922FF2" w:rsidP="00B62519">
      <w:pPr>
        <w:pStyle w:val="a7"/>
        <w:numPr>
          <w:ilvl w:val="0"/>
          <w:numId w:val="12"/>
        </w:numPr>
        <w:ind w:left="0" w:firstLine="709"/>
        <w:jc w:val="both"/>
        <w:rPr>
          <w:sz w:val="28"/>
          <w:szCs w:val="28"/>
          <w:lang w:val="en-US"/>
        </w:rPr>
      </w:pPr>
      <w:r w:rsidRPr="00B62519">
        <w:rPr>
          <w:sz w:val="28"/>
          <w:szCs w:val="28"/>
        </w:rPr>
        <w:t>de Groh K. K., Banks B. A., Dever J. A., Jaworske D. A., Miller S. K., Sechkar E. A., Panko S. R. NASA Glenn Research Center’s Materials International Space Station Experiments (MISSE 1</w:t>
      </w:r>
      <w:r w:rsidR="0083286B">
        <w:rPr>
          <w:sz w:val="28"/>
          <w:szCs w:val="28"/>
        </w:rPr>
        <w:t>-</w:t>
      </w:r>
      <w:r w:rsidRPr="00B62519">
        <w:rPr>
          <w:sz w:val="28"/>
          <w:szCs w:val="28"/>
        </w:rPr>
        <w:t xml:space="preserve">7). </w:t>
      </w:r>
      <w:r w:rsidR="0083286B">
        <w:rPr>
          <w:sz w:val="28"/>
          <w:szCs w:val="28"/>
        </w:rPr>
        <w:t>-</w:t>
      </w:r>
      <w:r w:rsidRPr="00B62519">
        <w:rPr>
          <w:sz w:val="28"/>
          <w:szCs w:val="28"/>
        </w:rPr>
        <w:t xml:space="preserve"> Cleveland (OH): NASA Glenn Research Center, 2008. </w:t>
      </w:r>
      <w:r w:rsidR="0083286B">
        <w:rPr>
          <w:sz w:val="28"/>
          <w:szCs w:val="28"/>
        </w:rPr>
        <w:t>-</w:t>
      </w:r>
      <w:r w:rsidRPr="00B62519">
        <w:rPr>
          <w:sz w:val="28"/>
          <w:szCs w:val="28"/>
        </w:rPr>
        <w:t xml:space="preserve"> NASA Technical Memorandum TM-2008-215482.</w:t>
      </w:r>
    </w:p>
    <w:p w14:paraId="6B7FE664" w14:textId="52C081FC"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Jackson E. M., Weaver B. D., Maisch W. G., Summers G. P. Survivability of high-Tc microwave devices in space radiation environments // IEEE Transactions on Nuclear Science. </w:t>
      </w:r>
      <w:r w:rsidR="0083286B">
        <w:rPr>
          <w:sz w:val="28"/>
          <w:szCs w:val="28"/>
        </w:rPr>
        <w:t>-</w:t>
      </w:r>
      <w:r w:rsidRPr="00B62519">
        <w:rPr>
          <w:sz w:val="28"/>
          <w:szCs w:val="28"/>
        </w:rPr>
        <w:t xml:space="preserve"> 1992. </w:t>
      </w:r>
      <w:r w:rsidR="0083286B">
        <w:rPr>
          <w:sz w:val="28"/>
          <w:szCs w:val="28"/>
        </w:rPr>
        <w:t>-</w:t>
      </w:r>
      <w:r w:rsidRPr="00B62519">
        <w:rPr>
          <w:sz w:val="28"/>
          <w:szCs w:val="28"/>
        </w:rPr>
        <w:t xml:space="preserve"> Vol. 39, № 6. </w:t>
      </w:r>
      <w:r w:rsidR="0083286B">
        <w:rPr>
          <w:sz w:val="28"/>
          <w:szCs w:val="28"/>
        </w:rPr>
        <w:t>-</w:t>
      </w:r>
      <w:r w:rsidRPr="00B62519">
        <w:rPr>
          <w:sz w:val="28"/>
          <w:szCs w:val="28"/>
        </w:rPr>
        <w:t xml:space="preserve"> P. 1865</w:t>
      </w:r>
      <w:r w:rsidR="0083286B">
        <w:rPr>
          <w:sz w:val="28"/>
          <w:szCs w:val="28"/>
        </w:rPr>
        <w:t>-</w:t>
      </w:r>
      <w:r w:rsidRPr="00B62519">
        <w:rPr>
          <w:sz w:val="28"/>
          <w:szCs w:val="28"/>
        </w:rPr>
        <w:t>1872.</w:t>
      </w:r>
    </w:p>
    <w:p w14:paraId="24B6770D" w14:textId="5662E2D1"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National Research Council. NASA space technology roadmaps and priorities: restoring NASA’s technological edge and paving the way for a new era in space. </w:t>
      </w:r>
      <w:r w:rsidR="0083286B">
        <w:rPr>
          <w:sz w:val="28"/>
          <w:szCs w:val="28"/>
        </w:rPr>
        <w:t>-</w:t>
      </w:r>
      <w:r w:rsidRPr="00B62519">
        <w:rPr>
          <w:sz w:val="28"/>
          <w:szCs w:val="28"/>
        </w:rPr>
        <w:t xml:space="preserve"> Washington (DC): National Academies Press, 2012.</w:t>
      </w:r>
    </w:p>
    <w:p w14:paraId="0701F6C8" w14:textId="4156684D"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Skarba M., Pekarčíková M., Frolek Ľ., Cuninková E., Necpal M. Thermal cycling of (RE)BCO-based superconducting tapes joined by lead-free solders // Materials. </w:t>
      </w:r>
      <w:r w:rsidR="0083286B">
        <w:rPr>
          <w:sz w:val="28"/>
          <w:szCs w:val="28"/>
        </w:rPr>
        <w:t>-</w:t>
      </w:r>
      <w:r w:rsidRPr="00B62519">
        <w:rPr>
          <w:sz w:val="28"/>
          <w:szCs w:val="28"/>
        </w:rPr>
        <w:t xml:space="preserve"> 2021. </w:t>
      </w:r>
      <w:r w:rsidR="0083286B">
        <w:rPr>
          <w:sz w:val="28"/>
          <w:szCs w:val="28"/>
        </w:rPr>
        <w:t>-</w:t>
      </w:r>
      <w:r w:rsidRPr="00B62519">
        <w:rPr>
          <w:sz w:val="28"/>
          <w:szCs w:val="28"/>
        </w:rPr>
        <w:t xml:space="preserve"> Vol. 14, № 4.</w:t>
      </w:r>
    </w:p>
    <w:p w14:paraId="71650DF3" w14:textId="2D3B2943"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Bonura M., Senatore C. High-field thermal transport properties of REBCO coated conductors // Superconductor Science and Technology.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28, № 2.</w:t>
      </w:r>
    </w:p>
    <w:p w14:paraId="4CD5256D" w14:textId="74F4039E"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Senatore C., Barth C., Bonura M., Kulich M., Mondonico G. Field and temperature scaling of the critical current density in commercial REBCO coated conductors // Superconductor Science and Technology. </w:t>
      </w:r>
      <w:r w:rsidR="0083286B">
        <w:rPr>
          <w:sz w:val="28"/>
          <w:szCs w:val="28"/>
        </w:rPr>
        <w:t>-</w:t>
      </w:r>
      <w:r w:rsidRPr="00B62519">
        <w:rPr>
          <w:sz w:val="28"/>
          <w:szCs w:val="28"/>
        </w:rPr>
        <w:t xml:space="preserve"> 2016. </w:t>
      </w:r>
      <w:r w:rsidR="0083286B">
        <w:rPr>
          <w:sz w:val="28"/>
          <w:szCs w:val="28"/>
        </w:rPr>
        <w:t>-</w:t>
      </w:r>
      <w:r w:rsidRPr="00B62519">
        <w:rPr>
          <w:sz w:val="28"/>
          <w:szCs w:val="28"/>
        </w:rPr>
        <w:t xml:space="preserve"> Vol. 29, № 1.</w:t>
      </w:r>
    </w:p>
    <w:p w14:paraId="2809B412" w14:textId="74917B1B"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 Sadeghi A., Morandi A., Yazdani-Asrami M. Feasibility of high temperature superconducting cables for energy harvesting in large space-based solar power satellite applications: electromagnetic, thermal and cost considerations // Energy Reports. </w:t>
      </w:r>
      <w:r w:rsidR="0083286B">
        <w:rPr>
          <w:sz w:val="28"/>
          <w:szCs w:val="28"/>
        </w:rPr>
        <w:t>-</w:t>
      </w:r>
      <w:r w:rsidRPr="00B62519">
        <w:rPr>
          <w:sz w:val="28"/>
          <w:szCs w:val="28"/>
        </w:rPr>
        <w:t xml:space="preserve"> 2024. </w:t>
      </w:r>
      <w:r w:rsidR="0083286B">
        <w:rPr>
          <w:sz w:val="28"/>
          <w:szCs w:val="28"/>
        </w:rPr>
        <w:t>-</w:t>
      </w:r>
      <w:r w:rsidRPr="00B62519">
        <w:rPr>
          <w:sz w:val="28"/>
          <w:szCs w:val="28"/>
        </w:rPr>
        <w:t xml:space="preserve"> Vol. 11. </w:t>
      </w:r>
      <w:r w:rsidR="0083286B">
        <w:rPr>
          <w:sz w:val="28"/>
          <w:szCs w:val="28"/>
        </w:rPr>
        <w:t>-</w:t>
      </w:r>
      <w:r w:rsidRPr="00B62519">
        <w:rPr>
          <w:sz w:val="28"/>
          <w:szCs w:val="28"/>
        </w:rPr>
        <w:t xml:space="preserve"> P. 4523</w:t>
      </w:r>
      <w:r w:rsidR="0083286B">
        <w:rPr>
          <w:sz w:val="28"/>
          <w:szCs w:val="28"/>
        </w:rPr>
        <w:t>-</w:t>
      </w:r>
      <w:r w:rsidRPr="00B62519">
        <w:rPr>
          <w:sz w:val="28"/>
          <w:szCs w:val="28"/>
        </w:rPr>
        <w:t>4536.</w:t>
      </w:r>
    </w:p>
    <w:p w14:paraId="174DD87B" w14:textId="26078C2F"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Tew R. C., Juhasz A. J. High-temperature superconductive cabling investigated for space solar power satellites. </w:t>
      </w:r>
      <w:r w:rsidR="0083286B">
        <w:rPr>
          <w:sz w:val="28"/>
          <w:szCs w:val="28"/>
        </w:rPr>
        <w:t>-</w:t>
      </w:r>
      <w:r w:rsidRPr="00B62519">
        <w:rPr>
          <w:sz w:val="28"/>
          <w:szCs w:val="28"/>
        </w:rPr>
        <w:t xml:space="preserve"> NASA Glenn Research Center, 2000. </w:t>
      </w:r>
      <w:r w:rsidR="0083286B">
        <w:rPr>
          <w:sz w:val="28"/>
          <w:szCs w:val="28"/>
        </w:rPr>
        <w:t>-</w:t>
      </w:r>
      <w:r w:rsidRPr="00B62519">
        <w:rPr>
          <w:sz w:val="28"/>
          <w:szCs w:val="28"/>
        </w:rPr>
        <w:t xml:space="preserve"> NASA Technical Report NTRS 20050192342.</w:t>
      </w:r>
    </w:p>
    <w:p w14:paraId="2076942B" w14:textId="42B97A29"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National Aeronautics and Space Administration (NASA). NASA technology roadmaps: TA03 Space power and energy storage. </w:t>
      </w:r>
      <w:r w:rsidR="0083286B">
        <w:rPr>
          <w:sz w:val="28"/>
          <w:szCs w:val="28"/>
        </w:rPr>
        <w:t>-</w:t>
      </w:r>
      <w:r w:rsidRPr="00B62519">
        <w:rPr>
          <w:sz w:val="28"/>
          <w:szCs w:val="28"/>
        </w:rPr>
        <w:t xml:space="preserve"> Washington (DC): NASA, 2015.</w:t>
      </w:r>
    </w:p>
    <w:p w14:paraId="001EF2EB" w14:textId="1BE06930"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A new concept of space solar power satellite // Energy Conversion and Management. </w:t>
      </w:r>
      <w:r w:rsidR="0083286B">
        <w:rPr>
          <w:sz w:val="28"/>
          <w:szCs w:val="28"/>
        </w:rPr>
        <w:t>-</w:t>
      </w:r>
      <w:r w:rsidRPr="00B62519">
        <w:rPr>
          <w:sz w:val="28"/>
          <w:szCs w:val="28"/>
        </w:rPr>
        <w:t xml:space="preserve"> 2017.</w:t>
      </w:r>
    </w:p>
    <w:p w14:paraId="3E59C4D0" w14:textId="145DEE11" w:rsidR="00922FF2" w:rsidRPr="00B62519" w:rsidRDefault="00922FF2" w:rsidP="00B62519">
      <w:pPr>
        <w:pStyle w:val="a7"/>
        <w:numPr>
          <w:ilvl w:val="0"/>
          <w:numId w:val="12"/>
        </w:numPr>
        <w:ind w:left="0" w:firstLine="709"/>
        <w:jc w:val="both"/>
        <w:rPr>
          <w:sz w:val="28"/>
          <w:szCs w:val="28"/>
          <w:lang w:val="ru-RU"/>
        </w:rPr>
      </w:pPr>
      <w:r w:rsidRPr="00B62519">
        <w:rPr>
          <w:sz w:val="28"/>
          <w:szCs w:val="28"/>
        </w:rPr>
        <w:t xml:space="preserve">Mori M. Summary of studies on Space Solar Power Systems (SSPS) // </w:t>
      </w:r>
      <w:r w:rsidRPr="00B62519">
        <w:rPr>
          <w:rStyle w:val="a8"/>
          <w:sz w:val="28"/>
          <w:szCs w:val="28"/>
        </w:rPr>
        <w:t>Acta Astronautica</w:t>
      </w:r>
      <w:r w:rsidRPr="00B62519">
        <w:rPr>
          <w:sz w:val="28"/>
          <w:szCs w:val="28"/>
        </w:rPr>
        <w:t xml:space="preserve">. </w:t>
      </w:r>
      <w:r w:rsidR="0083286B">
        <w:rPr>
          <w:sz w:val="28"/>
          <w:szCs w:val="28"/>
        </w:rPr>
        <w:t>-</w:t>
      </w:r>
      <w:r w:rsidRPr="00B62519">
        <w:rPr>
          <w:sz w:val="28"/>
          <w:szCs w:val="28"/>
        </w:rPr>
        <w:t xml:space="preserve"> 2006. </w:t>
      </w:r>
      <w:r w:rsidR="0083286B">
        <w:rPr>
          <w:sz w:val="28"/>
          <w:szCs w:val="28"/>
        </w:rPr>
        <w:t>-</w:t>
      </w:r>
      <w:r w:rsidRPr="00B62519">
        <w:rPr>
          <w:sz w:val="28"/>
          <w:szCs w:val="28"/>
        </w:rPr>
        <w:t xml:space="preserve"> Vol. 59. </w:t>
      </w:r>
      <w:r w:rsidR="0083286B">
        <w:rPr>
          <w:sz w:val="28"/>
          <w:szCs w:val="28"/>
        </w:rPr>
        <w:t>-</w:t>
      </w:r>
      <w:r w:rsidRPr="00B62519">
        <w:rPr>
          <w:sz w:val="28"/>
          <w:szCs w:val="28"/>
        </w:rPr>
        <w:t xml:space="preserve"> P. 132</w:t>
      </w:r>
      <w:r w:rsidR="0083286B">
        <w:rPr>
          <w:sz w:val="28"/>
          <w:szCs w:val="28"/>
        </w:rPr>
        <w:t>-</w:t>
      </w:r>
      <w:r w:rsidRPr="00B62519">
        <w:rPr>
          <w:sz w:val="28"/>
          <w:szCs w:val="28"/>
        </w:rPr>
        <w:t>138.</w:t>
      </w:r>
      <w:r w:rsidRPr="00B62519">
        <w:rPr>
          <w:sz w:val="28"/>
          <w:szCs w:val="28"/>
        </w:rPr>
        <w:br/>
        <w:t>DOI: https://doi.org/10.1016/j.actaastro.2006.02.019</w:t>
      </w:r>
    </w:p>
    <w:p w14:paraId="14E0362F" w14:textId="1C06B344"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JAXA (Japan Aerospace Exploration Agency), Japan Space Systems. Research on the Space Solar Power Systems (SSPS) [Электронный ресурс]. </w:t>
      </w:r>
      <w:r w:rsidR="0083286B">
        <w:rPr>
          <w:sz w:val="28"/>
          <w:szCs w:val="28"/>
        </w:rPr>
        <w:t>-</w:t>
      </w:r>
      <w:r w:rsidRPr="00B62519">
        <w:rPr>
          <w:sz w:val="28"/>
          <w:szCs w:val="28"/>
        </w:rPr>
        <w:t xml:space="preserve"> 2015.</w:t>
      </w:r>
    </w:p>
    <w:p w14:paraId="788B6A09" w14:textId="0A595D6B" w:rsidR="00922FF2" w:rsidRPr="00B62519" w:rsidRDefault="00922FF2" w:rsidP="00B62519">
      <w:pPr>
        <w:pStyle w:val="a7"/>
        <w:numPr>
          <w:ilvl w:val="0"/>
          <w:numId w:val="12"/>
        </w:numPr>
        <w:ind w:left="0" w:firstLine="709"/>
        <w:jc w:val="both"/>
        <w:rPr>
          <w:sz w:val="28"/>
          <w:szCs w:val="28"/>
        </w:rPr>
      </w:pPr>
      <w:r w:rsidRPr="00B62519">
        <w:rPr>
          <w:sz w:val="28"/>
          <w:szCs w:val="28"/>
        </w:rPr>
        <w:lastRenderedPageBreak/>
        <w:t xml:space="preserve">Dudenhoefer J. E. Space Solar Power Satellite Technology Development at NASA. </w:t>
      </w:r>
      <w:r w:rsidR="0083286B">
        <w:rPr>
          <w:sz w:val="28"/>
          <w:szCs w:val="28"/>
        </w:rPr>
        <w:t>-</w:t>
      </w:r>
      <w:r w:rsidRPr="00B62519">
        <w:rPr>
          <w:sz w:val="28"/>
          <w:szCs w:val="28"/>
        </w:rPr>
        <w:t xml:space="preserve"> NASA Technical Memorandum TM-2000-210210. </w:t>
      </w:r>
      <w:r w:rsidR="0083286B">
        <w:rPr>
          <w:sz w:val="28"/>
          <w:szCs w:val="28"/>
        </w:rPr>
        <w:t>-</w:t>
      </w:r>
      <w:r w:rsidRPr="00B62519">
        <w:rPr>
          <w:sz w:val="28"/>
          <w:szCs w:val="28"/>
        </w:rPr>
        <w:t xml:space="preserve"> 2000.</w:t>
      </w:r>
      <w:r w:rsidR="002F1125" w:rsidRPr="002F1125">
        <w:rPr>
          <w:sz w:val="28"/>
          <w:szCs w:val="28"/>
          <w:lang w:val="en-US"/>
        </w:rPr>
        <w:t xml:space="preserve"> </w:t>
      </w:r>
      <w:r w:rsidRPr="00B62519">
        <w:rPr>
          <w:sz w:val="28"/>
          <w:szCs w:val="28"/>
        </w:rPr>
        <w:t xml:space="preserve">Режим доступа: </w:t>
      </w:r>
      <w:hyperlink r:id="rId66" w:tgtFrame="_new" w:history="1">
        <w:r w:rsidRPr="00B62519">
          <w:rPr>
            <w:rStyle w:val="a9"/>
            <w:sz w:val="28"/>
            <w:szCs w:val="28"/>
          </w:rPr>
          <w:t>https://ntrs.nasa.gov</w:t>
        </w:r>
      </w:hyperlink>
    </w:p>
    <w:p w14:paraId="176FC79E" w14:textId="4EA3667C"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Tew R. C., Juhasz A. J. High-Temperature Superconductive Cabling Investigated for Space Solar Power Satellites. </w:t>
      </w:r>
      <w:r w:rsidR="0083286B">
        <w:rPr>
          <w:sz w:val="28"/>
          <w:szCs w:val="28"/>
        </w:rPr>
        <w:t>-</w:t>
      </w:r>
      <w:r w:rsidRPr="00B62519">
        <w:rPr>
          <w:sz w:val="28"/>
          <w:szCs w:val="28"/>
        </w:rPr>
        <w:t xml:space="preserve"> NASA Technical Report NTRS 20050192342. </w:t>
      </w:r>
      <w:r w:rsidR="0083286B">
        <w:rPr>
          <w:sz w:val="28"/>
          <w:szCs w:val="28"/>
        </w:rPr>
        <w:t>-</w:t>
      </w:r>
      <w:r w:rsidRPr="00B62519">
        <w:rPr>
          <w:sz w:val="28"/>
          <w:szCs w:val="28"/>
        </w:rPr>
        <w:t xml:space="preserve"> 2000.</w:t>
      </w:r>
      <w:r w:rsidR="002F1125" w:rsidRPr="002F1125">
        <w:rPr>
          <w:sz w:val="28"/>
          <w:szCs w:val="28"/>
          <w:lang w:val="en-US"/>
        </w:rPr>
        <w:t xml:space="preserve"> </w:t>
      </w:r>
      <w:r w:rsidRPr="00B62519">
        <w:rPr>
          <w:sz w:val="28"/>
          <w:szCs w:val="28"/>
        </w:rPr>
        <w:t xml:space="preserve">Режим доступа: </w:t>
      </w:r>
      <w:hyperlink r:id="rId67" w:tgtFrame="_new" w:history="1">
        <w:r w:rsidRPr="00B62519">
          <w:rPr>
            <w:rStyle w:val="a9"/>
            <w:sz w:val="28"/>
            <w:szCs w:val="28"/>
          </w:rPr>
          <w:t>https://ntrs.nasa.gov</w:t>
        </w:r>
      </w:hyperlink>
    </w:p>
    <w:p w14:paraId="3649C50D" w14:textId="78638908" w:rsidR="00922FF2" w:rsidRDefault="00922FF2" w:rsidP="00B62519">
      <w:pPr>
        <w:pStyle w:val="a7"/>
        <w:numPr>
          <w:ilvl w:val="0"/>
          <w:numId w:val="12"/>
        </w:numPr>
        <w:ind w:left="0" w:firstLine="709"/>
        <w:jc w:val="both"/>
        <w:rPr>
          <w:sz w:val="28"/>
          <w:szCs w:val="28"/>
        </w:rPr>
      </w:pPr>
      <w:r w:rsidRPr="00B62519">
        <w:rPr>
          <w:sz w:val="28"/>
          <w:szCs w:val="28"/>
        </w:rPr>
        <w:t xml:space="preserve">Sadeghi A., Morandi A., Yazdani-Asrami M. Feasibility of high temperature superconducting cables for energy harvesting in large space-based solar power satellite applications: electromagnetic, thermal and cost considerations // </w:t>
      </w:r>
      <w:r w:rsidRPr="00B62519">
        <w:rPr>
          <w:rStyle w:val="a8"/>
          <w:sz w:val="28"/>
          <w:szCs w:val="28"/>
        </w:rPr>
        <w:t>Energy Reports</w:t>
      </w:r>
      <w:r w:rsidRPr="00B62519">
        <w:rPr>
          <w:sz w:val="28"/>
          <w:szCs w:val="28"/>
        </w:rPr>
        <w:t xml:space="preserve">. </w:t>
      </w:r>
      <w:r w:rsidR="0083286B">
        <w:rPr>
          <w:sz w:val="28"/>
          <w:szCs w:val="28"/>
        </w:rPr>
        <w:t>-</w:t>
      </w:r>
      <w:r w:rsidRPr="00B62519">
        <w:rPr>
          <w:sz w:val="28"/>
          <w:szCs w:val="28"/>
        </w:rPr>
        <w:t xml:space="preserve"> 2024. </w:t>
      </w:r>
      <w:r w:rsidR="0083286B">
        <w:rPr>
          <w:sz w:val="28"/>
          <w:szCs w:val="28"/>
        </w:rPr>
        <w:t>-</w:t>
      </w:r>
      <w:r w:rsidRPr="00B62519">
        <w:rPr>
          <w:sz w:val="28"/>
          <w:szCs w:val="28"/>
        </w:rPr>
        <w:t xml:space="preserve"> Vol. 11. </w:t>
      </w:r>
      <w:r w:rsidR="0083286B">
        <w:rPr>
          <w:sz w:val="28"/>
          <w:szCs w:val="28"/>
        </w:rPr>
        <w:t>-</w:t>
      </w:r>
      <w:r w:rsidRPr="00B62519">
        <w:rPr>
          <w:sz w:val="28"/>
          <w:szCs w:val="28"/>
        </w:rPr>
        <w:t xml:space="preserve"> P. 4523</w:t>
      </w:r>
      <w:r w:rsidR="0083286B">
        <w:rPr>
          <w:sz w:val="28"/>
          <w:szCs w:val="28"/>
        </w:rPr>
        <w:t>-</w:t>
      </w:r>
      <w:r w:rsidRPr="00B62519">
        <w:rPr>
          <w:sz w:val="28"/>
          <w:szCs w:val="28"/>
        </w:rPr>
        <w:t>4536.</w:t>
      </w:r>
    </w:p>
    <w:p w14:paraId="47195698" w14:textId="410EFED6" w:rsidR="002F1125" w:rsidRDefault="00922FF2" w:rsidP="0083286B">
      <w:pPr>
        <w:pStyle w:val="a7"/>
        <w:numPr>
          <w:ilvl w:val="0"/>
          <w:numId w:val="12"/>
        </w:numPr>
        <w:ind w:left="0" w:firstLine="709"/>
        <w:jc w:val="both"/>
        <w:rPr>
          <w:sz w:val="28"/>
          <w:szCs w:val="28"/>
        </w:rPr>
      </w:pPr>
      <w:r w:rsidRPr="002F1125">
        <w:rPr>
          <w:sz w:val="28"/>
          <w:szCs w:val="28"/>
        </w:rPr>
        <w:t xml:space="preserve">Xiao K., et al. Progress and prospects of cryogenic thermal control technology for space power transmission systems based on high-temperature superconducting cables // </w:t>
      </w:r>
      <w:r w:rsidRPr="002F1125">
        <w:rPr>
          <w:rStyle w:val="a8"/>
          <w:sz w:val="28"/>
          <w:szCs w:val="28"/>
        </w:rPr>
        <w:t>Microgravity Science and Technology</w:t>
      </w:r>
      <w:r w:rsidRPr="002F1125">
        <w:rPr>
          <w:sz w:val="28"/>
          <w:szCs w:val="28"/>
        </w:rPr>
        <w:t xml:space="preserve">. </w:t>
      </w:r>
      <w:r w:rsidR="0083286B">
        <w:rPr>
          <w:sz w:val="28"/>
          <w:szCs w:val="28"/>
        </w:rPr>
        <w:t>-</w:t>
      </w:r>
      <w:r w:rsidRPr="002F1125">
        <w:rPr>
          <w:sz w:val="28"/>
          <w:szCs w:val="28"/>
        </w:rPr>
        <w:t xml:space="preserve"> 2025.</w:t>
      </w:r>
    </w:p>
    <w:p w14:paraId="321BDB03" w14:textId="58699AB1" w:rsidR="00922FF2" w:rsidRPr="002F1125" w:rsidRDefault="00922FF2" w:rsidP="0083286B">
      <w:pPr>
        <w:pStyle w:val="a7"/>
        <w:numPr>
          <w:ilvl w:val="0"/>
          <w:numId w:val="12"/>
        </w:numPr>
        <w:ind w:left="0" w:firstLine="709"/>
        <w:jc w:val="both"/>
        <w:rPr>
          <w:sz w:val="28"/>
          <w:szCs w:val="28"/>
        </w:rPr>
      </w:pPr>
      <w:r w:rsidRPr="002F1125">
        <w:rPr>
          <w:sz w:val="28"/>
          <w:szCs w:val="28"/>
        </w:rPr>
        <w:t xml:space="preserve">Powell J. Potential use of high temperature superconductors in space solar power satellite design // </w:t>
      </w:r>
      <w:r w:rsidRPr="002F1125">
        <w:rPr>
          <w:rStyle w:val="a8"/>
          <w:sz w:val="28"/>
          <w:szCs w:val="28"/>
        </w:rPr>
        <w:t>AIP Conference Proceedings</w:t>
      </w:r>
      <w:r w:rsidRPr="002F1125">
        <w:rPr>
          <w:sz w:val="28"/>
          <w:szCs w:val="28"/>
        </w:rPr>
        <w:t xml:space="preserve">. </w:t>
      </w:r>
      <w:r w:rsidR="0083286B">
        <w:rPr>
          <w:sz w:val="28"/>
          <w:szCs w:val="28"/>
        </w:rPr>
        <w:t>-</w:t>
      </w:r>
      <w:r w:rsidRPr="002F1125">
        <w:rPr>
          <w:sz w:val="28"/>
          <w:szCs w:val="28"/>
        </w:rPr>
        <w:t xml:space="preserve"> 2002. </w:t>
      </w:r>
      <w:r w:rsidR="0083286B">
        <w:rPr>
          <w:sz w:val="28"/>
          <w:szCs w:val="28"/>
        </w:rPr>
        <w:t>-</w:t>
      </w:r>
      <w:r w:rsidRPr="002F1125">
        <w:rPr>
          <w:sz w:val="28"/>
          <w:szCs w:val="28"/>
        </w:rPr>
        <w:t xml:space="preserve"> Vol. 608. </w:t>
      </w:r>
      <w:r w:rsidR="0083286B">
        <w:rPr>
          <w:sz w:val="28"/>
          <w:szCs w:val="28"/>
        </w:rPr>
        <w:t>-</w:t>
      </w:r>
      <w:r w:rsidRPr="002F1125">
        <w:rPr>
          <w:sz w:val="28"/>
          <w:szCs w:val="28"/>
        </w:rPr>
        <w:t xml:space="preserve"> P. 1168</w:t>
      </w:r>
      <w:r w:rsidR="0083286B">
        <w:rPr>
          <w:sz w:val="28"/>
          <w:szCs w:val="28"/>
        </w:rPr>
        <w:t>-</w:t>
      </w:r>
      <w:r w:rsidRPr="002F1125">
        <w:rPr>
          <w:sz w:val="28"/>
          <w:szCs w:val="28"/>
        </w:rPr>
        <w:t>1175.</w:t>
      </w:r>
    </w:p>
    <w:p w14:paraId="71ADDB1A" w14:textId="7C930E98"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Heinen V. O. Space applications of high-temperature superconducting technology. </w:t>
      </w:r>
      <w:r w:rsidR="0083286B">
        <w:rPr>
          <w:sz w:val="28"/>
          <w:szCs w:val="28"/>
        </w:rPr>
        <w:t>-</w:t>
      </w:r>
      <w:r w:rsidRPr="00B62519">
        <w:rPr>
          <w:sz w:val="28"/>
          <w:szCs w:val="28"/>
        </w:rPr>
        <w:t xml:space="preserve"> NASA Technical Memorandum 103767. </w:t>
      </w:r>
      <w:r w:rsidR="0083286B">
        <w:rPr>
          <w:sz w:val="28"/>
          <w:szCs w:val="28"/>
        </w:rPr>
        <w:t>-</w:t>
      </w:r>
      <w:r w:rsidRPr="00B62519">
        <w:rPr>
          <w:sz w:val="28"/>
          <w:szCs w:val="28"/>
        </w:rPr>
        <w:t xml:space="preserve"> 1992.</w:t>
      </w:r>
      <w:r w:rsidR="002F1125" w:rsidRPr="002F1125">
        <w:rPr>
          <w:sz w:val="28"/>
          <w:szCs w:val="28"/>
          <w:lang w:val="en-US"/>
        </w:rPr>
        <w:t xml:space="preserve"> </w:t>
      </w:r>
      <w:r w:rsidRPr="00B62519">
        <w:rPr>
          <w:sz w:val="28"/>
          <w:szCs w:val="28"/>
        </w:rPr>
        <w:t xml:space="preserve">Режим доступа: </w:t>
      </w:r>
      <w:hyperlink r:id="rId68" w:tgtFrame="_new" w:history="1">
        <w:r w:rsidRPr="00B62519">
          <w:rPr>
            <w:rStyle w:val="a9"/>
            <w:sz w:val="28"/>
            <w:szCs w:val="28"/>
          </w:rPr>
          <w:t>https://ntrs.nasa.gov</w:t>
        </w:r>
      </w:hyperlink>
    </w:p>
    <w:p w14:paraId="35BB6C8E" w14:textId="1A2A41B5"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Wireless power transmission for solar power satellite // </w:t>
      </w:r>
      <w:r w:rsidRPr="00B62519">
        <w:rPr>
          <w:rStyle w:val="a8"/>
          <w:sz w:val="28"/>
          <w:szCs w:val="28"/>
        </w:rPr>
        <w:t>Space Solar Power Workshop</w:t>
      </w:r>
      <w:r w:rsidRPr="00B62519">
        <w:rPr>
          <w:sz w:val="28"/>
          <w:szCs w:val="28"/>
        </w:rPr>
        <w:t xml:space="preserve">. </w:t>
      </w:r>
      <w:r w:rsidR="0083286B">
        <w:rPr>
          <w:sz w:val="28"/>
          <w:szCs w:val="28"/>
        </w:rPr>
        <w:t>-</w:t>
      </w:r>
      <w:r w:rsidRPr="00B62519">
        <w:rPr>
          <w:sz w:val="28"/>
          <w:szCs w:val="28"/>
        </w:rPr>
        <w:t xml:space="preserve"> 2010.</w:t>
      </w:r>
      <w:r w:rsidR="002F1125" w:rsidRPr="002F1125">
        <w:rPr>
          <w:sz w:val="28"/>
          <w:szCs w:val="28"/>
          <w:lang w:val="en-US"/>
        </w:rPr>
        <w:t xml:space="preserve"> </w:t>
      </w:r>
      <w:r w:rsidRPr="00B62519">
        <w:rPr>
          <w:sz w:val="28"/>
          <w:szCs w:val="28"/>
        </w:rPr>
        <w:t xml:space="preserve">Режим доступа: </w:t>
      </w:r>
      <w:hyperlink r:id="rId69" w:tgtFrame="_new" w:history="1">
        <w:r w:rsidRPr="00B62519">
          <w:rPr>
            <w:rStyle w:val="a9"/>
            <w:sz w:val="28"/>
            <w:szCs w:val="28"/>
          </w:rPr>
          <w:t>https://www.nasa.gov</w:t>
        </w:r>
      </w:hyperlink>
    </w:p>
    <w:p w14:paraId="72406404" w14:textId="4744D35F" w:rsidR="00B91E0F" w:rsidRPr="00B62519" w:rsidRDefault="00922FF2" w:rsidP="00B62519">
      <w:pPr>
        <w:pStyle w:val="a7"/>
        <w:numPr>
          <w:ilvl w:val="0"/>
          <w:numId w:val="12"/>
        </w:numPr>
        <w:ind w:left="0" w:firstLine="709"/>
        <w:jc w:val="both"/>
        <w:rPr>
          <w:sz w:val="28"/>
          <w:szCs w:val="28"/>
        </w:rPr>
      </w:pPr>
      <w:r w:rsidRPr="00B62519">
        <w:rPr>
          <w:sz w:val="28"/>
          <w:szCs w:val="28"/>
        </w:rPr>
        <w:t>Ravindran R., et al. State-of-the-art DC</w:t>
      </w:r>
      <w:r w:rsidR="0083286B">
        <w:rPr>
          <w:sz w:val="28"/>
          <w:szCs w:val="28"/>
        </w:rPr>
        <w:t>-</w:t>
      </w:r>
      <w:r w:rsidRPr="00B62519">
        <w:rPr>
          <w:sz w:val="28"/>
          <w:szCs w:val="28"/>
        </w:rPr>
        <w:t xml:space="preserve">DC converters for satellite applications: a comprehensive review // </w:t>
      </w:r>
      <w:r w:rsidRPr="00B62519">
        <w:rPr>
          <w:rStyle w:val="a8"/>
          <w:sz w:val="28"/>
          <w:szCs w:val="28"/>
        </w:rPr>
        <w:t>IEEE Access</w:t>
      </w:r>
      <w:r w:rsidRPr="00B62519">
        <w:rPr>
          <w:sz w:val="28"/>
          <w:szCs w:val="28"/>
        </w:rPr>
        <w:t xml:space="preserve">. </w:t>
      </w:r>
      <w:r w:rsidR="0083286B">
        <w:rPr>
          <w:sz w:val="28"/>
          <w:szCs w:val="28"/>
        </w:rPr>
        <w:t>-</w:t>
      </w:r>
      <w:r w:rsidRPr="00B62519">
        <w:rPr>
          <w:sz w:val="28"/>
          <w:szCs w:val="28"/>
        </w:rPr>
        <w:t xml:space="preserve"> 2022.</w:t>
      </w:r>
      <w:r w:rsidR="002F1125" w:rsidRPr="002F1125">
        <w:rPr>
          <w:sz w:val="28"/>
          <w:szCs w:val="28"/>
          <w:lang w:val="en-US"/>
        </w:rPr>
        <w:t xml:space="preserve"> </w:t>
      </w:r>
      <w:r w:rsidRPr="00B62519">
        <w:rPr>
          <w:sz w:val="28"/>
          <w:szCs w:val="28"/>
        </w:rPr>
        <w:t>DOI: https://doi.org/10.1109/ACCESS.2022.3145678</w:t>
      </w:r>
    </w:p>
    <w:p w14:paraId="2B49E4E4" w14:textId="6CD9E6D6" w:rsidR="00922FF2" w:rsidRPr="002F1125" w:rsidRDefault="00922FF2" w:rsidP="00B62519">
      <w:pPr>
        <w:pStyle w:val="a7"/>
        <w:numPr>
          <w:ilvl w:val="0"/>
          <w:numId w:val="12"/>
        </w:numPr>
        <w:ind w:left="0" w:firstLine="709"/>
        <w:jc w:val="both"/>
        <w:rPr>
          <w:sz w:val="28"/>
          <w:szCs w:val="28"/>
          <w:lang w:val="en-US"/>
        </w:rPr>
      </w:pPr>
      <w:r w:rsidRPr="00B62519">
        <w:rPr>
          <w:sz w:val="28"/>
          <w:szCs w:val="28"/>
        </w:rPr>
        <w:t xml:space="preserve">Aron P. R., Myers I. T. The application of high temperature superconductors to space electrical power distribution components. </w:t>
      </w:r>
      <w:r w:rsidR="0083286B">
        <w:rPr>
          <w:sz w:val="28"/>
          <w:szCs w:val="28"/>
        </w:rPr>
        <w:t>-</w:t>
      </w:r>
      <w:r w:rsidRPr="00B62519">
        <w:rPr>
          <w:sz w:val="28"/>
          <w:szCs w:val="28"/>
        </w:rPr>
        <w:t xml:space="preserve"> NASA Lewis Research Center Report. </w:t>
      </w:r>
      <w:r w:rsidR="0083286B">
        <w:rPr>
          <w:sz w:val="28"/>
          <w:szCs w:val="28"/>
        </w:rPr>
        <w:t>-</w:t>
      </w:r>
      <w:r w:rsidRPr="00B62519">
        <w:rPr>
          <w:sz w:val="28"/>
          <w:szCs w:val="28"/>
        </w:rPr>
        <w:t xml:space="preserve"> 1988.</w:t>
      </w:r>
      <w:r w:rsidR="002F1125" w:rsidRPr="002F1125">
        <w:rPr>
          <w:sz w:val="28"/>
          <w:szCs w:val="28"/>
          <w:lang w:val="en-US"/>
        </w:rPr>
        <w:t xml:space="preserve"> </w:t>
      </w:r>
      <w:r w:rsidRPr="00B62519">
        <w:rPr>
          <w:sz w:val="28"/>
          <w:szCs w:val="28"/>
        </w:rPr>
        <w:t xml:space="preserve">Режим доступа: </w:t>
      </w:r>
      <w:hyperlink r:id="rId70" w:tgtFrame="_new" w:history="1">
        <w:r w:rsidRPr="00B62519">
          <w:rPr>
            <w:rStyle w:val="a9"/>
            <w:sz w:val="28"/>
            <w:szCs w:val="28"/>
          </w:rPr>
          <w:t>https://ntrs.nasa.gov</w:t>
        </w:r>
      </w:hyperlink>
    </w:p>
    <w:p w14:paraId="4CDEC6FC" w14:textId="308E6A79"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Heinen V. O., Connolly D. J. Aerospace applications of high temperature superconductivity. </w:t>
      </w:r>
      <w:r w:rsidR="0083286B">
        <w:rPr>
          <w:sz w:val="28"/>
          <w:szCs w:val="28"/>
        </w:rPr>
        <w:t>-</w:t>
      </w:r>
      <w:r w:rsidRPr="00B62519">
        <w:rPr>
          <w:sz w:val="28"/>
          <w:szCs w:val="28"/>
        </w:rPr>
        <w:t xml:space="preserve"> NASA Technical Memorandum N91-24080. </w:t>
      </w:r>
      <w:r w:rsidR="0083286B">
        <w:rPr>
          <w:sz w:val="28"/>
          <w:szCs w:val="28"/>
        </w:rPr>
        <w:t>-</w:t>
      </w:r>
      <w:r w:rsidRPr="00B62519">
        <w:rPr>
          <w:sz w:val="28"/>
          <w:szCs w:val="28"/>
        </w:rPr>
        <w:t xml:space="preserve"> 1991.</w:t>
      </w:r>
      <w:r w:rsidR="002F1125" w:rsidRPr="002F1125">
        <w:rPr>
          <w:sz w:val="28"/>
          <w:szCs w:val="28"/>
          <w:lang w:val="en-US"/>
        </w:rPr>
        <w:t xml:space="preserve"> </w:t>
      </w:r>
      <w:r w:rsidRPr="00B62519">
        <w:rPr>
          <w:sz w:val="28"/>
          <w:szCs w:val="28"/>
        </w:rPr>
        <w:t xml:space="preserve">Режим доступа: </w:t>
      </w:r>
      <w:hyperlink r:id="rId71" w:tgtFrame="_new" w:history="1">
        <w:r w:rsidRPr="00B62519">
          <w:rPr>
            <w:rStyle w:val="a9"/>
            <w:sz w:val="28"/>
            <w:szCs w:val="28"/>
          </w:rPr>
          <w:t>https://ntrs.nasa.gov</w:t>
        </w:r>
      </w:hyperlink>
    </w:p>
    <w:p w14:paraId="19848851" w14:textId="60D10A05"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Heinen V. O. Space applications of high-temperature superconductors. </w:t>
      </w:r>
      <w:r w:rsidR="0083286B">
        <w:rPr>
          <w:sz w:val="28"/>
          <w:szCs w:val="28"/>
        </w:rPr>
        <w:t>-</w:t>
      </w:r>
      <w:r w:rsidRPr="00B62519">
        <w:rPr>
          <w:sz w:val="28"/>
          <w:szCs w:val="28"/>
        </w:rPr>
        <w:t xml:space="preserve"> NASA Technical Report. </w:t>
      </w:r>
      <w:r w:rsidR="0083286B">
        <w:rPr>
          <w:sz w:val="28"/>
          <w:szCs w:val="28"/>
        </w:rPr>
        <w:t>-</w:t>
      </w:r>
      <w:r w:rsidRPr="00B62519">
        <w:rPr>
          <w:sz w:val="28"/>
          <w:szCs w:val="28"/>
        </w:rPr>
        <w:t xml:space="preserve"> 1992.</w:t>
      </w:r>
      <w:r w:rsidR="002F1125" w:rsidRPr="002F1125">
        <w:rPr>
          <w:sz w:val="28"/>
          <w:szCs w:val="28"/>
          <w:lang w:val="en-US"/>
        </w:rPr>
        <w:t xml:space="preserve"> </w:t>
      </w:r>
      <w:r w:rsidRPr="00B62519">
        <w:rPr>
          <w:sz w:val="28"/>
          <w:szCs w:val="28"/>
        </w:rPr>
        <w:t xml:space="preserve">Режим доступа: </w:t>
      </w:r>
      <w:hyperlink r:id="rId72" w:tgtFrame="_new" w:history="1">
        <w:r w:rsidRPr="00B62519">
          <w:rPr>
            <w:rStyle w:val="a9"/>
            <w:sz w:val="28"/>
            <w:szCs w:val="28"/>
          </w:rPr>
          <w:t>https://ntrs.nasa.gov</w:t>
        </w:r>
      </w:hyperlink>
    </w:p>
    <w:p w14:paraId="0C6E4BF1" w14:textId="45A2476C"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Connolly D. J. Space applications of high temperature superconductivity technology // Proceedings of International Astronautical Congress. </w:t>
      </w:r>
      <w:r w:rsidR="0083286B">
        <w:rPr>
          <w:sz w:val="28"/>
          <w:szCs w:val="28"/>
        </w:rPr>
        <w:t>-</w:t>
      </w:r>
      <w:r w:rsidRPr="00B62519">
        <w:rPr>
          <w:sz w:val="28"/>
          <w:szCs w:val="28"/>
        </w:rPr>
        <w:t xml:space="preserve"> 1990.</w:t>
      </w:r>
    </w:p>
    <w:p w14:paraId="7E641F15" w14:textId="32C1EBD8"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Tew R. C., Juhasz A. J. High-temperature superconductive cabling investigated for space solar power satellites. </w:t>
      </w:r>
      <w:r w:rsidR="0083286B">
        <w:rPr>
          <w:sz w:val="28"/>
          <w:szCs w:val="28"/>
        </w:rPr>
        <w:t>-</w:t>
      </w:r>
      <w:r w:rsidRPr="00B62519">
        <w:rPr>
          <w:sz w:val="28"/>
          <w:szCs w:val="28"/>
        </w:rPr>
        <w:t xml:space="preserve"> NASA Technical Report NTRS 20050192342. </w:t>
      </w:r>
      <w:r w:rsidR="0083286B">
        <w:rPr>
          <w:sz w:val="28"/>
          <w:szCs w:val="28"/>
        </w:rPr>
        <w:t>-</w:t>
      </w:r>
      <w:r w:rsidRPr="00B62519">
        <w:rPr>
          <w:sz w:val="28"/>
          <w:szCs w:val="28"/>
        </w:rPr>
        <w:t xml:space="preserve"> 2000.</w:t>
      </w:r>
      <w:r w:rsidR="002F1125" w:rsidRPr="002F1125">
        <w:rPr>
          <w:sz w:val="28"/>
          <w:szCs w:val="28"/>
          <w:lang w:val="en-US"/>
        </w:rPr>
        <w:t xml:space="preserve"> </w:t>
      </w:r>
      <w:r w:rsidRPr="00B62519">
        <w:rPr>
          <w:sz w:val="28"/>
          <w:szCs w:val="28"/>
        </w:rPr>
        <w:t xml:space="preserve">Режим доступа: </w:t>
      </w:r>
      <w:hyperlink r:id="rId73" w:tgtFrame="_new" w:history="1">
        <w:r w:rsidRPr="00B62519">
          <w:rPr>
            <w:rStyle w:val="a9"/>
            <w:sz w:val="28"/>
            <w:szCs w:val="28"/>
          </w:rPr>
          <w:t>https://ntrs.nasa.gov</w:t>
        </w:r>
      </w:hyperlink>
    </w:p>
    <w:p w14:paraId="62097438" w14:textId="3F95A26E"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Dudenhoefer J. E. Space solar power satellite technology development at NASA Glenn Research Center. </w:t>
      </w:r>
      <w:r w:rsidR="0083286B">
        <w:rPr>
          <w:sz w:val="28"/>
          <w:szCs w:val="28"/>
        </w:rPr>
        <w:t>-</w:t>
      </w:r>
      <w:r w:rsidRPr="00B62519">
        <w:rPr>
          <w:sz w:val="28"/>
          <w:szCs w:val="28"/>
        </w:rPr>
        <w:t xml:space="preserve"> NASA Technical Memorandum TM-2000-210210. </w:t>
      </w:r>
      <w:r w:rsidR="0083286B">
        <w:rPr>
          <w:sz w:val="28"/>
          <w:szCs w:val="28"/>
        </w:rPr>
        <w:t>-</w:t>
      </w:r>
      <w:r w:rsidRPr="00B62519">
        <w:rPr>
          <w:sz w:val="28"/>
          <w:szCs w:val="28"/>
        </w:rPr>
        <w:t xml:space="preserve"> 2000.</w:t>
      </w:r>
      <w:r w:rsidR="002F1125" w:rsidRPr="002F1125">
        <w:rPr>
          <w:sz w:val="28"/>
          <w:szCs w:val="28"/>
          <w:lang w:val="en-US"/>
        </w:rPr>
        <w:t xml:space="preserve"> </w:t>
      </w:r>
      <w:r w:rsidRPr="00B62519">
        <w:rPr>
          <w:sz w:val="28"/>
          <w:szCs w:val="28"/>
        </w:rPr>
        <w:t xml:space="preserve">Режим доступа: </w:t>
      </w:r>
      <w:hyperlink r:id="rId74" w:tgtFrame="_new" w:history="1">
        <w:r w:rsidRPr="00B62519">
          <w:rPr>
            <w:rStyle w:val="a9"/>
            <w:sz w:val="28"/>
            <w:szCs w:val="28"/>
          </w:rPr>
          <w:t>https://ntrs.nasa.gov</w:t>
        </w:r>
      </w:hyperlink>
    </w:p>
    <w:p w14:paraId="1FBC7178" w14:textId="10D8708C"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Romanofsky R. R. Space applications for high Tc superconductivity // Proceedings of the IEEE. </w:t>
      </w:r>
      <w:r w:rsidR="0083286B">
        <w:rPr>
          <w:sz w:val="28"/>
          <w:szCs w:val="28"/>
        </w:rPr>
        <w:t>-</w:t>
      </w:r>
      <w:r w:rsidRPr="00B62519">
        <w:rPr>
          <w:sz w:val="28"/>
          <w:szCs w:val="28"/>
        </w:rPr>
        <w:t xml:space="preserve"> 1993.</w:t>
      </w:r>
    </w:p>
    <w:p w14:paraId="1B59DC5E" w14:textId="0B5F5431" w:rsidR="002F1125" w:rsidRPr="002F1125" w:rsidRDefault="00922FF2" w:rsidP="0083286B">
      <w:pPr>
        <w:pStyle w:val="a7"/>
        <w:numPr>
          <w:ilvl w:val="0"/>
          <w:numId w:val="12"/>
        </w:numPr>
        <w:ind w:left="0" w:firstLine="709"/>
        <w:jc w:val="both"/>
        <w:rPr>
          <w:sz w:val="28"/>
          <w:szCs w:val="28"/>
        </w:rPr>
      </w:pPr>
      <w:r w:rsidRPr="002F1125">
        <w:rPr>
          <w:sz w:val="28"/>
          <w:szCs w:val="28"/>
        </w:rPr>
        <w:lastRenderedPageBreak/>
        <w:t xml:space="preserve">Sadeghi A., Morandi A., Yazdani-Asrami M. Feasibility of high temperature superconducting cables for energy harvesting in large space-based solar power satellite applications // Energy Reports. </w:t>
      </w:r>
      <w:r w:rsidR="0083286B">
        <w:rPr>
          <w:sz w:val="28"/>
          <w:szCs w:val="28"/>
        </w:rPr>
        <w:t>-</w:t>
      </w:r>
      <w:r w:rsidRPr="002F1125">
        <w:rPr>
          <w:sz w:val="28"/>
          <w:szCs w:val="28"/>
        </w:rPr>
        <w:t xml:space="preserve"> 2024.</w:t>
      </w:r>
      <w:r w:rsidR="002F1125" w:rsidRPr="002F1125">
        <w:rPr>
          <w:sz w:val="28"/>
          <w:szCs w:val="28"/>
          <w:lang w:val="en-US"/>
        </w:rPr>
        <w:t xml:space="preserve"> </w:t>
      </w:r>
    </w:p>
    <w:p w14:paraId="6167B878" w14:textId="682E8DD2" w:rsidR="00922FF2" w:rsidRPr="002F1125" w:rsidRDefault="00922FF2" w:rsidP="0083286B">
      <w:pPr>
        <w:pStyle w:val="a7"/>
        <w:numPr>
          <w:ilvl w:val="0"/>
          <w:numId w:val="12"/>
        </w:numPr>
        <w:ind w:left="0" w:firstLine="709"/>
        <w:jc w:val="both"/>
        <w:rPr>
          <w:sz w:val="28"/>
          <w:szCs w:val="28"/>
        </w:rPr>
      </w:pPr>
      <w:r w:rsidRPr="002F1125">
        <w:rPr>
          <w:sz w:val="28"/>
          <w:szCs w:val="28"/>
        </w:rPr>
        <w:t xml:space="preserve">Weng F., et al. Overview of high temperature superconducting power cable technology: status and prospects // Electrical Engineering in Japan. </w:t>
      </w:r>
      <w:r w:rsidR="0083286B">
        <w:rPr>
          <w:sz w:val="28"/>
          <w:szCs w:val="28"/>
        </w:rPr>
        <w:t>-</w:t>
      </w:r>
      <w:r w:rsidRPr="002F1125">
        <w:rPr>
          <w:sz w:val="28"/>
          <w:szCs w:val="28"/>
        </w:rPr>
        <w:t xml:space="preserve"> 2025.</w:t>
      </w:r>
      <w:r w:rsidRPr="002F1125">
        <w:rPr>
          <w:sz w:val="28"/>
          <w:szCs w:val="28"/>
        </w:rPr>
        <w:br/>
        <w:t>(online first)</w:t>
      </w:r>
    </w:p>
    <w:p w14:paraId="631CC7E1" w14:textId="4F4D9489" w:rsidR="002F1125" w:rsidRPr="002F1125" w:rsidRDefault="00922FF2" w:rsidP="0083286B">
      <w:pPr>
        <w:pStyle w:val="a7"/>
        <w:numPr>
          <w:ilvl w:val="0"/>
          <w:numId w:val="12"/>
        </w:numPr>
        <w:ind w:left="0" w:firstLine="709"/>
        <w:jc w:val="both"/>
        <w:rPr>
          <w:sz w:val="28"/>
          <w:szCs w:val="28"/>
          <w:lang w:val="en-US"/>
        </w:rPr>
      </w:pPr>
      <w:r w:rsidRPr="002F1125">
        <w:rPr>
          <w:sz w:val="28"/>
          <w:szCs w:val="28"/>
        </w:rPr>
        <w:t xml:space="preserve">European Space Agency. System design of future communications satellites using high temperature superconductors. </w:t>
      </w:r>
      <w:r w:rsidR="0083286B">
        <w:rPr>
          <w:sz w:val="28"/>
          <w:szCs w:val="28"/>
        </w:rPr>
        <w:t>-</w:t>
      </w:r>
      <w:r w:rsidRPr="002F1125">
        <w:rPr>
          <w:sz w:val="28"/>
          <w:szCs w:val="28"/>
        </w:rPr>
        <w:t xml:space="preserve"> ESA Project Summary. </w:t>
      </w:r>
      <w:r w:rsidR="0083286B">
        <w:rPr>
          <w:sz w:val="28"/>
          <w:szCs w:val="28"/>
        </w:rPr>
        <w:t>-</w:t>
      </w:r>
      <w:r w:rsidRPr="002F1125">
        <w:rPr>
          <w:sz w:val="28"/>
          <w:szCs w:val="28"/>
        </w:rPr>
        <w:t xml:space="preserve"> 2018.</w:t>
      </w:r>
    </w:p>
    <w:p w14:paraId="622CFF58" w14:textId="798823D9" w:rsidR="00922FF2" w:rsidRPr="00715F20" w:rsidRDefault="00922FF2" w:rsidP="0083286B">
      <w:pPr>
        <w:pStyle w:val="a7"/>
        <w:numPr>
          <w:ilvl w:val="0"/>
          <w:numId w:val="12"/>
        </w:numPr>
        <w:ind w:left="0" w:firstLine="709"/>
        <w:jc w:val="both"/>
        <w:rPr>
          <w:sz w:val="28"/>
          <w:szCs w:val="28"/>
          <w:lang w:val="en-US"/>
        </w:rPr>
      </w:pPr>
      <w:r w:rsidRPr="002F1125">
        <w:rPr>
          <w:sz w:val="28"/>
          <w:szCs w:val="28"/>
        </w:rPr>
        <w:t xml:space="preserve">Chang Díaz F. R., et al. Application for deployed high temperature superconducting coils in space (magnetic propulsion and shielding concepts). </w:t>
      </w:r>
      <w:r w:rsidR="0083286B">
        <w:rPr>
          <w:sz w:val="28"/>
          <w:szCs w:val="28"/>
        </w:rPr>
        <w:t>-</w:t>
      </w:r>
      <w:r w:rsidRPr="002F1125">
        <w:rPr>
          <w:sz w:val="28"/>
          <w:szCs w:val="28"/>
        </w:rPr>
        <w:t xml:space="preserve"> Duke University / NASA collaborative studies. </w:t>
      </w:r>
      <w:r w:rsidR="0083286B">
        <w:rPr>
          <w:sz w:val="28"/>
          <w:szCs w:val="28"/>
        </w:rPr>
        <w:t>-</w:t>
      </w:r>
      <w:r w:rsidRPr="002F1125">
        <w:rPr>
          <w:sz w:val="28"/>
          <w:szCs w:val="28"/>
        </w:rPr>
        <w:t xml:space="preserve"> 2005.</w:t>
      </w:r>
    </w:p>
    <w:p w14:paraId="734CAF6D" w14:textId="6EF9D932" w:rsidR="002F1125" w:rsidRPr="002F1125" w:rsidRDefault="00922FF2" w:rsidP="002F1125">
      <w:pPr>
        <w:pStyle w:val="a7"/>
        <w:numPr>
          <w:ilvl w:val="0"/>
          <w:numId w:val="12"/>
        </w:numPr>
        <w:ind w:left="0" w:firstLine="709"/>
        <w:jc w:val="both"/>
        <w:rPr>
          <w:sz w:val="28"/>
          <w:szCs w:val="28"/>
        </w:rPr>
      </w:pPr>
      <w:r w:rsidRPr="00B62519">
        <w:rPr>
          <w:sz w:val="28"/>
          <w:szCs w:val="28"/>
        </w:rPr>
        <w:t xml:space="preserve">Malozemoff A. P. </w:t>
      </w:r>
      <w:r w:rsidR="00B4504A">
        <w:rPr>
          <w:sz w:val="28"/>
          <w:szCs w:val="28"/>
        </w:rPr>
        <w:t>ЖТАӨ</w:t>
      </w:r>
      <w:r w:rsidRPr="00B62519">
        <w:rPr>
          <w:sz w:val="28"/>
          <w:szCs w:val="28"/>
        </w:rPr>
        <w:t xml:space="preserve"> wire: status and prospects // </w:t>
      </w:r>
      <w:r w:rsidRPr="00B62519">
        <w:rPr>
          <w:rStyle w:val="a8"/>
          <w:sz w:val="28"/>
          <w:szCs w:val="28"/>
        </w:rPr>
        <w:t>Physica C: Superconductivity</w:t>
      </w:r>
      <w:r w:rsidRPr="00B62519">
        <w:rPr>
          <w:sz w:val="28"/>
          <w:szCs w:val="28"/>
        </w:rPr>
        <w:t xml:space="preserve">. </w:t>
      </w:r>
      <w:r w:rsidR="0083286B">
        <w:rPr>
          <w:sz w:val="28"/>
          <w:szCs w:val="28"/>
        </w:rPr>
        <w:t>-</w:t>
      </w:r>
      <w:r w:rsidRPr="00B62519">
        <w:rPr>
          <w:sz w:val="28"/>
          <w:szCs w:val="28"/>
        </w:rPr>
        <w:t xml:space="preserve"> 2003. </w:t>
      </w:r>
      <w:r w:rsidR="0083286B">
        <w:rPr>
          <w:sz w:val="28"/>
          <w:szCs w:val="28"/>
        </w:rPr>
        <w:t>-</w:t>
      </w:r>
      <w:r w:rsidRPr="00B62519">
        <w:rPr>
          <w:sz w:val="28"/>
          <w:szCs w:val="28"/>
        </w:rPr>
        <w:t xml:space="preserve"> Vol. 386. </w:t>
      </w:r>
      <w:r w:rsidR="0083286B">
        <w:rPr>
          <w:sz w:val="28"/>
          <w:szCs w:val="28"/>
        </w:rPr>
        <w:t>-</w:t>
      </w:r>
      <w:r w:rsidRPr="00B62519">
        <w:rPr>
          <w:sz w:val="28"/>
          <w:szCs w:val="28"/>
        </w:rPr>
        <w:t xml:space="preserve"> P. 424</w:t>
      </w:r>
      <w:r w:rsidR="0083286B">
        <w:rPr>
          <w:sz w:val="28"/>
          <w:szCs w:val="28"/>
        </w:rPr>
        <w:t>-</w:t>
      </w:r>
      <w:r w:rsidRPr="00B62519">
        <w:rPr>
          <w:sz w:val="28"/>
          <w:szCs w:val="28"/>
        </w:rPr>
        <w:t>432.</w:t>
      </w:r>
      <w:r w:rsidR="002F1125" w:rsidRPr="002F1125">
        <w:rPr>
          <w:sz w:val="28"/>
          <w:szCs w:val="28"/>
          <w:lang w:val="en-US"/>
        </w:rPr>
        <w:t xml:space="preserve"> </w:t>
      </w:r>
    </w:p>
    <w:p w14:paraId="5FF2EE58" w14:textId="57A5CE18" w:rsidR="002F1125" w:rsidRDefault="00922FF2" w:rsidP="0083286B">
      <w:pPr>
        <w:pStyle w:val="a7"/>
        <w:numPr>
          <w:ilvl w:val="0"/>
          <w:numId w:val="12"/>
        </w:numPr>
        <w:ind w:left="0" w:firstLine="709"/>
        <w:jc w:val="both"/>
        <w:rPr>
          <w:sz w:val="28"/>
          <w:szCs w:val="28"/>
        </w:rPr>
      </w:pPr>
      <w:r w:rsidRPr="002F1125">
        <w:rPr>
          <w:sz w:val="28"/>
          <w:szCs w:val="28"/>
        </w:rPr>
        <w:t xml:space="preserve">MacManus-Driscoll J. L., et al. Strongly enhanced current densities in superconducting coated conductors of YBa₂Cu₃O₇−x + BaZrO₃ // </w:t>
      </w:r>
      <w:r w:rsidRPr="002F1125">
        <w:rPr>
          <w:rStyle w:val="a8"/>
          <w:sz w:val="28"/>
          <w:szCs w:val="28"/>
        </w:rPr>
        <w:t>Nature Materials</w:t>
      </w:r>
      <w:r w:rsidRPr="002F1125">
        <w:rPr>
          <w:sz w:val="28"/>
          <w:szCs w:val="28"/>
        </w:rPr>
        <w:t xml:space="preserve">. </w:t>
      </w:r>
      <w:r w:rsidR="0083286B">
        <w:rPr>
          <w:sz w:val="28"/>
          <w:szCs w:val="28"/>
        </w:rPr>
        <w:t>-</w:t>
      </w:r>
      <w:r w:rsidRPr="002F1125">
        <w:rPr>
          <w:sz w:val="28"/>
          <w:szCs w:val="28"/>
        </w:rPr>
        <w:t xml:space="preserve"> 2004. </w:t>
      </w:r>
      <w:r w:rsidR="0083286B">
        <w:rPr>
          <w:sz w:val="28"/>
          <w:szCs w:val="28"/>
        </w:rPr>
        <w:t>-</w:t>
      </w:r>
      <w:r w:rsidRPr="002F1125">
        <w:rPr>
          <w:sz w:val="28"/>
          <w:szCs w:val="28"/>
        </w:rPr>
        <w:t xml:space="preserve"> Vol. 3. </w:t>
      </w:r>
      <w:r w:rsidR="0083286B">
        <w:rPr>
          <w:sz w:val="28"/>
          <w:szCs w:val="28"/>
        </w:rPr>
        <w:t>-</w:t>
      </w:r>
      <w:r w:rsidRPr="002F1125">
        <w:rPr>
          <w:sz w:val="28"/>
          <w:szCs w:val="28"/>
        </w:rPr>
        <w:t xml:space="preserve"> P. 439</w:t>
      </w:r>
      <w:r w:rsidR="0083286B">
        <w:rPr>
          <w:sz w:val="28"/>
          <w:szCs w:val="28"/>
        </w:rPr>
        <w:t>-</w:t>
      </w:r>
      <w:r w:rsidRPr="002F1125">
        <w:rPr>
          <w:sz w:val="28"/>
          <w:szCs w:val="28"/>
        </w:rPr>
        <w:t>443.</w:t>
      </w:r>
    </w:p>
    <w:p w14:paraId="05AE88A7" w14:textId="576B11C2" w:rsidR="00922FF2" w:rsidRDefault="00922FF2" w:rsidP="0083286B">
      <w:pPr>
        <w:pStyle w:val="a7"/>
        <w:numPr>
          <w:ilvl w:val="0"/>
          <w:numId w:val="12"/>
        </w:numPr>
        <w:ind w:left="0" w:firstLine="709"/>
        <w:jc w:val="both"/>
        <w:rPr>
          <w:sz w:val="28"/>
          <w:szCs w:val="28"/>
        </w:rPr>
      </w:pPr>
      <w:r w:rsidRPr="002F1125">
        <w:rPr>
          <w:sz w:val="28"/>
          <w:szCs w:val="28"/>
        </w:rPr>
        <w:t xml:space="preserve">Selvamanickam V., et al. High critical currents in heavily doped (Gd,Y)Ba₂Cu₃Oₓ superconducting tapes // </w:t>
      </w:r>
      <w:r w:rsidRPr="002F1125">
        <w:rPr>
          <w:rStyle w:val="a8"/>
          <w:sz w:val="28"/>
          <w:szCs w:val="28"/>
        </w:rPr>
        <w:t>Applied Physics Letters</w:t>
      </w:r>
      <w:r w:rsidRPr="002F1125">
        <w:rPr>
          <w:sz w:val="28"/>
          <w:szCs w:val="28"/>
        </w:rPr>
        <w:t xml:space="preserve">. </w:t>
      </w:r>
      <w:r w:rsidR="0083286B">
        <w:rPr>
          <w:sz w:val="28"/>
          <w:szCs w:val="28"/>
        </w:rPr>
        <w:t>-</w:t>
      </w:r>
      <w:r w:rsidRPr="002F1125">
        <w:rPr>
          <w:sz w:val="28"/>
          <w:szCs w:val="28"/>
        </w:rPr>
        <w:t xml:space="preserve"> 2015. </w:t>
      </w:r>
      <w:r w:rsidR="0083286B">
        <w:rPr>
          <w:sz w:val="28"/>
          <w:szCs w:val="28"/>
        </w:rPr>
        <w:t>-</w:t>
      </w:r>
      <w:r w:rsidRPr="002F1125">
        <w:rPr>
          <w:sz w:val="28"/>
          <w:szCs w:val="28"/>
        </w:rPr>
        <w:t xml:space="preserve"> Vol. 106, № 3. </w:t>
      </w:r>
      <w:r w:rsidR="0083286B">
        <w:rPr>
          <w:sz w:val="28"/>
          <w:szCs w:val="28"/>
        </w:rPr>
        <w:t>-</w:t>
      </w:r>
      <w:r w:rsidRPr="002F1125">
        <w:rPr>
          <w:sz w:val="28"/>
          <w:szCs w:val="28"/>
        </w:rPr>
        <w:t xml:space="preserve"> Art. 032601.</w:t>
      </w:r>
      <w:r w:rsidR="002F1125">
        <w:rPr>
          <w:sz w:val="28"/>
          <w:szCs w:val="28"/>
        </w:rPr>
        <w:t xml:space="preserve"> </w:t>
      </w:r>
    </w:p>
    <w:p w14:paraId="13BD2A9D" w14:textId="6962468B" w:rsidR="00922FF2" w:rsidRDefault="00922FF2" w:rsidP="00B62519">
      <w:pPr>
        <w:pStyle w:val="a7"/>
        <w:numPr>
          <w:ilvl w:val="0"/>
          <w:numId w:val="12"/>
        </w:numPr>
        <w:ind w:left="0" w:firstLine="709"/>
        <w:jc w:val="both"/>
        <w:rPr>
          <w:sz w:val="28"/>
          <w:szCs w:val="28"/>
        </w:rPr>
      </w:pPr>
      <w:r w:rsidRPr="00B62519">
        <w:rPr>
          <w:sz w:val="28"/>
          <w:szCs w:val="28"/>
        </w:rPr>
        <w:t xml:space="preserve">Majkic G., et al. Over 15 MA/cm² of critical current density in 4.8 μm thick (Gd,Y)BaCuO tapes with BaZrO₃ nanostructures // </w:t>
      </w:r>
      <w:r w:rsidRPr="00B62519">
        <w:rPr>
          <w:rStyle w:val="a8"/>
          <w:sz w:val="28"/>
          <w:szCs w:val="28"/>
        </w:rPr>
        <w:t>Scientific Reports</w:t>
      </w:r>
      <w:r w:rsidRPr="00B62519">
        <w:rPr>
          <w:sz w:val="28"/>
          <w:szCs w:val="28"/>
        </w:rPr>
        <w:t xml:space="preserve">. </w:t>
      </w:r>
      <w:r w:rsidR="0083286B">
        <w:rPr>
          <w:sz w:val="28"/>
          <w:szCs w:val="28"/>
        </w:rPr>
        <w:t>-</w:t>
      </w:r>
      <w:r w:rsidRPr="00B62519">
        <w:rPr>
          <w:sz w:val="28"/>
          <w:szCs w:val="28"/>
        </w:rPr>
        <w:t xml:space="preserve"> 2018. </w:t>
      </w:r>
      <w:r w:rsidR="0083286B">
        <w:rPr>
          <w:sz w:val="28"/>
          <w:szCs w:val="28"/>
        </w:rPr>
        <w:t>-</w:t>
      </w:r>
      <w:r w:rsidRPr="00B62519">
        <w:rPr>
          <w:sz w:val="28"/>
          <w:szCs w:val="28"/>
        </w:rPr>
        <w:t xml:space="preserve"> Vol. 8. </w:t>
      </w:r>
      <w:r w:rsidR="0083286B">
        <w:rPr>
          <w:sz w:val="28"/>
          <w:szCs w:val="28"/>
        </w:rPr>
        <w:t>-</w:t>
      </w:r>
      <w:r w:rsidRPr="00B62519">
        <w:rPr>
          <w:sz w:val="28"/>
          <w:szCs w:val="28"/>
        </w:rPr>
        <w:t xml:space="preserve"> Art. 3790.</w:t>
      </w:r>
      <w:r w:rsidR="002F1125" w:rsidRPr="002F1125">
        <w:rPr>
          <w:sz w:val="28"/>
          <w:szCs w:val="28"/>
          <w:lang w:val="en-US"/>
        </w:rPr>
        <w:t xml:space="preserve"> </w:t>
      </w:r>
    </w:p>
    <w:p w14:paraId="5B188880" w14:textId="2EA27E32" w:rsidR="00922FF2" w:rsidRDefault="00922FF2" w:rsidP="00B62519">
      <w:pPr>
        <w:pStyle w:val="a7"/>
        <w:numPr>
          <w:ilvl w:val="0"/>
          <w:numId w:val="12"/>
        </w:numPr>
        <w:ind w:left="0" w:firstLine="709"/>
        <w:jc w:val="both"/>
        <w:rPr>
          <w:sz w:val="28"/>
          <w:szCs w:val="28"/>
        </w:rPr>
      </w:pPr>
      <w:r w:rsidRPr="00B62519">
        <w:rPr>
          <w:sz w:val="28"/>
          <w:szCs w:val="28"/>
        </w:rPr>
        <w:t xml:space="preserve">van der Laan D. C., et al. Characterization of a high-temperature superconducting conductor on round core (CORC®) cables in magnetic fields up to 20 T // </w:t>
      </w:r>
      <w:r w:rsidRPr="00B62519">
        <w:rPr>
          <w:rStyle w:val="a8"/>
          <w:sz w:val="28"/>
          <w:szCs w:val="28"/>
        </w:rPr>
        <w:t>Superconductor Science and Technology</w:t>
      </w:r>
      <w:r w:rsidRPr="00B62519">
        <w:rPr>
          <w:sz w:val="28"/>
          <w:szCs w:val="28"/>
        </w:rPr>
        <w:t xml:space="preserve">. </w:t>
      </w:r>
      <w:r w:rsidR="0083286B">
        <w:rPr>
          <w:sz w:val="28"/>
          <w:szCs w:val="28"/>
        </w:rPr>
        <w:t>-</w:t>
      </w:r>
      <w:r w:rsidRPr="00B62519">
        <w:rPr>
          <w:sz w:val="28"/>
          <w:szCs w:val="28"/>
        </w:rPr>
        <w:t xml:space="preserve"> 2013. </w:t>
      </w:r>
      <w:r w:rsidR="0083286B">
        <w:rPr>
          <w:sz w:val="28"/>
          <w:szCs w:val="28"/>
        </w:rPr>
        <w:t>-</w:t>
      </w:r>
      <w:r w:rsidRPr="00B62519">
        <w:rPr>
          <w:sz w:val="28"/>
          <w:szCs w:val="28"/>
        </w:rPr>
        <w:t xml:space="preserve"> Vol. 26. </w:t>
      </w:r>
      <w:r w:rsidR="0083286B">
        <w:rPr>
          <w:sz w:val="28"/>
          <w:szCs w:val="28"/>
        </w:rPr>
        <w:t>-</w:t>
      </w:r>
      <w:r w:rsidRPr="00B62519">
        <w:rPr>
          <w:sz w:val="28"/>
          <w:szCs w:val="28"/>
        </w:rPr>
        <w:t xml:space="preserve"> Art. 045005.</w:t>
      </w:r>
      <w:r w:rsidR="002F1125" w:rsidRPr="002F1125">
        <w:rPr>
          <w:sz w:val="28"/>
          <w:szCs w:val="28"/>
          <w:lang w:val="en-US"/>
        </w:rPr>
        <w:t xml:space="preserve"> </w:t>
      </w:r>
      <w:r w:rsidRPr="00B62519">
        <w:rPr>
          <w:sz w:val="28"/>
          <w:szCs w:val="28"/>
        </w:rPr>
        <w:t xml:space="preserve">DOI: </w:t>
      </w:r>
      <w:hyperlink r:id="rId75" w:history="1">
        <w:r w:rsidR="002F1125" w:rsidRPr="00A82AE0">
          <w:rPr>
            <w:rStyle w:val="a9"/>
            <w:sz w:val="28"/>
            <w:szCs w:val="28"/>
          </w:rPr>
          <w:t>https://doi.org/10.1088/0953-2048/26/4/045005</w:t>
        </w:r>
      </w:hyperlink>
    </w:p>
    <w:p w14:paraId="57396A92" w14:textId="70261DEB" w:rsidR="00922FF2" w:rsidRDefault="00922FF2" w:rsidP="00B62519">
      <w:pPr>
        <w:pStyle w:val="a7"/>
        <w:numPr>
          <w:ilvl w:val="0"/>
          <w:numId w:val="12"/>
        </w:numPr>
        <w:ind w:left="0" w:firstLine="709"/>
        <w:jc w:val="both"/>
        <w:rPr>
          <w:sz w:val="28"/>
          <w:szCs w:val="28"/>
        </w:rPr>
      </w:pPr>
      <w:r w:rsidRPr="00B62519">
        <w:rPr>
          <w:sz w:val="28"/>
          <w:szCs w:val="28"/>
        </w:rPr>
        <w:t xml:space="preserve">van der Laan D. C., et al. High-temperature superconducting CORC® wires with record-breaking axial tensile strain tolerance // </w:t>
      </w:r>
      <w:r w:rsidRPr="00B62519">
        <w:rPr>
          <w:rStyle w:val="a8"/>
          <w:sz w:val="28"/>
          <w:szCs w:val="28"/>
        </w:rPr>
        <w:t>Superconductor Science and Technology</w:t>
      </w:r>
      <w:r w:rsidRPr="00B62519">
        <w:rPr>
          <w:sz w:val="28"/>
          <w:szCs w:val="28"/>
        </w:rPr>
        <w:t xml:space="preserve">. </w:t>
      </w:r>
      <w:r w:rsidR="0083286B">
        <w:rPr>
          <w:sz w:val="28"/>
          <w:szCs w:val="28"/>
        </w:rPr>
        <w:t>-</w:t>
      </w:r>
      <w:r w:rsidRPr="00B62519">
        <w:rPr>
          <w:sz w:val="28"/>
          <w:szCs w:val="28"/>
        </w:rPr>
        <w:t xml:space="preserve"> 2021. </w:t>
      </w:r>
      <w:r w:rsidR="0083286B">
        <w:rPr>
          <w:sz w:val="28"/>
          <w:szCs w:val="28"/>
        </w:rPr>
        <w:t>-</w:t>
      </w:r>
      <w:r w:rsidRPr="00B62519">
        <w:rPr>
          <w:sz w:val="28"/>
          <w:szCs w:val="28"/>
        </w:rPr>
        <w:t xml:space="preserve"> Vol. 34. </w:t>
      </w:r>
      <w:r w:rsidR="0083286B">
        <w:rPr>
          <w:sz w:val="28"/>
          <w:szCs w:val="28"/>
        </w:rPr>
        <w:t>-</w:t>
      </w:r>
      <w:r w:rsidRPr="00B62519">
        <w:rPr>
          <w:sz w:val="28"/>
          <w:szCs w:val="28"/>
        </w:rPr>
        <w:t xml:space="preserve"> Art. 044001.</w:t>
      </w:r>
      <w:r w:rsidR="002F1125">
        <w:rPr>
          <w:sz w:val="28"/>
          <w:szCs w:val="28"/>
        </w:rPr>
        <w:t xml:space="preserve"> </w:t>
      </w:r>
    </w:p>
    <w:p w14:paraId="50BA353C" w14:textId="733F7923" w:rsidR="00922FF2" w:rsidRDefault="00922FF2" w:rsidP="00B62519">
      <w:pPr>
        <w:pStyle w:val="a7"/>
        <w:numPr>
          <w:ilvl w:val="0"/>
          <w:numId w:val="12"/>
        </w:numPr>
        <w:ind w:left="0" w:firstLine="709"/>
        <w:jc w:val="both"/>
        <w:rPr>
          <w:sz w:val="28"/>
          <w:szCs w:val="28"/>
        </w:rPr>
      </w:pPr>
      <w:r w:rsidRPr="00B62519">
        <w:rPr>
          <w:sz w:val="28"/>
          <w:szCs w:val="28"/>
        </w:rPr>
        <w:t xml:space="preserve">Zhang B. Q. Review and outlook of </w:t>
      </w:r>
      <w:r w:rsidR="00B4504A">
        <w:rPr>
          <w:sz w:val="28"/>
          <w:szCs w:val="28"/>
        </w:rPr>
        <w:t>ЖТАӨ</w:t>
      </w:r>
      <w:r w:rsidRPr="00B62519">
        <w:rPr>
          <w:sz w:val="28"/>
          <w:szCs w:val="28"/>
        </w:rPr>
        <w:t xml:space="preserve"> cable research // </w:t>
      </w:r>
      <w:r w:rsidRPr="00B62519">
        <w:rPr>
          <w:rStyle w:val="a8"/>
          <w:sz w:val="28"/>
          <w:szCs w:val="28"/>
        </w:rPr>
        <w:t>Applied Mechanics and Materials</w:t>
      </w:r>
      <w:r w:rsidRPr="00B62519">
        <w:rPr>
          <w:sz w:val="28"/>
          <w:szCs w:val="28"/>
        </w:rPr>
        <w:t xml:space="preserve">. </w:t>
      </w:r>
      <w:r w:rsidR="0083286B">
        <w:rPr>
          <w:sz w:val="28"/>
          <w:szCs w:val="28"/>
        </w:rPr>
        <w:t>-</w:t>
      </w:r>
      <w:r w:rsidRPr="00B62519">
        <w:rPr>
          <w:sz w:val="28"/>
          <w:szCs w:val="28"/>
        </w:rPr>
        <w:t xml:space="preserve"> 2015. </w:t>
      </w:r>
      <w:r w:rsidR="0083286B">
        <w:rPr>
          <w:sz w:val="28"/>
          <w:szCs w:val="28"/>
        </w:rPr>
        <w:t>-</w:t>
      </w:r>
      <w:r w:rsidRPr="00B62519">
        <w:rPr>
          <w:sz w:val="28"/>
          <w:szCs w:val="28"/>
        </w:rPr>
        <w:t xml:space="preserve"> Vol. 734. </w:t>
      </w:r>
      <w:r w:rsidR="0083286B">
        <w:rPr>
          <w:sz w:val="28"/>
          <w:szCs w:val="28"/>
        </w:rPr>
        <w:t>-</w:t>
      </w:r>
      <w:r w:rsidRPr="00B62519">
        <w:rPr>
          <w:sz w:val="28"/>
          <w:szCs w:val="28"/>
        </w:rPr>
        <w:t xml:space="preserve"> P. 720</w:t>
      </w:r>
      <w:r w:rsidR="0083286B">
        <w:rPr>
          <w:sz w:val="28"/>
          <w:szCs w:val="28"/>
        </w:rPr>
        <w:t>-</w:t>
      </w:r>
      <w:r w:rsidRPr="00B62519">
        <w:rPr>
          <w:sz w:val="28"/>
          <w:szCs w:val="28"/>
        </w:rPr>
        <w:t>725.</w:t>
      </w:r>
      <w:r w:rsidR="002F1125" w:rsidRPr="002F1125">
        <w:rPr>
          <w:sz w:val="28"/>
          <w:szCs w:val="28"/>
          <w:lang w:val="en-US"/>
        </w:rPr>
        <w:t xml:space="preserve"> </w:t>
      </w:r>
      <w:r w:rsidRPr="00B62519">
        <w:rPr>
          <w:sz w:val="28"/>
          <w:szCs w:val="28"/>
        </w:rPr>
        <w:t xml:space="preserve">DOI: </w:t>
      </w:r>
      <w:hyperlink r:id="rId76" w:history="1">
        <w:r w:rsidR="002F1125" w:rsidRPr="00A82AE0">
          <w:rPr>
            <w:rStyle w:val="a9"/>
            <w:sz w:val="28"/>
            <w:szCs w:val="28"/>
          </w:rPr>
          <w:t>https://doi.org/10.4028/www.scientific.net/AMM.734.720</w:t>
        </w:r>
      </w:hyperlink>
    </w:p>
    <w:p w14:paraId="1299229B" w14:textId="6E231D94" w:rsidR="00922FF2" w:rsidRDefault="00922FF2" w:rsidP="00B62519">
      <w:pPr>
        <w:pStyle w:val="a7"/>
        <w:numPr>
          <w:ilvl w:val="0"/>
          <w:numId w:val="12"/>
        </w:numPr>
        <w:ind w:left="0" w:firstLine="709"/>
        <w:jc w:val="both"/>
        <w:rPr>
          <w:sz w:val="28"/>
          <w:szCs w:val="28"/>
        </w:rPr>
      </w:pPr>
      <w:r w:rsidRPr="00B62519">
        <w:rPr>
          <w:sz w:val="28"/>
          <w:szCs w:val="28"/>
        </w:rPr>
        <w:t xml:space="preserve">Wang Y., et al. Review of high-power-density and fault-tolerant design of electric motors for more electric aircraft // </w:t>
      </w:r>
      <w:r w:rsidRPr="00B62519">
        <w:rPr>
          <w:rStyle w:val="a8"/>
          <w:sz w:val="28"/>
          <w:szCs w:val="28"/>
        </w:rPr>
        <w:t>Energies</w:t>
      </w:r>
      <w:r w:rsidRPr="00B62519">
        <w:rPr>
          <w:sz w:val="28"/>
          <w:szCs w:val="28"/>
        </w:rPr>
        <w:t xml:space="preserve">. </w:t>
      </w:r>
      <w:r w:rsidR="0083286B">
        <w:rPr>
          <w:sz w:val="28"/>
          <w:szCs w:val="28"/>
        </w:rPr>
        <w:t>-</w:t>
      </w:r>
      <w:r w:rsidRPr="00B62519">
        <w:rPr>
          <w:sz w:val="28"/>
          <w:szCs w:val="28"/>
        </w:rPr>
        <w:t xml:space="preserve"> 2023. </w:t>
      </w:r>
      <w:r w:rsidR="0083286B">
        <w:rPr>
          <w:sz w:val="28"/>
          <w:szCs w:val="28"/>
        </w:rPr>
        <w:t>-</w:t>
      </w:r>
      <w:r w:rsidRPr="00B62519">
        <w:rPr>
          <w:sz w:val="28"/>
          <w:szCs w:val="28"/>
        </w:rPr>
        <w:t xml:space="preserve"> Vol. 16, № 19. </w:t>
      </w:r>
      <w:r w:rsidR="0083286B">
        <w:rPr>
          <w:sz w:val="28"/>
          <w:szCs w:val="28"/>
        </w:rPr>
        <w:t>-</w:t>
      </w:r>
      <w:r w:rsidRPr="00B62519">
        <w:rPr>
          <w:sz w:val="28"/>
          <w:szCs w:val="28"/>
        </w:rPr>
        <w:t xml:space="preserve"> Art. 7015.</w:t>
      </w:r>
      <w:r w:rsidR="002F1125" w:rsidRPr="002F1125">
        <w:rPr>
          <w:sz w:val="28"/>
          <w:szCs w:val="28"/>
          <w:lang w:val="en-US"/>
        </w:rPr>
        <w:t xml:space="preserve"> </w:t>
      </w:r>
      <w:r w:rsidRPr="00B62519">
        <w:rPr>
          <w:sz w:val="28"/>
          <w:szCs w:val="28"/>
        </w:rPr>
        <w:t xml:space="preserve">DOI: </w:t>
      </w:r>
      <w:hyperlink r:id="rId77" w:history="1">
        <w:r w:rsidR="002F1125" w:rsidRPr="00A82AE0">
          <w:rPr>
            <w:rStyle w:val="a9"/>
            <w:sz w:val="28"/>
            <w:szCs w:val="28"/>
          </w:rPr>
          <w:t>https://doi.org/10.3390/en16197015</w:t>
        </w:r>
      </w:hyperlink>
    </w:p>
    <w:p w14:paraId="17D145B0" w14:textId="34666AAC" w:rsidR="00922FF2" w:rsidRPr="00B62519" w:rsidRDefault="00922FF2" w:rsidP="00B62519">
      <w:pPr>
        <w:pStyle w:val="a7"/>
        <w:numPr>
          <w:ilvl w:val="0"/>
          <w:numId w:val="12"/>
        </w:numPr>
        <w:ind w:left="0" w:firstLine="709"/>
        <w:jc w:val="both"/>
        <w:rPr>
          <w:sz w:val="28"/>
          <w:szCs w:val="28"/>
        </w:rPr>
      </w:pPr>
      <w:r w:rsidRPr="00B62519">
        <w:rPr>
          <w:sz w:val="28"/>
          <w:szCs w:val="28"/>
        </w:rPr>
        <w:t xml:space="preserve">Morandi A. High-Tc superconducting power cables: status and prospects // CERN Colloquium “Superconducting Power Transmission”. </w:t>
      </w:r>
      <w:r w:rsidR="0083286B">
        <w:rPr>
          <w:sz w:val="28"/>
          <w:szCs w:val="28"/>
        </w:rPr>
        <w:t>-</w:t>
      </w:r>
      <w:r w:rsidRPr="00B62519">
        <w:rPr>
          <w:sz w:val="28"/>
          <w:szCs w:val="28"/>
        </w:rPr>
        <w:t xml:space="preserve"> 2025.</w:t>
      </w:r>
    </w:p>
    <w:p w14:paraId="526B3F50" w14:textId="09AF45C9" w:rsidR="00E76324" w:rsidRPr="00715F20" w:rsidRDefault="00E76324" w:rsidP="00B62519">
      <w:pPr>
        <w:pStyle w:val="a7"/>
        <w:numPr>
          <w:ilvl w:val="0"/>
          <w:numId w:val="12"/>
        </w:numPr>
        <w:ind w:left="0" w:firstLine="709"/>
        <w:jc w:val="both"/>
        <w:rPr>
          <w:sz w:val="28"/>
          <w:szCs w:val="28"/>
          <w:lang w:val="en-US"/>
        </w:rPr>
      </w:pPr>
      <w:r w:rsidRPr="00B62519">
        <w:rPr>
          <w:sz w:val="28"/>
          <w:szCs w:val="28"/>
        </w:rPr>
        <w:t xml:space="preserve">Awaji S., et al. High-field magnet technology using REBCO coated conductors // </w:t>
      </w:r>
      <w:r w:rsidRPr="00B62519">
        <w:rPr>
          <w:rStyle w:val="a8"/>
          <w:sz w:val="28"/>
          <w:szCs w:val="28"/>
        </w:rPr>
        <w:t>IEEE Transactions on Applied Superconductivity</w:t>
      </w:r>
      <w:r w:rsidRPr="00B62519">
        <w:rPr>
          <w:sz w:val="28"/>
          <w:szCs w:val="28"/>
        </w:rPr>
        <w:t xml:space="preserve">. </w:t>
      </w:r>
      <w:r w:rsidR="0083286B">
        <w:rPr>
          <w:sz w:val="28"/>
          <w:szCs w:val="28"/>
        </w:rPr>
        <w:t>-</w:t>
      </w:r>
      <w:r w:rsidRPr="00B62519">
        <w:rPr>
          <w:sz w:val="28"/>
          <w:szCs w:val="28"/>
        </w:rPr>
        <w:t xml:space="preserve"> 2014.</w:t>
      </w:r>
    </w:p>
    <w:p w14:paraId="7768B9C0" w14:textId="51E69F9C" w:rsidR="00E76324" w:rsidRDefault="00E76324" w:rsidP="00B62519">
      <w:pPr>
        <w:pStyle w:val="a7"/>
        <w:numPr>
          <w:ilvl w:val="0"/>
          <w:numId w:val="12"/>
        </w:numPr>
        <w:ind w:left="0" w:firstLine="709"/>
        <w:jc w:val="both"/>
        <w:rPr>
          <w:sz w:val="28"/>
          <w:szCs w:val="28"/>
        </w:rPr>
      </w:pPr>
      <w:r w:rsidRPr="00B62519">
        <w:rPr>
          <w:sz w:val="28"/>
          <w:szCs w:val="28"/>
        </w:rPr>
        <w:t xml:space="preserve">Adu-Gyamfi B. A., et al. Electric aviation: a review of concepts and enabling technologies // </w:t>
      </w:r>
      <w:r w:rsidRPr="00B62519">
        <w:rPr>
          <w:rStyle w:val="a8"/>
          <w:sz w:val="28"/>
          <w:szCs w:val="28"/>
        </w:rPr>
        <w:t>Electric Power Systems Research</w:t>
      </w:r>
      <w:r w:rsidRPr="00B62519">
        <w:rPr>
          <w:sz w:val="28"/>
          <w:szCs w:val="28"/>
        </w:rPr>
        <w:t xml:space="preserve">. </w:t>
      </w:r>
      <w:r w:rsidR="0083286B">
        <w:rPr>
          <w:sz w:val="28"/>
          <w:szCs w:val="28"/>
        </w:rPr>
        <w:t>-</w:t>
      </w:r>
      <w:r w:rsidRPr="00B62519">
        <w:rPr>
          <w:sz w:val="28"/>
          <w:szCs w:val="28"/>
        </w:rPr>
        <w:t xml:space="preserve"> 2021.</w:t>
      </w:r>
      <w:r w:rsidR="00726EFE" w:rsidRPr="00726EFE">
        <w:rPr>
          <w:sz w:val="28"/>
          <w:szCs w:val="28"/>
          <w:lang w:val="en-US"/>
        </w:rPr>
        <w:t xml:space="preserve"> </w:t>
      </w:r>
    </w:p>
    <w:p w14:paraId="07AAE4DA" w14:textId="577FDE98" w:rsidR="00E76324" w:rsidRPr="00726EFE" w:rsidRDefault="00E76324" w:rsidP="00B62519">
      <w:pPr>
        <w:pStyle w:val="a7"/>
        <w:numPr>
          <w:ilvl w:val="0"/>
          <w:numId w:val="12"/>
        </w:numPr>
        <w:ind w:left="0" w:firstLine="709"/>
        <w:jc w:val="both"/>
        <w:rPr>
          <w:sz w:val="28"/>
          <w:szCs w:val="28"/>
        </w:rPr>
      </w:pPr>
      <w:r w:rsidRPr="00B62519">
        <w:rPr>
          <w:sz w:val="28"/>
          <w:szCs w:val="28"/>
        </w:rPr>
        <w:t xml:space="preserve">Lee J. Y., et al. Design and characteristic analysis of an axial flux high temperature superconducting motor for aircraft propulsion // </w:t>
      </w:r>
      <w:r w:rsidRPr="00B62519">
        <w:rPr>
          <w:rStyle w:val="a8"/>
          <w:sz w:val="28"/>
          <w:szCs w:val="28"/>
        </w:rPr>
        <w:t>Energies</w:t>
      </w:r>
      <w:r w:rsidRPr="00B62519">
        <w:rPr>
          <w:sz w:val="28"/>
          <w:szCs w:val="28"/>
        </w:rPr>
        <w:t xml:space="preserve">. </w:t>
      </w:r>
      <w:r w:rsidR="0083286B">
        <w:rPr>
          <w:sz w:val="28"/>
          <w:szCs w:val="28"/>
        </w:rPr>
        <w:t>-</w:t>
      </w:r>
      <w:r w:rsidRPr="00B62519">
        <w:rPr>
          <w:sz w:val="28"/>
          <w:szCs w:val="28"/>
        </w:rPr>
        <w:t xml:space="preserve"> 2023. </w:t>
      </w:r>
      <w:r w:rsidR="0083286B">
        <w:rPr>
          <w:sz w:val="28"/>
          <w:szCs w:val="28"/>
        </w:rPr>
        <w:t>-</w:t>
      </w:r>
      <w:r w:rsidRPr="00B62519">
        <w:rPr>
          <w:sz w:val="28"/>
          <w:szCs w:val="28"/>
        </w:rPr>
        <w:t xml:space="preserve"> Vol. 16, № 9. </w:t>
      </w:r>
      <w:r w:rsidR="0083286B">
        <w:rPr>
          <w:sz w:val="28"/>
          <w:szCs w:val="28"/>
        </w:rPr>
        <w:t>-</w:t>
      </w:r>
      <w:r w:rsidRPr="00B62519">
        <w:rPr>
          <w:sz w:val="28"/>
          <w:szCs w:val="28"/>
        </w:rPr>
        <w:t xml:space="preserve"> Art. 3820.</w:t>
      </w:r>
      <w:r w:rsidR="00726EFE" w:rsidRPr="00726EFE">
        <w:rPr>
          <w:sz w:val="28"/>
          <w:szCs w:val="28"/>
          <w:lang w:val="en-US"/>
        </w:rPr>
        <w:t xml:space="preserve"> </w:t>
      </w:r>
    </w:p>
    <w:p w14:paraId="421A3A77" w14:textId="014B1863" w:rsidR="00E76324" w:rsidRDefault="00E76324" w:rsidP="00B62519">
      <w:pPr>
        <w:pStyle w:val="a7"/>
        <w:numPr>
          <w:ilvl w:val="0"/>
          <w:numId w:val="12"/>
        </w:numPr>
        <w:ind w:left="0" w:firstLine="709"/>
        <w:jc w:val="both"/>
        <w:rPr>
          <w:sz w:val="28"/>
          <w:szCs w:val="28"/>
        </w:rPr>
      </w:pPr>
      <w:r w:rsidRPr="00B62519">
        <w:rPr>
          <w:sz w:val="28"/>
          <w:szCs w:val="28"/>
        </w:rPr>
        <w:lastRenderedPageBreak/>
        <w:t xml:space="preserve">Current status of high temperature superconducting materials and applications // </w:t>
      </w:r>
      <w:r w:rsidRPr="00B62519">
        <w:rPr>
          <w:rStyle w:val="a8"/>
          <w:sz w:val="28"/>
          <w:szCs w:val="28"/>
        </w:rPr>
        <w:t>Transactions on Electrical and Electronic Engineering</w:t>
      </w:r>
      <w:r w:rsidRPr="00B62519">
        <w:rPr>
          <w:sz w:val="28"/>
          <w:szCs w:val="28"/>
        </w:rPr>
        <w:t xml:space="preserve">. </w:t>
      </w:r>
      <w:r w:rsidR="0083286B">
        <w:rPr>
          <w:sz w:val="28"/>
          <w:szCs w:val="28"/>
        </w:rPr>
        <w:t>-</w:t>
      </w:r>
      <w:r w:rsidRPr="00B62519">
        <w:rPr>
          <w:sz w:val="28"/>
          <w:szCs w:val="28"/>
        </w:rPr>
        <w:t xml:space="preserve"> 2018.</w:t>
      </w:r>
    </w:p>
    <w:p w14:paraId="0341B4B6" w14:textId="77777777" w:rsidR="00726EFE" w:rsidRPr="00B62519" w:rsidRDefault="00726EFE" w:rsidP="00726EFE">
      <w:pPr>
        <w:pStyle w:val="a7"/>
        <w:ind w:left="709"/>
        <w:jc w:val="both"/>
        <w:rPr>
          <w:sz w:val="28"/>
          <w:szCs w:val="28"/>
        </w:rPr>
      </w:pPr>
    </w:p>
    <w:p w14:paraId="0ABE568E" w14:textId="64A9FA2C" w:rsidR="00E76324" w:rsidRDefault="00E76324" w:rsidP="00B62519">
      <w:pPr>
        <w:pStyle w:val="a7"/>
        <w:numPr>
          <w:ilvl w:val="0"/>
          <w:numId w:val="12"/>
        </w:numPr>
        <w:ind w:left="0" w:firstLine="709"/>
        <w:jc w:val="both"/>
        <w:rPr>
          <w:sz w:val="28"/>
          <w:szCs w:val="28"/>
        </w:rPr>
      </w:pPr>
      <w:r w:rsidRPr="00B62519">
        <w:rPr>
          <w:sz w:val="28"/>
          <w:szCs w:val="28"/>
        </w:rPr>
        <w:t xml:space="preserve">Gregório-Encarnação F., et al. Preliminary assessment of a highly flexible </w:t>
      </w:r>
      <w:r w:rsidR="00B4504A">
        <w:rPr>
          <w:sz w:val="28"/>
          <w:szCs w:val="28"/>
        </w:rPr>
        <w:t>ЖТАӨ</w:t>
      </w:r>
      <w:r w:rsidRPr="00B62519">
        <w:rPr>
          <w:sz w:val="28"/>
          <w:szCs w:val="28"/>
        </w:rPr>
        <w:t xml:space="preserve"> drive for electric aircraft // </w:t>
      </w:r>
      <w:r w:rsidRPr="00B62519">
        <w:rPr>
          <w:rStyle w:val="a8"/>
          <w:sz w:val="28"/>
          <w:szCs w:val="28"/>
        </w:rPr>
        <w:t>IEEE Transactions on Transportation Electrification</w:t>
      </w:r>
      <w:r w:rsidRPr="00B62519">
        <w:rPr>
          <w:sz w:val="28"/>
          <w:szCs w:val="28"/>
        </w:rPr>
        <w:t xml:space="preserve">. </w:t>
      </w:r>
      <w:r w:rsidR="0083286B">
        <w:rPr>
          <w:sz w:val="28"/>
          <w:szCs w:val="28"/>
        </w:rPr>
        <w:t>-</w:t>
      </w:r>
      <w:r w:rsidRPr="00B62519">
        <w:rPr>
          <w:sz w:val="28"/>
          <w:szCs w:val="28"/>
        </w:rPr>
        <w:t xml:space="preserve"> 2022.</w:t>
      </w:r>
      <w:r w:rsidR="00726EFE">
        <w:rPr>
          <w:sz w:val="28"/>
          <w:szCs w:val="28"/>
        </w:rPr>
        <w:t xml:space="preserve"> </w:t>
      </w:r>
    </w:p>
    <w:p w14:paraId="430B2E0D" w14:textId="04D60180" w:rsidR="00E76324" w:rsidRDefault="00E76324" w:rsidP="00B62519">
      <w:pPr>
        <w:pStyle w:val="a7"/>
        <w:numPr>
          <w:ilvl w:val="0"/>
          <w:numId w:val="12"/>
        </w:numPr>
        <w:ind w:left="0" w:firstLine="709"/>
        <w:jc w:val="both"/>
        <w:rPr>
          <w:sz w:val="28"/>
          <w:szCs w:val="28"/>
        </w:rPr>
      </w:pPr>
      <w:r w:rsidRPr="00B62519">
        <w:rPr>
          <w:sz w:val="28"/>
          <w:szCs w:val="28"/>
        </w:rPr>
        <w:t xml:space="preserve">Goyal A., et al. The RABiTS approach: using rolling-assisted biaxially textured substrates for high-performance YBCO superconductors // </w:t>
      </w:r>
      <w:r w:rsidRPr="00B62519">
        <w:rPr>
          <w:rStyle w:val="a8"/>
          <w:sz w:val="28"/>
          <w:szCs w:val="28"/>
        </w:rPr>
        <w:t>MRS Bulletin</w:t>
      </w:r>
      <w:r w:rsidRPr="00B62519">
        <w:rPr>
          <w:sz w:val="28"/>
          <w:szCs w:val="28"/>
        </w:rPr>
        <w:t xml:space="preserve">. </w:t>
      </w:r>
      <w:r w:rsidR="0083286B">
        <w:rPr>
          <w:sz w:val="28"/>
          <w:szCs w:val="28"/>
        </w:rPr>
        <w:t>-</w:t>
      </w:r>
      <w:r w:rsidRPr="00B62519">
        <w:rPr>
          <w:sz w:val="28"/>
          <w:szCs w:val="28"/>
        </w:rPr>
        <w:t xml:space="preserve"> 2004. </w:t>
      </w:r>
      <w:r w:rsidR="0083286B">
        <w:rPr>
          <w:sz w:val="28"/>
          <w:szCs w:val="28"/>
        </w:rPr>
        <w:t>-</w:t>
      </w:r>
      <w:r w:rsidRPr="00B62519">
        <w:rPr>
          <w:sz w:val="28"/>
          <w:szCs w:val="28"/>
        </w:rPr>
        <w:t xml:space="preserve"> Vol. 29, № 8. </w:t>
      </w:r>
      <w:r w:rsidR="0083286B">
        <w:rPr>
          <w:sz w:val="28"/>
          <w:szCs w:val="28"/>
        </w:rPr>
        <w:t>-</w:t>
      </w:r>
      <w:r w:rsidRPr="00B62519">
        <w:rPr>
          <w:sz w:val="28"/>
          <w:szCs w:val="28"/>
        </w:rPr>
        <w:t xml:space="preserve"> P. 552</w:t>
      </w:r>
      <w:r w:rsidR="0083286B">
        <w:rPr>
          <w:sz w:val="28"/>
          <w:szCs w:val="28"/>
        </w:rPr>
        <w:t>-</w:t>
      </w:r>
      <w:r w:rsidRPr="00B62519">
        <w:rPr>
          <w:sz w:val="28"/>
          <w:szCs w:val="28"/>
        </w:rPr>
        <w:t>560.</w:t>
      </w:r>
      <w:r w:rsidR="00726EFE" w:rsidRPr="00726EFE">
        <w:rPr>
          <w:sz w:val="28"/>
          <w:szCs w:val="28"/>
          <w:lang w:val="en-US"/>
        </w:rPr>
        <w:t xml:space="preserve"> </w:t>
      </w:r>
    </w:p>
    <w:p w14:paraId="1EF2767E" w14:textId="1AA8D0FE" w:rsidR="00E76324" w:rsidRDefault="00E76324" w:rsidP="00B62519">
      <w:pPr>
        <w:pStyle w:val="a7"/>
        <w:numPr>
          <w:ilvl w:val="0"/>
          <w:numId w:val="12"/>
        </w:numPr>
        <w:ind w:left="0" w:firstLine="709"/>
        <w:jc w:val="both"/>
        <w:rPr>
          <w:sz w:val="28"/>
          <w:szCs w:val="28"/>
        </w:rPr>
      </w:pPr>
      <w:r w:rsidRPr="00B62519">
        <w:rPr>
          <w:sz w:val="28"/>
          <w:szCs w:val="28"/>
        </w:rPr>
        <w:t xml:space="preserve">Selvamanickam V., et al. Progress in second generation high temperature superconducting wires for power applications // </w:t>
      </w:r>
      <w:r w:rsidRPr="00B62519">
        <w:rPr>
          <w:rStyle w:val="a8"/>
          <w:sz w:val="28"/>
          <w:szCs w:val="28"/>
        </w:rPr>
        <w:t>Journal of Materials Research</w:t>
      </w:r>
      <w:r w:rsidRPr="00B62519">
        <w:rPr>
          <w:sz w:val="28"/>
          <w:szCs w:val="28"/>
        </w:rPr>
        <w:t xml:space="preserve">. </w:t>
      </w:r>
      <w:r w:rsidR="0083286B">
        <w:rPr>
          <w:sz w:val="28"/>
          <w:szCs w:val="28"/>
        </w:rPr>
        <w:t>-</w:t>
      </w:r>
      <w:r w:rsidRPr="00B62519">
        <w:rPr>
          <w:sz w:val="28"/>
          <w:szCs w:val="28"/>
        </w:rPr>
        <w:t xml:space="preserve"> 2011.</w:t>
      </w:r>
      <w:r w:rsidR="00726EFE" w:rsidRPr="00726EFE">
        <w:rPr>
          <w:sz w:val="28"/>
          <w:szCs w:val="28"/>
          <w:lang w:val="en-US"/>
        </w:rPr>
        <w:t xml:space="preserve"> </w:t>
      </w:r>
      <w:r w:rsidR="0083286B">
        <w:rPr>
          <w:sz w:val="28"/>
          <w:szCs w:val="28"/>
        </w:rPr>
        <w:t>-</w:t>
      </w:r>
      <w:r w:rsidRPr="00B62519">
        <w:rPr>
          <w:sz w:val="28"/>
          <w:szCs w:val="28"/>
        </w:rPr>
        <w:t xml:space="preserve"> Vol. 26. </w:t>
      </w:r>
      <w:r w:rsidR="0083286B">
        <w:rPr>
          <w:sz w:val="28"/>
          <w:szCs w:val="28"/>
        </w:rPr>
        <w:t>-</w:t>
      </w:r>
      <w:r w:rsidRPr="00B62519">
        <w:rPr>
          <w:sz w:val="28"/>
          <w:szCs w:val="28"/>
        </w:rPr>
        <w:t xml:space="preserve"> P. 2137</w:t>
      </w:r>
      <w:r w:rsidR="0083286B">
        <w:rPr>
          <w:sz w:val="28"/>
          <w:szCs w:val="28"/>
        </w:rPr>
        <w:t>-</w:t>
      </w:r>
      <w:r w:rsidRPr="00B62519">
        <w:rPr>
          <w:sz w:val="28"/>
          <w:szCs w:val="28"/>
        </w:rPr>
        <w:t>2151.</w:t>
      </w:r>
      <w:r w:rsidR="00726EFE" w:rsidRPr="00726EFE">
        <w:rPr>
          <w:sz w:val="28"/>
          <w:szCs w:val="28"/>
          <w:lang w:val="en-US"/>
        </w:rPr>
        <w:t xml:space="preserve"> </w:t>
      </w:r>
    </w:p>
    <w:p w14:paraId="56B878CB" w14:textId="48F7B845" w:rsidR="00E76324" w:rsidRDefault="00E76324" w:rsidP="00B62519">
      <w:pPr>
        <w:pStyle w:val="a7"/>
        <w:numPr>
          <w:ilvl w:val="0"/>
          <w:numId w:val="12"/>
        </w:numPr>
        <w:ind w:left="0" w:firstLine="709"/>
        <w:jc w:val="both"/>
        <w:rPr>
          <w:sz w:val="28"/>
          <w:szCs w:val="28"/>
        </w:rPr>
      </w:pPr>
      <w:r w:rsidRPr="00B62519">
        <w:rPr>
          <w:sz w:val="28"/>
          <w:szCs w:val="28"/>
        </w:rPr>
        <w:t xml:space="preserve">Morandi A., Fabbri M. High temperature superconducting machines for electric aircraft: opportunities and challenges // </w:t>
      </w:r>
      <w:r w:rsidRPr="00B62519">
        <w:rPr>
          <w:rStyle w:val="a8"/>
          <w:sz w:val="28"/>
          <w:szCs w:val="28"/>
        </w:rPr>
        <w:t>Superconductor Science and Technology</w:t>
      </w:r>
      <w:r w:rsidRPr="00B62519">
        <w:rPr>
          <w:sz w:val="28"/>
          <w:szCs w:val="28"/>
        </w:rPr>
        <w:t xml:space="preserve">. </w:t>
      </w:r>
      <w:r w:rsidR="0083286B">
        <w:rPr>
          <w:sz w:val="28"/>
          <w:szCs w:val="28"/>
        </w:rPr>
        <w:t>-</w:t>
      </w:r>
      <w:r w:rsidRPr="00B62519">
        <w:rPr>
          <w:sz w:val="28"/>
          <w:szCs w:val="28"/>
        </w:rPr>
        <w:t xml:space="preserve"> 2024.</w:t>
      </w:r>
      <w:r w:rsidR="00726EFE">
        <w:rPr>
          <w:sz w:val="28"/>
          <w:szCs w:val="28"/>
        </w:rPr>
        <w:t xml:space="preserve"> </w:t>
      </w:r>
    </w:p>
    <w:p w14:paraId="7DFEE659" w14:textId="5ACB4A2A" w:rsidR="00E76324" w:rsidRDefault="00E76324" w:rsidP="00B62519">
      <w:pPr>
        <w:pStyle w:val="a7"/>
        <w:numPr>
          <w:ilvl w:val="0"/>
          <w:numId w:val="12"/>
        </w:numPr>
        <w:ind w:left="0" w:firstLine="709"/>
        <w:jc w:val="both"/>
        <w:rPr>
          <w:sz w:val="28"/>
          <w:szCs w:val="28"/>
        </w:rPr>
      </w:pPr>
      <w:r w:rsidRPr="00B62519">
        <w:rPr>
          <w:sz w:val="28"/>
          <w:szCs w:val="28"/>
        </w:rPr>
        <w:t xml:space="preserve">Recent advances and future directions of </w:t>
      </w:r>
      <w:r w:rsidR="00B4504A">
        <w:rPr>
          <w:sz w:val="28"/>
          <w:szCs w:val="28"/>
        </w:rPr>
        <w:t>ЖТАӨ</w:t>
      </w:r>
      <w:r w:rsidRPr="00B62519">
        <w:rPr>
          <w:sz w:val="28"/>
          <w:szCs w:val="28"/>
        </w:rPr>
        <w:t xml:space="preserve"> applications in power, transport, and aerospace // </w:t>
      </w:r>
      <w:r w:rsidRPr="00B62519">
        <w:rPr>
          <w:rStyle w:val="a8"/>
          <w:sz w:val="28"/>
          <w:szCs w:val="28"/>
        </w:rPr>
        <w:t>Renewable and Sustainable Energy Reviews</w:t>
      </w:r>
      <w:r w:rsidRPr="00B62519">
        <w:rPr>
          <w:sz w:val="28"/>
          <w:szCs w:val="28"/>
        </w:rPr>
        <w:t xml:space="preserve">. </w:t>
      </w:r>
      <w:r w:rsidR="0083286B">
        <w:rPr>
          <w:sz w:val="28"/>
          <w:szCs w:val="28"/>
        </w:rPr>
        <w:t>-</w:t>
      </w:r>
      <w:r w:rsidRPr="00B62519">
        <w:rPr>
          <w:sz w:val="28"/>
          <w:szCs w:val="28"/>
        </w:rPr>
        <w:t xml:space="preserve"> 2023.</w:t>
      </w:r>
      <w:r w:rsidR="00726EFE">
        <w:rPr>
          <w:sz w:val="28"/>
          <w:szCs w:val="28"/>
        </w:rPr>
        <w:t xml:space="preserve"> </w:t>
      </w:r>
    </w:p>
    <w:p w14:paraId="36D7E609" w14:textId="60EF9727"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Malekzadeh M., et al. Enhancement of superconducting properties in YBCO by carbon nanotube doping // </w:t>
      </w:r>
      <w:r w:rsidRPr="00B62519">
        <w:rPr>
          <w:rStyle w:val="a8"/>
          <w:sz w:val="28"/>
          <w:szCs w:val="28"/>
        </w:rPr>
        <w:t>Ceramics International</w:t>
      </w:r>
      <w:r w:rsidRPr="00B62519">
        <w:rPr>
          <w:sz w:val="28"/>
          <w:szCs w:val="28"/>
        </w:rPr>
        <w:t xml:space="preserve">. </w:t>
      </w:r>
      <w:r w:rsidR="0083286B">
        <w:rPr>
          <w:sz w:val="28"/>
          <w:szCs w:val="28"/>
        </w:rPr>
        <w:t>-</w:t>
      </w:r>
      <w:r w:rsidRPr="00B62519">
        <w:rPr>
          <w:sz w:val="28"/>
          <w:szCs w:val="28"/>
        </w:rPr>
        <w:t xml:space="preserve"> 2022.</w:t>
      </w:r>
    </w:p>
    <w:p w14:paraId="13A0AAEF" w14:textId="5D158290" w:rsidR="00E76324" w:rsidRPr="00726EFE" w:rsidRDefault="00E76324" w:rsidP="00B62519">
      <w:pPr>
        <w:pStyle w:val="a7"/>
        <w:numPr>
          <w:ilvl w:val="0"/>
          <w:numId w:val="12"/>
        </w:numPr>
        <w:ind w:left="0" w:firstLine="709"/>
        <w:jc w:val="both"/>
        <w:rPr>
          <w:sz w:val="28"/>
          <w:szCs w:val="28"/>
          <w:lang w:val="en-US"/>
        </w:rPr>
      </w:pPr>
      <w:r w:rsidRPr="00B62519">
        <w:rPr>
          <w:sz w:val="28"/>
          <w:szCs w:val="28"/>
        </w:rPr>
        <w:t>Kakihana M. Sol</w:t>
      </w:r>
      <w:r w:rsidR="0083286B">
        <w:rPr>
          <w:sz w:val="28"/>
          <w:szCs w:val="28"/>
        </w:rPr>
        <w:t>-</w:t>
      </w:r>
      <w:r w:rsidRPr="00B62519">
        <w:rPr>
          <w:sz w:val="28"/>
          <w:szCs w:val="28"/>
        </w:rPr>
        <w:t xml:space="preserve">gel preparation of high temperature superconducting ceramics // </w:t>
      </w:r>
      <w:r w:rsidRPr="00B62519">
        <w:rPr>
          <w:rStyle w:val="a8"/>
          <w:sz w:val="28"/>
          <w:szCs w:val="28"/>
        </w:rPr>
        <w:t>Journal of Sol</w:t>
      </w:r>
      <w:r w:rsidR="0083286B">
        <w:rPr>
          <w:rStyle w:val="a8"/>
          <w:sz w:val="28"/>
          <w:szCs w:val="28"/>
        </w:rPr>
        <w:t>-</w:t>
      </w:r>
      <w:r w:rsidRPr="00B62519">
        <w:rPr>
          <w:rStyle w:val="a8"/>
          <w:sz w:val="28"/>
          <w:szCs w:val="28"/>
        </w:rPr>
        <w:t>Gel Science and Technology</w:t>
      </w:r>
      <w:r w:rsidRPr="00B62519">
        <w:rPr>
          <w:sz w:val="28"/>
          <w:szCs w:val="28"/>
        </w:rPr>
        <w:t xml:space="preserve">. </w:t>
      </w:r>
      <w:r w:rsidR="0083286B">
        <w:rPr>
          <w:sz w:val="28"/>
          <w:szCs w:val="28"/>
        </w:rPr>
        <w:t>-</w:t>
      </w:r>
      <w:r w:rsidRPr="00B62519">
        <w:rPr>
          <w:sz w:val="28"/>
          <w:szCs w:val="28"/>
        </w:rPr>
        <w:t xml:space="preserve"> 1996.</w:t>
      </w:r>
      <w:r w:rsidR="00726EFE" w:rsidRPr="00726EFE">
        <w:rPr>
          <w:sz w:val="28"/>
          <w:szCs w:val="28"/>
          <w:lang w:val="en-US"/>
        </w:rPr>
        <w:t xml:space="preserve"> </w:t>
      </w:r>
    </w:p>
    <w:p w14:paraId="15CA4721" w14:textId="0C37FEA1"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Shinde S. S., et al. Effect of sintering pressure on microstructure and superconductivity of YBCO // </w:t>
      </w:r>
      <w:r w:rsidRPr="00B62519">
        <w:rPr>
          <w:rStyle w:val="a8"/>
          <w:sz w:val="28"/>
          <w:szCs w:val="28"/>
        </w:rPr>
        <w:t>Materials Chemistry and Physics</w:t>
      </w:r>
      <w:r w:rsidRPr="00B62519">
        <w:rPr>
          <w:sz w:val="28"/>
          <w:szCs w:val="28"/>
        </w:rPr>
        <w:t xml:space="preserve">. </w:t>
      </w:r>
      <w:r w:rsidR="0083286B">
        <w:rPr>
          <w:sz w:val="28"/>
          <w:szCs w:val="28"/>
        </w:rPr>
        <w:t>-</w:t>
      </w:r>
      <w:r w:rsidRPr="00B62519">
        <w:rPr>
          <w:sz w:val="28"/>
          <w:szCs w:val="28"/>
        </w:rPr>
        <w:t xml:space="preserve"> 2019.</w:t>
      </w:r>
    </w:p>
    <w:p w14:paraId="0C17683A" w14:textId="61F60CA8"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Segawa K., Ando Y. Intrinsic instability of the superconducting state in underdoped YBa₂Cu₃O₇−x // </w:t>
      </w:r>
      <w:r w:rsidRPr="00B62519">
        <w:rPr>
          <w:rStyle w:val="a8"/>
          <w:sz w:val="28"/>
          <w:szCs w:val="28"/>
        </w:rPr>
        <w:t>Physical Review B</w:t>
      </w:r>
      <w:r w:rsidRPr="00B62519">
        <w:rPr>
          <w:sz w:val="28"/>
          <w:szCs w:val="28"/>
        </w:rPr>
        <w:t xml:space="preserve">. </w:t>
      </w:r>
      <w:r w:rsidR="0083286B">
        <w:rPr>
          <w:sz w:val="28"/>
          <w:szCs w:val="28"/>
        </w:rPr>
        <w:t>-</w:t>
      </w:r>
      <w:r w:rsidRPr="00B62519">
        <w:rPr>
          <w:sz w:val="28"/>
          <w:szCs w:val="28"/>
        </w:rPr>
        <w:t xml:space="preserve"> 2001.</w:t>
      </w:r>
    </w:p>
    <w:p w14:paraId="79062520" w14:textId="238BC410"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Tallon J. L., et al. Critical doping in overdoped high-Tc superconductors // </w:t>
      </w:r>
      <w:r w:rsidRPr="00B62519">
        <w:rPr>
          <w:rStyle w:val="a8"/>
          <w:sz w:val="28"/>
          <w:szCs w:val="28"/>
        </w:rPr>
        <w:t>Physical Review Letters</w:t>
      </w:r>
      <w:r w:rsidRPr="00B62519">
        <w:rPr>
          <w:sz w:val="28"/>
          <w:szCs w:val="28"/>
        </w:rPr>
        <w:t xml:space="preserve">. </w:t>
      </w:r>
      <w:r w:rsidR="0083286B">
        <w:rPr>
          <w:sz w:val="28"/>
          <w:szCs w:val="28"/>
        </w:rPr>
        <w:t>-</w:t>
      </w:r>
      <w:r w:rsidRPr="00B62519">
        <w:rPr>
          <w:sz w:val="28"/>
          <w:szCs w:val="28"/>
        </w:rPr>
        <w:t xml:space="preserve"> 1995.</w:t>
      </w:r>
      <w:r w:rsidR="00AA1EA4" w:rsidRPr="00B62519">
        <w:rPr>
          <w:sz w:val="28"/>
          <w:szCs w:val="28"/>
        </w:rPr>
        <w:t xml:space="preserve"> </w:t>
      </w:r>
    </w:p>
    <w:p w14:paraId="7BCB3555" w14:textId="04B77F28"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Kokubun K., et al. Structural and superconducting properties of YBCO materials // </w:t>
      </w:r>
      <w:r w:rsidRPr="00B62519">
        <w:rPr>
          <w:rStyle w:val="a8"/>
          <w:sz w:val="28"/>
          <w:szCs w:val="28"/>
        </w:rPr>
        <w:t>Journal of Materials Research</w:t>
      </w:r>
      <w:r w:rsidRPr="00B62519">
        <w:rPr>
          <w:sz w:val="28"/>
          <w:szCs w:val="28"/>
        </w:rPr>
        <w:t xml:space="preserve">. </w:t>
      </w:r>
      <w:r w:rsidR="0083286B">
        <w:rPr>
          <w:sz w:val="28"/>
          <w:szCs w:val="28"/>
        </w:rPr>
        <w:t>-</w:t>
      </w:r>
      <w:r w:rsidRPr="00B62519">
        <w:rPr>
          <w:sz w:val="28"/>
          <w:szCs w:val="28"/>
        </w:rPr>
        <w:t xml:space="preserve"> 1993.</w:t>
      </w:r>
      <w:r w:rsidR="00AA1EA4" w:rsidRPr="00B62519">
        <w:rPr>
          <w:sz w:val="28"/>
          <w:szCs w:val="28"/>
        </w:rPr>
        <w:t xml:space="preserve"> </w:t>
      </w:r>
    </w:p>
    <w:p w14:paraId="3DC9EFB2" w14:textId="277AE3FC"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Mizutani U., et al. Structural and superconducting behavior of YBCO compounds // </w:t>
      </w:r>
      <w:r w:rsidRPr="00B62519">
        <w:rPr>
          <w:rStyle w:val="a8"/>
          <w:sz w:val="28"/>
          <w:szCs w:val="28"/>
        </w:rPr>
        <w:t>Physica C</w:t>
      </w:r>
      <w:r w:rsidRPr="00B62519">
        <w:rPr>
          <w:sz w:val="28"/>
          <w:szCs w:val="28"/>
        </w:rPr>
        <w:t xml:space="preserve">. </w:t>
      </w:r>
      <w:r w:rsidR="0083286B">
        <w:rPr>
          <w:sz w:val="28"/>
          <w:szCs w:val="28"/>
        </w:rPr>
        <w:t>-</w:t>
      </w:r>
      <w:r w:rsidRPr="00B62519">
        <w:rPr>
          <w:sz w:val="28"/>
          <w:szCs w:val="28"/>
        </w:rPr>
        <w:t xml:space="preserve"> 2002.</w:t>
      </w:r>
      <w:r w:rsidR="00726EFE" w:rsidRPr="00B62519">
        <w:rPr>
          <w:sz w:val="28"/>
          <w:szCs w:val="28"/>
        </w:rPr>
        <w:t xml:space="preserve"> </w:t>
      </w:r>
    </w:p>
    <w:p w14:paraId="06FD5636" w14:textId="115C5FA1" w:rsidR="00726EFE" w:rsidRDefault="00E76324" w:rsidP="0083286B">
      <w:pPr>
        <w:pStyle w:val="a7"/>
        <w:numPr>
          <w:ilvl w:val="0"/>
          <w:numId w:val="12"/>
        </w:numPr>
        <w:ind w:left="0" w:firstLine="709"/>
        <w:jc w:val="both"/>
        <w:rPr>
          <w:sz w:val="28"/>
          <w:szCs w:val="28"/>
        </w:rPr>
      </w:pPr>
      <w:r w:rsidRPr="00726EFE">
        <w:rPr>
          <w:sz w:val="28"/>
          <w:szCs w:val="28"/>
        </w:rPr>
        <w:t xml:space="preserve">Suryanarayana C. Mechanical alloying and milling // </w:t>
      </w:r>
      <w:r w:rsidRPr="00726EFE">
        <w:rPr>
          <w:rStyle w:val="a8"/>
          <w:sz w:val="28"/>
          <w:szCs w:val="28"/>
        </w:rPr>
        <w:t>Progress in Materials Science</w:t>
      </w:r>
      <w:r w:rsidRPr="00726EFE">
        <w:rPr>
          <w:sz w:val="28"/>
          <w:szCs w:val="28"/>
        </w:rPr>
        <w:t xml:space="preserve">. </w:t>
      </w:r>
      <w:r w:rsidR="0083286B">
        <w:rPr>
          <w:sz w:val="28"/>
          <w:szCs w:val="28"/>
        </w:rPr>
        <w:t>-</w:t>
      </w:r>
      <w:r w:rsidRPr="00726EFE">
        <w:rPr>
          <w:sz w:val="28"/>
          <w:szCs w:val="28"/>
        </w:rPr>
        <w:t xml:space="preserve"> 2001.</w:t>
      </w:r>
      <w:r w:rsidR="00AA1EA4" w:rsidRPr="00726EFE">
        <w:rPr>
          <w:sz w:val="28"/>
          <w:szCs w:val="28"/>
        </w:rPr>
        <w:t xml:space="preserve"> </w:t>
      </w:r>
    </w:p>
    <w:p w14:paraId="3FE1013A" w14:textId="248B0806" w:rsidR="00E76324" w:rsidRPr="00726EFE" w:rsidRDefault="00E76324" w:rsidP="0083286B">
      <w:pPr>
        <w:pStyle w:val="a7"/>
        <w:numPr>
          <w:ilvl w:val="0"/>
          <w:numId w:val="12"/>
        </w:numPr>
        <w:ind w:left="0" w:firstLine="709"/>
        <w:jc w:val="both"/>
        <w:rPr>
          <w:sz w:val="28"/>
          <w:szCs w:val="28"/>
        </w:rPr>
      </w:pPr>
      <w:r w:rsidRPr="00726EFE">
        <w:rPr>
          <w:sz w:val="28"/>
          <w:szCs w:val="28"/>
        </w:rPr>
        <w:t xml:space="preserve">German R. M. Powder metallurgy and particulate materials processing. </w:t>
      </w:r>
      <w:r w:rsidR="0083286B">
        <w:rPr>
          <w:sz w:val="28"/>
          <w:szCs w:val="28"/>
        </w:rPr>
        <w:t>-</w:t>
      </w:r>
      <w:r w:rsidRPr="00726EFE">
        <w:rPr>
          <w:sz w:val="28"/>
          <w:szCs w:val="28"/>
        </w:rPr>
        <w:t xml:space="preserve"> Princeton: Metal Powder Industries Federation, 2005.</w:t>
      </w:r>
    </w:p>
    <w:p w14:paraId="35F8DCF9" w14:textId="505BDB70"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Cullity B. D., Stock S. R. Elements of X-ray diffraction. </w:t>
      </w:r>
      <w:r w:rsidR="0083286B">
        <w:rPr>
          <w:sz w:val="28"/>
          <w:szCs w:val="28"/>
        </w:rPr>
        <w:t>-</w:t>
      </w:r>
      <w:r w:rsidRPr="00B62519">
        <w:rPr>
          <w:sz w:val="28"/>
          <w:szCs w:val="28"/>
        </w:rPr>
        <w:t xml:space="preserve"> 3rd ed. </w:t>
      </w:r>
      <w:r w:rsidR="0083286B">
        <w:rPr>
          <w:sz w:val="28"/>
          <w:szCs w:val="28"/>
        </w:rPr>
        <w:t>-</w:t>
      </w:r>
      <w:r w:rsidRPr="00B62519">
        <w:rPr>
          <w:sz w:val="28"/>
          <w:szCs w:val="28"/>
        </w:rPr>
        <w:t xml:space="preserve"> New Jersey: Prentice Hall, 2001.</w:t>
      </w:r>
    </w:p>
    <w:p w14:paraId="2741FA33" w14:textId="700E1D43"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Cullity B. D., Stock S. R. Elements of X-ray diffraction. </w:t>
      </w:r>
      <w:r w:rsidR="0083286B">
        <w:rPr>
          <w:sz w:val="28"/>
          <w:szCs w:val="28"/>
        </w:rPr>
        <w:t>-</w:t>
      </w:r>
      <w:r w:rsidRPr="00B62519">
        <w:rPr>
          <w:sz w:val="28"/>
          <w:szCs w:val="28"/>
        </w:rPr>
        <w:t xml:space="preserve"> 3rd ed. </w:t>
      </w:r>
      <w:r w:rsidR="0083286B">
        <w:rPr>
          <w:sz w:val="28"/>
          <w:szCs w:val="28"/>
        </w:rPr>
        <w:t>-</w:t>
      </w:r>
      <w:r w:rsidRPr="00B62519">
        <w:rPr>
          <w:sz w:val="28"/>
          <w:szCs w:val="28"/>
        </w:rPr>
        <w:t xml:space="preserve"> New Jersey: Prentice Hall, 2001.</w:t>
      </w:r>
    </w:p>
    <w:p w14:paraId="292843C8" w14:textId="657A6443" w:rsidR="00E76324" w:rsidRPr="00B62519" w:rsidRDefault="00E76324" w:rsidP="00B62519">
      <w:pPr>
        <w:pStyle w:val="a7"/>
        <w:numPr>
          <w:ilvl w:val="0"/>
          <w:numId w:val="12"/>
        </w:numPr>
        <w:ind w:left="0" w:firstLine="709"/>
        <w:jc w:val="both"/>
        <w:rPr>
          <w:sz w:val="28"/>
          <w:szCs w:val="28"/>
          <w:lang w:val="ru-RU"/>
        </w:rPr>
      </w:pPr>
      <w:r w:rsidRPr="00B62519">
        <w:rPr>
          <w:sz w:val="28"/>
          <w:szCs w:val="28"/>
        </w:rPr>
        <w:t xml:space="preserve">Quantum Design. PPMS EverCool II </w:t>
      </w:r>
      <w:r w:rsidR="0083286B">
        <w:rPr>
          <w:sz w:val="28"/>
          <w:szCs w:val="28"/>
        </w:rPr>
        <w:t>-</w:t>
      </w:r>
      <w:r w:rsidRPr="00B62519">
        <w:rPr>
          <w:sz w:val="28"/>
          <w:szCs w:val="28"/>
        </w:rPr>
        <w:t xml:space="preserve"> system specifications [Электронный ресурс].</w:t>
      </w:r>
      <w:r w:rsidR="00AA1EA4" w:rsidRPr="00B62519">
        <w:rPr>
          <w:sz w:val="28"/>
          <w:szCs w:val="28"/>
        </w:rPr>
        <w:t xml:space="preserve"> </w:t>
      </w:r>
      <w:r w:rsidRPr="00B62519">
        <w:rPr>
          <w:sz w:val="28"/>
          <w:szCs w:val="28"/>
        </w:rPr>
        <w:t xml:space="preserve">Режим доступа: </w:t>
      </w:r>
      <w:hyperlink r:id="rId78" w:tgtFrame="_new" w:history="1">
        <w:r w:rsidRPr="00B62519">
          <w:rPr>
            <w:rStyle w:val="a9"/>
            <w:sz w:val="28"/>
            <w:szCs w:val="28"/>
          </w:rPr>
          <w:t>https://www.qdusa.com</w:t>
        </w:r>
      </w:hyperlink>
      <w:r w:rsidRPr="00B62519">
        <w:rPr>
          <w:sz w:val="28"/>
          <w:szCs w:val="28"/>
        </w:rPr>
        <w:t xml:space="preserve"> </w:t>
      </w:r>
    </w:p>
    <w:p w14:paraId="08BD0D8D" w14:textId="0C82233F" w:rsidR="00E76324" w:rsidRPr="00B62519" w:rsidRDefault="00E76324" w:rsidP="00B62519">
      <w:pPr>
        <w:pStyle w:val="a7"/>
        <w:numPr>
          <w:ilvl w:val="0"/>
          <w:numId w:val="12"/>
        </w:numPr>
        <w:ind w:left="0" w:firstLine="709"/>
        <w:jc w:val="both"/>
        <w:rPr>
          <w:sz w:val="28"/>
          <w:szCs w:val="28"/>
        </w:rPr>
      </w:pPr>
      <w:r w:rsidRPr="00B62519">
        <w:rPr>
          <w:sz w:val="28"/>
          <w:szCs w:val="28"/>
        </w:rPr>
        <w:lastRenderedPageBreak/>
        <w:t xml:space="preserve">Larbalestier D. C., et al. High-Tc superconducting materials for electric power applications // </w:t>
      </w:r>
      <w:r w:rsidRPr="00B62519">
        <w:rPr>
          <w:rStyle w:val="a8"/>
          <w:sz w:val="28"/>
          <w:szCs w:val="28"/>
        </w:rPr>
        <w:t>Nature</w:t>
      </w:r>
      <w:r w:rsidRPr="00B62519">
        <w:rPr>
          <w:sz w:val="28"/>
          <w:szCs w:val="28"/>
        </w:rPr>
        <w:t xml:space="preserve">. </w:t>
      </w:r>
      <w:r w:rsidR="0083286B">
        <w:rPr>
          <w:sz w:val="28"/>
          <w:szCs w:val="28"/>
        </w:rPr>
        <w:t>-</w:t>
      </w:r>
      <w:r w:rsidRPr="00B62519">
        <w:rPr>
          <w:sz w:val="28"/>
          <w:szCs w:val="28"/>
        </w:rPr>
        <w:t xml:space="preserve"> 2001. </w:t>
      </w:r>
      <w:r w:rsidR="0083286B">
        <w:rPr>
          <w:sz w:val="28"/>
          <w:szCs w:val="28"/>
        </w:rPr>
        <w:t>-</w:t>
      </w:r>
      <w:r w:rsidRPr="00B62519">
        <w:rPr>
          <w:sz w:val="28"/>
          <w:szCs w:val="28"/>
        </w:rPr>
        <w:t xml:space="preserve"> Vol. 414. </w:t>
      </w:r>
      <w:r w:rsidR="0083286B">
        <w:rPr>
          <w:sz w:val="28"/>
          <w:szCs w:val="28"/>
        </w:rPr>
        <w:t>-</w:t>
      </w:r>
      <w:r w:rsidRPr="00B62519">
        <w:rPr>
          <w:sz w:val="28"/>
          <w:szCs w:val="28"/>
        </w:rPr>
        <w:t xml:space="preserve"> P. 368</w:t>
      </w:r>
      <w:r w:rsidR="0083286B">
        <w:rPr>
          <w:sz w:val="28"/>
          <w:szCs w:val="28"/>
        </w:rPr>
        <w:t>-</w:t>
      </w:r>
      <w:r w:rsidRPr="00B62519">
        <w:rPr>
          <w:sz w:val="28"/>
          <w:szCs w:val="28"/>
        </w:rPr>
        <w:t>377.</w:t>
      </w:r>
      <w:r w:rsidR="00AA1EA4" w:rsidRPr="00B62519">
        <w:rPr>
          <w:sz w:val="28"/>
          <w:szCs w:val="28"/>
        </w:rPr>
        <w:t xml:space="preserve"> </w:t>
      </w:r>
    </w:p>
    <w:p w14:paraId="57BD8F0C" w14:textId="77777777" w:rsidR="00E76324" w:rsidRPr="00B62519" w:rsidRDefault="00E76324" w:rsidP="00B62519">
      <w:pPr>
        <w:pStyle w:val="a7"/>
        <w:numPr>
          <w:ilvl w:val="0"/>
          <w:numId w:val="12"/>
        </w:numPr>
        <w:ind w:left="0" w:firstLine="709"/>
        <w:jc w:val="both"/>
        <w:rPr>
          <w:sz w:val="28"/>
          <w:szCs w:val="28"/>
        </w:rPr>
      </w:pPr>
      <w:r w:rsidRPr="00B62519">
        <w:rPr>
          <w:sz w:val="28"/>
          <w:szCs w:val="28"/>
        </w:rPr>
        <w:t>COMSOL Multiphysics application gallery [Электронный ресурс].</w:t>
      </w:r>
      <w:r w:rsidRPr="00B62519">
        <w:rPr>
          <w:sz w:val="28"/>
          <w:szCs w:val="28"/>
        </w:rPr>
        <w:br/>
        <w:t xml:space="preserve">Режим доступа: </w:t>
      </w:r>
      <w:hyperlink r:id="rId79" w:tgtFrame="_new" w:history="1">
        <w:r w:rsidRPr="00B62519">
          <w:rPr>
            <w:rStyle w:val="a9"/>
            <w:sz w:val="28"/>
            <w:szCs w:val="28"/>
          </w:rPr>
          <w:t>https://www.comsol.com</w:t>
        </w:r>
      </w:hyperlink>
      <w:r w:rsidRPr="00B62519">
        <w:rPr>
          <w:sz w:val="28"/>
          <w:szCs w:val="28"/>
        </w:rPr>
        <w:t xml:space="preserve"> </w:t>
      </w:r>
    </w:p>
    <w:p w14:paraId="1E259B60" w14:textId="3CB94505"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al-Farabi Kazakh National University. Self-propagating high-temperature synthesis of superconductors based on magnesium diboride doped nanoparticles: doctoral dissertation. </w:t>
      </w:r>
      <w:r w:rsidR="0083286B">
        <w:rPr>
          <w:sz w:val="28"/>
          <w:szCs w:val="28"/>
        </w:rPr>
        <w:t>-</w:t>
      </w:r>
      <w:r w:rsidRPr="00B62519">
        <w:rPr>
          <w:sz w:val="28"/>
          <w:szCs w:val="28"/>
        </w:rPr>
        <w:t xml:space="preserve"> Almaty, 2017.</w:t>
      </w:r>
    </w:p>
    <w:p w14:paraId="23C66773" w14:textId="6CE193B6" w:rsidR="00E76324" w:rsidRPr="00B62519" w:rsidRDefault="00E76324" w:rsidP="00B62519">
      <w:pPr>
        <w:pStyle w:val="a7"/>
        <w:numPr>
          <w:ilvl w:val="0"/>
          <w:numId w:val="12"/>
        </w:numPr>
        <w:ind w:left="0" w:firstLine="709"/>
        <w:jc w:val="both"/>
        <w:rPr>
          <w:sz w:val="28"/>
          <w:szCs w:val="28"/>
        </w:rPr>
      </w:pPr>
      <w:r w:rsidRPr="00B62519">
        <w:rPr>
          <w:sz w:val="28"/>
          <w:szCs w:val="28"/>
        </w:rPr>
        <w:t>Толендіұлы С., Фоменко С. М., Акишев А. Х., Совет А. Б., Темир Р. Влияние соотношения исходных компонентов и температуры отжига на выход фазы Y123 в системе Y</w:t>
      </w:r>
      <w:r w:rsidR="0083286B">
        <w:rPr>
          <w:sz w:val="28"/>
          <w:szCs w:val="28"/>
        </w:rPr>
        <w:t>-</w:t>
      </w:r>
      <w:r w:rsidRPr="00B62519">
        <w:rPr>
          <w:sz w:val="28"/>
          <w:szCs w:val="28"/>
        </w:rPr>
        <w:t>Ba</w:t>
      </w:r>
      <w:r w:rsidR="0083286B">
        <w:rPr>
          <w:sz w:val="28"/>
          <w:szCs w:val="28"/>
        </w:rPr>
        <w:t>-</w:t>
      </w:r>
      <w:r w:rsidRPr="00B62519">
        <w:rPr>
          <w:sz w:val="28"/>
          <w:szCs w:val="28"/>
        </w:rPr>
        <w:t>Cu</w:t>
      </w:r>
      <w:r w:rsidR="0083286B">
        <w:rPr>
          <w:sz w:val="28"/>
          <w:szCs w:val="28"/>
        </w:rPr>
        <w:t>-</w:t>
      </w:r>
      <w:r w:rsidRPr="00B62519">
        <w:rPr>
          <w:sz w:val="28"/>
          <w:szCs w:val="28"/>
        </w:rPr>
        <w:t xml:space="preserve">O // XI Международный симпозиум «Горение и плазмохимия </w:t>
      </w:r>
      <w:r w:rsidR="0083286B">
        <w:rPr>
          <w:sz w:val="28"/>
          <w:szCs w:val="28"/>
        </w:rPr>
        <w:t>-</w:t>
      </w:r>
      <w:r w:rsidRPr="00B62519">
        <w:rPr>
          <w:sz w:val="28"/>
          <w:szCs w:val="28"/>
        </w:rPr>
        <w:t xml:space="preserve"> 2019». </w:t>
      </w:r>
      <w:r w:rsidR="0083286B">
        <w:rPr>
          <w:sz w:val="28"/>
          <w:szCs w:val="28"/>
        </w:rPr>
        <w:t>-</w:t>
      </w:r>
      <w:r w:rsidRPr="00B62519">
        <w:rPr>
          <w:sz w:val="28"/>
          <w:szCs w:val="28"/>
        </w:rPr>
        <w:t xml:space="preserve"> Алматы, 2019.</w:t>
      </w:r>
    </w:p>
    <w:p w14:paraId="0D7B7BC0" w14:textId="234C9C5F"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Tolendiuly S., Fomenko S., Sovet A. Synthesis of YBaCuO superconducting composites by combustion method // 2nd International Conference on Materials Science &amp; Engineering. </w:t>
      </w:r>
      <w:r w:rsidR="0083286B">
        <w:rPr>
          <w:sz w:val="28"/>
          <w:szCs w:val="28"/>
        </w:rPr>
        <w:t>-</w:t>
      </w:r>
      <w:r w:rsidRPr="00B62519">
        <w:rPr>
          <w:sz w:val="28"/>
          <w:szCs w:val="28"/>
        </w:rPr>
        <w:t xml:space="preserve"> Dubai, 2023.</w:t>
      </w:r>
    </w:p>
    <w:p w14:paraId="5547277A" w14:textId="1F4099A5"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Tolendiuly S., Sovet A., Fomenko S., Rakhym N., Sadykov M., Asylkhan Sh. Study of the influence of carbon nanotubes on the superconducting properties of YBCO composite // The 9th International Conference on Mechanical Structures and Smart Materials. </w:t>
      </w:r>
      <w:r w:rsidR="0083286B">
        <w:rPr>
          <w:sz w:val="28"/>
          <w:szCs w:val="28"/>
        </w:rPr>
        <w:t>-</w:t>
      </w:r>
      <w:r w:rsidRPr="00B62519">
        <w:rPr>
          <w:sz w:val="28"/>
          <w:szCs w:val="28"/>
        </w:rPr>
        <w:t xml:space="preserve"> Beijing, 2024.</w:t>
      </w:r>
    </w:p>
    <w:p w14:paraId="25C24C0A" w14:textId="62888916"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Tolendiuly S., Sovet A., Fomenko S., Asylkhan S., Bolatzhan K. Study of the influence of carbon nanotubes on the superconducting properties of YBCO composite // </w:t>
      </w:r>
      <w:r w:rsidRPr="00B62519">
        <w:rPr>
          <w:rStyle w:val="a8"/>
          <w:sz w:val="28"/>
          <w:szCs w:val="28"/>
        </w:rPr>
        <w:t>Journal of Physics: Conference Series</w:t>
      </w:r>
      <w:r w:rsidRPr="00B62519">
        <w:rPr>
          <w:sz w:val="28"/>
          <w:szCs w:val="28"/>
        </w:rPr>
        <w:t xml:space="preserve">. </w:t>
      </w:r>
      <w:r w:rsidR="0083286B">
        <w:rPr>
          <w:sz w:val="28"/>
          <w:szCs w:val="28"/>
        </w:rPr>
        <w:t>-</w:t>
      </w:r>
      <w:r w:rsidRPr="00B62519">
        <w:rPr>
          <w:sz w:val="28"/>
          <w:szCs w:val="28"/>
        </w:rPr>
        <w:t xml:space="preserve"> 2024. </w:t>
      </w:r>
      <w:r w:rsidR="0083286B">
        <w:rPr>
          <w:sz w:val="28"/>
          <w:szCs w:val="28"/>
        </w:rPr>
        <w:t>-</w:t>
      </w:r>
      <w:r w:rsidRPr="00B62519">
        <w:rPr>
          <w:sz w:val="28"/>
          <w:szCs w:val="28"/>
        </w:rPr>
        <w:t xml:space="preserve"> Vol. 2845. </w:t>
      </w:r>
      <w:r w:rsidR="0083286B">
        <w:rPr>
          <w:sz w:val="28"/>
          <w:szCs w:val="28"/>
        </w:rPr>
        <w:t>-</w:t>
      </w:r>
      <w:r w:rsidRPr="00B62519">
        <w:rPr>
          <w:sz w:val="28"/>
          <w:szCs w:val="28"/>
        </w:rPr>
        <w:t xml:space="preserve"> P. 012042.</w:t>
      </w:r>
      <w:r w:rsidR="0012327C" w:rsidRPr="00B62519">
        <w:rPr>
          <w:sz w:val="28"/>
          <w:szCs w:val="28"/>
        </w:rPr>
        <w:t xml:space="preserve"> </w:t>
      </w:r>
      <w:r w:rsidRPr="00B62519">
        <w:rPr>
          <w:sz w:val="28"/>
          <w:szCs w:val="28"/>
        </w:rPr>
        <w:t xml:space="preserve">Режим доступа: </w:t>
      </w:r>
      <w:hyperlink r:id="rId80" w:tgtFrame="_new" w:history="1">
        <w:r w:rsidRPr="00B62519">
          <w:rPr>
            <w:rStyle w:val="a9"/>
            <w:sz w:val="28"/>
            <w:szCs w:val="28"/>
          </w:rPr>
          <w:t>https://iopscience.iop.org/article/10.1088/1742-6596/2845/1/012042</w:t>
        </w:r>
      </w:hyperlink>
    </w:p>
    <w:p w14:paraId="29EBD182" w14:textId="77B2E50A"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Tolendiuly S., Sovet A., Fomenko S. Effect of doping on phase formation in YBCO composites // </w:t>
      </w:r>
      <w:r w:rsidRPr="00B62519">
        <w:rPr>
          <w:rStyle w:val="a8"/>
          <w:sz w:val="28"/>
          <w:szCs w:val="28"/>
        </w:rPr>
        <w:t>Journal of Composites Science</w:t>
      </w:r>
      <w:r w:rsidRPr="00B62519">
        <w:rPr>
          <w:sz w:val="28"/>
          <w:szCs w:val="28"/>
        </w:rPr>
        <w:t xml:space="preserve">. </w:t>
      </w:r>
      <w:r w:rsidR="0083286B">
        <w:rPr>
          <w:sz w:val="28"/>
          <w:szCs w:val="28"/>
        </w:rPr>
        <w:t>-</w:t>
      </w:r>
      <w:r w:rsidRPr="00B62519">
        <w:rPr>
          <w:sz w:val="28"/>
          <w:szCs w:val="28"/>
        </w:rPr>
        <w:t xml:space="preserve"> 2023. </w:t>
      </w:r>
      <w:r w:rsidR="0083286B">
        <w:rPr>
          <w:sz w:val="28"/>
          <w:szCs w:val="28"/>
        </w:rPr>
        <w:t>-</w:t>
      </w:r>
      <w:r w:rsidRPr="00B62519">
        <w:rPr>
          <w:sz w:val="28"/>
          <w:szCs w:val="28"/>
        </w:rPr>
        <w:t xml:space="preserve"> Vol. 7, № 12. </w:t>
      </w:r>
      <w:r w:rsidR="0083286B">
        <w:rPr>
          <w:sz w:val="28"/>
          <w:szCs w:val="28"/>
        </w:rPr>
        <w:t>-</w:t>
      </w:r>
      <w:r w:rsidRPr="00B62519">
        <w:rPr>
          <w:sz w:val="28"/>
          <w:szCs w:val="28"/>
        </w:rPr>
        <w:t xml:space="preserve"> P. 517.</w:t>
      </w:r>
      <w:r w:rsidR="0012327C" w:rsidRPr="00B62519">
        <w:rPr>
          <w:sz w:val="28"/>
          <w:szCs w:val="28"/>
        </w:rPr>
        <w:t xml:space="preserve"> </w:t>
      </w:r>
      <w:r w:rsidRPr="00B62519">
        <w:rPr>
          <w:sz w:val="28"/>
          <w:szCs w:val="28"/>
        </w:rPr>
        <w:t xml:space="preserve">Режим доступа: </w:t>
      </w:r>
      <w:hyperlink r:id="rId81" w:tgtFrame="_new" w:history="1">
        <w:r w:rsidRPr="00B62519">
          <w:rPr>
            <w:rStyle w:val="a9"/>
            <w:sz w:val="28"/>
            <w:szCs w:val="28"/>
          </w:rPr>
          <w:t>https://www.mdpi.com/2504-477X/7/12/517</w:t>
        </w:r>
      </w:hyperlink>
    </w:p>
    <w:p w14:paraId="56D132B4" w14:textId="71D30FCE" w:rsidR="00E76324" w:rsidRPr="00B62519" w:rsidRDefault="00E76324" w:rsidP="00B62519">
      <w:pPr>
        <w:pStyle w:val="a7"/>
        <w:numPr>
          <w:ilvl w:val="0"/>
          <w:numId w:val="12"/>
        </w:numPr>
        <w:ind w:left="0" w:firstLine="709"/>
        <w:jc w:val="both"/>
        <w:rPr>
          <w:sz w:val="28"/>
          <w:szCs w:val="28"/>
        </w:rPr>
      </w:pPr>
      <w:r w:rsidRPr="00B62519">
        <w:rPr>
          <w:sz w:val="28"/>
          <w:szCs w:val="28"/>
        </w:rPr>
        <w:t xml:space="preserve">Tolendiuly S., Alipbayev K. A., Fomenko S. M., Sovet A., Zhauyt A. Effect graphite on magnesium diboride superconductivity synthesized by combustion method under argon pressure: Part I // </w:t>
      </w:r>
      <w:r w:rsidRPr="00B62519">
        <w:rPr>
          <w:rStyle w:val="a8"/>
          <w:sz w:val="28"/>
          <w:szCs w:val="28"/>
        </w:rPr>
        <w:t>Metalurgija</w:t>
      </w:r>
      <w:r w:rsidRPr="00B62519">
        <w:rPr>
          <w:sz w:val="28"/>
          <w:szCs w:val="28"/>
        </w:rPr>
        <w:t xml:space="preserve">. </w:t>
      </w:r>
      <w:r w:rsidR="0083286B">
        <w:rPr>
          <w:sz w:val="28"/>
          <w:szCs w:val="28"/>
        </w:rPr>
        <w:t>-</w:t>
      </w:r>
      <w:r w:rsidRPr="00B62519">
        <w:rPr>
          <w:sz w:val="28"/>
          <w:szCs w:val="28"/>
        </w:rPr>
        <w:t xml:space="preserve"> 2022. </w:t>
      </w:r>
      <w:r w:rsidR="0083286B">
        <w:rPr>
          <w:sz w:val="28"/>
          <w:szCs w:val="28"/>
        </w:rPr>
        <w:t>-</w:t>
      </w:r>
      <w:r w:rsidRPr="00B62519">
        <w:rPr>
          <w:sz w:val="28"/>
          <w:szCs w:val="28"/>
        </w:rPr>
        <w:t xml:space="preserve"> Vol. 61, № 1. </w:t>
      </w:r>
      <w:r w:rsidR="0083286B">
        <w:rPr>
          <w:sz w:val="28"/>
          <w:szCs w:val="28"/>
        </w:rPr>
        <w:t>-</w:t>
      </w:r>
      <w:r w:rsidRPr="00B62519">
        <w:rPr>
          <w:sz w:val="28"/>
          <w:szCs w:val="28"/>
        </w:rPr>
        <w:t xml:space="preserve"> P. 285</w:t>
      </w:r>
      <w:r w:rsidR="0083286B">
        <w:rPr>
          <w:sz w:val="28"/>
          <w:szCs w:val="28"/>
        </w:rPr>
        <w:t>-</w:t>
      </w:r>
      <w:r w:rsidRPr="00B62519">
        <w:rPr>
          <w:sz w:val="28"/>
          <w:szCs w:val="28"/>
        </w:rPr>
        <w:t>288.</w:t>
      </w:r>
      <w:r w:rsidR="0012327C" w:rsidRPr="00B62519">
        <w:rPr>
          <w:sz w:val="28"/>
          <w:szCs w:val="28"/>
        </w:rPr>
        <w:t xml:space="preserve"> </w:t>
      </w:r>
      <w:r w:rsidRPr="00B62519">
        <w:rPr>
          <w:sz w:val="28"/>
          <w:szCs w:val="28"/>
        </w:rPr>
        <w:t xml:space="preserve">Режим доступа: </w:t>
      </w:r>
      <w:hyperlink r:id="rId82" w:tgtFrame="_new" w:history="1">
        <w:r w:rsidRPr="00B62519">
          <w:rPr>
            <w:rStyle w:val="a9"/>
            <w:sz w:val="28"/>
            <w:szCs w:val="28"/>
          </w:rPr>
          <w:t>https://hrcak.srce.hr/262460</w:t>
        </w:r>
      </w:hyperlink>
    </w:p>
    <w:p w14:paraId="3293125C" w14:textId="6F25383A" w:rsidR="00E76324" w:rsidRPr="00B62519" w:rsidRDefault="00E76324" w:rsidP="00B62519">
      <w:pPr>
        <w:pStyle w:val="a7"/>
        <w:numPr>
          <w:ilvl w:val="0"/>
          <w:numId w:val="12"/>
        </w:numPr>
        <w:ind w:left="0" w:firstLine="709"/>
        <w:jc w:val="both"/>
        <w:rPr>
          <w:sz w:val="28"/>
          <w:szCs w:val="28"/>
          <w:lang w:val="ru-RU"/>
        </w:rPr>
      </w:pPr>
      <w:r w:rsidRPr="00B62519">
        <w:rPr>
          <w:sz w:val="28"/>
          <w:szCs w:val="28"/>
        </w:rPr>
        <w:t xml:space="preserve">Tolendiuly S., Alipbayev K. A., Fomenko S. M., Sovet A., Zhauyt A. Effect of graphite on magnesium diboride superconductivity synthesized by combustion method under argon pressure: Part II // </w:t>
      </w:r>
      <w:r w:rsidRPr="00B62519">
        <w:rPr>
          <w:rStyle w:val="a8"/>
          <w:sz w:val="28"/>
          <w:szCs w:val="28"/>
        </w:rPr>
        <w:t>Metalurgija</w:t>
      </w:r>
      <w:r w:rsidRPr="00B62519">
        <w:rPr>
          <w:sz w:val="28"/>
          <w:szCs w:val="28"/>
        </w:rPr>
        <w:t xml:space="preserve">. </w:t>
      </w:r>
      <w:r w:rsidR="0083286B">
        <w:rPr>
          <w:sz w:val="28"/>
          <w:szCs w:val="28"/>
        </w:rPr>
        <w:t>-</w:t>
      </w:r>
      <w:r w:rsidRPr="00B62519">
        <w:rPr>
          <w:sz w:val="28"/>
          <w:szCs w:val="28"/>
        </w:rPr>
        <w:t xml:space="preserve"> 2022. </w:t>
      </w:r>
      <w:r w:rsidR="0083286B">
        <w:rPr>
          <w:sz w:val="28"/>
          <w:szCs w:val="28"/>
        </w:rPr>
        <w:t>-</w:t>
      </w:r>
      <w:r w:rsidRPr="00B62519">
        <w:rPr>
          <w:sz w:val="28"/>
          <w:szCs w:val="28"/>
        </w:rPr>
        <w:t xml:space="preserve"> Vol. 61, № 2. </w:t>
      </w:r>
      <w:r w:rsidR="0083286B">
        <w:rPr>
          <w:sz w:val="28"/>
          <w:szCs w:val="28"/>
        </w:rPr>
        <w:t>-</w:t>
      </w:r>
      <w:r w:rsidRPr="00B62519">
        <w:rPr>
          <w:sz w:val="28"/>
          <w:szCs w:val="28"/>
        </w:rPr>
        <w:t xml:space="preserve"> P. 385</w:t>
      </w:r>
      <w:r w:rsidR="0083286B">
        <w:rPr>
          <w:sz w:val="28"/>
          <w:szCs w:val="28"/>
        </w:rPr>
        <w:t>-</w:t>
      </w:r>
      <w:r w:rsidRPr="00B62519">
        <w:rPr>
          <w:sz w:val="28"/>
          <w:szCs w:val="28"/>
        </w:rPr>
        <w:t>388.</w:t>
      </w:r>
      <w:r w:rsidRPr="00B62519">
        <w:rPr>
          <w:sz w:val="28"/>
          <w:szCs w:val="28"/>
        </w:rPr>
        <w:br/>
        <w:t xml:space="preserve">Режим доступа: </w:t>
      </w:r>
      <w:hyperlink r:id="rId83" w:tgtFrame="_new" w:history="1">
        <w:r w:rsidRPr="00B62519">
          <w:rPr>
            <w:rStyle w:val="a9"/>
            <w:sz w:val="28"/>
            <w:szCs w:val="28"/>
          </w:rPr>
          <w:t>https://hrcak.srce.hr/265929</w:t>
        </w:r>
      </w:hyperlink>
    </w:p>
    <w:p w14:paraId="4F342DA3" w14:textId="2B58A5AA" w:rsidR="00E76324" w:rsidRPr="00B62519" w:rsidRDefault="00E76324" w:rsidP="00B62519">
      <w:pPr>
        <w:pStyle w:val="a7"/>
        <w:numPr>
          <w:ilvl w:val="0"/>
          <w:numId w:val="12"/>
        </w:numPr>
        <w:ind w:left="0" w:firstLine="709"/>
        <w:jc w:val="both"/>
        <w:rPr>
          <w:sz w:val="28"/>
          <w:szCs w:val="28"/>
        </w:rPr>
      </w:pPr>
      <w:r w:rsidRPr="00B62519">
        <w:rPr>
          <w:sz w:val="28"/>
          <w:szCs w:val="28"/>
        </w:rPr>
        <w:t>Tolendiuly S., Alipbayev K. A., Fomenko S. M., Sovet A., Zhauyt A. Properties of high-temperature superconductors (</w:t>
      </w:r>
      <w:r w:rsidR="00B4504A">
        <w:rPr>
          <w:sz w:val="28"/>
          <w:szCs w:val="28"/>
        </w:rPr>
        <w:t>ЖТАӨ</w:t>
      </w:r>
      <w:r w:rsidRPr="00B62519">
        <w:rPr>
          <w:sz w:val="28"/>
          <w:szCs w:val="28"/>
        </w:rPr>
        <w:t xml:space="preserve">) and synthesis technology // </w:t>
      </w:r>
      <w:r w:rsidRPr="00B62519">
        <w:rPr>
          <w:rStyle w:val="a8"/>
          <w:sz w:val="28"/>
          <w:szCs w:val="28"/>
        </w:rPr>
        <w:t>Metalurgija</w:t>
      </w:r>
      <w:r w:rsidRPr="00B62519">
        <w:rPr>
          <w:sz w:val="28"/>
          <w:szCs w:val="28"/>
        </w:rPr>
        <w:t xml:space="preserve">. </w:t>
      </w:r>
      <w:r w:rsidR="0083286B">
        <w:rPr>
          <w:sz w:val="28"/>
          <w:szCs w:val="28"/>
        </w:rPr>
        <w:t>-</w:t>
      </w:r>
      <w:r w:rsidRPr="00B62519">
        <w:rPr>
          <w:sz w:val="28"/>
          <w:szCs w:val="28"/>
        </w:rPr>
        <w:t xml:space="preserve"> 2021. </w:t>
      </w:r>
      <w:r w:rsidR="0083286B">
        <w:rPr>
          <w:sz w:val="28"/>
          <w:szCs w:val="28"/>
        </w:rPr>
        <w:t>-</w:t>
      </w:r>
      <w:r w:rsidRPr="00B62519">
        <w:rPr>
          <w:sz w:val="28"/>
          <w:szCs w:val="28"/>
        </w:rPr>
        <w:t xml:space="preserve"> Vol. 60, № 1</w:t>
      </w:r>
      <w:r w:rsidR="0083286B">
        <w:rPr>
          <w:sz w:val="28"/>
          <w:szCs w:val="28"/>
        </w:rPr>
        <w:t>-</w:t>
      </w:r>
      <w:r w:rsidRPr="00B62519">
        <w:rPr>
          <w:sz w:val="28"/>
          <w:szCs w:val="28"/>
        </w:rPr>
        <w:t xml:space="preserve">2. </w:t>
      </w:r>
      <w:r w:rsidR="0083286B">
        <w:rPr>
          <w:sz w:val="28"/>
          <w:szCs w:val="28"/>
        </w:rPr>
        <w:t>-</w:t>
      </w:r>
      <w:r w:rsidRPr="00B62519">
        <w:rPr>
          <w:sz w:val="28"/>
          <w:szCs w:val="28"/>
        </w:rPr>
        <w:t xml:space="preserve"> P. 137</w:t>
      </w:r>
      <w:r w:rsidR="0083286B">
        <w:rPr>
          <w:sz w:val="28"/>
          <w:szCs w:val="28"/>
        </w:rPr>
        <w:t>-</w:t>
      </w:r>
      <w:r w:rsidRPr="00B62519">
        <w:rPr>
          <w:sz w:val="28"/>
          <w:szCs w:val="28"/>
        </w:rPr>
        <w:t>140.</w:t>
      </w:r>
      <w:r w:rsidRPr="00B62519">
        <w:rPr>
          <w:sz w:val="28"/>
          <w:szCs w:val="28"/>
        </w:rPr>
        <w:br/>
        <w:t xml:space="preserve">Режим доступа: </w:t>
      </w:r>
      <w:hyperlink r:id="rId84" w:tgtFrame="_new" w:history="1">
        <w:r w:rsidRPr="00B62519">
          <w:rPr>
            <w:rStyle w:val="a9"/>
            <w:sz w:val="28"/>
            <w:szCs w:val="28"/>
          </w:rPr>
          <w:t>https://hrcak.srce.hr/246110</w:t>
        </w:r>
      </w:hyperlink>
    </w:p>
    <w:p w14:paraId="1FC7945E" w14:textId="77777777" w:rsidR="00C0464C" w:rsidRPr="00B62519" w:rsidRDefault="00C0464C" w:rsidP="00B62519">
      <w:pPr>
        <w:tabs>
          <w:tab w:val="left" w:pos="993"/>
        </w:tabs>
        <w:spacing w:line="240" w:lineRule="auto"/>
        <w:rPr>
          <w:rFonts w:ascii="Times New Roman" w:hAnsi="Times New Roman" w:cs="Times New Roman"/>
          <w:sz w:val="28"/>
          <w:szCs w:val="28"/>
        </w:rPr>
      </w:pPr>
    </w:p>
    <w:bookmarkEnd w:id="17"/>
    <w:p w14:paraId="46939EEF" w14:textId="77777777" w:rsidR="00C65E7A" w:rsidRPr="00B62519" w:rsidRDefault="00C65E7A" w:rsidP="00B62519">
      <w:pPr>
        <w:spacing w:line="240" w:lineRule="auto"/>
        <w:rPr>
          <w:rFonts w:ascii="Times New Roman" w:hAnsi="Times New Roman" w:cs="Times New Roman"/>
          <w:sz w:val="28"/>
          <w:szCs w:val="28"/>
        </w:rPr>
      </w:pPr>
    </w:p>
    <w:p w14:paraId="284506ED" w14:textId="77777777" w:rsidR="0012327C" w:rsidRPr="00B62519" w:rsidRDefault="0012327C" w:rsidP="00B62519">
      <w:pPr>
        <w:spacing w:line="240" w:lineRule="auto"/>
        <w:rPr>
          <w:rFonts w:ascii="Times New Roman" w:hAnsi="Times New Roman" w:cs="Times New Roman"/>
          <w:sz w:val="28"/>
          <w:szCs w:val="28"/>
        </w:rPr>
      </w:pPr>
    </w:p>
    <w:sectPr w:rsidR="0012327C" w:rsidRPr="00B62519" w:rsidSect="00715F20">
      <w:footerReference w:type="default" r:id="rId85"/>
      <w:pgSz w:w="11906" w:h="16838" w:code="9"/>
      <w:pgMar w:top="1134" w:right="567"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0CF75" w14:textId="77777777" w:rsidR="00055EE3" w:rsidRDefault="00055EE3" w:rsidP="00417A62">
      <w:pPr>
        <w:spacing w:line="240" w:lineRule="auto"/>
      </w:pPr>
      <w:r>
        <w:separator/>
      </w:r>
    </w:p>
  </w:endnote>
  <w:endnote w:type="continuationSeparator" w:id="0">
    <w:p w14:paraId="78FF8401" w14:textId="77777777" w:rsidR="00055EE3" w:rsidRDefault="00055EE3" w:rsidP="00417A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525203"/>
      <w:docPartObj>
        <w:docPartGallery w:val="Page Numbers (Bottom of Page)"/>
        <w:docPartUnique/>
      </w:docPartObj>
    </w:sdtPr>
    <w:sdtContent>
      <w:p w14:paraId="343AFDA3" w14:textId="77777777" w:rsidR="0083286B" w:rsidRDefault="0083286B">
        <w:pPr>
          <w:pStyle w:val="ac"/>
          <w:jc w:val="right"/>
        </w:pPr>
        <w:r w:rsidRPr="00715F20">
          <w:rPr>
            <w:rFonts w:ascii="Times New Roman" w:hAnsi="Times New Roman" w:cs="Times New Roman"/>
            <w:sz w:val="28"/>
            <w:szCs w:val="28"/>
          </w:rPr>
          <w:fldChar w:fldCharType="begin"/>
        </w:r>
        <w:r w:rsidRPr="00715F20">
          <w:rPr>
            <w:rFonts w:ascii="Times New Roman" w:hAnsi="Times New Roman" w:cs="Times New Roman"/>
            <w:sz w:val="28"/>
            <w:szCs w:val="28"/>
          </w:rPr>
          <w:instrText>PAGE   \* MERGEFORMAT</w:instrText>
        </w:r>
        <w:r w:rsidRPr="00715F20">
          <w:rPr>
            <w:rFonts w:ascii="Times New Roman" w:hAnsi="Times New Roman" w:cs="Times New Roman"/>
            <w:sz w:val="28"/>
            <w:szCs w:val="28"/>
          </w:rPr>
          <w:fldChar w:fldCharType="separate"/>
        </w:r>
        <w:r w:rsidRPr="00715F20">
          <w:rPr>
            <w:rFonts w:ascii="Times New Roman" w:hAnsi="Times New Roman" w:cs="Times New Roman"/>
            <w:sz w:val="28"/>
            <w:szCs w:val="28"/>
            <w:lang w:val="ru-RU"/>
          </w:rPr>
          <w:t>2</w:t>
        </w:r>
        <w:r w:rsidRPr="00715F20">
          <w:rPr>
            <w:rFonts w:ascii="Times New Roman" w:hAnsi="Times New Roman" w:cs="Times New Roman"/>
            <w:sz w:val="28"/>
            <w:szCs w:val="28"/>
          </w:rPr>
          <w:fldChar w:fldCharType="end"/>
        </w:r>
      </w:p>
    </w:sdtContent>
  </w:sdt>
  <w:p w14:paraId="56212065" w14:textId="77777777" w:rsidR="0083286B" w:rsidRDefault="0083286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BF323" w14:textId="77777777" w:rsidR="00055EE3" w:rsidRDefault="00055EE3" w:rsidP="00417A62">
      <w:pPr>
        <w:spacing w:line="240" w:lineRule="auto"/>
      </w:pPr>
      <w:r>
        <w:separator/>
      </w:r>
    </w:p>
  </w:footnote>
  <w:footnote w:type="continuationSeparator" w:id="0">
    <w:p w14:paraId="1020E9DB" w14:textId="77777777" w:rsidR="00055EE3" w:rsidRDefault="00055EE3" w:rsidP="00417A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D65D3"/>
    <w:multiLevelType w:val="multilevel"/>
    <w:tmpl w:val="1C36C5D8"/>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E5FBC"/>
    <w:multiLevelType w:val="hybridMultilevel"/>
    <w:tmpl w:val="EA00C4FA"/>
    <w:lvl w:ilvl="0" w:tplc="F4D6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D42DE0"/>
    <w:multiLevelType w:val="hybridMultilevel"/>
    <w:tmpl w:val="49C0AA82"/>
    <w:lvl w:ilvl="0" w:tplc="F4D65304">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6E128AC"/>
    <w:multiLevelType w:val="multilevel"/>
    <w:tmpl w:val="13B8F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7F62F2"/>
    <w:multiLevelType w:val="hybridMultilevel"/>
    <w:tmpl w:val="8222CE48"/>
    <w:lvl w:ilvl="0" w:tplc="F4D6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B655043"/>
    <w:multiLevelType w:val="hybridMultilevel"/>
    <w:tmpl w:val="B164F0A4"/>
    <w:lvl w:ilvl="0" w:tplc="F4D6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E586FF8"/>
    <w:multiLevelType w:val="hybridMultilevel"/>
    <w:tmpl w:val="E1CC0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4F0761"/>
    <w:multiLevelType w:val="multilevel"/>
    <w:tmpl w:val="816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F1202"/>
    <w:multiLevelType w:val="multilevel"/>
    <w:tmpl w:val="2FDEDEBA"/>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ACE0CDA"/>
    <w:multiLevelType w:val="hybridMultilevel"/>
    <w:tmpl w:val="842AE95A"/>
    <w:lvl w:ilvl="0" w:tplc="F4D6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B0415AF"/>
    <w:multiLevelType w:val="multilevel"/>
    <w:tmpl w:val="1F56987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3F2FB1"/>
    <w:multiLevelType w:val="multilevel"/>
    <w:tmpl w:val="A53C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14603"/>
    <w:multiLevelType w:val="multilevel"/>
    <w:tmpl w:val="3FE6A500"/>
    <w:lvl w:ilvl="0">
      <w:start w:val="1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A251EF"/>
    <w:multiLevelType w:val="hybridMultilevel"/>
    <w:tmpl w:val="1272031A"/>
    <w:lvl w:ilvl="0" w:tplc="F4D6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087880"/>
    <w:multiLevelType w:val="hybridMultilevel"/>
    <w:tmpl w:val="4A38D220"/>
    <w:lvl w:ilvl="0" w:tplc="9FDC28FE">
      <w:start w:val="1"/>
      <w:numFmt w:val="decimal"/>
      <w:lvlText w:val="%1."/>
      <w:lvlJc w:val="left"/>
      <w:pPr>
        <w:tabs>
          <w:tab w:val="num" w:pos="720"/>
        </w:tabs>
        <w:ind w:left="720" w:hanging="360"/>
      </w:pPr>
    </w:lvl>
    <w:lvl w:ilvl="1" w:tplc="06C861A0" w:tentative="1">
      <w:start w:val="1"/>
      <w:numFmt w:val="decimal"/>
      <w:lvlText w:val="%2."/>
      <w:lvlJc w:val="left"/>
      <w:pPr>
        <w:tabs>
          <w:tab w:val="num" w:pos="1440"/>
        </w:tabs>
        <w:ind w:left="1440" w:hanging="360"/>
      </w:pPr>
    </w:lvl>
    <w:lvl w:ilvl="2" w:tplc="C8AC2BA6" w:tentative="1">
      <w:start w:val="1"/>
      <w:numFmt w:val="decimal"/>
      <w:lvlText w:val="%3."/>
      <w:lvlJc w:val="left"/>
      <w:pPr>
        <w:tabs>
          <w:tab w:val="num" w:pos="2160"/>
        </w:tabs>
        <w:ind w:left="2160" w:hanging="360"/>
      </w:pPr>
    </w:lvl>
    <w:lvl w:ilvl="3" w:tplc="FC501FE2" w:tentative="1">
      <w:start w:val="1"/>
      <w:numFmt w:val="decimal"/>
      <w:lvlText w:val="%4."/>
      <w:lvlJc w:val="left"/>
      <w:pPr>
        <w:tabs>
          <w:tab w:val="num" w:pos="2880"/>
        </w:tabs>
        <w:ind w:left="2880" w:hanging="360"/>
      </w:pPr>
    </w:lvl>
    <w:lvl w:ilvl="4" w:tplc="64E8736C" w:tentative="1">
      <w:start w:val="1"/>
      <w:numFmt w:val="decimal"/>
      <w:lvlText w:val="%5."/>
      <w:lvlJc w:val="left"/>
      <w:pPr>
        <w:tabs>
          <w:tab w:val="num" w:pos="3600"/>
        </w:tabs>
        <w:ind w:left="3600" w:hanging="360"/>
      </w:pPr>
    </w:lvl>
    <w:lvl w:ilvl="5" w:tplc="70225FCC" w:tentative="1">
      <w:start w:val="1"/>
      <w:numFmt w:val="decimal"/>
      <w:lvlText w:val="%6."/>
      <w:lvlJc w:val="left"/>
      <w:pPr>
        <w:tabs>
          <w:tab w:val="num" w:pos="4320"/>
        </w:tabs>
        <w:ind w:left="4320" w:hanging="360"/>
      </w:pPr>
    </w:lvl>
    <w:lvl w:ilvl="6" w:tplc="70781B14" w:tentative="1">
      <w:start w:val="1"/>
      <w:numFmt w:val="decimal"/>
      <w:lvlText w:val="%7."/>
      <w:lvlJc w:val="left"/>
      <w:pPr>
        <w:tabs>
          <w:tab w:val="num" w:pos="5040"/>
        </w:tabs>
        <w:ind w:left="5040" w:hanging="360"/>
      </w:pPr>
    </w:lvl>
    <w:lvl w:ilvl="7" w:tplc="54F0FD36" w:tentative="1">
      <w:start w:val="1"/>
      <w:numFmt w:val="decimal"/>
      <w:lvlText w:val="%8."/>
      <w:lvlJc w:val="left"/>
      <w:pPr>
        <w:tabs>
          <w:tab w:val="num" w:pos="5760"/>
        </w:tabs>
        <w:ind w:left="5760" w:hanging="360"/>
      </w:pPr>
    </w:lvl>
    <w:lvl w:ilvl="8" w:tplc="A71EBEE2" w:tentative="1">
      <w:start w:val="1"/>
      <w:numFmt w:val="decimal"/>
      <w:lvlText w:val="%9."/>
      <w:lvlJc w:val="left"/>
      <w:pPr>
        <w:tabs>
          <w:tab w:val="num" w:pos="6480"/>
        </w:tabs>
        <w:ind w:left="6480" w:hanging="360"/>
      </w:pPr>
    </w:lvl>
  </w:abstractNum>
  <w:abstractNum w:abstractNumId="15" w15:restartNumberingAfterBreak="0">
    <w:nsid w:val="356F13CA"/>
    <w:multiLevelType w:val="multilevel"/>
    <w:tmpl w:val="D7F2F01C"/>
    <w:lvl w:ilvl="0">
      <w:start w:val="1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125085"/>
    <w:multiLevelType w:val="multilevel"/>
    <w:tmpl w:val="71147F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0D44760"/>
    <w:multiLevelType w:val="multilevel"/>
    <w:tmpl w:val="FA508632"/>
    <w:lvl w:ilvl="0">
      <w:start w:val="1"/>
      <w:numFmt w:val="decimal"/>
      <w:lvlText w:val="%1."/>
      <w:lvlJc w:val="left"/>
      <w:pPr>
        <w:ind w:left="1070" w:hanging="360"/>
      </w:pPr>
    </w:lvl>
    <w:lvl w:ilvl="1">
      <w:start w:val="3"/>
      <w:numFmt w:val="decimal"/>
      <w:isLgl/>
      <w:lvlText w:val="%1.%2"/>
      <w:lvlJc w:val="left"/>
      <w:pPr>
        <w:ind w:left="1419" w:hanging="852"/>
      </w:pPr>
      <w:rPr>
        <w:rFonts w:hint="default"/>
      </w:rPr>
    </w:lvl>
    <w:lvl w:ilvl="2">
      <w:start w:val="1"/>
      <w:numFmt w:val="decimal"/>
      <w:isLgl/>
      <w:lvlText w:val="%1.%2.%3"/>
      <w:lvlJc w:val="left"/>
      <w:pPr>
        <w:ind w:left="1626" w:hanging="852"/>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15:restartNumberingAfterBreak="0">
    <w:nsid w:val="42643478"/>
    <w:multiLevelType w:val="hybridMultilevel"/>
    <w:tmpl w:val="23723F9A"/>
    <w:lvl w:ilvl="0" w:tplc="F4D6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2C673A9"/>
    <w:multiLevelType w:val="multilevel"/>
    <w:tmpl w:val="B552A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792F66"/>
    <w:multiLevelType w:val="hybridMultilevel"/>
    <w:tmpl w:val="3B7090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8CE400E"/>
    <w:multiLevelType w:val="multilevel"/>
    <w:tmpl w:val="7A5A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C710F"/>
    <w:multiLevelType w:val="multilevel"/>
    <w:tmpl w:val="371C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94421C"/>
    <w:multiLevelType w:val="multilevel"/>
    <w:tmpl w:val="CCF2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25236"/>
    <w:multiLevelType w:val="multilevel"/>
    <w:tmpl w:val="FFCA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2B541A"/>
    <w:multiLevelType w:val="hybridMultilevel"/>
    <w:tmpl w:val="CD50220A"/>
    <w:lvl w:ilvl="0" w:tplc="40E63F52">
      <w:start w:val="1"/>
      <w:numFmt w:val="decimal"/>
      <w:lvlText w:val="%1."/>
      <w:lvlJc w:val="left"/>
      <w:pPr>
        <w:ind w:left="2628"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1E4546"/>
    <w:multiLevelType w:val="hybridMultilevel"/>
    <w:tmpl w:val="BC8CB7DA"/>
    <w:lvl w:ilvl="0" w:tplc="F4D65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5446127"/>
    <w:multiLevelType w:val="hybridMultilevel"/>
    <w:tmpl w:val="AE14ADBA"/>
    <w:lvl w:ilvl="0" w:tplc="F4D65304">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28" w15:restartNumberingAfterBreak="0">
    <w:nsid w:val="579D62B8"/>
    <w:multiLevelType w:val="multilevel"/>
    <w:tmpl w:val="FFCA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81665"/>
    <w:multiLevelType w:val="multilevel"/>
    <w:tmpl w:val="9158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C605F"/>
    <w:multiLevelType w:val="multilevel"/>
    <w:tmpl w:val="F4EE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5D7B28"/>
    <w:multiLevelType w:val="multilevel"/>
    <w:tmpl w:val="20E431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365550E"/>
    <w:multiLevelType w:val="multilevel"/>
    <w:tmpl w:val="816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8F55C9"/>
    <w:multiLevelType w:val="hybridMultilevel"/>
    <w:tmpl w:val="B20AA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9A6E2A"/>
    <w:multiLevelType w:val="multilevel"/>
    <w:tmpl w:val="0A94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E774C6"/>
    <w:multiLevelType w:val="multilevel"/>
    <w:tmpl w:val="5E96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D759CA"/>
    <w:multiLevelType w:val="multilevel"/>
    <w:tmpl w:val="BC2C9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DA4D84"/>
    <w:multiLevelType w:val="hybridMultilevel"/>
    <w:tmpl w:val="7714B308"/>
    <w:lvl w:ilvl="0" w:tplc="D224661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1C50A9"/>
    <w:multiLevelType w:val="multilevel"/>
    <w:tmpl w:val="653C475A"/>
    <w:lvl w:ilvl="0">
      <w:start w:val="1"/>
      <w:numFmt w:val="decimal"/>
      <w:lvlText w:val="%1"/>
      <w:lvlJc w:val="left"/>
      <w:pPr>
        <w:ind w:left="852" w:hanging="852"/>
      </w:pPr>
      <w:rPr>
        <w:rFonts w:hint="default"/>
      </w:rPr>
    </w:lvl>
    <w:lvl w:ilvl="1">
      <w:start w:val="1"/>
      <w:numFmt w:val="decimal"/>
      <w:lvlText w:val="%1.%2"/>
      <w:lvlJc w:val="left"/>
      <w:pPr>
        <w:ind w:left="1419" w:hanging="852"/>
      </w:pPr>
      <w:rPr>
        <w:rFonts w:hint="default"/>
      </w:rPr>
    </w:lvl>
    <w:lvl w:ilvl="2">
      <w:start w:val="1"/>
      <w:numFmt w:val="decimal"/>
      <w:lvlText w:val="%1.%2.%3"/>
      <w:lvlJc w:val="left"/>
      <w:pPr>
        <w:ind w:left="1986" w:hanging="852"/>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B0F46FC"/>
    <w:multiLevelType w:val="multilevel"/>
    <w:tmpl w:val="F4CA9D04"/>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7B1222F1"/>
    <w:multiLevelType w:val="multilevel"/>
    <w:tmpl w:val="5C0CA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35142E"/>
    <w:multiLevelType w:val="multilevel"/>
    <w:tmpl w:val="9DAE8D8C"/>
    <w:lvl w:ilvl="0">
      <w:start w:val="3"/>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8B72A0"/>
    <w:multiLevelType w:val="hybridMultilevel"/>
    <w:tmpl w:val="45EE32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F3B491D"/>
    <w:multiLevelType w:val="multilevel"/>
    <w:tmpl w:val="266EC7C8"/>
    <w:lvl w:ilvl="0">
      <w:start w:val="1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BE7E4D"/>
    <w:multiLevelType w:val="hybridMultilevel"/>
    <w:tmpl w:val="6D20075A"/>
    <w:lvl w:ilvl="0" w:tplc="F4D65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7"/>
  </w:num>
  <w:num w:numId="3">
    <w:abstractNumId w:val="30"/>
  </w:num>
  <w:num w:numId="4">
    <w:abstractNumId w:val="1"/>
  </w:num>
  <w:num w:numId="5">
    <w:abstractNumId w:val="18"/>
  </w:num>
  <w:num w:numId="6">
    <w:abstractNumId w:val="0"/>
  </w:num>
  <w:num w:numId="7">
    <w:abstractNumId w:val="41"/>
  </w:num>
  <w:num w:numId="8">
    <w:abstractNumId w:val="2"/>
  </w:num>
  <w:num w:numId="9">
    <w:abstractNumId w:val="40"/>
  </w:num>
  <w:num w:numId="10">
    <w:abstractNumId w:val="39"/>
  </w:num>
  <w:num w:numId="11">
    <w:abstractNumId w:val="5"/>
  </w:num>
  <w:num w:numId="12">
    <w:abstractNumId w:val="25"/>
  </w:num>
  <w:num w:numId="13">
    <w:abstractNumId w:val="7"/>
  </w:num>
  <w:num w:numId="14">
    <w:abstractNumId w:val="32"/>
  </w:num>
  <w:num w:numId="15">
    <w:abstractNumId w:val="22"/>
  </w:num>
  <w:num w:numId="16">
    <w:abstractNumId w:val="13"/>
  </w:num>
  <w:num w:numId="17">
    <w:abstractNumId w:val="29"/>
  </w:num>
  <w:num w:numId="18">
    <w:abstractNumId w:val="34"/>
  </w:num>
  <w:num w:numId="19">
    <w:abstractNumId w:val="8"/>
  </w:num>
  <w:num w:numId="20">
    <w:abstractNumId w:val="4"/>
  </w:num>
  <w:num w:numId="21">
    <w:abstractNumId w:val="38"/>
  </w:num>
  <w:num w:numId="22">
    <w:abstractNumId w:val="35"/>
  </w:num>
  <w:num w:numId="23">
    <w:abstractNumId w:val="36"/>
  </w:num>
  <w:num w:numId="24">
    <w:abstractNumId w:val="19"/>
  </w:num>
  <w:num w:numId="25">
    <w:abstractNumId w:val="21"/>
  </w:num>
  <w:num w:numId="26">
    <w:abstractNumId w:val="23"/>
  </w:num>
  <w:num w:numId="27">
    <w:abstractNumId w:val="11"/>
  </w:num>
  <w:num w:numId="28">
    <w:abstractNumId w:val="44"/>
  </w:num>
  <w:num w:numId="29">
    <w:abstractNumId w:val="28"/>
  </w:num>
  <w:num w:numId="30">
    <w:abstractNumId w:val="24"/>
  </w:num>
  <w:num w:numId="31">
    <w:abstractNumId w:val="26"/>
  </w:num>
  <w:num w:numId="32">
    <w:abstractNumId w:val="42"/>
  </w:num>
  <w:num w:numId="33">
    <w:abstractNumId w:val="20"/>
  </w:num>
  <w:num w:numId="34">
    <w:abstractNumId w:val="9"/>
  </w:num>
  <w:num w:numId="35">
    <w:abstractNumId w:val="14"/>
  </w:num>
  <w:num w:numId="36">
    <w:abstractNumId w:val="33"/>
  </w:num>
  <w:num w:numId="37">
    <w:abstractNumId w:val="6"/>
  </w:num>
  <w:num w:numId="38">
    <w:abstractNumId w:val="16"/>
  </w:num>
  <w:num w:numId="39">
    <w:abstractNumId w:val="31"/>
  </w:num>
  <w:num w:numId="40">
    <w:abstractNumId w:val="37"/>
  </w:num>
  <w:num w:numId="41">
    <w:abstractNumId w:val="10"/>
  </w:num>
  <w:num w:numId="42">
    <w:abstractNumId w:val="43"/>
  </w:num>
  <w:num w:numId="43">
    <w:abstractNumId w:val="15"/>
  </w:num>
  <w:num w:numId="44">
    <w:abstractNumId w:val="12"/>
  </w:num>
  <w:num w:numId="45">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86A"/>
    <w:rsid w:val="000073B2"/>
    <w:rsid w:val="000074E7"/>
    <w:rsid w:val="000121E8"/>
    <w:rsid w:val="00013A60"/>
    <w:rsid w:val="000165F3"/>
    <w:rsid w:val="00017CC9"/>
    <w:rsid w:val="00021661"/>
    <w:rsid w:val="000306EE"/>
    <w:rsid w:val="00045590"/>
    <w:rsid w:val="00052255"/>
    <w:rsid w:val="000545D3"/>
    <w:rsid w:val="00055EE3"/>
    <w:rsid w:val="00063D6E"/>
    <w:rsid w:val="00065A9B"/>
    <w:rsid w:val="0007167C"/>
    <w:rsid w:val="00076E60"/>
    <w:rsid w:val="00080065"/>
    <w:rsid w:val="00080F8C"/>
    <w:rsid w:val="000833C6"/>
    <w:rsid w:val="000929D8"/>
    <w:rsid w:val="00092A85"/>
    <w:rsid w:val="000A00A9"/>
    <w:rsid w:val="000C1D7B"/>
    <w:rsid w:val="000C5855"/>
    <w:rsid w:val="000C6E4C"/>
    <w:rsid w:val="000D05A1"/>
    <w:rsid w:val="000D1274"/>
    <w:rsid w:val="000D1997"/>
    <w:rsid w:val="000D6C25"/>
    <w:rsid w:val="000D76FA"/>
    <w:rsid w:val="000E0301"/>
    <w:rsid w:val="000E05DF"/>
    <w:rsid w:val="000E7830"/>
    <w:rsid w:val="000E7C10"/>
    <w:rsid w:val="000F1D1B"/>
    <w:rsid w:val="000F5189"/>
    <w:rsid w:val="000F611C"/>
    <w:rsid w:val="000F7D20"/>
    <w:rsid w:val="00104C9A"/>
    <w:rsid w:val="00104DC1"/>
    <w:rsid w:val="001062A4"/>
    <w:rsid w:val="00111951"/>
    <w:rsid w:val="00112586"/>
    <w:rsid w:val="00113443"/>
    <w:rsid w:val="00113BAE"/>
    <w:rsid w:val="0011506B"/>
    <w:rsid w:val="001157FB"/>
    <w:rsid w:val="0011745F"/>
    <w:rsid w:val="0012208C"/>
    <w:rsid w:val="0012327C"/>
    <w:rsid w:val="00132B20"/>
    <w:rsid w:val="001377DC"/>
    <w:rsid w:val="00144FC5"/>
    <w:rsid w:val="001465F4"/>
    <w:rsid w:val="00150CB4"/>
    <w:rsid w:val="00152952"/>
    <w:rsid w:val="001531D0"/>
    <w:rsid w:val="00155D5E"/>
    <w:rsid w:val="00155DFD"/>
    <w:rsid w:val="00156F3B"/>
    <w:rsid w:val="001623D4"/>
    <w:rsid w:val="001643B3"/>
    <w:rsid w:val="00166279"/>
    <w:rsid w:val="0016696E"/>
    <w:rsid w:val="00171A43"/>
    <w:rsid w:val="0018016A"/>
    <w:rsid w:val="0018379B"/>
    <w:rsid w:val="00184040"/>
    <w:rsid w:val="00185127"/>
    <w:rsid w:val="0019051E"/>
    <w:rsid w:val="00194F4D"/>
    <w:rsid w:val="00195D47"/>
    <w:rsid w:val="0019691F"/>
    <w:rsid w:val="00197162"/>
    <w:rsid w:val="001A29C3"/>
    <w:rsid w:val="001A3FE6"/>
    <w:rsid w:val="001A48B1"/>
    <w:rsid w:val="001B377D"/>
    <w:rsid w:val="001B668D"/>
    <w:rsid w:val="001B7585"/>
    <w:rsid w:val="001B7B3B"/>
    <w:rsid w:val="001B7E1D"/>
    <w:rsid w:val="001C2EF4"/>
    <w:rsid w:val="001D095D"/>
    <w:rsid w:val="001D13E9"/>
    <w:rsid w:val="001E4057"/>
    <w:rsid w:val="001E6C20"/>
    <w:rsid w:val="001F6004"/>
    <w:rsid w:val="00203667"/>
    <w:rsid w:val="00214BDF"/>
    <w:rsid w:val="002156A5"/>
    <w:rsid w:val="00220648"/>
    <w:rsid w:val="00223ACF"/>
    <w:rsid w:val="00224829"/>
    <w:rsid w:val="00226468"/>
    <w:rsid w:val="0022734B"/>
    <w:rsid w:val="00235A13"/>
    <w:rsid w:val="002429FF"/>
    <w:rsid w:val="00257152"/>
    <w:rsid w:val="002664F0"/>
    <w:rsid w:val="0026723C"/>
    <w:rsid w:val="00274986"/>
    <w:rsid w:val="0027514C"/>
    <w:rsid w:val="00276B63"/>
    <w:rsid w:val="00283EE3"/>
    <w:rsid w:val="002900B4"/>
    <w:rsid w:val="00291C6B"/>
    <w:rsid w:val="00292EB2"/>
    <w:rsid w:val="00294FBB"/>
    <w:rsid w:val="00297893"/>
    <w:rsid w:val="002A373E"/>
    <w:rsid w:val="002A3C73"/>
    <w:rsid w:val="002A455E"/>
    <w:rsid w:val="002B294F"/>
    <w:rsid w:val="002B6A2D"/>
    <w:rsid w:val="002C43D4"/>
    <w:rsid w:val="002D00CC"/>
    <w:rsid w:val="002D7FF7"/>
    <w:rsid w:val="002E0A6F"/>
    <w:rsid w:val="002E32EB"/>
    <w:rsid w:val="002F04D6"/>
    <w:rsid w:val="002F0BAE"/>
    <w:rsid w:val="002F1125"/>
    <w:rsid w:val="002F5007"/>
    <w:rsid w:val="00301D8D"/>
    <w:rsid w:val="00302568"/>
    <w:rsid w:val="0030292D"/>
    <w:rsid w:val="00311056"/>
    <w:rsid w:val="003131C4"/>
    <w:rsid w:val="00317E7D"/>
    <w:rsid w:val="00325750"/>
    <w:rsid w:val="0032596F"/>
    <w:rsid w:val="0033470D"/>
    <w:rsid w:val="00336DEF"/>
    <w:rsid w:val="00343EDF"/>
    <w:rsid w:val="003453B5"/>
    <w:rsid w:val="00352908"/>
    <w:rsid w:val="003532C5"/>
    <w:rsid w:val="003620B2"/>
    <w:rsid w:val="00362F96"/>
    <w:rsid w:val="00372A60"/>
    <w:rsid w:val="003736BC"/>
    <w:rsid w:val="00374668"/>
    <w:rsid w:val="00377502"/>
    <w:rsid w:val="00380DEB"/>
    <w:rsid w:val="00384544"/>
    <w:rsid w:val="003850C2"/>
    <w:rsid w:val="003A0A73"/>
    <w:rsid w:val="003A1346"/>
    <w:rsid w:val="003A236F"/>
    <w:rsid w:val="003A4D47"/>
    <w:rsid w:val="003A54CD"/>
    <w:rsid w:val="003A6E25"/>
    <w:rsid w:val="003A70A8"/>
    <w:rsid w:val="003A7DFC"/>
    <w:rsid w:val="003B3995"/>
    <w:rsid w:val="003B717A"/>
    <w:rsid w:val="003C3D76"/>
    <w:rsid w:val="003C47AC"/>
    <w:rsid w:val="003C4E7B"/>
    <w:rsid w:val="003C6BC7"/>
    <w:rsid w:val="003D4289"/>
    <w:rsid w:val="003D5E61"/>
    <w:rsid w:val="003E266B"/>
    <w:rsid w:val="003E314B"/>
    <w:rsid w:val="003E3C49"/>
    <w:rsid w:val="003E6158"/>
    <w:rsid w:val="003F0E2E"/>
    <w:rsid w:val="003F1C5F"/>
    <w:rsid w:val="003F60FA"/>
    <w:rsid w:val="003F6222"/>
    <w:rsid w:val="003F6A39"/>
    <w:rsid w:val="00400D8B"/>
    <w:rsid w:val="00403CE8"/>
    <w:rsid w:val="004047B9"/>
    <w:rsid w:val="004112A7"/>
    <w:rsid w:val="00417A62"/>
    <w:rsid w:val="00425345"/>
    <w:rsid w:val="004266A3"/>
    <w:rsid w:val="004302FD"/>
    <w:rsid w:val="00434BB5"/>
    <w:rsid w:val="0043786A"/>
    <w:rsid w:val="004402F9"/>
    <w:rsid w:val="0044435A"/>
    <w:rsid w:val="00445CDF"/>
    <w:rsid w:val="004521AC"/>
    <w:rsid w:val="0045626F"/>
    <w:rsid w:val="00465E6F"/>
    <w:rsid w:val="004675AD"/>
    <w:rsid w:val="0047326B"/>
    <w:rsid w:val="00473A44"/>
    <w:rsid w:val="00474F99"/>
    <w:rsid w:val="00482014"/>
    <w:rsid w:val="00485228"/>
    <w:rsid w:val="0048591F"/>
    <w:rsid w:val="004948DB"/>
    <w:rsid w:val="004972A4"/>
    <w:rsid w:val="004A02BA"/>
    <w:rsid w:val="004A08C8"/>
    <w:rsid w:val="004A400F"/>
    <w:rsid w:val="004A4785"/>
    <w:rsid w:val="004A7875"/>
    <w:rsid w:val="004B3B10"/>
    <w:rsid w:val="004B730B"/>
    <w:rsid w:val="004C48DE"/>
    <w:rsid w:val="004C5D24"/>
    <w:rsid w:val="004E3D18"/>
    <w:rsid w:val="004F2107"/>
    <w:rsid w:val="004F302D"/>
    <w:rsid w:val="004F3A32"/>
    <w:rsid w:val="004F5037"/>
    <w:rsid w:val="004F5B54"/>
    <w:rsid w:val="004F6B77"/>
    <w:rsid w:val="00500581"/>
    <w:rsid w:val="0050253B"/>
    <w:rsid w:val="005027A9"/>
    <w:rsid w:val="00505FFF"/>
    <w:rsid w:val="00512C96"/>
    <w:rsid w:val="00530A2C"/>
    <w:rsid w:val="00531A4D"/>
    <w:rsid w:val="0053226D"/>
    <w:rsid w:val="00532F56"/>
    <w:rsid w:val="00535C87"/>
    <w:rsid w:val="00536A98"/>
    <w:rsid w:val="0053760A"/>
    <w:rsid w:val="005439A0"/>
    <w:rsid w:val="00555DC3"/>
    <w:rsid w:val="00560139"/>
    <w:rsid w:val="005A11D5"/>
    <w:rsid w:val="005A1693"/>
    <w:rsid w:val="005A492D"/>
    <w:rsid w:val="005A6051"/>
    <w:rsid w:val="005A61B5"/>
    <w:rsid w:val="005B278E"/>
    <w:rsid w:val="005B51B0"/>
    <w:rsid w:val="005C09F6"/>
    <w:rsid w:val="005C2F0F"/>
    <w:rsid w:val="005C453B"/>
    <w:rsid w:val="005C5214"/>
    <w:rsid w:val="005D01E2"/>
    <w:rsid w:val="005D0252"/>
    <w:rsid w:val="005D25C6"/>
    <w:rsid w:val="005D31B2"/>
    <w:rsid w:val="005E0AEB"/>
    <w:rsid w:val="005E1A33"/>
    <w:rsid w:val="005F11EB"/>
    <w:rsid w:val="005F2A95"/>
    <w:rsid w:val="005F4D53"/>
    <w:rsid w:val="006124AE"/>
    <w:rsid w:val="00612C56"/>
    <w:rsid w:val="00621BDB"/>
    <w:rsid w:val="00625B47"/>
    <w:rsid w:val="006449C4"/>
    <w:rsid w:val="006466DF"/>
    <w:rsid w:val="006503C0"/>
    <w:rsid w:val="00653D55"/>
    <w:rsid w:val="0066512D"/>
    <w:rsid w:val="006651FE"/>
    <w:rsid w:val="00667ABD"/>
    <w:rsid w:val="0067528E"/>
    <w:rsid w:val="00675DCF"/>
    <w:rsid w:val="00680A45"/>
    <w:rsid w:val="00681CB8"/>
    <w:rsid w:val="00681F67"/>
    <w:rsid w:val="00691036"/>
    <w:rsid w:val="00691DE3"/>
    <w:rsid w:val="006926D4"/>
    <w:rsid w:val="0069319E"/>
    <w:rsid w:val="00693B94"/>
    <w:rsid w:val="006A02E4"/>
    <w:rsid w:val="006A3D48"/>
    <w:rsid w:val="006A56C0"/>
    <w:rsid w:val="006A66BF"/>
    <w:rsid w:val="006B01AC"/>
    <w:rsid w:val="006B07E5"/>
    <w:rsid w:val="006B4EC9"/>
    <w:rsid w:val="006B751B"/>
    <w:rsid w:val="006C5ABC"/>
    <w:rsid w:val="006C653D"/>
    <w:rsid w:val="006D3D01"/>
    <w:rsid w:val="006F48F4"/>
    <w:rsid w:val="006F684E"/>
    <w:rsid w:val="00703C27"/>
    <w:rsid w:val="00704D6D"/>
    <w:rsid w:val="00706F5C"/>
    <w:rsid w:val="00710095"/>
    <w:rsid w:val="00711B96"/>
    <w:rsid w:val="007130B8"/>
    <w:rsid w:val="007144EE"/>
    <w:rsid w:val="00715F20"/>
    <w:rsid w:val="00724A76"/>
    <w:rsid w:val="00726EFE"/>
    <w:rsid w:val="0073114F"/>
    <w:rsid w:val="0073185C"/>
    <w:rsid w:val="007336CF"/>
    <w:rsid w:val="00734CC2"/>
    <w:rsid w:val="00736C0D"/>
    <w:rsid w:val="007408C9"/>
    <w:rsid w:val="00746C6F"/>
    <w:rsid w:val="0074744E"/>
    <w:rsid w:val="00767D4D"/>
    <w:rsid w:val="00767DDB"/>
    <w:rsid w:val="00771302"/>
    <w:rsid w:val="00771515"/>
    <w:rsid w:val="007820CB"/>
    <w:rsid w:val="00784DCB"/>
    <w:rsid w:val="0078553A"/>
    <w:rsid w:val="00790713"/>
    <w:rsid w:val="0079173F"/>
    <w:rsid w:val="00792EA7"/>
    <w:rsid w:val="00794228"/>
    <w:rsid w:val="007A2591"/>
    <w:rsid w:val="007A3F14"/>
    <w:rsid w:val="007B3B6D"/>
    <w:rsid w:val="007D3792"/>
    <w:rsid w:val="007D3AB0"/>
    <w:rsid w:val="007F06C1"/>
    <w:rsid w:val="007F0807"/>
    <w:rsid w:val="007F32B3"/>
    <w:rsid w:val="007F4B56"/>
    <w:rsid w:val="00807756"/>
    <w:rsid w:val="00811DA7"/>
    <w:rsid w:val="00811FA4"/>
    <w:rsid w:val="00812A02"/>
    <w:rsid w:val="00813651"/>
    <w:rsid w:val="0081422F"/>
    <w:rsid w:val="00815237"/>
    <w:rsid w:val="008152F9"/>
    <w:rsid w:val="008223C5"/>
    <w:rsid w:val="008319BC"/>
    <w:rsid w:val="0083222E"/>
    <w:rsid w:val="0083286B"/>
    <w:rsid w:val="008348BE"/>
    <w:rsid w:val="008403D6"/>
    <w:rsid w:val="00861461"/>
    <w:rsid w:val="00866B8E"/>
    <w:rsid w:val="00867D75"/>
    <w:rsid w:val="00873044"/>
    <w:rsid w:val="00876B26"/>
    <w:rsid w:val="00877781"/>
    <w:rsid w:val="0088270F"/>
    <w:rsid w:val="00882CA3"/>
    <w:rsid w:val="008847D8"/>
    <w:rsid w:val="00887645"/>
    <w:rsid w:val="00892B4D"/>
    <w:rsid w:val="008953DB"/>
    <w:rsid w:val="00897220"/>
    <w:rsid w:val="008A2880"/>
    <w:rsid w:val="008A70CB"/>
    <w:rsid w:val="008B288C"/>
    <w:rsid w:val="008B48D2"/>
    <w:rsid w:val="008B5255"/>
    <w:rsid w:val="008B5BA7"/>
    <w:rsid w:val="008C5597"/>
    <w:rsid w:val="008D43ED"/>
    <w:rsid w:val="008D5CF5"/>
    <w:rsid w:val="008E12E8"/>
    <w:rsid w:val="008E16C0"/>
    <w:rsid w:val="008E173E"/>
    <w:rsid w:val="008E1CED"/>
    <w:rsid w:val="008E52BA"/>
    <w:rsid w:val="008E6AC6"/>
    <w:rsid w:val="008E7F99"/>
    <w:rsid w:val="008F7A3F"/>
    <w:rsid w:val="00900416"/>
    <w:rsid w:val="0090110E"/>
    <w:rsid w:val="0090327B"/>
    <w:rsid w:val="00903937"/>
    <w:rsid w:val="00904E00"/>
    <w:rsid w:val="009077F4"/>
    <w:rsid w:val="009109AC"/>
    <w:rsid w:val="0091337A"/>
    <w:rsid w:val="009177CC"/>
    <w:rsid w:val="00922FF2"/>
    <w:rsid w:val="0093010E"/>
    <w:rsid w:val="00932116"/>
    <w:rsid w:val="00933BC8"/>
    <w:rsid w:val="0093673D"/>
    <w:rsid w:val="00940B20"/>
    <w:rsid w:val="00950A25"/>
    <w:rsid w:val="0095131A"/>
    <w:rsid w:val="00952375"/>
    <w:rsid w:val="0095413B"/>
    <w:rsid w:val="009632C4"/>
    <w:rsid w:val="00964B6E"/>
    <w:rsid w:val="0096532A"/>
    <w:rsid w:val="00972D4B"/>
    <w:rsid w:val="00972FF1"/>
    <w:rsid w:val="00977C45"/>
    <w:rsid w:val="00983AC4"/>
    <w:rsid w:val="00984E05"/>
    <w:rsid w:val="00985CDA"/>
    <w:rsid w:val="0098631F"/>
    <w:rsid w:val="00986399"/>
    <w:rsid w:val="00992972"/>
    <w:rsid w:val="00992A6C"/>
    <w:rsid w:val="0099709B"/>
    <w:rsid w:val="009A4832"/>
    <w:rsid w:val="009A6BD8"/>
    <w:rsid w:val="009B1184"/>
    <w:rsid w:val="009B4712"/>
    <w:rsid w:val="009B4EEB"/>
    <w:rsid w:val="009B6F35"/>
    <w:rsid w:val="009C35F5"/>
    <w:rsid w:val="009C56CD"/>
    <w:rsid w:val="009D0512"/>
    <w:rsid w:val="009D2845"/>
    <w:rsid w:val="009D2D63"/>
    <w:rsid w:val="009E7AC2"/>
    <w:rsid w:val="009E7C0E"/>
    <w:rsid w:val="009F6E50"/>
    <w:rsid w:val="00A023A6"/>
    <w:rsid w:val="00A03CDC"/>
    <w:rsid w:val="00A122C2"/>
    <w:rsid w:val="00A14AE2"/>
    <w:rsid w:val="00A160BB"/>
    <w:rsid w:val="00A1681C"/>
    <w:rsid w:val="00A2166B"/>
    <w:rsid w:val="00A2605C"/>
    <w:rsid w:val="00A264E5"/>
    <w:rsid w:val="00A32B3C"/>
    <w:rsid w:val="00A3363E"/>
    <w:rsid w:val="00A35CF5"/>
    <w:rsid w:val="00A426E7"/>
    <w:rsid w:val="00A44ACE"/>
    <w:rsid w:val="00A47856"/>
    <w:rsid w:val="00A56E67"/>
    <w:rsid w:val="00A6188E"/>
    <w:rsid w:val="00A66380"/>
    <w:rsid w:val="00A67BA0"/>
    <w:rsid w:val="00A67C2F"/>
    <w:rsid w:val="00A72EDE"/>
    <w:rsid w:val="00A77F99"/>
    <w:rsid w:val="00A87F97"/>
    <w:rsid w:val="00A9056E"/>
    <w:rsid w:val="00AA1EA4"/>
    <w:rsid w:val="00AA2CC2"/>
    <w:rsid w:val="00AA6618"/>
    <w:rsid w:val="00AA76C4"/>
    <w:rsid w:val="00AB38D1"/>
    <w:rsid w:val="00AB7858"/>
    <w:rsid w:val="00AC3832"/>
    <w:rsid w:val="00AC71D9"/>
    <w:rsid w:val="00AD73FE"/>
    <w:rsid w:val="00AE0FB3"/>
    <w:rsid w:val="00AF37B8"/>
    <w:rsid w:val="00AF4324"/>
    <w:rsid w:val="00AF580D"/>
    <w:rsid w:val="00AF6C9E"/>
    <w:rsid w:val="00AF7C1E"/>
    <w:rsid w:val="00B005CB"/>
    <w:rsid w:val="00B021D1"/>
    <w:rsid w:val="00B029E1"/>
    <w:rsid w:val="00B04001"/>
    <w:rsid w:val="00B05774"/>
    <w:rsid w:val="00B10F66"/>
    <w:rsid w:val="00B13CE6"/>
    <w:rsid w:val="00B14B35"/>
    <w:rsid w:val="00B160E8"/>
    <w:rsid w:val="00B22BC5"/>
    <w:rsid w:val="00B26E47"/>
    <w:rsid w:val="00B400BC"/>
    <w:rsid w:val="00B42B37"/>
    <w:rsid w:val="00B4504A"/>
    <w:rsid w:val="00B45615"/>
    <w:rsid w:val="00B51556"/>
    <w:rsid w:val="00B51908"/>
    <w:rsid w:val="00B54CA2"/>
    <w:rsid w:val="00B5708B"/>
    <w:rsid w:val="00B572EB"/>
    <w:rsid w:val="00B62519"/>
    <w:rsid w:val="00B62B18"/>
    <w:rsid w:val="00B643B9"/>
    <w:rsid w:val="00B67372"/>
    <w:rsid w:val="00B71481"/>
    <w:rsid w:val="00B77D55"/>
    <w:rsid w:val="00B82395"/>
    <w:rsid w:val="00B9154B"/>
    <w:rsid w:val="00B91E0F"/>
    <w:rsid w:val="00B922A8"/>
    <w:rsid w:val="00B960C7"/>
    <w:rsid w:val="00BA11F4"/>
    <w:rsid w:val="00BA3BCF"/>
    <w:rsid w:val="00BA4AA2"/>
    <w:rsid w:val="00BB2277"/>
    <w:rsid w:val="00BB3488"/>
    <w:rsid w:val="00BC17DD"/>
    <w:rsid w:val="00BC637D"/>
    <w:rsid w:val="00BD19AC"/>
    <w:rsid w:val="00BD1AFC"/>
    <w:rsid w:val="00BD344D"/>
    <w:rsid w:val="00BE0F2C"/>
    <w:rsid w:val="00BE2C2D"/>
    <w:rsid w:val="00BF0ECE"/>
    <w:rsid w:val="00BF1335"/>
    <w:rsid w:val="00BF1A21"/>
    <w:rsid w:val="00C0464C"/>
    <w:rsid w:val="00C12D96"/>
    <w:rsid w:val="00C14855"/>
    <w:rsid w:val="00C23E8C"/>
    <w:rsid w:val="00C24431"/>
    <w:rsid w:val="00C25F89"/>
    <w:rsid w:val="00C3018E"/>
    <w:rsid w:val="00C32FF0"/>
    <w:rsid w:val="00C34508"/>
    <w:rsid w:val="00C35252"/>
    <w:rsid w:val="00C37FE2"/>
    <w:rsid w:val="00C4316E"/>
    <w:rsid w:val="00C47541"/>
    <w:rsid w:val="00C501A2"/>
    <w:rsid w:val="00C5128C"/>
    <w:rsid w:val="00C63536"/>
    <w:rsid w:val="00C65E7A"/>
    <w:rsid w:val="00C704A5"/>
    <w:rsid w:val="00C72139"/>
    <w:rsid w:val="00C8061D"/>
    <w:rsid w:val="00C86FFD"/>
    <w:rsid w:val="00C92F49"/>
    <w:rsid w:val="00C9586B"/>
    <w:rsid w:val="00CA5082"/>
    <w:rsid w:val="00CA6EA4"/>
    <w:rsid w:val="00CC4895"/>
    <w:rsid w:val="00CC656F"/>
    <w:rsid w:val="00CD4EB1"/>
    <w:rsid w:val="00CD6FF2"/>
    <w:rsid w:val="00CE3AAC"/>
    <w:rsid w:val="00CE3E3E"/>
    <w:rsid w:val="00CE7ED2"/>
    <w:rsid w:val="00CF0844"/>
    <w:rsid w:val="00CF2234"/>
    <w:rsid w:val="00CF7905"/>
    <w:rsid w:val="00D11641"/>
    <w:rsid w:val="00D127C5"/>
    <w:rsid w:val="00D23CDB"/>
    <w:rsid w:val="00D246DC"/>
    <w:rsid w:val="00D31962"/>
    <w:rsid w:val="00D322AC"/>
    <w:rsid w:val="00D5202E"/>
    <w:rsid w:val="00D577E5"/>
    <w:rsid w:val="00D62D60"/>
    <w:rsid w:val="00D65E45"/>
    <w:rsid w:val="00D75FA2"/>
    <w:rsid w:val="00D76797"/>
    <w:rsid w:val="00D80312"/>
    <w:rsid w:val="00D85D05"/>
    <w:rsid w:val="00D93B39"/>
    <w:rsid w:val="00D94F77"/>
    <w:rsid w:val="00DA2BC8"/>
    <w:rsid w:val="00DA54AE"/>
    <w:rsid w:val="00DB0696"/>
    <w:rsid w:val="00DB5ABE"/>
    <w:rsid w:val="00DB6397"/>
    <w:rsid w:val="00DC0264"/>
    <w:rsid w:val="00DC02E2"/>
    <w:rsid w:val="00DC3150"/>
    <w:rsid w:val="00DC3827"/>
    <w:rsid w:val="00DD3003"/>
    <w:rsid w:val="00DD4BE5"/>
    <w:rsid w:val="00DE109B"/>
    <w:rsid w:val="00DE3E24"/>
    <w:rsid w:val="00DE5FA5"/>
    <w:rsid w:val="00DE792B"/>
    <w:rsid w:val="00DF08A6"/>
    <w:rsid w:val="00DF16C8"/>
    <w:rsid w:val="00DF4CE2"/>
    <w:rsid w:val="00DF56D3"/>
    <w:rsid w:val="00DF62BD"/>
    <w:rsid w:val="00DF7231"/>
    <w:rsid w:val="00DF798E"/>
    <w:rsid w:val="00E127CB"/>
    <w:rsid w:val="00E2424D"/>
    <w:rsid w:val="00E25C5A"/>
    <w:rsid w:val="00E30083"/>
    <w:rsid w:val="00E313A9"/>
    <w:rsid w:val="00E32B08"/>
    <w:rsid w:val="00E35AF9"/>
    <w:rsid w:val="00E47AEC"/>
    <w:rsid w:val="00E47DFF"/>
    <w:rsid w:val="00E52FEB"/>
    <w:rsid w:val="00E53688"/>
    <w:rsid w:val="00E60CD3"/>
    <w:rsid w:val="00E62A9C"/>
    <w:rsid w:val="00E65A4B"/>
    <w:rsid w:val="00E710ED"/>
    <w:rsid w:val="00E71604"/>
    <w:rsid w:val="00E7352D"/>
    <w:rsid w:val="00E7474D"/>
    <w:rsid w:val="00E76324"/>
    <w:rsid w:val="00E84BE0"/>
    <w:rsid w:val="00E9286F"/>
    <w:rsid w:val="00E95759"/>
    <w:rsid w:val="00EA24C6"/>
    <w:rsid w:val="00EB2987"/>
    <w:rsid w:val="00EB361B"/>
    <w:rsid w:val="00EB74FB"/>
    <w:rsid w:val="00EC0CB9"/>
    <w:rsid w:val="00EC1E70"/>
    <w:rsid w:val="00EC3460"/>
    <w:rsid w:val="00ED2925"/>
    <w:rsid w:val="00EE7C9A"/>
    <w:rsid w:val="00EF0CB2"/>
    <w:rsid w:val="00EF1E42"/>
    <w:rsid w:val="00EF3896"/>
    <w:rsid w:val="00EF4279"/>
    <w:rsid w:val="00EF6111"/>
    <w:rsid w:val="00F04C16"/>
    <w:rsid w:val="00F154DE"/>
    <w:rsid w:val="00F23DAD"/>
    <w:rsid w:val="00F2659D"/>
    <w:rsid w:val="00F415C2"/>
    <w:rsid w:val="00F42BEB"/>
    <w:rsid w:val="00F436B0"/>
    <w:rsid w:val="00F464A5"/>
    <w:rsid w:val="00F466C3"/>
    <w:rsid w:val="00F46F0E"/>
    <w:rsid w:val="00F515E6"/>
    <w:rsid w:val="00F548B9"/>
    <w:rsid w:val="00F54B5B"/>
    <w:rsid w:val="00F558AD"/>
    <w:rsid w:val="00F56091"/>
    <w:rsid w:val="00F6055F"/>
    <w:rsid w:val="00F605EA"/>
    <w:rsid w:val="00F6457E"/>
    <w:rsid w:val="00F73C79"/>
    <w:rsid w:val="00F7662C"/>
    <w:rsid w:val="00F80856"/>
    <w:rsid w:val="00F82317"/>
    <w:rsid w:val="00F8281B"/>
    <w:rsid w:val="00F85ABE"/>
    <w:rsid w:val="00F86282"/>
    <w:rsid w:val="00F910BA"/>
    <w:rsid w:val="00F977D7"/>
    <w:rsid w:val="00FA1D46"/>
    <w:rsid w:val="00FA2EFB"/>
    <w:rsid w:val="00FA4DE3"/>
    <w:rsid w:val="00FA7881"/>
    <w:rsid w:val="00FB3CDA"/>
    <w:rsid w:val="00FB77E1"/>
    <w:rsid w:val="00FB7909"/>
    <w:rsid w:val="00FC03A7"/>
    <w:rsid w:val="00FC4D81"/>
    <w:rsid w:val="00FC50B0"/>
    <w:rsid w:val="00FD1A3D"/>
    <w:rsid w:val="00FD2748"/>
    <w:rsid w:val="00FD2CCD"/>
    <w:rsid w:val="00FD348D"/>
    <w:rsid w:val="00FD3D24"/>
    <w:rsid w:val="00FD4B22"/>
    <w:rsid w:val="00FE43C3"/>
    <w:rsid w:val="00FE7CDF"/>
    <w:rsid w:val="00FF25EC"/>
    <w:rsid w:val="00FF5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C6CCA"/>
  <w15:chartTrackingRefBased/>
  <w15:docId w15:val="{D7ACEF2B-9F89-49C1-8F75-14FE9228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86A"/>
    <w:pPr>
      <w:spacing w:after="0" w:line="360" w:lineRule="auto"/>
      <w:ind w:firstLine="709"/>
      <w:jc w:val="both"/>
    </w:pPr>
    <w:rPr>
      <w:lang w:val="kk-KZ"/>
    </w:rPr>
  </w:style>
  <w:style w:type="paragraph" w:styleId="1">
    <w:name w:val="heading 1"/>
    <w:basedOn w:val="a"/>
    <w:next w:val="a"/>
    <w:link w:val="10"/>
    <w:uiPriority w:val="9"/>
    <w:qFormat/>
    <w:rsid w:val="00FD348D"/>
    <w:pPr>
      <w:keepNext/>
      <w:keepLines/>
      <w:spacing w:before="480" w:line="276" w:lineRule="auto"/>
      <w:ind w:firstLine="0"/>
      <w:jc w:val="left"/>
      <w:outlineLvl w:val="0"/>
    </w:pPr>
    <w:rPr>
      <w:rFonts w:asciiTheme="majorHAnsi" w:eastAsiaTheme="majorEastAsia" w:hAnsiTheme="majorHAnsi" w:cstheme="majorBidi"/>
      <w:b/>
      <w:bCs/>
      <w:color w:val="2F5496" w:themeColor="accent1" w:themeShade="BF"/>
      <w:sz w:val="28"/>
      <w:szCs w:val="28"/>
      <w:lang w:val="en-US"/>
    </w:rPr>
  </w:style>
  <w:style w:type="paragraph" w:styleId="3">
    <w:name w:val="heading 3"/>
    <w:basedOn w:val="a"/>
    <w:next w:val="a"/>
    <w:link w:val="30"/>
    <w:uiPriority w:val="9"/>
    <w:semiHidden/>
    <w:unhideWhenUsed/>
    <w:qFormat/>
    <w:rsid w:val="0045626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45626F"/>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A54AE"/>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A54AE"/>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s-math">
    <w:name w:val="ts-math"/>
    <w:basedOn w:val="a0"/>
    <w:rsid w:val="0043786A"/>
  </w:style>
  <w:style w:type="paragraph" w:styleId="a3">
    <w:name w:val="List Paragraph"/>
    <w:basedOn w:val="a"/>
    <w:uiPriority w:val="34"/>
    <w:qFormat/>
    <w:rsid w:val="0043786A"/>
    <w:pPr>
      <w:spacing w:after="160" w:line="259" w:lineRule="auto"/>
      <w:ind w:left="720" w:firstLine="0"/>
      <w:contextualSpacing/>
      <w:jc w:val="left"/>
    </w:pPr>
  </w:style>
  <w:style w:type="character" w:customStyle="1" w:styleId="highlight-module1p2so">
    <w:name w:val="highlight-module__1p2so"/>
    <w:basedOn w:val="a0"/>
    <w:rsid w:val="0043786A"/>
  </w:style>
  <w:style w:type="table" w:styleId="a4">
    <w:name w:val="Table Grid"/>
    <w:basedOn w:val="a1"/>
    <w:uiPriority w:val="59"/>
    <w:rsid w:val="00437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basedOn w:val="a0"/>
    <w:rsid w:val="0043786A"/>
  </w:style>
  <w:style w:type="character" w:customStyle="1" w:styleId="author-module28u4a">
    <w:name w:val="author-module__28u4a"/>
    <w:basedOn w:val="a0"/>
    <w:rsid w:val="0043786A"/>
  </w:style>
  <w:style w:type="paragraph" w:styleId="a5">
    <w:name w:val="Balloon Text"/>
    <w:basedOn w:val="a"/>
    <w:link w:val="a6"/>
    <w:uiPriority w:val="99"/>
    <w:semiHidden/>
    <w:unhideWhenUsed/>
    <w:rsid w:val="0043786A"/>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786A"/>
    <w:rPr>
      <w:rFonts w:ascii="Tahoma" w:hAnsi="Tahoma" w:cs="Tahoma"/>
      <w:sz w:val="16"/>
      <w:szCs w:val="16"/>
    </w:rPr>
  </w:style>
  <w:style w:type="paragraph" w:styleId="a7">
    <w:name w:val="Normal (Web)"/>
    <w:basedOn w:val="a"/>
    <w:uiPriority w:val="99"/>
    <w:unhideWhenUsed/>
    <w:rsid w:val="0043786A"/>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8">
    <w:name w:val="Emphasis"/>
    <w:basedOn w:val="a0"/>
    <w:uiPriority w:val="20"/>
    <w:qFormat/>
    <w:rsid w:val="0043786A"/>
    <w:rPr>
      <w:i/>
      <w:iCs/>
    </w:rPr>
  </w:style>
  <w:style w:type="character" w:styleId="a9">
    <w:name w:val="Hyperlink"/>
    <w:basedOn w:val="a0"/>
    <w:uiPriority w:val="99"/>
    <w:unhideWhenUsed/>
    <w:rsid w:val="0043786A"/>
    <w:rPr>
      <w:color w:val="0563C1" w:themeColor="hyperlink"/>
      <w:u w:val="single"/>
    </w:rPr>
  </w:style>
  <w:style w:type="character" w:customStyle="1" w:styleId="label">
    <w:name w:val="label"/>
    <w:basedOn w:val="a0"/>
    <w:rsid w:val="0043786A"/>
  </w:style>
  <w:style w:type="table" w:customStyle="1" w:styleId="11">
    <w:name w:val="Сетка таблицы1"/>
    <w:basedOn w:val="a1"/>
    <w:next w:val="a4"/>
    <w:uiPriority w:val="39"/>
    <w:rsid w:val="00437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43786A"/>
  </w:style>
  <w:style w:type="paragraph" w:styleId="aa">
    <w:name w:val="header"/>
    <w:basedOn w:val="a"/>
    <w:link w:val="ab"/>
    <w:uiPriority w:val="99"/>
    <w:unhideWhenUsed/>
    <w:rsid w:val="00417A62"/>
    <w:pPr>
      <w:tabs>
        <w:tab w:val="center" w:pos="4677"/>
        <w:tab w:val="right" w:pos="9355"/>
      </w:tabs>
      <w:spacing w:line="240" w:lineRule="auto"/>
    </w:pPr>
  </w:style>
  <w:style w:type="character" w:customStyle="1" w:styleId="ab">
    <w:name w:val="Верхний колонтитул Знак"/>
    <w:basedOn w:val="a0"/>
    <w:link w:val="aa"/>
    <w:uiPriority w:val="99"/>
    <w:rsid w:val="00417A62"/>
    <w:rPr>
      <w:lang w:val="kk-KZ"/>
    </w:rPr>
  </w:style>
  <w:style w:type="paragraph" w:styleId="ac">
    <w:name w:val="footer"/>
    <w:basedOn w:val="a"/>
    <w:link w:val="ad"/>
    <w:uiPriority w:val="99"/>
    <w:unhideWhenUsed/>
    <w:rsid w:val="00417A62"/>
    <w:pPr>
      <w:tabs>
        <w:tab w:val="center" w:pos="4677"/>
        <w:tab w:val="right" w:pos="9355"/>
      </w:tabs>
      <w:spacing w:line="240" w:lineRule="auto"/>
    </w:pPr>
  </w:style>
  <w:style w:type="character" w:customStyle="1" w:styleId="ad">
    <w:name w:val="Нижний колонтитул Знак"/>
    <w:basedOn w:val="a0"/>
    <w:link w:val="ac"/>
    <w:uiPriority w:val="99"/>
    <w:rsid w:val="00417A62"/>
    <w:rPr>
      <w:lang w:val="kk-KZ"/>
    </w:rPr>
  </w:style>
  <w:style w:type="character" w:customStyle="1" w:styleId="12">
    <w:name w:val="Неразрешенное упоминание1"/>
    <w:basedOn w:val="a0"/>
    <w:uiPriority w:val="99"/>
    <w:semiHidden/>
    <w:unhideWhenUsed/>
    <w:rsid w:val="00C65E7A"/>
    <w:rPr>
      <w:color w:val="605E5C"/>
      <w:shd w:val="clear" w:color="auto" w:fill="E1DFDD"/>
    </w:rPr>
  </w:style>
  <w:style w:type="character" w:styleId="ae">
    <w:name w:val="Placeholder Text"/>
    <w:basedOn w:val="a0"/>
    <w:uiPriority w:val="99"/>
    <w:semiHidden/>
    <w:rsid w:val="000A00A9"/>
    <w:rPr>
      <w:color w:val="808080"/>
    </w:rPr>
  </w:style>
  <w:style w:type="character" w:customStyle="1" w:styleId="relative">
    <w:name w:val="relative"/>
    <w:basedOn w:val="a0"/>
    <w:rsid w:val="00A35CF5"/>
  </w:style>
  <w:style w:type="character" w:styleId="af">
    <w:name w:val="Strong"/>
    <w:basedOn w:val="a0"/>
    <w:uiPriority w:val="22"/>
    <w:qFormat/>
    <w:rsid w:val="00A35CF5"/>
    <w:rPr>
      <w:b/>
      <w:bCs/>
    </w:rPr>
  </w:style>
  <w:style w:type="character" w:customStyle="1" w:styleId="ms-1">
    <w:name w:val="ms-1"/>
    <w:basedOn w:val="a0"/>
    <w:rsid w:val="00A35CF5"/>
  </w:style>
  <w:style w:type="character" w:customStyle="1" w:styleId="max-w-full">
    <w:name w:val="max-w-full"/>
    <w:basedOn w:val="a0"/>
    <w:rsid w:val="00A35CF5"/>
  </w:style>
  <w:style w:type="character" w:customStyle="1" w:styleId="10">
    <w:name w:val="Заголовок 1 Знак"/>
    <w:basedOn w:val="a0"/>
    <w:link w:val="1"/>
    <w:uiPriority w:val="9"/>
    <w:rsid w:val="00FD348D"/>
    <w:rPr>
      <w:rFonts w:asciiTheme="majorHAnsi" w:eastAsiaTheme="majorEastAsia" w:hAnsiTheme="majorHAnsi" w:cstheme="majorBidi"/>
      <w:b/>
      <w:bCs/>
      <w:color w:val="2F5496" w:themeColor="accent1" w:themeShade="BF"/>
      <w:sz w:val="28"/>
      <w:szCs w:val="28"/>
      <w:lang w:val="en-US"/>
    </w:rPr>
  </w:style>
  <w:style w:type="character" w:styleId="af0">
    <w:name w:val="Unresolved Mention"/>
    <w:basedOn w:val="a0"/>
    <w:uiPriority w:val="99"/>
    <w:semiHidden/>
    <w:unhideWhenUsed/>
    <w:rsid w:val="00A2605C"/>
    <w:rPr>
      <w:color w:val="605E5C"/>
      <w:shd w:val="clear" w:color="auto" w:fill="E1DFDD"/>
    </w:rPr>
  </w:style>
  <w:style w:type="character" w:customStyle="1" w:styleId="mord">
    <w:name w:val="mord"/>
    <w:basedOn w:val="a0"/>
    <w:rsid w:val="005A61B5"/>
  </w:style>
  <w:style w:type="character" w:customStyle="1" w:styleId="vlist-s">
    <w:name w:val="vlist-s"/>
    <w:basedOn w:val="a0"/>
    <w:rsid w:val="005A61B5"/>
  </w:style>
  <w:style w:type="character" w:customStyle="1" w:styleId="mbin">
    <w:name w:val="mbin"/>
    <w:basedOn w:val="a0"/>
    <w:rsid w:val="005A61B5"/>
  </w:style>
  <w:style w:type="character" w:customStyle="1" w:styleId="mrel">
    <w:name w:val="mrel"/>
    <w:basedOn w:val="a0"/>
    <w:rsid w:val="00B82395"/>
  </w:style>
  <w:style w:type="character" w:customStyle="1" w:styleId="30">
    <w:name w:val="Заголовок 3 Знак"/>
    <w:basedOn w:val="a0"/>
    <w:link w:val="3"/>
    <w:uiPriority w:val="9"/>
    <w:semiHidden/>
    <w:rsid w:val="0045626F"/>
    <w:rPr>
      <w:rFonts w:asciiTheme="majorHAnsi" w:eastAsiaTheme="majorEastAsia" w:hAnsiTheme="majorHAnsi" w:cstheme="majorBidi"/>
      <w:color w:val="1F3763" w:themeColor="accent1" w:themeShade="7F"/>
      <w:sz w:val="24"/>
      <w:szCs w:val="24"/>
      <w:lang w:val="kk-KZ"/>
    </w:rPr>
  </w:style>
  <w:style w:type="character" w:customStyle="1" w:styleId="40">
    <w:name w:val="Заголовок 4 Знак"/>
    <w:basedOn w:val="a0"/>
    <w:link w:val="4"/>
    <w:uiPriority w:val="9"/>
    <w:rsid w:val="0045626F"/>
    <w:rPr>
      <w:rFonts w:asciiTheme="majorHAnsi" w:eastAsiaTheme="majorEastAsia" w:hAnsiTheme="majorHAnsi" w:cstheme="majorBidi"/>
      <w:i/>
      <w:iCs/>
      <w:color w:val="2F5496" w:themeColor="accent1" w:themeShade="BF"/>
      <w:lang w:val="kk-KZ"/>
    </w:rPr>
  </w:style>
  <w:style w:type="character" w:customStyle="1" w:styleId="katex-mathml">
    <w:name w:val="katex-mathml"/>
    <w:basedOn w:val="a0"/>
    <w:rsid w:val="00C35252"/>
  </w:style>
  <w:style w:type="character" w:customStyle="1" w:styleId="mopen">
    <w:name w:val="mopen"/>
    <w:basedOn w:val="a0"/>
    <w:rsid w:val="00C35252"/>
  </w:style>
  <w:style w:type="character" w:customStyle="1" w:styleId="mclose">
    <w:name w:val="mclose"/>
    <w:basedOn w:val="a0"/>
    <w:rsid w:val="00C35252"/>
  </w:style>
  <w:style w:type="character" w:customStyle="1" w:styleId="mop">
    <w:name w:val="mop"/>
    <w:basedOn w:val="a0"/>
    <w:rsid w:val="00C35252"/>
  </w:style>
  <w:style w:type="character" w:customStyle="1" w:styleId="delimsizing">
    <w:name w:val="delimsizing"/>
    <w:basedOn w:val="a0"/>
    <w:rsid w:val="00C35252"/>
  </w:style>
  <w:style w:type="table" w:styleId="af1">
    <w:name w:val="Grid Table Light"/>
    <w:basedOn w:val="a1"/>
    <w:uiPriority w:val="40"/>
    <w:rsid w:val="008223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0">
    <w:name w:val="Заголовок 5 Знак"/>
    <w:basedOn w:val="a0"/>
    <w:link w:val="5"/>
    <w:uiPriority w:val="9"/>
    <w:semiHidden/>
    <w:rsid w:val="00DA54AE"/>
    <w:rPr>
      <w:rFonts w:asciiTheme="majorHAnsi" w:eastAsiaTheme="majorEastAsia" w:hAnsiTheme="majorHAnsi" w:cstheme="majorBidi"/>
      <w:color w:val="2F5496" w:themeColor="accent1" w:themeShade="BF"/>
      <w:lang w:val="kk-KZ"/>
    </w:rPr>
  </w:style>
  <w:style w:type="character" w:customStyle="1" w:styleId="60">
    <w:name w:val="Заголовок 6 Знак"/>
    <w:basedOn w:val="a0"/>
    <w:link w:val="6"/>
    <w:uiPriority w:val="9"/>
    <w:semiHidden/>
    <w:rsid w:val="00DA54AE"/>
    <w:rPr>
      <w:rFonts w:asciiTheme="majorHAnsi" w:eastAsiaTheme="majorEastAsia" w:hAnsiTheme="majorHAnsi" w:cstheme="majorBidi"/>
      <w:color w:val="1F3763" w:themeColor="accent1" w:themeShade="7F"/>
      <w:lang w:val="kk-KZ"/>
    </w:rPr>
  </w:style>
  <w:style w:type="table" w:customStyle="1" w:styleId="LightGrid-Accent11">
    <w:name w:val="Light Grid - Accent 11"/>
    <w:basedOn w:val="a1"/>
    <w:uiPriority w:val="62"/>
    <w:rsid w:val="00792EA7"/>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numbering" w:customStyle="1" w:styleId="13">
    <w:name w:val="Нет списка1"/>
    <w:next w:val="a2"/>
    <w:uiPriority w:val="99"/>
    <w:semiHidden/>
    <w:unhideWhenUsed/>
    <w:rsid w:val="00C0464C"/>
  </w:style>
  <w:style w:type="character" w:customStyle="1" w:styleId="max-w-15ch">
    <w:name w:val="max-w-[15ch]"/>
    <w:basedOn w:val="a0"/>
    <w:rsid w:val="00445CDF"/>
  </w:style>
  <w:style w:type="character" w:customStyle="1" w:styleId="-me-1">
    <w:name w:val="-me-1"/>
    <w:basedOn w:val="a0"/>
    <w:rsid w:val="00445CDF"/>
  </w:style>
  <w:style w:type="character" w:customStyle="1" w:styleId="anchor-text">
    <w:name w:val="anchor-text"/>
    <w:basedOn w:val="a0"/>
    <w:rsid w:val="00767D4D"/>
  </w:style>
  <w:style w:type="character" w:styleId="af2">
    <w:name w:val="FollowedHyperlink"/>
    <w:basedOn w:val="a0"/>
    <w:uiPriority w:val="99"/>
    <w:semiHidden/>
    <w:unhideWhenUsed/>
    <w:rsid w:val="00E763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7788">
      <w:bodyDiv w:val="1"/>
      <w:marLeft w:val="0"/>
      <w:marRight w:val="0"/>
      <w:marTop w:val="0"/>
      <w:marBottom w:val="0"/>
      <w:divBdr>
        <w:top w:val="none" w:sz="0" w:space="0" w:color="auto"/>
        <w:left w:val="none" w:sz="0" w:space="0" w:color="auto"/>
        <w:bottom w:val="none" w:sz="0" w:space="0" w:color="auto"/>
        <w:right w:val="none" w:sz="0" w:space="0" w:color="auto"/>
      </w:divBdr>
      <w:divsChild>
        <w:div w:id="2099018343">
          <w:marLeft w:val="547"/>
          <w:marRight w:val="0"/>
          <w:marTop w:val="0"/>
          <w:marBottom w:val="160"/>
          <w:divBdr>
            <w:top w:val="none" w:sz="0" w:space="0" w:color="auto"/>
            <w:left w:val="none" w:sz="0" w:space="0" w:color="auto"/>
            <w:bottom w:val="none" w:sz="0" w:space="0" w:color="auto"/>
            <w:right w:val="none" w:sz="0" w:space="0" w:color="auto"/>
          </w:divBdr>
        </w:div>
        <w:div w:id="2078673894">
          <w:marLeft w:val="547"/>
          <w:marRight w:val="0"/>
          <w:marTop w:val="0"/>
          <w:marBottom w:val="160"/>
          <w:divBdr>
            <w:top w:val="none" w:sz="0" w:space="0" w:color="auto"/>
            <w:left w:val="none" w:sz="0" w:space="0" w:color="auto"/>
            <w:bottom w:val="none" w:sz="0" w:space="0" w:color="auto"/>
            <w:right w:val="none" w:sz="0" w:space="0" w:color="auto"/>
          </w:divBdr>
        </w:div>
      </w:divsChild>
    </w:div>
    <w:div w:id="15934138">
      <w:bodyDiv w:val="1"/>
      <w:marLeft w:val="0"/>
      <w:marRight w:val="0"/>
      <w:marTop w:val="0"/>
      <w:marBottom w:val="0"/>
      <w:divBdr>
        <w:top w:val="none" w:sz="0" w:space="0" w:color="auto"/>
        <w:left w:val="none" w:sz="0" w:space="0" w:color="auto"/>
        <w:bottom w:val="none" w:sz="0" w:space="0" w:color="auto"/>
        <w:right w:val="none" w:sz="0" w:space="0" w:color="auto"/>
      </w:divBdr>
    </w:div>
    <w:div w:id="18551362">
      <w:bodyDiv w:val="1"/>
      <w:marLeft w:val="0"/>
      <w:marRight w:val="0"/>
      <w:marTop w:val="0"/>
      <w:marBottom w:val="0"/>
      <w:divBdr>
        <w:top w:val="none" w:sz="0" w:space="0" w:color="auto"/>
        <w:left w:val="none" w:sz="0" w:space="0" w:color="auto"/>
        <w:bottom w:val="none" w:sz="0" w:space="0" w:color="auto"/>
        <w:right w:val="none" w:sz="0" w:space="0" w:color="auto"/>
      </w:divBdr>
    </w:div>
    <w:div w:id="70782303">
      <w:bodyDiv w:val="1"/>
      <w:marLeft w:val="0"/>
      <w:marRight w:val="0"/>
      <w:marTop w:val="0"/>
      <w:marBottom w:val="0"/>
      <w:divBdr>
        <w:top w:val="none" w:sz="0" w:space="0" w:color="auto"/>
        <w:left w:val="none" w:sz="0" w:space="0" w:color="auto"/>
        <w:bottom w:val="none" w:sz="0" w:space="0" w:color="auto"/>
        <w:right w:val="none" w:sz="0" w:space="0" w:color="auto"/>
      </w:divBdr>
    </w:div>
    <w:div w:id="71439189">
      <w:bodyDiv w:val="1"/>
      <w:marLeft w:val="0"/>
      <w:marRight w:val="0"/>
      <w:marTop w:val="0"/>
      <w:marBottom w:val="0"/>
      <w:divBdr>
        <w:top w:val="none" w:sz="0" w:space="0" w:color="auto"/>
        <w:left w:val="none" w:sz="0" w:space="0" w:color="auto"/>
        <w:bottom w:val="none" w:sz="0" w:space="0" w:color="auto"/>
        <w:right w:val="none" w:sz="0" w:space="0" w:color="auto"/>
      </w:divBdr>
    </w:div>
    <w:div w:id="102965916">
      <w:bodyDiv w:val="1"/>
      <w:marLeft w:val="0"/>
      <w:marRight w:val="0"/>
      <w:marTop w:val="0"/>
      <w:marBottom w:val="0"/>
      <w:divBdr>
        <w:top w:val="none" w:sz="0" w:space="0" w:color="auto"/>
        <w:left w:val="none" w:sz="0" w:space="0" w:color="auto"/>
        <w:bottom w:val="none" w:sz="0" w:space="0" w:color="auto"/>
        <w:right w:val="none" w:sz="0" w:space="0" w:color="auto"/>
      </w:divBdr>
    </w:div>
    <w:div w:id="104276827">
      <w:bodyDiv w:val="1"/>
      <w:marLeft w:val="0"/>
      <w:marRight w:val="0"/>
      <w:marTop w:val="0"/>
      <w:marBottom w:val="0"/>
      <w:divBdr>
        <w:top w:val="none" w:sz="0" w:space="0" w:color="auto"/>
        <w:left w:val="none" w:sz="0" w:space="0" w:color="auto"/>
        <w:bottom w:val="none" w:sz="0" w:space="0" w:color="auto"/>
        <w:right w:val="none" w:sz="0" w:space="0" w:color="auto"/>
      </w:divBdr>
    </w:div>
    <w:div w:id="104662161">
      <w:bodyDiv w:val="1"/>
      <w:marLeft w:val="0"/>
      <w:marRight w:val="0"/>
      <w:marTop w:val="0"/>
      <w:marBottom w:val="0"/>
      <w:divBdr>
        <w:top w:val="none" w:sz="0" w:space="0" w:color="auto"/>
        <w:left w:val="none" w:sz="0" w:space="0" w:color="auto"/>
        <w:bottom w:val="none" w:sz="0" w:space="0" w:color="auto"/>
        <w:right w:val="none" w:sz="0" w:space="0" w:color="auto"/>
      </w:divBdr>
    </w:div>
    <w:div w:id="106122446">
      <w:bodyDiv w:val="1"/>
      <w:marLeft w:val="0"/>
      <w:marRight w:val="0"/>
      <w:marTop w:val="0"/>
      <w:marBottom w:val="0"/>
      <w:divBdr>
        <w:top w:val="none" w:sz="0" w:space="0" w:color="auto"/>
        <w:left w:val="none" w:sz="0" w:space="0" w:color="auto"/>
        <w:bottom w:val="none" w:sz="0" w:space="0" w:color="auto"/>
        <w:right w:val="none" w:sz="0" w:space="0" w:color="auto"/>
      </w:divBdr>
    </w:div>
    <w:div w:id="108624773">
      <w:bodyDiv w:val="1"/>
      <w:marLeft w:val="0"/>
      <w:marRight w:val="0"/>
      <w:marTop w:val="0"/>
      <w:marBottom w:val="0"/>
      <w:divBdr>
        <w:top w:val="none" w:sz="0" w:space="0" w:color="auto"/>
        <w:left w:val="none" w:sz="0" w:space="0" w:color="auto"/>
        <w:bottom w:val="none" w:sz="0" w:space="0" w:color="auto"/>
        <w:right w:val="none" w:sz="0" w:space="0" w:color="auto"/>
      </w:divBdr>
    </w:div>
    <w:div w:id="116918800">
      <w:bodyDiv w:val="1"/>
      <w:marLeft w:val="0"/>
      <w:marRight w:val="0"/>
      <w:marTop w:val="0"/>
      <w:marBottom w:val="0"/>
      <w:divBdr>
        <w:top w:val="none" w:sz="0" w:space="0" w:color="auto"/>
        <w:left w:val="none" w:sz="0" w:space="0" w:color="auto"/>
        <w:bottom w:val="none" w:sz="0" w:space="0" w:color="auto"/>
        <w:right w:val="none" w:sz="0" w:space="0" w:color="auto"/>
      </w:divBdr>
    </w:div>
    <w:div w:id="125633630">
      <w:bodyDiv w:val="1"/>
      <w:marLeft w:val="0"/>
      <w:marRight w:val="0"/>
      <w:marTop w:val="0"/>
      <w:marBottom w:val="0"/>
      <w:divBdr>
        <w:top w:val="none" w:sz="0" w:space="0" w:color="auto"/>
        <w:left w:val="none" w:sz="0" w:space="0" w:color="auto"/>
        <w:bottom w:val="none" w:sz="0" w:space="0" w:color="auto"/>
        <w:right w:val="none" w:sz="0" w:space="0" w:color="auto"/>
      </w:divBdr>
    </w:div>
    <w:div w:id="126356502">
      <w:bodyDiv w:val="1"/>
      <w:marLeft w:val="0"/>
      <w:marRight w:val="0"/>
      <w:marTop w:val="0"/>
      <w:marBottom w:val="0"/>
      <w:divBdr>
        <w:top w:val="none" w:sz="0" w:space="0" w:color="auto"/>
        <w:left w:val="none" w:sz="0" w:space="0" w:color="auto"/>
        <w:bottom w:val="none" w:sz="0" w:space="0" w:color="auto"/>
        <w:right w:val="none" w:sz="0" w:space="0" w:color="auto"/>
      </w:divBdr>
    </w:div>
    <w:div w:id="134107113">
      <w:bodyDiv w:val="1"/>
      <w:marLeft w:val="0"/>
      <w:marRight w:val="0"/>
      <w:marTop w:val="0"/>
      <w:marBottom w:val="0"/>
      <w:divBdr>
        <w:top w:val="none" w:sz="0" w:space="0" w:color="auto"/>
        <w:left w:val="none" w:sz="0" w:space="0" w:color="auto"/>
        <w:bottom w:val="none" w:sz="0" w:space="0" w:color="auto"/>
        <w:right w:val="none" w:sz="0" w:space="0" w:color="auto"/>
      </w:divBdr>
    </w:div>
    <w:div w:id="138620494">
      <w:bodyDiv w:val="1"/>
      <w:marLeft w:val="0"/>
      <w:marRight w:val="0"/>
      <w:marTop w:val="0"/>
      <w:marBottom w:val="0"/>
      <w:divBdr>
        <w:top w:val="none" w:sz="0" w:space="0" w:color="auto"/>
        <w:left w:val="none" w:sz="0" w:space="0" w:color="auto"/>
        <w:bottom w:val="none" w:sz="0" w:space="0" w:color="auto"/>
        <w:right w:val="none" w:sz="0" w:space="0" w:color="auto"/>
      </w:divBdr>
    </w:div>
    <w:div w:id="202522609">
      <w:bodyDiv w:val="1"/>
      <w:marLeft w:val="0"/>
      <w:marRight w:val="0"/>
      <w:marTop w:val="0"/>
      <w:marBottom w:val="0"/>
      <w:divBdr>
        <w:top w:val="none" w:sz="0" w:space="0" w:color="auto"/>
        <w:left w:val="none" w:sz="0" w:space="0" w:color="auto"/>
        <w:bottom w:val="none" w:sz="0" w:space="0" w:color="auto"/>
        <w:right w:val="none" w:sz="0" w:space="0" w:color="auto"/>
      </w:divBdr>
    </w:div>
    <w:div w:id="205413707">
      <w:bodyDiv w:val="1"/>
      <w:marLeft w:val="0"/>
      <w:marRight w:val="0"/>
      <w:marTop w:val="0"/>
      <w:marBottom w:val="0"/>
      <w:divBdr>
        <w:top w:val="none" w:sz="0" w:space="0" w:color="auto"/>
        <w:left w:val="none" w:sz="0" w:space="0" w:color="auto"/>
        <w:bottom w:val="none" w:sz="0" w:space="0" w:color="auto"/>
        <w:right w:val="none" w:sz="0" w:space="0" w:color="auto"/>
      </w:divBdr>
    </w:div>
    <w:div w:id="213589442">
      <w:bodyDiv w:val="1"/>
      <w:marLeft w:val="0"/>
      <w:marRight w:val="0"/>
      <w:marTop w:val="0"/>
      <w:marBottom w:val="0"/>
      <w:divBdr>
        <w:top w:val="none" w:sz="0" w:space="0" w:color="auto"/>
        <w:left w:val="none" w:sz="0" w:space="0" w:color="auto"/>
        <w:bottom w:val="none" w:sz="0" w:space="0" w:color="auto"/>
        <w:right w:val="none" w:sz="0" w:space="0" w:color="auto"/>
      </w:divBdr>
    </w:div>
    <w:div w:id="214464741">
      <w:bodyDiv w:val="1"/>
      <w:marLeft w:val="0"/>
      <w:marRight w:val="0"/>
      <w:marTop w:val="0"/>
      <w:marBottom w:val="0"/>
      <w:divBdr>
        <w:top w:val="none" w:sz="0" w:space="0" w:color="auto"/>
        <w:left w:val="none" w:sz="0" w:space="0" w:color="auto"/>
        <w:bottom w:val="none" w:sz="0" w:space="0" w:color="auto"/>
        <w:right w:val="none" w:sz="0" w:space="0" w:color="auto"/>
      </w:divBdr>
    </w:div>
    <w:div w:id="218976443">
      <w:bodyDiv w:val="1"/>
      <w:marLeft w:val="0"/>
      <w:marRight w:val="0"/>
      <w:marTop w:val="0"/>
      <w:marBottom w:val="0"/>
      <w:divBdr>
        <w:top w:val="none" w:sz="0" w:space="0" w:color="auto"/>
        <w:left w:val="none" w:sz="0" w:space="0" w:color="auto"/>
        <w:bottom w:val="none" w:sz="0" w:space="0" w:color="auto"/>
        <w:right w:val="none" w:sz="0" w:space="0" w:color="auto"/>
      </w:divBdr>
    </w:div>
    <w:div w:id="232590356">
      <w:bodyDiv w:val="1"/>
      <w:marLeft w:val="0"/>
      <w:marRight w:val="0"/>
      <w:marTop w:val="0"/>
      <w:marBottom w:val="0"/>
      <w:divBdr>
        <w:top w:val="none" w:sz="0" w:space="0" w:color="auto"/>
        <w:left w:val="none" w:sz="0" w:space="0" w:color="auto"/>
        <w:bottom w:val="none" w:sz="0" w:space="0" w:color="auto"/>
        <w:right w:val="none" w:sz="0" w:space="0" w:color="auto"/>
      </w:divBdr>
    </w:div>
    <w:div w:id="232784035">
      <w:bodyDiv w:val="1"/>
      <w:marLeft w:val="0"/>
      <w:marRight w:val="0"/>
      <w:marTop w:val="0"/>
      <w:marBottom w:val="0"/>
      <w:divBdr>
        <w:top w:val="none" w:sz="0" w:space="0" w:color="auto"/>
        <w:left w:val="none" w:sz="0" w:space="0" w:color="auto"/>
        <w:bottom w:val="none" w:sz="0" w:space="0" w:color="auto"/>
        <w:right w:val="none" w:sz="0" w:space="0" w:color="auto"/>
      </w:divBdr>
      <w:divsChild>
        <w:div w:id="622611807">
          <w:marLeft w:val="547"/>
          <w:marRight w:val="0"/>
          <w:marTop w:val="0"/>
          <w:marBottom w:val="160"/>
          <w:divBdr>
            <w:top w:val="none" w:sz="0" w:space="0" w:color="auto"/>
            <w:left w:val="none" w:sz="0" w:space="0" w:color="auto"/>
            <w:bottom w:val="none" w:sz="0" w:space="0" w:color="auto"/>
            <w:right w:val="none" w:sz="0" w:space="0" w:color="auto"/>
          </w:divBdr>
        </w:div>
        <w:div w:id="1761680817">
          <w:marLeft w:val="547"/>
          <w:marRight w:val="0"/>
          <w:marTop w:val="0"/>
          <w:marBottom w:val="160"/>
          <w:divBdr>
            <w:top w:val="none" w:sz="0" w:space="0" w:color="auto"/>
            <w:left w:val="none" w:sz="0" w:space="0" w:color="auto"/>
            <w:bottom w:val="none" w:sz="0" w:space="0" w:color="auto"/>
            <w:right w:val="none" w:sz="0" w:space="0" w:color="auto"/>
          </w:divBdr>
        </w:div>
      </w:divsChild>
    </w:div>
    <w:div w:id="238634527">
      <w:bodyDiv w:val="1"/>
      <w:marLeft w:val="0"/>
      <w:marRight w:val="0"/>
      <w:marTop w:val="0"/>
      <w:marBottom w:val="0"/>
      <w:divBdr>
        <w:top w:val="none" w:sz="0" w:space="0" w:color="auto"/>
        <w:left w:val="none" w:sz="0" w:space="0" w:color="auto"/>
        <w:bottom w:val="none" w:sz="0" w:space="0" w:color="auto"/>
        <w:right w:val="none" w:sz="0" w:space="0" w:color="auto"/>
      </w:divBdr>
    </w:div>
    <w:div w:id="254438986">
      <w:bodyDiv w:val="1"/>
      <w:marLeft w:val="0"/>
      <w:marRight w:val="0"/>
      <w:marTop w:val="0"/>
      <w:marBottom w:val="0"/>
      <w:divBdr>
        <w:top w:val="none" w:sz="0" w:space="0" w:color="auto"/>
        <w:left w:val="none" w:sz="0" w:space="0" w:color="auto"/>
        <w:bottom w:val="none" w:sz="0" w:space="0" w:color="auto"/>
        <w:right w:val="none" w:sz="0" w:space="0" w:color="auto"/>
      </w:divBdr>
    </w:div>
    <w:div w:id="254705419">
      <w:bodyDiv w:val="1"/>
      <w:marLeft w:val="0"/>
      <w:marRight w:val="0"/>
      <w:marTop w:val="0"/>
      <w:marBottom w:val="0"/>
      <w:divBdr>
        <w:top w:val="none" w:sz="0" w:space="0" w:color="auto"/>
        <w:left w:val="none" w:sz="0" w:space="0" w:color="auto"/>
        <w:bottom w:val="none" w:sz="0" w:space="0" w:color="auto"/>
        <w:right w:val="none" w:sz="0" w:space="0" w:color="auto"/>
      </w:divBdr>
      <w:divsChild>
        <w:div w:id="580021335">
          <w:marLeft w:val="0"/>
          <w:marRight w:val="0"/>
          <w:marTop w:val="0"/>
          <w:marBottom w:val="0"/>
          <w:divBdr>
            <w:top w:val="none" w:sz="0" w:space="0" w:color="auto"/>
            <w:left w:val="none" w:sz="0" w:space="0" w:color="auto"/>
            <w:bottom w:val="none" w:sz="0" w:space="0" w:color="auto"/>
            <w:right w:val="none" w:sz="0" w:space="0" w:color="auto"/>
          </w:divBdr>
        </w:div>
        <w:div w:id="796216979">
          <w:marLeft w:val="0"/>
          <w:marRight w:val="0"/>
          <w:marTop w:val="0"/>
          <w:marBottom w:val="0"/>
          <w:divBdr>
            <w:top w:val="none" w:sz="0" w:space="0" w:color="auto"/>
            <w:left w:val="none" w:sz="0" w:space="0" w:color="auto"/>
            <w:bottom w:val="none" w:sz="0" w:space="0" w:color="auto"/>
            <w:right w:val="none" w:sz="0" w:space="0" w:color="auto"/>
          </w:divBdr>
        </w:div>
        <w:div w:id="1866795670">
          <w:marLeft w:val="0"/>
          <w:marRight w:val="0"/>
          <w:marTop w:val="0"/>
          <w:marBottom w:val="0"/>
          <w:divBdr>
            <w:top w:val="none" w:sz="0" w:space="0" w:color="auto"/>
            <w:left w:val="none" w:sz="0" w:space="0" w:color="auto"/>
            <w:bottom w:val="none" w:sz="0" w:space="0" w:color="auto"/>
            <w:right w:val="none" w:sz="0" w:space="0" w:color="auto"/>
          </w:divBdr>
        </w:div>
      </w:divsChild>
    </w:div>
    <w:div w:id="256139563">
      <w:bodyDiv w:val="1"/>
      <w:marLeft w:val="0"/>
      <w:marRight w:val="0"/>
      <w:marTop w:val="0"/>
      <w:marBottom w:val="0"/>
      <w:divBdr>
        <w:top w:val="none" w:sz="0" w:space="0" w:color="auto"/>
        <w:left w:val="none" w:sz="0" w:space="0" w:color="auto"/>
        <w:bottom w:val="none" w:sz="0" w:space="0" w:color="auto"/>
        <w:right w:val="none" w:sz="0" w:space="0" w:color="auto"/>
      </w:divBdr>
    </w:div>
    <w:div w:id="257904939">
      <w:bodyDiv w:val="1"/>
      <w:marLeft w:val="0"/>
      <w:marRight w:val="0"/>
      <w:marTop w:val="0"/>
      <w:marBottom w:val="0"/>
      <w:divBdr>
        <w:top w:val="none" w:sz="0" w:space="0" w:color="auto"/>
        <w:left w:val="none" w:sz="0" w:space="0" w:color="auto"/>
        <w:bottom w:val="none" w:sz="0" w:space="0" w:color="auto"/>
        <w:right w:val="none" w:sz="0" w:space="0" w:color="auto"/>
      </w:divBdr>
    </w:div>
    <w:div w:id="272901846">
      <w:bodyDiv w:val="1"/>
      <w:marLeft w:val="0"/>
      <w:marRight w:val="0"/>
      <w:marTop w:val="0"/>
      <w:marBottom w:val="0"/>
      <w:divBdr>
        <w:top w:val="none" w:sz="0" w:space="0" w:color="auto"/>
        <w:left w:val="none" w:sz="0" w:space="0" w:color="auto"/>
        <w:bottom w:val="none" w:sz="0" w:space="0" w:color="auto"/>
        <w:right w:val="none" w:sz="0" w:space="0" w:color="auto"/>
      </w:divBdr>
    </w:div>
    <w:div w:id="287660993">
      <w:bodyDiv w:val="1"/>
      <w:marLeft w:val="0"/>
      <w:marRight w:val="0"/>
      <w:marTop w:val="0"/>
      <w:marBottom w:val="0"/>
      <w:divBdr>
        <w:top w:val="none" w:sz="0" w:space="0" w:color="auto"/>
        <w:left w:val="none" w:sz="0" w:space="0" w:color="auto"/>
        <w:bottom w:val="none" w:sz="0" w:space="0" w:color="auto"/>
        <w:right w:val="none" w:sz="0" w:space="0" w:color="auto"/>
      </w:divBdr>
    </w:div>
    <w:div w:id="288900337">
      <w:bodyDiv w:val="1"/>
      <w:marLeft w:val="0"/>
      <w:marRight w:val="0"/>
      <w:marTop w:val="0"/>
      <w:marBottom w:val="0"/>
      <w:divBdr>
        <w:top w:val="none" w:sz="0" w:space="0" w:color="auto"/>
        <w:left w:val="none" w:sz="0" w:space="0" w:color="auto"/>
        <w:bottom w:val="none" w:sz="0" w:space="0" w:color="auto"/>
        <w:right w:val="none" w:sz="0" w:space="0" w:color="auto"/>
      </w:divBdr>
    </w:div>
    <w:div w:id="289173666">
      <w:bodyDiv w:val="1"/>
      <w:marLeft w:val="0"/>
      <w:marRight w:val="0"/>
      <w:marTop w:val="0"/>
      <w:marBottom w:val="0"/>
      <w:divBdr>
        <w:top w:val="none" w:sz="0" w:space="0" w:color="auto"/>
        <w:left w:val="none" w:sz="0" w:space="0" w:color="auto"/>
        <w:bottom w:val="none" w:sz="0" w:space="0" w:color="auto"/>
        <w:right w:val="none" w:sz="0" w:space="0" w:color="auto"/>
      </w:divBdr>
    </w:div>
    <w:div w:id="297035801">
      <w:bodyDiv w:val="1"/>
      <w:marLeft w:val="0"/>
      <w:marRight w:val="0"/>
      <w:marTop w:val="0"/>
      <w:marBottom w:val="0"/>
      <w:divBdr>
        <w:top w:val="none" w:sz="0" w:space="0" w:color="auto"/>
        <w:left w:val="none" w:sz="0" w:space="0" w:color="auto"/>
        <w:bottom w:val="none" w:sz="0" w:space="0" w:color="auto"/>
        <w:right w:val="none" w:sz="0" w:space="0" w:color="auto"/>
      </w:divBdr>
    </w:div>
    <w:div w:id="322658442">
      <w:bodyDiv w:val="1"/>
      <w:marLeft w:val="0"/>
      <w:marRight w:val="0"/>
      <w:marTop w:val="0"/>
      <w:marBottom w:val="0"/>
      <w:divBdr>
        <w:top w:val="none" w:sz="0" w:space="0" w:color="auto"/>
        <w:left w:val="none" w:sz="0" w:space="0" w:color="auto"/>
        <w:bottom w:val="none" w:sz="0" w:space="0" w:color="auto"/>
        <w:right w:val="none" w:sz="0" w:space="0" w:color="auto"/>
      </w:divBdr>
    </w:div>
    <w:div w:id="336619495">
      <w:bodyDiv w:val="1"/>
      <w:marLeft w:val="0"/>
      <w:marRight w:val="0"/>
      <w:marTop w:val="0"/>
      <w:marBottom w:val="0"/>
      <w:divBdr>
        <w:top w:val="none" w:sz="0" w:space="0" w:color="auto"/>
        <w:left w:val="none" w:sz="0" w:space="0" w:color="auto"/>
        <w:bottom w:val="none" w:sz="0" w:space="0" w:color="auto"/>
        <w:right w:val="none" w:sz="0" w:space="0" w:color="auto"/>
      </w:divBdr>
    </w:div>
    <w:div w:id="358118326">
      <w:bodyDiv w:val="1"/>
      <w:marLeft w:val="0"/>
      <w:marRight w:val="0"/>
      <w:marTop w:val="0"/>
      <w:marBottom w:val="0"/>
      <w:divBdr>
        <w:top w:val="none" w:sz="0" w:space="0" w:color="auto"/>
        <w:left w:val="none" w:sz="0" w:space="0" w:color="auto"/>
        <w:bottom w:val="none" w:sz="0" w:space="0" w:color="auto"/>
        <w:right w:val="none" w:sz="0" w:space="0" w:color="auto"/>
      </w:divBdr>
    </w:div>
    <w:div w:id="379523138">
      <w:bodyDiv w:val="1"/>
      <w:marLeft w:val="0"/>
      <w:marRight w:val="0"/>
      <w:marTop w:val="0"/>
      <w:marBottom w:val="0"/>
      <w:divBdr>
        <w:top w:val="none" w:sz="0" w:space="0" w:color="auto"/>
        <w:left w:val="none" w:sz="0" w:space="0" w:color="auto"/>
        <w:bottom w:val="none" w:sz="0" w:space="0" w:color="auto"/>
        <w:right w:val="none" w:sz="0" w:space="0" w:color="auto"/>
      </w:divBdr>
    </w:div>
    <w:div w:id="409813354">
      <w:bodyDiv w:val="1"/>
      <w:marLeft w:val="0"/>
      <w:marRight w:val="0"/>
      <w:marTop w:val="0"/>
      <w:marBottom w:val="0"/>
      <w:divBdr>
        <w:top w:val="none" w:sz="0" w:space="0" w:color="auto"/>
        <w:left w:val="none" w:sz="0" w:space="0" w:color="auto"/>
        <w:bottom w:val="none" w:sz="0" w:space="0" w:color="auto"/>
        <w:right w:val="none" w:sz="0" w:space="0" w:color="auto"/>
      </w:divBdr>
    </w:div>
    <w:div w:id="415522818">
      <w:bodyDiv w:val="1"/>
      <w:marLeft w:val="0"/>
      <w:marRight w:val="0"/>
      <w:marTop w:val="0"/>
      <w:marBottom w:val="0"/>
      <w:divBdr>
        <w:top w:val="none" w:sz="0" w:space="0" w:color="auto"/>
        <w:left w:val="none" w:sz="0" w:space="0" w:color="auto"/>
        <w:bottom w:val="none" w:sz="0" w:space="0" w:color="auto"/>
        <w:right w:val="none" w:sz="0" w:space="0" w:color="auto"/>
      </w:divBdr>
    </w:div>
    <w:div w:id="416287381">
      <w:bodyDiv w:val="1"/>
      <w:marLeft w:val="0"/>
      <w:marRight w:val="0"/>
      <w:marTop w:val="0"/>
      <w:marBottom w:val="0"/>
      <w:divBdr>
        <w:top w:val="none" w:sz="0" w:space="0" w:color="auto"/>
        <w:left w:val="none" w:sz="0" w:space="0" w:color="auto"/>
        <w:bottom w:val="none" w:sz="0" w:space="0" w:color="auto"/>
        <w:right w:val="none" w:sz="0" w:space="0" w:color="auto"/>
      </w:divBdr>
    </w:div>
    <w:div w:id="428310518">
      <w:bodyDiv w:val="1"/>
      <w:marLeft w:val="0"/>
      <w:marRight w:val="0"/>
      <w:marTop w:val="0"/>
      <w:marBottom w:val="0"/>
      <w:divBdr>
        <w:top w:val="none" w:sz="0" w:space="0" w:color="auto"/>
        <w:left w:val="none" w:sz="0" w:space="0" w:color="auto"/>
        <w:bottom w:val="none" w:sz="0" w:space="0" w:color="auto"/>
        <w:right w:val="none" w:sz="0" w:space="0" w:color="auto"/>
      </w:divBdr>
    </w:div>
    <w:div w:id="445583116">
      <w:bodyDiv w:val="1"/>
      <w:marLeft w:val="0"/>
      <w:marRight w:val="0"/>
      <w:marTop w:val="0"/>
      <w:marBottom w:val="0"/>
      <w:divBdr>
        <w:top w:val="none" w:sz="0" w:space="0" w:color="auto"/>
        <w:left w:val="none" w:sz="0" w:space="0" w:color="auto"/>
        <w:bottom w:val="none" w:sz="0" w:space="0" w:color="auto"/>
        <w:right w:val="none" w:sz="0" w:space="0" w:color="auto"/>
      </w:divBdr>
    </w:div>
    <w:div w:id="454754576">
      <w:bodyDiv w:val="1"/>
      <w:marLeft w:val="0"/>
      <w:marRight w:val="0"/>
      <w:marTop w:val="0"/>
      <w:marBottom w:val="0"/>
      <w:divBdr>
        <w:top w:val="none" w:sz="0" w:space="0" w:color="auto"/>
        <w:left w:val="none" w:sz="0" w:space="0" w:color="auto"/>
        <w:bottom w:val="none" w:sz="0" w:space="0" w:color="auto"/>
        <w:right w:val="none" w:sz="0" w:space="0" w:color="auto"/>
      </w:divBdr>
    </w:div>
    <w:div w:id="459108660">
      <w:bodyDiv w:val="1"/>
      <w:marLeft w:val="0"/>
      <w:marRight w:val="0"/>
      <w:marTop w:val="0"/>
      <w:marBottom w:val="0"/>
      <w:divBdr>
        <w:top w:val="none" w:sz="0" w:space="0" w:color="auto"/>
        <w:left w:val="none" w:sz="0" w:space="0" w:color="auto"/>
        <w:bottom w:val="none" w:sz="0" w:space="0" w:color="auto"/>
        <w:right w:val="none" w:sz="0" w:space="0" w:color="auto"/>
      </w:divBdr>
    </w:div>
    <w:div w:id="471216698">
      <w:bodyDiv w:val="1"/>
      <w:marLeft w:val="0"/>
      <w:marRight w:val="0"/>
      <w:marTop w:val="0"/>
      <w:marBottom w:val="0"/>
      <w:divBdr>
        <w:top w:val="none" w:sz="0" w:space="0" w:color="auto"/>
        <w:left w:val="none" w:sz="0" w:space="0" w:color="auto"/>
        <w:bottom w:val="none" w:sz="0" w:space="0" w:color="auto"/>
        <w:right w:val="none" w:sz="0" w:space="0" w:color="auto"/>
      </w:divBdr>
    </w:div>
    <w:div w:id="477455048">
      <w:bodyDiv w:val="1"/>
      <w:marLeft w:val="0"/>
      <w:marRight w:val="0"/>
      <w:marTop w:val="0"/>
      <w:marBottom w:val="0"/>
      <w:divBdr>
        <w:top w:val="none" w:sz="0" w:space="0" w:color="auto"/>
        <w:left w:val="none" w:sz="0" w:space="0" w:color="auto"/>
        <w:bottom w:val="none" w:sz="0" w:space="0" w:color="auto"/>
        <w:right w:val="none" w:sz="0" w:space="0" w:color="auto"/>
      </w:divBdr>
    </w:div>
    <w:div w:id="484932653">
      <w:bodyDiv w:val="1"/>
      <w:marLeft w:val="0"/>
      <w:marRight w:val="0"/>
      <w:marTop w:val="0"/>
      <w:marBottom w:val="0"/>
      <w:divBdr>
        <w:top w:val="none" w:sz="0" w:space="0" w:color="auto"/>
        <w:left w:val="none" w:sz="0" w:space="0" w:color="auto"/>
        <w:bottom w:val="none" w:sz="0" w:space="0" w:color="auto"/>
        <w:right w:val="none" w:sz="0" w:space="0" w:color="auto"/>
      </w:divBdr>
    </w:div>
    <w:div w:id="487134704">
      <w:bodyDiv w:val="1"/>
      <w:marLeft w:val="0"/>
      <w:marRight w:val="0"/>
      <w:marTop w:val="0"/>
      <w:marBottom w:val="0"/>
      <w:divBdr>
        <w:top w:val="none" w:sz="0" w:space="0" w:color="auto"/>
        <w:left w:val="none" w:sz="0" w:space="0" w:color="auto"/>
        <w:bottom w:val="none" w:sz="0" w:space="0" w:color="auto"/>
        <w:right w:val="none" w:sz="0" w:space="0" w:color="auto"/>
      </w:divBdr>
    </w:div>
    <w:div w:id="516120949">
      <w:bodyDiv w:val="1"/>
      <w:marLeft w:val="0"/>
      <w:marRight w:val="0"/>
      <w:marTop w:val="0"/>
      <w:marBottom w:val="0"/>
      <w:divBdr>
        <w:top w:val="none" w:sz="0" w:space="0" w:color="auto"/>
        <w:left w:val="none" w:sz="0" w:space="0" w:color="auto"/>
        <w:bottom w:val="none" w:sz="0" w:space="0" w:color="auto"/>
        <w:right w:val="none" w:sz="0" w:space="0" w:color="auto"/>
      </w:divBdr>
      <w:divsChild>
        <w:div w:id="153569959">
          <w:marLeft w:val="0"/>
          <w:marRight w:val="0"/>
          <w:marTop w:val="0"/>
          <w:marBottom w:val="0"/>
          <w:divBdr>
            <w:top w:val="none" w:sz="0" w:space="0" w:color="auto"/>
            <w:left w:val="none" w:sz="0" w:space="0" w:color="auto"/>
            <w:bottom w:val="none" w:sz="0" w:space="0" w:color="auto"/>
            <w:right w:val="none" w:sz="0" w:space="0" w:color="auto"/>
          </w:divBdr>
          <w:divsChild>
            <w:div w:id="1368144964">
              <w:marLeft w:val="0"/>
              <w:marRight w:val="0"/>
              <w:marTop w:val="0"/>
              <w:marBottom w:val="0"/>
              <w:divBdr>
                <w:top w:val="none" w:sz="0" w:space="0" w:color="auto"/>
                <w:left w:val="none" w:sz="0" w:space="0" w:color="auto"/>
                <w:bottom w:val="none" w:sz="0" w:space="0" w:color="auto"/>
                <w:right w:val="none" w:sz="0" w:space="0" w:color="auto"/>
              </w:divBdr>
            </w:div>
          </w:divsChild>
        </w:div>
        <w:div w:id="569656629">
          <w:marLeft w:val="0"/>
          <w:marRight w:val="0"/>
          <w:marTop w:val="0"/>
          <w:marBottom w:val="0"/>
          <w:divBdr>
            <w:top w:val="none" w:sz="0" w:space="0" w:color="auto"/>
            <w:left w:val="none" w:sz="0" w:space="0" w:color="auto"/>
            <w:bottom w:val="none" w:sz="0" w:space="0" w:color="auto"/>
            <w:right w:val="none" w:sz="0" w:space="0" w:color="auto"/>
          </w:divBdr>
          <w:divsChild>
            <w:div w:id="17755204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38276088">
      <w:bodyDiv w:val="1"/>
      <w:marLeft w:val="0"/>
      <w:marRight w:val="0"/>
      <w:marTop w:val="0"/>
      <w:marBottom w:val="0"/>
      <w:divBdr>
        <w:top w:val="none" w:sz="0" w:space="0" w:color="auto"/>
        <w:left w:val="none" w:sz="0" w:space="0" w:color="auto"/>
        <w:bottom w:val="none" w:sz="0" w:space="0" w:color="auto"/>
        <w:right w:val="none" w:sz="0" w:space="0" w:color="auto"/>
      </w:divBdr>
    </w:div>
    <w:div w:id="540096329">
      <w:bodyDiv w:val="1"/>
      <w:marLeft w:val="0"/>
      <w:marRight w:val="0"/>
      <w:marTop w:val="0"/>
      <w:marBottom w:val="0"/>
      <w:divBdr>
        <w:top w:val="none" w:sz="0" w:space="0" w:color="auto"/>
        <w:left w:val="none" w:sz="0" w:space="0" w:color="auto"/>
        <w:bottom w:val="none" w:sz="0" w:space="0" w:color="auto"/>
        <w:right w:val="none" w:sz="0" w:space="0" w:color="auto"/>
      </w:divBdr>
    </w:div>
    <w:div w:id="554699776">
      <w:bodyDiv w:val="1"/>
      <w:marLeft w:val="0"/>
      <w:marRight w:val="0"/>
      <w:marTop w:val="0"/>
      <w:marBottom w:val="0"/>
      <w:divBdr>
        <w:top w:val="none" w:sz="0" w:space="0" w:color="auto"/>
        <w:left w:val="none" w:sz="0" w:space="0" w:color="auto"/>
        <w:bottom w:val="none" w:sz="0" w:space="0" w:color="auto"/>
        <w:right w:val="none" w:sz="0" w:space="0" w:color="auto"/>
      </w:divBdr>
    </w:div>
    <w:div w:id="559094603">
      <w:bodyDiv w:val="1"/>
      <w:marLeft w:val="0"/>
      <w:marRight w:val="0"/>
      <w:marTop w:val="0"/>
      <w:marBottom w:val="0"/>
      <w:divBdr>
        <w:top w:val="none" w:sz="0" w:space="0" w:color="auto"/>
        <w:left w:val="none" w:sz="0" w:space="0" w:color="auto"/>
        <w:bottom w:val="none" w:sz="0" w:space="0" w:color="auto"/>
        <w:right w:val="none" w:sz="0" w:space="0" w:color="auto"/>
      </w:divBdr>
    </w:div>
    <w:div w:id="564997470">
      <w:bodyDiv w:val="1"/>
      <w:marLeft w:val="0"/>
      <w:marRight w:val="0"/>
      <w:marTop w:val="0"/>
      <w:marBottom w:val="0"/>
      <w:divBdr>
        <w:top w:val="none" w:sz="0" w:space="0" w:color="auto"/>
        <w:left w:val="none" w:sz="0" w:space="0" w:color="auto"/>
        <w:bottom w:val="none" w:sz="0" w:space="0" w:color="auto"/>
        <w:right w:val="none" w:sz="0" w:space="0" w:color="auto"/>
      </w:divBdr>
    </w:div>
    <w:div w:id="568803408">
      <w:bodyDiv w:val="1"/>
      <w:marLeft w:val="0"/>
      <w:marRight w:val="0"/>
      <w:marTop w:val="0"/>
      <w:marBottom w:val="0"/>
      <w:divBdr>
        <w:top w:val="none" w:sz="0" w:space="0" w:color="auto"/>
        <w:left w:val="none" w:sz="0" w:space="0" w:color="auto"/>
        <w:bottom w:val="none" w:sz="0" w:space="0" w:color="auto"/>
        <w:right w:val="none" w:sz="0" w:space="0" w:color="auto"/>
      </w:divBdr>
      <w:divsChild>
        <w:div w:id="675767971">
          <w:marLeft w:val="0"/>
          <w:marRight w:val="0"/>
          <w:marTop w:val="0"/>
          <w:marBottom w:val="0"/>
          <w:divBdr>
            <w:top w:val="none" w:sz="0" w:space="0" w:color="auto"/>
            <w:left w:val="none" w:sz="0" w:space="0" w:color="auto"/>
            <w:bottom w:val="none" w:sz="0" w:space="0" w:color="auto"/>
            <w:right w:val="none" w:sz="0" w:space="0" w:color="auto"/>
          </w:divBdr>
          <w:divsChild>
            <w:div w:id="1136918606">
              <w:marLeft w:val="0"/>
              <w:marRight w:val="0"/>
              <w:marTop w:val="0"/>
              <w:marBottom w:val="0"/>
              <w:divBdr>
                <w:top w:val="none" w:sz="0" w:space="0" w:color="auto"/>
                <w:left w:val="none" w:sz="0" w:space="0" w:color="auto"/>
                <w:bottom w:val="none" w:sz="0" w:space="0" w:color="auto"/>
                <w:right w:val="none" w:sz="0" w:space="0" w:color="auto"/>
              </w:divBdr>
              <w:divsChild>
                <w:div w:id="1477452153">
                  <w:marLeft w:val="0"/>
                  <w:marRight w:val="0"/>
                  <w:marTop w:val="0"/>
                  <w:marBottom w:val="0"/>
                  <w:divBdr>
                    <w:top w:val="none" w:sz="0" w:space="0" w:color="auto"/>
                    <w:left w:val="none" w:sz="0" w:space="0" w:color="auto"/>
                    <w:bottom w:val="none" w:sz="0" w:space="0" w:color="auto"/>
                    <w:right w:val="none" w:sz="0" w:space="0" w:color="auto"/>
                  </w:divBdr>
                  <w:divsChild>
                    <w:div w:id="1023898391">
                      <w:marLeft w:val="0"/>
                      <w:marRight w:val="0"/>
                      <w:marTop w:val="0"/>
                      <w:marBottom w:val="0"/>
                      <w:divBdr>
                        <w:top w:val="none" w:sz="0" w:space="0" w:color="auto"/>
                        <w:left w:val="none" w:sz="0" w:space="0" w:color="auto"/>
                        <w:bottom w:val="none" w:sz="0" w:space="0" w:color="auto"/>
                        <w:right w:val="none" w:sz="0" w:space="0" w:color="auto"/>
                      </w:divBdr>
                      <w:divsChild>
                        <w:div w:id="1340933639">
                          <w:marLeft w:val="0"/>
                          <w:marRight w:val="0"/>
                          <w:marTop w:val="0"/>
                          <w:marBottom w:val="0"/>
                          <w:divBdr>
                            <w:top w:val="none" w:sz="0" w:space="0" w:color="auto"/>
                            <w:left w:val="none" w:sz="0" w:space="0" w:color="auto"/>
                            <w:bottom w:val="none" w:sz="0" w:space="0" w:color="auto"/>
                            <w:right w:val="none" w:sz="0" w:space="0" w:color="auto"/>
                          </w:divBdr>
                          <w:divsChild>
                            <w:div w:id="1999192628">
                              <w:marLeft w:val="0"/>
                              <w:marRight w:val="0"/>
                              <w:marTop w:val="0"/>
                              <w:marBottom w:val="0"/>
                              <w:divBdr>
                                <w:top w:val="none" w:sz="0" w:space="0" w:color="auto"/>
                                <w:left w:val="none" w:sz="0" w:space="0" w:color="auto"/>
                                <w:bottom w:val="none" w:sz="0" w:space="0" w:color="auto"/>
                                <w:right w:val="none" w:sz="0" w:space="0" w:color="auto"/>
                              </w:divBdr>
                              <w:divsChild>
                                <w:div w:id="797265355">
                                  <w:marLeft w:val="0"/>
                                  <w:marRight w:val="0"/>
                                  <w:marTop w:val="0"/>
                                  <w:marBottom w:val="0"/>
                                  <w:divBdr>
                                    <w:top w:val="none" w:sz="0" w:space="0" w:color="auto"/>
                                    <w:left w:val="none" w:sz="0" w:space="0" w:color="auto"/>
                                    <w:bottom w:val="none" w:sz="0" w:space="0" w:color="auto"/>
                                    <w:right w:val="none" w:sz="0" w:space="0" w:color="auto"/>
                                  </w:divBdr>
                                  <w:divsChild>
                                    <w:div w:id="32421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671882">
      <w:bodyDiv w:val="1"/>
      <w:marLeft w:val="0"/>
      <w:marRight w:val="0"/>
      <w:marTop w:val="0"/>
      <w:marBottom w:val="0"/>
      <w:divBdr>
        <w:top w:val="none" w:sz="0" w:space="0" w:color="auto"/>
        <w:left w:val="none" w:sz="0" w:space="0" w:color="auto"/>
        <w:bottom w:val="none" w:sz="0" w:space="0" w:color="auto"/>
        <w:right w:val="none" w:sz="0" w:space="0" w:color="auto"/>
      </w:divBdr>
    </w:div>
    <w:div w:id="598567668">
      <w:bodyDiv w:val="1"/>
      <w:marLeft w:val="0"/>
      <w:marRight w:val="0"/>
      <w:marTop w:val="0"/>
      <w:marBottom w:val="0"/>
      <w:divBdr>
        <w:top w:val="none" w:sz="0" w:space="0" w:color="auto"/>
        <w:left w:val="none" w:sz="0" w:space="0" w:color="auto"/>
        <w:bottom w:val="none" w:sz="0" w:space="0" w:color="auto"/>
        <w:right w:val="none" w:sz="0" w:space="0" w:color="auto"/>
      </w:divBdr>
      <w:divsChild>
        <w:div w:id="1265575566">
          <w:marLeft w:val="0"/>
          <w:marRight w:val="0"/>
          <w:marTop w:val="0"/>
          <w:marBottom w:val="0"/>
          <w:divBdr>
            <w:top w:val="none" w:sz="0" w:space="0" w:color="auto"/>
            <w:left w:val="none" w:sz="0" w:space="0" w:color="auto"/>
            <w:bottom w:val="none" w:sz="0" w:space="0" w:color="auto"/>
            <w:right w:val="none" w:sz="0" w:space="0" w:color="auto"/>
          </w:divBdr>
          <w:divsChild>
            <w:div w:id="38059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596">
      <w:bodyDiv w:val="1"/>
      <w:marLeft w:val="0"/>
      <w:marRight w:val="0"/>
      <w:marTop w:val="0"/>
      <w:marBottom w:val="0"/>
      <w:divBdr>
        <w:top w:val="none" w:sz="0" w:space="0" w:color="auto"/>
        <w:left w:val="none" w:sz="0" w:space="0" w:color="auto"/>
        <w:bottom w:val="none" w:sz="0" w:space="0" w:color="auto"/>
        <w:right w:val="none" w:sz="0" w:space="0" w:color="auto"/>
      </w:divBdr>
    </w:div>
    <w:div w:id="627277017">
      <w:bodyDiv w:val="1"/>
      <w:marLeft w:val="0"/>
      <w:marRight w:val="0"/>
      <w:marTop w:val="0"/>
      <w:marBottom w:val="0"/>
      <w:divBdr>
        <w:top w:val="none" w:sz="0" w:space="0" w:color="auto"/>
        <w:left w:val="none" w:sz="0" w:space="0" w:color="auto"/>
        <w:bottom w:val="none" w:sz="0" w:space="0" w:color="auto"/>
        <w:right w:val="none" w:sz="0" w:space="0" w:color="auto"/>
      </w:divBdr>
    </w:div>
    <w:div w:id="640498415">
      <w:bodyDiv w:val="1"/>
      <w:marLeft w:val="0"/>
      <w:marRight w:val="0"/>
      <w:marTop w:val="0"/>
      <w:marBottom w:val="0"/>
      <w:divBdr>
        <w:top w:val="none" w:sz="0" w:space="0" w:color="auto"/>
        <w:left w:val="none" w:sz="0" w:space="0" w:color="auto"/>
        <w:bottom w:val="none" w:sz="0" w:space="0" w:color="auto"/>
        <w:right w:val="none" w:sz="0" w:space="0" w:color="auto"/>
      </w:divBdr>
    </w:div>
    <w:div w:id="645205977">
      <w:bodyDiv w:val="1"/>
      <w:marLeft w:val="0"/>
      <w:marRight w:val="0"/>
      <w:marTop w:val="0"/>
      <w:marBottom w:val="0"/>
      <w:divBdr>
        <w:top w:val="none" w:sz="0" w:space="0" w:color="auto"/>
        <w:left w:val="none" w:sz="0" w:space="0" w:color="auto"/>
        <w:bottom w:val="none" w:sz="0" w:space="0" w:color="auto"/>
        <w:right w:val="none" w:sz="0" w:space="0" w:color="auto"/>
      </w:divBdr>
    </w:div>
    <w:div w:id="648293516">
      <w:bodyDiv w:val="1"/>
      <w:marLeft w:val="0"/>
      <w:marRight w:val="0"/>
      <w:marTop w:val="0"/>
      <w:marBottom w:val="0"/>
      <w:divBdr>
        <w:top w:val="none" w:sz="0" w:space="0" w:color="auto"/>
        <w:left w:val="none" w:sz="0" w:space="0" w:color="auto"/>
        <w:bottom w:val="none" w:sz="0" w:space="0" w:color="auto"/>
        <w:right w:val="none" w:sz="0" w:space="0" w:color="auto"/>
      </w:divBdr>
    </w:div>
    <w:div w:id="674192713">
      <w:bodyDiv w:val="1"/>
      <w:marLeft w:val="0"/>
      <w:marRight w:val="0"/>
      <w:marTop w:val="0"/>
      <w:marBottom w:val="0"/>
      <w:divBdr>
        <w:top w:val="none" w:sz="0" w:space="0" w:color="auto"/>
        <w:left w:val="none" w:sz="0" w:space="0" w:color="auto"/>
        <w:bottom w:val="none" w:sz="0" w:space="0" w:color="auto"/>
        <w:right w:val="none" w:sz="0" w:space="0" w:color="auto"/>
      </w:divBdr>
    </w:div>
    <w:div w:id="700320081">
      <w:bodyDiv w:val="1"/>
      <w:marLeft w:val="0"/>
      <w:marRight w:val="0"/>
      <w:marTop w:val="0"/>
      <w:marBottom w:val="0"/>
      <w:divBdr>
        <w:top w:val="none" w:sz="0" w:space="0" w:color="auto"/>
        <w:left w:val="none" w:sz="0" w:space="0" w:color="auto"/>
        <w:bottom w:val="none" w:sz="0" w:space="0" w:color="auto"/>
        <w:right w:val="none" w:sz="0" w:space="0" w:color="auto"/>
      </w:divBdr>
    </w:div>
    <w:div w:id="741954886">
      <w:bodyDiv w:val="1"/>
      <w:marLeft w:val="0"/>
      <w:marRight w:val="0"/>
      <w:marTop w:val="0"/>
      <w:marBottom w:val="0"/>
      <w:divBdr>
        <w:top w:val="none" w:sz="0" w:space="0" w:color="auto"/>
        <w:left w:val="none" w:sz="0" w:space="0" w:color="auto"/>
        <w:bottom w:val="none" w:sz="0" w:space="0" w:color="auto"/>
        <w:right w:val="none" w:sz="0" w:space="0" w:color="auto"/>
      </w:divBdr>
    </w:div>
    <w:div w:id="746998832">
      <w:bodyDiv w:val="1"/>
      <w:marLeft w:val="0"/>
      <w:marRight w:val="0"/>
      <w:marTop w:val="0"/>
      <w:marBottom w:val="0"/>
      <w:divBdr>
        <w:top w:val="none" w:sz="0" w:space="0" w:color="auto"/>
        <w:left w:val="none" w:sz="0" w:space="0" w:color="auto"/>
        <w:bottom w:val="none" w:sz="0" w:space="0" w:color="auto"/>
        <w:right w:val="none" w:sz="0" w:space="0" w:color="auto"/>
      </w:divBdr>
    </w:div>
    <w:div w:id="764691788">
      <w:bodyDiv w:val="1"/>
      <w:marLeft w:val="0"/>
      <w:marRight w:val="0"/>
      <w:marTop w:val="0"/>
      <w:marBottom w:val="0"/>
      <w:divBdr>
        <w:top w:val="none" w:sz="0" w:space="0" w:color="auto"/>
        <w:left w:val="none" w:sz="0" w:space="0" w:color="auto"/>
        <w:bottom w:val="none" w:sz="0" w:space="0" w:color="auto"/>
        <w:right w:val="none" w:sz="0" w:space="0" w:color="auto"/>
      </w:divBdr>
    </w:div>
    <w:div w:id="770512316">
      <w:bodyDiv w:val="1"/>
      <w:marLeft w:val="0"/>
      <w:marRight w:val="0"/>
      <w:marTop w:val="0"/>
      <w:marBottom w:val="0"/>
      <w:divBdr>
        <w:top w:val="none" w:sz="0" w:space="0" w:color="auto"/>
        <w:left w:val="none" w:sz="0" w:space="0" w:color="auto"/>
        <w:bottom w:val="none" w:sz="0" w:space="0" w:color="auto"/>
        <w:right w:val="none" w:sz="0" w:space="0" w:color="auto"/>
      </w:divBdr>
      <w:divsChild>
        <w:div w:id="645623483">
          <w:marLeft w:val="0"/>
          <w:marRight w:val="0"/>
          <w:marTop w:val="0"/>
          <w:marBottom w:val="0"/>
          <w:divBdr>
            <w:top w:val="none" w:sz="0" w:space="0" w:color="auto"/>
            <w:left w:val="none" w:sz="0" w:space="0" w:color="auto"/>
            <w:bottom w:val="none" w:sz="0" w:space="0" w:color="auto"/>
            <w:right w:val="none" w:sz="0" w:space="0" w:color="auto"/>
          </w:divBdr>
        </w:div>
      </w:divsChild>
    </w:div>
    <w:div w:id="798954134">
      <w:bodyDiv w:val="1"/>
      <w:marLeft w:val="0"/>
      <w:marRight w:val="0"/>
      <w:marTop w:val="0"/>
      <w:marBottom w:val="0"/>
      <w:divBdr>
        <w:top w:val="none" w:sz="0" w:space="0" w:color="auto"/>
        <w:left w:val="none" w:sz="0" w:space="0" w:color="auto"/>
        <w:bottom w:val="none" w:sz="0" w:space="0" w:color="auto"/>
        <w:right w:val="none" w:sz="0" w:space="0" w:color="auto"/>
      </w:divBdr>
    </w:div>
    <w:div w:id="800002716">
      <w:bodyDiv w:val="1"/>
      <w:marLeft w:val="0"/>
      <w:marRight w:val="0"/>
      <w:marTop w:val="0"/>
      <w:marBottom w:val="0"/>
      <w:divBdr>
        <w:top w:val="none" w:sz="0" w:space="0" w:color="auto"/>
        <w:left w:val="none" w:sz="0" w:space="0" w:color="auto"/>
        <w:bottom w:val="none" w:sz="0" w:space="0" w:color="auto"/>
        <w:right w:val="none" w:sz="0" w:space="0" w:color="auto"/>
      </w:divBdr>
    </w:div>
    <w:div w:id="845285318">
      <w:bodyDiv w:val="1"/>
      <w:marLeft w:val="0"/>
      <w:marRight w:val="0"/>
      <w:marTop w:val="0"/>
      <w:marBottom w:val="0"/>
      <w:divBdr>
        <w:top w:val="none" w:sz="0" w:space="0" w:color="auto"/>
        <w:left w:val="none" w:sz="0" w:space="0" w:color="auto"/>
        <w:bottom w:val="none" w:sz="0" w:space="0" w:color="auto"/>
        <w:right w:val="none" w:sz="0" w:space="0" w:color="auto"/>
      </w:divBdr>
    </w:div>
    <w:div w:id="863178867">
      <w:bodyDiv w:val="1"/>
      <w:marLeft w:val="0"/>
      <w:marRight w:val="0"/>
      <w:marTop w:val="0"/>
      <w:marBottom w:val="0"/>
      <w:divBdr>
        <w:top w:val="none" w:sz="0" w:space="0" w:color="auto"/>
        <w:left w:val="none" w:sz="0" w:space="0" w:color="auto"/>
        <w:bottom w:val="none" w:sz="0" w:space="0" w:color="auto"/>
        <w:right w:val="none" w:sz="0" w:space="0" w:color="auto"/>
      </w:divBdr>
    </w:div>
    <w:div w:id="902645832">
      <w:bodyDiv w:val="1"/>
      <w:marLeft w:val="0"/>
      <w:marRight w:val="0"/>
      <w:marTop w:val="0"/>
      <w:marBottom w:val="0"/>
      <w:divBdr>
        <w:top w:val="none" w:sz="0" w:space="0" w:color="auto"/>
        <w:left w:val="none" w:sz="0" w:space="0" w:color="auto"/>
        <w:bottom w:val="none" w:sz="0" w:space="0" w:color="auto"/>
        <w:right w:val="none" w:sz="0" w:space="0" w:color="auto"/>
      </w:divBdr>
    </w:div>
    <w:div w:id="916980569">
      <w:bodyDiv w:val="1"/>
      <w:marLeft w:val="0"/>
      <w:marRight w:val="0"/>
      <w:marTop w:val="0"/>
      <w:marBottom w:val="0"/>
      <w:divBdr>
        <w:top w:val="none" w:sz="0" w:space="0" w:color="auto"/>
        <w:left w:val="none" w:sz="0" w:space="0" w:color="auto"/>
        <w:bottom w:val="none" w:sz="0" w:space="0" w:color="auto"/>
        <w:right w:val="none" w:sz="0" w:space="0" w:color="auto"/>
      </w:divBdr>
      <w:divsChild>
        <w:div w:id="1192456316">
          <w:marLeft w:val="0"/>
          <w:marRight w:val="0"/>
          <w:marTop w:val="0"/>
          <w:marBottom w:val="75"/>
          <w:divBdr>
            <w:top w:val="none" w:sz="0" w:space="0" w:color="auto"/>
            <w:left w:val="none" w:sz="0" w:space="0" w:color="auto"/>
            <w:bottom w:val="none" w:sz="0" w:space="0" w:color="auto"/>
            <w:right w:val="none" w:sz="0" w:space="0" w:color="auto"/>
          </w:divBdr>
        </w:div>
        <w:div w:id="1965842657">
          <w:marLeft w:val="0"/>
          <w:marRight w:val="0"/>
          <w:marTop w:val="0"/>
          <w:marBottom w:val="75"/>
          <w:divBdr>
            <w:top w:val="none" w:sz="0" w:space="0" w:color="auto"/>
            <w:left w:val="none" w:sz="0" w:space="0" w:color="auto"/>
            <w:bottom w:val="none" w:sz="0" w:space="0" w:color="auto"/>
            <w:right w:val="none" w:sz="0" w:space="0" w:color="auto"/>
          </w:divBdr>
        </w:div>
      </w:divsChild>
    </w:div>
    <w:div w:id="921766610">
      <w:bodyDiv w:val="1"/>
      <w:marLeft w:val="0"/>
      <w:marRight w:val="0"/>
      <w:marTop w:val="0"/>
      <w:marBottom w:val="0"/>
      <w:divBdr>
        <w:top w:val="none" w:sz="0" w:space="0" w:color="auto"/>
        <w:left w:val="none" w:sz="0" w:space="0" w:color="auto"/>
        <w:bottom w:val="none" w:sz="0" w:space="0" w:color="auto"/>
        <w:right w:val="none" w:sz="0" w:space="0" w:color="auto"/>
      </w:divBdr>
    </w:div>
    <w:div w:id="984505547">
      <w:bodyDiv w:val="1"/>
      <w:marLeft w:val="0"/>
      <w:marRight w:val="0"/>
      <w:marTop w:val="0"/>
      <w:marBottom w:val="0"/>
      <w:divBdr>
        <w:top w:val="none" w:sz="0" w:space="0" w:color="auto"/>
        <w:left w:val="none" w:sz="0" w:space="0" w:color="auto"/>
        <w:bottom w:val="none" w:sz="0" w:space="0" w:color="auto"/>
        <w:right w:val="none" w:sz="0" w:space="0" w:color="auto"/>
      </w:divBdr>
    </w:div>
    <w:div w:id="1004094204">
      <w:bodyDiv w:val="1"/>
      <w:marLeft w:val="0"/>
      <w:marRight w:val="0"/>
      <w:marTop w:val="0"/>
      <w:marBottom w:val="0"/>
      <w:divBdr>
        <w:top w:val="none" w:sz="0" w:space="0" w:color="auto"/>
        <w:left w:val="none" w:sz="0" w:space="0" w:color="auto"/>
        <w:bottom w:val="none" w:sz="0" w:space="0" w:color="auto"/>
        <w:right w:val="none" w:sz="0" w:space="0" w:color="auto"/>
      </w:divBdr>
    </w:div>
    <w:div w:id="1008479319">
      <w:bodyDiv w:val="1"/>
      <w:marLeft w:val="0"/>
      <w:marRight w:val="0"/>
      <w:marTop w:val="0"/>
      <w:marBottom w:val="0"/>
      <w:divBdr>
        <w:top w:val="none" w:sz="0" w:space="0" w:color="auto"/>
        <w:left w:val="none" w:sz="0" w:space="0" w:color="auto"/>
        <w:bottom w:val="none" w:sz="0" w:space="0" w:color="auto"/>
        <w:right w:val="none" w:sz="0" w:space="0" w:color="auto"/>
      </w:divBdr>
    </w:div>
    <w:div w:id="1023743809">
      <w:bodyDiv w:val="1"/>
      <w:marLeft w:val="0"/>
      <w:marRight w:val="0"/>
      <w:marTop w:val="0"/>
      <w:marBottom w:val="0"/>
      <w:divBdr>
        <w:top w:val="none" w:sz="0" w:space="0" w:color="auto"/>
        <w:left w:val="none" w:sz="0" w:space="0" w:color="auto"/>
        <w:bottom w:val="none" w:sz="0" w:space="0" w:color="auto"/>
        <w:right w:val="none" w:sz="0" w:space="0" w:color="auto"/>
      </w:divBdr>
    </w:div>
    <w:div w:id="1032613171">
      <w:bodyDiv w:val="1"/>
      <w:marLeft w:val="0"/>
      <w:marRight w:val="0"/>
      <w:marTop w:val="0"/>
      <w:marBottom w:val="0"/>
      <w:divBdr>
        <w:top w:val="none" w:sz="0" w:space="0" w:color="auto"/>
        <w:left w:val="none" w:sz="0" w:space="0" w:color="auto"/>
        <w:bottom w:val="none" w:sz="0" w:space="0" w:color="auto"/>
        <w:right w:val="none" w:sz="0" w:space="0" w:color="auto"/>
      </w:divBdr>
    </w:div>
    <w:div w:id="1054892184">
      <w:bodyDiv w:val="1"/>
      <w:marLeft w:val="0"/>
      <w:marRight w:val="0"/>
      <w:marTop w:val="0"/>
      <w:marBottom w:val="0"/>
      <w:divBdr>
        <w:top w:val="none" w:sz="0" w:space="0" w:color="auto"/>
        <w:left w:val="none" w:sz="0" w:space="0" w:color="auto"/>
        <w:bottom w:val="none" w:sz="0" w:space="0" w:color="auto"/>
        <w:right w:val="none" w:sz="0" w:space="0" w:color="auto"/>
      </w:divBdr>
    </w:div>
    <w:div w:id="1064448038">
      <w:bodyDiv w:val="1"/>
      <w:marLeft w:val="0"/>
      <w:marRight w:val="0"/>
      <w:marTop w:val="0"/>
      <w:marBottom w:val="0"/>
      <w:divBdr>
        <w:top w:val="none" w:sz="0" w:space="0" w:color="auto"/>
        <w:left w:val="none" w:sz="0" w:space="0" w:color="auto"/>
        <w:bottom w:val="none" w:sz="0" w:space="0" w:color="auto"/>
        <w:right w:val="none" w:sz="0" w:space="0" w:color="auto"/>
      </w:divBdr>
    </w:div>
    <w:div w:id="1078209752">
      <w:bodyDiv w:val="1"/>
      <w:marLeft w:val="0"/>
      <w:marRight w:val="0"/>
      <w:marTop w:val="0"/>
      <w:marBottom w:val="0"/>
      <w:divBdr>
        <w:top w:val="none" w:sz="0" w:space="0" w:color="auto"/>
        <w:left w:val="none" w:sz="0" w:space="0" w:color="auto"/>
        <w:bottom w:val="none" w:sz="0" w:space="0" w:color="auto"/>
        <w:right w:val="none" w:sz="0" w:space="0" w:color="auto"/>
      </w:divBdr>
    </w:div>
    <w:div w:id="1119880025">
      <w:bodyDiv w:val="1"/>
      <w:marLeft w:val="0"/>
      <w:marRight w:val="0"/>
      <w:marTop w:val="0"/>
      <w:marBottom w:val="0"/>
      <w:divBdr>
        <w:top w:val="none" w:sz="0" w:space="0" w:color="auto"/>
        <w:left w:val="none" w:sz="0" w:space="0" w:color="auto"/>
        <w:bottom w:val="none" w:sz="0" w:space="0" w:color="auto"/>
        <w:right w:val="none" w:sz="0" w:space="0" w:color="auto"/>
      </w:divBdr>
    </w:div>
    <w:div w:id="1125543553">
      <w:bodyDiv w:val="1"/>
      <w:marLeft w:val="0"/>
      <w:marRight w:val="0"/>
      <w:marTop w:val="0"/>
      <w:marBottom w:val="0"/>
      <w:divBdr>
        <w:top w:val="none" w:sz="0" w:space="0" w:color="auto"/>
        <w:left w:val="none" w:sz="0" w:space="0" w:color="auto"/>
        <w:bottom w:val="none" w:sz="0" w:space="0" w:color="auto"/>
        <w:right w:val="none" w:sz="0" w:space="0" w:color="auto"/>
      </w:divBdr>
    </w:div>
    <w:div w:id="1135610808">
      <w:bodyDiv w:val="1"/>
      <w:marLeft w:val="0"/>
      <w:marRight w:val="0"/>
      <w:marTop w:val="0"/>
      <w:marBottom w:val="0"/>
      <w:divBdr>
        <w:top w:val="none" w:sz="0" w:space="0" w:color="auto"/>
        <w:left w:val="none" w:sz="0" w:space="0" w:color="auto"/>
        <w:bottom w:val="none" w:sz="0" w:space="0" w:color="auto"/>
        <w:right w:val="none" w:sz="0" w:space="0" w:color="auto"/>
      </w:divBdr>
    </w:div>
    <w:div w:id="1136875432">
      <w:bodyDiv w:val="1"/>
      <w:marLeft w:val="0"/>
      <w:marRight w:val="0"/>
      <w:marTop w:val="0"/>
      <w:marBottom w:val="0"/>
      <w:divBdr>
        <w:top w:val="none" w:sz="0" w:space="0" w:color="auto"/>
        <w:left w:val="none" w:sz="0" w:space="0" w:color="auto"/>
        <w:bottom w:val="none" w:sz="0" w:space="0" w:color="auto"/>
        <w:right w:val="none" w:sz="0" w:space="0" w:color="auto"/>
      </w:divBdr>
    </w:div>
    <w:div w:id="1137458890">
      <w:bodyDiv w:val="1"/>
      <w:marLeft w:val="0"/>
      <w:marRight w:val="0"/>
      <w:marTop w:val="0"/>
      <w:marBottom w:val="0"/>
      <w:divBdr>
        <w:top w:val="none" w:sz="0" w:space="0" w:color="auto"/>
        <w:left w:val="none" w:sz="0" w:space="0" w:color="auto"/>
        <w:bottom w:val="none" w:sz="0" w:space="0" w:color="auto"/>
        <w:right w:val="none" w:sz="0" w:space="0" w:color="auto"/>
      </w:divBdr>
    </w:div>
    <w:div w:id="1153107692">
      <w:bodyDiv w:val="1"/>
      <w:marLeft w:val="0"/>
      <w:marRight w:val="0"/>
      <w:marTop w:val="0"/>
      <w:marBottom w:val="0"/>
      <w:divBdr>
        <w:top w:val="none" w:sz="0" w:space="0" w:color="auto"/>
        <w:left w:val="none" w:sz="0" w:space="0" w:color="auto"/>
        <w:bottom w:val="none" w:sz="0" w:space="0" w:color="auto"/>
        <w:right w:val="none" w:sz="0" w:space="0" w:color="auto"/>
      </w:divBdr>
    </w:div>
    <w:div w:id="1162699916">
      <w:bodyDiv w:val="1"/>
      <w:marLeft w:val="0"/>
      <w:marRight w:val="0"/>
      <w:marTop w:val="0"/>
      <w:marBottom w:val="0"/>
      <w:divBdr>
        <w:top w:val="none" w:sz="0" w:space="0" w:color="auto"/>
        <w:left w:val="none" w:sz="0" w:space="0" w:color="auto"/>
        <w:bottom w:val="none" w:sz="0" w:space="0" w:color="auto"/>
        <w:right w:val="none" w:sz="0" w:space="0" w:color="auto"/>
      </w:divBdr>
      <w:divsChild>
        <w:div w:id="328139144">
          <w:marLeft w:val="0"/>
          <w:marRight w:val="0"/>
          <w:marTop w:val="0"/>
          <w:marBottom w:val="0"/>
          <w:divBdr>
            <w:top w:val="none" w:sz="0" w:space="0" w:color="auto"/>
            <w:left w:val="none" w:sz="0" w:space="0" w:color="auto"/>
            <w:bottom w:val="none" w:sz="0" w:space="0" w:color="auto"/>
            <w:right w:val="none" w:sz="0" w:space="0" w:color="auto"/>
          </w:divBdr>
          <w:divsChild>
            <w:div w:id="114570417">
              <w:marLeft w:val="0"/>
              <w:marRight w:val="0"/>
              <w:marTop w:val="0"/>
              <w:marBottom w:val="0"/>
              <w:divBdr>
                <w:top w:val="none" w:sz="0" w:space="0" w:color="auto"/>
                <w:left w:val="none" w:sz="0" w:space="0" w:color="auto"/>
                <w:bottom w:val="none" w:sz="0" w:space="0" w:color="auto"/>
                <w:right w:val="none" w:sz="0" w:space="0" w:color="auto"/>
              </w:divBdr>
              <w:divsChild>
                <w:div w:id="2004425840">
                  <w:marLeft w:val="0"/>
                  <w:marRight w:val="0"/>
                  <w:marTop w:val="0"/>
                  <w:marBottom w:val="0"/>
                  <w:divBdr>
                    <w:top w:val="none" w:sz="0" w:space="0" w:color="auto"/>
                    <w:left w:val="none" w:sz="0" w:space="0" w:color="auto"/>
                    <w:bottom w:val="none" w:sz="0" w:space="0" w:color="auto"/>
                    <w:right w:val="none" w:sz="0" w:space="0" w:color="auto"/>
                  </w:divBdr>
                  <w:divsChild>
                    <w:div w:id="1834947145">
                      <w:marLeft w:val="0"/>
                      <w:marRight w:val="0"/>
                      <w:marTop w:val="0"/>
                      <w:marBottom w:val="0"/>
                      <w:divBdr>
                        <w:top w:val="none" w:sz="0" w:space="0" w:color="auto"/>
                        <w:left w:val="none" w:sz="0" w:space="0" w:color="auto"/>
                        <w:bottom w:val="none" w:sz="0" w:space="0" w:color="auto"/>
                        <w:right w:val="none" w:sz="0" w:space="0" w:color="auto"/>
                      </w:divBdr>
                      <w:divsChild>
                        <w:div w:id="572618786">
                          <w:marLeft w:val="0"/>
                          <w:marRight w:val="0"/>
                          <w:marTop w:val="0"/>
                          <w:marBottom w:val="0"/>
                          <w:divBdr>
                            <w:top w:val="none" w:sz="0" w:space="0" w:color="auto"/>
                            <w:left w:val="none" w:sz="0" w:space="0" w:color="auto"/>
                            <w:bottom w:val="none" w:sz="0" w:space="0" w:color="auto"/>
                            <w:right w:val="none" w:sz="0" w:space="0" w:color="auto"/>
                          </w:divBdr>
                          <w:divsChild>
                            <w:div w:id="1468083858">
                              <w:marLeft w:val="0"/>
                              <w:marRight w:val="0"/>
                              <w:marTop w:val="0"/>
                              <w:marBottom w:val="0"/>
                              <w:divBdr>
                                <w:top w:val="none" w:sz="0" w:space="0" w:color="auto"/>
                                <w:left w:val="none" w:sz="0" w:space="0" w:color="auto"/>
                                <w:bottom w:val="none" w:sz="0" w:space="0" w:color="auto"/>
                                <w:right w:val="none" w:sz="0" w:space="0" w:color="auto"/>
                              </w:divBdr>
                              <w:divsChild>
                                <w:div w:id="149255448">
                                  <w:marLeft w:val="0"/>
                                  <w:marRight w:val="0"/>
                                  <w:marTop w:val="0"/>
                                  <w:marBottom w:val="0"/>
                                  <w:divBdr>
                                    <w:top w:val="none" w:sz="0" w:space="0" w:color="auto"/>
                                    <w:left w:val="none" w:sz="0" w:space="0" w:color="auto"/>
                                    <w:bottom w:val="none" w:sz="0" w:space="0" w:color="auto"/>
                                    <w:right w:val="none" w:sz="0" w:space="0" w:color="auto"/>
                                  </w:divBdr>
                                  <w:divsChild>
                                    <w:div w:id="3265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615322">
          <w:marLeft w:val="0"/>
          <w:marRight w:val="0"/>
          <w:marTop w:val="0"/>
          <w:marBottom w:val="0"/>
          <w:divBdr>
            <w:top w:val="none" w:sz="0" w:space="0" w:color="auto"/>
            <w:left w:val="none" w:sz="0" w:space="0" w:color="auto"/>
            <w:bottom w:val="none" w:sz="0" w:space="0" w:color="auto"/>
            <w:right w:val="none" w:sz="0" w:space="0" w:color="auto"/>
          </w:divBdr>
          <w:divsChild>
            <w:div w:id="881408955">
              <w:marLeft w:val="0"/>
              <w:marRight w:val="0"/>
              <w:marTop w:val="0"/>
              <w:marBottom w:val="0"/>
              <w:divBdr>
                <w:top w:val="none" w:sz="0" w:space="0" w:color="auto"/>
                <w:left w:val="none" w:sz="0" w:space="0" w:color="auto"/>
                <w:bottom w:val="none" w:sz="0" w:space="0" w:color="auto"/>
                <w:right w:val="none" w:sz="0" w:space="0" w:color="auto"/>
              </w:divBdr>
              <w:divsChild>
                <w:div w:id="1634754808">
                  <w:marLeft w:val="0"/>
                  <w:marRight w:val="0"/>
                  <w:marTop w:val="0"/>
                  <w:marBottom w:val="0"/>
                  <w:divBdr>
                    <w:top w:val="none" w:sz="0" w:space="0" w:color="auto"/>
                    <w:left w:val="none" w:sz="0" w:space="0" w:color="auto"/>
                    <w:bottom w:val="none" w:sz="0" w:space="0" w:color="auto"/>
                    <w:right w:val="none" w:sz="0" w:space="0" w:color="auto"/>
                  </w:divBdr>
                  <w:divsChild>
                    <w:div w:id="1914924446">
                      <w:marLeft w:val="0"/>
                      <w:marRight w:val="0"/>
                      <w:marTop w:val="0"/>
                      <w:marBottom w:val="0"/>
                      <w:divBdr>
                        <w:top w:val="none" w:sz="0" w:space="0" w:color="auto"/>
                        <w:left w:val="none" w:sz="0" w:space="0" w:color="auto"/>
                        <w:bottom w:val="none" w:sz="0" w:space="0" w:color="auto"/>
                        <w:right w:val="none" w:sz="0" w:space="0" w:color="auto"/>
                      </w:divBdr>
                      <w:divsChild>
                        <w:div w:id="487870102">
                          <w:marLeft w:val="0"/>
                          <w:marRight w:val="0"/>
                          <w:marTop w:val="0"/>
                          <w:marBottom w:val="0"/>
                          <w:divBdr>
                            <w:top w:val="none" w:sz="0" w:space="0" w:color="auto"/>
                            <w:left w:val="none" w:sz="0" w:space="0" w:color="auto"/>
                            <w:bottom w:val="none" w:sz="0" w:space="0" w:color="auto"/>
                            <w:right w:val="none" w:sz="0" w:space="0" w:color="auto"/>
                          </w:divBdr>
                          <w:divsChild>
                            <w:div w:id="33384633">
                              <w:marLeft w:val="0"/>
                              <w:marRight w:val="0"/>
                              <w:marTop w:val="0"/>
                              <w:marBottom w:val="0"/>
                              <w:divBdr>
                                <w:top w:val="none" w:sz="0" w:space="0" w:color="auto"/>
                                <w:left w:val="none" w:sz="0" w:space="0" w:color="auto"/>
                                <w:bottom w:val="none" w:sz="0" w:space="0" w:color="auto"/>
                                <w:right w:val="none" w:sz="0" w:space="0" w:color="auto"/>
                              </w:divBdr>
                              <w:divsChild>
                                <w:div w:id="306396241">
                                  <w:marLeft w:val="0"/>
                                  <w:marRight w:val="0"/>
                                  <w:marTop w:val="0"/>
                                  <w:marBottom w:val="0"/>
                                  <w:divBdr>
                                    <w:top w:val="none" w:sz="0" w:space="0" w:color="auto"/>
                                    <w:left w:val="none" w:sz="0" w:space="0" w:color="auto"/>
                                    <w:bottom w:val="none" w:sz="0" w:space="0" w:color="auto"/>
                                    <w:right w:val="none" w:sz="0" w:space="0" w:color="auto"/>
                                  </w:divBdr>
                                  <w:divsChild>
                                    <w:div w:id="1745255877">
                                      <w:marLeft w:val="0"/>
                                      <w:marRight w:val="0"/>
                                      <w:marTop w:val="0"/>
                                      <w:marBottom w:val="0"/>
                                      <w:divBdr>
                                        <w:top w:val="none" w:sz="0" w:space="0" w:color="auto"/>
                                        <w:left w:val="none" w:sz="0" w:space="0" w:color="auto"/>
                                        <w:bottom w:val="none" w:sz="0" w:space="0" w:color="auto"/>
                                        <w:right w:val="none" w:sz="0" w:space="0" w:color="auto"/>
                                      </w:divBdr>
                                      <w:divsChild>
                                        <w:div w:id="126217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331567">
          <w:marLeft w:val="0"/>
          <w:marRight w:val="0"/>
          <w:marTop w:val="0"/>
          <w:marBottom w:val="0"/>
          <w:divBdr>
            <w:top w:val="none" w:sz="0" w:space="0" w:color="auto"/>
            <w:left w:val="none" w:sz="0" w:space="0" w:color="auto"/>
            <w:bottom w:val="none" w:sz="0" w:space="0" w:color="auto"/>
            <w:right w:val="none" w:sz="0" w:space="0" w:color="auto"/>
          </w:divBdr>
          <w:divsChild>
            <w:div w:id="313878504">
              <w:marLeft w:val="0"/>
              <w:marRight w:val="0"/>
              <w:marTop w:val="0"/>
              <w:marBottom w:val="0"/>
              <w:divBdr>
                <w:top w:val="none" w:sz="0" w:space="0" w:color="auto"/>
                <w:left w:val="none" w:sz="0" w:space="0" w:color="auto"/>
                <w:bottom w:val="none" w:sz="0" w:space="0" w:color="auto"/>
                <w:right w:val="none" w:sz="0" w:space="0" w:color="auto"/>
              </w:divBdr>
              <w:divsChild>
                <w:div w:id="1485194295">
                  <w:marLeft w:val="0"/>
                  <w:marRight w:val="0"/>
                  <w:marTop w:val="0"/>
                  <w:marBottom w:val="0"/>
                  <w:divBdr>
                    <w:top w:val="none" w:sz="0" w:space="0" w:color="auto"/>
                    <w:left w:val="none" w:sz="0" w:space="0" w:color="auto"/>
                    <w:bottom w:val="none" w:sz="0" w:space="0" w:color="auto"/>
                    <w:right w:val="none" w:sz="0" w:space="0" w:color="auto"/>
                  </w:divBdr>
                  <w:divsChild>
                    <w:div w:id="54397872">
                      <w:marLeft w:val="0"/>
                      <w:marRight w:val="0"/>
                      <w:marTop w:val="0"/>
                      <w:marBottom w:val="0"/>
                      <w:divBdr>
                        <w:top w:val="none" w:sz="0" w:space="0" w:color="auto"/>
                        <w:left w:val="none" w:sz="0" w:space="0" w:color="auto"/>
                        <w:bottom w:val="none" w:sz="0" w:space="0" w:color="auto"/>
                        <w:right w:val="none" w:sz="0" w:space="0" w:color="auto"/>
                      </w:divBdr>
                      <w:divsChild>
                        <w:div w:id="925381859">
                          <w:marLeft w:val="0"/>
                          <w:marRight w:val="0"/>
                          <w:marTop w:val="0"/>
                          <w:marBottom w:val="0"/>
                          <w:divBdr>
                            <w:top w:val="none" w:sz="0" w:space="0" w:color="auto"/>
                            <w:left w:val="none" w:sz="0" w:space="0" w:color="auto"/>
                            <w:bottom w:val="none" w:sz="0" w:space="0" w:color="auto"/>
                            <w:right w:val="none" w:sz="0" w:space="0" w:color="auto"/>
                          </w:divBdr>
                          <w:divsChild>
                            <w:div w:id="1941335813">
                              <w:marLeft w:val="0"/>
                              <w:marRight w:val="0"/>
                              <w:marTop w:val="0"/>
                              <w:marBottom w:val="0"/>
                              <w:divBdr>
                                <w:top w:val="none" w:sz="0" w:space="0" w:color="auto"/>
                                <w:left w:val="none" w:sz="0" w:space="0" w:color="auto"/>
                                <w:bottom w:val="none" w:sz="0" w:space="0" w:color="auto"/>
                                <w:right w:val="none" w:sz="0" w:space="0" w:color="auto"/>
                              </w:divBdr>
                              <w:divsChild>
                                <w:div w:id="471405022">
                                  <w:marLeft w:val="0"/>
                                  <w:marRight w:val="0"/>
                                  <w:marTop w:val="0"/>
                                  <w:marBottom w:val="0"/>
                                  <w:divBdr>
                                    <w:top w:val="none" w:sz="0" w:space="0" w:color="auto"/>
                                    <w:left w:val="none" w:sz="0" w:space="0" w:color="auto"/>
                                    <w:bottom w:val="none" w:sz="0" w:space="0" w:color="auto"/>
                                    <w:right w:val="none" w:sz="0" w:space="0" w:color="auto"/>
                                  </w:divBdr>
                                  <w:divsChild>
                                    <w:div w:id="1389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001634">
      <w:bodyDiv w:val="1"/>
      <w:marLeft w:val="0"/>
      <w:marRight w:val="0"/>
      <w:marTop w:val="0"/>
      <w:marBottom w:val="0"/>
      <w:divBdr>
        <w:top w:val="none" w:sz="0" w:space="0" w:color="auto"/>
        <w:left w:val="none" w:sz="0" w:space="0" w:color="auto"/>
        <w:bottom w:val="none" w:sz="0" w:space="0" w:color="auto"/>
        <w:right w:val="none" w:sz="0" w:space="0" w:color="auto"/>
      </w:divBdr>
    </w:div>
    <w:div w:id="1181116739">
      <w:bodyDiv w:val="1"/>
      <w:marLeft w:val="0"/>
      <w:marRight w:val="0"/>
      <w:marTop w:val="0"/>
      <w:marBottom w:val="0"/>
      <w:divBdr>
        <w:top w:val="none" w:sz="0" w:space="0" w:color="auto"/>
        <w:left w:val="none" w:sz="0" w:space="0" w:color="auto"/>
        <w:bottom w:val="none" w:sz="0" w:space="0" w:color="auto"/>
        <w:right w:val="none" w:sz="0" w:space="0" w:color="auto"/>
      </w:divBdr>
    </w:div>
    <w:div w:id="1184131658">
      <w:bodyDiv w:val="1"/>
      <w:marLeft w:val="0"/>
      <w:marRight w:val="0"/>
      <w:marTop w:val="0"/>
      <w:marBottom w:val="0"/>
      <w:divBdr>
        <w:top w:val="none" w:sz="0" w:space="0" w:color="auto"/>
        <w:left w:val="none" w:sz="0" w:space="0" w:color="auto"/>
        <w:bottom w:val="none" w:sz="0" w:space="0" w:color="auto"/>
        <w:right w:val="none" w:sz="0" w:space="0" w:color="auto"/>
      </w:divBdr>
    </w:div>
    <w:div w:id="1197237274">
      <w:bodyDiv w:val="1"/>
      <w:marLeft w:val="0"/>
      <w:marRight w:val="0"/>
      <w:marTop w:val="0"/>
      <w:marBottom w:val="0"/>
      <w:divBdr>
        <w:top w:val="none" w:sz="0" w:space="0" w:color="auto"/>
        <w:left w:val="none" w:sz="0" w:space="0" w:color="auto"/>
        <w:bottom w:val="none" w:sz="0" w:space="0" w:color="auto"/>
        <w:right w:val="none" w:sz="0" w:space="0" w:color="auto"/>
      </w:divBdr>
    </w:div>
    <w:div w:id="1200505964">
      <w:bodyDiv w:val="1"/>
      <w:marLeft w:val="0"/>
      <w:marRight w:val="0"/>
      <w:marTop w:val="0"/>
      <w:marBottom w:val="0"/>
      <w:divBdr>
        <w:top w:val="none" w:sz="0" w:space="0" w:color="auto"/>
        <w:left w:val="none" w:sz="0" w:space="0" w:color="auto"/>
        <w:bottom w:val="none" w:sz="0" w:space="0" w:color="auto"/>
        <w:right w:val="none" w:sz="0" w:space="0" w:color="auto"/>
      </w:divBdr>
    </w:div>
    <w:div w:id="1204749224">
      <w:bodyDiv w:val="1"/>
      <w:marLeft w:val="0"/>
      <w:marRight w:val="0"/>
      <w:marTop w:val="0"/>
      <w:marBottom w:val="0"/>
      <w:divBdr>
        <w:top w:val="none" w:sz="0" w:space="0" w:color="auto"/>
        <w:left w:val="none" w:sz="0" w:space="0" w:color="auto"/>
        <w:bottom w:val="none" w:sz="0" w:space="0" w:color="auto"/>
        <w:right w:val="none" w:sz="0" w:space="0" w:color="auto"/>
      </w:divBdr>
    </w:div>
    <w:div w:id="1207833241">
      <w:bodyDiv w:val="1"/>
      <w:marLeft w:val="0"/>
      <w:marRight w:val="0"/>
      <w:marTop w:val="0"/>
      <w:marBottom w:val="0"/>
      <w:divBdr>
        <w:top w:val="none" w:sz="0" w:space="0" w:color="auto"/>
        <w:left w:val="none" w:sz="0" w:space="0" w:color="auto"/>
        <w:bottom w:val="none" w:sz="0" w:space="0" w:color="auto"/>
        <w:right w:val="none" w:sz="0" w:space="0" w:color="auto"/>
      </w:divBdr>
    </w:div>
    <w:div w:id="1220095102">
      <w:bodyDiv w:val="1"/>
      <w:marLeft w:val="0"/>
      <w:marRight w:val="0"/>
      <w:marTop w:val="0"/>
      <w:marBottom w:val="0"/>
      <w:divBdr>
        <w:top w:val="none" w:sz="0" w:space="0" w:color="auto"/>
        <w:left w:val="none" w:sz="0" w:space="0" w:color="auto"/>
        <w:bottom w:val="none" w:sz="0" w:space="0" w:color="auto"/>
        <w:right w:val="none" w:sz="0" w:space="0" w:color="auto"/>
      </w:divBdr>
      <w:divsChild>
        <w:div w:id="2038264658">
          <w:marLeft w:val="0"/>
          <w:marRight w:val="0"/>
          <w:marTop w:val="0"/>
          <w:marBottom w:val="0"/>
          <w:divBdr>
            <w:top w:val="none" w:sz="0" w:space="0" w:color="auto"/>
            <w:left w:val="none" w:sz="0" w:space="0" w:color="auto"/>
            <w:bottom w:val="none" w:sz="0" w:space="0" w:color="auto"/>
            <w:right w:val="none" w:sz="0" w:space="0" w:color="auto"/>
          </w:divBdr>
          <w:divsChild>
            <w:div w:id="1443916891">
              <w:marLeft w:val="0"/>
              <w:marRight w:val="0"/>
              <w:marTop w:val="0"/>
              <w:marBottom w:val="0"/>
              <w:divBdr>
                <w:top w:val="none" w:sz="0" w:space="0" w:color="auto"/>
                <w:left w:val="none" w:sz="0" w:space="0" w:color="auto"/>
                <w:bottom w:val="none" w:sz="0" w:space="0" w:color="auto"/>
                <w:right w:val="none" w:sz="0" w:space="0" w:color="auto"/>
              </w:divBdr>
              <w:divsChild>
                <w:div w:id="700711671">
                  <w:marLeft w:val="0"/>
                  <w:marRight w:val="0"/>
                  <w:marTop w:val="0"/>
                  <w:marBottom w:val="0"/>
                  <w:divBdr>
                    <w:top w:val="none" w:sz="0" w:space="0" w:color="auto"/>
                    <w:left w:val="none" w:sz="0" w:space="0" w:color="auto"/>
                    <w:bottom w:val="none" w:sz="0" w:space="0" w:color="auto"/>
                    <w:right w:val="none" w:sz="0" w:space="0" w:color="auto"/>
                  </w:divBdr>
                  <w:divsChild>
                    <w:div w:id="855508560">
                      <w:marLeft w:val="0"/>
                      <w:marRight w:val="0"/>
                      <w:marTop w:val="0"/>
                      <w:marBottom w:val="0"/>
                      <w:divBdr>
                        <w:top w:val="none" w:sz="0" w:space="0" w:color="auto"/>
                        <w:left w:val="none" w:sz="0" w:space="0" w:color="auto"/>
                        <w:bottom w:val="none" w:sz="0" w:space="0" w:color="auto"/>
                        <w:right w:val="none" w:sz="0" w:space="0" w:color="auto"/>
                      </w:divBdr>
                      <w:divsChild>
                        <w:div w:id="1765808361">
                          <w:marLeft w:val="0"/>
                          <w:marRight w:val="0"/>
                          <w:marTop w:val="0"/>
                          <w:marBottom w:val="0"/>
                          <w:divBdr>
                            <w:top w:val="none" w:sz="0" w:space="0" w:color="auto"/>
                            <w:left w:val="none" w:sz="0" w:space="0" w:color="auto"/>
                            <w:bottom w:val="none" w:sz="0" w:space="0" w:color="auto"/>
                            <w:right w:val="none" w:sz="0" w:space="0" w:color="auto"/>
                          </w:divBdr>
                          <w:divsChild>
                            <w:div w:id="1164852748">
                              <w:marLeft w:val="0"/>
                              <w:marRight w:val="0"/>
                              <w:marTop w:val="0"/>
                              <w:marBottom w:val="0"/>
                              <w:divBdr>
                                <w:top w:val="none" w:sz="0" w:space="0" w:color="auto"/>
                                <w:left w:val="none" w:sz="0" w:space="0" w:color="auto"/>
                                <w:bottom w:val="none" w:sz="0" w:space="0" w:color="auto"/>
                                <w:right w:val="none" w:sz="0" w:space="0" w:color="auto"/>
                              </w:divBdr>
                              <w:divsChild>
                                <w:div w:id="1374116965">
                                  <w:marLeft w:val="0"/>
                                  <w:marRight w:val="0"/>
                                  <w:marTop w:val="0"/>
                                  <w:marBottom w:val="0"/>
                                  <w:divBdr>
                                    <w:top w:val="none" w:sz="0" w:space="0" w:color="auto"/>
                                    <w:left w:val="none" w:sz="0" w:space="0" w:color="auto"/>
                                    <w:bottom w:val="none" w:sz="0" w:space="0" w:color="auto"/>
                                    <w:right w:val="none" w:sz="0" w:space="0" w:color="auto"/>
                                  </w:divBdr>
                                  <w:divsChild>
                                    <w:div w:id="2429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985524">
      <w:bodyDiv w:val="1"/>
      <w:marLeft w:val="0"/>
      <w:marRight w:val="0"/>
      <w:marTop w:val="0"/>
      <w:marBottom w:val="0"/>
      <w:divBdr>
        <w:top w:val="none" w:sz="0" w:space="0" w:color="auto"/>
        <w:left w:val="none" w:sz="0" w:space="0" w:color="auto"/>
        <w:bottom w:val="none" w:sz="0" w:space="0" w:color="auto"/>
        <w:right w:val="none" w:sz="0" w:space="0" w:color="auto"/>
      </w:divBdr>
    </w:div>
    <w:div w:id="1282373519">
      <w:bodyDiv w:val="1"/>
      <w:marLeft w:val="0"/>
      <w:marRight w:val="0"/>
      <w:marTop w:val="0"/>
      <w:marBottom w:val="0"/>
      <w:divBdr>
        <w:top w:val="none" w:sz="0" w:space="0" w:color="auto"/>
        <w:left w:val="none" w:sz="0" w:space="0" w:color="auto"/>
        <w:bottom w:val="none" w:sz="0" w:space="0" w:color="auto"/>
        <w:right w:val="none" w:sz="0" w:space="0" w:color="auto"/>
      </w:divBdr>
    </w:div>
    <w:div w:id="1291670639">
      <w:bodyDiv w:val="1"/>
      <w:marLeft w:val="0"/>
      <w:marRight w:val="0"/>
      <w:marTop w:val="0"/>
      <w:marBottom w:val="0"/>
      <w:divBdr>
        <w:top w:val="none" w:sz="0" w:space="0" w:color="auto"/>
        <w:left w:val="none" w:sz="0" w:space="0" w:color="auto"/>
        <w:bottom w:val="none" w:sz="0" w:space="0" w:color="auto"/>
        <w:right w:val="none" w:sz="0" w:space="0" w:color="auto"/>
      </w:divBdr>
    </w:div>
    <w:div w:id="1294601697">
      <w:bodyDiv w:val="1"/>
      <w:marLeft w:val="0"/>
      <w:marRight w:val="0"/>
      <w:marTop w:val="0"/>
      <w:marBottom w:val="0"/>
      <w:divBdr>
        <w:top w:val="none" w:sz="0" w:space="0" w:color="auto"/>
        <w:left w:val="none" w:sz="0" w:space="0" w:color="auto"/>
        <w:bottom w:val="none" w:sz="0" w:space="0" w:color="auto"/>
        <w:right w:val="none" w:sz="0" w:space="0" w:color="auto"/>
      </w:divBdr>
    </w:div>
    <w:div w:id="1312709331">
      <w:bodyDiv w:val="1"/>
      <w:marLeft w:val="0"/>
      <w:marRight w:val="0"/>
      <w:marTop w:val="0"/>
      <w:marBottom w:val="0"/>
      <w:divBdr>
        <w:top w:val="none" w:sz="0" w:space="0" w:color="auto"/>
        <w:left w:val="none" w:sz="0" w:space="0" w:color="auto"/>
        <w:bottom w:val="none" w:sz="0" w:space="0" w:color="auto"/>
        <w:right w:val="none" w:sz="0" w:space="0" w:color="auto"/>
      </w:divBdr>
      <w:divsChild>
        <w:div w:id="1578437291">
          <w:marLeft w:val="0"/>
          <w:marRight w:val="0"/>
          <w:marTop w:val="0"/>
          <w:marBottom w:val="0"/>
          <w:divBdr>
            <w:top w:val="none" w:sz="0" w:space="0" w:color="auto"/>
            <w:left w:val="none" w:sz="0" w:space="0" w:color="auto"/>
            <w:bottom w:val="none" w:sz="0" w:space="0" w:color="auto"/>
            <w:right w:val="none" w:sz="0" w:space="0" w:color="auto"/>
          </w:divBdr>
          <w:divsChild>
            <w:div w:id="19010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660">
      <w:bodyDiv w:val="1"/>
      <w:marLeft w:val="0"/>
      <w:marRight w:val="0"/>
      <w:marTop w:val="0"/>
      <w:marBottom w:val="0"/>
      <w:divBdr>
        <w:top w:val="none" w:sz="0" w:space="0" w:color="auto"/>
        <w:left w:val="none" w:sz="0" w:space="0" w:color="auto"/>
        <w:bottom w:val="none" w:sz="0" w:space="0" w:color="auto"/>
        <w:right w:val="none" w:sz="0" w:space="0" w:color="auto"/>
      </w:divBdr>
    </w:div>
    <w:div w:id="1318001366">
      <w:bodyDiv w:val="1"/>
      <w:marLeft w:val="0"/>
      <w:marRight w:val="0"/>
      <w:marTop w:val="0"/>
      <w:marBottom w:val="0"/>
      <w:divBdr>
        <w:top w:val="none" w:sz="0" w:space="0" w:color="auto"/>
        <w:left w:val="none" w:sz="0" w:space="0" w:color="auto"/>
        <w:bottom w:val="none" w:sz="0" w:space="0" w:color="auto"/>
        <w:right w:val="none" w:sz="0" w:space="0" w:color="auto"/>
      </w:divBdr>
    </w:div>
    <w:div w:id="1322463816">
      <w:bodyDiv w:val="1"/>
      <w:marLeft w:val="0"/>
      <w:marRight w:val="0"/>
      <w:marTop w:val="0"/>
      <w:marBottom w:val="0"/>
      <w:divBdr>
        <w:top w:val="none" w:sz="0" w:space="0" w:color="auto"/>
        <w:left w:val="none" w:sz="0" w:space="0" w:color="auto"/>
        <w:bottom w:val="none" w:sz="0" w:space="0" w:color="auto"/>
        <w:right w:val="none" w:sz="0" w:space="0" w:color="auto"/>
      </w:divBdr>
    </w:div>
    <w:div w:id="1323043939">
      <w:bodyDiv w:val="1"/>
      <w:marLeft w:val="0"/>
      <w:marRight w:val="0"/>
      <w:marTop w:val="0"/>
      <w:marBottom w:val="0"/>
      <w:divBdr>
        <w:top w:val="none" w:sz="0" w:space="0" w:color="auto"/>
        <w:left w:val="none" w:sz="0" w:space="0" w:color="auto"/>
        <w:bottom w:val="none" w:sz="0" w:space="0" w:color="auto"/>
        <w:right w:val="none" w:sz="0" w:space="0" w:color="auto"/>
      </w:divBdr>
    </w:div>
    <w:div w:id="1336300459">
      <w:bodyDiv w:val="1"/>
      <w:marLeft w:val="0"/>
      <w:marRight w:val="0"/>
      <w:marTop w:val="0"/>
      <w:marBottom w:val="0"/>
      <w:divBdr>
        <w:top w:val="none" w:sz="0" w:space="0" w:color="auto"/>
        <w:left w:val="none" w:sz="0" w:space="0" w:color="auto"/>
        <w:bottom w:val="none" w:sz="0" w:space="0" w:color="auto"/>
        <w:right w:val="none" w:sz="0" w:space="0" w:color="auto"/>
      </w:divBdr>
    </w:div>
    <w:div w:id="1361468124">
      <w:bodyDiv w:val="1"/>
      <w:marLeft w:val="0"/>
      <w:marRight w:val="0"/>
      <w:marTop w:val="0"/>
      <w:marBottom w:val="0"/>
      <w:divBdr>
        <w:top w:val="none" w:sz="0" w:space="0" w:color="auto"/>
        <w:left w:val="none" w:sz="0" w:space="0" w:color="auto"/>
        <w:bottom w:val="none" w:sz="0" w:space="0" w:color="auto"/>
        <w:right w:val="none" w:sz="0" w:space="0" w:color="auto"/>
      </w:divBdr>
    </w:div>
    <w:div w:id="1377123196">
      <w:bodyDiv w:val="1"/>
      <w:marLeft w:val="0"/>
      <w:marRight w:val="0"/>
      <w:marTop w:val="0"/>
      <w:marBottom w:val="0"/>
      <w:divBdr>
        <w:top w:val="none" w:sz="0" w:space="0" w:color="auto"/>
        <w:left w:val="none" w:sz="0" w:space="0" w:color="auto"/>
        <w:bottom w:val="none" w:sz="0" w:space="0" w:color="auto"/>
        <w:right w:val="none" w:sz="0" w:space="0" w:color="auto"/>
      </w:divBdr>
    </w:div>
    <w:div w:id="1381442095">
      <w:bodyDiv w:val="1"/>
      <w:marLeft w:val="0"/>
      <w:marRight w:val="0"/>
      <w:marTop w:val="0"/>
      <w:marBottom w:val="0"/>
      <w:divBdr>
        <w:top w:val="none" w:sz="0" w:space="0" w:color="auto"/>
        <w:left w:val="none" w:sz="0" w:space="0" w:color="auto"/>
        <w:bottom w:val="none" w:sz="0" w:space="0" w:color="auto"/>
        <w:right w:val="none" w:sz="0" w:space="0" w:color="auto"/>
      </w:divBdr>
    </w:div>
    <w:div w:id="1382292588">
      <w:bodyDiv w:val="1"/>
      <w:marLeft w:val="0"/>
      <w:marRight w:val="0"/>
      <w:marTop w:val="0"/>
      <w:marBottom w:val="0"/>
      <w:divBdr>
        <w:top w:val="none" w:sz="0" w:space="0" w:color="auto"/>
        <w:left w:val="none" w:sz="0" w:space="0" w:color="auto"/>
        <w:bottom w:val="none" w:sz="0" w:space="0" w:color="auto"/>
        <w:right w:val="none" w:sz="0" w:space="0" w:color="auto"/>
      </w:divBdr>
    </w:div>
    <w:div w:id="1399089388">
      <w:bodyDiv w:val="1"/>
      <w:marLeft w:val="0"/>
      <w:marRight w:val="0"/>
      <w:marTop w:val="0"/>
      <w:marBottom w:val="0"/>
      <w:divBdr>
        <w:top w:val="none" w:sz="0" w:space="0" w:color="auto"/>
        <w:left w:val="none" w:sz="0" w:space="0" w:color="auto"/>
        <w:bottom w:val="none" w:sz="0" w:space="0" w:color="auto"/>
        <w:right w:val="none" w:sz="0" w:space="0" w:color="auto"/>
      </w:divBdr>
    </w:div>
    <w:div w:id="1413432888">
      <w:bodyDiv w:val="1"/>
      <w:marLeft w:val="0"/>
      <w:marRight w:val="0"/>
      <w:marTop w:val="0"/>
      <w:marBottom w:val="0"/>
      <w:divBdr>
        <w:top w:val="none" w:sz="0" w:space="0" w:color="auto"/>
        <w:left w:val="none" w:sz="0" w:space="0" w:color="auto"/>
        <w:bottom w:val="none" w:sz="0" w:space="0" w:color="auto"/>
        <w:right w:val="none" w:sz="0" w:space="0" w:color="auto"/>
      </w:divBdr>
    </w:div>
    <w:div w:id="1420441278">
      <w:bodyDiv w:val="1"/>
      <w:marLeft w:val="0"/>
      <w:marRight w:val="0"/>
      <w:marTop w:val="0"/>
      <w:marBottom w:val="0"/>
      <w:divBdr>
        <w:top w:val="none" w:sz="0" w:space="0" w:color="auto"/>
        <w:left w:val="none" w:sz="0" w:space="0" w:color="auto"/>
        <w:bottom w:val="none" w:sz="0" w:space="0" w:color="auto"/>
        <w:right w:val="none" w:sz="0" w:space="0" w:color="auto"/>
      </w:divBdr>
    </w:div>
    <w:div w:id="1431582888">
      <w:bodyDiv w:val="1"/>
      <w:marLeft w:val="0"/>
      <w:marRight w:val="0"/>
      <w:marTop w:val="0"/>
      <w:marBottom w:val="0"/>
      <w:divBdr>
        <w:top w:val="none" w:sz="0" w:space="0" w:color="auto"/>
        <w:left w:val="none" w:sz="0" w:space="0" w:color="auto"/>
        <w:bottom w:val="none" w:sz="0" w:space="0" w:color="auto"/>
        <w:right w:val="none" w:sz="0" w:space="0" w:color="auto"/>
      </w:divBdr>
    </w:div>
    <w:div w:id="1432780410">
      <w:bodyDiv w:val="1"/>
      <w:marLeft w:val="0"/>
      <w:marRight w:val="0"/>
      <w:marTop w:val="0"/>
      <w:marBottom w:val="0"/>
      <w:divBdr>
        <w:top w:val="none" w:sz="0" w:space="0" w:color="auto"/>
        <w:left w:val="none" w:sz="0" w:space="0" w:color="auto"/>
        <w:bottom w:val="none" w:sz="0" w:space="0" w:color="auto"/>
        <w:right w:val="none" w:sz="0" w:space="0" w:color="auto"/>
      </w:divBdr>
    </w:div>
    <w:div w:id="1435637697">
      <w:bodyDiv w:val="1"/>
      <w:marLeft w:val="0"/>
      <w:marRight w:val="0"/>
      <w:marTop w:val="0"/>
      <w:marBottom w:val="0"/>
      <w:divBdr>
        <w:top w:val="none" w:sz="0" w:space="0" w:color="auto"/>
        <w:left w:val="none" w:sz="0" w:space="0" w:color="auto"/>
        <w:bottom w:val="none" w:sz="0" w:space="0" w:color="auto"/>
        <w:right w:val="none" w:sz="0" w:space="0" w:color="auto"/>
      </w:divBdr>
    </w:div>
    <w:div w:id="1443301587">
      <w:bodyDiv w:val="1"/>
      <w:marLeft w:val="0"/>
      <w:marRight w:val="0"/>
      <w:marTop w:val="0"/>
      <w:marBottom w:val="0"/>
      <w:divBdr>
        <w:top w:val="none" w:sz="0" w:space="0" w:color="auto"/>
        <w:left w:val="none" w:sz="0" w:space="0" w:color="auto"/>
        <w:bottom w:val="none" w:sz="0" w:space="0" w:color="auto"/>
        <w:right w:val="none" w:sz="0" w:space="0" w:color="auto"/>
      </w:divBdr>
    </w:div>
    <w:div w:id="1482887868">
      <w:bodyDiv w:val="1"/>
      <w:marLeft w:val="0"/>
      <w:marRight w:val="0"/>
      <w:marTop w:val="0"/>
      <w:marBottom w:val="0"/>
      <w:divBdr>
        <w:top w:val="none" w:sz="0" w:space="0" w:color="auto"/>
        <w:left w:val="none" w:sz="0" w:space="0" w:color="auto"/>
        <w:bottom w:val="none" w:sz="0" w:space="0" w:color="auto"/>
        <w:right w:val="none" w:sz="0" w:space="0" w:color="auto"/>
      </w:divBdr>
    </w:div>
    <w:div w:id="1514144376">
      <w:bodyDiv w:val="1"/>
      <w:marLeft w:val="0"/>
      <w:marRight w:val="0"/>
      <w:marTop w:val="0"/>
      <w:marBottom w:val="0"/>
      <w:divBdr>
        <w:top w:val="none" w:sz="0" w:space="0" w:color="auto"/>
        <w:left w:val="none" w:sz="0" w:space="0" w:color="auto"/>
        <w:bottom w:val="none" w:sz="0" w:space="0" w:color="auto"/>
        <w:right w:val="none" w:sz="0" w:space="0" w:color="auto"/>
      </w:divBdr>
    </w:div>
    <w:div w:id="1516723708">
      <w:bodyDiv w:val="1"/>
      <w:marLeft w:val="0"/>
      <w:marRight w:val="0"/>
      <w:marTop w:val="0"/>
      <w:marBottom w:val="0"/>
      <w:divBdr>
        <w:top w:val="none" w:sz="0" w:space="0" w:color="auto"/>
        <w:left w:val="none" w:sz="0" w:space="0" w:color="auto"/>
        <w:bottom w:val="none" w:sz="0" w:space="0" w:color="auto"/>
        <w:right w:val="none" w:sz="0" w:space="0" w:color="auto"/>
      </w:divBdr>
    </w:div>
    <w:div w:id="1519464426">
      <w:bodyDiv w:val="1"/>
      <w:marLeft w:val="0"/>
      <w:marRight w:val="0"/>
      <w:marTop w:val="0"/>
      <w:marBottom w:val="0"/>
      <w:divBdr>
        <w:top w:val="none" w:sz="0" w:space="0" w:color="auto"/>
        <w:left w:val="none" w:sz="0" w:space="0" w:color="auto"/>
        <w:bottom w:val="none" w:sz="0" w:space="0" w:color="auto"/>
        <w:right w:val="none" w:sz="0" w:space="0" w:color="auto"/>
      </w:divBdr>
    </w:div>
    <w:div w:id="1522209158">
      <w:bodyDiv w:val="1"/>
      <w:marLeft w:val="0"/>
      <w:marRight w:val="0"/>
      <w:marTop w:val="0"/>
      <w:marBottom w:val="0"/>
      <w:divBdr>
        <w:top w:val="none" w:sz="0" w:space="0" w:color="auto"/>
        <w:left w:val="none" w:sz="0" w:space="0" w:color="auto"/>
        <w:bottom w:val="none" w:sz="0" w:space="0" w:color="auto"/>
        <w:right w:val="none" w:sz="0" w:space="0" w:color="auto"/>
      </w:divBdr>
    </w:div>
    <w:div w:id="1524779762">
      <w:bodyDiv w:val="1"/>
      <w:marLeft w:val="0"/>
      <w:marRight w:val="0"/>
      <w:marTop w:val="0"/>
      <w:marBottom w:val="0"/>
      <w:divBdr>
        <w:top w:val="none" w:sz="0" w:space="0" w:color="auto"/>
        <w:left w:val="none" w:sz="0" w:space="0" w:color="auto"/>
        <w:bottom w:val="none" w:sz="0" w:space="0" w:color="auto"/>
        <w:right w:val="none" w:sz="0" w:space="0" w:color="auto"/>
      </w:divBdr>
    </w:div>
    <w:div w:id="1555383076">
      <w:bodyDiv w:val="1"/>
      <w:marLeft w:val="0"/>
      <w:marRight w:val="0"/>
      <w:marTop w:val="0"/>
      <w:marBottom w:val="0"/>
      <w:divBdr>
        <w:top w:val="none" w:sz="0" w:space="0" w:color="auto"/>
        <w:left w:val="none" w:sz="0" w:space="0" w:color="auto"/>
        <w:bottom w:val="none" w:sz="0" w:space="0" w:color="auto"/>
        <w:right w:val="none" w:sz="0" w:space="0" w:color="auto"/>
      </w:divBdr>
    </w:div>
    <w:div w:id="1560247140">
      <w:bodyDiv w:val="1"/>
      <w:marLeft w:val="0"/>
      <w:marRight w:val="0"/>
      <w:marTop w:val="0"/>
      <w:marBottom w:val="0"/>
      <w:divBdr>
        <w:top w:val="none" w:sz="0" w:space="0" w:color="auto"/>
        <w:left w:val="none" w:sz="0" w:space="0" w:color="auto"/>
        <w:bottom w:val="none" w:sz="0" w:space="0" w:color="auto"/>
        <w:right w:val="none" w:sz="0" w:space="0" w:color="auto"/>
      </w:divBdr>
    </w:div>
    <w:div w:id="1562716975">
      <w:bodyDiv w:val="1"/>
      <w:marLeft w:val="0"/>
      <w:marRight w:val="0"/>
      <w:marTop w:val="0"/>
      <w:marBottom w:val="0"/>
      <w:divBdr>
        <w:top w:val="none" w:sz="0" w:space="0" w:color="auto"/>
        <w:left w:val="none" w:sz="0" w:space="0" w:color="auto"/>
        <w:bottom w:val="none" w:sz="0" w:space="0" w:color="auto"/>
        <w:right w:val="none" w:sz="0" w:space="0" w:color="auto"/>
      </w:divBdr>
    </w:div>
    <w:div w:id="1598830528">
      <w:bodyDiv w:val="1"/>
      <w:marLeft w:val="0"/>
      <w:marRight w:val="0"/>
      <w:marTop w:val="0"/>
      <w:marBottom w:val="0"/>
      <w:divBdr>
        <w:top w:val="none" w:sz="0" w:space="0" w:color="auto"/>
        <w:left w:val="none" w:sz="0" w:space="0" w:color="auto"/>
        <w:bottom w:val="none" w:sz="0" w:space="0" w:color="auto"/>
        <w:right w:val="none" w:sz="0" w:space="0" w:color="auto"/>
      </w:divBdr>
      <w:divsChild>
        <w:div w:id="526524114">
          <w:marLeft w:val="0"/>
          <w:marRight w:val="0"/>
          <w:marTop w:val="0"/>
          <w:marBottom w:val="0"/>
          <w:divBdr>
            <w:top w:val="none" w:sz="0" w:space="0" w:color="auto"/>
            <w:left w:val="none" w:sz="0" w:space="0" w:color="auto"/>
            <w:bottom w:val="none" w:sz="0" w:space="0" w:color="auto"/>
            <w:right w:val="none" w:sz="0" w:space="0" w:color="auto"/>
          </w:divBdr>
          <w:divsChild>
            <w:div w:id="10240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09756">
      <w:bodyDiv w:val="1"/>
      <w:marLeft w:val="0"/>
      <w:marRight w:val="0"/>
      <w:marTop w:val="0"/>
      <w:marBottom w:val="0"/>
      <w:divBdr>
        <w:top w:val="none" w:sz="0" w:space="0" w:color="auto"/>
        <w:left w:val="none" w:sz="0" w:space="0" w:color="auto"/>
        <w:bottom w:val="none" w:sz="0" w:space="0" w:color="auto"/>
        <w:right w:val="none" w:sz="0" w:space="0" w:color="auto"/>
      </w:divBdr>
    </w:div>
    <w:div w:id="1615861881">
      <w:bodyDiv w:val="1"/>
      <w:marLeft w:val="0"/>
      <w:marRight w:val="0"/>
      <w:marTop w:val="0"/>
      <w:marBottom w:val="0"/>
      <w:divBdr>
        <w:top w:val="none" w:sz="0" w:space="0" w:color="auto"/>
        <w:left w:val="none" w:sz="0" w:space="0" w:color="auto"/>
        <w:bottom w:val="none" w:sz="0" w:space="0" w:color="auto"/>
        <w:right w:val="none" w:sz="0" w:space="0" w:color="auto"/>
      </w:divBdr>
    </w:div>
    <w:div w:id="1629315420">
      <w:bodyDiv w:val="1"/>
      <w:marLeft w:val="0"/>
      <w:marRight w:val="0"/>
      <w:marTop w:val="0"/>
      <w:marBottom w:val="0"/>
      <w:divBdr>
        <w:top w:val="none" w:sz="0" w:space="0" w:color="auto"/>
        <w:left w:val="none" w:sz="0" w:space="0" w:color="auto"/>
        <w:bottom w:val="none" w:sz="0" w:space="0" w:color="auto"/>
        <w:right w:val="none" w:sz="0" w:space="0" w:color="auto"/>
      </w:divBdr>
    </w:div>
    <w:div w:id="1634284310">
      <w:bodyDiv w:val="1"/>
      <w:marLeft w:val="0"/>
      <w:marRight w:val="0"/>
      <w:marTop w:val="0"/>
      <w:marBottom w:val="0"/>
      <w:divBdr>
        <w:top w:val="none" w:sz="0" w:space="0" w:color="auto"/>
        <w:left w:val="none" w:sz="0" w:space="0" w:color="auto"/>
        <w:bottom w:val="none" w:sz="0" w:space="0" w:color="auto"/>
        <w:right w:val="none" w:sz="0" w:space="0" w:color="auto"/>
      </w:divBdr>
    </w:div>
    <w:div w:id="1644432325">
      <w:bodyDiv w:val="1"/>
      <w:marLeft w:val="0"/>
      <w:marRight w:val="0"/>
      <w:marTop w:val="0"/>
      <w:marBottom w:val="0"/>
      <w:divBdr>
        <w:top w:val="none" w:sz="0" w:space="0" w:color="auto"/>
        <w:left w:val="none" w:sz="0" w:space="0" w:color="auto"/>
        <w:bottom w:val="none" w:sz="0" w:space="0" w:color="auto"/>
        <w:right w:val="none" w:sz="0" w:space="0" w:color="auto"/>
      </w:divBdr>
      <w:divsChild>
        <w:div w:id="1667585626">
          <w:marLeft w:val="0"/>
          <w:marRight w:val="0"/>
          <w:marTop w:val="0"/>
          <w:marBottom w:val="0"/>
          <w:divBdr>
            <w:top w:val="none" w:sz="0" w:space="0" w:color="auto"/>
            <w:left w:val="none" w:sz="0" w:space="0" w:color="auto"/>
            <w:bottom w:val="none" w:sz="0" w:space="0" w:color="auto"/>
            <w:right w:val="none" w:sz="0" w:space="0" w:color="auto"/>
          </w:divBdr>
          <w:divsChild>
            <w:div w:id="198784850">
              <w:marLeft w:val="0"/>
              <w:marRight w:val="0"/>
              <w:marTop w:val="0"/>
              <w:marBottom w:val="0"/>
              <w:divBdr>
                <w:top w:val="none" w:sz="0" w:space="0" w:color="auto"/>
                <w:left w:val="none" w:sz="0" w:space="0" w:color="auto"/>
                <w:bottom w:val="none" w:sz="0" w:space="0" w:color="auto"/>
                <w:right w:val="none" w:sz="0" w:space="0" w:color="auto"/>
              </w:divBdr>
              <w:divsChild>
                <w:div w:id="1645698789">
                  <w:marLeft w:val="0"/>
                  <w:marRight w:val="0"/>
                  <w:marTop w:val="0"/>
                  <w:marBottom w:val="0"/>
                  <w:divBdr>
                    <w:top w:val="none" w:sz="0" w:space="0" w:color="auto"/>
                    <w:left w:val="none" w:sz="0" w:space="0" w:color="auto"/>
                    <w:bottom w:val="none" w:sz="0" w:space="0" w:color="auto"/>
                    <w:right w:val="none" w:sz="0" w:space="0" w:color="auto"/>
                  </w:divBdr>
                  <w:divsChild>
                    <w:div w:id="1181433860">
                      <w:marLeft w:val="0"/>
                      <w:marRight w:val="0"/>
                      <w:marTop w:val="0"/>
                      <w:marBottom w:val="0"/>
                      <w:divBdr>
                        <w:top w:val="none" w:sz="0" w:space="0" w:color="auto"/>
                        <w:left w:val="none" w:sz="0" w:space="0" w:color="auto"/>
                        <w:bottom w:val="none" w:sz="0" w:space="0" w:color="auto"/>
                        <w:right w:val="none" w:sz="0" w:space="0" w:color="auto"/>
                      </w:divBdr>
                      <w:divsChild>
                        <w:div w:id="176652259">
                          <w:marLeft w:val="0"/>
                          <w:marRight w:val="0"/>
                          <w:marTop w:val="0"/>
                          <w:marBottom w:val="0"/>
                          <w:divBdr>
                            <w:top w:val="none" w:sz="0" w:space="0" w:color="auto"/>
                            <w:left w:val="none" w:sz="0" w:space="0" w:color="auto"/>
                            <w:bottom w:val="none" w:sz="0" w:space="0" w:color="auto"/>
                            <w:right w:val="none" w:sz="0" w:space="0" w:color="auto"/>
                          </w:divBdr>
                          <w:divsChild>
                            <w:div w:id="2126342272">
                              <w:marLeft w:val="0"/>
                              <w:marRight w:val="0"/>
                              <w:marTop w:val="0"/>
                              <w:marBottom w:val="0"/>
                              <w:divBdr>
                                <w:top w:val="none" w:sz="0" w:space="0" w:color="auto"/>
                                <w:left w:val="none" w:sz="0" w:space="0" w:color="auto"/>
                                <w:bottom w:val="none" w:sz="0" w:space="0" w:color="auto"/>
                                <w:right w:val="none" w:sz="0" w:space="0" w:color="auto"/>
                              </w:divBdr>
                              <w:divsChild>
                                <w:div w:id="1859391249">
                                  <w:marLeft w:val="0"/>
                                  <w:marRight w:val="0"/>
                                  <w:marTop w:val="0"/>
                                  <w:marBottom w:val="0"/>
                                  <w:divBdr>
                                    <w:top w:val="none" w:sz="0" w:space="0" w:color="auto"/>
                                    <w:left w:val="none" w:sz="0" w:space="0" w:color="auto"/>
                                    <w:bottom w:val="none" w:sz="0" w:space="0" w:color="auto"/>
                                    <w:right w:val="none" w:sz="0" w:space="0" w:color="auto"/>
                                  </w:divBdr>
                                  <w:divsChild>
                                    <w:div w:id="6093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949618">
      <w:bodyDiv w:val="1"/>
      <w:marLeft w:val="0"/>
      <w:marRight w:val="0"/>
      <w:marTop w:val="0"/>
      <w:marBottom w:val="0"/>
      <w:divBdr>
        <w:top w:val="none" w:sz="0" w:space="0" w:color="auto"/>
        <w:left w:val="none" w:sz="0" w:space="0" w:color="auto"/>
        <w:bottom w:val="none" w:sz="0" w:space="0" w:color="auto"/>
        <w:right w:val="none" w:sz="0" w:space="0" w:color="auto"/>
      </w:divBdr>
    </w:div>
    <w:div w:id="1685588705">
      <w:bodyDiv w:val="1"/>
      <w:marLeft w:val="0"/>
      <w:marRight w:val="0"/>
      <w:marTop w:val="0"/>
      <w:marBottom w:val="0"/>
      <w:divBdr>
        <w:top w:val="none" w:sz="0" w:space="0" w:color="auto"/>
        <w:left w:val="none" w:sz="0" w:space="0" w:color="auto"/>
        <w:bottom w:val="none" w:sz="0" w:space="0" w:color="auto"/>
        <w:right w:val="none" w:sz="0" w:space="0" w:color="auto"/>
      </w:divBdr>
    </w:div>
    <w:div w:id="1687949979">
      <w:bodyDiv w:val="1"/>
      <w:marLeft w:val="0"/>
      <w:marRight w:val="0"/>
      <w:marTop w:val="0"/>
      <w:marBottom w:val="0"/>
      <w:divBdr>
        <w:top w:val="none" w:sz="0" w:space="0" w:color="auto"/>
        <w:left w:val="none" w:sz="0" w:space="0" w:color="auto"/>
        <w:bottom w:val="none" w:sz="0" w:space="0" w:color="auto"/>
        <w:right w:val="none" w:sz="0" w:space="0" w:color="auto"/>
      </w:divBdr>
    </w:div>
    <w:div w:id="1692410268">
      <w:bodyDiv w:val="1"/>
      <w:marLeft w:val="0"/>
      <w:marRight w:val="0"/>
      <w:marTop w:val="0"/>
      <w:marBottom w:val="0"/>
      <w:divBdr>
        <w:top w:val="none" w:sz="0" w:space="0" w:color="auto"/>
        <w:left w:val="none" w:sz="0" w:space="0" w:color="auto"/>
        <w:bottom w:val="none" w:sz="0" w:space="0" w:color="auto"/>
        <w:right w:val="none" w:sz="0" w:space="0" w:color="auto"/>
      </w:divBdr>
    </w:div>
    <w:div w:id="1723366357">
      <w:bodyDiv w:val="1"/>
      <w:marLeft w:val="0"/>
      <w:marRight w:val="0"/>
      <w:marTop w:val="0"/>
      <w:marBottom w:val="0"/>
      <w:divBdr>
        <w:top w:val="none" w:sz="0" w:space="0" w:color="auto"/>
        <w:left w:val="none" w:sz="0" w:space="0" w:color="auto"/>
        <w:bottom w:val="none" w:sz="0" w:space="0" w:color="auto"/>
        <w:right w:val="none" w:sz="0" w:space="0" w:color="auto"/>
      </w:divBdr>
    </w:div>
    <w:div w:id="1748068668">
      <w:bodyDiv w:val="1"/>
      <w:marLeft w:val="0"/>
      <w:marRight w:val="0"/>
      <w:marTop w:val="0"/>
      <w:marBottom w:val="0"/>
      <w:divBdr>
        <w:top w:val="none" w:sz="0" w:space="0" w:color="auto"/>
        <w:left w:val="none" w:sz="0" w:space="0" w:color="auto"/>
        <w:bottom w:val="none" w:sz="0" w:space="0" w:color="auto"/>
        <w:right w:val="none" w:sz="0" w:space="0" w:color="auto"/>
      </w:divBdr>
    </w:div>
    <w:div w:id="1757483831">
      <w:bodyDiv w:val="1"/>
      <w:marLeft w:val="0"/>
      <w:marRight w:val="0"/>
      <w:marTop w:val="0"/>
      <w:marBottom w:val="0"/>
      <w:divBdr>
        <w:top w:val="none" w:sz="0" w:space="0" w:color="auto"/>
        <w:left w:val="none" w:sz="0" w:space="0" w:color="auto"/>
        <w:bottom w:val="none" w:sz="0" w:space="0" w:color="auto"/>
        <w:right w:val="none" w:sz="0" w:space="0" w:color="auto"/>
      </w:divBdr>
    </w:div>
    <w:div w:id="1765419205">
      <w:bodyDiv w:val="1"/>
      <w:marLeft w:val="0"/>
      <w:marRight w:val="0"/>
      <w:marTop w:val="0"/>
      <w:marBottom w:val="0"/>
      <w:divBdr>
        <w:top w:val="none" w:sz="0" w:space="0" w:color="auto"/>
        <w:left w:val="none" w:sz="0" w:space="0" w:color="auto"/>
        <w:bottom w:val="none" w:sz="0" w:space="0" w:color="auto"/>
        <w:right w:val="none" w:sz="0" w:space="0" w:color="auto"/>
      </w:divBdr>
    </w:div>
    <w:div w:id="1813214225">
      <w:bodyDiv w:val="1"/>
      <w:marLeft w:val="0"/>
      <w:marRight w:val="0"/>
      <w:marTop w:val="0"/>
      <w:marBottom w:val="0"/>
      <w:divBdr>
        <w:top w:val="none" w:sz="0" w:space="0" w:color="auto"/>
        <w:left w:val="none" w:sz="0" w:space="0" w:color="auto"/>
        <w:bottom w:val="none" w:sz="0" w:space="0" w:color="auto"/>
        <w:right w:val="none" w:sz="0" w:space="0" w:color="auto"/>
      </w:divBdr>
    </w:div>
    <w:div w:id="1828201677">
      <w:bodyDiv w:val="1"/>
      <w:marLeft w:val="0"/>
      <w:marRight w:val="0"/>
      <w:marTop w:val="0"/>
      <w:marBottom w:val="0"/>
      <w:divBdr>
        <w:top w:val="none" w:sz="0" w:space="0" w:color="auto"/>
        <w:left w:val="none" w:sz="0" w:space="0" w:color="auto"/>
        <w:bottom w:val="none" w:sz="0" w:space="0" w:color="auto"/>
        <w:right w:val="none" w:sz="0" w:space="0" w:color="auto"/>
      </w:divBdr>
    </w:div>
    <w:div w:id="1834029260">
      <w:bodyDiv w:val="1"/>
      <w:marLeft w:val="0"/>
      <w:marRight w:val="0"/>
      <w:marTop w:val="0"/>
      <w:marBottom w:val="0"/>
      <w:divBdr>
        <w:top w:val="none" w:sz="0" w:space="0" w:color="auto"/>
        <w:left w:val="none" w:sz="0" w:space="0" w:color="auto"/>
        <w:bottom w:val="none" w:sz="0" w:space="0" w:color="auto"/>
        <w:right w:val="none" w:sz="0" w:space="0" w:color="auto"/>
      </w:divBdr>
    </w:div>
    <w:div w:id="1847557023">
      <w:bodyDiv w:val="1"/>
      <w:marLeft w:val="0"/>
      <w:marRight w:val="0"/>
      <w:marTop w:val="0"/>
      <w:marBottom w:val="0"/>
      <w:divBdr>
        <w:top w:val="none" w:sz="0" w:space="0" w:color="auto"/>
        <w:left w:val="none" w:sz="0" w:space="0" w:color="auto"/>
        <w:bottom w:val="none" w:sz="0" w:space="0" w:color="auto"/>
        <w:right w:val="none" w:sz="0" w:space="0" w:color="auto"/>
      </w:divBdr>
    </w:div>
    <w:div w:id="1864709334">
      <w:bodyDiv w:val="1"/>
      <w:marLeft w:val="0"/>
      <w:marRight w:val="0"/>
      <w:marTop w:val="0"/>
      <w:marBottom w:val="0"/>
      <w:divBdr>
        <w:top w:val="none" w:sz="0" w:space="0" w:color="auto"/>
        <w:left w:val="none" w:sz="0" w:space="0" w:color="auto"/>
        <w:bottom w:val="none" w:sz="0" w:space="0" w:color="auto"/>
        <w:right w:val="none" w:sz="0" w:space="0" w:color="auto"/>
      </w:divBdr>
    </w:div>
    <w:div w:id="1870486576">
      <w:bodyDiv w:val="1"/>
      <w:marLeft w:val="0"/>
      <w:marRight w:val="0"/>
      <w:marTop w:val="0"/>
      <w:marBottom w:val="0"/>
      <w:divBdr>
        <w:top w:val="none" w:sz="0" w:space="0" w:color="auto"/>
        <w:left w:val="none" w:sz="0" w:space="0" w:color="auto"/>
        <w:bottom w:val="none" w:sz="0" w:space="0" w:color="auto"/>
        <w:right w:val="none" w:sz="0" w:space="0" w:color="auto"/>
      </w:divBdr>
    </w:div>
    <w:div w:id="1891107966">
      <w:bodyDiv w:val="1"/>
      <w:marLeft w:val="0"/>
      <w:marRight w:val="0"/>
      <w:marTop w:val="0"/>
      <w:marBottom w:val="0"/>
      <w:divBdr>
        <w:top w:val="none" w:sz="0" w:space="0" w:color="auto"/>
        <w:left w:val="none" w:sz="0" w:space="0" w:color="auto"/>
        <w:bottom w:val="none" w:sz="0" w:space="0" w:color="auto"/>
        <w:right w:val="none" w:sz="0" w:space="0" w:color="auto"/>
      </w:divBdr>
      <w:divsChild>
        <w:div w:id="2118215834">
          <w:marLeft w:val="0"/>
          <w:marRight w:val="0"/>
          <w:marTop w:val="0"/>
          <w:marBottom w:val="0"/>
          <w:divBdr>
            <w:top w:val="none" w:sz="0" w:space="0" w:color="auto"/>
            <w:left w:val="none" w:sz="0" w:space="0" w:color="auto"/>
            <w:bottom w:val="none" w:sz="0" w:space="0" w:color="auto"/>
            <w:right w:val="none" w:sz="0" w:space="0" w:color="auto"/>
          </w:divBdr>
          <w:divsChild>
            <w:div w:id="9552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82647">
      <w:bodyDiv w:val="1"/>
      <w:marLeft w:val="0"/>
      <w:marRight w:val="0"/>
      <w:marTop w:val="0"/>
      <w:marBottom w:val="0"/>
      <w:divBdr>
        <w:top w:val="none" w:sz="0" w:space="0" w:color="auto"/>
        <w:left w:val="none" w:sz="0" w:space="0" w:color="auto"/>
        <w:bottom w:val="none" w:sz="0" w:space="0" w:color="auto"/>
        <w:right w:val="none" w:sz="0" w:space="0" w:color="auto"/>
      </w:divBdr>
    </w:div>
    <w:div w:id="1915435010">
      <w:bodyDiv w:val="1"/>
      <w:marLeft w:val="0"/>
      <w:marRight w:val="0"/>
      <w:marTop w:val="0"/>
      <w:marBottom w:val="0"/>
      <w:divBdr>
        <w:top w:val="none" w:sz="0" w:space="0" w:color="auto"/>
        <w:left w:val="none" w:sz="0" w:space="0" w:color="auto"/>
        <w:bottom w:val="none" w:sz="0" w:space="0" w:color="auto"/>
        <w:right w:val="none" w:sz="0" w:space="0" w:color="auto"/>
      </w:divBdr>
    </w:div>
    <w:div w:id="1923022985">
      <w:bodyDiv w:val="1"/>
      <w:marLeft w:val="0"/>
      <w:marRight w:val="0"/>
      <w:marTop w:val="0"/>
      <w:marBottom w:val="0"/>
      <w:divBdr>
        <w:top w:val="none" w:sz="0" w:space="0" w:color="auto"/>
        <w:left w:val="none" w:sz="0" w:space="0" w:color="auto"/>
        <w:bottom w:val="none" w:sz="0" w:space="0" w:color="auto"/>
        <w:right w:val="none" w:sz="0" w:space="0" w:color="auto"/>
      </w:divBdr>
    </w:div>
    <w:div w:id="1946769656">
      <w:bodyDiv w:val="1"/>
      <w:marLeft w:val="0"/>
      <w:marRight w:val="0"/>
      <w:marTop w:val="0"/>
      <w:marBottom w:val="0"/>
      <w:divBdr>
        <w:top w:val="none" w:sz="0" w:space="0" w:color="auto"/>
        <w:left w:val="none" w:sz="0" w:space="0" w:color="auto"/>
        <w:bottom w:val="none" w:sz="0" w:space="0" w:color="auto"/>
        <w:right w:val="none" w:sz="0" w:space="0" w:color="auto"/>
      </w:divBdr>
    </w:div>
    <w:div w:id="1961718747">
      <w:bodyDiv w:val="1"/>
      <w:marLeft w:val="0"/>
      <w:marRight w:val="0"/>
      <w:marTop w:val="0"/>
      <w:marBottom w:val="0"/>
      <w:divBdr>
        <w:top w:val="none" w:sz="0" w:space="0" w:color="auto"/>
        <w:left w:val="none" w:sz="0" w:space="0" w:color="auto"/>
        <w:bottom w:val="none" w:sz="0" w:space="0" w:color="auto"/>
        <w:right w:val="none" w:sz="0" w:space="0" w:color="auto"/>
      </w:divBdr>
    </w:div>
    <w:div w:id="1971662610">
      <w:bodyDiv w:val="1"/>
      <w:marLeft w:val="0"/>
      <w:marRight w:val="0"/>
      <w:marTop w:val="0"/>
      <w:marBottom w:val="0"/>
      <w:divBdr>
        <w:top w:val="none" w:sz="0" w:space="0" w:color="auto"/>
        <w:left w:val="none" w:sz="0" w:space="0" w:color="auto"/>
        <w:bottom w:val="none" w:sz="0" w:space="0" w:color="auto"/>
        <w:right w:val="none" w:sz="0" w:space="0" w:color="auto"/>
      </w:divBdr>
    </w:div>
    <w:div w:id="1974169710">
      <w:bodyDiv w:val="1"/>
      <w:marLeft w:val="0"/>
      <w:marRight w:val="0"/>
      <w:marTop w:val="0"/>
      <w:marBottom w:val="0"/>
      <w:divBdr>
        <w:top w:val="none" w:sz="0" w:space="0" w:color="auto"/>
        <w:left w:val="none" w:sz="0" w:space="0" w:color="auto"/>
        <w:bottom w:val="none" w:sz="0" w:space="0" w:color="auto"/>
        <w:right w:val="none" w:sz="0" w:space="0" w:color="auto"/>
      </w:divBdr>
    </w:div>
    <w:div w:id="1982685413">
      <w:bodyDiv w:val="1"/>
      <w:marLeft w:val="0"/>
      <w:marRight w:val="0"/>
      <w:marTop w:val="0"/>
      <w:marBottom w:val="0"/>
      <w:divBdr>
        <w:top w:val="none" w:sz="0" w:space="0" w:color="auto"/>
        <w:left w:val="none" w:sz="0" w:space="0" w:color="auto"/>
        <w:bottom w:val="none" w:sz="0" w:space="0" w:color="auto"/>
        <w:right w:val="none" w:sz="0" w:space="0" w:color="auto"/>
      </w:divBdr>
    </w:div>
    <w:div w:id="2013528176">
      <w:bodyDiv w:val="1"/>
      <w:marLeft w:val="0"/>
      <w:marRight w:val="0"/>
      <w:marTop w:val="0"/>
      <w:marBottom w:val="0"/>
      <w:divBdr>
        <w:top w:val="none" w:sz="0" w:space="0" w:color="auto"/>
        <w:left w:val="none" w:sz="0" w:space="0" w:color="auto"/>
        <w:bottom w:val="none" w:sz="0" w:space="0" w:color="auto"/>
        <w:right w:val="none" w:sz="0" w:space="0" w:color="auto"/>
      </w:divBdr>
      <w:divsChild>
        <w:div w:id="1955673763">
          <w:marLeft w:val="720"/>
          <w:marRight w:val="0"/>
          <w:marTop w:val="0"/>
          <w:marBottom w:val="0"/>
          <w:divBdr>
            <w:top w:val="none" w:sz="0" w:space="0" w:color="auto"/>
            <w:left w:val="none" w:sz="0" w:space="0" w:color="auto"/>
            <w:bottom w:val="none" w:sz="0" w:space="0" w:color="auto"/>
            <w:right w:val="none" w:sz="0" w:space="0" w:color="auto"/>
          </w:divBdr>
        </w:div>
        <w:div w:id="1540976317">
          <w:marLeft w:val="720"/>
          <w:marRight w:val="0"/>
          <w:marTop w:val="0"/>
          <w:marBottom w:val="0"/>
          <w:divBdr>
            <w:top w:val="none" w:sz="0" w:space="0" w:color="auto"/>
            <w:left w:val="none" w:sz="0" w:space="0" w:color="auto"/>
            <w:bottom w:val="none" w:sz="0" w:space="0" w:color="auto"/>
            <w:right w:val="none" w:sz="0" w:space="0" w:color="auto"/>
          </w:divBdr>
        </w:div>
      </w:divsChild>
    </w:div>
    <w:div w:id="2031182578">
      <w:bodyDiv w:val="1"/>
      <w:marLeft w:val="0"/>
      <w:marRight w:val="0"/>
      <w:marTop w:val="0"/>
      <w:marBottom w:val="0"/>
      <w:divBdr>
        <w:top w:val="none" w:sz="0" w:space="0" w:color="auto"/>
        <w:left w:val="none" w:sz="0" w:space="0" w:color="auto"/>
        <w:bottom w:val="none" w:sz="0" w:space="0" w:color="auto"/>
        <w:right w:val="none" w:sz="0" w:space="0" w:color="auto"/>
      </w:divBdr>
    </w:div>
    <w:div w:id="2031299881">
      <w:bodyDiv w:val="1"/>
      <w:marLeft w:val="0"/>
      <w:marRight w:val="0"/>
      <w:marTop w:val="0"/>
      <w:marBottom w:val="0"/>
      <w:divBdr>
        <w:top w:val="none" w:sz="0" w:space="0" w:color="auto"/>
        <w:left w:val="none" w:sz="0" w:space="0" w:color="auto"/>
        <w:bottom w:val="none" w:sz="0" w:space="0" w:color="auto"/>
        <w:right w:val="none" w:sz="0" w:space="0" w:color="auto"/>
      </w:divBdr>
    </w:div>
    <w:div w:id="2034569544">
      <w:bodyDiv w:val="1"/>
      <w:marLeft w:val="0"/>
      <w:marRight w:val="0"/>
      <w:marTop w:val="0"/>
      <w:marBottom w:val="0"/>
      <w:divBdr>
        <w:top w:val="none" w:sz="0" w:space="0" w:color="auto"/>
        <w:left w:val="none" w:sz="0" w:space="0" w:color="auto"/>
        <w:bottom w:val="none" w:sz="0" w:space="0" w:color="auto"/>
        <w:right w:val="none" w:sz="0" w:space="0" w:color="auto"/>
      </w:divBdr>
    </w:div>
    <w:div w:id="2042854783">
      <w:bodyDiv w:val="1"/>
      <w:marLeft w:val="0"/>
      <w:marRight w:val="0"/>
      <w:marTop w:val="0"/>
      <w:marBottom w:val="0"/>
      <w:divBdr>
        <w:top w:val="none" w:sz="0" w:space="0" w:color="auto"/>
        <w:left w:val="none" w:sz="0" w:space="0" w:color="auto"/>
        <w:bottom w:val="none" w:sz="0" w:space="0" w:color="auto"/>
        <w:right w:val="none" w:sz="0" w:space="0" w:color="auto"/>
      </w:divBdr>
    </w:div>
    <w:div w:id="2062748253">
      <w:bodyDiv w:val="1"/>
      <w:marLeft w:val="0"/>
      <w:marRight w:val="0"/>
      <w:marTop w:val="0"/>
      <w:marBottom w:val="0"/>
      <w:divBdr>
        <w:top w:val="none" w:sz="0" w:space="0" w:color="auto"/>
        <w:left w:val="none" w:sz="0" w:space="0" w:color="auto"/>
        <w:bottom w:val="none" w:sz="0" w:space="0" w:color="auto"/>
        <w:right w:val="none" w:sz="0" w:space="0" w:color="auto"/>
      </w:divBdr>
    </w:div>
    <w:div w:id="2066638476">
      <w:bodyDiv w:val="1"/>
      <w:marLeft w:val="0"/>
      <w:marRight w:val="0"/>
      <w:marTop w:val="0"/>
      <w:marBottom w:val="0"/>
      <w:divBdr>
        <w:top w:val="none" w:sz="0" w:space="0" w:color="auto"/>
        <w:left w:val="none" w:sz="0" w:space="0" w:color="auto"/>
        <w:bottom w:val="none" w:sz="0" w:space="0" w:color="auto"/>
        <w:right w:val="none" w:sz="0" w:space="0" w:color="auto"/>
      </w:divBdr>
    </w:div>
    <w:div w:id="2076782668">
      <w:bodyDiv w:val="1"/>
      <w:marLeft w:val="0"/>
      <w:marRight w:val="0"/>
      <w:marTop w:val="0"/>
      <w:marBottom w:val="0"/>
      <w:divBdr>
        <w:top w:val="none" w:sz="0" w:space="0" w:color="auto"/>
        <w:left w:val="none" w:sz="0" w:space="0" w:color="auto"/>
        <w:bottom w:val="none" w:sz="0" w:space="0" w:color="auto"/>
        <w:right w:val="none" w:sz="0" w:space="0" w:color="auto"/>
      </w:divBdr>
      <w:divsChild>
        <w:div w:id="1141121500">
          <w:marLeft w:val="0"/>
          <w:marRight w:val="0"/>
          <w:marTop w:val="0"/>
          <w:marBottom w:val="0"/>
          <w:divBdr>
            <w:top w:val="none" w:sz="0" w:space="0" w:color="auto"/>
            <w:left w:val="none" w:sz="0" w:space="0" w:color="auto"/>
            <w:bottom w:val="none" w:sz="0" w:space="0" w:color="auto"/>
            <w:right w:val="none" w:sz="0" w:space="0" w:color="auto"/>
          </w:divBdr>
        </w:div>
      </w:divsChild>
    </w:div>
    <w:div w:id="2102332981">
      <w:bodyDiv w:val="1"/>
      <w:marLeft w:val="0"/>
      <w:marRight w:val="0"/>
      <w:marTop w:val="0"/>
      <w:marBottom w:val="0"/>
      <w:divBdr>
        <w:top w:val="none" w:sz="0" w:space="0" w:color="auto"/>
        <w:left w:val="none" w:sz="0" w:space="0" w:color="auto"/>
        <w:bottom w:val="none" w:sz="0" w:space="0" w:color="auto"/>
        <w:right w:val="none" w:sz="0" w:space="0" w:color="auto"/>
      </w:divBdr>
    </w:div>
    <w:div w:id="2104105735">
      <w:bodyDiv w:val="1"/>
      <w:marLeft w:val="0"/>
      <w:marRight w:val="0"/>
      <w:marTop w:val="0"/>
      <w:marBottom w:val="0"/>
      <w:divBdr>
        <w:top w:val="none" w:sz="0" w:space="0" w:color="auto"/>
        <w:left w:val="none" w:sz="0" w:space="0" w:color="auto"/>
        <w:bottom w:val="none" w:sz="0" w:space="0" w:color="auto"/>
        <w:right w:val="none" w:sz="0" w:space="0" w:color="auto"/>
      </w:divBdr>
    </w:div>
    <w:div w:id="2125880747">
      <w:bodyDiv w:val="1"/>
      <w:marLeft w:val="0"/>
      <w:marRight w:val="0"/>
      <w:marTop w:val="0"/>
      <w:marBottom w:val="0"/>
      <w:divBdr>
        <w:top w:val="none" w:sz="0" w:space="0" w:color="auto"/>
        <w:left w:val="none" w:sz="0" w:space="0" w:color="auto"/>
        <w:bottom w:val="none" w:sz="0" w:space="0" w:color="auto"/>
        <w:right w:val="none" w:sz="0" w:space="0" w:color="auto"/>
      </w:divBdr>
    </w:div>
    <w:div w:id="213968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tiff"/><Relationship Id="rId63" Type="http://schemas.openxmlformats.org/officeDocument/2006/relationships/hyperlink" Target="https://doi.org/10.1038/nature14165" TargetMode="External"/><Relationship Id="rId68" Type="http://schemas.openxmlformats.org/officeDocument/2006/relationships/hyperlink" Target="https://ntrs.nasa.gov" TargetMode="External"/><Relationship Id="rId76" Type="http://schemas.openxmlformats.org/officeDocument/2006/relationships/hyperlink" Target="https://doi.org/10.4028/www.scientific.net/AMM.734.720" TargetMode="External"/><Relationship Id="rId84" Type="http://schemas.openxmlformats.org/officeDocument/2006/relationships/hyperlink" Target="https://hrcak.srce.hr/246110" TargetMode="External"/><Relationship Id="rId7" Type="http://schemas.openxmlformats.org/officeDocument/2006/relationships/endnotes" Target="endnotes.xml"/><Relationship Id="rId71" Type="http://schemas.openxmlformats.org/officeDocument/2006/relationships/hyperlink" Target="https://ntrs.nasa.gov"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hyperlink" Target="https://ntrs.nasa.gov" TargetMode="External"/><Relationship Id="rId74" Type="http://schemas.openxmlformats.org/officeDocument/2006/relationships/hyperlink" Target="https://ntrs.nasa.gov" TargetMode="External"/><Relationship Id="rId79" Type="http://schemas.openxmlformats.org/officeDocument/2006/relationships/hyperlink" Target="https://www.comsol.com"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hyperlink" Target="https://hrcak.srce.hr/262460"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tiff"/><Relationship Id="rId56" Type="http://schemas.openxmlformats.org/officeDocument/2006/relationships/image" Target="media/image49.tiff"/><Relationship Id="rId64" Type="http://schemas.openxmlformats.org/officeDocument/2006/relationships/hyperlink" Target="https://en.wikipedia.org" TargetMode="External"/><Relationship Id="rId69" Type="http://schemas.openxmlformats.org/officeDocument/2006/relationships/hyperlink" Target="https://www.nasa.gov" TargetMode="External"/><Relationship Id="rId77" Type="http://schemas.openxmlformats.org/officeDocument/2006/relationships/hyperlink" Target="https://doi.org/10.3390/en16197015" TargetMode="External"/><Relationship Id="rId8" Type="http://schemas.openxmlformats.org/officeDocument/2006/relationships/image" Target="media/image1.jpeg"/><Relationship Id="rId51" Type="http://schemas.openxmlformats.org/officeDocument/2006/relationships/image" Target="media/image44.tiff"/><Relationship Id="rId72" Type="http://schemas.openxmlformats.org/officeDocument/2006/relationships/hyperlink" Target="https://ntrs.nasa.gov" TargetMode="External"/><Relationship Id="rId80" Type="http://schemas.openxmlformats.org/officeDocument/2006/relationships/hyperlink" Target="https://iopscience.iop.org/article/10.1088/1742-6596/2845/1/012042"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tiff"/><Relationship Id="rId67" Type="http://schemas.openxmlformats.org/officeDocument/2006/relationships/hyperlink" Target="https://ntrs.nasa.gov" TargetMode="Externa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hyperlink" Target="https://doi.org/10.1016/j.jallcom.2021.160500" TargetMode="External"/><Relationship Id="rId70" Type="http://schemas.openxmlformats.org/officeDocument/2006/relationships/hyperlink" Target="https://ntrs.nasa.gov" TargetMode="External"/><Relationship Id="rId75" Type="http://schemas.openxmlformats.org/officeDocument/2006/relationships/hyperlink" Target="https://doi.org/10.1088/0953-2048/26/4/045005" TargetMode="External"/><Relationship Id="rId83" Type="http://schemas.openxmlformats.org/officeDocument/2006/relationships/hyperlink" Target="https://hrcak.srce.hr/2659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tiff"/><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tiff"/><Relationship Id="rId60" Type="http://schemas.openxmlformats.org/officeDocument/2006/relationships/image" Target="media/image53.png"/><Relationship Id="rId65" Type="http://schemas.openxmlformats.org/officeDocument/2006/relationships/hyperlink" Target="https://en.wikipedia.org" TargetMode="External"/><Relationship Id="rId73" Type="http://schemas.openxmlformats.org/officeDocument/2006/relationships/hyperlink" Target="https://ntrs.nasa.gov" TargetMode="External"/><Relationship Id="rId78" Type="http://schemas.openxmlformats.org/officeDocument/2006/relationships/hyperlink" Target="https://www.qdusa.com" TargetMode="External"/><Relationship Id="rId81" Type="http://schemas.openxmlformats.org/officeDocument/2006/relationships/hyperlink" Target="https://www.mdpi.com/2504-477X/7/12/517"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6D91B-D273-466B-B8E5-78991FC65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118</Pages>
  <Words>34395</Words>
  <Characters>196057</Characters>
  <Application>Microsoft Office Word</Application>
  <DocSecurity>0</DocSecurity>
  <Lines>1633</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cp:lastPrinted>2026-04-02T03:27:00Z</cp:lastPrinted>
  <dcterms:created xsi:type="dcterms:W3CDTF">2026-04-05T16:45:00Z</dcterms:created>
  <dcterms:modified xsi:type="dcterms:W3CDTF">2026-04-05T16:45:00Z</dcterms:modified>
</cp:coreProperties>
</file>