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80C51E" w14:textId="516602C1" w:rsidR="00385ADC" w:rsidRPr="002B17F7" w:rsidRDefault="00385ADC" w:rsidP="007530C0">
      <w:pPr>
        <w:tabs>
          <w:tab w:val="left" w:pos="567"/>
          <w:tab w:val="left" w:pos="851"/>
          <w:tab w:val="left" w:pos="993"/>
        </w:tabs>
        <w:spacing w:line="240" w:lineRule="auto"/>
        <w:ind w:firstLine="37"/>
        <w:jc w:val="center"/>
        <w:rPr>
          <w:szCs w:val="28"/>
        </w:rPr>
      </w:pPr>
      <w:r w:rsidRPr="002B17F7">
        <w:rPr>
          <w:szCs w:val="28"/>
        </w:rPr>
        <w:t>Министерство науки и высшего образования Республики Казахстан</w:t>
      </w:r>
    </w:p>
    <w:p w14:paraId="7A523473" w14:textId="77777777" w:rsidR="00385ADC" w:rsidRPr="002B17F7" w:rsidRDefault="00385ADC" w:rsidP="00385ADC">
      <w:pPr>
        <w:spacing w:line="240" w:lineRule="auto"/>
        <w:jc w:val="center"/>
        <w:rPr>
          <w:szCs w:val="28"/>
        </w:rPr>
      </w:pPr>
    </w:p>
    <w:p w14:paraId="06B53A96" w14:textId="56F46EF9" w:rsidR="00385ADC" w:rsidRPr="002B17F7" w:rsidRDefault="00385ADC" w:rsidP="00385ADC">
      <w:pPr>
        <w:spacing w:line="240" w:lineRule="auto"/>
        <w:jc w:val="center"/>
        <w:rPr>
          <w:szCs w:val="28"/>
        </w:rPr>
      </w:pPr>
      <w:r w:rsidRPr="002B17F7">
        <w:rPr>
          <w:szCs w:val="28"/>
        </w:rPr>
        <w:t>УО «АЛМАТЫ МЕНЕДЖМЕНТ УНИВЕРСИТЕТ»</w:t>
      </w:r>
    </w:p>
    <w:p w14:paraId="0EC4D2D8" w14:textId="150DAFDC" w:rsidR="00385ADC" w:rsidRPr="002B17F7" w:rsidRDefault="00385ADC" w:rsidP="001E5794">
      <w:pPr>
        <w:spacing w:line="240" w:lineRule="auto"/>
        <w:jc w:val="center"/>
        <w:rPr>
          <w:szCs w:val="28"/>
        </w:rPr>
      </w:pPr>
    </w:p>
    <w:p w14:paraId="49204D3C" w14:textId="6175DCBB" w:rsidR="00385ADC" w:rsidRPr="002B17F7" w:rsidRDefault="00385ADC" w:rsidP="001E5794">
      <w:pPr>
        <w:spacing w:line="240" w:lineRule="auto"/>
        <w:jc w:val="center"/>
        <w:rPr>
          <w:szCs w:val="28"/>
        </w:rPr>
      </w:pPr>
    </w:p>
    <w:p w14:paraId="01A1CA47" w14:textId="6B35D9DC" w:rsidR="00385ADC" w:rsidRPr="002B17F7" w:rsidRDefault="00385ADC" w:rsidP="001E5794">
      <w:pPr>
        <w:spacing w:line="240" w:lineRule="auto"/>
        <w:jc w:val="center"/>
        <w:rPr>
          <w:szCs w:val="28"/>
        </w:rPr>
      </w:pPr>
      <w:r w:rsidRPr="002B17F7">
        <w:rPr>
          <w:szCs w:val="28"/>
        </w:rPr>
        <w:t xml:space="preserve">УДК </w:t>
      </w:r>
      <w:proofErr w:type="spellStart"/>
      <w:r w:rsidR="001F3E13" w:rsidRPr="002B17F7">
        <w:rPr>
          <w:szCs w:val="28"/>
        </w:rPr>
        <w:t>УДК</w:t>
      </w:r>
      <w:proofErr w:type="spellEnd"/>
      <w:r w:rsidR="001F3E13" w:rsidRPr="002B17F7">
        <w:rPr>
          <w:szCs w:val="28"/>
        </w:rPr>
        <w:t xml:space="preserve"> 336.763</w:t>
      </w:r>
      <w:r w:rsidRPr="002B17F7">
        <w:rPr>
          <w:szCs w:val="28"/>
        </w:rPr>
        <w:t xml:space="preserve">                </w:t>
      </w:r>
      <w:r w:rsidRPr="002B17F7">
        <w:rPr>
          <w:szCs w:val="28"/>
        </w:rPr>
        <w:tab/>
      </w:r>
      <w:r w:rsidRPr="002B17F7">
        <w:rPr>
          <w:szCs w:val="28"/>
        </w:rPr>
        <w:tab/>
      </w:r>
      <w:r w:rsidRPr="002B17F7">
        <w:rPr>
          <w:szCs w:val="28"/>
        </w:rPr>
        <w:tab/>
      </w:r>
      <w:r w:rsidRPr="002B17F7">
        <w:rPr>
          <w:szCs w:val="28"/>
        </w:rPr>
        <w:tab/>
      </w:r>
      <w:r w:rsidRPr="002B17F7">
        <w:rPr>
          <w:szCs w:val="28"/>
        </w:rPr>
        <w:tab/>
      </w:r>
      <w:r w:rsidRPr="002B17F7">
        <w:rPr>
          <w:szCs w:val="28"/>
        </w:rPr>
        <w:tab/>
        <w:t>На правах рукописи</w:t>
      </w:r>
    </w:p>
    <w:p w14:paraId="76F90D87" w14:textId="3BF44942" w:rsidR="00385ADC" w:rsidRPr="002B17F7" w:rsidRDefault="00385ADC" w:rsidP="001E5794">
      <w:pPr>
        <w:spacing w:line="240" w:lineRule="auto"/>
        <w:jc w:val="center"/>
        <w:rPr>
          <w:szCs w:val="28"/>
        </w:rPr>
      </w:pPr>
    </w:p>
    <w:p w14:paraId="25AB467D" w14:textId="24373006" w:rsidR="00385ADC" w:rsidRPr="002B17F7" w:rsidRDefault="00385ADC" w:rsidP="001E5794">
      <w:pPr>
        <w:spacing w:line="240" w:lineRule="auto"/>
        <w:jc w:val="center"/>
        <w:rPr>
          <w:szCs w:val="28"/>
        </w:rPr>
      </w:pPr>
    </w:p>
    <w:p w14:paraId="743A1EDB" w14:textId="5E884353" w:rsidR="00385ADC" w:rsidRPr="002B17F7" w:rsidRDefault="00385ADC" w:rsidP="001E5794">
      <w:pPr>
        <w:spacing w:line="240" w:lineRule="auto"/>
        <w:jc w:val="center"/>
        <w:rPr>
          <w:szCs w:val="28"/>
        </w:rPr>
      </w:pPr>
    </w:p>
    <w:p w14:paraId="2C8BB034" w14:textId="637A3E1F" w:rsidR="00385ADC" w:rsidRPr="002B17F7" w:rsidRDefault="00385ADC" w:rsidP="001E5794">
      <w:pPr>
        <w:spacing w:line="240" w:lineRule="auto"/>
        <w:jc w:val="center"/>
        <w:rPr>
          <w:szCs w:val="28"/>
        </w:rPr>
      </w:pPr>
    </w:p>
    <w:p w14:paraId="63AE08EC" w14:textId="7DA8B292" w:rsidR="00385ADC" w:rsidRPr="002B17F7" w:rsidRDefault="00385ADC" w:rsidP="001E5794">
      <w:pPr>
        <w:spacing w:line="240" w:lineRule="auto"/>
        <w:jc w:val="center"/>
        <w:rPr>
          <w:b/>
          <w:szCs w:val="28"/>
        </w:rPr>
      </w:pPr>
      <w:r w:rsidRPr="002B17F7">
        <w:rPr>
          <w:b/>
          <w:szCs w:val="28"/>
        </w:rPr>
        <w:t>САПА АНДРЕЙ ВЯЧЕСЛАВОВИЧ</w:t>
      </w:r>
    </w:p>
    <w:p w14:paraId="6472F362" w14:textId="1E62264F" w:rsidR="00385ADC" w:rsidRPr="002B17F7" w:rsidRDefault="00385ADC" w:rsidP="001E5794">
      <w:pPr>
        <w:spacing w:line="240" w:lineRule="auto"/>
        <w:jc w:val="center"/>
        <w:rPr>
          <w:szCs w:val="28"/>
        </w:rPr>
      </w:pPr>
    </w:p>
    <w:p w14:paraId="366457F3" w14:textId="0D406206" w:rsidR="00385ADC" w:rsidRPr="002B17F7" w:rsidRDefault="00385ADC" w:rsidP="001E5794">
      <w:pPr>
        <w:spacing w:line="240" w:lineRule="auto"/>
        <w:jc w:val="center"/>
        <w:rPr>
          <w:szCs w:val="28"/>
        </w:rPr>
      </w:pPr>
    </w:p>
    <w:p w14:paraId="79FD31A1" w14:textId="0A7132EA" w:rsidR="00385ADC" w:rsidRPr="002B17F7" w:rsidRDefault="00385ADC" w:rsidP="001E5794">
      <w:pPr>
        <w:spacing w:line="240" w:lineRule="auto"/>
        <w:jc w:val="center"/>
        <w:rPr>
          <w:b/>
          <w:szCs w:val="28"/>
        </w:rPr>
      </w:pPr>
      <w:r w:rsidRPr="002B17F7">
        <w:rPr>
          <w:b/>
          <w:szCs w:val="28"/>
        </w:rPr>
        <w:t>Организация системы взаимозачетов между предприятиями Казахстана</w:t>
      </w:r>
    </w:p>
    <w:p w14:paraId="74E5B70B" w14:textId="683737D7" w:rsidR="00385ADC" w:rsidRPr="002B17F7" w:rsidRDefault="00385ADC" w:rsidP="001E5794">
      <w:pPr>
        <w:spacing w:line="240" w:lineRule="auto"/>
        <w:jc w:val="center"/>
        <w:rPr>
          <w:szCs w:val="28"/>
        </w:rPr>
      </w:pPr>
    </w:p>
    <w:p w14:paraId="29662885" w14:textId="1CC4AFAF" w:rsidR="00385ADC" w:rsidRPr="002B17F7" w:rsidRDefault="00385ADC" w:rsidP="001E5794">
      <w:pPr>
        <w:spacing w:line="240" w:lineRule="auto"/>
        <w:jc w:val="center"/>
        <w:rPr>
          <w:szCs w:val="28"/>
        </w:rPr>
      </w:pPr>
    </w:p>
    <w:p w14:paraId="4094928F" w14:textId="0DA4935C" w:rsidR="00385ADC" w:rsidRPr="002B17F7" w:rsidRDefault="00385ADC" w:rsidP="001E5794">
      <w:pPr>
        <w:spacing w:line="240" w:lineRule="auto"/>
        <w:jc w:val="center"/>
        <w:rPr>
          <w:szCs w:val="28"/>
        </w:rPr>
      </w:pPr>
      <w:r w:rsidRPr="002B17F7">
        <w:rPr>
          <w:szCs w:val="28"/>
        </w:rPr>
        <w:t>8D04102 – «Деловое администрирование»</w:t>
      </w:r>
    </w:p>
    <w:p w14:paraId="05278D94" w14:textId="67445C43" w:rsidR="00385ADC" w:rsidRPr="002B17F7" w:rsidRDefault="00385ADC" w:rsidP="001E5794">
      <w:pPr>
        <w:spacing w:line="240" w:lineRule="auto"/>
        <w:jc w:val="center"/>
        <w:rPr>
          <w:szCs w:val="28"/>
        </w:rPr>
      </w:pPr>
    </w:p>
    <w:p w14:paraId="44945713" w14:textId="52CCD1E5" w:rsidR="00385ADC" w:rsidRPr="002B17F7" w:rsidRDefault="00385ADC" w:rsidP="001E5794">
      <w:pPr>
        <w:spacing w:line="240" w:lineRule="auto"/>
        <w:jc w:val="center"/>
        <w:rPr>
          <w:szCs w:val="28"/>
        </w:rPr>
      </w:pPr>
    </w:p>
    <w:p w14:paraId="2D48B826" w14:textId="77777777" w:rsidR="00C11CD1" w:rsidRPr="002B17F7" w:rsidRDefault="00C11CD1" w:rsidP="00C11CD1">
      <w:pPr>
        <w:spacing w:line="240" w:lineRule="auto"/>
        <w:jc w:val="center"/>
        <w:rPr>
          <w:szCs w:val="28"/>
        </w:rPr>
      </w:pPr>
      <w:r w:rsidRPr="002B17F7">
        <w:rPr>
          <w:szCs w:val="28"/>
        </w:rPr>
        <w:t xml:space="preserve">Диссертация на соискание академической степени </w:t>
      </w:r>
    </w:p>
    <w:p w14:paraId="7F13ED11" w14:textId="59CD4DC3" w:rsidR="00385ADC" w:rsidRPr="002B17F7" w:rsidRDefault="00C11CD1" w:rsidP="00C11CD1">
      <w:pPr>
        <w:spacing w:line="240" w:lineRule="auto"/>
        <w:jc w:val="center"/>
        <w:rPr>
          <w:szCs w:val="28"/>
        </w:rPr>
      </w:pPr>
      <w:r w:rsidRPr="002B17F7">
        <w:rPr>
          <w:szCs w:val="28"/>
        </w:rPr>
        <w:t>доктора DBA</w:t>
      </w:r>
    </w:p>
    <w:p w14:paraId="6C829F25" w14:textId="5FD7D350" w:rsidR="00385ADC" w:rsidRPr="002B17F7" w:rsidRDefault="00385ADC" w:rsidP="001E5794">
      <w:pPr>
        <w:spacing w:line="240" w:lineRule="auto"/>
        <w:jc w:val="center"/>
        <w:rPr>
          <w:szCs w:val="28"/>
        </w:rPr>
      </w:pPr>
    </w:p>
    <w:p w14:paraId="75D27D26" w14:textId="7D8463C0" w:rsidR="00385ADC" w:rsidRPr="002B17F7" w:rsidRDefault="00385ADC" w:rsidP="001E5794">
      <w:pPr>
        <w:spacing w:line="240" w:lineRule="auto"/>
        <w:jc w:val="center"/>
        <w:rPr>
          <w:szCs w:val="28"/>
        </w:rPr>
      </w:pPr>
    </w:p>
    <w:p w14:paraId="5AF3C98A" w14:textId="0FBE7781" w:rsidR="00385ADC" w:rsidRPr="002B17F7" w:rsidRDefault="00385ADC" w:rsidP="001E5794">
      <w:pPr>
        <w:spacing w:line="240" w:lineRule="auto"/>
        <w:jc w:val="center"/>
        <w:rPr>
          <w:szCs w:val="28"/>
        </w:rPr>
      </w:pPr>
    </w:p>
    <w:p w14:paraId="18FB3F38" w14:textId="77777777" w:rsidR="00D907CC" w:rsidRPr="002B17F7" w:rsidRDefault="00D907CC" w:rsidP="001E5794">
      <w:pPr>
        <w:spacing w:line="240" w:lineRule="auto"/>
        <w:jc w:val="center"/>
        <w:rPr>
          <w:szCs w:val="28"/>
        </w:rPr>
      </w:pPr>
    </w:p>
    <w:tbl>
      <w:tblPr>
        <w:tblStyle w:val="1"/>
        <w:tblW w:w="4962" w:type="dxa"/>
        <w:tblInd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tblGrid>
      <w:tr w:rsidR="00385ADC" w:rsidRPr="002B17F7" w14:paraId="77275C99" w14:textId="77777777" w:rsidTr="00F36D70">
        <w:tc>
          <w:tcPr>
            <w:tcW w:w="4962" w:type="dxa"/>
          </w:tcPr>
          <w:p w14:paraId="009B0924" w14:textId="62EA8169" w:rsidR="00385ADC" w:rsidRPr="002B17F7" w:rsidRDefault="00385ADC" w:rsidP="00F36D70">
            <w:pPr>
              <w:spacing w:line="276" w:lineRule="auto"/>
              <w:ind w:firstLine="0"/>
              <w:jc w:val="left"/>
              <w:rPr>
                <w:rFonts w:eastAsia="Calibri"/>
                <w:szCs w:val="28"/>
                <w:lang w:val="en-US" w:eastAsia="ru-RU"/>
              </w:rPr>
            </w:pPr>
            <w:r w:rsidRPr="002B17F7">
              <w:rPr>
                <w:rFonts w:eastAsia="Calibri"/>
                <w:szCs w:val="28"/>
                <w:lang w:eastAsia="ru-RU"/>
              </w:rPr>
              <w:t>Научные</w:t>
            </w:r>
            <w:r w:rsidRPr="002B17F7">
              <w:rPr>
                <w:rFonts w:eastAsia="Calibri"/>
                <w:szCs w:val="28"/>
                <w:lang w:val="en-US" w:eastAsia="ru-RU"/>
              </w:rPr>
              <w:t xml:space="preserve"> </w:t>
            </w:r>
            <w:r w:rsidRPr="002B17F7">
              <w:rPr>
                <w:rFonts w:eastAsia="Calibri"/>
                <w:szCs w:val="28"/>
                <w:lang w:eastAsia="ru-RU"/>
              </w:rPr>
              <w:t>консультанты</w:t>
            </w:r>
            <w:r w:rsidRPr="002B17F7">
              <w:rPr>
                <w:rFonts w:eastAsia="Calibri"/>
                <w:szCs w:val="28"/>
                <w:lang w:val="en-US" w:eastAsia="ru-RU"/>
              </w:rPr>
              <w:t xml:space="preserve"> </w:t>
            </w:r>
          </w:p>
          <w:p w14:paraId="42DA0B1F" w14:textId="4D32FEAC" w:rsidR="00F36D70" w:rsidRPr="002B17F7" w:rsidRDefault="00F36D70" w:rsidP="00F36D70">
            <w:pPr>
              <w:spacing w:line="276" w:lineRule="auto"/>
              <w:ind w:firstLine="0"/>
              <w:jc w:val="left"/>
              <w:rPr>
                <w:rFonts w:eastAsia="Calibri"/>
                <w:szCs w:val="28"/>
                <w:lang w:val="en-US" w:eastAsia="ru-RU"/>
              </w:rPr>
            </w:pPr>
            <w:r w:rsidRPr="002B17F7">
              <w:rPr>
                <w:rFonts w:eastAsia="Calibri"/>
                <w:szCs w:val="28"/>
                <w:lang w:eastAsia="ru-RU"/>
              </w:rPr>
              <w:t>к</w:t>
            </w:r>
            <w:r w:rsidRPr="002B17F7">
              <w:rPr>
                <w:rFonts w:eastAsia="Calibri"/>
                <w:szCs w:val="28"/>
                <w:lang w:val="en-US" w:eastAsia="ru-RU"/>
              </w:rPr>
              <w:t>.</w:t>
            </w:r>
            <w:r w:rsidRPr="002B17F7">
              <w:rPr>
                <w:rFonts w:eastAsia="Calibri"/>
                <w:szCs w:val="28"/>
                <w:lang w:eastAsia="ru-RU"/>
              </w:rPr>
              <w:t>ф</w:t>
            </w:r>
            <w:r w:rsidRPr="002B17F7">
              <w:rPr>
                <w:rFonts w:eastAsia="Calibri"/>
                <w:szCs w:val="28"/>
                <w:lang w:val="en-US" w:eastAsia="ru-RU"/>
              </w:rPr>
              <w:t>-</w:t>
            </w:r>
            <w:r w:rsidRPr="002B17F7">
              <w:rPr>
                <w:rFonts w:eastAsia="Calibri"/>
                <w:szCs w:val="28"/>
                <w:lang w:eastAsia="ru-RU"/>
              </w:rPr>
              <w:t>м</w:t>
            </w:r>
            <w:r w:rsidRPr="002B17F7">
              <w:rPr>
                <w:rFonts w:eastAsia="Calibri"/>
                <w:szCs w:val="28"/>
                <w:lang w:val="en-US" w:eastAsia="ru-RU"/>
              </w:rPr>
              <w:t>.</w:t>
            </w:r>
            <w:r w:rsidRPr="002B17F7">
              <w:rPr>
                <w:rFonts w:eastAsia="Calibri"/>
                <w:szCs w:val="28"/>
                <w:lang w:eastAsia="ru-RU"/>
              </w:rPr>
              <w:t>н</w:t>
            </w:r>
            <w:r w:rsidRPr="002B17F7">
              <w:rPr>
                <w:rFonts w:eastAsia="Calibri"/>
                <w:szCs w:val="28"/>
                <w:lang w:val="en-US" w:eastAsia="ru-RU"/>
              </w:rPr>
              <w:t>., Professor of Practice</w:t>
            </w:r>
            <w:r w:rsidRPr="002B17F7">
              <w:rPr>
                <w:rFonts w:eastAsia="Calibri"/>
                <w:szCs w:val="28"/>
                <w:lang w:val="kk-KZ" w:eastAsia="ru-RU"/>
              </w:rPr>
              <w:t xml:space="preserve"> </w:t>
            </w:r>
            <w:r w:rsidRPr="002B17F7">
              <w:rPr>
                <w:rFonts w:eastAsia="Calibri"/>
                <w:szCs w:val="28"/>
                <w:lang w:eastAsia="ru-RU"/>
              </w:rPr>
              <w:t>ВШБ</w:t>
            </w:r>
            <w:r w:rsidRPr="002B17F7">
              <w:rPr>
                <w:rFonts w:eastAsia="Calibri"/>
                <w:szCs w:val="28"/>
                <w:lang w:val="en-US" w:eastAsia="ru-RU"/>
              </w:rPr>
              <w:t xml:space="preserve"> </w:t>
            </w:r>
            <w:proofErr w:type="spellStart"/>
            <w:r w:rsidRPr="002B17F7">
              <w:rPr>
                <w:rFonts w:eastAsia="Calibri"/>
                <w:szCs w:val="28"/>
                <w:lang w:val="en-US" w:eastAsia="ru-RU"/>
              </w:rPr>
              <w:t>AlmaU</w:t>
            </w:r>
            <w:proofErr w:type="spellEnd"/>
            <w:r w:rsidRPr="002B17F7">
              <w:rPr>
                <w:rFonts w:eastAsia="Calibri"/>
                <w:szCs w:val="28"/>
                <w:lang w:val="en-US" w:eastAsia="ru-RU"/>
              </w:rPr>
              <w:t xml:space="preserve"> </w:t>
            </w:r>
          </w:p>
          <w:p w14:paraId="56BA5DED" w14:textId="7EAFF266" w:rsidR="00F36D70" w:rsidRPr="002B17F7" w:rsidRDefault="00385ADC" w:rsidP="00F36D70">
            <w:pPr>
              <w:spacing w:line="276" w:lineRule="auto"/>
              <w:ind w:firstLine="0"/>
              <w:jc w:val="left"/>
              <w:rPr>
                <w:rFonts w:eastAsia="Calibri"/>
                <w:szCs w:val="28"/>
                <w:lang w:eastAsia="ru-RU"/>
              </w:rPr>
            </w:pPr>
            <w:proofErr w:type="spellStart"/>
            <w:r w:rsidRPr="002B17F7">
              <w:rPr>
                <w:rFonts w:eastAsia="Calibri"/>
                <w:szCs w:val="28"/>
                <w:lang w:eastAsia="ru-RU"/>
              </w:rPr>
              <w:t>Сурапбергенова</w:t>
            </w:r>
            <w:proofErr w:type="spellEnd"/>
            <w:r w:rsidR="00F36D70" w:rsidRPr="002B17F7">
              <w:rPr>
                <w:rFonts w:eastAsia="Calibri"/>
                <w:szCs w:val="28"/>
                <w:lang w:val="kk-KZ" w:eastAsia="ru-RU"/>
              </w:rPr>
              <w:t xml:space="preserve"> </w:t>
            </w:r>
            <w:proofErr w:type="spellStart"/>
            <w:r w:rsidRPr="002B17F7">
              <w:rPr>
                <w:rFonts w:eastAsia="Calibri"/>
                <w:szCs w:val="28"/>
                <w:lang w:eastAsia="ru-RU"/>
              </w:rPr>
              <w:t>Зинагуль</w:t>
            </w:r>
            <w:proofErr w:type="spellEnd"/>
            <w:r w:rsidRPr="002B17F7">
              <w:rPr>
                <w:rFonts w:eastAsia="Calibri"/>
                <w:szCs w:val="28"/>
                <w:lang w:eastAsia="ru-RU"/>
              </w:rPr>
              <w:t xml:space="preserve"> </w:t>
            </w:r>
            <w:proofErr w:type="spellStart"/>
            <w:r w:rsidRPr="002B17F7">
              <w:rPr>
                <w:rFonts w:eastAsia="Calibri"/>
                <w:szCs w:val="28"/>
                <w:lang w:eastAsia="ru-RU"/>
              </w:rPr>
              <w:t>Алмабаевна</w:t>
            </w:r>
            <w:proofErr w:type="spellEnd"/>
            <w:r w:rsidRPr="002B17F7">
              <w:rPr>
                <w:szCs w:val="28"/>
              </w:rPr>
              <w:t xml:space="preserve"> </w:t>
            </w:r>
          </w:p>
          <w:p w14:paraId="20F775B5" w14:textId="24A838DA" w:rsidR="0032325B" w:rsidRPr="002B17F7" w:rsidRDefault="0032325B" w:rsidP="00F36D70">
            <w:pPr>
              <w:spacing w:line="276" w:lineRule="auto"/>
              <w:ind w:firstLine="0"/>
              <w:jc w:val="left"/>
              <w:rPr>
                <w:rFonts w:eastAsia="Calibri"/>
                <w:szCs w:val="28"/>
                <w:lang w:eastAsia="ru-RU"/>
              </w:rPr>
            </w:pPr>
          </w:p>
          <w:p w14:paraId="4D33620F" w14:textId="49487DB2" w:rsidR="00385ADC" w:rsidRPr="002B17F7" w:rsidRDefault="00F36D70" w:rsidP="00F36D70">
            <w:pPr>
              <w:spacing w:line="276" w:lineRule="auto"/>
              <w:ind w:firstLine="0"/>
              <w:jc w:val="left"/>
              <w:rPr>
                <w:rFonts w:eastAsia="Calibri"/>
                <w:szCs w:val="28"/>
                <w:lang w:eastAsia="ru-RU"/>
              </w:rPr>
            </w:pPr>
            <w:r w:rsidRPr="002B17F7">
              <w:rPr>
                <w:rFonts w:eastAsia="Calibri"/>
                <w:szCs w:val="28"/>
                <w:lang w:val="en-US" w:eastAsia="ru-RU"/>
              </w:rPr>
              <w:t>DBA</w:t>
            </w:r>
          </w:p>
          <w:p w14:paraId="3F8BF449" w14:textId="13EDB895" w:rsidR="00385ADC" w:rsidRPr="002B17F7" w:rsidRDefault="004D6DE6" w:rsidP="00F36D70">
            <w:pPr>
              <w:spacing w:line="276" w:lineRule="auto"/>
              <w:ind w:firstLine="0"/>
              <w:jc w:val="left"/>
              <w:rPr>
                <w:rFonts w:eastAsia="Calibri"/>
                <w:szCs w:val="28"/>
                <w:lang w:eastAsia="ru-RU"/>
              </w:rPr>
            </w:pPr>
            <w:r w:rsidRPr="002B17F7">
              <w:rPr>
                <w:rFonts w:eastAsia="Calibri"/>
                <w:szCs w:val="28"/>
                <w:lang w:eastAsia="ru-RU"/>
              </w:rPr>
              <w:t xml:space="preserve">Асанова </w:t>
            </w:r>
            <w:proofErr w:type="spellStart"/>
            <w:r w:rsidRPr="002B17F7">
              <w:rPr>
                <w:rFonts w:eastAsia="Calibri"/>
                <w:szCs w:val="28"/>
                <w:lang w:eastAsia="ru-RU"/>
              </w:rPr>
              <w:t>Раушан</w:t>
            </w:r>
            <w:proofErr w:type="spellEnd"/>
            <w:r w:rsidRPr="002B17F7">
              <w:rPr>
                <w:rFonts w:eastAsia="Calibri"/>
                <w:szCs w:val="28"/>
                <w:lang w:eastAsia="ru-RU"/>
              </w:rPr>
              <w:t xml:space="preserve"> </w:t>
            </w:r>
            <w:proofErr w:type="spellStart"/>
            <w:r w:rsidRPr="002B17F7">
              <w:rPr>
                <w:rFonts w:eastAsia="Calibri"/>
                <w:szCs w:val="28"/>
                <w:lang w:eastAsia="ru-RU"/>
              </w:rPr>
              <w:t>Наухановна</w:t>
            </w:r>
            <w:proofErr w:type="spellEnd"/>
          </w:p>
        </w:tc>
      </w:tr>
    </w:tbl>
    <w:p w14:paraId="5B3DDB23" w14:textId="77777777" w:rsidR="00385ADC" w:rsidRPr="002B17F7" w:rsidRDefault="00385ADC" w:rsidP="00385ADC">
      <w:pPr>
        <w:spacing w:after="160" w:line="259" w:lineRule="auto"/>
        <w:jc w:val="center"/>
        <w:rPr>
          <w:szCs w:val="28"/>
        </w:rPr>
      </w:pPr>
    </w:p>
    <w:p w14:paraId="6CE53468" w14:textId="77777777" w:rsidR="00385ADC" w:rsidRPr="002B17F7" w:rsidRDefault="00385ADC" w:rsidP="00385ADC">
      <w:pPr>
        <w:spacing w:after="160" w:line="259" w:lineRule="auto"/>
        <w:jc w:val="center"/>
        <w:rPr>
          <w:szCs w:val="28"/>
        </w:rPr>
      </w:pPr>
    </w:p>
    <w:p w14:paraId="7662171F" w14:textId="77777777" w:rsidR="00385ADC" w:rsidRPr="002B17F7" w:rsidRDefault="00385ADC" w:rsidP="00385ADC">
      <w:pPr>
        <w:spacing w:after="160" w:line="259" w:lineRule="auto"/>
        <w:jc w:val="center"/>
        <w:rPr>
          <w:szCs w:val="28"/>
        </w:rPr>
      </w:pPr>
    </w:p>
    <w:p w14:paraId="797268D2" w14:textId="77777777" w:rsidR="00385ADC" w:rsidRPr="002B17F7" w:rsidRDefault="00385ADC" w:rsidP="00385ADC">
      <w:pPr>
        <w:spacing w:after="160" w:line="259" w:lineRule="auto"/>
        <w:jc w:val="center"/>
        <w:rPr>
          <w:szCs w:val="28"/>
        </w:rPr>
      </w:pPr>
    </w:p>
    <w:p w14:paraId="3EC38766" w14:textId="0CDEFBCD" w:rsidR="00B52A81" w:rsidRPr="002B17F7" w:rsidRDefault="00B52A81" w:rsidP="00385ADC">
      <w:pPr>
        <w:spacing w:after="160" w:line="259" w:lineRule="auto"/>
        <w:jc w:val="center"/>
        <w:rPr>
          <w:szCs w:val="28"/>
        </w:rPr>
      </w:pPr>
    </w:p>
    <w:p w14:paraId="4B632C5D" w14:textId="39F26CD2" w:rsidR="00B52A81" w:rsidRPr="002B17F7" w:rsidRDefault="00B52A81" w:rsidP="00385ADC">
      <w:pPr>
        <w:spacing w:after="160" w:line="259" w:lineRule="auto"/>
        <w:jc w:val="center"/>
        <w:rPr>
          <w:szCs w:val="28"/>
        </w:rPr>
      </w:pPr>
    </w:p>
    <w:p w14:paraId="044E33D4" w14:textId="77777777" w:rsidR="00385ADC" w:rsidRPr="002B17F7" w:rsidRDefault="00385ADC" w:rsidP="00385ADC">
      <w:pPr>
        <w:spacing w:after="160" w:line="259" w:lineRule="auto"/>
        <w:jc w:val="center"/>
        <w:rPr>
          <w:szCs w:val="28"/>
        </w:rPr>
      </w:pPr>
    </w:p>
    <w:p w14:paraId="72E61CEB" w14:textId="34B56830" w:rsidR="002A7223" w:rsidRPr="002B17F7" w:rsidRDefault="00385ADC" w:rsidP="00385ADC">
      <w:pPr>
        <w:spacing w:after="160" w:line="259" w:lineRule="auto"/>
        <w:jc w:val="center"/>
        <w:rPr>
          <w:szCs w:val="28"/>
        </w:rPr>
      </w:pPr>
      <w:r w:rsidRPr="002B17F7">
        <w:rPr>
          <w:szCs w:val="28"/>
        </w:rPr>
        <w:t>Алматы 2025</w:t>
      </w:r>
      <w:r w:rsidR="002A7223" w:rsidRPr="002B17F7">
        <w:rPr>
          <w:szCs w:val="28"/>
        </w:rPr>
        <w:br w:type="page"/>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84"/>
        <w:gridCol w:w="709"/>
      </w:tblGrid>
      <w:tr w:rsidR="00A13835" w:rsidRPr="002B17F7" w14:paraId="0387E204" w14:textId="77777777" w:rsidTr="00A13835">
        <w:tc>
          <w:tcPr>
            <w:tcW w:w="8784" w:type="dxa"/>
          </w:tcPr>
          <w:p w14:paraId="1128B072" w14:textId="77777777" w:rsidR="00A13835" w:rsidRPr="002B17F7" w:rsidRDefault="00A13835" w:rsidP="00DE633A">
            <w:pPr>
              <w:pStyle w:val="Heading1"/>
              <w:rPr>
                <w:rFonts w:cs="Times New Roman"/>
              </w:rPr>
            </w:pPr>
            <w:r w:rsidRPr="002B17F7">
              <w:rPr>
                <w:rFonts w:eastAsia="Calibri" w:cs="Times New Roman"/>
                <w:szCs w:val="28"/>
                <w:lang w:eastAsia="ru-RU"/>
              </w:rPr>
              <w:lastRenderedPageBreak/>
              <w:br w:type="page"/>
            </w:r>
            <w:bookmarkStart w:id="0" w:name="_Toc4038"/>
            <w:bookmarkStart w:id="1" w:name="_Toc21182"/>
            <w:r w:rsidRPr="002B17F7">
              <w:rPr>
                <w:rFonts w:cs="Times New Roman"/>
              </w:rPr>
              <w:t>СОДЕРЖАНИЕ</w:t>
            </w:r>
            <w:bookmarkEnd w:id="0"/>
            <w:bookmarkEnd w:id="1"/>
          </w:p>
          <w:p w14:paraId="6105B4B1" w14:textId="77777777" w:rsidR="00A13835" w:rsidRPr="002B17F7" w:rsidRDefault="00A13835" w:rsidP="00DE633A">
            <w:pPr>
              <w:rPr>
                <w:rFonts w:cs="Times New Roman"/>
              </w:rPr>
            </w:pPr>
          </w:p>
        </w:tc>
        <w:tc>
          <w:tcPr>
            <w:tcW w:w="709" w:type="dxa"/>
          </w:tcPr>
          <w:p w14:paraId="32F1DBBE" w14:textId="77777777" w:rsidR="00A13835" w:rsidRPr="002B17F7" w:rsidRDefault="00A13835" w:rsidP="00DE633A">
            <w:pPr>
              <w:jc w:val="right"/>
              <w:rPr>
                <w:rFonts w:eastAsia="Times New Roman" w:cs="Times New Roman"/>
                <w:szCs w:val="28"/>
                <w:lang w:eastAsia="ru-RU"/>
              </w:rPr>
            </w:pPr>
          </w:p>
        </w:tc>
      </w:tr>
      <w:tr w:rsidR="00A13835" w:rsidRPr="002B17F7" w14:paraId="1C08ED53" w14:textId="77777777" w:rsidTr="00A13835">
        <w:tc>
          <w:tcPr>
            <w:tcW w:w="8784" w:type="dxa"/>
          </w:tcPr>
          <w:p w14:paraId="0EF66CB4" w14:textId="77777777" w:rsidR="00A13835" w:rsidRPr="002B17F7" w:rsidRDefault="00A13835" w:rsidP="00DE633A">
            <w:pPr>
              <w:spacing w:line="276" w:lineRule="auto"/>
              <w:rPr>
                <w:rFonts w:eastAsia="Times New Roman" w:cs="Times New Roman"/>
                <w:b/>
                <w:bCs/>
                <w:szCs w:val="28"/>
                <w:lang w:eastAsia="ru-RU"/>
              </w:rPr>
            </w:pPr>
            <w:r w:rsidRPr="002B17F7">
              <w:rPr>
                <w:rFonts w:eastAsia="Times New Roman" w:cs="Times New Roman"/>
                <w:b/>
                <w:bCs/>
                <w:szCs w:val="28"/>
                <w:lang w:eastAsia="ru-RU"/>
              </w:rPr>
              <w:t>НОРМАТИВНЫЕ ССЫЛКИ</w:t>
            </w:r>
          </w:p>
        </w:tc>
        <w:tc>
          <w:tcPr>
            <w:tcW w:w="709" w:type="dxa"/>
          </w:tcPr>
          <w:p w14:paraId="1EB4E02D" w14:textId="77777777" w:rsidR="00A13835" w:rsidRPr="002B17F7" w:rsidRDefault="00A13835" w:rsidP="00DE633A">
            <w:pPr>
              <w:spacing w:line="276" w:lineRule="auto"/>
              <w:rPr>
                <w:rFonts w:eastAsia="Times New Roman" w:cs="Times New Roman"/>
                <w:szCs w:val="28"/>
                <w:lang w:eastAsia="ru-RU"/>
              </w:rPr>
            </w:pPr>
            <w:r w:rsidRPr="002B17F7">
              <w:rPr>
                <w:rFonts w:eastAsia="Times New Roman" w:cs="Times New Roman"/>
                <w:szCs w:val="28"/>
                <w:lang w:eastAsia="ru-RU"/>
              </w:rPr>
              <w:t>3</w:t>
            </w:r>
          </w:p>
        </w:tc>
      </w:tr>
      <w:tr w:rsidR="00A13835" w:rsidRPr="002B17F7" w14:paraId="55962723" w14:textId="77777777" w:rsidTr="00A13835">
        <w:tc>
          <w:tcPr>
            <w:tcW w:w="8784" w:type="dxa"/>
          </w:tcPr>
          <w:p w14:paraId="1D854DDD" w14:textId="0BCE900F" w:rsidR="00A13835" w:rsidRPr="002B17F7" w:rsidRDefault="00A13835" w:rsidP="00A13835">
            <w:pPr>
              <w:spacing w:line="276" w:lineRule="auto"/>
              <w:rPr>
                <w:rFonts w:eastAsia="Calibri" w:cs="Times New Roman"/>
                <w:b/>
                <w:bCs/>
                <w:szCs w:val="28"/>
                <w:lang w:eastAsia="ru-RU"/>
              </w:rPr>
            </w:pPr>
            <w:r w:rsidRPr="002B17F7">
              <w:rPr>
                <w:rFonts w:eastAsia="Calibri" w:cs="Times New Roman"/>
                <w:b/>
                <w:bCs/>
                <w:szCs w:val="28"/>
                <w:lang w:eastAsia="ru-RU"/>
              </w:rPr>
              <w:t>ОПРЕДЕЛЕНИЯ</w:t>
            </w:r>
          </w:p>
        </w:tc>
        <w:tc>
          <w:tcPr>
            <w:tcW w:w="709" w:type="dxa"/>
          </w:tcPr>
          <w:p w14:paraId="1E08E06B" w14:textId="517D7F3C" w:rsidR="00A13835" w:rsidRPr="002B17F7" w:rsidRDefault="00680B76" w:rsidP="00DE633A">
            <w:pPr>
              <w:spacing w:line="276" w:lineRule="auto"/>
              <w:rPr>
                <w:rFonts w:eastAsia="Times New Roman" w:cs="Times New Roman"/>
                <w:szCs w:val="28"/>
                <w:lang w:eastAsia="ru-RU"/>
              </w:rPr>
            </w:pPr>
            <w:r w:rsidRPr="002B17F7">
              <w:rPr>
                <w:rFonts w:eastAsia="Times New Roman" w:cs="Times New Roman"/>
                <w:szCs w:val="28"/>
                <w:lang w:eastAsia="ru-RU"/>
              </w:rPr>
              <w:t>4</w:t>
            </w:r>
          </w:p>
        </w:tc>
      </w:tr>
      <w:tr w:rsidR="00A13835" w:rsidRPr="002B17F7" w14:paraId="378F5AD8" w14:textId="77777777" w:rsidTr="00A13835">
        <w:tc>
          <w:tcPr>
            <w:tcW w:w="8784" w:type="dxa"/>
          </w:tcPr>
          <w:p w14:paraId="2269774D" w14:textId="08B90D77" w:rsidR="00A13835" w:rsidRPr="002B17F7" w:rsidRDefault="00A13835" w:rsidP="00DE633A">
            <w:pPr>
              <w:spacing w:line="276" w:lineRule="auto"/>
              <w:rPr>
                <w:rFonts w:eastAsia="Calibri" w:cs="Times New Roman"/>
                <w:b/>
                <w:bCs/>
                <w:szCs w:val="28"/>
                <w:lang w:eastAsia="ru-RU"/>
              </w:rPr>
            </w:pPr>
            <w:r w:rsidRPr="002B17F7">
              <w:rPr>
                <w:rFonts w:eastAsia="Calibri" w:cs="Times New Roman"/>
                <w:b/>
                <w:bCs/>
                <w:szCs w:val="28"/>
                <w:lang w:eastAsia="ru-RU"/>
              </w:rPr>
              <w:t>ОБОЗНАЧЕНИЯ И СОКРАЩЕНИЯ</w:t>
            </w:r>
          </w:p>
        </w:tc>
        <w:tc>
          <w:tcPr>
            <w:tcW w:w="709" w:type="dxa"/>
          </w:tcPr>
          <w:p w14:paraId="43127E98" w14:textId="134BF5CC" w:rsidR="00A13835" w:rsidRPr="002B17F7" w:rsidRDefault="0067366E" w:rsidP="00DE633A">
            <w:pPr>
              <w:spacing w:line="276" w:lineRule="auto"/>
              <w:rPr>
                <w:rFonts w:eastAsia="Times New Roman" w:cs="Times New Roman"/>
                <w:szCs w:val="28"/>
                <w:lang w:eastAsia="ru-RU"/>
              </w:rPr>
            </w:pPr>
            <w:r>
              <w:rPr>
                <w:rFonts w:eastAsia="Times New Roman" w:cs="Times New Roman"/>
                <w:szCs w:val="28"/>
                <w:lang w:eastAsia="ru-RU"/>
              </w:rPr>
              <w:t>4</w:t>
            </w:r>
          </w:p>
        </w:tc>
      </w:tr>
      <w:tr w:rsidR="00A13835" w:rsidRPr="002B17F7" w14:paraId="2C896E9D" w14:textId="77777777" w:rsidTr="00A13835">
        <w:tc>
          <w:tcPr>
            <w:tcW w:w="8784" w:type="dxa"/>
          </w:tcPr>
          <w:p w14:paraId="7C684161" w14:textId="77777777" w:rsidR="00A13835" w:rsidRPr="002B17F7" w:rsidRDefault="00A13835" w:rsidP="00DE633A">
            <w:pPr>
              <w:spacing w:line="276" w:lineRule="auto"/>
              <w:rPr>
                <w:rFonts w:eastAsia="Times New Roman" w:cs="Times New Roman"/>
                <w:b/>
                <w:bCs/>
                <w:szCs w:val="28"/>
                <w:lang w:eastAsia="ru-RU"/>
              </w:rPr>
            </w:pPr>
            <w:r w:rsidRPr="002B17F7">
              <w:rPr>
                <w:rFonts w:eastAsia="Times New Roman" w:cs="Times New Roman"/>
                <w:b/>
                <w:bCs/>
                <w:szCs w:val="28"/>
                <w:lang w:eastAsia="ru-RU"/>
              </w:rPr>
              <w:t>ВВЕДЕНИЕ</w:t>
            </w:r>
          </w:p>
        </w:tc>
        <w:tc>
          <w:tcPr>
            <w:tcW w:w="709" w:type="dxa"/>
          </w:tcPr>
          <w:p w14:paraId="46A11402" w14:textId="1DDFDD19" w:rsidR="00A13835" w:rsidRPr="002B17F7" w:rsidRDefault="00D70EA8" w:rsidP="00DE633A">
            <w:pPr>
              <w:spacing w:line="276" w:lineRule="auto"/>
              <w:rPr>
                <w:rFonts w:eastAsia="Times New Roman" w:cs="Times New Roman"/>
                <w:szCs w:val="28"/>
                <w:lang w:eastAsia="ru-RU"/>
              </w:rPr>
            </w:pPr>
            <w:r w:rsidRPr="002B17F7">
              <w:rPr>
                <w:rFonts w:eastAsia="Times New Roman" w:cs="Times New Roman"/>
                <w:szCs w:val="28"/>
                <w:lang w:eastAsia="ru-RU"/>
              </w:rPr>
              <w:t>6</w:t>
            </w:r>
          </w:p>
        </w:tc>
      </w:tr>
      <w:tr w:rsidR="00A13835" w:rsidRPr="002B17F7" w14:paraId="63B98361" w14:textId="77777777" w:rsidTr="00A13835">
        <w:tc>
          <w:tcPr>
            <w:tcW w:w="8784" w:type="dxa"/>
          </w:tcPr>
          <w:p w14:paraId="2F65475E" w14:textId="155109BC" w:rsidR="00A13835" w:rsidRPr="002B17F7" w:rsidRDefault="00A13835" w:rsidP="00DE633A">
            <w:pPr>
              <w:spacing w:line="276" w:lineRule="auto"/>
              <w:rPr>
                <w:rFonts w:eastAsia="Times New Roman" w:cs="Times New Roman"/>
                <w:b/>
                <w:bCs/>
                <w:szCs w:val="28"/>
                <w:lang w:eastAsia="ru-RU"/>
              </w:rPr>
            </w:pPr>
            <w:r w:rsidRPr="002B17F7">
              <w:rPr>
                <w:rFonts w:eastAsia="Times New Roman" w:cs="Times New Roman"/>
                <w:b/>
                <w:bCs/>
                <w:szCs w:val="28"/>
                <w:lang w:eastAsia="ru-RU"/>
              </w:rPr>
              <w:t xml:space="preserve">1 ТЕОРИЯ И ПРАКТИКА ОРГАНИЗАЦИИ СИСТЕМЫ ВЗАИМОЗАЧЕТОВ МЕЖДУ ПРЕДПРИЯТИЯМИ </w:t>
            </w:r>
          </w:p>
        </w:tc>
        <w:tc>
          <w:tcPr>
            <w:tcW w:w="709" w:type="dxa"/>
          </w:tcPr>
          <w:p w14:paraId="5B6F9BD1" w14:textId="6D472705" w:rsidR="00A13835" w:rsidRPr="002B17F7" w:rsidRDefault="00A13835" w:rsidP="00DE633A">
            <w:pPr>
              <w:spacing w:line="276" w:lineRule="auto"/>
              <w:rPr>
                <w:rFonts w:eastAsia="Times New Roman" w:cs="Times New Roman"/>
                <w:szCs w:val="28"/>
                <w:lang w:eastAsia="ru-RU"/>
              </w:rPr>
            </w:pPr>
            <w:r w:rsidRPr="002B17F7">
              <w:rPr>
                <w:rFonts w:eastAsia="Times New Roman" w:cs="Times New Roman"/>
                <w:szCs w:val="28"/>
                <w:lang w:eastAsia="ru-RU"/>
              </w:rPr>
              <w:t>1</w:t>
            </w:r>
            <w:r w:rsidR="0067366E">
              <w:rPr>
                <w:rFonts w:eastAsia="Times New Roman" w:cs="Times New Roman"/>
                <w:szCs w:val="28"/>
                <w:lang w:eastAsia="ru-RU"/>
              </w:rPr>
              <w:t>1</w:t>
            </w:r>
          </w:p>
        </w:tc>
      </w:tr>
      <w:tr w:rsidR="00A13835" w:rsidRPr="002B17F7" w14:paraId="0B89C8C0" w14:textId="77777777" w:rsidTr="00A13835">
        <w:tc>
          <w:tcPr>
            <w:tcW w:w="8784" w:type="dxa"/>
          </w:tcPr>
          <w:p w14:paraId="5EF21400" w14:textId="3F1E174C"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1.1 Понятие и сущность управления дебиторской и кредиторской задолженностью</w:t>
            </w:r>
          </w:p>
        </w:tc>
        <w:tc>
          <w:tcPr>
            <w:tcW w:w="709" w:type="dxa"/>
          </w:tcPr>
          <w:p w14:paraId="07F63632" w14:textId="67B92A9D" w:rsidR="00A13835" w:rsidRPr="002B17F7" w:rsidRDefault="00A13835" w:rsidP="00DE633A">
            <w:pPr>
              <w:spacing w:line="276" w:lineRule="auto"/>
              <w:rPr>
                <w:rFonts w:eastAsia="Times New Roman" w:cs="Times New Roman"/>
                <w:szCs w:val="28"/>
                <w:lang w:eastAsia="ru-RU"/>
              </w:rPr>
            </w:pPr>
            <w:r w:rsidRPr="002B17F7">
              <w:rPr>
                <w:rFonts w:eastAsia="Times New Roman" w:cs="Times New Roman"/>
                <w:szCs w:val="28"/>
                <w:lang w:eastAsia="ru-RU"/>
              </w:rPr>
              <w:t>1</w:t>
            </w:r>
            <w:r w:rsidR="0067366E">
              <w:rPr>
                <w:rFonts w:eastAsia="Times New Roman" w:cs="Times New Roman"/>
                <w:szCs w:val="28"/>
                <w:lang w:eastAsia="ru-RU"/>
              </w:rPr>
              <w:t>1</w:t>
            </w:r>
          </w:p>
        </w:tc>
      </w:tr>
      <w:tr w:rsidR="00A13835" w:rsidRPr="002B17F7" w14:paraId="5ED59726" w14:textId="77777777" w:rsidTr="00A13835">
        <w:tc>
          <w:tcPr>
            <w:tcW w:w="8784" w:type="dxa"/>
          </w:tcPr>
          <w:p w14:paraId="3FE72426" w14:textId="6EE0CADC"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1.2 </w:t>
            </w:r>
            <w:r w:rsidR="00E06914" w:rsidRPr="002B17F7">
              <w:rPr>
                <w:rFonts w:eastAsia="Times New Roman" w:cs="Times New Roman"/>
                <w:szCs w:val="28"/>
                <w:lang w:eastAsia="ru-RU"/>
              </w:rPr>
              <w:t>Специфика организации множественных взаимозачетов между предприятиями</w:t>
            </w:r>
          </w:p>
        </w:tc>
        <w:tc>
          <w:tcPr>
            <w:tcW w:w="709" w:type="dxa"/>
          </w:tcPr>
          <w:p w14:paraId="21629AB3" w14:textId="59598DEA" w:rsidR="00A13835" w:rsidRPr="002B17F7" w:rsidRDefault="00E06914" w:rsidP="00DE633A">
            <w:pPr>
              <w:spacing w:line="276" w:lineRule="auto"/>
              <w:rPr>
                <w:rFonts w:eastAsia="Times New Roman" w:cs="Times New Roman"/>
                <w:szCs w:val="28"/>
                <w:lang w:eastAsia="ru-RU"/>
              </w:rPr>
            </w:pPr>
            <w:r w:rsidRPr="002B17F7">
              <w:rPr>
                <w:rFonts w:eastAsia="Times New Roman" w:cs="Times New Roman"/>
                <w:szCs w:val="28"/>
                <w:lang w:eastAsia="ru-RU"/>
              </w:rPr>
              <w:t>1</w:t>
            </w:r>
            <w:r w:rsidR="0067366E">
              <w:rPr>
                <w:rFonts w:eastAsia="Times New Roman" w:cs="Times New Roman"/>
                <w:szCs w:val="28"/>
                <w:lang w:eastAsia="ru-RU"/>
              </w:rPr>
              <w:t>8</w:t>
            </w:r>
          </w:p>
        </w:tc>
      </w:tr>
      <w:tr w:rsidR="00A13835" w:rsidRPr="002B17F7" w14:paraId="19BC810E" w14:textId="77777777" w:rsidTr="00A13835">
        <w:tc>
          <w:tcPr>
            <w:tcW w:w="8784" w:type="dxa"/>
          </w:tcPr>
          <w:p w14:paraId="431469A4" w14:textId="165FB687"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1.3 </w:t>
            </w:r>
            <w:r w:rsidR="00E06914" w:rsidRPr="002B17F7">
              <w:rPr>
                <w:rFonts w:eastAsia="Times New Roman" w:cs="Times New Roman"/>
                <w:szCs w:val="28"/>
                <w:lang w:eastAsia="ru-RU"/>
              </w:rPr>
              <w:t>Международный опыт организации системы взаимозачетов между предприятиями</w:t>
            </w:r>
          </w:p>
        </w:tc>
        <w:tc>
          <w:tcPr>
            <w:tcW w:w="709" w:type="dxa"/>
          </w:tcPr>
          <w:p w14:paraId="01259472" w14:textId="122411B4" w:rsidR="00A13835" w:rsidRPr="002B17F7" w:rsidRDefault="00E06914" w:rsidP="008F55B8">
            <w:pPr>
              <w:spacing w:line="276" w:lineRule="auto"/>
              <w:rPr>
                <w:rFonts w:eastAsia="Times New Roman" w:cs="Times New Roman"/>
                <w:szCs w:val="28"/>
                <w:lang w:val="kk-KZ" w:eastAsia="ru-RU"/>
              </w:rPr>
            </w:pPr>
            <w:r w:rsidRPr="002B17F7">
              <w:rPr>
                <w:rFonts w:eastAsia="Times New Roman" w:cs="Times New Roman"/>
                <w:szCs w:val="28"/>
                <w:lang w:eastAsia="ru-RU"/>
              </w:rPr>
              <w:t>2</w:t>
            </w:r>
            <w:r w:rsidR="0067366E">
              <w:rPr>
                <w:rFonts w:eastAsia="Times New Roman" w:cs="Times New Roman"/>
                <w:szCs w:val="28"/>
                <w:lang w:val="kk-KZ" w:eastAsia="ru-RU"/>
              </w:rPr>
              <w:t>6</w:t>
            </w:r>
          </w:p>
        </w:tc>
      </w:tr>
      <w:tr w:rsidR="00A13835" w:rsidRPr="002B17F7" w14:paraId="6D79D846" w14:textId="77777777" w:rsidTr="00A13835">
        <w:tc>
          <w:tcPr>
            <w:tcW w:w="8784" w:type="dxa"/>
          </w:tcPr>
          <w:p w14:paraId="6FAFACEF" w14:textId="20CAAD57" w:rsidR="00A13835" w:rsidRPr="002B17F7" w:rsidRDefault="00A13835" w:rsidP="00DE633A">
            <w:pPr>
              <w:spacing w:line="276" w:lineRule="auto"/>
              <w:rPr>
                <w:rFonts w:eastAsia="Times New Roman" w:cs="Times New Roman"/>
                <w:bCs/>
                <w:szCs w:val="28"/>
                <w:lang w:eastAsia="ru-RU"/>
              </w:rPr>
            </w:pPr>
            <w:r w:rsidRPr="002B17F7">
              <w:rPr>
                <w:rFonts w:eastAsia="Times New Roman" w:cs="Times New Roman"/>
                <w:b/>
                <w:szCs w:val="28"/>
                <w:lang w:eastAsia="ru-RU"/>
              </w:rPr>
              <w:t xml:space="preserve">2 </w:t>
            </w:r>
            <w:r w:rsidR="00E06914" w:rsidRPr="002B17F7">
              <w:rPr>
                <w:rFonts w:eastAsia="Times New Roman" w:cs="Times New Roman"/>
                <w:b/>
                <w:szCs w:val="28"/>
                <w:lang w:eastAsia="ru-RU"/>
              </w:rPr>
              <w:t>АНАЛИЗ ОРГАНИЗАЦИИ СИСТЕМЫ ВЗАИМОЗАЧЕТОВ МЕЖДУ ПРЕДПРИЯТИЯМИ КАЗАХСТАНА</w:t>
            </w:r>
          </w:p>
        </w:tc>
        <w:tc>
          <w:tcPr>
            <w:tcW w:w="709" w:type="dxa"/>
          </w:tcPr>
          <w:p w14:paraId="418A30AB" w14:textId="695FD26E" w:rsidR="00A13835" w:rsidRPr="002B17F7" w:rsidRDefault="00ED62AE" w:rsidP="00DE633A">
            <w:pPr>
              <w:spacing w:line="276" w:lineRule="auto"/>
              <w:rPr>
                <w:rFonts w:eastAsia="Times New Roman" w:cs="Times New Roman"/>
                <w:szCs w:val="28"/>
                <w:lang w:eastAsia="ru-RU"/>
              </w:rPr>
            </w:pPr>
            <w:r w:rsidRPr="002B17F7">
              <w:rPr>
                <w:rFonts w:eastAsia="Times New Roman" w:cs="Times New Roman"/>
                <w:szCs w:val="28"/>
                <w:lang w:eastAsia="ru-RU"/>
              </w:rPr>
              <w:t>3</w:t>
            </w:r>
            <w:r w:rsidR="0067366E">
              <w:rPr>
                <w:rFonts w:eastAsia="Times New Roman" w:cs="Times New Roman"/>
                <w:szCs w:val="28"/>
                <w:lang w:eastAsia="ru-RU"/>
              </w:rPr>
              <w:t>1</w:t>
            </w:r>
          </w:p>
        </w:tc>
      </w:tr>
      <w:tr w:rsidR="00A13835" w:rsidRPr="002B17F7" w14:paraId="0BC4CD5F" w14:textId="77777777" w:rsidTr="00A13835">
        <w:tc>
          <w:tcPr>
            <w:tcW w:w="8784" w:type="dxa"/>
          </w:tcPr>
          <w:p w14:paraId="766AF28F" w14:textId="4F8BB747"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2.1 </w:t>
            </w:r>
            <w:r w:rsidR="00E06914" w:rsidRPr="002B17F7">
              <w:rPr>
                <w:rFonts w:eastAsia="Times New Roman" w:cs="Times New Roman"/>
                <w:szCs w:val="28"/>
                <w:lang w:eastAsia="ru-RU"/>
              </w:rPr>
              <w:t>Обзор казахстанской практики организации системы взаимозачетов между предприятиями</w:t>
            </w:r>
          </w:p>
        </w:tc>
        <w:tc>
          <w:tcPr>
            <w:tcW w:w="709" w:type="dxa"/>
          </w:tcPr>
          <w:p w14:paraId="7FE83EF9" w14:textId="249062BA" w:rsidR="00A13835" w:rsidRPr="002B17F7" w:rsidRDefault="00ED62AE" w:rsidP="00DE633A">
            <w:pPr>
              <w:spacing w:line="276" w:lineRule="auto"/>
              <w:rPr>
                <w:rFonts w:eastAsia="Times New Roman" w:cs="Times New Roman"/>
                <w:szCs w:val="28"/>
                <w:lang w:eastAsia="ru-RU"/>
              </w:rPr>
            </w:pPr>
            <w:r w:rsidRPr="002B17F7">
              <w:rPr>
                <w:rFonts w:eastAsia="Times New Roman" w:cs="Times New Roman"/>
                <w:szCs w:val="28"/>
                <w:lang w:eastAsia="ru-RU"/>
              </w:rPr>
              <w:t>3</w:t>
            </w:r>
            <w:r w:rsidR="00040683">
              <w:rPr>
                <w:rFonts w:eastAsia="Times New Roman" w:cs="Times New Roman"/>
                <w:szCs w:val="28"/>
                <w:lang w:eastAsia="ru-RU"/>
              </w:rPr>
              <w:t>1</w:t>
            </w:r>
          </w:p>
        </w:tc>
      </w:tr>
      <w:tr w:rsidR="00A13835" w:rsidRPr="002B17F7" w14:paraId="075405A7" w14:textId="77777777" w:rsidTr="00A13835">
        <w:tc>
          <w:tcPr>
            <w:tcW w:w="8784" w:type="dxa"/>
          </w:tcPr>
          <w:p w14:paraId="1807732E" w14:textId="5A941011"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2.2 </w:t>
            </w:r>
            <w:r w:rsidR="00E06914" w:rsidRPr="002B17F7">
              <w:rPr>
                <w:rFonts w:eastAsia="Times New Roman" w:cs="Times New Roman"/>
                <w:szCs w:val="28"/>
                <w:lang w:eastAsia="ru-RU"/>
              </w:rPr>
              <w:t>Оценка эффективности системы взаимозачетов между предприятиями Казахстана</w:t>
            </w:r>
          </w:p>
        </w:tc>
        <w:tc>
          <w:tcPr>
            <w:tcW w:w="709" w:type="dxa"/>
          </w:tcPr>
          <w:p w14:paraId="70DA71FE" w14:textId="6C492087" w:rsidR="00A13835" w:rsidRPr="002B17F7" w:rsidRDefault="00A04F4E" w:rsidP="00DE633A">
            <w:pPr>
              <w:spacing w:line="276" w:lineRule="auto"/>
              <w:rPr>
                <w:rFonts w:eastAsia="Times New Roman" w:cs="Times New Roman"/>
                <w:szCs w:val="28"/>
                <w:lang w:eastAsia="ru-RU"/>
              </w:rPr>
            </w:pPr>
            <w:r w:rsidRPr="002B17F7">
              <w:rPr>
                <w:rFonts w:eastAsia="Times New Roman" w:cs="Times New Roman"/>
                <w:szCs w:val="28"/>
                <w:lang w:eastAsia="ru-RU"/>
              </w:rPr>
              <w:t>3</w:t>
            </w:r>
            <w:r w:rsidR="00040683">
              <w:rPr>
                <w:rFonts w:eastAsia="Times New Roman" w:cs="Times New Roman"/>
                <w:szCs w:val="28"/>
                <w:lang w:eastAsia="ru-RU"/>
              </w:rPr>
              <w:t>4</w:t>
            </w:r>
          </w:p>
        </w:tc>
      </w:tr>
      <w:tr w:rsidR="00A13835" w:rsidRPr="002B17F7" w14:paraId="0AE1E866" w14:textId="77777777" w:rsidTr="00A13835">
        <w:tc>
          <w:tcPr>
            <w:tcW w:w="8784" w:type="dxa"/>
          </w:tcPr>
          <w:p w14:paraId="3D698C31" w14:textId="379F4C3C"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2.3 </w:t>
            </w:r>
            <w:r w:rsidR="00E06914" w:rsidRPr="002B17F7">
              <w:rPr>
                <w:rFonts w:eastAsia="Times New Roman" w:cs="Times New Roman"/>
                <w:szCs w:val="28"/>
                <w:lang w:eastAsia="ru-RU"/>
              </w:rPr>
              <w:t>Проблемы организации множественных взаимозачетов между предприятиями Казахстана</w:t>
            </w:r>
          </w:p>
        </w:tc>
        <w:tc>
          <w:tcPr>
            <w:tcW w:w="709" w:type="dxa"/>
          </w:tcPr>
          <w:p w14:paraId="15341A4E" w14:textId="42EA0031" w:rsidR="00A13835" w:rsidRPr="002B17F7" w:rsidRDefault="008C68AC" w:rsidP="00DE633A">
            <w:pPr>
              <w:spacing w:line="276" w:lineRule="auto"/>
              <w:rPr>
                <w:rFonts w:eastAsia="Times New Roman" w:cs="Times New Roman"/>
                <w:szCs w:val="28"/>
                <w:lang w:eastAsia="ru-RU"/>
              </w:rPr>
            </w:pPr>
            <w:r w:rsidRPr="002B17F7">
              <w:rPr>
                <w:rFonts w:eastAsia="Times New Roman" w:cs="Times New Roman"/>
                <w:szCs w:val="28"/>
                <w:lang w:eastAsia="ru-RU"/>
              </w:rPr>
              <w:t>3</w:t>
            </w:r>
            <w:r w:rsidR="00040683">
              <w:rPr>
                <w:rFonts w:eastAsia="Times New Roman" w:cs="Times New Roman"/>
                <w:szCs w:val="28"/>
                <w:lang w:eastAsia="ru-RU"/>
              </w:rPr>
              <w:t>8</w:t>
            </w:r>
          </w:p>
        </w:tc>
      </w:tr>
      <w:tr w:rsidR="00A13835" w:rsidRPr="002B17F7" w14:paraId="27FE9AF3" w14:textId="77777777" w:rsidTr="00A13835">
        <w:tc>
          <w:tcPr>
            <w:tcW w:w="8784" w:type="dxa"/>
          </w:tcPr>
          <w:p w14:paraId="179D3E2A" w14:textId="56192A30" w:rsidR="00A13835" w:rsidRPr="002B17F7" w:rsidRDefault="00A13835" w:rsidP="00DE633A">
            <w:pPr>
              <w:spacing w:line="276" w:lineRule="auto"/>
              <w:rPr>
                <w:rFonts w:eastAsia="Times New Roman" w:cs="Times New Roman"/>
                <w:bCs/>
                <w:szCs w:val="28"/>
                <w:lang w:eastAsia="ru-RU"/>
              </w:rPr>
            </w:pPr>
            <w:bookmarkStart w:id="2" w:name="bookmark=id.gjdgxs" w:colFirst="0" w:colLast="0"/>
            <w:bookmarkStart w:id="3" w:name="bookmark=id.30j0zll" w:colFirst="0" w:colLast="0"/>
            <w:bookmarkEnd w:id="2"/>
            <w:bookmarkEnd w:id="3"/>
            <w:r w:rsidRPr="002B17F7">
              <w:rPr>
                <w:rFonts w:eastAsia="Times New Roman" w:cs="Times New Roman"/>
                <w:b/>
                <w:szCs w:val="28"/>
                <w:lang w:eastAsia="ru-RU"/>
              </w:rPr>
              <w:t xml:space="preserve">3 </w:t>
            </w:r>
            <w:r w:rsidR="00E06914" w:rsidRPr="002B17F7">
              <w:rPr>
                <w:rFonts w:eastAsia="Times New Roman" w:cs="Times New Roman"/>
                <w:b/>
                <w:szCs w:val="28"/>
                <w:lang w:eastAsia="ru-RU"/>
              </w:rPr>
              <w:t>СОВЕРШЕНСТВОВАНИЕ ОРГАНИЗАЦИИ СИСТЕМЫ ВЗАИМОЗАЧЕТОВ МЕЖДУ ПРЕДПРИЯТИЯМИ КАЗАХСТАНА</w:t>
            </w:r>
          </w:p>
        </w:tc>
        <w:tc>
          <w:tcPr>
            <w:tcW w:w="709" w:type="dxa"/>
          </w:tcPr>
          <w:p w14:paraId="06669213" w14:textId="3B925CBA" w:rsidR="00A13835" w:rsidRPr="002B17F7" w:rsidRDefault="002154BE" w:rsidP="00DE633A">
            <w:pPr>
              <w:spacing w:line="276" w:lineRule="auto"/>
              <w:rPr>
                <w:rFonts w:eastAsia="Times New Roman" w:cs="Times New Roman"/>
                <w:szCs w:val="28"/>
                <w:lang w:eastAsia="ru-RU"/>
              </w:rPr>
            </w:pPr>
            <w:r w:rsidRPr="002B17F7">
              <w:rPr>
                <w:rFonts w:eastAsia="Times New Roman" w:cs="Times New Roman"/>
                <w:szCs w:val="28"/>
                <w:lang w:eastAsia="ru-RU"/>
              </w:rPr>
              <w:t>4</w:t>
            </w:r>
            <w:r w:rsidR="00040683">
              <w:rPr>
                <w:rFonts w:eastAsia="Times New Roman" w:cs="Times New Roman"/>
                <w:szCs w:val="28"/>
                <w:lang w:eastAsia="ru-RU"/>
              </w:rPr>
              <w:t>5</w:t>
            </w:r>
          </w:p>
        </w:tc>
      </w:tr>
      <w:tr w:rsidR="00A13835" w:rsidRPr="002B17F7" w14:paraId="4AC41003" w14:textId="77777777" w:rsidTr="00A13835">
        <w:tc>
          <w:tcPr>
            <w:tcW w:w="8784" w:type="dxa"/>
          </w:tcPr>
          <w:p w14:paraId="6D8B3105" w14:textId="0CCA737B" w:rsidR="00A13835" w:rsidRPr="002B17F7" w:rsidRDefault="00A13835" w:rsidP="009D67F4">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3.1 </w:t>
            </w:r>
            <w:r w:rsidR="009D67F4" w:rsidRPr="002B17F7">
              <w:rPr>
                <w:rFonts w:eastAsia="Times New Roman" w:cs="Times New Roman"/>
                <w:szCs w:val="28"/>
                <w:lang w:eastAsia="ru-RU"/>
              </w:rPr>
              <w:t>Пути повышения эффективности управления дебиторской и кредиторской задолженностью за счет системы взаимозачетов</w:t>
            </w:r>
          </w:p>
        </w:tc>
        <w:tc>
          <w:tcPr>
            <w:tcW w:w="709" w:type="dxa"/>
          </w:tcPr>
          <w:p w14:paraId="0FE4775E" w14:textId="7A6AF360" w:rsidR="00A13835" w:rsidRPr="002B17F7" w:rsidRDefault="002154BE" w:rsidP="00DE633A">
            <w:pPr>
              <w:spacing w:line="276" w:lineRule="auto"/>
              <w:rPr>
                <w:rFonts w:eastAsia="Times New Roman" w:cs="Times New Roman"/>
                <w:szCs w:val="28"/>
                <w:lang w:eastAsia="ru-RU"/>
              </w:rPr>
            </w:pPr>
            <w:r w:rsidRPr="002B17F7">
              <w:rPr>
                <w:rFonts w:eastAsia="Times New Roman" w:cs="Times New Roman"/>
                <w:szCs w:val="28"/>
                <w:lang w:eastAsia="ru-RU"/>
              </w:rPr>
              <w:t>4</w:t>
            </w:r>
            <w:r w:rsidR="00040683">
              <w:rPr>
                <w:rFonts w:eastAsia="Times New Roman" w:cs="Times New Roman"/>
                <w:szCs w:val="28"/>
                <w:lang w:eastAsia="ru-RU"/>
              </w:rPr>
              <w:t>5</w:t>
            </w:r>
          </w:p>
        </w:tc>
      </w:tr>
      <w:tr w:rsidR="00A13835" w:rsidRPr="002B17F7" w14:paraId="34CDF18C" w14:textId="77777777" w:rsidTr="00A13835">
        <w:tc>
          <w:tcPr>
            <w:tcW w:w="8784" w:type="dxa"/>
          </w:tcPr>
          <w:p w14:paraId="5EA72C23" w14:textId="1753A1D5" w:rsidR="00A13835" w:rsidRPr="002B17F7" w:rsidRDefault="00A13835" w:rsidP="00DE633A">
            <w:pPr>
              <w:spacing w:after="200" w:line="276" w:lineRule="auto"/>
              <w:contextualSpacing/>
              <w:rPr>
                <w:rFonts w:eastAsia="Times New Roman" w:cs="Times New Roman"/>
                <w:szCs w:val="28"/>
                <w:lang w:eastAsia="ru-RU"/>
              </w:rPr>
            </w:pPr>
            <w:r w:rsidRPr="002B17F7">
              <w:rPr>
                <w:rFonts w:eastAsia="Times New Roman" w:cs="Times New Roman"/>
                <w:szCs w:val="28"/>
                <w:lang w:eastAsia="ru-RU"/>
              </w:rPr>
              <w:t xml:space="preserve">3.2 </w:t>
            </w:r>
            <w:r w:rsidR="00953C6B" w:rsidRPr="002B17F7">
              <w:rPr>
                <w:rFonts w:eastAsia="Times New Roman" w:cs="Times New Roman"/>
                <w:szCs w:val="28"/>
                <w:lang w:eastAsia="ru-RU"/>
              </w:rPr>
              <w:t>Разработка методики организации системы взаимозачетов между предприятиями</w:t>
            </w:r>
          </w:p>
        </w:tc>
        <w:tc>
          <w:tcPr>
            <w:tcW w:w="709" w:type="dxa"/>
          </w:tcPr>
          <w:p w14:paraId="4E552DE1" w14:textId="657C0E5B" w:rsidR="00A13835" w:rsidRPr="002B17F7" w:rsidRDefault="00716512" w:rsidP="00DE633A">
            <w:pPr>
              <w:spacing w:line="276" w:lineRule="auto"/>
              <w:rPr>
                <w:rFonts w:eastAsia="Times New Roman" w:cs="Times New Roman"/>
                <w:szCs w:val="28"/>
                <w:lang w:eastAsia="ru-RU"/>
              </w:rPr>
            </w:pPr>
            <w:r w:rsidRPr="002B17F7">
              <w:rPr>
                <w:rFonts w:eastAsia="Times New Roman" w:cs="Times New Roman"/>
                <w:szCs w:val="28"/>
                <w:lang w:eastAsia="ru-RU"/>
              </w:rPr>
              <w:t>5</w:t>
            </w:r>
            <w:r w:rsidR="00040683">
              <w:rPr>
                <w:rFonts w:eastAsia="Times New Roman" w:cs="Times New Roman"/>
                <w:szCs w:val="28"/>
                <w:lang w:eastAsia="ru-RU"/>
              </w:rPr>
              <w:t>7</w:t>
            </w:r>
          </w:p>
        </w:tc>
      </w:tr>
      <w:tr w:rsidR="00953C6B" w:rsidRPr="002B17F7" w14:paraId="382B9359" w14:textId="77777777" w:rsidTr="00A13835">
        <w:tc>
          <w:tcPr>
            <w:tcW w:w="8784" w:type="dxa"/>
          </w:tcPr>
          <w:p w14:paraId="5BB85569" w14:textId="3D176E83" w:rsidR="00953C6B" w:rsidRPr="002B17F7" w:rsidRDefault="00953C6B" w:rsidP="00953C6B">
            <w:pPr>
              <w:spacing w:after="200" w:line="276" w:lineRule="auto"/>
              <w:contextualSpacing/>
              <w:rPr>
                <w:rFonts w:eastAsia="Times New Roman" w:cs="Times New Roman"/>
                <w:szCs w:val="28"/>
                <w:lang w:eastAsia="ru-RU"/>
              </w:rPr>
            </w:pPr>
            <w:r w:rsidRPr="002B17F7">
              <w:rPr>
                <w:rFonts w:eastAsia="Times New Roman" w:cs="Times New Roman"/>
                <w:b/>
                <w:szCs w:val="28"/>
                <w:lang w:eastAsia="ru-RU"/>
              </w:rPr>
              <w:t>ЗАКЛЮЧЕНИЕ</w:t>
            </w:r>
          </w:p>
        </w:tc>
        <w:tc>
          <w:tcPr>
            <w:tcW w:w="709" w:type="dxa"/>
          </w:tcPr>
          <w:p w14:paraId="49B176E9" w14:textId="1AB3BF0E" w:rsidR="00953C6B" w:rsidRPr="002B17F7" w:rsidRDefault="0000541C" w:rsidP="00953C6B">
            <w:pPr>
              <w:spacing w:line="276" w:lineRule="auto"/>
              <w:rPr>
                <w:rFonts w:eastAsia="Times New Roman" w:cs="Times New Roman"/>
                <w:szCs w:val="28"/>
                <w:lang w:eastAsia="ru-RU"/>
              </w:rPr>
            </w:pPr>
            <w:r w:rsidRPr="002B17F7">
              <w:rPr>
                <w:rFonts w:eastAsia="Times New Roman" w:cs="Times New Roman"/>
                <w:szCs w:val="28"/>
                <w:lang w:eastAsia="ru-RU"/>
              </w:rPr>
              <w:t>6</w:t>
            </w:r>
            <w:r w:rsidR="00040683">
              <w:rPr>
                <w:rFonts w:eastAsia="Times New Roman" w:cs="Times New Roman"/>
                <w:szCs w:val="28"/>
                <w:lang w:eastAsia="ru-RU"/>
              </w:rPr>
              <w:t>3</w:t>
            </w:r>
          </w:p>
        </w:tc>
      </w:tr>
      <w:tr w:rsidR="00953C6B" w:rsidRPr="002B17F7" w14:paraId="27F4FF24" w14:textId="77777777" w:rsidTr="00A13835">
        <w:tc>
          <w:tcPr>
            <w:tcW w:w="8784" w:type="dxa"/>
          </w:tcPr>
          <w:p w14:paraId="7AC09AD7" w14:textId="39004ED2" w:rsidR="00953C6B" w:rsidRPr="002B17F7" w:rsidRDefault="00953C6B" w:rsidP="00953C6B">
            <w:pPr>
              <w:spacing w:after="200" w:line="276" w:lineRule="auto"/>
              <w:contextualSpacing/>
              <w:rPr>
                <w:rFonts w:eastAsia="Times New Roman" w:cs="Times New Roman"/>
                <w:szCs w:val="28"/>
                <w:lang w:eastAsia="ru-RU"/>
              </w:rPr>
            </w:pPr>
            <w:r w:rsidRPr="002B17F7">
              <w:rPr>
                <w:rFonts w:eastAsia="Times New Roman" w:cs="Times New Roman"/>
                <w:b/>
                <w:bCs/>
                <w:szCs w:val="28"/>
                <w:lang w:val="kk-KZ" w:eastAsia="ru-RU"/>
              </w:rPr>
              <w:t>СПИСОК ИСПОЛЬЗОВАННЫХ ИСТОЧНИКОВ</w:t>
            </w:r>
          </w:p>
        </w:tc>
        <w:tc>
          <w:tcPr>
            <w:tcW w:w="709" w:type="dxa"/>
          </w:tcPr>
          <w:p w14:paraId="4A011E52" w14:textId="4F41A9B9" w:rsidR="00953C6B" w:rsidRPr="002B17F7" w:rsidRDefault="00485966" w:rsidP="00953C6B">
            <w:pPr>
              <w:spacing w:line="276" w:lineRule="auto"/>
              <w:rPr>
                <w:rFonts w:eastAsia="Times New Roman" w:cs="Times New Roman"/>
                <w:szCs w:val="28"/>
                <w:lang w:eastAsia="ru-RU"/>
              </w:rPr>
            </w:pPr>
            <w:r w:rsidRPr="002B17F7">
              <w:rPr>
                <w:rFonts w:eastAsia="Times New Roman" w:cs="Times New Roman"/>
                <w:szCs w:val="28"/>
                <w:lang w:eastAsia="ru-RU"/>
              </w:rPr>
              <w:t>6</w:t>
            </w:r>
            <w:r w:rsidR="00040683">
              <w:rPr>
                <w:rFonts w:eastAsia="Times New Roman" w:cs="Times New Roman"/>
                <w:szCs w:val="28"/>
                <w:lang w:eastAsia="ru-RU"/>
              </w:rPr>
              <w:t>7</w:t>
            </w:r>
          </w:p>
        </w:tc>
      </w:tr>
      <w:tr w:rsidR="00953C6B" w:rsidRPr="002B17F7" w14:paraId="3B73576F" w14:textId="77777777" w:rsidTr="00A13835">
        <w:tc>
          <w:tcPr>
            <w:tcW w:w="8784" w:type="dxa"/>
          </w:tcPr>
          <w:p w14:paraId="7CECC943" w14:textId="16DD445A" w:rsidR="00953C6B" w:rsidRPr="002B17F7" w:rsidRDefault="000A1D75" w:rsidP="00953C6B">
            <w:pPr>
              <w:spacing w:line="276" w:lineRule="auto"/>
              <w:rPr>
                <w:rFonts w:eastAsia="Times New Roman" w:cs="Times New Roman"/>
                <w:bCs/>
                <w:szCs w:val="28"/>
                <w:lang w:eastAsia="ru-RU"/>
              </w:rPr>
            </w:pPr>
            <w:r w:rsidRPr="002B17F7">
              <w:rPr>
                <w:rFonts w:eastAsia="Times New Roman" w:cs="Times New Roman"/>
                <w:b/>
                <w:bCs/>
                <w:szCs w:val="28"/>
                <w:lang w:eastAsia="ru-RU"/>
              </w:rPr>
              <w:t>ПРИЛОЖЕНИЕ А</w:t>
            </w:r>
            <w:r w:rsidRPr="002B17F7">
              <w:rPr>
                <w:rFonts w:eastAsia="Times New Roman" w:cs="Times New Roman"/>
                <w:bCs/>
                <w:szCs w:val="28"/>
                <w:lang w:eastAsia="ru-RU"/>
              </w:rPr>
              <w:t xml:space="preserve"> - </w:t>
            </w:r>
            <w:r w:rsidR="00AE02F5" w:rsidRPr="002B17F7">
              <w:rPr>
                <w:rFonts w:eastAsia="Times New Roman" w:cs="Times New Roman"/>
                <w:bCs/>
                <w:szCs w:val="28"/>
                <w:lang w:eastAsia="ru-RU"/>
              </w:rPr>
              <w:t>Формализация задачи взаимозачёта и пример оптимального погашения взаимных задолженностей</w:t>
            </w:r>
          </w:p>
        </w:tc>
        <w:tc>
          <w:tcPr>
            <w:tcW w:w="709" w:type="dxa"/>
          </w:tcPr>
          <w:p w14:paraId="22F21098" w14:textId="4BBCA157" w:rsidR="00953C6B" w:rsidRPr="002B17F7" w:rsidRDefault="007B1057" w:rsidP="00953C6B">
            <w:pPr>
              <w:spacing w:line="276" w:lineRule="auto"/>
              <w:rPr>
                <w:rFonts w:eastAsia="Times New Roman" w:cs="Times New Roman"/>
                <w:szCs w:val="28"/>
                <w:lang w:eastAsia="ru-RU"/>
              </w:rPr>
            </w:pPr>
            <w:r w:rsidRPr="002B17F7">
              <w:rPr>
                <w:rFonts w:eastAsia="Times New Roman" w:cs="Times New Roman"/>
                <w:szCs w:val="28"/>
                <w:lang w:eastAsia="ru-RU"/>
              </w:rPr>
              <w:t>7</w:t>
            </w:r>
            <w:r w:rsidR="00040683">
              <w:rPr>
                <w:rFonts w:eastAsia="Times New Roman" w:cs="Times New Roman"/>
                <w:szCs w:val="28"/>
                <w:lang w:eastAsia="ru-RU"/>
              </w:rPr>
              <w:t>7</w:t>
            </w:r>
          </w:p>
        </w:tc>
      </w:tr>
      <w:tr w:rsidR="00953C6B" w:rsidRPr="002B17F7" w14:paraId="2B2C038C" w14:textId="77777777" w:rsidTr="00A13835">
        <w:tc>
          <w:tcPr>
            <w:tcW w:w="8784" w:type="dxa"/>
          </w:tcPr>
          <w:p w14:paraId="52EE0A5A" w14:textId="348CD472" w:rsidR="00953C6B" w:rsidRPr="002B17F7" w:rsidRDefault="00AE02F5" w:rsidP="00AE02F5">
            <w:pPr>
              <w:spacing w:line="276" w:lineRule="auto"/>
              <w:rPr>
                <w:rFonts w:eastAsia="Times New Roman" w:cs="Times New Roman"/>
                <w:szCs w:val="28"/>
                <w:lang w:val="kk-KZ" w:eastAsia="ru-RU"/>
              </w:rPr>
            </w:pPr>
            <w:r w:rsidRPr="002B17F7">
              <w:rPr>
                <w:rFonts w:eastAsia="Times New Roman" w:cs="Times New Roman"/>
                <w:b/>
                <w:szCs w:val="28"/>
                <w:lang w:val="kk-KZ" w:eastAsia="ru-RU"/>
              </w:rPr>
              <w:t>ПРИЛОЖЕНИЕ Б</w:t>
            </w:r>
            <w:r w:rsidRPr="002B17F7">
              <w:rPr>
                <w:rFonts w:eastAsia="Times New Roman" w:cs="Times New Roman"/>
                <w:szCs w:val="28"/>
                <w:lang w:val="kk-KZ" w:eastAsia="ru-RU"/>
              </w:rPr>
              <w:t xml:space="preserve"> - </w:t>
            </w:r>
            <w:proofErr w:type="spellStart"/>
            <w:r w:rsidRPr="002B17F7">
              <w:rPr>
                <w:rFonts w:eastAsia="Times New Roman" w:cs="Times New Roman"/>
                <w:szCs w:val="28"/>
                <w:lang w:val="kk-KZ" w:eastAsia="ru-RU"/>
              </w:rPr>
              <w:t>Копии</w:t>
            </w:r>
            <w:proofErr w:type="spellEnd"/>
            <w:r w:rsidRPr="002B17F7">
              <w:rPr>
                <w:rFonts w:eastAsia="Times New Roman" w:cs="Times New Roman"/>
                <w:szCs w:val="28"/>
                <w:lang w:val="kk-KZ" w:eastAsia="ru-RU"/>
              </w:rPr>
              <w:t xml:space="preserve"> </w:t>
            </w:r>
            <w:proofErr w:type="spellStart"/>
            <w:r w:rsidRPr="002B17F7">
              <w:rPr>
                <w:rFonts w:eastAsia="Times New Roman" w:cs="Times New Roman"/>
                <w:szCs w:val="28"/>
                <w:lang w:val="kk-KZ" w:eastAsia="ru-RU"/>
              </w:rPr>
              <w:t>авторского</w:t>
            </w:r>
            <w:proofErr w:type="spellEnd"/>
            <w:r w:rsidRPr="002B17F7">
              <w:rPr>
                <w:rFonts w:eastAsia="Times New Roman" w:cs="Times New Roman"/>
                <w:szCs w:val="28"/>
                <w:lang w:val="kk-KZ" w:eastAsia="ru-RU"/>
              </w:rPr>
              <w:t xml:space="preserve"> </w:t>
            </w:r>
            <w:proofErr w:type="spellStart"/>
            <w:r w:rsidRPr="002B17F7">
              <w:rPr>
                <w:rFonts w:eastAsia="Times New Roman" w:cs="Times New Roman"/>
                <w:szCs w:val="28"/>
                <w:lang w:val="kk-KZ" w:eastAsia="ru-RU"/>
              </w:rPr>
              <w:t>свидетельства</w:t>
            </w:r>
            <w:proofErr w:type="spellEnd"/>
            <w:r w:rsidRPr="002B17F7">
              <w:rPr>
                <w:rFonts w:eastAsia="Times New Roman" w:cs="Times New Roman"/>
                <w:szCs w:val="28"/>
                <w:lang w:val="kk-KZ" w:eastAsia="ru-RU"/>
              </w:rPr>
              <w:t xml:space="preserve">, </w:t>
            </w:r>
            <w:proofErr w:type="spellStart"/>
            <w:r w:rsidRPr="002B17F7">
              <w:rPr>
                <w:rFonts w:eastAsia="Times New Roman" w:cs="Times New Roman"/>
                <w:szCs w:val="28"/>
                <w:lang w:val="kk-KZ" w:eastAsia="ru-RU"/>
              </w:rPr>
              <w:t>защита</w:t>
            </w:r>
            <w:proofErr w:type="spellEnd"/>
            <w:r w:rsidRPr="002B17F7">
              <w:rPr>
                <w:rFonts w:eastAsia="Times New Roman" w:cs="Times New Roman"/>
                <w:szCs w:val="28"/>
                <w:lang w:val="kk-KZ" w:eastAsia="ru-RU"/>
              </w:rPr>
              <w:t xml:space="preserve"> </w:t>
            </w:r>
            <w:proofErr w:type="spellStart"/>
            <w:r w:rsidRPr="002B17F7">
              <w:rPr>
                <w:rFonts w:eastAsia="Times New Roman" w:cs="Times New Roman"/>
                <w:szCs w:val="28"/>
                <w:lang w:val="kk-KZ" w:eastAsia="ru-RU"/>
              </w:rPr>
              <w:t>метода</w:t>
            </w:r>
            <w:proofErr w:type="spellEnd"/>
            <w:r w:rsidRPr="002B17F7">
              <w:rPr>
                <w:rFonts w:eastAsia="Times New Roman" w:cs="Times New Roman"/>
                <w:szCs w:val="28"/>
                <w:lang w:val="kk-KZ" w:eastAsia="ru-RU"/>
              </w:rPr>
              <w:t xml:space="preserve">, </w:t>
            </w:r>
            <w:proofErr w:type="spellStart"/>
            <w:r w:rsidRPr="002B17F7">
              <w:rPr>
                <w:rFonts w:eastAsia="Times New Roman" w:cs="Times New Roman"/>
                <w:szCs w:val="28"/>
                <w:lang w:val="kk-KZ" w:eastAsia="ru-RU"/>
              </w:rPr>
              <w:t>формулы</w:t>
            </w:r>
            <w:proofErr w:type="spellEnd"/>
            <w:r w:rsidRPr="002B17F7">
              <w:rPr>
                <w:rFonts w:eastAsia="Times New Roman" w:cs="Times New Roman"/>
                <w:szCs w:val="28"/>
                <w:lang w:val="kk-KZ" w:eastAsia="ru-RU"/>
              </w:rPr>
              <w:t xml:space="preserve"> и </w:t>
            </w:r>
            <w:proofErr w:type="spellStart"/>
            <w:r w:rsidRPr="002B17F7">
              <w:rPr>
                <w:rFonts w:eastAsia="Times New Roman" w:cs="Times New Roman"/>
                <w:szCs w:val="28"/>
                <w:lang w:val="kk-KZ" w:eastAsia="ru-RU"/>
              </w:rPr>
              <w:t>реализации</w:t>
            </w:r>
            <w:proofErr w:type="spellEnd"/>
          </w:p>
        </w:tc>
        <w:tc>
          <w:tcPr>
            <w:tcW w:w="709" w:type="dxa"/>
          </w:tcPr>
          <w:p w14:paraId="110FEE0C" w14:textId="6FB43924" w:rsidR="00953C6B" w:rsidRPr="002B17F7" w:rsidRDefault="00040683" w:rsidP="00953C6B">
            <w:pPr>
              <w:spacing w:line="276" w:lineRule="auto"/>
              <w:rPr>
                <w:rFonts w:eastAsia="Times New Roman" w:cs="Times New Roman"/>
                <w:szCs w:val="28"/>
                <w:lang w:eastAsia="ru-RU"/>
              </w:rPr>
            </w:pPr>
            <w:r>
              <w:rPr>
                <w:rFonts w:eastAsia="Times New Roman" w:cs="Times New Roman"/>
                <w:szCs w:val="28"/>
                <w:lang w:eastAsia="ru-RU"/>
              </w:rPr>
              <w:t>81</w:t>
            </w:r>
          </w:p>
        </w:tc>
      </w:tr>
      <w:tr w:rsidR="00AE02F5" w:rsidRPr="002B17F7" w14:paraId="3047515D" w14:textId="77777777" w:rsidTr="00A13835">
        <w:tc>
          <w:tcPr>
            <w:tcW w:w="8784" w:type="dxa"/>
          </w:tcPr>
          <w:p w14:paraId="791589FB" w14:textId="4EE2A202" w:rsidR="00AE02F5" w:rsidRPr="002B17F7" w:rsidRDefault="00650B93" w:rsidP="00650B93">
            <w:pPr>
              <w:spacing w:line="276" w:lineRule="auto"/>
              <w:rPr>
                <w:rFonts w:eastAsia="Times New Roman" w:cs="Times New Roman"/>
                <w:szCs w:val="28"/>
                <w:lang w:val="kk-KZ" w:eastAsia="ru-RU"/>
              </w:rPr>
            </w:pPr>
            <w:r w:rsidRPr="002B17F7">
              <w:rPr>
                <w:rFonts w:eastAsia="Times New Roman" w:cs="Times New Roman"/>
                <w:b/>
                <w:szCs w:val="28"/>
                <w:lang w:val="kk-KZ" w:eastAsia="ru-RU"/>
              </w:rPr>
              <w:t>ПРИЛОЖЕНИЕ В</w:t>
            </w:r>
            <w:r w:rsidRPr="002B17F7">
              <w:rPr>
                <w:rFonts w:eastAsia="Times New Roman" w:cs="Times New Roman"/>
                <w:szCs w:val="28"/>
                <w:lang w:val="kk-KZ" w:eastAsia="ru-RU"/>
              </w:rPr>
              <w:t xml:space="preserve"> - Акт </w:t>
            </w:r>
            <w:proofErr w:type="spellStart"/>
            <w:r w:rsidRPr="002B17F7">
              <w:rPr>
                <w:rFonts w:eastAsia="Times New Roman" w:cs="Times New Roman"/>
                <w:szCs w:val="28"/>
                <w:lang w:val="kk-KZ" w:eastAsia="ru-RU"/>
              </w:rPr>
              <w:t>Внедрения</w:t>
            </w:r>
            <w:proofErr w:type="spellEnd"/>
          </w:p>
        </w:tc>
        <w:tc>
          <w:tcPr>
            <w:tcW w:w="709" w:type="dxa"/>
          </w:tcPr>
          <w:p w14:paraId="4A5B6BE7" w14:textId="75544E29" w:rsidR="00AE02F5" w:rsidRPr="002B17F7" w:rsidRDefault="004165AC" w:rsidP="00953C6B">
            <w:pPr>
              <w:spacing w:line="276" w:lineRule="auto"/>
              <w:rPr>
                <w:rFonts w:eastAsia="Times New Roman" w:cs="Times New Roman"/>
                <w:szCs w:val="28"/>
                <w:lang w:eastAsia="ru-RU"/>
              </w:rPr>
            </w:pPr>
            <w:r w:rsidRPr="002B17F7">
              <w:rPr>
                <w:rFonts w:eastAsia="Times New Roman" w:cs="Times New Roman"/>
                <w:szCs w:val="28"/>
                <w:lang w:eastAsia="ru-RU"/>
              </w:rPr>
              <w:t>8</w:t>
            </w:r>
            <w:r w:rsidR="00040683">
              <w:rPr>
                <w:rFonts w:eastAsia="Times New Roman" w:cs="Times New Roman"/>
                <w:szCs w:val="28"/>
                <w:lang w:eastAsia="ru-RU"/>
              </w:rPr>
              <w:t>3</w:t>
            </w:r>
          </w:p>
        </w:tc>
      </w:tr>
    </w:tbl>
    <w:p w14:paraId="6B18ADA7" w14:textId="1CA66158" w:rsidR="00740A8E" w:rsidRPr="002B17F7" w:rsidRDefault="00740A8E" w:rsidP="001E5794">
      <w:pPr>
        <w:spacing w:after="160" w:line="240" w:lineRule="auto"/>
        <w:jc w:val="center"/>
        <w:rPr>
          <w:szCs w:val="28"/>
        </w:rPr>
      </w:pPr>
    </w:p>
    <w:p w14:paraId="51D5F584" w14:textId="3BB55DA6" w:rsidR="00581FEC" w:rsidRPr="002B17F7" w:rsidRDefault="00581FEC" w:rsidP="001E5794">
      <w:pPr>
        <w:spacing w:after="160" w:line="240" w:lineRule="auto"/>
        <w:jc w:val="left"/>
        <w:rPr>
          <w:rFonts w:eastAsiaTheme="majorEastAsia" w:cstheme="majorBidi"/>
          <w:b/>
          <w:bCs/>
          <w:caps/>
          <w:kern w:val="32"/>
          <w:szCs w:val="28"/>
        </w:rPr>
      </w:pPr>
    </w:p>
    <w:p w14:paraId="7DC32886" w14:textId="1A8968BC" w:rsidR="00172C26" w:rsidRPr="002B17F7" w:rsidRDefault="00172C26" w:rsidP="006E0A1A">
      <w:pPr>
        <w:pStyle w:val="Heading2"/>
      </w:pPr>
      <w:r w:rsidRPr="002B17F7">
        <w:br w:type="page"/>
      </w:r>
      <w:bookmarkStart w:id="4" w:name="_Toc210343954"/>
      <w:r w:rsidRPr="002B17F7">
        <w:lastRenderedPageBreak/>
        <w:t>НОРМАТИВНЫЕ ССЫЛКИ</w:t>
      </w:r>
      <w:bookmarkEnd w:id="4"/>
    </w:p>
    <w:p w14:paraId="3134FAD1" w14:textId="2E6B98FC" w:rsidR="00E74D5C" w:rsidRPr="002B17F7" w:rsidRDefault="00172C26" w:rsidP="00916C0A">
      <w:pPr>
        <w:pStyle w:val="NormalWeb"/>
        <w:spacing w:before="4" w:beforeAutospacing="0" w:after="4" w:afterAutospacing="0"/>
        <w:ind w:left="170" w:right="57" w:firstLine="708"/>
        <w:jc w:val="both"/>
        <w:rPr>
          <w:rFonts w:eastAsiaTheme="minorHAnsi" w:cstheme="minorBidi"/>
          <w:sz w:val="28"/>
          <w:szCs w:val="28"/>
          <w:lang w:eastAsia="en-US"/>
        </w:rPr>
      </w:pPr>
      <w:r w:rsidRPr="002B17F7">
        <w:rPr>
          <w:rFonts w:eastAsiaTheme="minorHAnsi" w:cstheme="minorBidi"/>
          <w:sz w:val="28"/>
          <w:szCs w:val="28"/>
          <w:lang w:eastAsia="en-US"/>
        </w:rPr>
        <w:t>В настоящем диссертационном исследовании использованы ссылки на следующие документы:</w:t>
      </w:r>
    </w:p>
    <w:p w14:paraId="06E4D2FC" w14:textId="28E42003"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Конституция Республики Казахстан (принята на республиканском референдуме 30 августа 1995 года, с изменениями и дополнениями по состоянию на 5 июня 2022 года).</w:t>
      </w:r>
    </w:p>
    <w:p w14:paraId="0288E04B" w14:textId="5A102236"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Гражданский кодекс Республики Казахстан (Общая и Особенная части) — от 27 декабря 1994 года № 268-XIII (с изменениями и дополнениями по состоянию на 1 января 2025 года).</w:t>
      </w:r>
    </w:p>
    <w:p w14:paraId="73866078"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Налоговый кодекс Республики Казахстан — Кодекс Республики Казахстан от 25 декабря 2017 года № 120-VI «О налогах и других обязательных платежах в бюджет» (в редакции по состоянию на 1 января 2025 года).</w:t>
      </w:r>
    </w:p>
    <w:p w14:paraId="3C108602"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Закон Республики Казахстан «О бухгалтерском учете и финансовой отчетности» — от 28 февраля 2007 года № 234-III (в редакции по состоянию на 2024 год).</w:t>
      </w:r>
    </w:p>
    <w:p w14:paraId="28CE866C"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Закон Республики Казахстан «О статистике» — от 19 марта 2010 года № 257-IV (в редакции по состоянию на 2023 год).</w:t>
      </w:r>
    </w:p>
    <w:p w14:paraId="0A23E12E"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Закон Республики Казахстан «О государственном регулировании, контроле и надзоре финансового рынка и финансовых организаций» — от 4 июля 2003 года № 474-II (в редакции по состоянию на 2024 год)</w:t>
      </w:r>
    </w:p>
    <w:p w14:paraId="2B725490"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Постановление Правительства Республики Казахстан № 665 от 22 мая 2010 года «Об утверждении Правил ведения бухгалтерского учета» (в редакции постановления Правительства РК от 19 декабря 2023 года № 1103).</w:t>
      </w:r>
    </w:p>
    <w:p w14:paraId="22495395"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Постановление Правительства Республики Казахстан № 168 от 31 марта 2015 года «Об утверждении плана счетов бухгалтерского учета финансово-хозяйственной деятельности организаций» (в редакции по состоянию на 2024 год).</w:t>
      </w:r>
    </w:p>
    <w:p w14:paraId="261F6CB4"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Постановления Национального Банка Республики Казахстан, регулирующие вопросы бухгалтерского учета и отчетности, включая:</w:t>
      </w:r>
    </w:p>
    <w:p w14:paraId="1C23A8CA"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Постановление Правления Национального Банка РК от 29 декабря 2021 года № 117 «Об утверждении Правил ведения бухгалтерского учета финансовыми организациями».</w:t>
      </w:r>
    </w:p>
    <w:p w14:paraId="4CD08065" w14:textId="77777777" w:rsidR="00E74D5C" w:rsidRPr="002B17F7"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Международные стандарты финансовой отчетности (МСФО) — в редакции, принятой Советом по МСФО по состоянию на 2024 год, официально переведенные и введенные в действие на территории Республики Казахстан.</w:t>
      </w:r>
    </w:p>
    <w:p w14:paraId="0C014684" w14:textId="77777777" w:rsidR="00916C0A" w:rsidRDefault="00E74D5C"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2B17F7">
        <w:rPr>
          <w:rFonts w:eastAsiaTheme="minorHAnsi" w:cstheme="minorBidi"/>
          <w:sz w:val="28"/>
          <w:szCs w:val="28"/>
          <w:lang w:eastAsia="en-US"/>
        </w:rPr>
        <w:t>Нормативные правовые акты Бюро национальной статистики Агентства по стратегическому планированию и реформам Республики Казахстан.</w:t>
      </w:r>
    </w:p>
    <w:p w14:paraId="5FB3E40F" w14:textId="77777777" w:rsidR="00916C0A" w:rsidRDefault="00916C0A" w:rsidP="00916C0A">
      <w:pPr>
        <w:pStyle w:val="NormalWeb"/>
        <w:spacing w:before="4" w:beforeAutospacing="0" w:after="4" w:afterAutospacing="0"/>
        <w:ind w:right="57"/>
        <w:jc w:val="both"/>
        <w:rPr>
          <w:rFonts w:eastAsiaTheme="minorHAnsi" w:cstheme="minorBidi"/>
          <w:sz w:val="28"/>
          <w:szCs w:val="28"/>
          <w:lang w:eastAsia="en-US"/>
        </w:rPr>
      </w:pPr>
    </w:p>
    <w:p w14:paraId="55E54639" w14:textId="504B8126" w:rsidR="00916C0A" w:rsidRDefault="00916C0A" w:rsidP="006E0A1A">
      <w:pPr>
        <w:pStyle w:val="Heading2"/>
      </w:pPr>
      <w:r w:rsidRPr="00916C0A">
        <w:lastRenderedPageBreak/>
        <w:t>ОПРЕДЕЛЕНИЯ</w:t>
      </w:r>
    </w:p>
    <w:p w14:paraId="5886EBC8" w14:textId="62B2960F" w:rsidR="00E74D5C" w:rsidRPr="002B17F7" w:rsidRDefault="00E74D5C" w:rsidP="006E0A1A">
      <w:pPr>
        <w:pStyle w:val="Heading2"/>
        <w:rPr>
          <w:rFonts w:eastAsiaTheme="minorHAnsi"/>
        </w:rPr>
      </w:pPr>
    </w:p>
    <w:p w14:paraId="671C0786" w14:textId="77777777" w:rsidR="00361C77" w:rsidRPr="002B17F7" w:rsidRDefault="00361C77"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B26A71">
        <w:rPr>
          <w:rFonts w:eastAsiaTheme="minorHAnsi" w:cstheme="minorBidi"/>
          <w:b/>
          <w:bCs/>
          <w:sz w:val="28"/>
          <w:szCs w:val="28"/>
          <w:lang w:eastAsia="en-US"/>
        </w:rPr>
        <w:t xml:space="preserve">Дебиторская и кредиторская задолженность </w:t>
      </w:r>
      <w:r w:rsidRPr="002B17F7">
        <w:rPr>
          <w:rFonts w:eastAsiaTheme="minorHAnsi" w:cstheme="minorBidi"/>
          <w:sz w:val="28"/>
          <w:szCs w:val="28"/>
          <w:lang w:eastAsia="en-US"/>
        </w:rPr>
        <w:t>— денежные обязательства между организациями, возникшие в результате сделок с отсрочкой платежа. Сумма долга зафиксирована и подлежит погашению в будущем.</w:t>
      </w:r>
    </w:p>
    <w:p w14:paraId="39598AE7" w14:textId="77777777" w:rsidR="00361C77" w:rsidRPr="002B17F7" w:rsidRDefault="00361C77"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B26A71">
        <w:rPr>
          <w:rFonts w:eastAsiaTheme="minorHAnsi" w:cstheme="minorBidi"/>
          <w:b/>
          <w:bCs/>
          <w:sz w:val="28"/>
          <w:szCs w:val="28"/>
          <w:lang w:eastAsia="en-US"/>
        </w:rPr>
        <w:t>Управление дебиторской и кредиторской задолженностью</w:t>
      </w:r>
      <w:r w:rsidRPr="002B17F7">
        <w:rPr>
          <w:rFonts w:eastAsiaTheme="minorHAnsi" w:cstheme="minorBidi"/>
          <w:sz w:val="28"/>
          <w:szCs w:val="28"/>
          <w:lang w:eastAsia="en-US"/>
        </w:rPr>
        <w:t xml:space="preserve"> — система методов работы предприятия с долгами покупателей и поставщиков, направленная на обеспечение финансовой стабильности организации.</w:t>
      </w:r>
    </w:p>
    <w:p w14:paraId="3B3296FC" w14:textId="77777777" w:rsidR="00361C77" w:rsidRPr="002B17F7" w:rsidRDefault="00361C77"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B26A71">
        <w:rPr>
          <w:rFonts w:eastAsiaTheme="minorHAnsi" w:cstheme="minorBidi"/>
          <w:b/>
          <w:bCs/>
          <w:sz w:val="28"/>
          <w:szCs w:val="28"/>
          <w:lang w:eastAsia="en-US"/>
        </w:rPr>
        <w:t>Взаимозачёт</w:t>
      </w:r>
      <w:r w:rsidRPr="002B17F7">
        <w:rPr>
          <w:rFonts w:eastAsiaTheme="minorHAnsi" w:cstheme="minorBidi"/>
          <w:sz w:val="28"/>
          <w:szCs w:val="28"/>
          <w:lang w:eastAsia="en-US"/>
        </w:rPr>
        <w:t xml:space="preserve"> — способ погашения взаимных долгов без движения денежных средств, когда стороны одновременно являются должниками друг друга и прекращают обязательства путём их зачёта.</w:t>
      </w:r>
    </w:p>
    <w:p w14:paraId="1ED71DF0" w14:textId="77777777" w:rsidR="00361C77" w:rsidRPr="002B17F7" w:rsidRDefault="00361C77"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r w:rsidRPr="00B26A71">
        <w:rPr>
          <w:rFonts w:eastAsiaTheme="minorHAnsi" w:cstheme="minorBidi"/>
          <w:b/>
          <w:bCs/>
          <w:sz w:val="28"/>
          <w:szCs w:val="28"/>
          <w:lang w:eastAsia="en-US"/>
        </w:rPr>
        <w:t>Многосторонний взаимозачёт</w:t>
      </w:r>
      <w:r w:rsidRPr="002B17F7">
        <w:rPr>
          <w:rFonts w:eastAsiaTheme="minorHAnsi" w:cstheme="minorBidi"/>
          <w:sz w:val="28"/>
          <w:szCs w:val="28"/>
          <w:lang w:eastAsia="en-US"/>
        </w:rPr>
        <w:t xml:space="preserve"> — механизм погашения обязательств между тремя и более участниками путём сопоставления их взаимных требований, что позволяет сократить объём денежных расчётов.</w:t>
      </w:r>
    </w:p>
    <w:p w14:paraId="3DA4323D" w14:textId="77777777" w:rsidR="00361C77" w:rsidRPr="002B17F7" w:rsidRDefault="00361C77" w:rsidP="00916C0A">
      <w:pPr>
        <w:pStyle w:val="NormalWeb"/>
        <w:numPr>
          <w:ilvl w:val="0"/>
          <w:numId w:val="31"/>
        </w:numPr>
        <w:spacing w:before="4" w:beforeAutospacing="0" w:after="4" w:afterAutospacing="0"/>
        <w:ind w:left="170" w:right="57"/>
        <w:jc w:val="both"/>
        <w:rPr>
          <w:rFonts w:eastAsiaTheme="minorHAnsi" w:cstheme="minorBidi"/>
          <w:sz w:val="28"/>
          <w:szCs w:val="28"/>
          <w:lang w:eastAsia="en-US"/>
        </w:rPr>
      </w:pPr>
      <w:proofErr w:type="spellStart"/>
      <w:r w:rsidRPr="00B26A71">
        <w:rPr>
          <w:rFonts w:eastAsiaTheme="minorHAnsi" w:cstheme="minorBidi"/>
          <w:b/>
          <w:bCs/>
          <w:sz w:val="28"/>
          <w:szCs w:val="28"/>
          <w:lang w:eastAsia="en-US"/>
        </w:rPr>
        <w:t>Неттинг</w:t>
      </w:r>
      <w:proofErr w:type="spellEnd"/>
      <w:r w:rsidRPr="002B17F7">
        <w:rPr>
          <w:rFonts w:eastAsiaTheme="minorHAnsi" w:cstheme="minorBidi"/>
          <w:sz w:val="28"/>
          <w:szCs w:val="28"/>
          <w:lang w:eastAsia="en-US"/>
        </w:rPr>
        <w:t xml:space="preserve"> — форма многостороннего взаимозачёта в международной практике, при которой определяется чистое сальдо обязательств каждого участника, что минимизирует количество платёжных операций.</w:t>
      </w:r>
    </w:p>
    <w:p w14:paraId="5F2834E3" w14:textId="77777777" w:rsidR="00361C77" w:rsidRPr="002B17F7" w:rsidRDefault="00361C77" w:rsidP="00B26A71">
      <w:pPr>
        <w:pStyle w:val="NormalWeb"/>
        <w:numPr>
          <w:ilvl w:val="0"/>
          <w:numId w:val="31"/>
        </w:numPr>
        <w:spacing w:before="4" w:beforeAutospacing="0" w:after="240" w:afterAutospacing="0"/>
        <w:ind w:left="170" w:right="57"/>
        <w:jc w:val="both"/>
        <w:rPr>
          <w:rFonts w:eastAsiaTheme="minorHAnsi" w:cstheme="minorBidi"/>
          <w:sz w:val="28"/>
          <w:szCs w:val="28"/>
          <w:lang w:eastAsia="en-US"/>
        </w:rPr>
      </w:pPr>
      <w:r w:rsidRPr="00B26A71">
        <w:rPr>
          <w:rFonts w:eastAsiaTheme="minorHAnsi" w:cstheme="minorBidi"/>
          <w:b/>
          <w:bCs/>
          <w:sz w:val="28"/>
          <w:szCs w:val="28"/>
          <w:lang w:eastAsia="en-US"/>
        </w:rPr>
        <w:t>Концептуальная модель организации системы взаимозачётов</w:t>
      </w:r>
      <w:r w:rsidRPr="002B17F7">
        <w:rPr>
          <w:rFonts w:eastAsiaTheme="minorHAnsi" w:cstheme="minorBidi"/>
          <w:sz w:val="28"/>
          <w:szCs w:val="28"/>
          <w:lang w:eastAsia="en-US"/>
        </w:rPr>
        <w:t xml:space="preserve"> — теоретическая схема, описывающая структуру управления взаимозачётами и информационное обеспечение для принятия управленческих решений по оптимизации расчётов между предприятиями.</w:t>
      </w:r>
    </w:p>
    <w:p w14:paraId="73B216B4" w14:textId="78ABE84E" w:rsidR="004F6BC4" w:rsidRPr="002B17F7" w:rsidRDefault="001D76D5" w:rsidP="006E0A1A">
      <w:pPr>
        <w:pStyle w:val="Heading2"/>
      </w:pPr>
      <w:bookmarkStart w:id="5" w:name="_Toc210343956"/>
      <w:r w:rsidRPr="002B17F7">
        <w:t>ОБОЗНАЧЕНИЯ И СОКРАЩЕНИЯ</w:t>
      </w:r>
      <w:bookmarkEnd w:id="5"/>
    </w:p>
    <w:tbl>
      <w:tblPr>
        <w:tblStyle w:val="TableGrid0"/>
        <w:tblW w:w="0" w:type="auto"/>
        <w:tblLook w:val="04A0" w:firstRow="1" w:lastRow="0" w:firstColumn="1" w:lastColumn="0" w:noHBand="0" w:noVBand="1"/>
      </w:tblPr>
      <w:tblGrid>
        <w:gridCol w:w="2263"/>
        <w:gridCol w:w="7365"/>
      </w:tblGrid>
      <w:tr w:rsidR="007A5CA7" w:rsidRPr="002B17F7" w14:paraId="22467733" w14:textId="77777777" w:rsidTr="001343F7">
        <w:tc>
          <w:tcPr>
            <w:tcW w:w="2263" w:type="dxa"/>
          </w:tcPr>
          <w:p w14:paraId="00E7AE21" w14:textId="74BF3B09" w:rsidR="007A5CA7" w:rsidRPr="002B17F7" w:rsidRDefault="007A5CA7" w:rsidP="00DE633A">
            <w:pPr>
              <w:rPr>
                <w:color w:val="0070C0"/>
                <w:szCs w:val="28"/>
              </w:rPr>
            </w:pPr>
            <w:r w:rsidRPr="002B17F7">
              <w:t>РК</w:t>
            </w:r>
          </w:p>
        </w:tc>
        <w:tc>
          <w:tcPr>
            <w:tcW w:w="7365" w:type="dxa"/>
          </w:tcPr>
          <w:p w14:paraId="530FDAB7" w14:textId="1B00F1C1" w:rsidR="007A5CA7" w:rsidRPr="002B17F7" w:rsidRDefault="007A5CA7" w:rsidP="007A5CA7">
            <w:pPr>
              <w:rPr>
                <w:color w:val="0070C0"/>
                <w:szCs w:val="28"/>
              </w:rPr>
            </w:pPr>
            <w:r w:rsidRPr="002B17F7">
              <w:t>Республика Казахстан</w:t>
            </w:r>
          </w:p>
        </w:tc>
      </w:tr>
      <w:tr w:rsidR="007A5CA7" w:rsidRPr="002B17F7" w14:paraId="49C03B6E" w14:textId="77777777" w:rsidTr="001343F7">
        <w:tc>
          <w:tcPr>
            <w:tcW w:w="2263" w:type="dxa"/>
          </w:tcPr>
          <w:p w14:paraId="0457A0DE" w14:textId="7A11DE54" w:rsidR="007A5CA7" w:rsidRPr="002B17F7" w:rsidRDefault="007A5CA7" w:rsidP="00DE633A">
            <w:pPr>
              <w:rPr>
                <w:color w:val="0070C0"/>
                <w:szCs w:val="28"/>
              </w:rPr>
            </w:pPr>
            <w:r w:rsidRPr="002B17F7">
              <w:t>ГК РК</w:t>
            </w:r>
          </w:p>
        </w:tc>
        <w:tc>
          <w:tcPr>
            <w:tcW w:w="7365" w:type="dxa"/>
          </w:tcPr>
          <w:p w14:paraId="30C3271C" w14:textId="02BDC9BD" w:rsidR="007A5CA7" w:rsidRPr="002B17F7" w:rsidRDefault="007A5CA7" w:rsidP="00DE633A">
            <w:r w:rsidRPr="002B17F7">
              <w:t>Гражданский кодекс Республики Казахстан</w:t>
            </w:r>
          </w:p>
        </w:tc>
      </w:tr>
      <w:tr w:rsidR="007A5CA7" w:rsidRPr="002B17F7" w14:paraId="2FF822A0" w14:textId="77777777" w:rsidTr="001343F7">
        <w:tc>
          <w:tcPr>
            <w:tcW w:w="2263" w:type="dxa"/>
          </w:tcPr>
          <w:p w14:paraId="6EB4D821" w14:textId="26C57257" w:rsidR="007A5CA7" w:rsidRPr="002B17F7" w:rsidRDefault="007A5CA7" w:rsidP="00DE633A">
            <w:pPr>
              <w:rPr>
                <w:color w:val="0070C0"/>
                <w:szCs w:val="28"/>
              </w:rPr>
            </w:pPr>
            <w:r w:rsidRPr="002B17F7">
              <w:t>НК РК</w:t>
            </w:r>
          </w:p>
        </w:tc>
        <w:tc>
          <w:tcPr>
            <w:tcW w:w="7365" w:type="dxa"/>
          </w:tcPr>
          <w:p w14:paraId="2AD45CC8" w14:textId="15FE736A" w:rsidR="007A5CA7" w:rsidRPr="002B17F7" w:rsidRDefault="007A5CA7" w:rsidP="00DE633A">
            <w:r w:rsidRPr="002B17F7">
              <w:t>Налоговый кодекс Республики Казахстан</w:t>
            </w:r>
          </w:p>
        </w:tc>
      </w:tr>
      <w:tr w:rsidR="007A5CA7" w:rsidRPr="002B17F7" w14:paraId="62A220A6" w14:textId="77777777" w:rsidTr="001343F7">
        <w:tc>
          <w:tcPr>
            <w:tcW w:w="2263" w:type="dxa"/>
          </w:tcPr>
          <w:p w14:paraId="5D550FEB" w14:textId="766BDE34" w:rsidR="007A5CA7" w:rsidRPr="002B17F7" w:rsidRDefault="007A5CA7" w:rsidP="00DE633A">
            <w:pPr>
              <w:rPr>
                <w:color w:val="0070C0"/>
                <w:szCs w:val="28"/>
              </w:rPr>
            </w:pPr>
            <w:r w:rsidRPr="002B17F7">
              <w:t>МСФО</w:t>
            </w:r>
          </w:p>
        </w:tc>
        <w:tc>
          <w:tcPr>
            <w:tcW w:w="7365" w:type="dxa"/>
          </w:tcPr>
          <w:p w14:paraId="23508244" w14:textId="5D0296EC" w:rsidR="007A5CA7" w:rsidRPr="002B17F7" w:rsidRDefault="007A5CA7" w:rsidP="00DE633A">
            <w:r w:rsidRPr="002B17F7">
              <w:t>Международные стандарты финансовой отчётности</w:t>
            </w:r>
          </w:p>
        </w:tc>
      </w:tr>
      <w:tr w:rsidR="007A5CA7" w:rsidRPr="002B17F7" w14:paraId="5FAC1930" w14:textId="77777777" w:rsidTr="001343F7">
        <w:tc>
          <w:tcPr>
            <w:tcW w:w="2263" w:type="dxa"/>
          </w:tcPr>
          <w:p w14:paraId="00CB781F" w14:textId="5D8EA21C" w:rsidR="007A5CA7" w:rsidRPr="002B17F7" w:rsidRDefault="007A5CA7" w:rsidP="00DE633A">
            <w:pPr>
              <w:rPr>
                <w:color w:val="0070C0"/>
                <w:szCs w:val="28"/>
              </w:rPr>
            </w:pPr>
            <w:r w:rsidRPr="002B17F7">
              <w:t>НПА</w:t>
            </w:r>
          </w:p>
        </w:tc>
        <w:tc>
          <w:tcPr>
            <w:tcW w:w="7365" w:type="dxa"/>
          </w:tcPr>
          <w:p w14:paraId="18CBDB63" w14:textId="565F2E30" w:rsidR="007A5CA7" w:rsidRPr="002B17F7" w:rsidRDefault="007A5CA7" w:rsidP="007A5CA7">
            <w:pPr>
              <w:rPr>
                <w:color w:val="0070C0"/>
                <w:szCs w:val="28"/>
              </w:rPr>
            </w:pPr>
            <w:r w:rsidRPr="002B17F7">
              <w:t>Нормативно-правовой акт</w:t>
            </w:r>
            <w:r w:rsidRPr="002B17F7">
              <w:rPr>
                <w:color w:val="0070C0"/>
                <w:szCs w:val="28"/>
              </w:rPr>
              <w:t xml:space="preserve"> </w:t>
            </w:r>
          </w:p>
        </w:tc>
      </w:tr>
      <w:tr w:rsidR="007A5CA7" w:rsidRPr="002B17F7" w14:paraId="58F72E1D" w14:textId="77777777" w:rsidTr="001343F7">
        <w:tc>
          <w:tcPr>
            <w:tcW w:w="2263" w:type="dxa"/>
          </w:tcPr>
          <w:p w14:paraId="684F42EE" w14:textId="7418F349" w:rsidR="007A5CA7" w:rsidRPr="002B17F7" w:rsidRDefault="007A5CA7" w:rsidP="00DE633A">
            <w:pPr>
              <w:rPr>
                <w:color w:val="0070C0"/>
                <w:szCs w:val="28"/>
              </w:rPr>
            </w:pPr>
            <w:r w:rsidRPr="002B17F7">
              <w:t>НИС</w:t>
            </w:r>
          </w:p>
        </w:tc>
        <w:tc>
          <w:tcPr>
            <w:tcW w:w="7365" w:type="dxa"/>
          </w:tcPr>
          <w:p w14:paraId="43C7899D" w14:textId="35244CCD" w:rsidR="007A5CA7" w:rsidRPr="002B17F7" w:rsidRDefault="007A5CA7" w:rsidP="00DE633A">
            <w:r w:rsidRPr="002B17F7">
              <w:t>Национальная инновационная система</w:t>
            </w:r>
          </w:p>
        </w:tc>
      </w:tr>
      <w:tr w:rsidR="007A5CA7" w:rsidRPr="002B17F7" w14:paraId="4B026F47" w14:textId="77777777" w:rsidTr="001343F7">
        <w:tc>
          <w:tcPr>
            <w:tcW w:w="2263" w:type="dxa"/>
          </w:tcPr>
          <w:p w14:paraId="1DB105D3" w14:textId="036E9DA0" w:rsidR="007A5CA7" w:rsidRPr="002B17F7" w:rsidRDefault="007A5CA7" w:rsidP="00DE633A">
            <w:pPr>
              <w:rPr>
                <w:color w:val="0070C0"/>
                <w:szCs w:val="28"/>
              </w:rPr>
            </w:pPr>
            <w:r w:rsidRPr="002B17F7">
              <w:t>ДЗ</w:t>
            </w:r>
          </w:p>
        </w:tc>
        <w:tc>
          <w:tcPr>
            <w:tcW w:w="7365" w:type="dxa"/>
          </w:tcPr>
          <w:p w14:paraId="2B3929B9" w14:textId="17486AAD" w:rsidR="007A5CA7" w:rsidRPr="002B17F7" w:rsidRDefault="007A5CA7" w:rsidP="00DE633A">
            <w:r w:rsidRPr="002B17F7">
              <w:t>Дебиторская задолженность</w:t>
            </w:r>
          </w:p>
        </w:tc>
      </w:tr>
      <w:tr w:rsidR="007A5CA7" w:rsidRPr="002B17F7" w14:paraId="3B064C1D" w14:textId="77777777" w:rsidTr="001343F7">
        <w:tc>
          <w:tcPr>
            <w:tcW w:w="2263" w:type="dxa"/>
          </w:tcPr>
          <w:p w14:paraId="3773E52A" w14:textId="4EE0802A" w:rsidR="007A5CA7" w:rsidRPr="002B17F7" w:rsidRDefault="007A5CA7" w:rsidP="00DE633A">
            <w:pPr>
              <w:rPr>
                <w:color w:val="0070C0"/>
                <w:szCs w:val="28"/>
              </w:rPr>
            </w:pPr>
            <w:r w:rsidRPr="002B17F7">
              <w:t>КЗ</w:t>
            </w:r>
          </w:p>
        </w:tc>
        <w:tc>
          <w:tcPr>
            <w:tcW w:w="7365" w:type="dxa"/>
          </w:tcPr>
          <w:p w14:paraId="742B4516" w14:textId="506D6EB4" w:rsidR="007A5CA7" w:rsidRPr="002B17F7" w:rsidRDefault="007A5CA7" w:rsidP="00DE633A">
            <w:r w:rsidRPr="002B17F7">
              <w:t>Кредиторская задолженность</w:t>
            </w:r>
          </w:p>
        </w:tc>
      </w:tr>
      <w:tr w:rsidR="007A5CA7" w:rsidRPr="002B17F7" w14:paraId="1CA11964" w14:textId="77777777" w:rsidTr="001343F7">
        <w:tc>
          <w:tcPr>
            <w:tcW w:w="2263" w:type="dxa"/>
          </w:tcPr>
          <w:p w14:paraId="7BA2B665" w14:textId="63136C93" w:rsidR="007A5CA7" w:rsidRPr="002B17F7" w:rsidRDefault="007A5CA7" w:rsidP="00DE633A">
            <w:pPr>
              <w:rPr>
                <w:color w:val="0070C0"/>
                <w:szCs w:val="28"/>
              </w:rPr>
            </w:pPr>
            <w:r w:rsidRPr="002B17F7">
              <w:t>НДС</w:t>
            </w:r>
          </w:p>
        </w:tc>
        <w:tc>
          <w:tcPr>
            <w:tcW w:w="7365" w:type="dxa"/>
          </w:tcPr>
          <w:p w14:paraId="2C3C33EF" w14:textId="166DD951" w:rsidR="007A5CA7" w:rsidRPr="002B17F7" w:rsidRDefault="007A5CA7" w:rsidP="00DE633A">
            <w:r w:rsidRPr="002B17F7">
              <w:t>Налог на добавленную стоимость</w:t>
            </w:r>
          </w:p>
        </w:tc>
      </w:tr>
      <w:tr w:rsidR="007A5CA7" w:rsidRPr="002B17F7" w14:paraId="0EA8824D" w14:textId="77777777" w:rsidTr="001343F7">
        <w:tc>
          <w:tcPr>
            <w:tcW w:w="2263" w:type="dxa"/>
          </w:tcPr>
          <w:p w14:paraId="6B57C254" w14:textId="797A85EC" w:rsidR="007A5CA7" w:rsidRPr="002B17F7" w:rsidRDefault="007A5CA7" w:rsidP="00DE633A">
            <w:pPr>
              <w:rPr>
                <w:color w:val="0070C0"/>
                <w:szCs w:val="28"/>
              </w:rPr>
            </w:pPr>
            <w:r w:rsidRPr="002B17F7">
              <w:t>ВВП</w:t>
            </w:r>
          </w:p>
        </w:tc>
        <w:tc>
          <w:tcPr>
            <w:tcW w:w="7365" w:type="dxa"/>
          </w:tcPr>
          <w:p w14:paraId="20C708C7" w14:textId="06D86650" w:rsidR="007A5CA7" w:rsidRPr="002B17F7" w:rsidRDefault="007A5CA7" w:rsidP="00DE633A">
            <w:r w:rsidRPr="002B17F7">
              <w:t>Внутренний валовый продукт</w:t>
            </w:r>
          </w:p>
        </w:tc>
      </w:tr>
      <w:tr w:rsidR="001343F7" w:rsidRPr="002B17F7" w14:paraId="5D9B40D8" w14:textId="77777777" w:rsidTr="001343F7">
        <w:tc>
          <w:tcPr>
            <w:tcW w:w="2263" w:type="dxa"/>
          </w:tcPr>
          <w:p w14:paraId="588364F1" w14:textId="5467AAC1" w:rsidR="001343F7" w:rsidRPr="002B17F7" w:rsidRDefault="001343F7" w:rsidP="00DE633A">
            <w:r w:rsidRPr="002B17F7">
              <w:t>США</w:t>
            </w:r>
          </w:p>
        </w:tc>
        <w:tc>
          <w:tcPr>
            <w:tcW w:w="7365" w:type="dxa"/>
          </w:tcPr>
          <w:p w14:paraId="43C4526F" w14:textId="71184C60" w:rsidR="001343F7" w:rsidRPr="002B17F7" w:rsidRDefault="001343F7" w:rsidP="00DE633A">
            <w:r w:rsidRPr="002B17F7">
              <w:t>Соединенные Штаты Америки</w:t>
            </w:r>
          </w:p>
        </w:tc>
      </w:tr>
      <w:tr w:rsidR="00F40851" w:rsidRPr="002B17F7" w14:paraId="4135433D" w14:textId="77777777" w:rsidTr="001343F7">
        <w:tc>
          <w:tcPr>
            <w:tcW w:w="2263" w:type="dxa"/>
          </w:tcPr>
          <w:p w14:paraId="21623098" w14:textId="7E753457" w:rsidR="00F40851" w:rsidRPr="002B17F7" w:rsidRDefault="00F40851" w:rsidP="00DE633A">
            <w:r w:rsidRPr="002B17F7">
              <w:t>НБ РК</w:t>
            </w:r>
          </w:p>
        </w:tc>
        <w:tc>
          <w:tcPr>
            <w:tcW w:w="7365" w:type="dxa"/>
          </w:tcPr>
          <w:p w14:paraId="4EEEFB8E" w14:textId="3B3E6F9F" w:rsidR="00F40851" w:rsidRPr="002B17F7" w:rsidRDefault="00F40851" w:rsidP="00F40851">
            <w:r w:rsidRPr="002B17F7">
              <w:t>Национальный Банк Республики Казахстан</w:t>
            </w:r>
          </w:p>
        </w:tc>
      </w:tr>
      <w:tr w:rsidR="007A5CA7" w:rsidRPr="002B17F7" w14:paraId="72462014" w14:textId="77777777" w:rsidTr="001343F7">
        <w:tc>
          <w:tcPr>
            <w:tcW w:w="2263" w:type="dxa"/>
          </w:tcPr>
          <w:p w14:paraId="719B8CCD" w14:textId="54ED514A" w:rsidR="007A5CA7" w:rsidRPr="002B17F7" w:rsidRDefault="007A5CA7" w:rsidP="00DE633A">
            <w:pPr>
              <w:rPr>
                <w:color w:val="0070C0"/>
                <w:szCs w:val="28"/>
              </w:rPr>
            </w:pPr>
            <w:r w:rsidRPr="002B17F7">
              <w:t>Счёт-фактура</w:t>
            </w:r>
          </w:p>
        </w:tc>
        <w:tc>
          <w:tcPr>
            <w:tcW w:w="7365" w:type="dxa"/>
          </w:tcPr>
          <w:p w14:paraId="77758397" w14:textId="18BDBDDA" w:rsidR="007A5CA7" w:rsidRPr="002B17F7" w:rsidRDefault="00B26A71" w:rsidP="00DE633A">
            <w:pPr>
              <w:rPr>
                <w:color w:val="0070C0"/>
                <w:szCs w:val="28"/>
              </w:rPr>
            </w:pPr>
            <w:r>
              <w:t>П</w:t>
            </w:r>
            <w:r w:rsidR="007A5CA7" w:rsidRPr="002B17F7">
              <w:t>ервичный документ для расчётов и налогообложения</w:t>
            </w:r>
          </w:p>
        </w:tc>
      </w:tr>
      <w:tr w:rsidR="007A5CA7" w:rsidRPr="002B17F7" w14:paraId="249A14C5" w14:textId="77777777" w:rsidTr="001343F7">
        <w:tc>
          <w:tcPr>
            <w:tcW w:w="2263" w:type="dxa"/>
          </w:tcPr>
          <w:p w14:paraId="07499296" w14:textId="5319C288" w:rsidR="007A5CA7" w:rsidRPr="002B17F7" w:rsidRDefault="007A5CA7" w:rsidP="00DE633A">
            <w:pPr>
              <w:rPr>
                <w:color w:val="0070C0"/>
                <w:szCs w:val="28"/>
              </w:rPr>
            </w:pPr>
            <w:r w:rsidRPr="002B17F7">
              <w:lastRenderedPageBreak/>
              <w:t>ABC-анализ</w:t>
            </w:r>
          </w:p>
        </w:tc>
        <w:tc>
          <w:tcPr>
            <w:tcW w:w="7365" w:type="dxa"/>
          </w:tcPr>
          <w:p w14:paraId="2C892696" w14:textId="56A8E4E4" w:rsidR="007A5CA7" w:rsidRPr="002B17F7" w:rsidRDefault="00B26A71" w:rsidP="00B26A71">
            <w:pPr>
              <w:spacing w:line="240" w:lineRule="auto"/>
              <w:rPr>
                <w:color w:val="0070C0"/>
                <w:szCs w:val="28"/>
              </w:rPr>
            </w:pPr>
            <w:r>
              <w:t>М</w:t>
            </w:r>
            <w:r w:rsidR="007A5CA7" w:rsidRPr="002B17F7">
              <w:t>етод классификации контрагентов по уровню прибыли и своевременности погашения задолженности</w:t>
            </w:r>
          </w:p>
        </w:tc>
      </w:tr>
      <w:tr w:rsidR="007A5CA7" w:rsidRPr="002B17F7" w14:paraId="6B1C9A8F" w14:textId="77777777" w:rsidTr="001343F7">
        <w:trPr>
          <w:trHeight w:val="175"/>
        </w:trPr>
        <w:tc>
          <w:tcPr>
            <w:tcW w:w="2263" w:type="dxa"/>
          </w:tcPr>
          <w:p w14:paraId="461B9FF5" w14:textId="08876F6A" w:rsidR="007A5CA7" w:rsidRPr="002B17F7" w:rsidRDefault="007A5CA7" w:rsidP="00DE633A">
            <w:pPr>
              <w:rPr>
                <w:color w:val="0070C0"/>
                <w:szCs w:val="28"/>
              </w:rPr>
            </w:pPr>
            <w:r w:rsidRPr="002B17F7">
              <w:t xml:space="preserve">XYZ-анализ </w:t>
            </w:r>
          </w:p>
        </w:tc>
        <w:tc>
          <w:tcPr>
            <w:tcW w:w="7365" w:type="dxa"/>
          </w:tcPr>
          <w:p w14:paraId="2CD46467" w14:textId="7B3C69CD" w:rsidR="007A5CA7" w:rsidRPr="002B17F7" w:rsidRDefault="00B26A71" w:rsidP="00B26A71">
            <w:pPr>
              <w:spacing w:line="240" w:lineRule="auto"/>
              <w:rPr>
                <w:color w:val="0070C0"/>
                <w:szCs w:val="28"/>
              </w:rPr>
            </w:pPr>
            <w:r>
              <w:t>М</w:t>
            </w:r>
            <w:r w:rsidR="007A5CA7" w:rsidRPr="002B17F7">
              <w:t>етод группировки контрагентов по рентабельности кредитных операций и платежной дисциплине</w:t>
            </w:r>
          </w:p>
        </w:tc>
      </w:tr>
      <w:tr w:rsidR="007A5CA7" w:rsidRPr="002B17F7" w14:paraId="07485656" w14:textId="77777777" w:rsidTr="001343F7">
        <w:tc>
          <w:tcPr>
            <w:tcW w:w="2263" w:type="dxa"/>
          </w:tcPr>
          <w:p w14:paraId="4362434E" w14:textId="69E28603" w:rsidR="007A5CA7" w:rsidRPr="002B17F7" w:rsidRDefault="006E1B76" w:rsidP="00DE633A">
            <w:pPr>
              <w:rPr>
                <w:color w:val="0070C0"/>
                <w:szCs w:val="28"/>
              </w:rPr>
            </w:pPr>
            <w:proofErr w:type="spellStart"/>
            <w:r w:rsidRPr="002B17F7">
              <w:t>Quasi</w:t>
            </w:r>
            <w:proofErr w:type="spellEnd"/>
            <w:r w:rsidRPr="002B17F7">
              <w:t>-Sharp</w:t>
            </w:r>
          </w:p>
        </w:tc>
        <w:tc>
          <w:tcPr>
            <w:tcW w:w="7365" w:type="dxa"/>
          </w:tcPr>
          <w:p w14:paraId="2BBCDBC8" w14:textId="6B7BBE29" w:rsidR="007A5CA7" w:rsidRPr="00B26A71" w:rsidRDefault="00B26A71" w:rsidP="00DE633A">
            <w:r>
              <w:t>М</w:t>
            </w:r>
            <w:r w:rsidR="006E1B76" w:rsidRPr="002B17F7">
              <w:t>одель оптимизации структуры задолженности</w:t>
            </w:r>
          </w:p>
        </w:tc>
      </w:tr>
    </w:tbl>
    <w:p w14:paraId="4C3F8C68" w14:textId="57E9E532" w:rsidR="007A5CA7" w:rsidRPr="002B17F7" w:rsidRDefault="007A5CA7" w:rsidP="007A5CA7"/>
    <w:p w14:paraId="430A91C5" w14:textId="77777777" w:rsidR="007A5CA7" w:rsidRPr="002B17F7" w:rsidRDefault="007A5CA7" w:rsidP="007A5CA7"/>
    <w:p w14:paraId="6A0D9A99" w14:textId="57E1C708" w:rsidR="001D76D5" w:rsidRPr="002B17F7" w:rsidRDefault="001D76D5" w:rsidP="007A5CA7">
      <w:pPr>
        <w:ind w:left="720"/>
      </w:pPr>
    </w:p>
    <w:p w14:paraId="2B90B8E0" w14:textId="77777777" w:rsidR="001D76D5" w:rsidRPr="002B17F7" w:rsidRDefault="001D76D5" w:rsidP="001E5794">
      <w:pPr>
        <w:pStyle w:val="NormalWeb"/>
        <w:ind w:left="360"/>
        <w:rPr>
          <w:sz w:val="28"/>
          <w:szCs w:val="28"/>
        </w:rPr>
      </w:pPr>
    </w:p>
    <w:p w14:paraId="529B96F5" w14:textId="0A4D466B" w:rsidR="00172C26" w:rsidRPr="002B17F7" w:rsidRDefault="00172C26" w:rsidP="001E5794">
      <w:pPr>
        <w:spacing w:after="160" w:line="240" w:lineRule="auto"/>
        <w:jc w:val="left"/>
        <w:rPr>
          <w:szCs w:val="28"/>
        </w:rPr>
      </w:pPr>
      <w:r w:rsidRPr="002B17F7">
        <w:rPr>
          <w:szCs w:val="28"/>
        </w:rPr>
        <w:br w:type="page"/>
      </w:r>
    </w:p>
    <w:p w14:paraId="2E0F3377" w14:textId="504692EF" w:rsidR="00F05E28" w:rsidRPr="002B17F7" w:rsidRDefault="00F442E8" w:rsidP="006E0A1A">
      <w:pPr>
        <w:pStyle w:val="Heading2"/>
      </w:pPr>
      <w:bookmarkStart w:id="6" w:name="_Toc210343957"/>
      <w:r w:rsidRPr="002B17F7">
        <w:lastRenderedPageBreak/>
        <w:t>ВВЕДЕНИЕ</w:t>
      </w:r>
      <w:bookmarkEnd w:id="6"/>
    </w:p>
    <w:p w14:paraId="2BCB20B8" w14:textId="77777777" w:rsidR="00B26A71" w:rsidRDefault="00B26A71" w:rsidP="00B26A71">
      <w:pPr>
        <w:spacing w:line="240" w:lineRule="auto"/>
        <w:ind w:firstLine="709"/>
        <w:rPr>
          <w:szCs w:val="28"/>
        </w:rPr>
      </w:pPr>
      <w:r>
        <w:rPr>
          <w:b/>
          <w:bCs/>
          <w:szCs w:val="28"/>
        </w:rPr>
        <w:t xml:space="preserve">Общая характеристика работы. </w:t>
      </w:r>
      <w:r w:rsidRPr="00B26A71">
        <w:rPr>
          <w:szCs w:val="28"/>
        </w:rPr>
        <w:t>Диссертационное исследование посвящено</w:t>
      </w:r>
      <w:r>
        <w:rPr>
          <w:szCs w:val="28"/>
        </w:rPr>
        <w:t xml:space="preserve"> </w:t>
      </w:r>
      <w:r w:rsidRPr="002B17F7">
        <w:rPr>
          <w:szCs w:val="28"/>
        </w:rPr>
        <w:t>исследован</w:t>
      </w:r>
      <w:r>
        <w:rPr>
          <w:szCs w:val="28"/>
        </w:rPr>
        <w:t>ию</w:t>
      </w:r>
      <w:r w:rsidRPr="002B17F7">
        <w:rPr>
          <w:szCs w:val="28"/>
        </w:rPr>
        <w:t xml:space="preserve"> системы управления дебиторской и кредиторской задолженностью как важного фактора повышения эффективности формирования и использования оборотных средств предприятий</w:t>
      </w:r>
      <w:r>
        <w:rPr>
          <w:szCs w:val="28"/>
        </w:rPr>
        <w:t>.</w:t>
      </w:r>
    </w:p>
    <w:p w14:paraId="55553D2D" w14:textId="54285ED6" w:rsidR="00740A8E" w:rsidRPr="002B17F7" w:rsidRDefault="000051BE" w:rsidP="00B26A71">
      <w:pPr>
        <w:spacing w:line="240" w:lineRule="auto"/>
        <w:ind w:firstLine="709"/>
        <w:rPr>
          <w:szCs w:val="28"/>
        </w:rPr>
      </w:pPr>
      <w:r w:rsidRPr="002B17F7">
        <w:rPr>
          <w:b/>
          <w:bCs/>
          <w:szCs w:val="28"/>
        </w:rPr>
        <w:t>Актуальность исследования</w:t>
      </w:r>
      <w:r w:rsidRPr="002B17F7">
        <w:rPr>
          <w:szCs w:val="28"/>
        </w:rPr>
        <w:t xml:space="preserve">. </w:t>
      </w:r>
      <w:r w:rsidR="00740A8E" w:rsidRPr="002B17F7">
        <w:rPr>
          <w:szCs w:val="28"/>
        </w:rPr>
        <w:t xml:space="preserve">В современных условиях хозяйствования развитие отношений между предприятиями вышло на новый уровень преобразований. Долговые отношения в условиях жесткой конкурентной борьбы и меняющейся внешней среды значительно усложнились. Одной из важнейших составляющих менеджмента современных предприятий выступает </w:t>
      </w:r>
      <w:proofErr w:type="gramStart"/>
      <w:r w:rsidR="00740A8E" w:rsidRPr="002B17F7">
        <w:rPr>
          <w:szCs w:val="28"/>
        </w:rPr>
        <w:t>управление  дебиторской</w:t>
      </w:r>
      <w:proofErr w:type="gramEnd"/>
      <w:r w:rsidR="00740A8E" w:rsidRPr="002B17F7">
        <w:rPr>
          <w:szCs w:val="28"/>
        </w:rPr>
        <w:t xml:space="preserve"> и кредиторской задолженностью. Наличие определенного объема </w:t>
      </w:r>
      <w:r w:rsidR="005964D2" w:rsidRPr="002B17F7">
        <w:rPr>
          <w:szCs w:val="28"/>
        </w:rPr>
        <w:t>дебиторской и кредиторской задолженности</w:t>
      </w:r>
      <w:r w:rsidR="00740A8E" w:rsidRPr="002B17F7">
        <w:rPr>
          <w:szCs w:val="28"/>
        </w:rPr>
        <w:t xml:space="preserve"> является неотъемлемым результатом хозяйственной деятельности предприятия, а оптимизация ее объема – одной из наиболее актуальных задач, которая должна решаться. Развитие долговых отношений между предприятиями обуславливает необходимость иметь эффективные инструменты управления и контроля над ее уровнем и структурой.</w:t>
      </w:r>
    </w:p>
    <w:p w14:paraId="23247B6D" w14:textId="77777777" w:rsidR="00703467" w:rsidRPr="002B17F7" w:rsidRDefault="00703467" w:rsidP="001E5794">
      <w:pPr>
        <w:spacing w:line="240" w:lineRule="auto"/>
        <w:ind w:firstLine="709"/>
        <w:rPr>
          <w:szCs w:val="28"/>
        </w:rPr>
      </w:pPr>
      <w:r w:rsidRPr="002B17F7">
        <w:rPr>
          <w:szCs w:val="28"/>
        </w:rPr>
        <w:t>В современных условиях для многих предприятий Республики Казахстан типичным следствием кризисных явлений их экономического развития является острая нехватка оборотных средств, сопровождающаяся низким и нерациональным уровнем их использования. Поэтому исследование системы управления дебиторской и кредиторской задолженностью как важного фактора повышения эффективности формирования и использования оборотных средств предприятий приобретает особую актуальность, поскольку, в связи с трансформацией экономики, многие предприятия оказываются неспособными эффективно управлять задолженностью, что влечет за собой кризис взаимных неплатежей.</w:t>
      </w:r>
    </w:p>
    <w:p w14:paraId="7F110CC7" w14:textId="2A63A84A" w:rsidR="00703467" w:rsidRPr="002B17F7" w:rsidRDefault="000051BE" w:rsidP="001E5794">
      <w:pPr>
        <w:spacing w:line="240" w:lineRule="auto"/>
        <w:ind w:firstLine="709"/>
        <w:rPr>
          <w:szCs w:val="28"/>
        </w:rPr>
      </w:pPr>
      <w:r w:rsidRPr="002B17F7">
        <w:rPr>
          <w:b/>
          <w:bCs/>
          <w:szCs w:val="28"/>
        </w:rPr>
        <w:t>Степень разработанности проблемы</w:t>
      </w:r>
      <w:r w:rsidRPr="002B17F7">
        <w:rPr>
          <w:szCs w:val="28"/>
        </w:rPr>
        <w:t xml:space="preserve">. </w:t>
      </w:r>
      <w:r w:rsidR="00703467" w:rsidRPr="002B17F7">
        <w:rPr>
          <w:szCs w:val="28"/>
        </w:rPr>
        <w:t xml:space="preserve">Теоретические и методологические основы управления дебиторской задолженностью рассматривались в научных работах отечественных и зарубежных ученых. Так, в работах Ю. </w:t>
      </w:r>
      <w:proofErr w:type="spellStart"/>
      <w:r w:rsidR="00703467" w:rsidRPr="002B17F7">
        <w:rPr>
          <w:szCs w:val="28"/>
        </w:rPr>
        <w:t>Бригхэма</w:t>
      </w:r>
      <w:proofErr w:type="spellEnd"/>
      <w:r w:rsidR="00703467" w:rsidRPr="002B17F7">
        <w:rPr>
          <w:szCs w:val="28"/>
        </w:rPr>
        <w:t xml:space="preserve">, Дж. К. Ван Хорна, Е. </w:t>
      </w:r>
      <w:proofErr w:type="spellStart"/>
      <w:r w:rsidR="00703467" w:rsidRPr="002B17F7">
        <w:rPr>
          <w:szCs w:val="28"/>
        </w:rPr>
        <w:t>Никбахта</w:t>
      </w:r>
      <w:proofErr w:type="spellEnd"/>
      <w:r w:rsidR="00703467" w:rsidRPr="002B17F7">
        <w:rPr>
          <w:szCs w:val="28"/>
        </w:rPr>
        <w:t xml:space="preserve">, С. Росса и Дж. К. </w:t>
      </w:r>
      <w:proofErr w:type="spellStart"/>
      <w:r w:rsidR="00703467" w:rsidRPr="002B17F7">
        <w:rPr>
          <w:szCs w:val="28"/>
        </w:rPr>
        <w:t>Шима</w:t>
      </w:r>
      <w:proofErr w:type="spellEnd"/>
      <w:r w:rsidR="00703467" w:rsidRPr="002B17F7">
        <w:rPr>
          <w:szCs w:val="28"/>
        </w:rPr>
        <w:t xml:space="preserve"> достаточно комплексно освещены вопросы в области этой проблематики, но они в полной мере отвечают реалиям постсоциалистических стран и нуждаются в совершенствовании в соответствии с условиями современной экономики Республики Казахста</w:t>
      </w:r>
      <w:r w:rsidR="008A37D2" w:rsidRPr="002B17F7">
        <w:rPr>
          <w:szCs w:val="28"/>
        </w:rPr>
        <w:t>н.</w:t>
      </w:r>
    </w:p>
    <w:p w14:paraId="6B62A877" w14:textId="74086F75" w:rsidR="00740A8E" w:rsidRPr="002B17F7" w:rsidRDefault="00740A8E" w:rsidP="001E5794">
      <w:pPr>
        <w:spacing w:line="240" w:lineRule="auto"/>
        <w:ind w:firstLine="709"/>
        <w:rPr>
          <w:szCs w:val="28"/>
        </w:rPr>
      </w:pPr>
      <w:r w:rsidRPr="002B17F7">
        <w:rPr>
          <w:szCs w:val="28"/>
        </w:rPr>
        <w:t>Проблемы развития теоретических аспектов управления  дебиторской и кредиторской задолженностью предприятий, долговыми отношениями и товарным кредитованием исследованы в работах таких отечественных ученых</w:t>
      </w:r>
      <w:r w:rsidR="008A37D2" w:rsidRPr="002B17F7">
        <w:rPr>
          <w:szCs w:val="28"/>
        </w:rPr>
        <w:t xml:space="preserve">: И.Н. Богатой, М.А. Вахрушиной, И.Ф. Ветровой, В.Г. </w:t>
      </w:r>
      <w:proofErr w:type="spellStart"/>
      <w:r w:rsidR="008A37D2" w:rsidRPr="002B17F7">
        <w:rPr>
          <w:szCs w:val="28"/>
        </w:rPr>
        <w:t>Гетьмана</w:t>
      </w:r>
      <w:proofErr w:type="spellEnd"/>
      <w:r w:rsidR="008A37D2" w:rsidRPr="002B17F7">
        <w:rPr>
          <w:szCs w:val="28"/>
        </w:rPr>
        <w:t xml:space="preserve">, Л.Т. Гиляровской, А.Г. Грязновой, В.Б. Ивашкевича, Е.И. Костюковой, М.И. </w:t>
      </w:r>
      <w:proofErr w:type="spellStart"/>
      <w:r w:rsidR="008A37D2" w:rsidRPr="002B17F7">
        <w:rPr>
          <w:szCs w:val="28"/>
        </w:rPr>
        <w:t>Кутера</w:t>
      </w:r>
      <w:proofErr w:type="spellEnd"/>
      <w:r w:rsidR="008A37D2" w:rsidRPr="002B17F7">
        <w:rPr>
          <w:szCs w:val="28"/>
        </w:rPr>
        <w:t xml:space="preserve">, Н.Т. </w:t>
      </w:r>
      <w:proofErr w:type="spellStart"/>
      <w:r w:rsidR="008A37D2" w:rsidRPr="002B17F7">
        <w:rPr>
          <w:szCs w:val="28"/>
        </w:rPr>
        <w:t>Лабынцева</w:t>
      </w:r>
      <w:proofErr w:type="spellEnd"/>
      <w:r w:rsidR="008A37D2" w:rsidRPr="002B17F7">
        <w:rPr>
          <w:szCs w:val="28"/>
        </w:rPr>
        <w:t xml:space="preserve">, М.В. Мельник, В.Ф. Палий, Ю.И. </w:t>
      </w:r>
      <w:proofErr w:type="spellStart"/>
      <w:r w:rsidR="008A37D2" w:rsidRPr="002B17F7">
        <w:rPr>
          <w:szCs w:val="28"/>
        </w:rPr>
        <w:t>Сигидова</w:t>
      </w:r>
      <w:proofErr w:type="spellEnd"/>
      <w:r w:rsidR="008A37D2" w:rsidRPr="002B17F7">
        <w:rPr>
          <w:szCs w:val="28"/>
        </w:rPr>
        <w:t xml:space="preserve">, А.Н. Фролова, Н.Н. </w:t>
      </w:r>
      <w:proofErr w:type="spellStart"/>
      <w:r w:rsidR="008A37D2" w:rsidRPr="002B17F7">
        <w:rPr>
          <w:szCs w:val="28"/>
        </w:rPr>
        <w:t>Хахоновой</w:t>
      </w:r>
      <w:proofErr w:type="spellEnd"/>
      <w:r w:rsidR="008A37D2" w:rsidRPr="002B17F7">
        <w:rPr>
          <w:szCs w:val="28"/>
        </w:rPr>
        <w:t xml:space="preserve">, А.Н. </w:t>
      </w:r>
      <w:proofErr w:type="spellStart"/>
      <w:r w:rsidR="008A37D2" w:rsidRPr="002B17F7">
        <w:rPr>
          <w:szCs w:val="28"/>
        </w:rPr>
        <w:t>Хорина</w:t>
      </w:r>
      <w:proofErr w:type="spellEnd"/>
      <w:r w:rsidR="008A37D2" w:rsidRPr="002B17F7">
        <w:rPr>
          <w:szCs w:val="28"/>
        </w:rPr>
        <w:t xml:space="preserve">, Л.И. </w:t>
      </w:r>
      <w:proofErr w:type="spellStart"/>
      <w:r w:rsidR="008A37D2" w:rsidRPr="002B17F7">
        <w:rPr>
          <w:szCs w:val="28"/>
        </w:rPr>
        <w:t>Хоружий</w:t>
      </w:r>
      <w:proofErr w:type="spellEnd"/>
      <w:r w:rsidR="008A37D2" w:rsidRPr="002B17F7">
        <w:rPr>
          <w:szCs w:val="28"/>
        </w:rPr>
        <w:t xml:space="preserve">, Л.З. </w:t>
      </w:r>
      <w:proofErr w:type="spellStart"/>
      <w:r w:rsidR="008A37D2" w:rsidRPr="002B17F7">
        <w:rPr>
          <w:szCs w:val="28"/>
        </w:rPr>
        <w:t>Шнейдмана</w:t>
      </w:r>
      <w:proofErr w:type="spellEnd"/>
      <w:r w:rsidR="008A37D2" w:rsidRPr="002B17F7">
        <w:rPr>
          <w:szCs w:val="28"/>
        </w:rPr>
        <w:t xml:space="preserve">, и зарубежных авторов: М.Ф. Ван Бреде, Т. </w:t>
      </w:r>
      <w:proofErr w:type="spellStart"/>
      <w:r w:rsidR="008A37D2" w:rsidRPr="002B17F7">
        <w:rPr>
          <w:szCs w:val="28"/>
        </w:rPr>
        <w:t>Коллера</w:t>
      </w:r>
      <w:proofErr w:type="spellEnd"/>
      <w:r w:rsidR="008A37D2" w:rsidRPr="002B17F7">
        <w:rPr>
          <w:szCs w:val="28"/>
        </w:rPr>
        <w:t xml:space="preserve">, Т. </w:t>
      </w:r>
      <w:proofErr w:type="spellStart"/>
      <w:r w:rsidR="008A37D2" w:rsidRPr="002B17F7">
        <w:rPr>
          <w:szCs w:val="28"/>
        </w:rPr>
        <w:t>Коупленда</w:t>
      </w:r>
      <w:proofErr w:type="spellEnd"/>
      <w:r w:rsidR="008A37D2" w:rsidRPr="002B17F7">
        <w:rPr>
          <w:szCs w:val="28"/>
        </w:rPr>
        <w:t xml:space="preserve">, Д. </w:t>
      </w:r>
      <w:proofErr w:type="spellStart"/>
      <w:r w:rsidR="008A37D2" w:rsidRPr="002B17F7">
        <w:rPr>
          <w:szCs w:val="28"/>
        </w:rPr>
        <w:t>Муррина</w:t>
      </w:r>
      <w:proofErr w:type="spellEnd"/>
      <w:r w:rsidRPr="002B17F7">
        <w:rPr>
          <w:szCs w:val="28"/>
        </w:rPr>
        <w:t xml:space="preserve"> и др.</w:t>
      </w:r>
    </w:p>
    <w:p w14:paraId="2AB7E376" w14:textId="7719B9B6" w:rsidR="00740A8E" w:rsidRPr="002B17F7" w:rsidRDefault="00740A8E" w:rsidP="001E5794">
      <w:pPr>
        <w:spacing w:line="240" w:lineRule="auto"/>
        <w:ind w:firstLine="709"/>
        <w:rPr>
          <w:szCs w:val="28"/>
        </w:rPr>
      </w:pPr>
      <w:r w:rsidRPr="002B17F7">
        <w:rPr>
          <w:szCs w:val="28"/>
        </w:rPr>
        <w:lastRenderedPageBreak/>
        <w:t xml:space="preserve">Весомый вклад в исследование вопросов оптимизации </w:t>
      </w:r>
      <w:r w:rsidR="005964D2" w:rsidRPr="002B17F7">
        <w:rPr>
          <w:szCs w:val="28"/>
        </w:rPr>
        <w:t>дебиторской и кредиторской задолженности</w:t>
      </w:r>
      <w:r w:rsidRPr="002B17F7">
        <w:rPr>
          <w:szCs w:val="28"/>
        </w:rPr>
        <w:t xml:space="preserve"> и рисков реализации товаров внесли: </w:t>
      </w:r>
      <w:r w:rsidR="008A37D2" w:rsidRPr="002B17F7">
        <w:rPr>
          <w:szCs w:val="28"/>
        </w:rPr>
        <w:t xml:space="preserve">Е.А. Бабушкина, А.В. </w:t>
      </w:r>
      <w:proofErr w:type="spellStart"/>
      <w:r w:rsidR="008A37D2" w:rsidRPr="002B17F7">
        <w:rPr>
          <w:szCs w:val="28"/>
        </w:rPr>
        <w:t>Ботвиц</w:t>
      </w:r>
      <w:proofErr w:type="spellEnd"/>
      <w:r w:rsidR="008A37D2" w:rsidRPr="002B17F7">
        <w:rPr>
          <w:szCs w:val="28"/>
        </w:rPr>
        <w:t xml:space="preserve">, C.B. </w:t>
      </w:r>
      <w:proofErr w:type="spellStart"/>
      <w:r w:rsidR="008A37D2" w:rsidRPr="002B17F7">
        <w:rPr>
          <w:szCs w:val="28"/>
        </w:rPr>
        <w:t>Данилочкин</w:t>
      </w:r>
      <w:proofErr w:type="spellEnd"/>
      <w:r w:rsidR="008A37D2" w:rsidRPr="002B17F7">
        <w:rPr>
          <w:szCs w:val="28"/>
        </w:rPr>
        <w:t xml:space="preserve">, С.И. </w:t>
      </w:r>
      <w:proofErr w:type="spellStart"/>
      <w:r w:rsidR="008A37D2" w:rsidRPr="002B17F7">
        <w:rPr>
          <w:szCs w:val="28"/>
        </w:rPr>
        <w:t>Жминько</w:t>
      </w:r>
      <w:proofErr w:type="spellEnd"/>
      <w:r w:rsidR="008A37D2" w:rsidRPr="002B17F7">
        <w:rPr>
          <w:szCs w:val="28"/>
        </w:rPr>
        <w:t xml:space="preserve">, Т.И. </w:t>
      </w:r>
      <w:proofErr w:type="spellStart"/>
      <w:r w:rsidR="008A37D2" w:rsidRPr="002B17F7">
        <w:rPr>
          <w:szCs w:val="28"/>
        </w:rPr>
        <w:t>Кисилевич</w:t>
      </w:r>
      <w:proofErr w:type="spellEnd"/>
      <w:r w:rsidR="008A37D2" w:rsidRPr="002B17F7">
        <w:rPr>
          <w:szCs w:val="28"/>
        </w:rPr>
        <w:t xml:space="preserve">, И.С. Павлюк, О.В. Сергиенко, М.Ф. Сафонова, И.А. Сысоева </w:t>
      </w:r>
      <w:r w:rsidRPr="002B17F7">
        <w:rPr>
          <w:szCs w:val="28"/>
        </w:rPr>
        <w:t>и др.</w:t>
      </w:r>
    </w:p>
    <w:p w14:paraId="6B9DF178" w14:textId="45D857E0" w:rsidR="00740A8E" w:rsidRPr="002B17F7" w:rsidRDefault="00740A8E" w:rsidP="001E5794">
      <w:pPr>
        <w:spacing w:line="240" w:lineRule="auto"/>
        <w:ind w:firstLine="709"/>
        <w:rPr>
          <w:szCs w:val="28"/>
        </w:rPr>
      </w:pPr>
      <w:r w:rsidRPr="002B17F7">
        <w:rPr>
          <w:szCs w:val="28"/>
        </w:rPr>
        <w:t xml:space="preserve">Научные достижения этих ученых имеют важное значение в теории и практике </w:t>
      </w:r>
      <w:proofErr w:type="gramStart"/>
      <w:r w:rsidRPr="002B17F7">
        <w:rPr>
          <w:szCs w:val="28"/>
        </w:rPr>
        <w:t>управления  дебиторской</w:t>
      </w:r>
      <w:proofErr w:type="gramEnd"/>
      <w:r w:rsidRPr="002B17F7">
        <w:rPr>
          <w:szCs w:val="28"/>
        </w:rPr>
        <w:t xml:space="preserve"> и кредиторской задолженностью предприятий. Однако </w:t>
      </w:r>
      <w:r w:rsidR="000051BE" w:rsidRPr="002B17F7">
        <w:rPr>
          <w:szCs w:val="28"/>
        </w:rPr>
        <w:t xml:space="preserve">организация системы взаимозачетов между предприятиями Казахстана </w:t>
      </w:r>
      <w:r w:rsidRPr="002B17F7">
        <w:rPr>
          <w:szCs w:val="28"/>
        </w:rPr>
        <w:t xml:space="preserve">нуждается в дальнейших глубоких исследованиях. Проблемы </w:t>
      </w:r>
      <w:r w:rsidR="000051BE" w:rsidRPr="002B17F7">
        <w:rPr>
          <w:szCs w:val="28"/>
        </w:rPr>
        <w:t>многосторонних взаимозачетов</w:t>
      </w:r>
      <w:r w:rsidRPr="002B17F7">
        <w:rPr>
          <w:szCs w:val="28"/>
        </w:rPr>
        <w:t xml:space="preserve"> предприятий обусловлены сложностью и разнообразием взаимодействия субъектов и объектов долговых отношений, что повлияло на направленность и уровень разработок теоретических и практических аспектов их регулирования. Постоянное расширение кредитного рынка и появление новых форм долговых и кредитных отношений в практике отечественных предприятий вместе с изменениями внешнего окружения и сложной системы нормативно-правовых актов требуют от предприятий новых методических подходов к </w:t>
      </w:r>
      <w:proofErr w:type="gramStart"/>
      <w:r w:rsidRPr="002B17F7">
        <w:rPr>
          <w:szCs w:val="28"/>
        </w:rPr>
        <w:t>управлению  дебиторской</w:t>
      </w:r>
      <w:proofErr w:type="gramEnd"/>
      <w:r w:rsidRPr="002B17F7">
        <w:rPr>
          <w:szCs w:val="28"/>
        </w:rPr>
        <w:t xml:space="preserve"> и кредиторской задолженностью. Научно обоснованная организация системы взаимозачетов между предприятиями Казахстана может стать весомым вкладом в повышение эффективности деятельности предприятий.</w:t>
      </w:r>
    </w:p>
    <w:p w14:paraId="25456D00" w14:textId="7D61990A" w:rsidR="00740A8E" w:rsidRDefault="00703467" w:rsidP="001E5794">
      <w:pPr>
        <w:spacing w:line="240" w:lineRule="auto"/>
        <w:ind w:firstLine="709"/>
        <w:rPr>
          <w:szCs w:val="28"/>
        </w:rPr>
      </w:pPr>
      <w:r w:rsidRPr="002B17F7">
        <w:rPr>
          <w:szCs w:val="28"/>
        </w:rPr>
        <w:t xml:space="preserve">Кроме того, несмотря на наличие большого количества научных разработок по вышеупомянутой проблематике, анализ наработок зарубежных и отечественных специалистов позволяет сделать вывод о существовании проблемы, связанной с отсутствием теоретических и методических подходов к организации системы взаимозачетов между предприятиями Казахстана, оценки качества кредиторской и дебиторской задолженности проблем контрагентов.  Актуальность, научно-теоретическая и практическая значимость этих обусловили выбор темы диссертационного исследования и целевую направленность диссертации. </w:t>
      </w:r>
      <w:r w:rsidR="00740A8E" w:rsidRPr="002B17F7">
        <w:rPr>
          <w:szCs w:val="28"/>
        </w:rPr>
        <w:t>Вышеупомянутое обусловило актуальность ее цели и задачи.</w:t>
      </w:r>
    </w:p>
    <w:p w14:paraId="2F36C89E" w14:textId="54FBCDA4" w:rsidR="00B26A71" w:rsidRPr="002B17F7" w:rsidRDefault="00B26A71" w:rsidP="00B26A71">
      <w:pPr>
        <w:spacing w:line="240" w:lineRule="auto"/>
        <w:ind w:firstLine="709"/>
        <w:rPr>
          <w:szCs w:val="28"/>
        </w:rPr>
      </w:pPr>
      <w:r w:rsidRPr="002B17F7">
        <w:rPr>
          <w:b/>
          <w:bCs/>
          <w:szCs w:val="28"/>
        </w:rPr>
        <w:t xml:space="preserve">Цель </w:t>
      </w:r>
      <w:r>
        <w:rPr>
          <w:b/>
          <w:bCs/>
          <w:szCs w:val="28"/>
        </w:rPr>
        <w:t xml:space="preserve">и задачи </w:t>
      </w:r>
      <w:r w:rsidRPr="002B17F7">
        <w:rPr>
          <w:b/>
          <w:bCs/>
          <w:szCs w:val="28"/>
        </w:rPr>
        <w:t>исследования.</w:t>
      </w:r>
      <w:r>
        <w:rPr>
          <w:b/>
          <w:bCs/>
          <w:szCs w:val="28"/>
        </w:rPr>
        <w:t xml:space="preserve"> </w:t>
      </w:r>
      <w:r w:rsidRPr="002B17F7">
        <w:rPr>
          <w:bCs/>
          <w:szCs w:val="28"/>
        </w:rPr>
        <w:t>Целью диссертационного исследования</w:t>
      </w:r>
      <w:r w:rsidRPr="002B17F7">
        <w:rPr>
          <w:szCs w:val="28"/>
        </w:rPr>
        <w:t xml:space="preserve"> является обоснование теоретико-методических положений и разработка практических рекомендаций по усовершенствованию организации системы взаимозачетов между предприятиями Казахстана.</w:t>
      </w:r>
    </w:p>
    <w:p w14:paraId="6CFD328E" w14:textId="62A72DCC" w:rsidR="00B26A71" w:rsidRPr="002B17F7" w:rsidRDefault="00B26A71" w:rsidP="00B26A71">
      <w:pPr>
        <w:spacing w:line="240" w:lineRule="auto"/>
        <w:ind w:firstLine="709"/>
        <w:rPr>
          <w:szCs w:val="28"/>
        </w:rPr>
      </w:pPr>
      <w:r w:rsidRPr="002B17F7">
        <w:rPr>
          <w:szCs w:val="28"/>
        </w:rPr>
        <w:t xml:space="preserve">Для достижения указанной цели необходимо решение следующих </w:t>
      </w:r>
      <w:proofErr w:type="spellStart"/>
      <w:r w:rsidRPr="002B17F7">
        <w:rPr>
          <w:szCs w:val="28"/>
        </w:rPr>
        <w:t>практичекских</w:t>
      </w:r>
      <w:proofErr w:type="spellEnd"/>
      <w:r w:rsidRPr="002B17F7">
        <w:rPr>
          <w:szCs w:val="28"/>
        </w:rPr>
        <w:t xml:space="preserve"> задач поставлены и </w:t>
      </w:r>
      <w:r>
        <w:rPr>
          <w:szCs w:val="28"/>
        </w:rPr>
        <w:t>решаются</w:t>
      </w:r>
      <w:r w:rsidRPr="002B17F7">
        <w:rPr>
          <w:szCs w:val="28"/>
        </w:rPr>
        <w:t xml:space="preserve"> следующие </w:t>
      </w:r>
      <w:r w:rsidRPr="002B17F7">
        <w:rPr>
          <w:bCs/>
          <w:szCs w:val="28"/>
        </w:rPr>
        <w:t>научно-практические</w:t>
      </w:r>
      <w:r w:rsidRPr="002B17F7">
        <w:rPr>
          <w:b/>
          <w:bCs/>
          <w:szCs w:val="28"/>
        </w:rPr>
        <w:t xml:space="preserve"> задачи</w:t>
      </w:r>
      <w:r w:rsidRPr="002B17F7">
        <w:rPr>
          <w:szCs w:val="28"/>
        </w:rPr>
        <w:t>:</w:t>
      </w:r>
    </w:p>
    <w:p w14:paraId="64F3B28C" w14:textId="08486757" w:rsidR="00B26A71" w:rsidRPr="002B17F7" w:rsidRDefault="00B26A71" w:rsidP="00B351AC">
      <w:pPr>
        <w:pStyle w:val="ListParagraph"/>
      </w:pPr>
      <w:r w:rsidRPr="002B17F7">
        <w:t xml:space="preserve">Обобщить отечественный и зарубежный опыт управления дебиторской и кредиторской задолженностью и систематизировать факторы влияния на динамику и качество задолженности предприятий. </w:t>
      </w:r>
    </w:p>
    <w:p w14:paraId="582A8ECE" w14:textId="5CB139B0" w:rsidR="00B26A71" w:rsidRPr="002B17F7" w:rsidRDefault="00B26A71" w:rsidP="00B351AC">
      <w:pPr>
        <w:pStyle w:val="ListParagraph"/>
      </w:pPr>
      <w:r w:rsidRPr="002B17F7">
        <w:t>Исследовать механизмы и разработать концептуальную модель управления дебиторской и кредиторской задолженностью.</w:t>
      </w:r>
    </w:p>
    <w:p w14:paraId="73B5666D" w14:textId="77777777" w:rsidR="00B26A71" w:rsidRPr="002B17F7" w:rsidRDefault="00B26A71" w:rsidP="00B351AC">
      <w:pPr>
        <w:pStyle w:val="ListParagraph"/>
      </w:pPr>
      <w:r w:rsidRPr="002B17F7">
        <w:lastRenderedPageBreak/>
        <w:t>Предложить методику организации системы взаимозачетов между предприятиями Республики Казахстан</w:t>
      </w:r>
    </w:p>
    <w:p w14:paraId="0E2550B4" w14:textId="77777777" w:rsidR="00791A80" w:rsidRPr="00791A80" w:rsidRDefault="009527AE" w:rsidP="00791A80">
      <w:pPr>
        <w:spacing w:line="240" w:lineRule="auto"/>
        <w:ind w:firstLine="709"/>
        <w:rPr>
          <w:szCs w:val="28"/>
        </w:rPr>
      </w:pPr>
      <w:r w:rsidRPr="002B17F7">
        <w:rPr>
          <w:b/>
          <w:szCs w:val="28"/>
        </w:rPr>
        <w:t>Гипотеза исследования</w:t>
      </w:r>
      <w:r w:rsidRPr="002B17F7">
        <w:rPr>
          <w:bCs/>
          <w:szCs w:val="28"/>
        </w:rPr>
        <w:t xml:space="preserve">. Внедрение научно обоснованной системы многосторонних взаимозачетов между предприятиями Республики Казахстан позволит устранить диспропорции в долговых отношениях и повысить эффективность деятельности предприятий (например, оптовых компаний) в условиях меняющейся внешней среды. Иными словами, предполагается, что организованный механизм взаимозачета требований и обязательств существенно улучшит ликвидность и финансовую устойчивость предприятий за счет </w:t>
      </w:r>
      <w:r w:rsidRPr="00791A80">
        <w:rPr>
          <w:szCs w:val="28"/>
        </w:rPr>
        <w:t>сокращения неплатежей и высвобождения замороженных оборотных средств.</w:t>
      </w:r>
    </w:p>
    <w:p w14:paraId="45A2353A" w14:textId="3D6824B4" w:rsidR="00361C77" w:rsidRPr="00791A80" w:rsidRDefault="009527AE" w:rsidP="00791A80">
      <w:pPr>
        <w:spacing w:line="240" w:lineRule="auto"/>
        <w:ind w:firstLine="709"/>
        <w:rPr>
          <w:bCs/>
          <w:szCs w:val="28"/>
        </w:rPr>
      </w:pPr>
      <w:r w:rsidRPr="00791A80">
        <w:rPr>
          <w:b/>
          <w:bCs/>
          <w:szCs w:val="28"/>
        </w:rPr>
        <w:t>Проблема исследования.</w:t>
      </w:r>
      <w:r w:rsidRPr="00791A80">
        <w:rPr>
          <w:szCs w:val="28"/>
        </w:rPr>
        <w:t xml:space="preserve"> В текущей практике многие казахстанские</w:t>
      </w:r>
      <w:r w:rsidRPr="002B17F7">
        <w:rPr>
          <w:bCs/>
          <w:szCs w:val="28"/>
        </w:rPr>
        <w:t xml:space="preserve"> предприятия сталкиваются с острой нехваткой оборотных средств и ростом </w:t>
      </w:r>
      <w:proofErr w:type="spellStart"/>
      <w:r w:rsidRPr="002B17F7">
        <w:rPr>
          <w:bCs/>
          <w:szCs w:val="28"/>
        </w:rPr>
        <w:t>дебиторско</w:t>
      </w:r>
      <w:proofErr w:type="spellEnd"/>
      <w:r w:rsidRPr="002B17F7">
        <w:rPr>
          <w:bCs/>
          <w:szCs w:val="28"/>
        </w:rPr>
        <w:t xml:space="preserve">-кредиторской задолженности, что приводит к кризису взаимных неплатежей. Существующие подходы к расчетам - прямые платежи, двусторонние зачеты и реструктуризация долгов - недостаточны. Отсутствует интегрированная система многостороннего взаимозачета, позволяющая одновременно погашать цепочки задолженностей, </w:t>
      </w:r>
      <w:proofErr w:type="gramStart"/>
      <w:r w:rsidRPr="002B17F7">
        <w:rPr>
          <w:bCs/>
          <w:szCs w:val="28"/>
        </w:rPr>
        <w:t>- это</w:t>
      </w:r>
      <w:proofErr w:type="gramEnd"/>
      <w:r w:rsidRPr="002B17F7">
        <w:rPr>
          <w:bCs/>
          <w:szCs w:val="28"/>
        </w:rPr>
        <w:t xml:space="preserve"> актуальная проблема, вытекающая из анализа современной практики расчетов. Необходимы новые теоретические и методические подходы к организации взаимозачетов, поскольку традиционное управление дебиторской и кредиторской задолженностью не предотвращает каскад просрочек и банкротств в связанной цепочке предприятий.</w:t>
      </w:r>
    </w:p>
    <w:p w14:paraId="2DDCFEB7" w14:textId="5868C032" w:rsidR="00740A8E" w:rsidRPr="002B17F7" w:rsidRDefault="00740A8E" w:rsidP="001E5794">
      <w:pPr>
        <w:spacing w:line="240" w:lineRule="auto"/>
        <w:ind w:firstLine="709"/>
        <w:rPr>
          <w:szCs w:val="28"/>
        </w:rPr>
      </w:pPr>
      <w:r w:rsidRPr="002B17F7">
        <w:rPr>
          <w:b/>
          <w:bCs/>
          <w:szCs w:val="28"/>
        </w:rPr>
        <w:t>Объектом исследования</w:t>
      </w:r>
      <w:r w:rsidRPr="002B17F7">
        <w:rPr>
          <w:szCs w:val="28"/>
        </w:rPr>
        <w:t xml:space="preserve"> </w:t>
      </w:r>
      <w:r w:rsidR="003F2E79" w:rsidRPr="002B17F7">
        <w:rPr>
          <w:szCs w:val="28"/>
        </w:rPr>
        <w:t xml:space="preserve">является </w:t>
      </w:r>
      <w:r w:rsidR="00861C57" w:rsidRPr="002B17F7">
        <w:rPr>
          <w:szCs w:val="28"/>
        </w:rPr>
        <w:t>систем</w:t>
      </w:r>
      <w:r w:rsidR="007327E9" w:rsidRPr="002B17F7">
        <w:rPr>
          <w:szCs w:val="28"/>
        </w:rPr>
        <w:t>а</w:t>
      </w:r>
      <w:r w:rsidR="00861C57" w:rsidRPr="002B17F7">
        <w:rPr>
          <w:szCs w:val="28"/>
        </w:rPr>
        <w:t xml:space="preserve"> взаимозачетов между предприятиями Казахстана</w:t>
      </w:r>
      <w:r w:rsidRPr="002B17F7">
        <w:rPr>
          <w:szCs w:val="28"/>
        </w:rPr>
        <w:t>.</w:t>
      </w:r>
    </w:p>
    <w:p w14:paraId="12246BE1" w14:textId="1B395ECF" w:rsidR="00740A8E" w:rsidRPr="002B17F7" w:rsidRDefault="00740A8E" w:rsidP="001E5794">
      <w:pPr>
        <w:spacing w:line="240" w:lineRule="auto"/>
        <w:ind w:firstLine="709"/>
        <w:rPr>
          <w:szCs w:val="28"/>
        </w:rPr>
      </w:pPr>
      <w:r w:rsidRPr="002B17F7">
        <w:rPr>
          <w:b/>
          <w:bCs/>
          <w:szCs w:val="28"/>
        </w:rPr>
        <w:t>Предмет исследования</w:t>
      </w:r>
      <w:r w:rsidRPr="002B17F7">
        <w:rPr>
          <w:szCs w:val="28"/>
        </w:rPr>
        <w:t xml:space="preserve"> – совокупность теоретических и организационно-методических основ </w:t>
      </w:r>
      <w:r w:rsidR="00861C57" w:rsidRPr="002B17F7">
        <w:rPr>
          <w:szCs w:val="28"/>
        </w:rPr>
        <w:t>организации системы взаимозачетов между предприятиями Казахстана</w:t>
      </w:r>
      <w:r w:rsidRPr="002B17F7">
        <w:rPr>
          <w:szCs w:val="28"/>
        </w:rPr>
        <w:t>.</w:t>
      </w:r>
    </w:p>
    <w:p w14:paraId="1A4B4F76" w14:textId="58ED8888" w:rsidR="00740A8E" w:rsidRPr="00791A80" w:rsidRDefault="00791A80" w:rsidP="001E5794">
      <w:pPr>
        <w:spacing w:line="240" w:lineRule="auto"/>
        <w:ind w:firstLine="709"/>
        <w:rPr>
          <w:szCs w:val="28"/>
        </w:rPr>
      </w:pPr>
      <w:r>
        <w:rPr>
          <w:b/>
          <w:bCs/>
          <w:szCs w:val="28"/>
        </w:rPr>
        <w:t>Теоретическая и методологическая база исследования</w:t>
      </w:r>
      <w:r w:rsidR="00740A8E" w:rsidRPr="00791A80">
        <w:rPr>
          <w:b/>
          <w:bCs/>
          <w:szCs w:val="28"/>
        </w:rPr>
        <w:t>.</w:t>
      </w:r>
      <w:r w:rsidR="00740A8E" w:rsidRPr="002B17F7">
        <w:rPr>
          <w:szCs w:val="28"/>
        </w:rPr>
        <w:t xml:space="preserve"> В процессе исследования использованы общенаучные и специальные методы научного познания, а именно: критическ</w:t>
      </w:r>
      <w:r w:rsidR="00BA3F85" w:rsidRPr="002B17F7">
        <w:rPr>
          <w:szCs w:val="28"/>
        </w:rPr>
        <w:t>ий</w:t>
      </w:r>
      <w:r w:rsidR="00740A8E" w:rsidRPr="002B17F7">
        <w:rPr>
          <w:szCs w:val="28"/>
        </w:rPr>
        <w:t xml:space="preserve"> анализ, научной абстракции и обобщения научного опыта современных теоретических исследований (при определении направлений усовершенствования понятийного аппарата, изучении теоретических основ и научных подходов к управлению  дебиторской и кредиторской задолженностью); анализ и синтез, индукции и дедукции, системного анализа (при исследовании теоретических аспектов механизма </w:t>
      </w:r>
      <w:r w:rsidR="00861C57" w:rsidRPr="002B17F7">
        <w:rPr>
          <w:szCs w:val="28"/>
        </w:rPr>
        <w:t>и организации системы взаимозачетов между предприятиями Казахстана</w:t>
      </w:r>
      <w:r w:rsidR="00740A8E" w:rsidRPr="002B17F7">
        <w:rPr>
          <w:szCs w:val="28"/>
        </w:rPr>
        <w:t xml:space="preserve">); классификационно-аналитический и абстрактно-логический (при теоретических обобщениях, систематизации факторов влияния на </w:t>
      </w:r>
      <w:r w:rsidR="00861C57" w:rsidRPr="002B17F7">
        <w:rPr>
          <w:szCs w:val="28"/>
        </w:rPr>
        <w:t>эффективность системы взаимозачетов</w:t>
      </w:r>
      <w:r w:rsidR="00740A8E" w:rsidRPr="002B17F7">
        <w:rPr>
          <w:szCs w:val="28"/>
        </w:rPr>
        <w:t xml:space="preserve">, классификации </w:t>
      </w:r>
      <w:r w:rsidR="005964D2" w:rsidRPr="002B17F7">
        <w:rPr>
          <w:szCs w:val="28"/>
        </w:rPr>
        <w:t>дебиторской и кредиторской задолженности</w:t>
      </w:r>
      <w:r w:rsidR="00740A8E" w:rsidRPr="002B17F7">
        <w:rPr>
          <w:szCs w:val="28"/>
        </w:rPr>
        <w:t xml:space="preserve"> и разработке концептуальной модели </w:t>
      </w:r>
      <w:r w:rsidR="00861C57" w:rsidRPr="002B17F7">
        <w:rPr>
          <w:szCs w:val="28"/>
        </w:rPr>
        <w:t>организации системы взаимозачетов между предприятиями Казахстана</w:t>
      </w:r>
      <w:r w:rsidR="00740A8E" w:rsidRPr="002B17F7">
        <w:rPr>
          <w:szCs w:val="28"/>
        </w:rPr>
        <w:t xml:space="preserve">, формулировке выводов и практических рекомендаций); </w:t>
      </w:r>
      <w:proofErr w:type="spellStart"/>
      <w:r w:rsidR="00740A8E" w:rsidRPr="002B17F7">
        <w:rPr>
          <w:szCs w:val="28"/>
        </w:rPr>
        <w:t>статистическ</w:t>
      </w:r>
      <w:r w:rsidR="005320D4" w:rsidRPr="002B17F7">
        <w:rPr>
          <w:szCs w:val="28"/>
          <w:lang w:val="kk-KZ"/>
        </w:rPr>
        <w:t>ий</w:t>
      </w:r>
      <w:proofErr w:type="spellEnd"/>
      <w:r w:rsidR="005320D4" w:rsidRPr="002B17F7">
        <w:rPr>
          <w:szCs w:val="28"/>
        </w:rPr>
        <w:t xml:space="preserve"> анализ</w:t>
      </w:r>
      <w:r w:rsidR="00740A8E" w:rsidRPr="002B17F7">
        <w:rPr>
          <w:szCs w:val="28"/>
        </w:rPr>
        <w:t xml:space="preserve"> (при обобщении тенденций, условий и особенностей формирования </w:t>
      </w:r>
      <w:r w:rsidR="00861C57" w:rsidRPr="002B17F7">
        <w:rPr>
          <w:szCs w:val="28"/>
        </w:rPr>
        <w:t xml:space="preserve">и организации системы взаимозачетов между </w:t>
      </w:r>
      <w:r w:rsidR="00861C57" w:rsidRPr="002B17F7">
        <w:rPr>
          <w:szCs w:val="28"/>
        </w:rPr>
        <w:lastRenderedPageBreak/>
        <w:t>предприятиями Казахстана</w:t>
      </w:r>
      <w:r w:rsidR="00740A8E" w:rsidRPr="002B17F7">
        <w:rPr>
          <w:szCs w:val="28"/>
        </w:rPr>
        <w:t>); графический (для наглядного и схематического отражения теоретических и практических результатов исследования)</w:t>
      </w:r>
      <w:r w:rsidRPr="00791A80">
        <w:rPr>
          <w:szCs w:val="28"/>
        </w:rPr>
        <w:t xml:space="preserve">; </w:t>
      </w:r>
      <w:r>
        <w:rPr>
          <w:szCs w:val="28"/>
        </w:rPr>
        <w:t>Для обработки статистических данный использовалась программный комплекс на платформе 1С</w:t>
      </w:r>
      <w:r w:rsidR="004A42F6">
        <w:rPr>
          <w:szCs w:val="28"/>
        </w:rPr>
        <w:t xml:space="preserve"> </w:t>
      </w:r>
      <w:r w:rsidR="004A42F6" w:rsidRPr="004A42F6">
        <w:rPr>
          <w:szCs w:val="28"/>
        </w:rPr>
        <w:t>[133]</w:t>
      </w:r>
      <w:r>
        <w:rPr>
          <w:szCs w:val="28"/>
        </w:rPr>
        <w:t xml:space="preserve">, </w:t>
      </w:r>
      <w:r>
        <w:rPr>
          <w:szCs w:val="28"/>
          <w:lang w:val="en-GB"/>
        </w:rPr>
        <w:t>Excel</w:t>
      </w:r>
      <w:r w:rsidRPr="00791A80">
        <w:rPr>
          <w:szCs w:val="28"/>
        </w:rPr>
        <w:t xml:space="preserve">, </w:t>
      </w:r>
      <w:r>
        <w:rPr>
          <w:szCs w:val="28"/>
          <w:lang w:val="en-GB"/>
        </w:rPr>
        <w:t>Python</w:t>
      </w:r>
      <w:r w:rsidRPr="00791A80">
        <w:rPr>
          <w:szCs w:val="28"/>
        </w:rPr>
        <w:t>.</w:t>
      </w:r>
    </w:p>
    <w:p w14:paraId="56342899" w14:textId="67AE3442" w:rsidR="00740A8E" w:rsidRPr="002B17F7" w:rsidRDefault="00740A8E" w:rsidP="001E5794">
      <w:pPr>
        <w:spacing w:line="240" w:lineRule="auto"/>
        <w:ind w:firstLine="709"/>
        <w:rPr>
          <w:szCs w:val="28"/>
        </w:rPr>
      </w:pPr>
      <w:r w:rsidRPr="002B17F7">
        <w:rPr>
          <w:b/>
          <w:bCs/>
          <w:szCs w:val="28"/>
        </w:rPr>
        <w:t>Информационную базу исследования</w:t>
      </w:r>
      <w:r w:rsidRPr="002B17F7">
        <w:rPr>
          <w:szCs w:val="28"/>
        </w:rPr>
        <w:t xml:space="preserve"> составляет законодательные и нормативные акты </w:t>
      </w:r>
      <w:r w:rsidR="00861C57" w:rsidRPr="002B17F7">
        <w:rPr>
          <w:szCs w:val="28"/>
        </w:rPr>
        <w:t>Республики Казахстан</w:t>
      </w:r>
      <w:r w:rsidRPr="002B17F7">
        <w:rPr>
          <w:szCs w:val="28"/>
        </w:rPr>
        <w:t xml:space="preserve">, статистические данные </w:t>
      </w:r>
      <w:r w:rsidR="00861C57" w:rsidRPr="002B17F7">
        <w:rPr>
          <w:szCs w:val="28"/>
        </w:rPr>
        <w:t>Бюро национальной статистики Агентства по стратегическому планированию и реформам Республики Казахстан</w:t>
      </w:r>
      <w:r w:rsidRPr="002B17F7">
        <w:rPr>
          <w:szCs w:val="28"/>
        </w:rPr>
        <w:t xml:space="preserve">, отчетные и учетные данные предприятий </w:t>
      </w:r>
      <w:r w:rsidR="00861C57" w:rsidRPr="002B17F7">
        <w:rPr>
          <w:szCs w:val="28"/>
        </w:rPr>
        <w:t>Казахстана</w:t>
      </w:r>
      <w:r w:rsidRPr="002B17F7">
        <w:rPr>
          <w:szCs w:val="28"/>
        </w:rPr>
        <w:t>.</w:t>
      </w:r>
    </w:p>
    <w:p w14:paraId="2A066168" w14:textId="364A32B4" w:rsidR="00740A8E" w:rsidRPr="002B17F7" w:rsidRDefault="00740A8E" w:rsidP="001E5794">
      <w:pPr>
        <w:spacing w:line="240" w:lineRule="auto"/>
        <w:ind w:firstLine="709"/>
        <w:rPr>
          <w:szCs w:val="28"/>
        </w:rPr>
      </w:pPr>
      <w:r w:rsidRPr="002B17F7">
        <w:rPr>
          <w:b/>
          <w:bCs/>
          <w:szCs w:val="28"/>
        </w:rPr>
        <w:t>Научная новизна полученных результатов.</w:t>
      </w:r>
      <w:r w:rsidRPr="002B17F7">
        <w:rPr>
          <w:szCs w:val="28"/>
        </w:rPr>
        <w:t xml:space="preserve"> Научная новизна исследования заключается в теоретико-методологическом обосновании и решении комплекса вопросов, связанных с </w:t>
      </w:r>
      <w:r w:rsidR="00861C57" w:rsidRPr="002B17F7">
        <w:rPr>
          <w:szCs w:val="28"/>
        </w:rPr>
        <w:t>организацией системы взаимозачетов между предприятиями Казахстана</w:t>
      </w:r>
      <w:r w:rsidRPr="002B17F7">
        <w:rPr>
          <w:szCs w:val="28"/>
        </w:rPr>
        <w:t>, а именно:</w:t>
      </w:r>
    </w:p>
    <w:p w14:paraId="4B9FA564" w14:textId="11BDB799" w:rsidR="00C44CD4" w:rsidRDefault="00C44CD4" w:rsidP="00B351AC">
      <w:pPr>
        <w:pStyle w:val="ListParagraph"/>
      </w:pPr>
      <w:r>
        <w:t>Р</w:t>
      </w:r>
      <w:r w:rsidR="00740A8E" w:rsidRPr="002B17F7">
        <w:t xml:space="preserve">азработана концептуальная модель </w:t>
      </w:r>
      <w:proofErr w:type="gramStart"/>
      <w:r w:rsidR="00740A8E" w:rsidRPr="002B17F7">
        <w:t>управления  дебиторской</w:t>
      </w:r>
      <w:proofErr w:type="gramEnd"/>
      <w:r w:rsidR="00740A8E" w:rsidRPr="002B17F7">
        <w:t xml:space="preserve"> и кредиторской задолженностью предприятий на основе системного подхода, которая учитывает двухуровневое влияние факторов на процессы предоставления и погашения товарных кредитов, позволяет устранить диспропорции в долговых отношениях между предприятиями </w:t>
      </w:r>
      <w:r w:rsidR="0021466D" w:rsidRPr="002B17F7">
        <w:t>Республики Казахстан</w:t>
      </w:r>
      <w:r w:rsidR="00740A8E" w:rsidRPr="002B17F7">
        <w:t xml:space="preserve"> и повысить эффективность функционирования предприятий в условиях меняющейся внешней среды</w:t>
      </w:r>
      <w:r w:rsidRPr="00C44CD4">
        <w:t>;</w:t>
      </w:r>
      <w:r w:rsidR="008D1C1E" w:rsidRPr="002B17F7">
        <w:t xml:space="preserve"> </w:t>
      </w:r>
    </w:p>
    <w:p w14:paraId="702E767F" w14:textId="6D65412A" w:rsidR="00C44CD4" w:rsidRDefault="00C44CD4" w:rsidP="00B351AC">
      <w:pPr>
        <w:pStyle w:val="ListParagraph"/>
      </w:pPr>
      <w:r>
        <w:t>Р</w:t>
      </w:r>
      <w:r w:rsidR="008A37D2" w:rsidRPr="002B17F7">
        <w:t>а</w:t>
      </w:r>
      <w:r w:rsidR="008D1C1E" w:rsidRPr="002B17F7">
        <w:t>зр</w:t>
      </w:r>
      <w:r>
        <w:t>а</w:t>
      </w:r>
      <w:r w:rsidR="008A37D2" w:rsidRPr="002B17F7">
        <w:t>ботан механизм организации системы взаимозачетов между предприятиями Казахстана, предусматривающий взаимосвязь следующих элементов: моделирование влияния факторов макро- и микросреды; текущий контроль финансового состояния предприятия и качества дебиторской задолженности; налаживание взаимодействия с контрагентами</w:t>
      </w:r>
      <w:r w:rsidRPr="00C44CD4">
        <w:t>;</w:t>
      </w:r>
    </w:p>
    <w:p w14:paraId="7936BFCC" w14:textId="33B96F62" w:rsidR="008D1C1E" w:rsidRPr="002B17F7" w:rsidRDefault="008A37D2" w:rsidP="00B351AC">
      <w:pPr>
        <w:pStyle w:val="ListParagraph"/>
      </w:pPr>
      <w:r w:rsidRPr="002B17F7">
        <w:t>Внедрен данн</w:t>
      </w:r>
      <w:r w:rsidR="00C44CD4">
        <w:t>ый</w:t>
      </w:r>
      <w:r w:rsidRPr="002B17F7">
        <w:t xml:space="preserve"> механизм</w:t>
      </w:r>
      <w:r w:rsidR="00C44CD4">
        <w:t>,</w:t>
      </w:r>
      <w:r w:rsidRPr="002B17F7">
        <w:t xml:space="preserve"> позволя</w:t>
      </w:r>
      <w:r w:rsidR="00C44CD4">
        <w:t>ющий</w:t>
      </w:r>
      <w:r w:rsidRPr="002B17F7">
        <w:t xml:space="preserve"> принимать обоснованное решение о сроке погашения дебиторской задолженности, определении объема реализации товаров и целесообразности продолжения взаимодействия с контрагентами</w:t>
      </w:r>
      <w:r w:rsidR="008D1C1E" w:rsidRPr="002B17F7">
        <w:t>, система факторов влияния на динамику и качество дебиторской и кредиторской задолженности за счет построения их иерархии, что, в отличие от существующих подходов, позволяет математическое описание их взаимодействия, а также позволяет оценить и учесть их при управлении  дебиторской и кредиторской задолженностью предприятий</w:t>
      </w:r>
      <w:r w:rsidR="00C44CD4" w:rsidRPr="00C44CD4">
        <w:t>.</w:t>
      </w:r>
    </w:p>
    <w:p w14:paraId="66CD742B" w14:textId="02F236E4" w:rsidR="00C44CD4" w:rsidRPr="00C44CD4" w:rsidRDefault="008D1C1E" w:rsidP="00C44CD4">
      <w:pPr>
        <w:tabs>
          <w:tab w:val="left" w:pos="993"/>
        </w:tabs>
        <w:spacing w:line="240" w:lineRule="auto"/>
        <w:ind w:firstLine="720"/>
        <w:rPr>
          <w:b/>
          <w:bCs/>
          <w:szCs w:val="28"/>
        </w:rPr>
      </w:pPr>
      <w:proofErr w:type="gramStart"/>
      <w:r w:rsidRPr="002B17F7">
        <w:rPr>
          <w:b/>
          <w:bCs/>
          <w:szCs w:val="28"/>
        </w:rPr>
        <w:t>Положения</w:t>
      </w:r>
      <w:proofErr w:type="gramEnd"/>
      <w:r w:rsidRPr="002B17F7">
        <w:rPr>
          <w:b/>
          <w:bCs/>
          <w:szCs w:val="28"/>
        </w:rPr>
        <w:t xml:space="preserve"> выносимые на защиту</w:t>
      </w:r>
      <w:r w:rsidR="00740A8E" w:rsidRPr="002B17F7">
        <w:rPr>
          <w:b/>
          <w:bCs/>
          <w:szCs w:val="28"/>
        </w:rPr>
        <w:t>:</w:t>
      </w:r>
    </w:p>
    <w:p w14:paraId="2B2A58D7" w14:textId="024747D0" w:rsidR="00F2501D" w:rsidRPr="00C44CD4" w:rsidRDefault="00C44CD4" w:rsidP="00B351AC">
      <w:pPr>
        <w:pStyle w:val="ListParagraph"/>
      </w:pPr>
      <w:r>
        <w:t>Обоснована к</w:t>
      </w:r>
      <w:r w:rsidR="00DF4DFA" w:rsidRPr="002B17F7">
        <w:t>онцептуальная модель управления дебиторской и кредиторской задолженностью предприятий на основе системного подхода</w:t>
      </w:r>
      <w:r w:rsidRPr="00C44CD4">
        <w:t>;</w:t>
      </w:r>
    </w:p>
    <w:p w14:paraId="203F6A7C" w14:textId="1D682468" w:rsidR="00F2501D" w:rsidRPr="00C44CD4" w:rsidRDefault="00C44CD4" w:rsidP="00B351AC">
      <w:pPr>
        <w:pStyle w:val="ListParagraph"/>
      </w:pPr>
      <w:r>
        <w:t>Реализован м</w:t>
      </w:r>
      <w:r w:rsidR="00DF4DFA" w:rsidRPr="002B17F7">
        <w:t xml:space="preserve">еханизм организации системы взаимозачетов, учитывающий макро- и </w:t>
      </w:r>
      <w:proofErr w:type="spellStart"/>
      <w:r w:rsidR="00DF4DFA" w:rsidRPr="002B17F7">
        <w:t>микрофакторы</w:t>
      </w:r>
      <w:proofErr w:type="spellEnd"/>
      <w:r w:rsidRPr="00C44CD4">
        <w:t>;</w:t>
      </w:r>
    </w:p>
    <w:p w14:paraId="570FD2CA" w14:textId="34308F29" w:rsidR="00DF4DFA" w:rsidRDefault="00C44CD4" w:rsidP="00B351AC">
      <w:pPr>
        <w:pStyle w:val="ListParagraph"/>
      </w:pPr>
      <w:r>
        <w:lastRenderedPageBreak/>
        <w:t>Предложен м</w:t>
      </w:r>
      <w:r w:rsidR="00DF4DFA" w:rsidRPr="002B17F7">
        <w:t>етодический подход к оптимизации задолженности на основе группировки контрагентов по критериям своевременности погашения и доходности кредитных операций.</w:t>
      </w:r>
    </w:p>
    <w:p w14:paraId="753F82BE" w14:textId="1AF9C5D0" w:rsidR="00C44CD4" w:rsidRPr="00C44CD4" w:rsidRDefault="00C44CD4" w:rsidP="00C44CD4">
      <w:pPr>
        <w:spacing w:line="240" w:lineRule="auto"/>
        <w:ind w:firstLine="530"/>
        <w:rPr>
          <w:b/>
          <w:bCs/>
          <w:szCs w:val="28"/>
        </w:rPr>
      </w:pPr>
      <w:r>
        <w:rPr>
          <w:b/>
          <w:bCs/>
          <w:szCs w:val="28"/>
        </w:rPr>
        <w:t xml:space="preserve">  </w:t>
      </w:r>
      <w:r w:rsidRPr="00C44CD4">
        <w:rPr>
          <w:b/>
          <w:bCs/>
          <w:szCs w:val="28"/>
        </w:rPr>
        <w:t>Теоретическая значимость результатов исследования.</w:t>
      </w:r>
      <w:r>
        <w:rPr>
          <w:b/>
          <w:bCs/>
          <w:szCs w:val="28"/>
        </w:rPr>
        <w:t xml:space="preserve"> </w:t>
      </w:r>
      <w:r w:rsidRPr="00C44CD4">
        <w:rPr>
          <w:szCs w:val="28"/>
        </w:rPr>
        <w:t>Полу</w:t>
      </w:r>
      <w:r>
        <w:rPr>
          <w:szCs w:val="28"/>
        </w:rPr>
        <w:t>ченные в ходе диссертационного исследования результаты будут способствовать управлению задолженности между субъектами МСП в Казахстане.</w:t>
      </w:r>
    </w:p>
    <w:p w14:paraId="34A23D74" w14:textId="1F03A789" w:rsidR="000051BE" w:rsidRPr="002B17F7" w:rsidRDefault="000051BE" w:rsidP="001E5794">
      <w:pPr>
        <w:spacing w:line="240" w:lineRule="auto"/>
        <w:ind w:firstLine="709"/>
        <w:rPr>
          <w:szCs w:val="28"/>
        </w:rPr>
      </w:pPr>
      <w:r w:rsidRPr="002B17F7">
        <w:rPr>
          <w:b/>
          <w:bCs/>
          <w:szCs w:val="28"/>
        </w:rPr>
        <w:t>Практическое значение полученных результатов</w:t>
      </w:r>
      <w:r w:rsidRPr="002B17F7">
        <w:rPr>
          <w:szCs w:val="28"/>
        </w:rPr>
        <w:t xml:space="preserve"> состоит в том, что научные разработки и предложения диссертационной работы доведены до уровня теоретико-методических обобщений, методических и практических рекомендаций по управлению </w:t>
      </w:r>
      <w:r w:rsidR="005964D2" w:rsidRPr="002B17F7">
        <w:rPr>
          <w:szCs w:val="28"/>
        </w:rPr>
        <w:t>дебиторской и кредиторской задолженностью</w:t>
      </w:r>
      <w:r w:rsidRPr="002B17F7">
        <w:rPr>
          <w:szCs w:val="28"/>
        </w:rPr>
        <w:t xml:space="preserve"> предприятий оптовой торговли в современных условиях хозяйствования в Республике Казахстан. Теоретические обобщения, выводы и предложения диссертации могут быть использованы в дальнейших научных исследованиях и дискуссиях по проблемам управления </w:t>
      </w:r>
      <w:r w:rsidR="005964D2" w:rsidRPr="002B17F7">
        <w:rPr>
          <w:szCs w:val="28"/>
        </w:rPr>
        <w:t>дебиторской и кредиторской задолженностью</w:t>
      </w:r>
      <w:r w:rsidRPr="002B17F7">
        <w:rPr>
          <w:szCs w:val="28"/>
        </w:rPr>
        <w:t xml:space="preserve"> предприятий.</w:t>
      </w:r>
    </w:p>
    <w:p w14:paraId="4F1C492E" w14:textId="0AABFA6F" w:rsidR="000051BE" w:rsidRPr="002B17F7" w:rsidRDefault="000051BE" w:rsidP="001E5794">
      <w:pPr>
        <w:spacing w:line="240" w:lineRule="auto"/>
        <w:ind w:firstLine="709"/>
        <w:rPr>
          <w:szCs w:val="28"/>
        </w:rPr>
      </w:pPr>
      <w:r w:rsidRPr="002B17F7">
        <w:rPr>
          <w:szCs w:val="28"/>
        </w:rPr>
        <w:t xml:space="preserve">Предложенный методический подход к принятию управленческих решений по оптимизации </w:t>
      </w:r>
      <w:r w:rsidR="005964D2" w:rsidRPr="002B17F7">
        <w:rPr>
          <w:szCs w:val="28"/>
        </w:rPr>
        <w:t>дебиторской и кредиторской задолженности</w:t>
      </w:r>
      <w:r w:rsidRPr="002B17F7">
        <w:rPr>
          <w:szCs w:val="28"/>
        </w:rPr>
        <w:t xml:space="preserve"> за товары нашел практическое применение в деятельности предприятий.</w:t>
      </w:r>
    </w:p>
    <w:p w14:paraId="57E6AF83" w14:textId="0E965614" w:rsidR="000051BE" w:rsidRPr="002B17F7" w:rsidRDefault="000051BE" w:rsidP="001E5794">
      <w:pPr>
        <w:spacing w:line="240" w:lineRule="auto"/>
        <w:ind w:firstLine="709"/>
        <w:rPr>
          <w:szCs w:val="28"/>
        </w:rPr>
      </w:pPr>
      <w:r w:rsidRPr="002B17F7">
        <w:rPr>
          <w:b/>
          <w:bCs/>
          <w:szCs w:val="28"/>
        </w:rPr>
        <w:t>Личный вклад соискателя</w:t>
      </w:r>
      <w:r w:rsidRPr="002B17F7">
        <w:rPr>
          <w:szCs w:val="28"/>
        </w:rPr>
        <w:t xml:space="preserve">. Диссертационная работа является самостоятельно проделанным научным исследованием. Теоретические разработки, обобщения, выводы и предложения, содержащиеся в работе, выполнены диссертантом самостоятельно на основе проведенных исследований макросреды и финансово хозяйственной деятельности предприятий Республики Казахстан. Аналитический материал диссертационной работы получен в результате обработки статистических данных, а также данных, полученных в процессе наблюдений и опросов. Личный вклад в научные труды, опубликованные </w:t>
      </w:r>
      <w:r w:rsidR="00AA189F" w:rsidRPr="002B17F7">
        <w:rPr>
          <w:szCs w:val="28"/>
        </w:rPr>
        <w:t>без соавторов</w:t>
      </w:r>
      <w:r w:rsidRPr="002B17F7">
        <w:rPr>
          <w:szCs w:val="28"/>
        </w:rPr>
        <w:t>, конкретизирован в списке публикаций.</w:t>
      </w:r>
    </w:p>
    <w:p w14:paraId="2A14595A" w14:textId="2164AED5" w:rsidR="00C504A4" w:rsidRPr="002B17F7" w:rsidRDefault="000051BE" w:rsidP="001E5794">
      <w:pPr>
        <w:spacing w:line="240" w:lineRule="auto"/>
        <w:ind w:firstLine="709"/>
        <w:rPr>
          <w:szCs w:val="28"/>
        </w:rPr>
      </w:pPr>
      <w:r w:rsidRPr="002B17F7">
        <w:rPr>
          <w:b/>
          <w:bCs/>
          <w:szCs w:val="28"/>
        </w:rPr>
        <w:t>Апробация результатов диссертации</w:t>
      </w:r>
      <w:r w:rsidRPr="002B17F7">
        <w:rPr>
          <w:szCs w:val="28"/>
        </w:rPr>
        <w:t xml:space="preserve">. </w:t>
      </w:r>
      <w:r w:rsidR="00C504A4" w:rsidRPr="002B17F7">
        <w:rPr>
          <w:szCs w:val="28"/>
        </w:rPr>
        <w:t>Основные результаты исследования опубликованы в ряде статей, докладывались на научных семинарах и круглых столах</w:t>
      </w:r>
      <w:r w:rsidR="00C44CD4">
        <w:rPr>
          <w:szCs w:val="28"/>
        </w:rPr>
        <w:t>, проведен и внедрен пилотный проект на выбранных объектах МСП Казахстана</w:t>
      </w:r>
      <w:r w:rsidR="00C504A4" w:rsidRPr="002B17F7">
        <w:rPr>
          <w:szCs w:val="28"/>
        </w:rPr>
        <w:t xml:space="preserve">. </w:t>
      </w:r>
    </w:p>
    <w:p w14:paraId="2CEB9EB8" w14:textId="47F32B28" w:rsidR="000051BE" w:rsidRPr="002B17F7" w:rsidRDefault="000051BE" w:rsidP="001E5794">
      <w:pPr>
        <w:spacing w:line="240" w:lineRule="auto"/>
        <w:ind w:firstLine="709"/>
        <w:rPr>
          <w:szCs w:val="28"/>
        </w:rPr>
      </w:pPr>
      <w:r w:rsidRPr="002B17F7">
        <w:rPr>
          <w:b/>
          <w:bCs/>
          <w:szCs w:val="28"/>
        </w:rPr>
        <w:t>Публикации</w:t>
      </w:r>
      <w:r w:rsidRPr="002B17F7">
        <w:rPr>
          <w:szCs w:val="28"/>
        </w:rPr>
        <w:t xml:space="preserve">. Научные положения, выводы и результаты исследования изложены в </w:t>
      </w:r>
      <w:r w:rsidR="00AA189F" w:rsidRPr="002B17F7">
        <w:rPr>
          <w:szCs w:val="28"/>
        </w:rPr>
        <w:t>7</w:t>
      </w:r>
      <w:r w:rsidRPr="002B17F7">
        <w:rPr>
          <w:szCs w:val="28"/>
        </w:rPr>
        <w:t xml:space="preserve"> научных работах. Общий объем опубликованных научных работ составляет </w:t>
      </w:r>
      <w:proofErr w:type="gramStart"/>
      <w:r w:rsidR="0074331B" w:rsidRPr="002B17F7">
        <w:rPr>
          <w:szCs w:val="28"/>
        </w:rPr>
        <w:t xml:space="preserve">112 </w:t>
      </w:r>
      <w:r w:rsidRPr="002B17F7">
        <w:rPr>
          <w:szCs w:val="28"/>
        </w:rPr>
        <w:t xml:space="preserve"> печать</w:t>
      </w:r>
      <w:proofErr w:type="gramEnd"/>
      <w:r w:rsidRPr="002B17F7">
        <w:rPr>
          <w:szCs w:val="28"/>
        </w:rPr>
        <w:t xml:space="preserve">. л., из которых лично автору принадлежит </w:t>
      </w:r>
      <w:r w:rsidR="0074331B" w:rsidRPr="002B17F7">
        <w:rPr>
          <w:szCs w:val="28"/>
        </w:rPr>
        <w:t>1</w:t>
      </w:r>
      <w:r w:rsidR="0078621C">
        <w:rPr>
          <w:szCs w:val="28"/>
        </w:rPr>
        <w:t>1</w:t>
      </w:r>
      <w:r w:rsidR="0074331B" w:rsidRPr="002B17F7">
        <w:rPr>
          <w:szCs w:val="28"/>
        </w:rPr>
        <w:t>2</w:t>
      </w:r>
      <w:r w:rsidRPr="002B17F7">
        <w:rPr>
          <w:szCs w:val="28"/>
        </w:rPr>
        <w:t xml:space="preserve"> печать. л.</w:t>
      </w:r>
    </w:p>
    <w:p w14:paraId="05D9EF79" w14:textId="1383CA42" w:rsidR="00F05E28" w:rsidRPr="002B17F7" w:rsidRDefault="00C268D0" w:rsidP="00C268D0">
      <w:pPr>
        <w:spacing w:line="240" w:lineRule="auto"/>
        <w:ind w:firstLine="709"/>
        <w:rPr>
          <w:rFonts w:eastAsiaTheme="majorEastAsia" w:cstheme="majorBidi"/>
          <w:b/>
          <w:bCs/>
          <w:caps/>
          <w:kern w:val="32"/>
          <w:szCs w:val="28"/>
        </w:rPr>
      </w:pPr>
      <w:r w:rsidRPr="006F4F5C">
        <w:rPr>
          <w:b/>
          <w:szCs w:val="28"/>
        </w:rPr>
        <w:t>Структура и объем диссертации</w:t>
      </w:r>
      <w:r w:rsidR="000051BE" w:rsidRPr="006F4F5C">
        <w:rPr>
          <w:szCs w:val="28"/>
        </w:rPr>
        <w:t xml:space="preserve">. </w:t>
      </w:r>
      <w:r w:rsidRPr="006F4F5C">
        <w:rPr>
          <w:szCs w:val="28"/>
        </w:rPr>
        <w:t xml:space="preserve">Диссертация состоит из содержания, обозначений и сокращений, введения, трех глав, заключения, списка использованных источников и 3 приложений. Объем диссертационного исследования составляет </w:t>
      </w:r>
      <w:r w:rsidR="004165AC" w:rsidRPr="006F4F5C">
        <w:rPr>
          <w:szCs w:val="28"/>
        </w:rPr>
        <w:t>8</w:t>
      </w:r>
      <w:r w:rsidR="007D0980" w:rsidRPr="006F4F5C">
        <w:rPr>
          <w:szCs w:val="28"/>
        </w:rPr>
        <w:t>8</w:t>
      </w:r>
      <w:r w:rsidRPr="006F4F5C">
        <w:rPr>
          <w:szCs w:val="28"/>
        </w:rPr>
        <w:t xml:space="preserve"> страниц машинописного текста, включающий в себя </w:t>
      </w:r>
      <w:r w:rsidR="004165AC" w:rsidRPr="006F4F5C">
        <w:rPr>
          <w:szCs w:val="28"/>
        </w:rPr>
        <w:t xml:space="preserve">4 </w:t>
      </w:r>
      <w:r w:rsidRPr="006F4F5C">
        <w:rPr>
          <w:szCs w:val="28"/>
        </w:rPr>
        <w:t>таблиц</w:t>
      </w:r>
      <w:r w:rsidR="004165AC" w:rsidRPr="006F4F5C">
        <w:rPr>
          <w:szCs w:val="28"/>
        </w:rPr>
        <w:t xml:space="preserve">ы, </w:t>
      </w:r>
      <w:r w:rsidR="007D0980" w:rsidRPr="006F4F5C">
        <w:rPr>
          <w:szCs w:val="28"/>
        </w:rPr>
        <w:t>10</w:t>
      </w:r>
      <w:r w:rsidRPr="006F4F5C">
        <w:rPr>
          <w:szCs w:val="28"/>
        </w:rPr>
        <w:t xml:space="preserve"> </w:t>
      </w:r>
      <w:proofErr w:type="gramStart"/>
      <w:r w:rsidRPr="006F4F5C">
        <w:rPr>
          <w:szCs w:val="28"/>
        </w:rPr>
        <w:t>рисунков,.</w:t>
      </w:r>
      <w:proofErr w:type="gramEnd"/>
      <w:r w:rsidRPr="006F4F5C">
        <w:rPr>
          <w:szCs w:val="28"/>
        </w:rPr>
        <w:t xml:space="preserve"> Список использованных источников насчитывает </w:t>
      </w:r>
      <w:r w:rsidR="00E74D5C" w:rsidRPr="006F4F5C">
        <w:rPr>
          <w:szCs w:val="28"/>
        </w:rPr>
        <w:t>157</w:t>
      </w:r>
      <w:r w:rsidRPr="006F4F5C">
        <w:rPr>
          <w:szCs w:val="28"/>
        </w:rPr>
        <w:t xml:space="preserve"> наименований.</w:t>
      </w:r>
      <w:r w:rsidR="00F05E28" w:rsidRPr="002B17F7">
        <w:rPr>
          <w:szCs w:val="28"/>
        </w:rPr>
        <w:br w:type="page"/>
      </w:r>
    </w:p>
    <w:p w14:paraId="4430F848" w14:textId="73FEA26C" w:rsidR="00E619E4" w:rsidRPr="002B17F7" w:rsidRDefault="003F63E4" w:rsidP="0059144D">
      <w:pPr>
        <w:pStyle w:val="Heading1"/>
      </w:pPr>
      <w:bookmarkStart w:id="7" w:name="_Toc210343958"/>
      <w:r w:rsidRPr="002B17F7">
        <w:lastRenderedPageBreak/>
        <w:t xml:space="preserve">Глава </w:t>
      </w:r>
      <w:r w:rsidR="00E619E4" w:rsidRPr="002B17F7">
        <w:t>1. Теория и практика организации системы взаимозачетов между предприятиями</w:t>
      </w:r>
      <w:bookmarkEnd w:id="7"/>
    </w:p>
    <w:p w14:paraId="0AAA0E16" w14:textId="77777777" w:rsidR="00FB7A9E" w:rsidRPr="002B17F7" w:rsidRDefault="00FB7A9E" w:rsidP="0059144D">
      <w:pPr>
        <w:spacing w:line="240" w:lineRule="auto"/>
      </w:pPr>
    </w:p>
    <w:p w14:paraId="25B1C1D7" w14:textId="7C6EFBCE" w:rsidR="00E619E4" w:rsidRPr="002B17F7" w:rsidRDefault="00E619E4" w:rsidP="006E0A1A">
      <w:pPr>
        <w:pStyle w:val="Heading2"/>
        <w:numPr>
          <w:ilvl w:val="1"/>
          <w:numId w:val="45"/>
        </w:numPr>
      </w:pPr>
      <w:bookmarkStart w:id="8" w:name="_Toc210343959"/>
      <w:r w:rsidRPr="002B17F7">
        <w:t>Понятие и сущность управления дебиторской и кредиторской задолженностью</w:t>
      </w:r>
      <w:bookmarkEnd w:id="8"/>
    </w:p>
    <w:p w14:paraId="1E532E62" w14:textId="77777777" w:rsidR="0059144D" w:rsidRPr="002B17F7" w:rsidRDefault="0059144D" w:rsidP="0059144D">
      <w:pPr>
        <w:spacing w:line="240" w:lineRule="auto"/>
      </w:pPr>
    </w:p>
    <w:p w14:paraId="2F662D39" w14:textId="77777777" w:rsidR="00E619E4" w:rsidRPr="002B17F7" w:rsidRDefault="00E619E4" w:rsidP="00982B7E">
      <w:pPr>
        <w:spacing w:line="240" w:lineRule="auto"/>
        <w:ind w:firstLine="709"/>
        <w:rPr>
          <w:szCs w:val="28"/>
        </w:rPr>
      </w:pPr>
      <w:r w:rsidRPr="002B17F7">
        <w:rPr>
          <w:szCs w:val="28"/>
        </w:rPr>
        <w:t>Ведение бизнеса требует привлечения многих ресурсов, как человеческих, так и материальных и финансовых. Созданию предприятия предшествует определение цели его деятельности. Компания обычно ставит не одну цель, а несколько, они подчинены иерархии, что позволяет определить главную цель, которая подчинена другим поставленным целям, чтобы их реализация способствовала достижению главной цели. В теории финансов цель деятельности предприятия часто определяется как максимизация прибыли, а также как максимизация стоимости его владельцев или достижение целей различных групп заинтересованных сторон.</w:t>
      </w:r>
    </w:p>
    <w:p w14:paraId="7DE1AE8F" w14:textId="56CB76C5" w:rsidR="00E619E4" w:rsidRPr="002B17F7" w:rsidRDefault="00E619E4" w:rsidP="00982B7E">
      <w:pPr>
        <w:spacing w:line="240" w:lineRule="auto"/>
        <w:ind w:firstLine="709"/>
        <w:rPr>
          <w:szCs w:val="28"/>
        </w:rPr>
      </w:pPr>
      <w:r w:rsidRPr="002B17F7">
        <w:rPr>
          <w:szCs w:val="28"/>
        </w:rPr>
        <w:t xml:space="preserve"> Независимо от способа формулирования цели компании, одним из условий ее реализации является поддержание финансовой ликвидности. Поддержание финансовой ликвидности предприятием является одной из ключевых задач, стоящих перед современными хозяйствующими субъектами, поскольку поддержание финансовой ликвидности определяет не только финансовое состояние компании, но и ее конкурентное положение на рынке. Опыт предприятий учит, что финансовые кризисы и растущая неопределенность создают необходимость в постоянном управлении и мониторинге финансовой ликвидности </w:t>
      </w:r>
      <w:proofErr w:type="gramStart"/>
      <w:r w:rsidRPr="002B17F7">
        <w:rPr>
          <w:szCs w:val="28"/>
        </w:rPr>
        <w:t>компании</w:t>
      </w:r>
      <w:r w:rsidR="00F442E8" w:rsidRPr="002B17F7">
        <w:rPr>
          <w:szCs w:val="28"/>
        </w:rPr>
        <w:t xml:space="preserve">  [</w:t>
      </w:r>
      <w:proofErr w:type="gramEnd"/>
      <w:r w:rsidR="0078621C" w:rsidRPr="0078621C">
        <w:rPr>
          <w:szCs w:val="28"/>
        </w:rPr>
        <w:t>3</w:t>
      </w:r>
      <w:r w:rsidR="00BC3C61" w:rsidRPr="002B17F7">
        <w:rPr>
          <w:szCs w:val="28"/>
        </w:rPr>
        <w:t>1]</w:t>
      </w:r>
      <w:r w:rsidRPr="002B17F7">
        <w:rPr>
          <w:szCs w:val="28"/>
        </w:rPr>
        <w:t xml:space="preserve">. </w:t>
      </w:r>
    </w:p>
    <w:p w14:paraId="55F28F65" w14:textId="56984A38" w:rsidR="00E619E4" w:rsidRPr="002B17F7" w:rsidRDefault="00E619E4" w:rsidP="00982B7E">
      <w:pPr>
        <w:spacing w:line="240" w:lineRule="auto"/>
        <w:ind w:firstLine="709"/>
        <w:rPr>
          <w:szCs w:val="28"/>
        </w:rPr>
      </w:pPr>
      <w:r w:rsidRPr="002B17F7">
        <w:rPr>
          <w:szCs w:val="28"/>
        </w:rPr>
        <w:t>Менеджеры компании все больше акцентируют свое внимание на мониторинге финансовой ликвидности, ведь существование компании на рынке определяется не ее эффективностью, а ее финансовой ликвидностью. Финансовая ликвидность представляет интерес для большой группы лиц и учреждений в окружении компании, особенно кредиторов, которые заинтересованы в оценке способности компании обслуживать долг на текущей основе и своевременно его погашать. Из вышеизложенного следует, что поддержание предприятием финансовой ликвидности до сих пор является актуальной проблемой, которая беспокоит современные предприятия</w:t>
      </w:r>
      <w:r w:rsidR="00F442E8" w:rsidRPr="002B17F7">
        <w:rPr>
          <w:szCs w:val="28"/>
        </w:rPr>
        <w:t xml:space="preserve"> [</w:t>
      </w:r>
      <w:r w:rsidR="0078621C" w:rsidRPr="0078621C">
        <w:rPr>
          <w:szCs w:val="28"/>
        </w:rPr>
        <w:t>3</w:t>
      </w:r>
      <w:r w:rsidR="00BC3C61" w:rsidRPr="002B17F7">
        <w:rPr>
          <w:szCs w:val="28"/>
        </w:rPr>
        <w:t>2]</w:t>
      </w:r>
      <w:r w:rsidRPr="002B17F7">
        <w:rPr>
          <w:szCs w:val="28"/>
        </w:rPr>
        <w:t>.</w:t>
      </w:r>
    </w:p>
    <w:p w14:paraId="557401D0" w14:textId="77777777" w:rsidR="00E619E4" w:rsidRPr="002B17F7" w:rsidRDefault="00E619E4" w:rsidP="00982B7E">
      <w:pPr>
        <w:spacing w:line="240" w:lineRule="auto"/>
        <w:ind w:firstLine="709"/>
        <w:rPr>
          <w:szCs w:val="28"/>
        </w:rPr>
      </w:pPr>
      <w:r w:rsidRPr="002B17F7">
        <w:rPr>
          <w:szCs w:val="28"/>
        </w:rPr>
        <w:t xml:space="preserve">Одной из важнейших проблем, связанных с обеспечением финансовой ликвидности и функционированием предприятия, является необходимость сохранения способности выполнять текущие финансовые обязательства, то есть, быть ликвидным. Ликвидность предприятия можно определить по-разному. Однако чаще всего ее называют финансовой ликвидностью или ликвидностью активов. Финансовая ликвидность – это способность компании своевременно выполнять свои обязательства. Она позволяет определить, выполняет ли предприятие свои платежные обязательства в оговоренные сроки. Ликвидность активов, под которой понимается способность отдельных элементов активов компании превращаться в денежные средства, следует отличать от финансовой </w:t>
      </w:r>
      <w:r w:rsidRPr="002B17F7">
        <w:rPr>
          <w:szCs w:val="28"/>
        </w:rPr>
        <w:lastRenderedPageBreak/>
        <w:t xml:space="preserve">ликвидности. Скорость, с которой они трансформируются, также важна. Таким образом, ликвидность активов определяет уровень и продолжительность замораживания денежных средств в активах компании. Анализируя ситуацию с ликвидностью компании, можно выделить нормальную ликвидность, избыточную ликвидность и дефицит ликвидности. </w:t>
      </w:r>
    </w:p>
    <w:p w14:paraId="5E766685" w14:textId="2B641A57" w:rsidR="00E619E4" w:rsidRPr="002B17F7" w:rsidRDefault="00E619E4" w:rsidP="00982B7E">
      <w:pPr>
        <w:spacing w:line="240" w:lineRule="auto"/>
        <w:ind w:firstLine="709"/>
        <w:rPr>
          <w:szCs w:val="28"/>
        </w:rPr>
      </w:pPr>
      <w:r w:rsidRPr="002B17F7">
        <w:rPr>
          <w:szCs w:val="28"/>
        </w:rPr>
        <w:t>Высокий уровень ликвидности относится к предприятиям, которые своевременно погашают все финансовые обязательства. На рынке они воспринимаются как надежные субъекты, которые дополнительно пользуются рыночной конъюнктурой, например, досрочно погашая кредит с более высокой процентной ставкой или используя свои средства для ускоренных расчетов наличными в рамках скидки с цены. Второй вид ликвидности менее распространен на предприятиях и, несмотря на постоянную платежеспособность, неблагоприятен в долгосрочной перспективе. Это связано с тем, что это означает неэффективное использование капитала, находящегося в распоряжении компании, и несение расходов на упущенные возможности из-за их замораживания в активах. С другой стороны, нехватка ликвидности является одной из основных причин банкротства компании. Это означает постоянную отсрочку сроков оплаты, полную зависимость от донора капитала и потерю доверия. При этом важно</w:t>
      </w:r>
      <w:r w:rsidR="00F442E8" w:rsidRPr="002B17F7">
        <w:rPr>
          <w:szCs w:val="28"/>
          <w:lang w:val="en-GB"/>
        </w:rPr>
        <w:t xml:space="preserve"> [</w:t>
      </w:r>
      <w:r w:rsidR="0078621C">
        <w:rPr>
          <w:szCs w:val="28"/>
          <w:lang w:val="en-GB"/>
        </w:rPr>
        <w:t>3</w:t>
      </w:r>
      <w:r w:rsidR="00BC3C61" w:rsidRPr="002B17F7">
        <w:rPr>
          <w:szCs w:val="28"/>
          <w:lang w:val="en-GB"/>
        </w:rPr>
        <w:t>3]</w:t>
      </w:r>
      <w:r w:rsidRPr="002B17F7">
        <w:rPr>
          <w:szCs w:val="28"/>
        </w:rPr>
        <w:t>:</w:t>
      </w:r>
    </w:p>
    <w:p w14:paraId="7F47F3F9" w14:textId="0123C0B5" w:rsidR="00E619E4" w:rsidRPr="002B17F7" w:rsidRDefault="00E619E4" w:rsidP="00B351AC">
      <w:pPr>
        <w:pStyle w:val="ListParagraph"/>
      </w:pPr>
      <w:r w:rsidRPr="002B17F7">
        <w:t>определить уровень имеющейся ликвидности и сравнить его с суммами, планируемыми или признанными в хоз</w:t>
      </w:r>
      <w:r w:rsidR="00745F67" w:rsidRPr="002B17F7">
        <w:t>яйственной практике правильными;</w:t>
      </w:r>
      <w:r w:rsidRPr="002B17F7">
        <w:t xml:space="preserve"> </w:t>
      </w:r>
    </w:p>
    <w:p w14:paraId="06679ABC" w14:textId="51432A0C" w:rsidR="00E619E4" w:rsidRPr="002B17F7" w:rsidRDefault="00E619E4" w:rsidP="00B351AC">
      <w:pPr>
        <w:pStyle w:val="ListParagraph"/>
      </w:pPr>
      <w:r w:rsidRPr="002B17F7">
        <w:t xml:space="preserve">определить стратегию управления чистым оборотным капиталом и возможность применения принципа гармонизации инфляции. </w:t>
      </w:r>
    </w:p>
    <w:p w14:paraId="4FA7DAC3" w14:textId="7BF634F3" w:rsidR="00E619E4" w:rsidRPr="002B17F7" w:rsidRDefault="00E619E4" w:rsidP="00982B7E">
      <w:pPr>
        <w:spacing w:line="240" w:lineRule="auto"/>
        <w:ind w:firstLine="709"/>
        <w:rPr>
          <w:szCs w:val="28"/>
        </w:rPr>
      </w:pPr>
      <w:r w:rsidRPr="002B17F7">
        <w:rPr>
          <w:szCs w:val="28"/>
        </w:rPr>
        <w:t>Управляя чистым оборотным капиталом, компания регулирует уровень денежных средств, дебиторской и пассивной задолженности, а также запасов, формируя ликвидность в соответствии с принятой стратегией. При управлении своей ликвидностью компания должна определить ситуацию в этом отношении. Увеличение этого капитала, как в абсолютном, так и в относительном выражении, свидетельствует о</w:t>
      </w:r>
      <w:r w:rsidR="00745F67" w:rsidRPr="002B17F7">
        <w:rPr>
          <w:szCs w:val="28"/>
        </w:rPr>
        <w:t>б увеличении стоимости компании</w:t>
      </w:r>
      <w:r w:rsidRPr="002B17F7">
        <w:rPr>
          <w:szCs w:val="28"/>
        </w:rPr>
        <w:t xml:space="preserve"> </w:t>
      </w:r>
      <w:r w:rsidR="00745F67" w:rsidRPr="002B17F7">
        <w:rPr>
          <w:szCs w:val="28"/>
        </w:rPr>
        <w:t>ликвидности</w:t>
      </w:r>
      <w:r w:rsidRPr="002B17F7">
        <w:rPr>
          <w:szCs w:val="28"/>
        </w:rPr>
        <w:t xml:space="preserve">. Это может быть подтверждено увеличением доли чистого оборотного капитала в общих активах или доходах от продаж. </w:t>
      </w:r>
    </w:p>
    <w:p w14:paraId="03AF1DF0" w14:textId="77777777" w:rsidR="00745F67" w:rsidRPr="002B17F7" w:rsidRDefault="00E619E4" w:rsidP="001E5794">
      <w:pPr>
        <w:spacing w:line="240" w:lineRule="auto"/>
        <w:ind w:firstLine="709"/>
        <w:rPr>
          <w:szCs w:val="28"/>
        </w:rPr>
      </w:pPr>
      <w:r w:rsidRPr="002B17F7">
        <w:rPr>
          <w:szCs w:val="28"/>
        </w:rPr>
        <w:t xml:space="preserve">После определения денежных составляющих активов и пассивов можно определить положение предприятия. Оно может быть: </w:t>
      </w:r>
    </w:p>
    <w:p w14:paraId="1D588AAA" w14:textId="77777777" w:rsidR="00745F67" w:rsidRPr="002B17F7" w:rsidRDefault="00E619E4" w:rsidP="001E5794">
      <w:pPr>
        <w:spacing w:line="240" w:lineRule="auto"/>
        <w:ind w:firstLine="709"/>
        <w:rPr>
          <w:szCs w:val="28"/>
        </w:rPr>
      </w:pPr>
      <w:r w:rsidRPr="002B17F7">
        <w:rPr>
          <w:szCs w:val="28"/>
        </w:rPr>
        <w:t xml:space="preserve">- кредитором, </w:t>
      </w:r>
    </w:p>
    <w:p w14:paraId="27C93858" w14:textId="77777777" w:rsidR="00745F67" w:rsidRPr="002B17F7" w:rsidRDefault="00E619E4" w:rsidP="001E5794">
      <w:pPr>
        <w:spacing w:line="240" w:lineRule="auto"/>
        <w:ind w:firstLine="709"/>
        <w:rPr>
          <w:szCs w:val="28"/>
        </w:rPr>
      </w:pPr>
      <w:r w:rsidRPr="002B17F7">
        <w:rPr>
          <w:szCs w:val="28"/>
        </w:rPr>
        <w:t xml:space="preserve">- денежным должником / дебитором. </w:t>
      </w:r>
    </w:p>
    <w:p w14:paraId="75805B14" w14:textId="74096734" w:rsidR="00E619E4" w:rsidRPr="002B17F7" w:rsidRDefault="00E619E4" w:rsidP="001E5794">
      <w:pPr>
        <w:spacing w:line="240" w:lineRule="auto"/>
        <w:ind w:firstLine="709"/>
        <w:rPr>
          <w:szCs w:val="28"/>
        </w:rPr>
      </w:pPr>
      <w:r w:rsidRPr="002B17F7">
        <w:rPr>
          <w:szCs w:val="28"/>
        </w:rPr>
        <w:t xml:space="preserve">Денежный кредитор имеет избыток денежных активов над денежной кредиторской задолженностью. Такая компания кредитует своих подрядчиков. Иначе обстоит дело, когда предприятие является денежным должником и его денежные активы меньше его денежных обязательств. Такая компания зависит от долгосрочных и краткосрочных владельцев капитала. Однако, когда мы смотрим на инфляцию, которая снижает покупательную способность денег, быть должником в краткосрочной перспективе выгоднее, чем кредитовать </w:t>
      </w:r>
      <w:r w:rsidRPr="002B17F7">
        <w:rPr>
          <w:szCs w:val="28"/>
        </w:rPr>
        <w:lastRenderedPageBreak/>
        <w:t>получателей компании. Однако в долгосрочной перспективе организация должна сбалансировать свою денежную позицию как по основному долгу, так и по процентам</w:t>
      </w:r>
      <w:r w:rsidR="00F442E8" w:rsidRPr="002B17F7">
        <w:rPr>
          <w:szCs w:val="28"/>
        </w:rPr>
        <w:t xml:space="preserve"> [</w:t>
      </w:r>
      <w:r w:rsidR="00BC3C61" w:rsidRPr="002B17F7">
        <w:rPr>
          <w:szCs w:val="28"/>
        </w:rPr>
        <w:t>4]</w:t>
      </w:r>
      <w:r w:rsidRPr="002B17F7">
        <w:rPr>
          <w:szCs w:val="28"/>
        </w:rPr>
        <w:t xml:space="preserve">. </w:t>
      </w:r>
    </w:p>
    <w:p w14:paraId="2B049BB9" w14:textId="77777777" w:rsidR="00865FB0" w:rsidRPr="002B17F7" w:rsidRDefault="00E619E4" w:rsidP="001E5794">
      <w:pPr>
        <w:spacing w:line="240" w:lineRule="auto"/>
        <w:ind w:firstLine="709"/>
        <w:rPr>
          <w:szCs w:val="28"/>
        </w:rPr>
      </w:pPr>
      <w:r w:rsidRPr="002B17F7">
        <w:rPr>
          <w:szCs w:val="28"/>
        </w:rPr>
        <w:t xml:space="preserve">Управление оборотными средствами как процесс управления прибыльностью и ликвидностью предприятия включает: </w:t>
      </w:r>
    </w:p>
    <w:p w14:paraId="6994FD98" w14:textId="7FEF5F82" w:rsidR="00865FB0" w:rsidRPr="002B17F7" w:rsidRDefault="00E619E4" w:rsidP="001E5794">
      <w:pPr>
        <w:spacing w:line="240" w:lineRule="auto"/>
        <w:ind w:firstLine="709"/>
        <w:rPr>
          <w:szCs w:val="28"/>
        </w:rPr>
      </w:pPr>
      <w:r w:rsidRPr="002B17F7">
        <w:rPr>
          <w:szCs w:val="28"/>
        </w:rPr>
        <w:t>- у</w:t>
      </w:r>
      <w:r w:rsidR="00865FB0" w:rsidRPr="002B17F7">
        <w:rPr>
          <w:szCs w:val="28"/>
        </w:rPr>
        <w:t>правление денежными средствами;</w:t>
      </w:r>
    </w:p>
    <w:p w14:paraId="4F406350" w14:textId="469390C3" w:rsidR="00865FB0" w:rsidRPr="002B17F7" w:rsidRDefault="00E619E4" w:rsidP="001E5794">
      <w:pPr>
        <w:spacing w:line="240" w:lineRule="auto"/>
        <w:ind w:firstLine="709"/>
        <w:rPr>
          <w:szCs w:val="28"/>
        </w:rPr>
      </w:pPr>
      <w:r w:rsidRPr="002B17F7">
        <w:rPr>
          <w:szCs w:val="28"/>
        </w:rPr>
        <w:t>- управление дебиторской</w:t>
      </w:r>
      <w:r w:rsidR="00865FB0" w:rsidRPr="002B17F7">
        <w:rPr>
          <w:szCs w:val="28"/>
        </w:rPr>
        <w:t xml:space="preserve"> и кредиторской задолженностью;</w:t>
      </w:r>
    </w:p>
    <w:p w14:paraId="267E7336" w14:textId="77777777" w:rsidR="00865FB0" w:rsidRPr="002B17F7" w:rsidRDefault="00E619E4" w:rsidP="001E5794">
      <w:pPr>
        <w:spacing w:line="240" w:lineRule="auto"/>
        <w:ind w:firstLine="709"/>
        <w:rPr>
          <w:szCs w:val="28"/>
        </w:rPr>
      </w:pPr>
      <w:r w:rsidRPr="002B17F7">
        <w:rPr>
          <w:szCs w:val="28"/>
        </w:rPr>
        <w:t xml:space="preserve">- управление запасами. </w:t>
      </w:r>
    </w:p>
    <w:p w14:paraId="58331237" w14:textId="1FF8CA87" w:rsidR="00E619E4" w:rsidRPr="002B17F7" w:rsidRDefault="00E619E4" w:rsidP="001E5794">
      <w:pPr>
        <w:spacing w:line="240" w:lineRule="auto"/>
        <w:ind w:firstLine="709"/>
        <w:rPr>
          <w:szCs w:val="28"/>
        </w:rPr>
      </w:pPr>
      <w:r w:rsidRPr="002B17F7">
        <w:rPr>
          <w:szCs w:val="28"/>
        </w:rPr>
        <w:t>Каждый активный участник рынка осознает, что грамотное управление дебиторской и кредиторской задолженностью является важным фактором, определяющим выживание хозяйствующего субъекта. В условиях рыночной экономики передовая практика и деловые отношения, основанные на взаимном партнерстве, доверии, честности и деловой ответственности, влияют на выживание компании. Благодаря правильному управлению дебиторской и кредиторской задолженностью хозяйствующий субъект способен более эффективно добиваться динамичного развития и успешно стремиться к наилучшему финансовому результату</w:t>
      </w:r>
      <w:r w:rsidR="00F442E8" w:rsidRPr="002B17F7">
        <w:rPr>
          <w:szCs w:val="28"/>
        </w:rPr>
        <w:t xml:space="preserve"> [</w:t>
      </w:r>
      <w:r w:rsidR="00BC3C61" w:rsidRPr="002B17F7">
        <w:rPr>
          <w:szCs w:val="28"/>
        </w:rPr>
        <w:t>5]</w:t>
      </w:r>
      <w:r w:rsidRPr="002B17F7">
        <w:rPr>
          <w:szCs w:val="28"/>
        </w:rPr>
        <w:t>.</w:t>
      </w:r>
    </w:p>
    <w:p w14:paraId="3A4E9CE0" w14:textId="0A295F89" w:rsidR="00E619E4" w:rsidRPr="00761E02" w:rsidRDefault="00E619E4" w:rsidP="001E5794">
      <w:pPr>
        <w:spacing w:line="240" w:lineRule="auto"/>
        <w:ind w:firstLine="709"/>
        <w:rPr>
          <w:szCs w:val="28"/>
        </w:rPr>
      </w:pPr>
      <w:r w:rsidRPr="002B17F7">
        <w:rPr>
          <w:szCs w:val="28"/>
        </w:rPr>
        <w:t xml:space="preserve">Таким образом, в современных рыночных условиях важное значение приобретает управление дебиторской и кредиторской задолженностью хозяйствующих субъектов. В процессе хозяйственной деятельности между предприятиями, организациями, бюджетными учреждениями, физическими лицами и другими субъектами возникают соответствующие взаимоотношения, имеющие характер денежных расчетов. Эти взаимоотношения сопровождаются расчетными операциями, которые являются предпосылкой возникновения объективного экономического явления – дебиторской и кредиторской задолженности. Уточнение сущности дебиторской и кредиторской задолженности позволяет подтвердить точность данных о финансовой деятельности хозяйствующих субъектов, их взаимоотношений с контрагентами, а результаты являются важным фактором принятия правильных управленческих решений. </w:t>
      </w:r>
      <w:r w:rsidR="004A42F6" w:rsidRPr="00761E02">
        <w:rPr>
          <w:szCs w:val="28"/>
        </w:rPr>
        <w:t>[134]</w:t>
      </w:r>
    </w:p>
    <w:p w14:paraId="74E50F7E" w14:textId="794CF98C" w:rsidR="00E619E4" w:rsidRPr="002B17F7" w:rsidRDefault="00E619E4" w:rsidP="001E5794">
      <w:pPr>
        <w:spacing w:line="240" w:lineRule="auto"/>
        <w:ind w:firstLine="709"/>
        <w:rPr>
          <w:szCs w:val="28"/>
        </w:rPr>
      </w:pPr>
      <w:r w:rsidRPr="002B17F7">
        <w:rPr>
          <w:szCs w:val="28"/>
        </w:rPr>
        <w:t xml:space="preserve"> Исследованию теоретических аспектов бухгалтерского учета</w:t>
      </w:r>
      <w:r w:rsidR="00761E02">
        <w:rPr>
          <w:szCs w:val="28"/>
        </w:rPr>
        <w:t xml:space="preserve"> </w:t>
      </w:r>
      <w:r w:rsidR="00761E02" w:rsidRPr="00761E02">
        <w:rPr>
          <w:szCs w:val="28"/>
        </w:rPr>
        <w:t>[136]</w:t>
      </w:r>
      <w:r w:rsidRPr="002B17F7">
        <w:rPr>
          <w:szCs w:val="28"/>
        </w:rPr>
        <w:t xml:space="preserve"> и экономического анализа посвятили свои труды такие известные </w:t>
      </w:r>
      <w:proofErr w:type="gramStart"/>
      <w:r w:rsidR="00E40D1B" w:rsidRPr="002B17F7">
        <w:rPr>
          <w:szCs w:val="28"/>
        </w:rPr>
        <w:t xml:space="preserve">российские </w:t>
      </w:r>
      <w:r w:rsidRPr="002B17F7">
        <w:rPr>
          <w:szCs w:val="28"/>
        </w:rPr>
        <w:t xml:space="preserve"> ученые</w:t>
      </w:r>
      <w:proofErr w:type="gramEnd"/>
      <w:r w:rsidRPr="002B17F7">
        <w:rPr>
          <w:szCs w:val="28"/>
        </w:rPr>
        <w:t xml:space="preserve">, как В.Ф, </w:t>
      </w:r>
      <w:proofErr w:type="spellStart"/>
      <w:r w:rsidRPr="002B17F7">
        <w:rPr>
          <w:szCs w:val="28"/>
        </w:rPr>
        <w:t>Паллий</w:t>
      </w:r>
      <w:proofErr w:type="spellEnd"/>
      <w:r w:rsidRPr="002B17F7">
        <w:rPr>
          <w:szCs w:val="28"/>
        </w:rPr>
        <w:t xml:space="preserve">, В.В. Кудряшов, П.М. Лансков, Н.А. </w:t>
      </w:r>
      <w:proofErr w:type="spellStart"/>
      <w:r w:rsidRPr="002B17F7">
        <w:rPr>
          <w:szCs w:val="28"/>
        </w:rPr>
        <w:t>Миславская</w:t>
      </w:r>
      <w:proofErr w:type="spellEnd"/>
      <w:r w:rsidRPr="002B17F7">
        <w:rPr>
          <w:szCs w:val="28"/>
        </w:rPr>
        <w:t xml:space="preserve">, О.Е. Николаева, С.В. Панкова, Н.И. Попова, Т.В. Шишкова, </w:t>
      </w:r>
      <w:proofErr w:type="spellStart"/>
      <w:r w:rsidRPr="002B17F7">
        <w:rPr>
          <w:szCs w:val="28"/>
        </w:rPr>
        <w:t>Хоружий</w:t>
      </w:r>
      <w:proofErr w:type="spellEnd"/>
      <w:r w:rsidRPr="002B17F7">
        <w:rPr>
          <w:szCs w:val="28"/>
        </w:rPr>
        <w:t xml:space="preserve"> Л.И., а также зарубежные ученые: И. Бернар, К. </w:t>
      </w:r>
      <w:proofErr w:type="spellStart"/>
      <w:r w:rsidRPr="002B17F7">
        <w:rPr>
          <w:szCs w:val="28"/>
        </w:rPr>
        <w:t>Друри</w:t>
      </w:r>
      <w:proofErr w:type="spellEnd"/>
      <w:r w:rsidRPr="002B17F7">
        <w:rPr>
          <w:szCs w:val="28"/>
        </w:rPr>
        <w:t xml:space="preserve">, Б. Эдвардс, Ж.-К. Колли, Д. Стоун, К. </w:t>
      </w:r>
      <w:proofErr w:type="spellStart"/>
      <w:r w:rsidRPr="002B17F7">
        <w:rPr>
          <w:szCs w:val="28"/>
        </w:rPr>
        <w:t>Хитчинг</w:t>
      </w:r>
      <w:proofErr w:type="spellEnd"/>
      <w:r w:rsidRPr="002B17F7">
        <w:rPr>
          <w:szCs w:val="28"/>
        </w:rPr>
        <w:t xml:space="preserve">. Указанные ученые внесли весомый вклад в теорию бухгалтерского учета, совершенствование учетной системы дебиторской и кредиторской задолженности. Однако, есть аспекты, требующие дальнейшего изучения, в частности экономическая сущность дебиторской и кредиторской задолженности в контексте потребностей проведения множественных взаимозачетов. </w:t>
      </w:r>
    </w:p>
    <w:p w14:paraId="129057FA" w14:textId="30E1072C" w:rsidR="00E619E4" w:rsidRPr="002B17F7" w:rsidRDefault="00E619E4" w:rsidP="001E5794">
      <w:pPr>
        <w:spacing w:line="240" w:lineRule="auto"/>
        <w:ind w:firstLine="709"/>
        <w:rPr>
          <w:szCs w:val="28"/>
        </w:rPr>
      </w:pPr>
      <w:r w:rsidRPr="002B17F7">
        <w:rPr>
          <w:szCs w:val="28"/>
        </w:rPr>
        <w:t xml:space="preserve">Понимание экономической сущности и содержания категорий дебиторской и кредиторской задолженности в научной литературе носит неоднозначный характер. В научных литературных источниках по бухгалтерскому учету понятия дебиторской и кредиторской задолженности </w:t>
      </w:r>
      <w:r w:rsidRPr="002B17F7">
        <w:rPr>
          <w:szCs w:val="28"/>
        </w:rPr>
        <w:lastRenderedPageBreak/>
        <w:t>хозяйствующих субъектов обобщены и рассмотрены недостаточно. Между этими двумя видами задолженности есть много общего, а также отличного. Общим является то, что оба вида задолженности основываются на разрыве времени между товарным соглашением и его оплатой и используют основную функцию денег как средство платежа. Различие между ними вытекает из особенностей функционирования этих видов задолженности</w:t>
      </w:r>
      <w:r w:rsidR="00F442E8" w:rsidRPr="002B17F7">
        <w:rPr>
          <w:szCs w:val="28"/>
        </w:rPr>
        <w:t xml:space="preserve"> [</w:t>
      </w:r>
      <w:r w:rsidR="00BC3C61" w:rsidRPr="002B17F7">
        <w:rPr>
          <w:szCs w:val="28"/>
        </w:rPr>
        <w:t>6]</w:t>
      </w:r>
      <w:r w:rsidRPr="002B17F7">
        <w:rPr>
          <w:szCs w:val="28"/>
        </w:rPr>
        <w:t xml:space="preserve">. </w:t>
      </w:r>
    </w:p>
    <w:p w14:paraId="468BC765" w14:textId="091D0BBF" w:rsidR="00E619E4" w:rsidRPr="002B17F7" w:rsidRDefault="00E619E4" w:rsidP="001E5794">
      <w:pPr>
        <w:spacing w:line="240" w:lineRule="auto"/>
        <w:ind w:firstLine="709"/>
        <w:rPr>
          <w:szCs w:val="28"/>
        </w:rPr>
      </w:pPr>
      <w:r w:rsidRPr="002B17F7">
        <w:rPr>
          <w:szCs w:val="28"/>
        </w:rPr>
        <w:t xml:space="preserve">На основе проведенного обзора литературных источников можно сделать вывод о том, что </w:t>
      </w:r>
      <w:proofErr w:type="gramStart"/>
      <w:r w:rsidRPr="002B17F7">
        <w:rPr>
          <w:szCs w:val="28"/>
        </w:rPr>
        <w:t xml:space="preserve">под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ученые понимают показатель финансового состояния предприятия, указывающий на сумму задолженности в пользу предприятия на определенный срок за предоставленный коммерческий и потребительский кредиты покупателям, а также к</w:t>
      </w:r>
      <w:r w:rsidR="00E30971" w:rsidRPr="002B17F7">
        <w:rPr>
          <w:szCs w:val="28"/>
        </w:rPr>
        <w:t>ак сумму аванса для поставщиков,</w:t>
      </w:r>
      <w:r w:rsidRPr="002B17F7">
        <w:rPr>
          <w:szCs w:val="28"/>
        </w:rPr>
        <w:t xml:space="preserve"> по которым у предприятия появляется имущественное документально подтвержденное право требования оплаты долга. </w:t>
      </w:r>
    </w:p>
    <w:p w14:paraId="7B6D42A8" w14:textId="6A5DBBE4" w:rsidR="00E619E4" w:rsidRPr="002B17F7" w:rsidRDefault="00E619E4" w:rsidP="001E5794">
      <w:pPr>
        <w:spacing w:line="240" w:lineRule="auto"/>
        <w:ind w:firstLine="709"/>
        <w:rPr>
          <w:szCs w:val="28"/>
        </w:rPr>
      </w:pPr>
      <w:proofErr w:type="spellStart"/>
      <w:r w:rsidRPr="002B17F7">
        <w:rPr>
          <w:szCs w:val="28"/>
        </w:rPr>
        <w:t>Глобализационные</w:t>
      </w:r>
      <w:proofErr w:type="spellEnd"/>
      <w:r w:rsidRPr="002B17F7">
        <w:rPr>
          <w:szCs w:val="28"/>
        </w:rPr>
        <w:t xml:space="preserve"> процессы и интеграция Республики Казахстан в евразийское сообщество нуждается в необходимости разработки и приведения в соответствие с международными требованиями методик и практик организации бухгалтерского учета субъектов хозяйствования. Так, в отличие от национальных стандартов бухгалтерского учета в МСФО не предусмотрен отдельный стандарт для учета </w:t>
      </w:r>
      <w:r w:rsidR="005964D2" w:rsidRPr="002B17F7">
        <w:rPr>
          <w:szCs w:val="28"/>
        </w:rPr>
        <w:t>дебиторской и кредиторской задолженности</w:t>
      </w:r>
      <w:r w:rsidR="007327E9" w:rsidRPr="002B17F7">
        <w:rPr>
          <w:szCs w:val="28"/>
        </w:rPr>
        <w:t xml:space="preserve">. </w:t>
      </w:r>
      <w:r w:rsidRPr="002B17F7">
        <w:rPr>
          <w:szCs w:val="28"/>
        </w:rPr>
        <w:t xml:space="preserve">Например, МСФО (IAS) 39 определяет дебиторскую задолженность как производные финансовые активы с фиксированными платежами, подлежащие определению и не имеющие котировки на активном рынке. </w:t>
      </w:r>
      <w:r w:rsidR="007327E9" w:rsidRPr="002B17F7">
        <w:rPr>
          <w:szCs w:val="28"/>
        </w:rPr>
        <w:t>О</w:t>
      </w:r>
      <w:r w:rsidRPr="002B17F7">
        <w:rPr>
          <w:szCs w:val="28"/>
        </w:rPr>
        <w:t xml:space="preserve">тмечается, что текущая дебиторская задолженность, являющаяся финансовым активом (кроме приобретенной задолженности и задолженности, предназначенной для продажи), включается в итог баланса по чистой реализационной стоимости. То есть, дебиторская задолженность определяется как один из видов денежных активов; контракт, дающий право получать денежные средства или другой финансовый актив от другого предприятия. Субъекты хозяйствования переходят к ведению бухгалтерского учета и составлению финансовой отчетности в соответствии с международными требованиями МСФО, а потому все большую актуальность приобретает проблема гармонизации национальных и международных стандартов учета </w:t>
      </w:r>
      <w:r w:rsidR="005964D2" w:rsidRPr="002B17F7">
        <w:rPr>
          <w:szCs w:val="28"/>
        </w:rPr>
        <w:t>дебиторской и кредиторской задолженности</w:t>
      </w:r>
      <w:r w:rsidR="00F442E8" w:rsidRPr="002B17F7">
        <w:rPr>
          <w:szCs w:val="28"/>
        </w:rPr>
        <w:t xml:space="preserve"> [</w:t>
      </w:r>
      <w:r w:rsidR="00BC3C61" w:rsidRPr="002B17F7">
        <w:rPr>
          <w:szCs w:val="28"/>
        </w:rPr>
        <w:t>7]</w:t>
      </w:r>
      <w:r w:rsidRPr="002B17F7">
        <w:rPr>
          <w:szCs w:val="28"/>
        </w:rPr>
        <w:t>.</w:t>
      </w:r>
    </w:p>
    <w:p w14:paraId="29A3267C" w14:textId="3366461E" w:rsidR="00E619E4" w:rsidRPr="002B17F7" w:rsidRDefault="00E619E4" w:rsidP="001E5794">
      <w:pPr>
        <w:spacing w:line="240" w:lineRule="auto"/>
        <w:ind w:firstLine="709"/>
        <w:rPr>
          <w:szCs w:val="28"/>
        </w:rPr>
      </w:pPr>
      <w:r w:rsidRPr="002B17F7">
        <w:rPr>
          <w:szCs w:val="28"/>
        </w:rPr>
        <w:t xml:space="preserve">Таким образом, дебиторская задолженность является важным звеном оборотного капитала. Одной из ключевых финансовых стратегий компании является их формирование на должном уровне. Для функционирования предприятия достаточно важное значение имеет </w:t>
      </w:r>
      <w:proofErr w:type="gramStart"/>
      <w:r w:rsidRPr="002B17F7">
        <w:rPr>
          <w:szCs w:val="28"/>
        </w:rPr>
        <w:t xml:space="preserve">управление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и анализ ее состояния</w:t>
      </w:r>
      <w:r w:rsidR="00F442E8" w:rsidRPr="002B17F7">
        <w:rPr>
          <w:szCs w:val="28"/>
        </w:rPr>
        <w:t xml:space="preserve"> [</w:t>
      </w:r>
      <w:r w:rsidR="00BC3C61" w:rsidRPr="002B17F7">
        <w:rPr>
          <w:szCs w:val="28"/>
        </w:rPr>
        <w:t>8]</w:t>
      </w:r>
      <w:r w:rsidRPr="002B17F7">
        <w:rPr>
          <w:szCs w:val="28"/>
        </w:rPr>
        <w:t xml:space="preserve">. Ведь уровень эффективности такого управления влияет на объем прибыли предприятия и риски, связанные с ним. </w:t>
      </w:r>
    </w:p>
    <w:p w14:paraId="73083BD6" w14:textId="28FE0444" w:rsidR="00E619E4" w:rsidRPr="002B17F7" w:rsidRDefault="00E619E4" w:rsidP="001E5794">
      <w:pPr>
        <w:spacing w:line="240" w:lineRule="auto"/>
        <w:ind w:firstLine="709"/>
        <w:rPr>
          <w:szCs w:val="28"/>
        </w:rPr>
      </w:pPr>
      <w:r w:rsidRPr="002B17F7">
        <w:rPr>
          <w:szCs w:val="28"/>
        </w:rPr>
        <w:t>К другим факторам риска относятся изменения потребительских тенденций, качество информации о клиентах, поведение конкурентов, финансовое положение клиентов, развитие инфляции, валютных курсов, процентных ставок, устойчивость экономической системы государства и другие.</w:t>
      </w:r>
    </w:p>
    <w:p w14:paraId="1DEC63F3" w14:textId="77777777" w:rsidR="00E619E4" w:rsidRPr="002B17F7" w:rsidRDefault="00E619E4" w:rsidP="001E5794">
      <w:pPr>
        <w:spacing w:line="240" w:lineRule="auto"/>
        <w:ind w:firstLine="709"/>
        <w:rPr>
          <w:szCs w:val="28"/>
        </w:rPr>
      </w:pPr>
      <w:r w:rsidRPr="002B17F7">
        <w:rPr>
          <w:szCs w:val="28"/>
        </w:rPr>
        <w:lastRenderedPageBreak/>
        <w:t xml:space="preserve">Невыполнение обязательств заказчиком негативно сказывается на финансовом положении поставщика. Для ограничения этого фактора можно использовать, в частности, этапы принятия решения о возможном возникновении претензии с использованием различных подходов, критериев и инструментов. Последующее взыскание долга обычно дороже и менее эффективно. </w:t>
      </w:r>
    </w:p>
    <w:p w14:paraId="10C327A3" w14:textId="20E49F1A" w:rsidR="00E619E4" w:rsidRPr="002B17F7" w:rsidRDefault="00E619E4" w:rsidP="001E5794">
      <w:pPr>
        <w:spacing w:line="240" w:lineRule="auto"/>
        <w:ind w:firstLine="709"/>
        <w:rPr>
          <w:szCs w:val="28"/>
        </w:rPr>
      </w:pPr>
      <w:r w:rsidRPr="002B17F7">
        <w:rPr>
          <w:szCs w:val="28"/>
        </w:rPr>
        <w:t xml:space="preserve">Результаты анализа выявления проблем существующих подходов к анализу и </w:t>
      </w:r>
      <w:proofErr w:type="gramStart"/>
      <w:r w:rsidRPr="002B17F7">
        <w:rPr>
          <w:szCs w:val="28"/>
        </w:rPr>
        <w:t xml:space="preserve">управлению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разными учеными представлена на рисунке. </w:t>
      </w:r>
    </w:p>
    <w:p w14:paraId="29D46132" w14:textId="16518CBD" w:rsidR="00E30971" w:rsidRPr="002B17F7" w:rsidRDefault="00E619E4" w:rsidP="001E5794">
      <w:pPr>
        <w:spacing w:line="240" w:lineRule="auto"/>
        <w:rPr>
          <w:szCs w:val="28"/>
        </w:rPr>
      </w:pPr>
      <w:r w:rsidRPr="002B17F7">
        <w:rPr>
          <w:noProof/>
          <w:szCs w:val="28"/>
          <w:lang w:eastAsia="ru-RU"/>
        </w:rPr>
        <w:drawing>
          <wp:inline distT="0" distB="0" distL="0" distR="0" wp14:anchorId="5FD353A4" wp14:editId="04C3F1EF">
            <wp:extent cx="5953125" cy="5191678"/>
            <wp:effectExtent l="25400" t="0" r="41275"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53A191DB" w14:textId="0BD32AF7" w:rsidR="00E619E4" w:rsidRPr="002B17F7" w:rsidRDefault="00E619E4" w:rsidP="00B351AC">
      <w:pPr>
        <w:tabs>
          <w:tab w:val="left" w:pos="3581"/>
        </w:tabs>
        <w:spacing w:line="240" w:lineRule="auto"/>
        <w:rPr>
          <w:szCs w:val="28"/>
        </w:rPr>
      </w:pPr>
      <w:r w:rsidRPr="00B351AC">
        <w:rPr>
          <w:b/>
          <w:bCs/>
          <w:szCs w:val="28"/>
        </w:rPr>
        <w:t>Рис</w:t>
      </w:r>
      <w:r w:rsidR="001E5794" w:rsidRPr="00B351AC">
        <w:rPr>
          <w:b/>
          <w:bCs/>
          <w:szCs w:val="28"/>
        </w:rPr>
        <w:t>унок</w:t>
      </w:r>
      <w:r w:rsidR="001E5794" w:rsidRPr="002B17F7">
        <w:rPr>
          <w:szCs w:val="28"/>
        </w:rPr>
        <w:t xml:space="preserve"> </w:t>
      </w:r>
      <w:r w:rsidRPr="002B17F7">
        <w:rPr>
          <w:szCs w:val="28"/>
        </w:rPr>
        <w:t>1</w:t>
      </w:r>
      <w:r w:rsidR="00AD1A4B" w:rsidRPr="002B17F7">
        <w:rPr>
          <w:szCs w:val="28"/>
        </w:rPr>
        <w:t xml:space="preserve"> (составлено автором) </w:t>
      </w:r>
      <w:r w:rsidR="001E5794" w:rsidRPr="002B17F7">
        <w:rPr>
          <w:szCs w:val="28"/>
        </w:rPr>
        <w:t>-</w:t>
      </w:r>
      <w:r w:rsidRPr="002B17F7">
        <w:rPr>
          <w:szCs w:val="28"/>
        </w:rPr>
        <w:t xml:space="preserve"> Результаты анализа выявления проблем существующих подходов к анализу и </w:t>
      </w:r>
      <w:proofErr w:type="gramStart"/>
      <w:r w:rsidRPr="002B17F7">
        <w:rPr>
          <w:szCs w:val="28"/>
        </w:rPr>
        <w:t xml:space="preserve">управлению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w:t>
      </w:r>
      <w:r w:rsidR="00F442E8" w:rsidRPr="002B17F7">
        <w:rPr>
          <w:szCs w:val="28"/>
        </w:rPr>
        <w:t xml:space="preserve"> [</w:t>
      </w:r>
      <w:r w:rsidR="00BC3C61" w:rsidRPr="002B17F7">
        <w:rPr>
          <w:szCs w:val="28"/>
        </w:rPr>
        <w:t>9]</w:t>
      </w:r>
    </w:p>
    <w:p w14:paraId="78655E77" w14:textId="77777777" w:rsidR="00E619E4" w:rsidRPr="002B17F7" w:rsidRDefault="00E619E4" w:rsidP="00164204">
      <w:pPr>
        <w:spacing w:line="240" w:lineRule="auto"/>
        <w:rPr>
          <w:szCs w:val="28"/>
        </w:rPr>
      </w:pPr>
    </w:p>
    <w:p w14:paraId="20ABB93F" w14:textId="77777777" w:rsidR="00446DF2" w:rsidRPr="002B17F7" w:rsidRDefault="00E619E4" w:rsidP="00164204">
      <w:pPr>
        <w:spacing w:line="240" w:lineRule="auto"/>
        <w:ind w:firstLine="709"/>
        <w:rPr>
          <w:szCs w:val="28"/>
        </w:rPr>
      </w:pPr>
      <w:r w:rsidRPr="002B17F7">
        <w:rPr>
          <w:szCs w:val="28"/>
        </w:rPr>
        <w:t xml:space="preserve">Одной из проблем </w:t>
      </w:r>
      <w:proofErr w:type="gramStart"/>
      <w:r w:rsidRPr="002B17F7">
        <w:rPr>
          <w:szCs w:val="28"/>
        </w:rPr>
        <w:t xml:space="preserve">управления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предприятия является недополучение средств по </w:t>
      </w:r>
      <w:r w:rsidR="005964D2" w:rsidRPr="002B17F7">
        <w:rPr>
          <w:szCs w:val="28"/>
        </w:rPr>
        <w:t>дебиторской и кредиторской задолженности</w:t>
      </w:r>
      <w:r w:rsidRPr="002B17F7">
        <w:rPr>
          <w:szCs w:val="28"/>
        </w:rPr>
        <w:t xml:space="preserve">. </w:t>
      </w:r>
    </w:p>
    <w:p w14:paraId="63E5E840" w14:textId="1FEB4B12" w:rsidR="00E619E4" w:rsidRPr="002B17F7" w:rsidRDefault="00E619E4" w:rsidP="00164204">
      <w:pPr>
        <w:spacing w:line="240" w:lineRule="auto"/>
        <w:ind w:firstLine="709"/>
        <w:rPr>
          <w:szCs w:val="28"/>
        </w:rPr>
      </w:pPr>
      <w:r w:rsidRPr="002B17F7">
        <w:rPr>
          <w:szCs w:val="28"/>
        </w:rPr>
        <w:t>На рисунке представлены пути решения этой проблемы (</w:t>
      </w:r>
      <w:r w:rsidR="002A7223" w:rsidRPr="002B17F7">
        <w:rPr>
          <w:szCs w:val="28"/>
        </w:rPr>
        <w:t xml:space="preserve">в соответствии с рисунком </w:t>
      </w:r>
      <w:r w:rsidRPr="002B17F7">
        <w:rPr>
          <w:szCs w:val="28"/>
        </w:rPr>
        <w:t xml:space="preserve">2). </w:t>
      </w:r>
    </w:p>
    <w:p w14:paraId="6765EF0B" w14:textId="77777777" w:rsidR="006B6EDA" w:rsidRPr="002B17F7" w:rsidRDefault="006B6EDA" w:rsidP="001E5794">
      <w:pPr>
        <w:spacing w:line="240" w:lineRule="auto"/>
        <w:ind w:firstLine="709"/>
        <w:rPr>
          <w:szCs w:val="28"/>
        </w:rPr>
      </w:pPr>
    </w:p>
    <w:p w14:paraId="060BC42F" w14:textId="780185FD" w:rsidR="00E619E4" w:rsidRPr="002B17F7" w:rsidRDefault="002A7223" w:rsidP="001E5794">
      <w:pPr>
        <w:spacing w:line="240" w:lineRule="auto"/>
        <w:rPr>
          <w:szCs w:val="28"/>
        </w:rPr>
      </w:pPr>
      <w:r w:rsidRPr="002B17F7">
        <w:rPr>
          <w:szCs w:val="28"/>
        </w:rPr>
        <w:t xml:space="preserve">                   </w:t>
      </w:r>
      <w:r w:rsidR="00E619E4" w:rsidRPr="002B17F7">
        <w:rPr>
          <w:noProof/>
          <w:szCs w:val="28"/>
          <w:lang w:eastAsia="ru-RU"/>
        </w:rPr>
        <w:drawing>
          <wp:inline distT="0" distB="0" distL="0" distR="0" wp14:anchorId="349518DB" wp14:editId="3F9102DD">
            <wp:extent cx="5886450" cy="4152900"/>
            <wp:effectExtent l="0" t="0" r="6350" b="1270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9253845" w14:textId="77777777" w:rsidR="002A7223" w:rsidRPr="002B17F7" w:rsidRDefault="002A7223" w:rsidP="001E5794">
      <w:pPr>
        <w:spacing w:line="240" w:lineRule="auto"/>
        <w:rPr>
          <w:szCs w:val="28"/>
        </w:rPr>
      </w:pPr>
    </w:p>
    <w:p w14:paraId="0C71E5E4" w14:textId="1ACF2CEA" w:rsidR="00E619E4" w:rsidRPr="002B17F7" w:rsidRDefault="001E5794" w:rsidP="00B351AC">
      <w:pPr>
        <w:spacing w:line="240" w:lineRule="auto"/>
        <w:rPr>
          <w:szCs w:val="28"/>
        </w:rPr>
      </w:pPr>
      <w:r w:rsidRPr="00B351AC">
        <w:rPr>
          <w:b/>
          <w:bCs/>
          <w:szCs w:val="28"/>
        </w:rPr>
        <w:t>Рисунок</w:t>
      </w:r>
      <w:r w:rsidR="00E619E4" w:rsidRPr="00B351AC">
        <w:rPr>
          <w:b/>
          <w:bCs/>
          <w:szCs w:val="28"/>
        </w:rPr>
        <w:t xml:space="preserve"> 2</w:t>
      </w:r>
      <w:r w:rsidRPr="002B17F7">
        <w:rPr>
          <w:szCs w:val="28"/>
        </w:rPr>
        <w:t xml:space="preserve"> </w:t>
      </w:r>
      <w:r w:rsidR="00AD1A4B" w:rsidRPr="002B17F7">
        <w:rPr>
          <w:szCs w:val="28"/>
        </w:rPr>
        <w:t xml:space="preserve">(составлено автором) </w:t>
      </w:r>
      <w:r w:rsidRPr="002B17F7">
        <w:rPr>
          <w:szCs w:val="28"/>
        </w:rPr>
        <w:t>-</w:t>
      </w:r>
      <w:r w:rsidR="00E619E4" w:rsidRPr="002B17F7">
        <w:rPr>
          <w:szCs w:val="28"/>
        </w:rPr>
        <w:t xml:space="preserve"> Пути решения проблем по недополучению средств по </w:t>
      </w:r>
      <w:r w:rsidR="005964D2" w:rsidRPr="002B17F7">
        <w:rPr>
          <w:szCs w:val="28"/>
        </w:rPr>
        <w:t>дебиторской и кредиторской задолженности</w:t>
      </w:r>
    </w:p>
    <w:p w14:paraId="4AF1A9ED" w14:textId="77777777" w:rsidR="002A7223" w:rsidRPr="002B17F7" w:rsidRDefault="002A7223" w:rsidP="001E5794">
      <w:pPr>
        <w:spacing w:line="240" w:lineRule="auto"/>
        <w:jc w:val="center"/>
        <w:rPr>
          <w:szCs w:val="28"/>
        </w:rPr>
      </w:pPr>
    </w:p>
    <w:p w14:paraId="088D12C1" w14:textId="4FF8C09E" w:rsidR="00E619E4" w:rsidRPr="002B17F7" w:rsidRDefault="00E619E4" w:rsidP="001E5794">
      <w:pPr>
        <w:spacing w:line="240" w:lineRule="auto"/>
        <w:ind w:firstLine="709"/>
        <w:rPr>
          <w:szCs w:val="28"/>
        </w:rPr>
      </w:pPr>
      <w:r w:rsidRPr="002B17F7">
        <w:rPr>
          <w:szCs w:val="28"/>
        </w:rPr>
        <w:t xml:space="preserve">Научное общество выражает разные мнения относительно проведения управления </w:t>
      </w:r>
      <w:r w:rsidR="005964D2" w:rsidRPr="002B17F7">
        <w:rPr>
          <w:szCs w:val="28"/>
        </w:rPr>
        <w:t>дебиторской и кредиторской задолженности</w:t>
      </w:r>
      <w:r w:rsidRPr="002B17F7">
        <w:rPr>
          <w:szCs w:val="28"/>
        </w:rPr>
        <w:t xml:space="preserve"> в процессе принятия управленческих решений</w:t>
      </w:r>
      <w:r w:rsidR="00F442E8" w:rsidRPr="002B17F7">
        <w:rPr>
          <w:szCs w:val="28"/>
        </w:rPr>
        <w:t xml:space="preserve"> [</w:t>
      </w:r>
      <w:r w:rsidR="00BC3C61" w:rsidRPr="002B17F7">
        <w:rPr>
          <w:szCs w:val="28"/>
        </w:rPr>
        <w:t>10]</w:t>
      </w:r>
      <w:r w:rsidRPr="002B17F7">
        <w:rPr>
          <w:szCs w:val="28"/>
        </w:rPr>
        <w:t>.</w:t>
      </w:r>
      <w:r w:rsidR="00AA0241" w:rsidRPr="002B17F7">
        <w:rPr>
          <w:szCs w:val="28"/>
        </w:rPr>
        <w:t xml:space="preserve"> Таким образом, </w:t>
      </w:r>
      <w:r w:rsidRPr="002B17F7">
        <w:rPr>
          <w:szCs w:val="28"/>
        </w:rPr>
        <w:t>управление дебиторской и кредиторской задолженностью направлено на минимизацию времени, затрачиваемого покупателем на контроль своей платежеспособности и своевременную оплату проданной ему продукции или товаров. В то же время компания должна заботиться о поддержании хороших, правильных отношений, побуждающих клиента совершать дальнейшие покупки в данной компании. Эффективность финансового менеджмента зависит от умелого приобретения предпринимателем финансовых ресурсов (капитала) и управления ими таким образом, чтобы реализовать ожидаемую прибыль. Это, в свою очередь, должно привести к стабильному увеличению прибыльности и, следовательно, к увеличению стоимости компании</w:t>
      </w:r>
      <w:r w:rsidR="00F442E8" w:rsidRPr="002B17F7">
        <w:rPr>
          <w:szCs w:val="28"/>
        </w:rPr>
        <w:t xml:space="preserve"> [</w:t>
      </w:r>
      <w:r w:rsidR="00BC3C61" w:rsidRPr="002B17F7">
        <w:rPr>
          <w:szCs w:val="28"/>
        </w:rPr>
        <w:t>11]</w:t>
      </w:r>
      <w:r w:rsidRPr="002B17F7">
        <w:rPr>
          <w:szCs w:val="28"/>
        </w:rPr>
        <w:t xml:space="preserve">. </w:t>
      </w:r>
    </w:p>
    <w:p w14:paraId="27152F10" w14:textId="4F2D6ED2" w:rsidR="00E619E4" w:rsidRPr="002B17F7" w:rsidRDefault="00E619E4" w:rsidP="001E5794">
      <w:pPr>
        <w:spacing w:line="240" w:lineRule="auto"/>
        <w:ind w:firstLine="709"/>
        <w:rPr>
          <w:szCs w:val="28"/>
        </w:rPr>
      </w:pPr>
      <w:proofErr w:type="gramStart"/>
      <w:r w:rsidRPr="002B17F7">
        <w:rPr>
          <w:szCs w:val="28"/>
        </w:rPr>
        <w:t xml:space="preserve">Управление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ставит перед менеджерами множество вопросов, в основном касающихся финансовой сферы и снижения операционных расходов, повышения эффективности финансового отдела и взыскания долгов. Один из основных вопросов касается снижения </w:t>
      </w:r>
      <w:r w:rsidRPr="002B17F7">
        <w:rPr>
          <w:szCs w:val="28"/>
        </w:rPr>
        <w:lastRenderedPageBreak/>
        <w:t xml:space="preserve">затрат, которого можно добиться, в том числе, за счет автоматизации процессов </w:t>
      </w:r>
      <w:proofErr w:type="gramStart"/>
      <w:r w:rsidRPr="002B17F7">
        <w:rPr>
          <w:szCs w:val="28"/>
        </w:rPr>
        <w:t xml:space="preserve">управления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внедрения факторинга и мониторинга </w:t>
      </w:r>
      <w:r w:rsidR="005964D2" w:rsidRPr="002B17F7">
        <w:rPr>
          <w:szCs w:val="28"/>
        </w:rPr>
        <w:t>дебиторской и кредиторской задолженности</w:t>
      </w:r>
      <w:r w:rsidRPr="002B17F7">
        <w:rPr>
          <w:szCs w:val="28"/>
        </w:rPr>
        <w:t xml:space="preserve"> на базе современной ИТ-системы. В этом случае предприятие получает возможность анализировать исходные данные на постоянной основе, тем самым сокращая количество сотрудников и улучшая приток </w:t>
      </w:r>
      <w:r w:rsidR="005964D2" w:rsidRPr="002B17F7">
        <w:rPr>
          <w:szCs w:val="28"/>
        </w:rPr>
        <w:t>дебиторской и кредиторской задолженности</w:t>
      </w:r>
      <w:r w:rsidR="00F442E8" w:rsidRPr="002B17F7">
        <w:rPr>
          <w:szCs w:val="28"/>
        </w:rPr>
        <w:t xml:space="preserve"> [</w:t>
      </w:r>
      <w:r w:rsidR="00BC3C61" w:rsidRPr="002B17F7">
        <w:rPr>
          <w:szCs w:val="28"/>
        </w:rPr>
        <w:t>12]</w:t>
      </w:r>
      <w:r w:rsidRPr="002B17F7">
        <w:rPr>
          <w:szCs w:val="28"/>
        </w:rPr>
        <w:t xml:space="preserve">. </w:t>
      </w:r>
    </w:p>
    <w:p w14:paraId="72BB2E15" w14:textId="459E9F36" w:rsidR="00E619E4" w:rsidRPr="002B17F7" w:rsidRDefault="00E619E4" w:rsidP="001E5794">
      <w:pPr>
        <w:spacing w:line="240" w:lineRule="auto"/>
        <w:ind w:firstLine="709"/>
        <w:rPr>
          <w:szCs w:val="28"/>
        </w:rPr>
      </w:pPr>
      <w:r w:rsidRPr="002B17F7">
        <w:rPr>
          <w:szCs w:val="28"/>
        </w:rPr>
        <w:t xml:space="preserve">Таким образом, </w:t>
      </w:r>
      <w:r w:rsidR="007B20C9" w:rsidRPr="002B17F7">
        <w:rPr>
          <w:szCs w:val="28"/>
        </w:rPr>
        <w:t>был проведен</w:t>
      </w:r>
      <w:r w:rsidRPr="002B17F7">
        <w:rPr>
          <w:szCs w:val="28"/>
        </w:rPr>
        <w:t xml:space="preserve"> анализ сущности </w:t>
      </w:r>
      <w:r w:rsidR="005964D2" w:rsidRPr="002B17F7">
        <w:rPr>
          <w:szCs w:val="28"/>
        </w:rPr>
        <w:t>дебиторской и кредиторской задолженности</w:t>
      </w:r>
      <w:r w:rsidRPr="002B17F7">
        <w:rPr>
          <w:szCs w:val="28"/>
        </w:rPr>
        <w:t xml:space="preserve"> и выявление особенностей управления ею. Современное </w:t>
      </w:r>
      <w:proofErr w:type="gramStart"/>
      <w:r w:rsidRPr="002B17F7">
        <w:rPr>
          <w:szCs w:val="28"/>
        </w:rPr>
        <w:t xml:space="preserve">управление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имеющее целью сохранить хорошие отношения с клиентами и продолжить дальнейшее сотрудничество, несмотря на то, что эти клиенты иногда допускают просрочки платежей, должно искать решения, которые позволят сократить время поступления денежных средств в компанию. Чтобы иметь возможность решать задачи, связанные с современным подходом к </w:t>
      </w:r>
      <w:proofErr w:type="gramStart"/>
      <w:r w:rsidRPr="002B17F7">
        <w:rPr>
          <w:szCs w:val="28"/>
        </w:rPr>
        <w:t xml:space="preserve">управлению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 xml:space="preserve"> на предприятии, необходимо внедрить инструменты, которые сделают это возможным. </w:t>
      </w:r>
    </w:p>
    <w:p w14:paraId="11E3E174" w14:textId="77777777" w:rsidR="00E619E4" w:rsidRPr="002B17F7" w:rsidRDefault="00E619E4" w:rsidP="001E5794">
      <w:pPr>
        <w:spacing w:line="240" w:lineRule="auto"/>
        <w:ind w:firstLine="709"/>
        <w:rPr>
          <w:szCs w:val="28"/>
        </w:rPr>
      </w:pPr>
      <w:r w:rsidRPr="002B17F7">
        <w:rPr>
          <w:szCs w:val="28"/>
        </w:rPr>
        <w:t xml:space="preserve">В научной литературе также неоднозначны подходы к пониманию экономической сущности и содержанию кредиторской задолженности. Хозяйственная деятельность предприятия невозможна без возникновения кредиторской задолженности перед другими предпринимательской деятельностью. Использование такого заемного капитала позволяет существенно расширить объемы хозяйственной деятельности предприятия, обеспечить более эффективное использование собственного капитала, ускорить формирование различных целевых финансовых фондов и, наконец, повысить рыночную стоимость предприятия. От правильного определения сущности кредиторской задолженности, ее классификации зависит правильность отражения этой информации через систему бухгалтерского учета в финансовой отчетности предприятия. </w:t>
      </w:r>
    </w:p>
    <w:p w14:paraId="6E4CE280" w14:textId="588325C4" w:rsidR="00E619E4" w:rsidRPr="002B17F7" w:rsidRDefault="00E619E4" w:rsidP="001E5794">
      <w:pPr>
        <w:spacing w:line="240" w:lineRule="auto"/>
        <w:ind w:firstLine="709"/>
        <w:rPr>
          <w:szCs w:val="28"/>
        </w:rPr>
      </w:pPr>
      <w:r w:rsidRPr="002B17F7">
        <w:rPr>
          <w:szCs w:val="28"/>
        </w:rPr>
        <w:t xml:space="preserve">Кредиторская задолженность может быть отнесена к проблемным активам, вызывая кризисные ситуации и часто приводя к экономическому краху компании, особенно после наступления срока платежа. Таким образом, управление кредиторской задолженностью становится важной сферой, влияющей на финансовое положение компании. Проведенный обзор литературных источников позволяет согласиться с автором А.А. </w:t>
      </w:r>
      <w:proofErr w:type="spellStart"/>
      <w:r w:rsidRPr="002B17F7">
        <w:rPr>
          <w:szCs w:val="28"/>
        </w:rPr>
        <w:t>Дербичевой</w:t>
      </w:r>
      <w:proofErr w:type="spellEnd"/>
      <w:r w:rsidRPr="002B17F7">
        <w:rPr>
          <w:szCs w:val="28"/>
        </w:rPr>
        <w:t>, рассматривающей кредиторскую задолженность как результат правоотношений субъектов хозяйствования, который является следствием совершения определенного действия одного субъекта к другому субъекту хозяйствования, физического лица, государства, внебюджетного фонда по передаче товарно-материальных ценностей, денежных средств или других активов, предоставления услуг, выполнения работ или действия законодательно-нормативных документов (возникновение задолженности по налогам или другим обязательным платежам перед бюджетом и внебюджетными целевыми фондами) и предоставляет кредитору право требования</w:t>
      </w:r>
      <w:r w:rsidR="00F442E8" w:rsidRPr="002B17F7">
        <w:rPr>
          <w:szCs w:val="28"/>
        </w:rPr>
        <w:t xml:space="preserve"> [</w:t>
      </w:r>
      <w:r w:rsidR="00BC3C61" w:rsidRPr="002B17F7">
        <w:rPr>
          <w:szCs w:val="28"/>
        </w:rPr>
        <w:t>13]</w:t>
      </w:r>
      <w:r w:rsidRPr="002B17F7">
        <w:rPr>
          <w:szCs w:val="28"/>
        </w:rPr>
        <w:t>.</w:t>
      </w:r>
    </w:p>
    <w:p w14:paraId="169A2DA8" w14:textId="04E2E570" w:rsidR="00E619E4" w:rsidRPr="002B17F7" w:rsidRDefault="00E619E4" w:rsidP="001E5794">
      <w:pPr>
        <w:spacing w:line="240" w:lineRule="auto"/>
        <w:ind w:firstLine="709"/>
        <w:rPr>
          <w:szCs w:val="28"/>
        </w:rPr>
      </w:pPr>
      <w:r w:rsidRPr="002B17F7">
        <w:rPr>
          <w:szCs w:val="28"/>
        </w:rPr>
        <w:lastRenderedPageBreak/>
        <w:t xml:space="preserve">Таким образом, управление дебиторской и кредиторской задолженностью должно быть составной частью общекорпоративной стратегии, целью которой является поддержание баланса между положением на рынке и финансовыми показателями, которые направлены на увеличение продаж и, следовательно, </w:t>
      </w:r>
      <w:r w:rsidR="005964D2" w:rsidRPr="002B17F7">
        <w:rPr>
          <w:szCs w:val="28"/>
        </w:rPr>
        <w:t>дебиторской и кредиторской задолженности</w:t>
      </w:r>
      <w:r w:rsidRPr="002B17F7">
        <w:rPr>
          <w:szCs w:val="28"/>
        </w:rPr>
        <w:t>, и мероприятиями, направленными на увеличение денежных средств. Поэтому управление дебиторской и кредиторской задолженностью тесно связано с управлением финансами. Как работает эта связь, можно проследить по уровню общего управления компанией, так как управление дебиторской и кредиторской задолженностью является отражением управленческого статуса всей компании и ее развития.</w:t>
      </w:r>
    </w:p>
    <w:p w14:paraId="33D641E6" w14:textId="77777777" w:rsidR="00E619E4" w:rsidRPr="002B17F7" w:rsidRDefault="00E619E4" w:rsidP="001E5794">
      <w:pPr>
        <w:spacing w:line="240" w:lineRule="auto"/>
        <w:ind w:firstLine="709"/>
        <w:rPr>
          <w:szCs w:val="28"/>
        </w:rPr>
      </w:pPr>
      <w:r w:rsidRPr="002B17F7">
        <w:rPr>
          <w:szCs w:val="28"/>
        </w:rPr>
        <w:t>Современные способы ведения экономической деятельности субъектами хозяйствования выступают драйверами развития национальной экономики, однако вызывают появление новых видов экономических правоотношений. Формирование научно-обоснованных методологических подходов к пониманию сущности основных экономических категорий, в частности дебиторской и кредиторской задолженности субъектов хозяйствования, и разработка единых методик управления ими позволит улучшить результаты деятельности в экономической сфере.</w:t>
      </w:r>
    </w:p>
    <w:p w14:paraId="3DAAF36A" w14:textId="77777777" w:rsidR="00E619E4" w:rsidRPr="002B17F7" w:rsidRDefault="00E619E4" w:rsidP="001E5794">
      <w:pPr>
        <w:spacing w:line="240" w:lineRule="auto"/>
        <w:ind w:firstLine="709"/>
        <w:rPr>
          <w:szCs w:val="28"/>
        </w:rPr>
      </w:pPr>
      <w:r w:rsidRPr="002B17F7">
        <w:rPr>
          <w:szCs w:val="28"/>
        </w:rPr>
        <w:t xml:space="preserve">Гармонизация подходов к пониманию экономической сущности и содержанию понятий дебиторской и кредиторской задолженности является объективной необходимостью и предпосылкой формирования методологической и методической составляющих практики современных бухгалтерского учета и финансового анализа. Не менее важна такая гармонизация для обеспечения успешной работы по проведению множественных взаимозачетов. </w:t>
      </w:r>
    </w:p>
    <w:p w14:paraId="624901B2" w14:textId="77777777" w:rsidR="00E619E4" w:rsidRPr="002B17F7" w:rsidRDefault="00E619E4" w:rsidP="001E5794">
      <w:pPr>
        <w:spacing w:line="240" w:lineRule="auto"/>
        <w:rPr>
          <w:szCs w:val="28"/>
        </w:rPr>
      </w:pPr>
    </w:p>
    <w:p w14:paraId="25D301DA" w14:textId="77777777" w:rsidR="00E619E4" w:rsidRPr="002B17F7" w:rsidRDefault="00E619E4" w:rsidP="006E0A1A">
      <w:pPr>
        <w:pStyle w:val="Heading2"/>
      </w:pPr>
      <w:bookmarkStart w:id="9" w:name="_Toc210343960"/>
      <w:r w:rsidRPr="002B17F7">
        <w:t>1.2 Специфика организации множественных взаимозачетов между предприятиями</w:t>
      </w:r>
      <w:bookmarkEnd w:id="9"/>
    </w:p>
    <w:p w14:paraId="2AFAC929" w14:textId="77777777" w:rsidR="00E619E4" w:rsidRPr="002B17F7" w:rsidRDefault="00E619E4" w:rsidP="001E5794">
      <w:pPr>
        <w:spacing w:line="240" w:lineRule="auto"/>
        <w:ind w:firstLine="709"/>
        <w:rPr>
          <w:szCs w:val="28"/>
        </w:rPr>
      </w:pPr>
      <w:r w:rsidRPr="002B17F7">
        <w:rPr>
          <w:szCs w:val="28"/>
        </w:rPr>
        <w:t>Предприятия должны иметь финансовые ресурсы, чтобы быть конкурентоспособными, эффективно функционировать на рынке и развиваться. Незначительные заминки и нехватка средств для погашения текущих обязательств могут привести к приостановке производства или продаж. Такая ситуация приводит к неоправданным затратам. Чтобы этого не произошло, менеджеры должны применять стратегии, позволяющие предприятиям поддерживать достаточный уровень денежных средств для погашения своих текущих обязательств, т.е. обеспечивать свою текущую финансовую ликвидность.</w:t>
      </w:r>
    </w:p>
    <w:p w14:paraId="7203EFE0" w14:textId="2D1837A8" w:rsidR="00E619E4" w:rsidRPr="002B17F7" w:rsidRDefault="00E619E4" w:rsidP="001E5794">
      <w:pPr>
        <w:spacing w:line="240" w:lineRule="auto"/>
        <w:ind w:firstLine="709"/>
        <w:rPr>
          <w:szCs w:val="28"/>
        </w:rPr>
      </w:pPr>
      <w:r w:rsidRPr="002B17F7">
        <w:rPr>
          <w:szCs w:val="28"/>
        </w:rPr>
        <w:t xml:space="preserve">Взаимозачет является одним из наиболее распространенных способов погашения обязательств, кроме исполнения. Его правовое регулирование не подвержено частым изменениям и выделяется в сфере частного права значительной степенью неизменности. Такое положение дел представляется естественным, учитывая, что взаимозачет представляет собой правовой институт, сложившийся со времен римского права. Тем не менее, толкование и </w:t>
      </w:r>
      <w:r w:rsidRPr="002B17F7">
        <w:rPr>
          <w:szCs w:val="28"/>
        </w:rPr>
        <w:lastRenderedPageBreak/>
        <w:t>применение законодательства о взаимозачете вызывают частичные трудности, причиной которых зачастую является отсутствие знаний о сущности взаимозачета</w:t>
      </w:r>
      <w:r w:rsidR="00F442E8" w:rsidRPr="002B17F7">
        <w:rPr>
          <w:szCs w:val="28"/>
        </w:rPr>
        <w:t xml:space="preserve"> [</w:t>
      </w:r>
      <w:r w:rsidR="00BC3C61" w:rsidRPr="002B17F7">
        <w:rPr>
          <w:szCs w:val="28"/>
        </w:rPr>
        <w:t>14]</w:t>
      </w:r>
      <w:r w:rsidRPr="002B17F7">
        <w:rPr>
          <w:szCs w:val="28"/>
        </w:rPr>
        <w:t>.</w:t>
      </w:r>
    </w:p>
    <w:p w14:paraId="1C16573E" w14:textId="1BEF2524" w:rsidR="00E619E4" w:rsidRPr="002B17F7" w:rsidRDefault="00E619E4" w:rsidP="001E5794">
      <w:pPr>
        <w:spacing w:line="240" w:lineRule="auto"/>
        <w:ind w:firstLine="709"/>
        <w:rPr>
          <w:szCs w:val="28"/>
        </w:rPr>
      </w:pPr>
      <w:r w:rsidRPr="002B17F7">
        <w:rPr>
          <w:szCs w:val="28"/>
        </w:rPr>
        <w:t xml:space="preserve">Взаимозачет – это способ погашения обязательств, ведущий к удовлетворению соответствующего требования. Вместо фактического исполнения должник использует взаимное требование к кредитору, которое также прекращается, освобождая таким образом кредитора от его собственного обязательства перед должником. Результатом является урегулирование двух или более требований, которое происходит путем простого вычета, без необходимости их фактического выполнения. Это также показывает экономическую значимость такого способа погашения обязательств. </w:t>
      </w:r>
      <w:r w:rsidR="00412DE9" w:rsidRPr="002B17F7">
        <w:rPr>
          <w:szCs w:val="28"/>
        </w:rPr>
        <w:t>В</w:t>
      </w:r>
      <w:r w:rsidRPr="002B17F7">
        <w:rPr>
          <w:szCs w:val="28"/>
        </w:rPr>
        <w:t xml:space="preserve">заимозачет облегчает оборот средств в имущественных отношениях, заменяя фактическое исполнение должником кредитором, предмет которого кредитор в противном случае должен был бы исполнить обратно должнику. </w:t>
      </w:r>
    </w:p>
    <w:p w14:paraId="201DAA89" w14:textId="0B46273B" w:rsidR="00E619E4" w:rsidRPr="002B17F7" w:rsidRDefault="00E619E4" w:rsidP="001E5794">
      <w:pPr>
        <w:spacing w:line="240" w:lineRule="auto"/>
        <w:ind w:firstLine="709"/>
        <w:rPr>
          <w:szCs w:val="28"/>
        </w:rPr>
      </w:pPr>
      <w:r w:rsidRPr="002B17F7">
        <w:rPr>
          <w:szCs w:val="28"/>
        </w:rPr>
        <w:t xml:space="preserve">Учитывая, что денежные требования в основном погашаются взаимозачетом, возможность погашения обязательств простым вычитанием их друг из друга также снижает потребность в валюте при взаимном прощении долгов. </w:t>
      </w:r>
      <w:r w:rsidR="00412DE9" w:rsidRPr="002B17F7">
        <w:rPr>
          <w:szCs w:val="28"/>
        </w:rPr>
        <w:t>В</w:t>
      </w:r>
      <w:r w:rsidRPr="002B17F7">
        <w:rPr>
          <w:szCs w:val="28"/>
        </w:rPr>
        <w:t xml:space="preserve">заимозачет отличается от взаимного прощения долга именно тем, что такой способ погашения обязательств приводит к удовлетворению требований, которые должны исчезнуть в результате взаимозачета, тогда как при прощении долга кредитор отказывается от своего требования, не получая при этом никаких выплат. </w:t>
      </w:r>
      <w:r w:rsidR="00412DE9" w:rsidRPr="002B17F7">
        <w:rPr>
          <w:szCs w:val="28"/>
        </w:rPr>
        <w:t xml:space="preserve">Есть и </w:t>
      </w:r>
      <w:r w:rsidRPr="002B17F7">
        <w:rPr>
          <w:szCs w:val="28"/>
        </w:rPr>
        <w:t>другое значение. При взаимозачете кредитор не получает того, на что он мог бы рассчитывать для исполнения своего требования, но в то же время он не обязан предоставлять тот же самый предмет другой стороне в качестве должника. Таким образом, удовлетворение его требования является заменой исполнения в том смысле, что стоимость его имущества состоит в освобождении от взаимного обязательства, которое в противном случае должен был бы выполнить кредитор. Стоимость этого взаимного обязательства равна стоимости его требования, которое было погашено взаимозачетом. Таким образом, кредитор получает эквивалентное возмещение за свое требование</w:t>
      </w:r>
      <w:r w:rsidR="00F442E8" w:rsidRPr="002B17F7">
        <w:rPr>
          <w:szCs w:val="28"/>
        </w:rPr>
        <w:t xml:space="preserve"> [</w:t>
      </w:r>
      <w:r w:rsidR="00BC3C61" w:rsidRPr="002B17F7">
        <w:rPr>
          <w:szCs w:val="28"/>
        </w:rPr>
        <w:t>15]</w:t>
      </w:r>
      <w:r w:rsidRPr="002B17F7">
        <w:rPr>
          <w:szCs w:val="28"/>
        </w:rPr>
        <w:t xml:space="preserve">. </w:t>
      </w:r>
    </w:p>
    <w:p w14:paraId="2D240869" w14:textId="62BE3195" w:rsidR="00E619E4" w:rsidRPr="002B17F7" w:rsidRDefault="00E619E4" w:rsidP="001E5794">
      <w:pPr>
        <w:spacing w:line="240" w:lineRule="auto"/>
        <w:ind w:firstLine="709"/>
        <w:rPr>
          <w:szCs w:val="28"/>
        </w:rPr>
      </w:pPr>
      <w:r w:rsidRPr="002B17F7">
        <w:rPr>
          <w:szCs w:val="28"/>
        </w:rPr>
        <w:t>Однако, с другой стороны, взаимозачет не является исполнением. Под фулфилментом понимается фактическое предоставление предмета фулфилмента, которое должно произойти надлежащим образом и в срок. При взаимозачете, напротив, фактического исполнения не происходит и ни одна из сторон вообще не имеет дела с предметом исполнения, поскольку вместо исполнения их взаимные обязательства лишь вычитаются. В случае взаимозачета должник не предлагает кредитору ничего, кроме того, что должно быть предметом исполнения, но вычитает из предмета своего обязательства перед кредитором то, что ему причитается, напротив, кредитор обязан исполнить. Поэтому многосторонний взаимозачет не зависит от воли кредитора и не требует согласия кредитора. С другой стороны, он может привести к прекращению обязательства путем исполнения, только если кредитор согласен на это</w:t>
      </w:r>
      <w:r w:rsidR="00F442E8" w:rsidRPr="002B17F7">
        <w:rPr>
          <w:szCs w:val="28"/>
        </w:rPr>
        <w:t xml:space="preserve"> [</w:t>
      </w:r>
      <w:r w:rsidR="00BC3C61" w:rsidRPr="002B17F7">
        <w:rPr>
          <w:szCs w:val="28"/>
        </w:rPr>
        <w:t>16]</w:t>
      </w:r>
      <w:r w:rsidRPr="002B17F7">
        <w:rPr>
          <w:szCs w:val="28"/>
        </w:rPr>
        <w:t xml:space="preserve">. </w:t>
      </w:r>
    </w:p>
    <w:p w14:paraId="5A63784A" w14:textId="304E2C16" w:rsidR="00E619E4" w:rsidRPr="002B17F7" w:rsidRDefault="00E619E4" w:rsidP="001E5794">
      <w:pPr>
        <w:spacing w:line="240" w:lineRule="auto"/>
        <w:ind w:firstLine="709"/>
        <w:rPr>
          <w:szCs w:val="28"/>
        </w:rPr>
      </w:pPr>
      <w:r w:rsidRPr="002B17F7">
        <w:rPr>
          <w:szCs w:val="28"/>
        </w:rPr>
        <w:lastRenderedPageBreak/>
        <w:t xml:space="preserve">Однако отношения между взаимозачетом и исполнением являются более сложными. взаимозачет </w:t>
      </w:r>
      <w:proofErr w:type="gramStart"/>
      <w:r w:rsidRPr="002B17F7">
        <w:rPr>
          <w:szCs w:val="28"/>
        </w:rPr>
        <w:t>- это</w:t>
      </w:r>
      <w:proofErr w:type="gramEnd"/>
      <w:r w:rsidRPr="002B17F7">
        <w:rPr>
          <w:szCs w:val="28"/>
        </w:rPr>
        <w:t xml:space="preserve"> отдельный способ погашения обязательств, отличный от исполнения, и они не могут быть засчитаны в счет исполнения, как если бы это был частный случай исполнения, но их сходство, которое возникает из-за того, что в обоих случаях срок действия обязательств истекает с удовлетворением кредитора, также нельзя упускать из виду. По этой причине возникают вопросы толкования и применения законодательства о взаимозачете, общим знаменателем которых является аналогичное применение правовых норм об исполнении и погашении обязательств путем взаимозачета</w:t>
      </w:r>
      <w:r w:rsidR="00F442E8" w:rsidRPr="002B17F7">
        <w:rPr>
          <w:szCs w:val="28"/>
        </w:rPr>
        <w:t xml:space="preserve"> [</w:t>
      </w:r>
      <w:r w:rsidR="00BC3C61" w:rsidRPr="002B17F7">
        <w:rPr>
          <w:szCs w:val="28"/>
        </w:rPr>
        <w:t>17]</w:t>
      </w:r>
      <w:r w:rsidRPr="002B17F7">
        <w:rPr>
          <w:szCs w:val="28"/>
        </w:rPr>
        <w:t xml:space="preserve">. </w:t>
      </w:r>
    </w:p>
    <w:p w14:paraId="350A880C" w14:textId="1144AEEC" w:rsidR="00E619E4" w:rsidRPr="002B17F7" w:rsidRDefault="00E619E4" w:rsidP="001E5794">
      <w:pPr>
        <w:spacing w:line="240" w:lineRule="auto"/>
        <w:ind w:firstLine="709"/>
        <w:rPr>
          <w:szCs w:val="28"/>
        </w:rPr>
      </w:pPr>
      <w:r w:rsidRPr="002B17F7">
        <w:rPr>
          <w:szCs w:val="28"/>
        </w:rPr>
        <w:t xml:space="preserve">Кредитор требования, подлежащего погашению взаимозачетом, должен получить ту же стоимость, что и это требование. Поэтому предпосылками приемлемости </w:t>
      </w:r>
      <w:r w:rsidR="005964D2" w:rsidRPr="002B17F7">
        <w:rPr>
          <w:szCs w:val="28"/>
        </w:rPr>
        <w:t>дебиторской и кредиторской задолженности</w:t>
      </w:r>
      <w:r w:rsidRPr="002B17F7">
        <w:rPr>
          <w:szCs w:val="28"/>
        </w:rPr>
        <w:t xml:space="preserve"> к взаимозачету является однородность предмета ее исполнения. Это допущение выполняется, если кредитор мог использовать для исполнения своего обязательства именно то, что он получил для исполнения своего взаимного требования. Однако именно допущение об однородности предмета исполнения выводит понятие взаимозачета из разряда обязательств, основанных на договоре о взаимозачете, если правовые нормы позволяют сторонам заключить такой договор. </w:t>
      </w:r>
      <w:r w:rsidR="004063A7" w:rsidRPr="002B17F7">
        <w:rPr>
          <w:szCs w:val="28"/>
        </w:rPr>
        <w:t>Т</w:t>
      </w:r>
      <w:r w:rsidRPr="002B17F7">
        <w:rPr>
          <w:szCs w:val="28"/>
        </w:rPr>
        <w:t>акже на заявления, которые не соответствуют этому предположению.</w:t>
      </w:r>
    </w:p>
    <w:p w14:paraId="7012140A" w14:textId="4B0BF514" w:rsidR="00E619E4" w:rsidRPr="002B17F7" w:rsidRDefault="00E619E4" w:rsidP="001E5794">
      <w:pPr>
        <w:spacing w:line="240" w:lineRule="auto"/>
        <w:ind w:firstLine="709"/>
        <w:rPr>
          <w:szCs w:val="28"/>
        </w:rPr>
      </w:pPr>
      <w:r w:rsidRPr="002B17F7">
        <w:rPr>
          <w:szCs w:val="28"/>
        </w:rPr>
        <w:t xml:space="preserve"> Как видно из рассмотрения некоторых зарубежных правовых норм, а также развития правового регулирования взаимозачета в нашей стране, допущение соглашений о взаимозачете </w:t>
      </w:r>
      <w:r w:rsidR="005964D2" w:rsidRPr="002B17F7">
        <w:rPr>
          <w:szCs w:val="28"/>
        </w:rPr>
        <w:t>дебиторской и кредиторской задолженности</w:t>
      </w:r>
      <w:r w:rsidRPr="002B17F7">
        <w:rPr>
          <w:szCs w:val="28"/>
        </w:rPr>
        <w:t>, предметом которых не является тот же тип, что разрешен Гражданским кодексом Р</w:t>
      </w:r>
      <w:r w:rsidR="00990CAE" w:rsidRPr="002B17F7">
        <w:rPr>
          <w:szCs w:val="28"/>
        </w:rPr>
        <w:t>К</w:t>
      </w:r>
      <w:r w:rsidRPr="002B17F7">
        <w:rPr>
          <w:szCs w:val="28"/>
        </w:rPr>
        <w:t>, не является чем-то необычным. Такие соглашения, однако, по существу являются взаимозачетом, то есть выведением взаимных требований без их фактического исполнения, в значительной степени и приближаются к взаимному исполнению обязательств. Поэтому, даже если предмет исполнения взаимных требований кредитора и должника однотипен, многосторонний взаимозачет не допускается, если вычет одного из этих требований без фактического его выполнения противоречил бы цели соответствующего обязательства должника в их фактическом исполнении, которая может вытекать из требования кредитора об охране этих требований или которая может быть отражена в общеправовых принципах. Отсюда запреты на многосторонний взаимозачет требований, в отношении которых законодательством охраняется более общий интерес в их фактическом исполнении, который может вытекать из требования защиты кредитора этих требований или который может быть отражен в общеправовых принципах, таких как запрет на получение выгоды от нечестного поведения</w:t>
      </w:r>
      <w:r w:rsidR="00F442E8" w:rsidRPr="002B17F7">
        <w:rPr>
          <w:szCs w:val="28"/>
        </w:rPr>
        <w:t xml:space="preserve"> [</w:t>
      </w:r>
      <w:r w:rsidR="00BC3C61" w:rsidRPr="002B17F7">
        <w:rPr>
          <w:szCs w:val="28"/>
        </w:rPr>
        <w:t>18]</w:t>
      </w:r>
      <w:r w:rsidRPr="002B17F7">
        <w:rPr>
          <w:szCs w:val="28"/>
        </w:rPr>
        <w:t>.</w:t>
      </w:r>
    </w:p>
    <w:p w14:paraId="0097C21E" w14:textId="77777777" w:rsidR="00E619E4" w:rsidRPr="002B17F7" w:rsidRDefault="00E619E4" w:rsidP="001E5794">
      <w:pPr>
        <w:spacing w:line="240" w:lineRule="auto"/>
        <w:ind w:firstLine="709"/>
        <w:rPr>
          <w:szCs w:val="28"/>
        </w:rPr>
      </w:pPr>
      <w:r w:rsidRPr="002B17F7">
        <w:rPr>
          <w:szCs w:val="28"/>
        </w:rPr>
        <w:t xml:space="preserve">Цель обязательства, которой помешало бы прекращение обязательства взаимозачетом, может также вытекать из соглашения сторон или из цели договора, установившего их обязательства. Даже в таких случаях должнику не разрешается добиваться прекращения своего обязательства вопреки этой цели взаимозачетом вместо исполнения. Однако, за исключением случаев, когда </w:t>
      </w:r>
      <w:r w:rsidRPr="002B17F7">
        <w:rPr>
          <w:szCs w:val="28"/>
        </w:rPr>
        <w:lastRenderedPageBreak/>
        <w:t xml:space="preserve">законодательство вступает в силу с обязательными стандартами, можно компенсировать эти претензии по соглашению. </w:t>
      </w:r>
    </w:p>
    <w:p w14:paraId="58FE9D63" w14:textId="57D3D262" w:rsidR="00E619E4" w:rsidRPr="002B17F7" w:rsidRDefault="00E619E4" w:rsidP="001E5794">
      <w:pPr>
        <w:spacing w:line="240" w:lineRule="auto"/>
        <w:ind w:firstLine="709"/>
        <w:rPr>
          <w:szCs w:val="28"/>
        </w:rPr>
      </w:pPr>
      <w:r w:rsidRPr="002B17F7">
        <w:rPr>
          <w:szCs w:val="28"/>
        </w:rPr>
        <w:t>Полагаем, значение взаимозачета нельзя сводить только к его экономическому назначению. Внешнее проявление взаимозачета, представляющее собой вычитание взаимных обязательств сторон без обеспечения фактического исполнения, не вполне описывает эффект и возможность взаимозачета взаимных требований, которая не зависит от правового положения сторон. Ведь понятие взаимозачета описывает лишь то, как этот способ погашения обязательства проявляется внешне, а не его юридическую сущность. Таким образом, взаимозачет позволяет должнику сэкономить затраты на мероприятия по исполнению своего обязательства и расходы, связанные с его исполнения, в том числе расходы на транспортировку предмета исполнения к месту исполнения или расходы, понесенные для исполнения денежного обязательства. Для кредитора, с другой стороны, взаимозачет обеспечивает уверенность в удовлетворении его собственного требования, которую он может достичь путем взаимозачета без необходимости отстаивать это требование через судебный процесс или принуждать к его исполнению путем принудительного исполнения решения</w:t>
      </w:r>
      <w:r w:rsidR="00F442E8" w:rsidRPr="002B17F7">
        <w:rPr>
          <w:szCs w:val="28"/>
        </w:rPr>
        <w:t xml:space="preserve"> [</w:t>
      </w:r>
      <w:r w:rsidR="00BC3C61" w:rsidRPr="002B17F7">
        <w:rPr>
          <w:szCs w:val="28"/>
        </w:rPr>
        <w:t>19]</w:t>
      </w:r>
      <w:r w:rsidRPr="002B17F7">
        <w:rPr>
          <w:szCs w:val="28"/>
        </w:rPr>
        <w:t xml:space="preserve">. </w:t>
      </w:r>
    </w:p>
    <w:p w14:paraId="3AE8CA6A" w14:textId="77777777" w:rsidR="00E619E4" w:rsidRPr="002B17F7" w:rsidRDefault="00E619E4" w:rsidP="001E5794">
      <w:pPr>
        <w:spacing w:line="240" w:lineRule="auto"/>
        <w:ind w:firstLine="709"/>
        <w:rPr>
          <w:szCs w:val="28"/>
        </w:rPr>
      </w:pPr>
      <w:r w:rsidRPr="002B17F7">
        <w:rPr>
          <w:szCs w:val="28"/>
        </w:rPr>
        <w:t xml:space="preserve">Само удовлетворение требований, подлежащих взаимозачету, и вытекающая из него возможность взаимозачета, таким образом, представляет собой имущественную стоимость, которая может быть изъята у сторон юридических обязательств только в том случае, если это допускается законом или их соглашением. Сторона обязательства, уполномоченная на осуществление взаимозачета, обычно не осуществляет это право одновременно с его возникновением, а лишь позже. Независимо от того, желает ли сторона, которая может произвести взаимозачет взаимных требований, воспользоваться этим правом, сам этот опцион имеет имущественную ценность, которая принадлежит этой стороне и заслуживает правовой защиты. </w:t>
      </w:r>
    </w:p>
    <w:p w14:paraId="0FAA1595" w14:textId="7DE3631B" w:rsidR="00E619E4" w:rsidRPr="002B17F7" w:rsidRDefault="00E619E4" w:rsidP="001E5794">
      <w:pPr>
        <w:spacing w:line="240" w:lineRule="auto"/>
        <w:ind w:firstLine="709"/>
        <w:rPr>
          <w:szCs w:val="28"/>
        </w:rPr>
      </w:pPr>
      <w:r w:rsidRPr="002B17F7">
        <w:rPr>
          <w:szCs w:val="28"/>
        </w:rPr>
        <w:t xml:space="preserve">Эта защита проявляется, например, в допустимости взаимозачета просроченных требований, если их истечение срока наступило только после их встречи с взаимными требованиями, подлежащими взаимозачету, или в праве должника произвести взаимозачет против цеденту также требования цедента, которые должник имел к моменту, когда он узнал об уступке требования. Приемлемость </w:t>
      </w:r>
      <w:r w:rsidR="005964D2" w:rsidRPr="002B17F7">
        <w:rPr>
          <w:szCs w:val="28"/>
        </w:rPr>
        <w:t>дебиторской и кредиторской задолженности</w:t>
      </w:r>
      <w:r w:rsidRPr="002B17F7">
        <w:rPr>
          <w:szCs w:val="28"/>
        </w:rPr>
        <w:t xml:space="preserve"> к взаимозачету, которая уже имела место один раз и представляет собой имущественную стоимость для стороны обязывающего правоотношения, сохраняется и после того, как отпали предпосылки для взаимозачета. </w:t>
      </w:r>
    </w:p>
    <w:p w14:paraId="0B0ABD23" w14:textId="77777777" w:rsidR="00E619E4" w:rsidRPr="002B17F7" w:rsidRDefault="00E619E4" w:rsidP="001E5794">
      <w:pPr>
        <w:spacing w:line="240" w:lineRule="auto"/>
        <w:ind w:firstLine="709"/>
        <w:rPr>
          <w:szCs w:val="28"/>
        </w:rPr>
      </w:pPr>
      <w:r w:rsidRPr="002B17F7">
        <w:rPr>
          <w:szCs w:val="28"/>
        </w:rPr>
        <w:t xml:space="preserve">С точки зрения защиты стоимости этого имущества следует руководствоваться и в спорных случаях, когда содержание законодательства допускает различные толкования, например, в вопросе о допустимости взаимозачета требований по ипотеке. Выводы о допустимости многостороннего взаимозачета в таких случаях должны касаться и смысла возможности взаимозачета как имущественной стоимости, которая принципиально не может быть отнята без воли лица, которому она принадлежит. </w:t>
      </w:r>
    </w:p>
    <w:p w14:paraId="3606B08C" w14:textId="0EC313C1" w:rsidR="00E619E4" w:rsidRPr="002B17F7" w:rsidRDefault="00E619E4" w:rsidP="001E5794">
      <w:pPr>
        <w:spacing w:line="240" w:lineRule="auto"/>
        <w:ind w:firstLine="709"/>
        <w:rPr>
          <w:szCs w:val="28"/>
        </w:rPr>
      </w:pPr>
      <w:r w:rsidRPr="002B17F7">
        <w:rPr>
          <w:szCs w:val="28"/>
        </w:rPr>
        <w:lastRenderedPageBreak/>
        <w:t>Должник одновременно является кредитором взаимного требования, и возможность взаимозачета важна для его правового статуса и как должника, и как кредитора. Поэтому его защита вряд ли может отойти на второй план без дальнейших церемоний, чтобы защитить позицию другой стороны или позицию третьей стороны. Таким образом, возможность взаимозачета как стоимости имущества выходит за рамки экономического смысла взаимозачета и выражает его значение в праве. Важность взаимозачета для правового статуса сторон привела к возникновению различных концепций взаимозачета интересов</w:t>
      </w:r>
      <w:r w:rsidR="00F442E8" w:rsidRPr="002B17F7">
        <w:rPr>
          <w:szCs w:val="28"/>
        </w:rPr>
        <w:t xml:space="preserve"> [</w:t>
      </w:r>
      <w:r w:rsidR="00BC3C61" w:rsidRPr="002B17F7">
        <w:rPr>
          <w:szCs w:val="28"/>
        </w:rPr>
        <w:t>20]</w:t>
      </w:r>
      <w:r w:rsidRPr="002B17F7">
        <w:rPr>
          <w:szCs w:val="28"/>
        </w:rPr>
        <w:t xml:space="preserve">. </w:t>
      </w:r>
    </w:p>
    <w:p w14:paraId="39AFB39E" w14:textId="49D500FB" w:rsidR="00E619E4" w:rsidRPr="002B17F7" w:rsidRDefault="00E619E4" w:rsidP="001E5794">
      <w:pPr>
        <w:spacing w:line="240" w:lineRule="auto"/>
        <w:ind w:firstLine="709"/>
        <w:rPr>
          <w:szCs w:val="28"/>
        </w:rPr>
      </w:pPr>
      <w:r w:rsidRPr="002B17F7">
        <w:rPr>
          <w:szCs w:val="28"/>
        </w:rPr>
        <w:t xml:space="preserve">С точки зрения интересов кредитора прекращение обязательств путем взаимозачета выступает как удовлетворение требования кредитора, причем удовлетворение происходит в результате многостороннего правового действия кредитора, направленного на взаимозачет, без участия кредитора. </w:t>
      </w:r>
      <w:r w:rsidR="00A52FE3" w:rsidRPr="002B17F7">
        <w:rPr>
          <w:szCs w:val="28"/>
          <w:lang w:val="kk-KZ"/>
        </w:rPr>
        <w:t>Н</w:t>
      </w:r>
      <w:proofErr w:type="spellStart"/>
      <w:r w:rsidRPr="002B17F7">
        <w:rPr>
          <w:szCs w:val="28"/>
        </w:rPr>
        <w:t>еобходимость</w:t>
      </w:r>
      <w:proofErr w:type="spellEnd"/>
      <w:r w:rsidRPr="002B17F7">
        <w:rPr>
          <w:szCs w:val="28"/>
        </w:rPr>
        <w:t xml:space="preserve"> взыскания своих требований с должника. Теории взаимозачета как удовлетворения кредитора основаны на этой точке зрения. С другой стороны, взаимозачет освобождает должника от его обязательства, фактически не исполняя его. Вместо этого он предоставляет кредитору собственное требование к кредитору в качестве возмещения.</w:t>
      </w:r>
    </w:p>
    <w:p w14:paraId="248A7630" w14:textId="77777777" w:rsidR="00E619E4" w:rsidRPr="002B17F7" w:rsidRDefault="00E619E4" w:rsidP="001E5794">
      <w:pPr>
        <w:spacing w:line="240" w:lineRule="auto"/>
        <w:ind w:firstLine="709"/>
        <w:rPr>
          <w:szCs w:val="28"/>
        </w:rPr>
      </w:pPr>
      <w:r w:rsidRPr="002B17F7">
        <w:rPr>
          <w:szCs w:val="28"/>
        </w:rPr>
        <w:t xml:space="preserve"> При рассмотрении сущности взаимозачета эта точка зрения приводит к его пониманию как правового акта, которым должник добивается освобождения от своего обязательства перед кредитором. Однако лицо, осуществляющее взаимозачет, выступает одновременно и должником, и кредитором. Если оно совершает судебный иск, направленный на взаимозачет, оно освобождает себя от обязательства перед другой стороной, но в то же время добивается </w:t>
      </w:r>
      <w:proofErr w:type="spellStart"/>
      <w:r w:rsidRPr="002B17F7">
        <w:rPr>
          <w:szCs w:val="28"/>
        </w:rPr>
        <w:t>субститутивного</w:t>
      </w:r>
      <w:proofErr w:type="spellEnd"/>
      <w:r w:rsidRPr="002B17F7">
        <w:rPr>
          <w:szCs w:val="28"/>
        </w:rPr>
        <w:t xml:space="preserve"> удовлетворения своего требования. Переплетение обоих интересов, кредитора и должника, привело к возникновению теорий, объединяющих понятие взаимозачета как правового действия, приводящего к удовлетворению кредитора, и, с противоположной точки зрения, как правового действия, посредством которого должник освобождается от своего обязательства.</w:t>
      </w:r>
    </w:p>
    <w:p w14:paraId="6EE4D558" w14:textId="6FF061D1" w:rsidR="00E619E4" w:rsidRPr="002B17F7" w:rsidRDefault="00E619E4" w:rsidP="001E5794">
      <w:pPr>
        <w:spacing w:line="240" w:lineRule="auto"/>
        <w:ind w:firstLine="709"/>
        <w:rPr>
          <w:szCs w:val="28"/>
        </w:rPr>
      </w:pPr>
      <w:r w:rsidRPr="002B17F7">
        <w:rPr>
          <w:szCs w:val="28"/>
        </w:rPr>
        <w:t>Хотя частноправовые кодификации включают взаимозачет в число способов погашения обязательств, оба его значения неотделимы друг от друга, поскольку взаимозачет выступает как удовлетворение обязательства должником только с одной точки зрения, с другой точки зрения то же лицо, что и кредитор, в многостороннем порядке добивается удовлетворения своего требования. Удовлетворение кредитора, совершившего многостороннее правовое действие, направленное на взаимозачет, означает, что кредитор удовлетворяет свое требование, не принуждая его к исполнению. Вместо этого он лишь выражает свою волю к взаимозачету, который происходит независимо от согласия должника, к которому кредитор взаимозачетом отводит свое взаимное требование к кредитору. Однако это не означает, что многосторонний взаимозачет исключается в тех случаях, когда требование не может быть обеспечено принудительным исполнением решения</w:t>
      </w:r>
      <w:r w:rsidR="00F442E8" w:rsidRPr="002B17F7">
        <w:rPr>
          <w:szCs w:val="28"/>
        </w:rPr>
        <w:t xml:space="preserve"> [</w:t>
      </w:r>
      <w:r w:rsidR="00BC3C61" w:rsidRPr="002B17F7">
        <w:rPr>
          <w:szCs w:val="28"/>
        </w:rPr>
        <w:t>21]</w:t>
      </w:r>
      <w:r w:rsidRPr="002B17F7">
        <w:rPr>
          <w:szCs w:val="28"/>
        </w:rPr>
        <w:t xml:space="preserve">. </w:t>
      </w:r>
    </w:p>
    <w:p w14:paraId="5BD97CDD" w14:textId="77777777" w:rsidR="00E619E4" w:rsidRPr="002B17F7" w:rsidRDefault="00E619E4" w:rsidP="001E5794">
      <w:pPr>
        <w:spacing w:line="240" w:lineRule="auto"/>
        <w:ind w:firstLine="709"/>
        <w:rPr>
          <w:szCs w:val="28"/>
        </w:rPr>
      </w:pPr>
      <w:r w:rsidRPr="002B17F7">
        <w:rPr>
          <w:szCs w:val="28"/>
        </w:rPr>
        <w:t xml:space="preserve">Кредитор устанавливает пределы такого самостоятельного удовлетворения требований при многостороннем взаимозачете. Взаимность </w:t>
      </w:r>
      <w:r w:rsidRPr="002B17F7">
        <w:rPr>
          <w:szCs w:val="28"/>
        </w:rPr>
        <w:lastRenderedPageBreak/>
        <w:t xml:space="preserve">требований как предпосылка их правомочности на взаимозачет означает, что кредитор, удовлетворяющий свое требование путем взаимозачета, может добиться такого удовлетворения только за счет имущества должника, включающего в себя и взаимное требование должника к кредитору. При этом он может использовать в качестве предмета требования о таком удовлетворении только то, что ему принадлежит, из имущества должника, удовлетворение которого кредитор достигает путем многостороннего взаимозачета. Следовательно, предмет исполнения обоих требований должен быть однотипным. </w:t>
      </w:r>
    </w:p>
    <w:p w14:paraId="419819B4" w14:textId="77777777" w:rsidR="00E619E4" w:rsidRPr="002B17F7" w:rsidRDefault="00E619E4" w:rsidP="001E5794">
      <w:pPr>
        <w:spacing w:line="240" w:lineRule="auto"/>
        <w:ind w:firstLine="709"/>
        <w:rPr>
          <w:szCs w:val="28"/>
        </w:rPr>
      </w:pPr>
      <w:r w:rsidRPr="002B17F7">
        <w:rPr>
          <w:szCs w:val="28"/>
        </w:rPr>
        <w:t xml:space="preserve">Хотя предположение о взаимности требований затрагивает лиц, оно выражает предположение об однородности предмета исполнения свойства предмета требований. Взаимность требований может выражаться и по-другому: однородность по лицам в отличие от однородности по предмету. Требование, которое кредитор использует для многостороннего взаимозачета, должно подлежать исполнению. Кредитор должен иметь такую же возможность добиться признания такого требования в судебном или ином порядке, как и его удовлетворение путем многостороннего взаимозачета без согласия должника. </w:t>
      </w:r>
    </w:p>
    <w:p w14:paraId="031EEC0E" w14:textId="77777777" w:rsidR="00E619E4" w:rsidRPr="002B17F7" w:rsidRDefault="00E619E4" w:rsidP="001E5794">
      <w:pPr>
        <w:spacing w:line="240" w:lineRule="auto"/>
        <w:ind w:firstLine="709"/>
        <w:rPr>
          <w:szCs w:val="28"/>
        </w:rPr>
      </w:pPr>
      <w:r w:rsidRPr="002B17F7">
        <w:rPr>
          <w:szCs w:val="28"/>
        </w:rPr>
        <w:t xml:space="preserve">Погашение требований одной стороны обусловлено прекращением взаимных требований другой стороны. Если взаимозачет недействителен из-за отсутствия каких-либо предпосылок для взаимозачета, требования, которые должны были быть предметом взаимозачета продолжает существовать и, в отличие от исполнения требования, право на выдачу неосновательного обогащения не возникает, поскольку стороны не предоставили никакого исполнения, которое могло бы быть возвращено. Следовательно, без погашения требований одной стороны, требования другой стороны также не могут быть погашены взаимозачетом. Если многосторонний правовой акт, направленный на взаимозачет, недействителен, то вряд ли в нем можно будет усмотреть прощение долга. Таким образом, правовой акт, направленный на взаимозачет, не имеющий юридической силы, не может являться действительным предложением заключить соглашение о прощении долга. То же самое относится и к соглашению о взаимозачете. Также при заключении такого договора стороны следят за погашением взаимных требований. Следовательно, с точки зрения каждой из них, это одновременно и удовлетворение собственного требования, и освобождение от обязательства. </w:t>
      </w:r>
    </w:p>
    <w:p w14:paraId="54528A82" w14:textId="490CB299" w:rsidR="00E619E4" w:rsidRPr="002B17F7" w:rsidRDefault="00E619E4" w:rsidP="001E5794">
      <w:pPr>
        <w:spacing w:line="240" w:lineRule="auto"/>
        <w:ind w:firstLine="709"/>
        <w:rPr>
          <w:szCs w:val="28"/>
        </w:rPr>
      </w:pPr>
      <w:r w:rsidRPr="002B17F7">
        <w:rPr>
          <w:szCs w:val="28"/>
        </w:rPr>
        <w:t xml:space="preserve">Соглашение о взаимозачете могло быть недействительным в основном из-за отсутствия взаимности требований, что не допускало бы такого прекращения требований. Целью взаимозачета является удовлетворение требования кредитора, хотя и в качестве компенсации за исполнение, в то время как право удержания имеет исключительно обеспечительную функцию. Предметом права удержания могут быть только индивидуально определенные предметы. Однако предмет исполнения требований, подлежащих погашению взаимозачетом, должен регулярно определяться в натуре, чтобы иметь возможность выполнить требование однородности, обычно предъявляемое к этому основанию погашения обязательств. Хотя, согласно действующему законодательству, это не является </w:t>
      </w:r>
      <w:r w:rsidRPr="002B17F7">
        <w:rPr>
          <w:szCs w:val="28"/>
        </w:rPr>
        <w:lastRenderedPageBreak/>
        <w:t>обязательным условием для осуществления права удержания, причина, по которой кредитор имеет при себе удерживаемый предмет, часто указывает на связь с юридическим основанием требования, подлежащего обеспечению</w:t>
      </w:r>
      <w:r w:rsidR="00F442E8" w:rsidRPr="002B17F7">
        <w:rPr>
          <w:szCs w:val="28"/>
        </w:rPr>
        <w:t xml:space="preserve"> [</w:t>
      </w:r>
      <w:r w:rsidR="00BC3C61" w:rsidRPr="002B17F7">
        <w:rPr>
          <w:szCs w:val="28"/>
        </w:rPr>
        <w:t>22]</w:t>
      </w:r>
      <w:r w:rsidRPr="002B17F7">
        <w:rPr>
          <w:szCs w:val="28"/>
        </w:rPr>
        <w:t xml:space="preserve">. </w:t>
      </w:r>
    </w:p>
    <w:p w14:paraId="7D988A9F" w14:textId="77777777" w:rsidR="00E619E4" w:rsidRPr="002B17F7" w:rsidRDefault="00E619E4" w:rsidP="001E5794">
      <w:pPr>
        <w:spacing w:line="240" w:lineRule="auto"/>
        <w:ind w:firstLine="709"/>
        <w:rPr>
          <w:szCs w:val="28"/>
        </w:rPr>
      </w:pPr>
      <w:r w:rsidRPr="002B17F7">
        <w:rPr>
          <w:szCs w:val="28"/>
        </w:rPr>
        <w:t xml:space="preserve">Хотя взаимозачет также выступает как вариант отказа в исполнении обязательства в отношении собственного требования, его нельзя смешивать с возражением неисполненного договора. Применение этого возражения прямо не ведет к прекращению обязательств, даже если оно может повлечь за собой отказ от договора. Если сторона вправе отказаться от исполнения обязательства до тех пор, пока взаимное исполнение не будет обеспечено, это фактически приводит к выполнению обоих взаимных обязательств. Их взаимозачету также препятствует разный предмет исполнения, не отвечающий презумпции однородности. </w:t>
      </w:r>
    </w:p>
    <w:p w14:paraId="600AEE18" w14:textId="77777777" w:rsidR="00E619E4" w:rsidRPr="002B17F7" w:rsidRDefault="00E619E4" w:rsidP="001E5794">
      <w:pPr>
        <w:spacing w:line="240" w:lineRule="auto"/>
        <w:ind w:firstLine="709"/>
        <w:rPr>
          <w:szCs w:val="28"/>
        </w:rPr>
      </w:pPr>
      <w:r w:rsidRPr="002B17F7">
        <w:rPr>
          <w:szCs w:val="28"/>
        </w:rPr>
        <w:t>Подводя итог проведенному исследованию специфики организации множественных взаимозачетов, можно сделать вывод, что с лингвистической точки зрения выражение взаимозачет многозначно. В праве оно приобрело два значения, а именно как обозначение прекращения обязательств и как аналог сопоставления, что означает взаимозачет задолженности. Термин взаимозачет в значении прекращения обязательств претерпел сложное развитие, он используется в двойном контексте. Это, с одной стороны, обозначение способа прекращения обязательств, а с другой стороны, обозначение правового действия, направленного на взаимозачет, т.е. юридическое основание прекращения обязательств. взаимозачет в этом смысле также происходит в публичном праве. Однако термин взаимозачет также используется в сфере публичного права в связи с отсчетом времени для возникновения или прекращения права или обязательства и как выражение одного из способов избежания двойного налогообложения.</w:t>
      </w:r>
    </w:p>
    <w:p w14:paraId="1E5D0422" w14:textId="77777777" w:rsidR="00E619E4" w:rsidRPr="002B17F7" w:rsidRDefault="00E619E4" w:rsidP="001E5794">
      <w:pPr>
        <w:spacing w:line="240" w:lineRule="auto"/>
        <w:ind w:firstLine="709"/>
        <w:rPr>
          <w:szCs w:val="28"/>
        </w:rPr>
      </w:pPr>
      <w:r w:rsidRPr="002B17F7">
        <w:rPr>
          <w:szCs w:val="28"/>
        </w:rPr>
        <w:t>В современной экономической действительности очень динамично развиваются отношения между различными предпринимателями, направленные на установление постоянного, а не индивидуального сотрудничества между ними. Общеизвестно, что долгосрочное сотрудничество обеспечивает стабильную реализацию запланированных инвестиций, что, в свою очередь, позволяет нам предлагать более качественные услуги или товары при одновременном снижении затрат на их производство. Однако часто бывает так, что, несмотря на многолетнее сотрудничество, у подрядчиков возникают различные неплатежи по отношению друг к другу. Поэтому возникает вопрос: что делать, когда два субъекта одновременно являются и должниками, и кредиторами друг перед другом?</w:t>
      </w:r>
    </w:p>
    <w:p w14:paraId="71745807" w14:textId="77777777" w:rsidR="00E619E4" w:rsidRPr="002B17F7" w:rsidRDefault="00E619E4" w:rsidP="001E5794">
      <w:pPr>
        <w:spacing w:line="240" w:lineRule="auto"/>
        <w:ind w:firstLine="709"/>
        <w:rPr>
          <w:szCs w:val="28"/>
        </w:rPr>
      </w:pPr>
      <w:r w:rsidRPr="002B17F7">
        <w:rPr>
          <w:szCs w:val="28"/>
        </w:rPr>
        <w:t xml:space="preserve">Ответ на вышеизложенное можно найти, анализируя институт взаимозачета. Суть его заключается, прежде всего, в обеспечении взаимного выполнения обязательств сторон и ограничении ненужного денежного оборота. Следовательно, взаимозачет позволяет многим предпринимателям выкупить свои требования. </w:t>
      </w:r>
    </w:p>
    <w:p w14:paraId="1761EFEB" w14:textId="0B47AB9E" w:rsidR="00E619E4" w:rsidRPr="002B17F7" w:rsidRDefault="00E619E4" w:rsidP="001E5794">
      <w:pPr>
        <w:spacing w:line="240" w:lineRule="auto"/>
        <w:ind w:firstLine="709"/>
        <w:rPr>
          <w:szCs w:val="28"/>
        </w:rPr>
      </w:pPr>
      <w:r w:rsidRPr="002B17F7">
        <w:rPr>
          <w:szCs w:val="28"/>
        </w:rPr>
        <w:t xml:space="preserve">Вычеты </w:t>
      </w:r>
      <w:r w:rsidR="005964D2" w:rsidRPr="002B17F7">
        <w:rPr>
          <w:szCs w:val="28"/>
        </w:rPr>
        <w:t>дебиторской и кредиторской задолженности</w:t>
      </w:r>
      <w:r w:rsidRPr="002B17F7">
        <w:rPr>
          <w:szCs w:val="28"/>
        </w:rPr>
        <w:t xml:space="preserve"> производятся путем заявления, сделанного другой стороне. Важно, что он имеет обратную силу с момента, когда взаимозачет стал возможен. Результатом взаимозачета является </w:t>
      </w:r>
      <w:r w:rsidRPr="002B17F7">
        <w:rPr>
          <w:szCs w:val="28"/>
        </w:rPr>
        <w:lastRenderedPageBreak/>
        <w:t>взаимное погашение требований до суммы меньшего требования. Это означает, что сторона договора с требованием меньшей стоимости, чем сумма требования, причитающегося другой стороне, не может вычесть его сверх его стоимости.</w:t>
      </w:r>
    </w:p>
    <w:p w14:paraId="233DC917" w14:textId="77777777" w:rsidR="00E619E4" w:rsidRPr="002B17F7" w:rsidRDefault="00E619E4" w:rsidP="001E5794">
      <w:pPr>
        <w:spacing w:line="240" w:lineRule="auto"/>
        <w:ind w:firstLine="709"/>
        <w:rPr>
          <w:szCs w:val="28"/>
        </w:rPr>
      </w:pPr>
      <w:r w:rsidRPr="002B17F7">
        <w:rPr>
          <w:szCs w:val="28"/>
        </w:rPr>
        <w:t>Когда стороны имеют взаимные обязательства, они могут отнести требования друг к другу и так прекратить хозяйственное обязательство. Даже если в договоре не прописали условия о взаимозачете, это не мешает прекратить обязательство проведением взаимозачетов. Взаимозачет можно провести только при одновременном соблюдении трех условий, которые представлены на рисунке 3.</w:t>
      </w:r>
    </w:p>
    <w:p w14:paraId="14582C1C" w14:textId="13A3F01E" w:rsidR="00E619E4" w:rsidRPr="002B17F7" w:rsidRDefault="002A7223" w:rsidP="001E5794">
      <w:pPr>
        <w:spacing w:line="240" w:lineRule="auto"/>
        <w:rPr>
          <w:szCs w:val="28"/>
        </w:rPr>
      </w:pPr>
      <w:r w:rsidRPr="002B17F7">
        <w:rPr>
          <w:szCs w:val="28"/>
        </w:rPr>
        <w:t xml:space="preserve">                   </w:t>
      </w:r>
      <w:r w:rsidR="00E619E4" w:rsidRPr="002B17F7">
        <w:rPr>
          <w:noProof/>
          <w:szCs w:val="28"/>
          <w:lang w:eastAsia="ru-RU"/>
        </w:rPr>
        <w:drawing>
          <wp:inline distT="0" distB="0" distL="0" distR="0" wp14:anchorId="019E829E" wp14:editId="3410B873">
            <wp:extent cx="6010275" cy="2057400"/>
            <wp:effectExtent l="0" t="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15A0DCDB" w14:textId="4915B210" w:rsidR="00E619E4" w:rsidRPr="002B17F7" w:rsidRDefault="001E5794" w:rsidP="001E5794">
      <w:pPr>
        <w:spacing w:line="240" w:lineRule="auto"/>
        <w:jc w:val="center"/>
        <w:rPr>
          <w:szCs w:val="28"/>
        </w:rPr>
      </w:pPr>
      <w:r w:rsidRPr="00B351AC">
        <w:rPr>
          <w:b/>
          <w:bCs/>
          <w:szCs w:val="28"/>
        </w:rPr>
        <w:t>Рисунок</w:t>
      </w:r>
      <w:r w:rsidRPr="002B17F7">
        <w:rPr>
          <w:szCs w:val="28"/>
        </w:rPr>
        <w:t xml:space="preserve"> </w:t>
      </w:r>
      <w:r w:rsidR="00E619E4" w:rsidRPr="002B17F7">
        <w:rPr>
          <w:szCs w:val="28"/>
        </w:rPr>
        <w:t>3</w:t>
      </w:r>
      <w:r w:rsidR="00AD1A4B" w:rsidRPr="002B17F7">
        <w:rPr>
          <w:szCs w:val="28"/>
        </w:rPr>
        <w:t xml:space="preserve"> (составлено автором)</w:t>
      </w:r>
      <w:r w:rsidRPr="002B17F7">
        <w:rPr>
          <w:szCs w:val="28"/>
        </w:rPr>
        <w:t xml:space="preserve"> -</w:t>
      </w:r>
      <w:r w:rsidR="00E619E4" w:rsidRPr="002B17F7">
        <w:rPr>
          <w:szCs w:val="28"/>
        </w:rPr>
        <w:t xml:space="preserve"> Условия для проведения взаимозачета</w:t>
      </w:r>
    </w:p>
    <w:p w14:paraId="05BE5FBC" w14:textId="77777777" w:rsidR="002A7223" w:rsidRPr="002B17F7" w:rsidRDefault="002A7223" w:rsidP="001E5794">
      <w:pPr>
        <w:spacing w:line="240" w:lineRule="auto"/>
        <w:jc w:val="center"/>
        <w:rPr>
          <w:szCs w:val="28"/>
        </w:rPr>
      </w:pPr>
    </w:p>
    <w:p w14:paraId="57457741" w14:textId="77777777" w:rsidR="00E619E4" w:rsidRPr="002B17F7" w:rsidRDefault="00E619E4" w:rsidP="001E5794">
      <w:pPr>
        <w:spacing w:line="240" w:lineRule="auto"/>
        <w:ind w:firstLine="709"/>
        <w:rPr>
          <w:szCs w:val="28"/>
        </w:rPr>
      </w:pPr>
      <w:r w:rsidRPr="002B17F7">
        <w:rPr>
          <w:szCs w:val="28"/>
        </w:rPr>
        <w:t xml:space="preserve">Первое из них касается ситуации, когда два субъекта одновременно являются и должниками, и кредиторами. Это обязательное условие, несоблюдение которого влечет за собой невозможность проведения взаимозачета. </w:t>
      </w:r>
    </w:p>
    <w:p w14:paraId="1EFCCD36" w14:textId="77777777" w:rsidR="00E619E4" w:rsidRPr="002B17F7" w:rsidRDefault="00E619E4" w:rsidP="001E5794">
      <w:pPr>
        <w:spacing w:line="240" w:lineRule="auto"/>
        <w:ind w:firstLine="709"/>
        <w:rPr>
          <w:szCs w:val="28"/>
        </w:rPr>
      </w:pPr>
      <w:r w:rsidRPr="002B17F7">
        <w:rPr>
          <w:szCs w:val="28"/>
        </w:rPr>
        <w:t>Второе, в свою очередь, касается предмета обязательства двух сторон, который может быть зачтен. Это может быть денежное требование или предмет с маркировкой только вида. В этом случае потенциальные предприниматели могут компенсировать дебиторскую задолженность друг друга. Однако они не могут касаться вещей, маркированных в отношении их тождества, т. е. незаменимых, проявляющихся индивидуальными свойствами.</w:t>
      </w:r>
    </w:p>
    <w:p w14:paraId="635946DD" w14:textId="77777777" w:rsidR="00E619E4" w:rsidRPr="002B17F7" w:rsidRDefault="00E619E4" w:rsidP="001E5794">
      <w:pPr>
        <w:spacing w:line="240" w:lineRule="auto"/>
        <w:ind w:firstLine="709"/>
        <w:rPr>
          <w:szCs w:val="28"/>
        </w:rPr>
      </w:pPr>
      <w:r w:rsidRPr="002B17F7">
        <w:rPr>
          <w:szCs w:val="28"/>
        </w:rPr>
        <w:t xml:space="preserve">Еще одной предпосылкой наступления срока исковых требований является юридическая возможность требовать удовлетворения иска (в момент взаимозачета). Например, если сторона выставила своему подрядчику счет-фактуру по НДС на сумму, срок оплаты которой еще не истек, она не может зачесть дебиторскую задолженность, покрываемую таким счетом-фактурой. Однако, если срок платежа уже истек, задолженность станет подлежащей оплате, что позволит провести взаимозачет. </w:t>
      </w:r>
    </w:p>
    <w:p w14:paraId="7300799A" w14:textId="77777777" w:rsidR="00E619E4" w:rsidRPr="002B17F7" w:rsidRDefault="00E619E4" w:rsidP="001E5794">
      <w:pPr>
        <w:spacing w:line="240" w:lineRule="auto"/>
        <w:ind w:firstLine="709"/>
        <w:rPr>
          <w:szCs w:val="28"/>
        </w:rPr>
      </w:pPr>
      <w:r w:rsidRPr="002B17F7">
        <w:rPr>
          <w:szCs w:val="28"/>
        </w:rPr>
        <w:t>Последним условием является требование об оспаривании иска, под которым следует понимать возможность возбуждения дела в целях принудительного взыскания иска.</w:t>
      </w:r>
    </w:p>
    <w:p w14:paraId="744609AB" w14:textId="38BED3D0" w:rsidR="00E619E4" w:rsidRPr="002B17F7" w:rsidRDefault="00E619E4" w:rsidP="001E5794">
      <w:pPr>
        <w:spacing w:line="240" w:lineRule="auto"/>
        <w:ind w:firstLine="709"/>
        <w:rPr>
          <w:szCs w:val="28"/>
        </w:rPr>
      </w:pPr>
      <w:r w:rsidRPr="002B17F7">
        <w:rPr>
          <w:szCs w:val="28"/>
        </w:rPr>
        <w:lastRenderedPageBreak/>
        <w:t xml:space="preserve">Предполагается, что требование о сроках погашения и осуществимости применяется только к </w:t>
      </w:r>
      <w:r w:rsidR="005964D2" w:rsidRPr="002B17F7">
        <w:rPr>
          <w:szCs w:val="28"/>
        </w:rPr>
        <w:t>дебиторской и кредиторской задолженности</w:t>
      </w:r>
      <w:r w:rsidRPr="002B17F7">
        <w:rPr>
          <w:szCs w:val="28"/>
        </w:rPr>
        <w:t xml:space="preserve"> лица, производящего взаимозачет. Это связано с тем, что взаимозачет выполняет как функцию принудительного исполнения, так и функцию платежа, поэтому требование, предъявляемое к взаимозачету, потенциально должно также подлежать принудительному взысканию с должника. С другой стороны, нет никаких препятствий для выполнения не наступившего срока или не подлежащего судебному разбирательству обязательства.</w:t>
      </w:r>
    </w:p>
    <w:p w14:paraId="6ADF6EC2" w14:textId="1A9D7FF6" w:rsidR="00E619E4" w:rsidRPr="002B17F7" w:rsidRDefault="00E619E4" w:rsidP="00B351AC">
      <w:pPr>
        <w:spacing w:line="240" w:lineRule="auto"/>
        <w:ind w:firstLine="709"/>
        <w:rPr>
          <w:szCs w:val="28"/>
        </w:rPr>
      </w:pPr>
      <w:r w:rsidRPr="002B17F7">
        <w:rPr>
          <w:szCs w:val="28"/>
        </w:rPr>
        <w:t>Важно отметить, что вышеперечисленное условия положительны, т. е. их существование необходимо, чтобы иметь возможность извлечь выгоду из вычета. Следовательно, вышеизложенное свидетельствует о том, что предприниматели, имеющие между собой взаимные обязательства, могут эффективно уменьшить их сумму, используя институт вычета. Это позволяет им мирно разрешать любые споры, которые могут возникнуть в ходе ведения бизнеса.</w:t>
      </w:r>
    </w:p>
    <w:p w14:paraId="18A8FE6B" w14:textId="77777777" w:rsidR="00E619E4" w:rsidRPr="002B17F7" w:rsidRDefault="00E619E4" w:rsidP="001E5794">
      <w:pPr>
        <w:spacing w:line="240" w:lineRule="auto"/>
        <w:rPr>
          <w:szCs w:val="28"/>
        </w:rPr>
      </w:pPr>
    </w:p>
    <w:p w14:paraId="2634FEC1" w14:textId="77777777" w:rsidR="00E619E4" w:rsidRPr="002B17F7" w:rsidRDefault="00E619E4" w:rsidP="006E0A1A">
      <w:pPr>
        <w:pStyle w:val="Heading2"/>
      </w:pPr>
      <w:bookmarkStart w:id="10" w:name="_Toc210343961"/>
      <w:r w:rsidRPr="002B17F7">
        <w:t>1.3 Международный опыт организации системы взаимозачетов между предприятиями</w:t>
      </w:r>
      <w:bookmarkEnd w:id="10"/>
    </w:p>
    <w:p w14:paraId="48623F00" w14:textId="4D811F7E" w:rsidR="00E619E4" w:rsidRPr="002B17F7" w:rsidRDefault="00E619E4" w:rsidP="001E5794">
      <w:pPr>
        <w:spacing w:line="240" w:lineRule="auto"/>
        <w:ind w:firstLine="709"/>
        <w:rPr>
          <w:szCs w:val="28"/>
        </w:rPr>
      </w:pPr>
      <w:r w:rsidRPr="002B17F7">
        <w:rPr>
          <w:szCs w:val="28"/>
        </w:rPr>
        <w:t xml:space="preserve">В последние годы наблюдается явление расширения сети связей между субъектами, действующими в постоянно расширяющихся структурах хозяйствующих субъектов. Повседневная практика хозяйственной жизни показывает, что увеличение количества групповых операций приводит к увеличению трансакционных издержек, таких как банковские комиссии, потери на курсовых разницах при валютных переводах или расходы на ведение валютных счетов для нужд международных расчетов. Валютное обслуживание, связанное с продажей иностранной валюты, является важным компонентом системы контроля для поддержания текущей финансовой ликвидности, а значит, и сохранения реальной возможности погашения текущих обязательств. В целях улучшения хода расчетов по сделкам, снижения их стоимости и обеспечения прозрачности внутригрупповых расчетов многие международные организации приняли решение о внедрении взаимозачета как инструмента, поддерживающего процесс многосторонних расчетов. За рубежом взаимозачет принято также называть </w:t>
      </w:r>
      <w:proofErr w:type="spellStart"/>
      <w:r w:rsidRPr="002B17F7">
        <w:rPr>
          <w:szCs w:val="28"/>
        </w:rPr>
        <w:t>неттингом</w:t>
      </w:r>
      <w:proofErr w:type="spellEnd"/>
      <w:r w:rsidR="00F442E8" w:rsidRPr="002B17F7">
        <w:rPr>
          <w:szCs w:val="28"/>
        </w:rPr>
        <w:t xml:space="preserve"> [</w:t>
      </w:r>
      <w:r w:rsidR="00BC3C61" w:rsidRPr="002B17F7">
        <w:rPr>
          <w:szCs w:val="28"/>
        </w:rPr>
        <w:t>23]</w:t>
      </w:r>
      <w:r w:rsidRPr="002B17F7">
        <w:rPr>
          <w:szCs w:val="28"/>
        </w:rPr>
        <w:t>.</w:t>
      </w:r>
    </w:p>
    <w:p w14:paraId="7C17C59A" w14:textId="77777777" w:rsidR="00E619E4" w:rsidRPr="002B17F7" w:rsidRDefault="00E619E4" w:rsidP="001E5794">
      <w:pPr>
        <w:spacing w:line="240" w:lineRule="auto"/>
        <w:ind w:firstLine="709"/>
        <w:rPr>
          <w:szCs w:val="28"/>
        </w:rPr>
      </w:pPr>
      <w:proofErr w:type="spellStart"/>
      <w:r w:rsidRPr="002B17F7">
        <w:rPr>
          <w:szCs w:val="28"/>
        </w:rPr>
        <w:t>Неттинг</w:t>
      </w:r>
      <w:proofErr w:type="spellEnd"/>
      <w:r w:rsidRPr="002B17F7">
        <w:rPr>
          <w:szCs w:val="28"/>
        </w:rPr>
        <w:t xml:space="preserve"> — вид договора, к которому применяется принцип свободы заключения договоров, позволяющий определить условия договора наиболее удобным для сторон способом. По определению, многосторонний </w:t>
      </w:r>
      <w:proofErr w:type="spellStart"/>
      <w:r w:rsidRPr="002B17F7">
        <w:rPr>
          <w:szCs w:val="28"/>
        </w:rPr>
        <w:t>неттинг</w:t>
      </w:r>
      <w:proofErr w:type="spellEnd"/>
      <w:r w:rsidRPr="002B17F7">
        <w:rPr>
          <w:szCs w:val="28"/>
        </w:rPr>
        <w:t xml:space="preserve"> соответствует взаимозачету остатков, указанных в отдельных отчетах о двустороннем </w:t>
      </w:r>
      <w:proofErr w:type="spellStart"/>
      <w:r w:rsidRPr="002B17F7">
        <w:rPr>
          <w:szCs w:val="28"/>
        </w:rPr>
        <w:t>неттинге</w:t>
      </w:r>
      <w:proofErr w:type="spellEnd"/>
      <w:r w:rsidRPr="002B17F7">
        <w:rPr>
          <w:szCs w:val="28"/>
        </w:rPr>
        <w:t xml:space="preserve">. Его введение требует от связанных субъектов выполнения многих условий, в том числе: </w:t>
      </w:r>
    </w:p>
    <w:p w14:paraId="3704A6A6" w14:textId="4BFA4B7B" w:rsidR="00E619E4" w:rsidRPr="002B17F7" w:rsidRDefault="00E619E4" w:rsidP="001E5794">
      <w:pPr>
        <w:spacing w:line="240" w:lineRule="auto"/>
        <w:ind w:firstLine="709"/>
        <w:rPr>
          <w:szCs w:val="28"/>
        </w:rPr>
      </w:pPr>
      <w:r w:rsidRPr="002B17F7">
        <w:rPr>
          <w:szCs w:val="28"/>
        </w:rPr>
        <w:t>• надлежащей курсовой политики, актуализируемой одновременно для всех субъектов, влияющей на формирование единых курсовых отнош</w:t>
      </w:r>
      <w:r w:rsidR="00490C0D" w:rsidRPr="002B17F7">
        <w:rPr>
          <w:szCs w:val="28"/>
        </w:rPr>
        <w:t>ений между компаниями, группами;</w:t>
      </w:r>
      <w:r w:rsidRPr="002B17F7">
        <w:rPr>
          <w:szCs w:val="28"/>
        </w:rPr>
        <w:t xml:space="preserve"> </w:t>
      </w:r>
    </w:p>
    <w:p w14:paraId="4879F1F7" w14:textId="77777777" w:rsidR="00E619E4" w:rsidRPr="002B17F7" w:rsidRDefault="00E619E4" w:rsidP="001E5794">
      <w:pPr>
        <w:spacing w:line="240" w:lineRule="auto"/>
        <w:ind w:firstLine="709"/>
        <w:rPr>
          <w:szCs w:val="28"/>
        </w:rPr>
      </w:pPr>
      <w:r w:rsidRPr="002B17F7">
        <w:rPr>
          <w:szCs w:val="28"/>
        </w:rPr>
        <w:lastRenderedPageBreak/>
        <w:t xml:space="preserve">• унификации платежной политики, содержащей сроки декларирования сумм операций, календаря расчетов по платежам, полномочий, закрепленных за соответствующими отделами. </w:t>
      </w:r>
    </w:p>
    <w:p w14:paraId="09446B66" w14:textId="7E213721" w:rsidR="00E619E4" w:rsidRPr="002B17F7" w:rsidRDefault="00E619E4" w:rsidP="001E5794">
      <w:pPr>
        <w:spacing w:line="240" w:lineRule="auto"/>
        <w:ind w:firstLine="709"/>
        <w:rPr>
          <w:szCs w:val="28"/>
        </w:rPr>
      </w:pPr>
      <w:r w:rsidRPr="002B17F7">
        <w:rPr>
          <w:szCs w:val="28"/>
        </w:rPr>
        <w:t xml:space="preserve">Преимущества </w:t>
      </w:r>
      <w:proofErr w:type="spellStart"/>
      <w:r w:rsidRPr="002B17F7">
        <w:rPr>
          <w:szCs w:val="28"/>
        </w:rPr>
        <w:t>неттинга</w:t>
      </w:r>
      <w:proofErr w:type="spellEnd"/>
      <w:r w:rsidRPr="002B17F7">
        <w:rPr>
          <w:szCs w:val="28"/>
        </w:rPr>
        <w:t xml:space="preserve"> решительно поддерживают его постоянное применение в корпоративных расчетах. В настоящее время данная система взаимной компенсации в основном используется международными компаниями, что позволяет им урегулировать свои внутренние обязательства. Осуществление взаимного возмещения приводит к тому, что реальные денежные потоки между должником и кредитором не должны реализовываться. Следствием взаимозачета как формы денежной сделки является прекращение обязательства одной стороны по отношению к другой</w:t>
      </w:r>
      <w:r w:rsidR="00F442E8" w:rsidRPr="002B17F7">
        <w:rPr>
          <w:szCs w:val="28"/>
        </w:rPr>
        <w:t xml:space="preserve"> [</w:t>
      </w:r>
      <w:r w:rsidR="00BC3C61" w:rsidRPr="002B17F7">
        <w:rPr>
          <w:szCs w:val="28"/>
        </w:rPr>
        <w:t>24]</w:t>
      </w:r>
      <w:r w:rsidRPr="002B17F7">
        <w:rPr>
          <w:szCs w:val="28"/>
        </w:rPr>
        <w:t xml:space="preserve">. </w:t>
      </w:r>
    </w:p>
    <w:p w14:paraId="20D8D34A" w14:textId="4378529C" w:rsidR="00E619E4" w:rsidRPr="002B17F7" w:rsidRDefault="00E619E4" w:rsidP="001E5794">
      <w:pPr>
        <w:spacing w:line="240" w:lineRule="auto"/>
        <w:ind w:firstLine="709"/>
        <w:rPr>
          <w:szCs w:val="28"/>
        </w:rPr>
      </w:pPr>
      <w:r w:rsidRPr="002B17F7">
        <w:rPr>
          <w:szCs w:val="28"/>
        </w:rPr>
        <w:t>Чаще всего, за рубежом многосторонние взаимозачеты используют крупные корпораци</w:t>
      </w:r>
      <w:r w:rsidR="00490C0D" w:rsidRPr="002B17F7">
        <w:rPr>
          <w:szCs w:val="28"/>
        </w:rPr>
        <w:t>и, имеющие множество компаний/</w:t>
      </w:r>
      <w:r w:rsidRPr="002B17F7">
        <w:rPr>
          <w:szCs w:val="28"/>
        </w:rPr>
        <w:t xml:space="preserve">филиалов внутри группы. Филиалы корпорации погашают свои обязательства на нетто-основе в местной валюте, факультативно в валюте расчетов. Для осуществления </w:t>
      </w:r>
      <w:proofErr w:type="spellStart"/>
      <w:r w:rsidRPr="002B17F7">
        <w:rPr>
          <w:szCs w:val="28"/>
        </w:rPr>
        <w:t>неттинговых</w:t>
      </w:r>
      <w:proofErr w:type="spellEnd"/>
      <w:r w:rsidRPr="002B17F7">
        <w:rPr>
          <w:szCs w:val="28"/>
        </w:rPr>
        <w:t xml:space="preserve"> расчетов международные компании создают специальные компании — так называемые финансово-расчетные центры (</w:t>
      </w:r>
      <w:proofErr w:type="spellStart"/>
      <w:r w:rsidRPr="002B17F7">
        <w:rPr>
          <w:szCs w:val="28"/>
        </w:rPr>
        <w:t>неттинговый</w:t>
      </w:r>
      <w:proofErr w:type="spellEnd"/>
      <w:r w:rsidRPr="002B17F7">
        <w:rPr>
          <w:szCs w:val="28"/>
        </w:rPr>
        <w:t xml:space="preserve"> центр/казначейский торговый партнер), единственной деятельностью которых является проведение денежных расчетов внутри группы. Таким образом, </w:t>
      </w:r>
      <w:r w:rsidRPr="002B17F7">
        <w:rPr>
          <w:i/>
          <w:iCs/>
          <w:szCs w:val="28"/>
        </w:rPr>
        <w:t>многосторонний взаимозачет</w:t>
      </w:r>
      <w:r w:rsidRPr="002B17F7">
        <w:rPr>
          <w:szCs w:val="28"/>
        </w:rPr>
        <w:t xml:space="preserve"> представляет собой </w:t>
      </w:r>
      <w:proofErr w:type="spellStart"/>
      <w:r w:rsidRPr="002B17F7">
        <w:rPr>
          <w:szCs w:val="28"/>
        </w:rPr>
        <w:t>институционализированную</w:t>
      </w:r>
      <w:proofErr w:type="spellEnd"/>
      <w:r w:rsidRPr="002B17F7">
        <w:rPr>
          <w:szCs w:val="28"/>
        </w:rPr>
        <w:t xml:space="preserve"> форму взаимозачета притоков и оттоков друг друга, а также определения чистой позиции по каждой валюте и периоду, охватываемому анализом.</w:t>
      </w:r>
    </w:p>
    <w:p w14:paraId="392E904E" w14:textId="31E0BACA" w:rsidR="00E619E4" w:rsidRPr="002B17F7" w:rsidRDefault="00E619E4" w:rsidP="001E5794">
      <w:pPr>
        <w:spacing w:line="240" w:lineRule="auto"/>
        <w:ind w:firstLine="709"/>
        <w:rPr>
          <w:szCs w:val="28"/>
        </w:rPr>
      </w:pPr>
      <w:r w:rsidRPr="002B17F7">
        <w:rPr>
          <w:szCs w:val="28"/>
        </w:rPr>
        <w:t xml:space="preserve"> Следует отметить, что целью </w:t>
      </w:r>
      <w:proofErr w:type="spellStart"/>
      <w:r w:rsidRPr="002B17F7">
        <w:rPr>
          <w:szCs w:val="28"/>
        </w:rPr>
        <w:t>неттинга</w:t>
      </w:r>
      <w:proofErr w:type="spellEnd"/>
      <w:r w:rsidRPr="002B17F7">
        <w:rPr>
          <w:szCs w:val="28"/>
        </w:rPr>
        <w:t xml:space="preserve"> является естественное сокращение частоты транзакций и объединение множества более мелких сделок в одной и той же валюте за тот же период в одну более крупную сделку, что напрямую снижает транзакционные издержки и позволяет улучшить условия обмена валюты в пределах группа. Во </w:t>
      </w:r>
      <w:proofErr w:type="spellStart"/>
      <w:r w:rsidRPr="002B17F7">
        <w:rPr>
          <w:szCs w:val="28"/>
        </w:rPr>
        <w:t>взаимозачетных</w:t>
      </w:r>
      <w:proofErr w:type="spellEnd"/>
      <w:r w:rsidRPr="002B17F7">
        <w:rPr>
          <w:szCs w:val="28"/>
        </w:rPr>
        <w:t xml:space="preserve"> операциях финансовый расчет происходит в форме взаимозачета взаимных обязательств и </w:t>
      </w:r>
      <w:r w:rsidR="005964D2" w:rsidRPr="002B17F7">
        <w:rPr>
          <w:szCs w:val="28"/>
        </w:rPr>
        <w:t>дебиторской и кредиторской задолженности</w:t>
      </w:r>
      <w:r w:rsidRPr="002B17F7">
        <w:rPr>
          <w:szCs w:val="28"/>
        </w:rPr>
        <w:t>, указанных в одной и той же валюте, с одновременным снижением валютного риска</w:t>
      </w:r>
      <w:r w:rsidR="00F442E8" w:rsidRPr="002B17F7">
        <w:rPr>
          <w:szCs w:val="28"/>
        </w:rPr>
        <w:t xml:space="preserve"> [</w:t>
      </w:r>
      <w:r w:rsidR="00BC3C61" w:rsidRPr="002B17F7">
        <w:rPr>
          <w:szCs w:val="28"/>
        </w:rPr>
        <w:t>25]</w:t>
      </w:r>
      <w:r w:rsidRPr="002B17F7">
        <w:rPr>
          <w:szCs w:val="28"/>
        </w:rPr>
        <w:t xml:space="preserve">. </w:t>
      </w:r>
    </w:p>
    <w:p w14:paraId="4A62D2AF" w14:textId="79B0B12F" w:rsidR="00E619E4" w:rsidRPr="002B17F7" w:rsidRDefault="00E619E4" w:rsidP="001E5794">
      <w:pPr>
        <w:spacing w:line="240" w:lineRule="auto"/>
        <w:ind w:firstLine="709"/>
        <w:rPr>
          <w:szCs w:val="28"/>
        </w:rPr>
      </w:pPr>
      <w:r w:rsidRPr="002B17F7">
        <w:rPr>
          <w:szCs w:val="28"/>
        </w:rPr>
        <w:t xml:space="preserve">В связи с тем, что в последние годы наблюдается повышенное развитие международных корпораций, все чаще используется возможность выбора системных источников финансирования. Это явление относится к субъектам, которые получают капитал, сырье или производят продукцию и услуги не только в стране головного офиса, но и за ее пределами, имея свои филиалы и дочерние компании во многих странах. Например, для дочерних компаний, работающих на местном рынке, существенным облегчением поддержки финансирования является предоставление внешних каналов доступа, предоставляемых материнской компанией, что включает, в том числе, двусторонний взаимозачет </w:t>
      </w:r>
      <w:r w:rsidR="005964D2" w:rsidRPr="002B17F7">
        <w:rPr>
          <w:szCs w:val="28"/>
        </w:rPr>
        <w:t>дебиторской и кредиторской задолженности</w:t>
      </w:r>
      <w:r w:rsidRPr="002B17F7">
        <w:rPr>
          <w:szCs w:val="28"/>
        </w:rPr>
        <w:t xml:space="preserve"> и обязательств или корпоративное управление денежными средствами, которые представляют собой </w:t>
      </w:r>
      <w:proofErr w:type="spellStart"/>
      <w:r w:rsidRPr="002B17F7">
        <w:rPr>
          <w:szCs w:val="28"/>
        </w:rPr>
        <w:t>неттинг</w:t>
      </w:r>
      <w:proofErr w:type="spellEnd"/>
      <w:r w:rsidRPr="002B17F7">
        <w:rPr>
          <w:szCs w:val="28"/>
        </w:rPr>
        <w:t xml:space="preserve"> и объединение денежных средств соответственно. </w:t>
      </w:r>
    </w:p>
    <w:p w14:paraId="4C394EF4" w14:textId="37885B9D" w:rsidR="00E619E4" w:rsidRPr="002B17F7" w:rsidRDefault="00E619E4" w:rsidP="001E5794">
      <w:pPr>
        <w:spacing w:line="240" w:lineRule="auto"/>
        <w:ind w:firstLine="709"/>
        <w:rPr>
          <w:szCs w:val="28"/>
        </w:rPr>
      </w:pPr>
      <w:r w:rsidRPr="002B17F7">
        <w:rPr>
          <w:szCs w:val="28"/>
        </w:rPr>
        <w:t xml:space="preserve">Альтернативным инструментом такого финансирования также может быть гарантия финансирования от материнской компании. Это противодействует </w:t>
      </w:r>
      <w:r w:rsidRPr="002B17F7">
        <w:rPr>
          <w:szCs w:val="28"/>
        </w:rPr>
        <w:lastRenderedPageBreak/>
        <w:t xml:space="preserve">угрозам, возникающим в результате высокого влияния внешних факторов на затраты на получение финансирования в соответствии с допущением о максимальном уровне финансовых затрат, принятом в бюджете. Управление стоимостным риском является ключом к поддержке достижения целей, в том числе повышение эффективности управления ресурсами предприятия. На практике это позволяет регулярно восполнять текущий дефицит или распределять излишки за счет финансового перевода в системе </w:t>
      </w:r>
      <w:proofErr w:type="spellStart"/>
      <w:r w:rsidRPr="002B17F7">
        <w:rPr>
          <w:szCs w:val="28"/>
        </w:rPr>
        <w:t>неттинга</w:t>
      </w:r>
      <w:proofErr w:type="spellEnd"/>
      <w:r w:rsidR="00F442E8" w:rsidRPr="002B17F7">
        <w:rPr>
          <w:szCs w:val="28"/>
        </w:rPr>
        <w:t xml:space="preserve"> [</w:t>
      </w:r>
      <w:r w:rsidR="00BC3C61" w:rsidRPr="002B17F7">
        <w:rPr>
          <w:szCs w:val="28"/>
        </w:rPr>
        <w:t>26]</w:t>
      </w:r>
      <w:r w:rsidRPr="002B17F7">
        <w:rPr>
          <w:szCs w:val="28"/>
        </w:rPr>
        <w:t xml:space="preserve">. </w:t>
      </w:r>
    </w:p>
    <w:p w14:paraId="4D96B624" w14:textId="77777777" w:rsidR="00E619E4" w:rsidRPr="002B17F7" w:rsidRDefault="00E619E4" w:rsidP="001E5794">
      <w:pPr>
        <w:spacing w:line="240" w:lineRule="auto"/>
        <w:ind w:firstLine="709"/>
        <w:rPr>
          <w:szCs w:val="28"/>
        </w:rPr>
      </w:pPr>
      <w:r w:rsidRPr="002B17F7">
        <w:rPr>
          <w:szCs w:val="28"/>
        </w:rPr>
        <w:t>Растущее количество групповых транзакций позволяет активно контролировать привлечение капитала на международном рынке, что в долгосрочной перспективе позволяет минимизировать затраты на сопровождение транзакций. Кроме того, благодаря большому обороту корпорации имеют возможность создать замену своим дочерним компаниям на денежном рынке, что сделает их менее чувствительными к изменениям на рынках стран, в которых они работают.</w:t>
      </w:r>
    </w:p>
    <w:p w14:paraId="29D65234" w14:textId="77777777" w:rsidR="00E619E4" w:rsidRPr="002B17F7" w:rsidRDefault="00E619E4" w:rsidP="001E5794">
      <w:pPr>
        <w:spacing w:line="240" w:lineRule="auto"/>
        <w:ind w:firstLine="709"/>
        <w:rPr>
          <w:szCs w:val="28"/>
        </w:rPr>
      </w:pPr>
      <w:r w:rsidRPr="002B17F7">
        <w:rPr>
          <w:szCs w:val="28"/>
        </w:rPr>
        <w:t xml:space="preserve"> В условиях колебаний на валютном рынке корпоративные предприятия с системой, учитывающей казначейский центр, смогли обойти проблемы, связанные со снижением ликвидности денежных рынков. С годами подход к централизации казначейства изменился. Еще в начале 20 века казначейские центры, обслуживающие операции, соответствующие </w:t>
      </w:r>
      <w:proofErr w:type="spellStart"/>
      <w:r w:rsidRPr="002B17F7">
        <w:rPr>
          <w:szCs w:val="28"/>
        </w:rPr>
        <w:t>взаимозачетные</w:t>
      </w:r>
      <w:proofErr w:type="spellEnd"/>
      <w:r w:rsidRPr="002B17F7">
        <w:rPr>
          <w:szCs w:val="28"/>
        </w:rPr>
        <w:t xml:space="preserve"> операции, выполняли множество различных функций, теперь их роль по уровню ответственности стала централизованной, с факультативным территориальным обособлением.</w:t>
      </w:r>
    </w:p>
    <w:p w14:paraId="1E1C678A" w14:textId="200C7469" w:rsidR="00E619E4" w:rsidRPr="002B17F7" w:rsidRDefault="00E619E4" w:rsidP="001E5794">
      <w:pPr>
        <w:spacing w:line="240" w:lineRule="auto"/>
        <w:ind w:firstLine="709"/>
        <w:rPr>
          <w:szCs w:val="28"/>
        </w:rPr>
      </w:pPr>
      <w:r w:rsidRPr="002B17F7">
        <w:rPr>
          <w:szCs w:val="28"/>
        </w:rPr>
        <w:t>В настоящее время такие центры чаще всего обеспечивают схемы управления рисками для отдельных компаний из группы, а путем ее выявления и актуализации политик устанавливает с ними сотрудничество, в результате чего происходит разделение роли принятия решений в области текущих денежных потоков. Современная интеграция казначейских центров не сохранила своего целостного характера - все управление рисками не сосредоточено в одной ячейке, и большинство корпоративных предприятий предпочитают централизовать функции управления рисками на уровне глобального центра или региональных финансовых центров. В частности, международная централизация может оказаться невозможной в странах с ограничительными валютными режимами, поэтому в рамках своей экспансии корпорации создавали, помимо национальных центров, региональные финансовые центры, например, для Европы или Азии</w:t>
      </w:r>
      <w:r w:rsidR="00F442E8" w:rsidRPr="002B17F7">
        <w:rPr>
          <w:szCs w:val="28"/>
        </w:rPr>
        <w:t xml:space="preserve"> [</w:t>
      </w:r>
      <w:r w:rsidR="00BC3C61" w:rsidRPr="002B17F7">
        <w:rPr>
          <w:szCs w:val="28"/>
        </w:rPr>
        <w:t>27]</w:t>
      </w:r>
      <w:r w:rsidR="00490C0D" w:rsidRPr="002B17F7">
        <w:rPr>
          <w:szCs w:val="28"/>
        </w:rPr>
        <w:t>.</w:t>
      </w:r>
    </w:p>
    <w:p w14:paraId="42BCDA05" w14:textId="18B308F8" w:rsidR="00E619E4" w:rsidRPr="002B17F7" w:rsidRDefault="00E619E4" w:rsidP="001E5794">
      <w:pPr>
        <w:spacing w:line="240" w:lineRule="auto"/>
        <w:ind w:firstLine="709"/>
        <w:rPr>
          <w:szCs w:val="28"/>
        </w:rPr>
      </w:pPr>
      <w:r w:rsidRPr="002B17F7">
        <w:rPr>
          <w:szCs w:val="28"/>
        </w:rPr>
        <w:t xml:space="preserve">Организация процесса </w:t>
      </w:r>
      <w:proofErr w:type="spellStart"/>
      <w:r w:rsidRPr="002B17F7">
        <w:rPr>
          <w:szCs w:val="28"/>
        </w:rPr>
        <w:t>неттинга</w:t>
      </w:r>
      <w:proofErr w:type="spellEnd"/>
      <w:r w:rsidRPr="002B17F7">
        <w:rPr>
          <w:szCs w:val="28"/>
        </w:rPr>
        <w:t xml:space="preserve"> требует от участников принятия последовательной политики внутригруппового клиринга, обеспечивающей оптимальное время осуществления многостороннего расчета с участием казначейского центра. Она учитывает однотипные действия, выполняемые каждым из участников процесса, ключевым из которых является подготовка данных о предстоящем платеже. С точки зрения группы компаний, а также отдельных участников расчетов финансовые затраты на получение финансирования будут снижены, поскольку кредитные потребности одного из участников процесса могут быть удовлетворены внутренне через казначейский </w:t>
      </w:r>
      <w:r w:rsidRPr="002B17F7">
        <w:rPr>
          <w:szCs w:val="28"/>
        </w:rPr>
        <w:lastRenderedPageBreak/>
        <w:t>центр. Дополнительным преимуществом такой организации процесса является также возможность корректировки данных, полученных в результате сравнения внутренне полученных в интегрированной системе. Это служит непосредственно для измерения правильности данных и возможности улучшения показателей старения и платежеспособности предприятия</w:t>
      </w:r>
      <w:r w:rsidR="00F442E8" w:rsidRPr="002B17F7">
        <w:rPr>
          <w:szCs w:val="28"/>
        </w:rPr>
        <w:t xml:space="preserve"> [</w:t>
      </w:r>
      <w:r w:rsidR="007518DD" w:rsidRPr="002B17F7">
        <w:rPr>
          <w:szCs w:val="28"/>
        </w:rPr>
        <w:t>28]</w:t>
      </w:r>
      <w:r w:rsidRPr="002B17F7">
        <w:rPr>
          <w:szCs w:val="28"/>
        </w:rPr>
        <w:t xml:space="preserve">. </w:t>
      </w:r>
    </w:p>
    <w:p w14:paraId="6204D731" w14:textId="77777777" w:rsidR="00E619E4" w:rsidRPr="002B17F7" w:rsidRDefault="00E619E4" w:rsidP="001E5794">
      <w:pPr>
        <w:spacing w:line="240" w:lineRule="auto"/>
        <w:ind w:firstLine="709"/>
        <w:rPr>
          <w:szCs w:val="28"/>
        </w:rPr>
      </w:pPr>
      <w:r w:rsidRPr="002B17F7">
        <w:rPr>
          <w:szCs w:val="28"/>
        </w:rPr>
        <w:t>Постоянная оценка существующих издержек операций групп компаний в долгосрочной перспективе побуждает к осуществлению этого процесса в силу его стратегического и оперативного характера, являющегося следствием ориентированного на интеграцию управления.</w:t>
      </w:r>
    </w:p>
    <w:p w14:paraId="6EC069C9" w14:textId="6E41EFCB" w:rsidR="00E619E4" w:rsidRPr="002B17F7" w:rsidRDefault="00E619E4" w:rsidP="001E5794">
      <w:pPr>
        <w:spacing w:line="240" w:lineRule="auto"/>
        <w:ind w:firstLine="709"/>
        <w:rPr>
          <w:szCs w:val="28"/>
        </w:rPr>
      </w:pPr>
      <w:r w:rsidRPr="002B17F7">
        <w:rPr>
          <w:szCs w:val="28"/>
        </w:rPr>
        <w:t xml:space="preserve">Примером внедренной системы </w:t>
      </w:r>
      <w:proofErr w:type="spellStart"/>
      <w:r w:rsidRPr="002B17F7">
        <w:rPr>
          <w:szCs w:val="28"/>
        </w:rPr>
        <w:t>неттинга</w:t>
      </w:r>
      <w:proofErr w:type="spellEnd"/>
      <w:r w:rsidRPr="002B17F7">
        <w:rPr>
          <w:szCs w:val="28"/>
        </w:rPr>
        <w:t xml:space="preserve"> для группы дочерних компаний является внедрение корпоративной компанией Nestle системы для более чем 300 компаний в 80 странах мира. В соответствии с политикой группы раз в месяц каждое дочернее предприятие систематически отправляет в систему базу данных неурегулированных составляющих баланса пассивов, что позволяет импортировать и утверждать данные посредством автоматической операции. Дополнительным преимуществом для каждой сети компаний является тот факт, что счета-фактуры загружаются, и в то же время подрядчик имеет возможность просматривать статус своей </w:t>
      </w:r>
      <w:r w:rsidR="005964D2" w:rsidRPr="002B17F7">
        <w:rPr>
          <w:szCs w:val="28"/>
        </w:rPr>
        <w:t>дебиторской и кредиторской задолженности</w:t>
      </w:r>
      <w:r w:rsidRPr="002B17F7">
        <w:rPr>
          <w:szCs w:val="28"/>
        </w:rPr>
        <w:t xml:space="preserve"> в режиме онлайн. Каждое изменение автоматически обновляется в отчете о взаимозачете каждой дочерней компании. Кроме того, в системе определены отдельные дочерние компании, общие центры обслуживания и сетевые пулы. Это крайне важно с точки зрения бухгалтерского учета, облегчения взаиморасчетов и составления консолидированной финансовой отчетности</w:t>
      </w:r>
      <w:r w:rsidR="00F442E8" w:rsidRPr="002B17F7">
        <w:rPr>
          <w:szCs w:val="28"/>
        </w:rPr>
        <w:t xml:space="preserve"> [</w:t>
      </w:r>
      <w:r w:rsidR="007518DD" w:rsidRPr="002B17F7">
        <w:rPr>
          <w:szCs w:val="28"/>
        </w:rPr>
        <w:t>29]</w:t>
      </w:r>
      <w:r w:rsidRPr="002B17F7">
        <w:rPr>
          <w:szCs w:val="28"/>
        </w:rPr>
        <w:t xml:space="preserve">. </w:t>
      </w:r>
    </w:p>
    <w:p w14:paraId="66A72EF1" w14:textId="33F66C30" w:rsidR="00E619E4" w:rsidRPr="002B17F7" w:rsidRDefault="00E619E4" w:rsidP="001E5794">
      <w:pPr>
        <w:spacing w:line="240" w:lineRule="auto"/>
        <w:ind w:firstLine="709"/>
        <w:rPr>
          <w:szCs w:val="28"/>
        </w:rPr>
      </w:pPr>
      <w:r w:rsidRPr="002B17F7">
        <w:rPr>
          <w:szCs w:val="28"/>
        </w:rPr>
        <w:t>Важным для этой практики совместного валютного управления является возможность обслуживать страны, на которые распространяются местные ограничения, такие как Филиппины, Южная Африка, Индия и Вьетнам, а также снижение расчетного риска</w:t>
      </w:r>
      <w:r w:rsidR="00F442E8" w:rsidRPr="002B17F7">
        <w:rPr>
          <w:szCs w:val="28"/>
        </w:rPr>
        <w:t xml:space="preserve"> [</w:t>
      </w:r>
      <w:r w:rsidR="007518DD" w:rsidRPr="002B17F7">
        <w:rPr>
          <w:szCs w:val="28"/>
        </w:rPr>
        <w:t>30]</w:t>
      </w:r>
      <w:r w:rsidRPr="002B17F7">
        <w:rPr>
          <w:szCs w:val="28"/>
        </w:rPr>
        <w:t xml:space="preserve">. </w:t>
      </w:r>
    </w:p>
    <w:p w14:paraId="36C0B52F" w14:textId="77777777" w:rsidR="00E619E4" w:rsidRPr="002B17F7" w:rsidRDefault="00E619E4" w:rsidP="001E5794">
      <w:pPr>
        <w:spacing w:line="240" w:lineRule="auto"/>
        <w:ind w:firstLine="709"/>
        <w:rPr>
          <w:szCs w:val="28"/>
        </w:rPr>
      </w:pPr>
      <w:r w:rsidRPr="002B17F7">
        <w:rPr>
          <w:szCs w:val="28"/>
        </w:rPr>
        <w:t>Риск, связанный с использованием многостороннего взаимозачета, значительно снижен по сравнению с традиционным клирингом. Их организация в интегрированной системе может представлять недостаток, связанный с доступностью текущих результатов для более широкой группы внутренних получателей информации. Среди факторов, которые могут препятствовать внедрению многостороннего взаимозачета, можно назвать капитальные, организационные и управленческие барьеры качества. В то же время внедрение многостороннего взаимозачета позволяет принять направление, направленное на устранение повторяющейся работы в финансовой и бухгалтерской подсистемах за счет автоматизации, устраняющей основные ошибки в записи данных.</w:t>
      </w:r>
    </w:p>
    <w:p w14:paraId="19F3998D" w14:textId="1B5F1E54" w:rsidR="00E619E4" w:rsidRPr="002B17F7" w:rsidRDefault="00E619E4" w:rsidP="001E5794">
      <w:pPr>
        <w:spacing w:line="240" w:lineRule="auto"/>
        <w:ind w:firstLine="709"/>
        <w:rPr>
          <w:szCs w:val="28"/>
        </w:rPr>
      </w:pPr>
      <w:r w:rsidRPr="002B17F7">
        <w:rPr>
          <w:szCs w:val="28"/>
        </w:rPr>
        <w:t xml:space="preserve">Использование многостороннего взаимозачета во внутрикорпоративных расчетах дает много преимуществ, связанных с ежедневным клирингом расчетов с поставщиками и получателями. Благодаря своей специфике он позволяет предотвращать и отслеживать ошибочные переводы, является источником знаний о степени взыскания </w:t>
      </w:r>
      <w:r w:rsidR="005964D2" w:rsidRPr="002B17F7">
        <w:rPr>
          <w:szCs w:val="28"/>
        </w:rPr>
        <w:t>дебиторской и кредиторской задолженности</w:t>
      </w:r>
      <w:r w:rsidRPr="002B17F7">
        <w:rPr>
          <w:szCs w:val="28"/>
        </w:rPr>
        <w:t xml:space="preserve"> и помогает планировать периодический план ликвидности. Многосторонний взаимозачет, как система безналичных расчетов, конкурирует с поставщиками </w:t>
      </w:r>
      <w:r w:rsidRPr="002B17F7">
        <w:rPr>
          <w:szCs w:val="28"/>
        </w:rPr>
        <w:lastRenderedPageBreak/>
        <w:t>платежных услуг с системами европейских стран, в основном за счет инновационных решений, позволяющих управлять платежами в режиме реального времени. В эпоху динамично меняющейся среды постоянно развиваются системы расчетов безналичными платежными инструментами. Ближайшие годы, вероятно, принесут дальнейшие изменения как на уровне инфраструктуры, так и на уровне отдельных систем. Долгосрочная адаптация процесса многостороннего взаимозачета к казахстанской платежной системе позволит организациям внедрить его в качестве инструмента управления финансовой ликвидностью. Также стоит подчеркнуть, что для того, чтобы этот процесс был полным, необходимо полностью интегрировать учетные данные в финансово-учетную подсистему.</w:t>
      </w:r>
    </w:p>
    <w:p w14:paraId="31568905" w14:textId="77777777" w:rsidR="00E619E4" w:rsidRPr="002B17F7" w:rsidRDefault="00E619E4" w:rsidP="001E5794">
      <w:pPr>
        <w:spacing w:line="240" w:lineRule="auto"/>
        <w:rPr>
          <w:szCs w:val="28"/>
        </w:rPr>
      </w:pPr>
    </w:p>
    <w:p w14:paraId="3CF6EBD2" w14:textId="18578226" w:rsidR="00AD1A4B" w:rsidRPr="00B351AC" w:rsidRDefault="00AD1A4B" w:rsidP="00B351AC">
      <w:pPr>
        <w:spacing w:line="240" w:lineRule="auto"/>
        <w:rPr>
          <w:szCs w:val="28"/>
        </w:rPr>
      </w:pPr>
      <w:r w:rsidRPr="002B17F7">
        <w:rPr>
          <w:rStyle w:val="Strong"/>
        </w:rPr>
        <w:t>Выводы</w:t>
      </w:r>
      <w:r w:rsidR="00B351AC">
        <w:rPr>
          <w:rStyle w:val="Strong"/>
        </w:rPr>
        <w:t xml:space="preserve"> первой главы. </w:t>
      </w:r>
      <w:r w:rsidR="00B351AC" w:rsidRPr="00B351AC">
        <w:rPr>
          <w:rStyle w:val="Strong"/>
          <w:b w:val="0"/>
          <w:bCs w:val="0"/>
        </w:rPr>
        <w:t>В</w:t>
      </w:r>
      <w:r w:rsidRPr="00B351AC">
        <w:t xml:space="preserve"> первой главе сформулированы теоретические основы управления дебиторской и кредиторской задолженностью и раскрыта сущность организации системы взаимозачетов между предприятиями. Уточнено экономическое содержание дебиторской и кредиторской задолженности как показателя финансового состояния предприятия и обоснована ключевая роль эффективного управления ею для поддержания ликвидности. Проанализирована специфика множественных (многосторонних) взаимозачетов: установлены необходимые условия их проведения (взаимная встречная задолженность сторон, однородность требований, наступление сроков их исполнения) и показано, что взаимозачет выполняет двойственную функцию – погашения обязательств и платежа, позволяя сторонам уменьшить объем денежных расчётов. Изучение международного опыта (</w:t>
      </w:r>
      <w:proofErr w:type="spellStart"/>
      <w:r w:rsidRPr="00B351AC">
        <w:t>неттинга</w:t>
      </w:r>
      <w:proofErr w:type="spellEnd"/>
      <w:r w:rsidRPr="00B351AC">
        <w:t xml:space="preserve">) продемонстрировало значительные преимущества многосторонних взаимозачетов: снижение транзакционных издержек, повышение прозрачности и эффективности внутригрупповых расчетов, улучшение управления валютными и кредитными рисками в крупных корпорациях. Выявлено, что долгосрочная адаптация подобных </w:t>
      </w:r>
      <w:proofErr w:type="spellStart"/>
      <w:r w:rsidRPr="00B351AC">
        <w:t>неттинговых</w:t>
      </w:r>
      <w:proofErr w:type="spellEnd"/>
      <w:r w:rsidRPr="00B351AC">
        <w:t xml:space="preserve"> механизмов в платежной системе Республики Казахстан может обеспечить предприятиям эффективный инструмент управления финансовой ликвидностью. Таким образом, теоретический анализ подтвердил актуальность и необходимость дальнейшего совершенствования системы взаимозачетов между предприятиями Казахстана на основе системного подхода, учитывающего лучшие международные практики и специфические условия национальной экономики.</w:t>
      </w:r>
    </w:p>
    <w:p w14:paraId="21CCADB7" w14:textId="77777777" w:rsidR="00E619E4" w:rsidRPr="002B17F7" w:rsidRDefault="00E619E4" w:rsidP="001E5794">
      <w:pPr>
        <w:spacing w:line="240" w:lineRule="auto"/>
        <w:rPr>
          <w:szCs w:val="28"/>
        </w:rPr>
      </w:pPr>
    </w:p>
    <w:p w14:paraId="0705ECB1" w14:textId="77777777" w:rsidR="00E619E4" w:rsidRPr="002B17F7" w:rsidRDefault="00E619E4" w:rsidP="001E5794">
      <w:pPr>
        <w:spacing w:after="160" w:line="240" w:lineRule="auto"/>
        <w:jc w:val="left"/>
        <w:rPr>
          <w:rFonts w:eastAsiaTheme="majorEastAsia" w:cstheme="majorBidi"/>
          <w:b/>
          <w:bCs/>
          <w:caps/>
          <w:kern w:val="32"/>
          <w:szCs w:val="28"/>
        </w:rPr>
      </w:pPr>
      <w:r w:rsidRPr="002B17F7">
        <w:rPr>
          <w:szCs w:val="28"/>
        </w:rPr>
        <w:br w:type="page"/>
      </w:r>
    </w:p>
    <w:p w14:paraId="1F7F85E9" w14:textId="05735497" w:rsidR="00E9051C" w:rsidRPr="002B17F7" w:rsidRDefault="00A23816" w:rsidP="00077E99">
      <w:pPr>
        <w:pStyle w:val="Heading1"/>
      </w:pPr>
      <w:bookmarkStart w:id="11" w:name="_Toc210343962"/>
      <w:r w:rsidRPr="002B17F7">
        <w:lastRenderedPageBreak/>
        <w:t xml:space="preserve">глава </w:t>
      </w:r>
      <w:r w:rsidR="00E9051C" w:rsidRPr="002B17F7">
        <w:t>2. Анализ организации системы взаимозачетов между предприятиями Казахстана</w:t>
      </w:r>
      <w:bookmarkEnd w:id="11"/>
    </w:p>
    <w:p w14:paraId="3480E12C" w14:textId="77777777" w:rsidR="00A23816" w:rsidRPr="002B17F7" w:rsidRDefault="00A23816" w:rsidP="00A23816"/>
    <w:p w14:paraId="7A410179" w14:textId="3121874D" w:rsidR="00E9051C" w:rsidRPr="002B17F7" w:rsidRDefault="00E9051C" w:rsidP="006E0A1A">
      <w:pPr>
        <w:pStyle w:val="Heading2"/>
      </w:pPr>
      <w:bookmarkStart w:id="12" w:name="_Toc210343963"/>
      <w:r w:rsidRPr="002B17F7">
        <w:t>2.1. Обзор казахстанской практики организации системы взаимозачетов между предприятиями</w:t>
      </w:r>
      <w:bookmarkEnd w:id="12"/>
      <w:r w:rsidRPr="002B17F7">
        <w:t xml:space="preserve"> </w:t>
      </w:r>
    </w:p>
    <w:p w14:paraId="788D7C94" w14:textId="1F454B89" w:rsidR="002F707C" w:rsidRPr="002B17F7" w:rsidRDefault="002F707C" w:rsidP="001E5794">
      <w:pPr>
        <w:spacing w:line="240" w:lineRule="auto"/>
        <w:ind w:firstLine="709"/>
        <w:rPr>
          <w:szCs w:val="28"/>
        </w:rPr>
      </w:pPr>
      <w:r w:rsidRPr="002B17F7">
        <w:rPr>
          <w:szCs w:val="28"/>
        </w:rPr>
        <w:t xml:space="preserve">Современные экономические процессы становятся все более сложными. Аналитикам невозможно определить количество всех переменных, определяющих основные экономические величины. В ответ на постоянно меняющиеся макроэкономические условия и сложность всей экономической системы малые и средние предприниматели также создают структуры связанных хозяйствующих субъектов, которые создаются для того, чтобы максимизировать потенциал привлечения капитала на финансовых рынках, оптимизировать налогообложение или увеличить сохранность ранее заработанных активов. Часто их сложность и трудность определения деловых, личных и финансовых связей делают управление финансами таких организаций реальной проблемой. Наряду с развитием таких групп предприятий создаются инструменты и методы поддержки управления кредиторской </w:t>
      </w:r>
      <w:proofErr w:type="gramStart"/>
      <w:r w:rsidRPr="002B17F7">
        <w:rPr>
          <w:szCs w:val="28"/>
        </w:rPr>
        <w:t xml:space="preserve">и </w:t>
      </w:r>
      <w:r w:rsidR="00740A8E" w:rsidRPr="002B17F7">
        <w:rPr>
          <w:szCs w:val="28"/>
        </w:rPr>
        <w:t xml:space="preserve"> дебиторской</w:t>
      </w:r>
      <w:proofErr w:type="gramEnd"/>
      <w:r w:rsidR="00740A8E" w:rsidRPr="002B17F7">
        <w:rPr>
          <w:szCs w:val="28"/>
        </w:rPr>
        <w:t xml:space="preserve"> и кредиторской задолженностью</w:t>
      </w:r>
      <w:r w:rsidRPr="002B17F7">
        <w:rPr>
          <w:szCs w:val="28"/>
        </w:rPr>
        <w:t>.</w:t>
      </w:r>
    </w:p>
    <w:p w14:paraId="1553C831" w14:textId="2B83B643" w:rsidR="007B5559" w:rsidRPr="002B17F7" w:rsidRDefault="00E1073D" w:rsidP="001E5794">
      <w:pPr>
        <w:spacing w:line="240" w:lineRule="auto"/>
        <w:ind w:firstLine="709"/>
        <w:rPr>
          <w:szCs w:val="28"/>
        </w:rPr>
      </w:pPr>
      <w:r w:rsidRPr="002B17F7">
        <w:rPr>
          <w:szCs w:val="28"/>
        </w:rPr>
        <w:t xml:space="preserve">Субъекты имеют возможность договорных взаимозачетов на договорной основе. Такая компенсация законом не регулируется. Они осуществляются на основании договора, заключенного между сторонами. </w:t>
      </w:r>
      <w:r w:rsidR="00247504" w:rsidRPr="002B17F7">
        <w:rPr>
          <w:szCs w:val="28"/>
        </w:rPr>
        <w:t>Предприятия</w:t>
      </w:r>
      <w:r w:rsidRPr="002B17F7">
        <w:rPr>
          <w:szCs w:val="28"/>
        </w:rPr>
        <w:t xml:space="preserve"> сами определяют размеры возмещения и дату их возмещения.</w:t>
      </w:r>
      <w:r w:rsidR="00247504" w:rsidRPr="002B17F7">
        <w:rPr>
          <w:szCs w:val="28"/>
        </w:rPr>
        <w:t xml:space="preserve"> </w:t>
      </w:r>
      <w:r w:rsidRPr="002B17F7">
        <w:rPr>
          <w:szCs w:val="28"/>
        </w:rPr>
        <w:t>С другой стороны, вопрос об односторонней компенсации определен в ГК Р</w:t>
      </w:r>
      <w:r w:rsidR="002F707C" w:rsidRPr="002B17F7">
        <w:rPr>
          <w:szCs w:val="28"/>
        </w:rPr>
        <w:t>К</w:t>
      </w:r>
      <w:r w:rsidRPr="002B17F7">
        <w:rPr>
          <w:szCs w:val="28"/>
        </w:rPr>
        <w:t xml:space="preserve">.В соответствии с этим положением, когда два лица одновременно являются должниками и кредиторами друг перед другом, каждое из них может зачесть свое требование в счет требований другого лица, если предметом обоих требований являются деньги или вещи, одного и того же качества, отмеченного только с точки зрения их вида, и оба требования подлежат рассмотрению и могут быть поданы в суд или другой государственный орган. </w:t>
      </w:r>
    </w:p>
    <w:p w14:paraId="745969A9" w14:textId="5114F205" w:rsidR="00E1073D" w:rsidRPr="002B17F7" w:rsidRDefault="00E1073D" w:rsidP="001E5794">
      <w:pPr>
        <w:spacing w:line="240" w:lineRule="auto"/>
        <w:ind w:firstLine="709"/>
        <w:rPr>
          <w:szCs w:val="28"/>
        </w:rPr>
      </w:pPr>
      <w:r w:rsidRPr="002B17F7">
        <w:rPr>
          <w:szCs w:val="28"/>
        </w:rPr>
        <w:t xml:space="preserve">В результате зачета требования погашают друг друга до суммы меньшего требования. Вычет производится путем заявления, сделанного другой стороне. Хотя правила этого не требуют, для целей доказательства лучше всего </w:t>
      </w:r>
      <w:r w:rsidR="00247504" w:rsidRPr="002B17F7">
        <w:rPr>
          <w:szCs w:val="28"/>
        </w:rPr>
        <w:t>подготовить</w:t>
      </w:r>
      <w:r w:rsidRPr="002B17F7">
        <w:rPr>
          <w:szCs w:val="28"/>
        </w:rPr>
        <w:t xml:space="preserve"> </w:t>
      </w:r>
      <w:r w:rsidR="00247504" w:rsidRPr="002B17F7">
        <w:rPr>
          <w:szCs w:val="28"/>
        </w:rPr>
        <w:t>соглашение</w:t>
      </w:r>
      <w:r w:rsidRPr="002B17F7">
        <w:rPr>
          <w:szCs w:val="28"/>
        </w:rPr>
        <w:t xml:space="preserve"> в письменной форме, включая дату компенсации, номера счетов-фактур, подлежащих компенсации, суммы компенсации и суммы </w:t>
      </w:r>
      <w:r w:rsidR="005964D2" w:rsidRPr="002B17F7">
        <w:rPr>
          <w:szCs w:val="28"/>
        </w:rPr>
        <w:t>дебиторской и кредиторской задолженности</w:t>
      </w:r>
      <w:r w:rsidRPr="002B17F7">
        <w:rPr>
          <w:szCs w:val="28"/>
        </w:rPr>
        <w:t xml:space="preserve"> или обязательств, оставшихся для погашения после компенсации.</w:t>
      </w:r>
      <w:r w:rsidR="00247504" w:rsidRPr="002B17F7">
        <w:rPr>
          <w:szCs w:val="28"/>
        </w:rPr>
        <w:t xml:space="preserve"> То есть, соглашение -</w:t>
      </w:r>
      <w:r w:rsidRPr="002B17F7">
        <w:rPr>
          <w:szCs w:val="28"/>
        </w:rPr>
        <w:t xml:space="preserve"> </w:t>
      </w:r>
      <w:r w:rsidR="00247504" w:rsidRPr="002B17F7">
        <w:rPr>
          <w:szCs w:val="28"/>
        </w:rPr>
        <w:t>правовой акт, которым участники выражают свою волю к зачету конкретных взаимных требований. Тогда дебиторская задолженность может быть зачтена только при соблюдении определенных условий.</w:t>
      </w:r>
      <w:r w:rsidR="007B5559" w:rsidRPr="002B17F7">
        <w:rPr>
          <w:szCs w:val="28"/>
        </w:rPr>
        <w:t xml:space="preserve"> </w:t>
      </w:r>
      <w:r w:rsidRPr="002B17F7">
        <w:rPr>
          <w:szCs w:val="28"/>
        </w:rPr>
        <w:t>Независимо от способа зачета требования аннулируются друг к другу. Если эти претензии на одинаковую сумму, они полностью погашены. Если их суммы различаются, они аннулируются до суммы меньшего требования.</w:t>
      </w:r>
    </w:p>
    <w:p w14:paraId="4E2A09FF" w14:textId="08492305" w:rsidR="00247504" w:rsidRPr="002B17F7" w:rsidRDefault="00247504" w:rsidP="001E5794">
      <w:pPr>
        <w:spacing w:line="240" w:lineRule="auto"/>
        <w:ind w:firstLine="709"/>
        <w:rPr>
          <w:szCs w:val="28"/>
        </w:rPr>
      </w:pPr>
      <w:r w:rsidRPr="002B17F7">
        <w:rPr>
          <w:szCs w:val="28"/>
        </w:rPr>
        <w:lastRenderedPageBreak/>
        <w:t xml:space="preserve">Так же, как и предыдущее законодательство, помимо зачета односторонним правовым актом, как это определено в </w:t>
      </w:r>
      <w:r w:rsidR="007B5559" w:rsidRPr="002B17F7">
        <w:rPr>
          <w:szCs w:val="28"/>
        </w:rPr>
        <w:t>ГК РК</w:t>
      </w:r>
      <w:r w:rsidRPr="002B17F7">
        <w:rPr>
          <w:szCs w:val="28"/>
        </w:rPr>
        <w:t xml:space="preserve">, он также традиционно различает зачет в форме соглашения между сторонами, т.е. </w:t>
      </w:r>
      <w:r w:rsidR="007B5559" w:rsidRPr="002B17F7">
        <w:rPr>
          <w:szCs w:val="28"/>
        </w:rPr>
        <w:t xml:space="preserve">многосторонний. </w:t>
      </w:r>
      <w:r w:rsidRPr="002B17F7">
        <w:rPr>
          <w:szCs w:val="28"/>
        </w:rPr>
        <w:t xml:space="preserve">Прежде всего, следует отметить, что взаимозачет может иметь место только в случае существующей </w:t>
      </w:r>
      <w:r w:rsidR="005964D2" w:rsidRPr="002B17F7">
        <w:rPr>
          <w:szCs w:val="28"/>
        </w:rPr>
        <w:t>дебиторской и кредиторской задолженности</w:t>
      </w:r>
      <w:r w:rsidR="00703467" w:rsidRPr="002B17F7">
        <w:rPr>
          <w:szCs w:val="28"/>
        </w:rPr>
        <w:t>.</w:t>
      </w:r>
      <w:r w:rsidRPr="002B17F7">
        <w:rPr>
          <w:szCs w:val="28"/>
        </w:rPr>
        <w:t xml:space="preserve"> Хотя это условие прямо не регулируется в законодательстве, тем не менее, оно может быть выведено из самой природы этого института, поскольку несуществующие обязательства не могут быть погашены зачетом. Для наличия зачетных требований решающим является момент вступления в силу волеизъявления, направленного на зачет, то есть момент вручения волеизъявления другой стороне в случае одностороннего зачета, и в случае соглашения между сторонами - о силе такого соглашения.</w:t>
      </w:r>
    </w:p>
    <w:p w14:paraId="311F0A92" w14:textId="0F0B27CB" w:rsidR="00247504" w:rsidRPr="002B17F7" w:rsidRDefault="00247504" w:rsidP="001E5794">
      <w:pPr>
        <w:spacing w:line="240" w:lineRule="auto"/>
        <w:ind w:firstLine="709"/>
        <w:rPr>
          <w:szCs w:val="28"/>
        </w:rPr>
      </w:pPr>
      <w:r w:rsidRPr="002B17F7">
        <w:rPr>
          <w:szCs w:val="28"/>
        </w:rPr>
        <w:t>Другим условием, на этот раз уже прямо закрепленным в Гражданском кодексе Республики Казахстан (ГК РК), является тот факт, что односторонний зачет требований может быть осуществлен только в том случае, если стороны обязаны друг перед другом исполнением однородных требований. Поэтому кредитор и должник должны иметь (существующие) взаимные требования, исполнение которых определяется в натуре. На практике в подавляющем большинстве случаев это оплата, определяемая деньгами, но не исключена и любая другая оплата. Данное условие распространяется только на односторонний зачет, так как по обоюдному согласию возможен, со ссылкой на диспозитивный характер действующих правовых норм, зачет требований, исполнение которых не является однотипным. Для сравнения - правовое регулирование также допуска</w:t>
      </w:r>
      <w:r w:rsidR="007B5559" w:rsidRPr="002B17F7">
        <w:rPr>
          <w:szCs w:val="28"/>
        </w:rPr>
        <w:t>ет</w:t>
      </w:r>
      <w:r w:rsidRPr="002B17F7">
        <w:rPr>
          <w:szCs w:val="28"/>
        </w:rPr>
        <w:t xml:space="preserve"> зачет неоднородных требований по договору, но только в случае коммерческих отношений, в случае гражданско-правовых отношений однотипные требования явля</w:t>
      </w:r>
      <w:r w:rsidR="007B5559" w:rsidRPr="002B17F7">
        <w:rPr>
          <w:szCs w:val="28"/>
        </w:rPr>
        <w:t>ются</w:t>
      </w:r>
      <w:r w:rsidRPr="002B17F7">
        <w:rPr>
          <w:szCs w:val="28"/>
        </w:rPr>
        <w:t xml:space="preserve"> необходимым условием. условие зачета по соглашению.</w:t>
      </w:r>
    </w:p>
    <w:p w14:paraId="0C6600BD" w14:textId="097BC600" w:rsidR="00247504" w:rsidRPr="002B17F7" w:rsidRDefault="00247504" w:rsidP="001E5794">
      <w:pPr>
        <w:spacing w:line="240" w:lineRule="auto"/>
        <w:ind w:firstLine="709"/>
        <w:rPr>
          <w:szCs w:val="28"/>
        </w:rPr>
      </w:pPr>
      <w:r w:rsidRPr="002B17F7">
        <w:rPr>
          <w:szCs w:val="28"/>
        </w:rPr>
        <w:t>Другим необходимым условием зачета является тот факт, что сторона, совершившая одностороннее правовое действие, направленное на зачет, вправе требовать удовлетворения своего требования и исполнения своего долга</w:t>
      </w:r>
      <w:r w:rsidR="00703467" w:rsidRPr="002B17F7">
        <w:rPr>
          <w:szCs w:val="28"/>
        </w:rPr>
        <w:t>.</w:t>
      </w:r>
      <w:r w:rsidRPr="002B17F7">
        <w:rPr>
          <w:szCs w:val="28"/>
        </w:rPr>
        <w:t xml:space="preserve"> Таким образом, односторонний зачет может применяться, когда </w:t>
      </w:r>
      <w:proofErr w:type="spellStart"/>
      <w:r w:rsidRPr="002B17F7">
        <w:rPr>
          <w:szCs w:val="28"/>
        </w:rPr>
        <w:t>взаимозасчитывающая</w:t>
      </w:r>
      <w:proofErr w:type="spellEnd"/>
      <w:r w:rsidRPr="002B17F7">
        <w:rPr>
          <w:szCs w:val="28"/>
        </w:rPr>
        <w:t xml:space="preserve"> сторона имеет подлежащее оплате требование (как правило, например, невозможно осуществить зачет требования, в котором исключается исполнение долга до его погашения) в отношении другой стороны. </w:t>
      </w:r>
      <w:r w:rsidR="007B5559" w:rsidRPr="002B17F7">
        <w:rPr>
          <w:szCs w:val="28"/>
        </w:rPr>
        <w:t xml:space="preserve">Стороны </w:t>
      </w:r>
      <w:r w:rsidRPr="002B17F7">
        <w:rPr>
          <w:szCs w:val="28"/>
        </w:rPr>
        <w:t>и при этом уже вправе обеспечить его исполнение, т.е. его долг является исполнительным (но не обязательно подлежащим уплате). Исключение предусмотрено</w:t>
      </w:r>
      <w:r w:rsidR="007B5559" w:rsidRPr="002B17F7">
        <w:rPr>
          <w:szCs w:val="28"/>
        </w:rPr>
        <w:t>, е</w:t>
      </w:r>
      <w:r w:rsidRPr="002B17F7">
        <w:rPr>
          <w:szCs w:val="28"/>
        </w:rPr>
        <w:t>сли кредитор безвозмездно отсрочил срок исполнения по ходатайству должника, он все же может зачесть свое требование по истечении срока, когда должник первоначально должен был исполнить</w:t>
      </w:r>
      <w:r w:rsidR="007B5559" w:rsidRPr="002B17F7">
        <w:rPr>
          <w:szCs w:val="28"/>
        </w:rPr>
        <w:t>. П</w:t>
      </w:r>
      <w:r w:rsidRPr="002B17F7">
        <w:rPr>
          <w:szCs w:val="28"/>
        </w:rPr>
        <w:t xml:space="preserve">оложение кредитора в хозяйственно-правовых отношениях усилено тем, что можно в одностороннем порядке зачесть непогашенное требование, если срок его погашения был отложен кредитором по требованию должника. Пожалуй, следует добавить, что и это условие распространяется исключительно на зачет по одностороннему заявлению, так </w:t>
      </w:r>
      <w:r w:rsidRPr="002B17F7">
        <w:rPr>
          <w:szCs w:val="28"/>
        </w:rPr>
        <w:lastRenderedPageBreak/>
        <w:t xml:space="preserve">что ничто не мешает участникам данных отношений договориться об ином по обоюдному согласию. </w:t>
      </w:r>
    </w:p>
    <w:p w14:paraId="19CDE012" w14:textId="70289949" w:rsidR="00247504" w:rsidRPr="002B17F7" w:rsidRDefault="00247504" w:rsidP="001E5794">
      <w:pPr>
        <w:spacing w:line="240" w:lineRule="auto"/>
        <w:ind w:firstLine="709"/>
        <w:rPr>
          <w:szCs w:val="28"/>
        </w:rPr>
      </w:pPr>
      <w:r w:rsidRPr="002B17F7">
        <w:rPr>
          <w:szCs w:val="28"/>
        </w:rPr>
        <w:t>Согласно указанной норме необходимым условием зачета является также волеизъявление одной из сторон на зачет своего требования против требования другой стороны. Погашение требований не происходит само по себе, но для их погашения требуется волеизъявление хотя бы одной из сторон (обеих в случае взаимозачета по договору). Закон здесь не требует особой формы для этого правового акта, поэтому он может быть совершен как в устной, так и в письменной форме. Вообще такой акт должен быть совершен с достаточной уверенностью, чтобы воля к зачету взаимных требований была совершенно очевидна для другой стороны, и, конечно, это волеизъявление должно достигать сферы его адресата, поэтому действенность этого акта возникает в тот момент, когда это волеизъявление доходит до другого участника. В случае взаимозачета соглашения применяются соответствующие положения о договорных отношениях.</w:t>
      </w:r>
    </w:p>
    <w:p w14:paraId="1C049FA6" w14:textId="45C59842" w:rsidR="00247504" w:rsidRPr="002B17F7" w:rsidRDefault="00247504" w:rsidP="001E5794">
      <w:pPr>
        <w:spacing w:line="240" w:lineRule="auto"/>
        <w:ind w:firstLine="709"/>
        <w:rPr>
          <w:szCs w:val="28"/>
        </w:rPr>
      </w:pPr>
      <w:r w:rsidRPr="002B17F7">
        <w:rPr>
          <w:szCs w:val="28"/>
        </w:rPr>
        <w:t>Следствием действительного и эффективного зачета является то, что требования аннулируются в той мере, в какой они покрывают друг друга. Эти последствия возникают задним числом с момента, когда дебиторская задолженность стала приемлемой для взаимозачета</w:t>
      </w:r>
      <w:r w:rsidR="00703467" w:rsidRPr="002B17F7">
        <w:rPr>
          <w:szCs w:val="28"/>
        </w:rPr>
        <w:t>.</w:t>
      </w:r>
      <w:r w:rsidRPr="002B17F7">
        <w:rPr>
          <w:szCs w:val="28"/>
        </w:rPr>
        <w:t xml:space="preserve"> </w:t>
      </w:r>
      <w:r w:rsidR="007B5559" w:rsidRPr="002B17F7">
        <w:rPr>
          <w:szCs w:val="28"/>
        </w:rPr>
        <w:t>То есть,</w:t>
      </w:r>
      <w:r w:rsidRPr="002B17F7">
        <w:rPr>
          <w:szCs w:val="28"/>
        </w:rPr>
        <w:t xml:space="preserve"> требование подлежит зачету (зачетная сторона имеет право удовлетворить свое собственное требование) и</w:t>
      </w:r>
      <w:r w:rsidR="00703467" w:rsidRPr="002B17F7">
        <w:rPr>
          <w:szCs w:val="28"/>
        </w:rPr>
        <w:t>,</w:t>
      </w:r>
      <w:r w:rsidRPr="002B17F7">
        <w:rPr>
          <w:szCs w:val="28"/>
        </w:rPr>
        <w:t xml:space="preserve"> далее, что иск не имеет срока давности. Что касается возможности зачета просроченных требований, то здесь </w:t>
      </w:r>
      <w:r w:rsidR="007B5559" w:rsidRPr="002B17F7">
        <w:rPr>
          <w:szCs w:val="28"/>
        </w:rPr>
        <w:t>с</w:t>
      </w:r>
      <w:r w:rsidRPr="002B17F7">
        <w:rPr>
          <w:szCs w:val="28"/>
        </w:rPr>
        <w:t xml:space="preserve">рок исковой давности не препятствует зачету, если он произошел после того, как требования стали приемлемыми для зачета. </w:t>
      </w:r>
      <w:r w:rsidR="007B5559" w:rsidRPr="002B17F7">
        <w:rPr>
          <w:szCs w:val="28"/>
        </w:rPr>
        <w:t>При этом</w:t>
      </w:r>
      <w:r w:rsidRPr="002B17F7">
        <w:rPr>
          <w:szCs w:val="28"/>
        </w:rPr>
        <w:t xml:space="preserve"> требования, срок давности которых истек, </w:t>
      </w:r>
      <w:r w:rsidR="007B5559" w:rsidRPr="002B17F7">
        <w:rPr>
          <w:szCs w:val="28"/>
        </w:rPr>
        <w:t>могут</w:t>
      </w:r>
      <w:r w:rsidRPr="002B17F7">
        <w:rPr>
          <w:szCs w:val="28"/>
        </w:rPr>
        <w:t xml:space="preserve"> не исключа</w:t>
      </w:r>
      <w:r w:rsidR="007B5559" w:rsidRPr="002B17F7">
        <w:rPr>
          <w:szCs w:val="28"/>
        </w:rPr>
        <w:t>ть</w:t>
      </w:r>
      <w:r w:rsidRPr="002B17F7">
        <w:rPr>
          <w:szCs w:val="28"/>
        </w:rPr>
        <w:t xml:space="preserve">ся из зачета, если срок исковой давности истек после момента, когда требования получил право на зачет. Даже в этом случае, </w:t>
      </w:r>
      <w:r w:rsidR="007B5559" w:rsidRPr="002B17F7">
        <w:rPr>
          <w:szCs w:val="28"/>
        </w:rPr>
        <w:t>законодательство</w:t>
      </w:r>
      <w:r w:rsidRPr="002B17F7">
        <w:rPr>
          <w:szCs w:val="28"/>
        </w:rPr>
        <w:t xml:space="preserve"> не препятствует участникам договориться об ином, а по обоюдному согласию также предъявить неоплаченные или просроченные требования.</w:t>
      </w:r>
    </w:p>
    <w:p w14:paraId="1370CF21" w14:textId="77777777" w:rsidR="007B5559" w:rsidRPr="002B17F7" w:rsidRDefault="00247504" w:rsidP="001E5794">
      <w:pPr>
        <w:spacing w:line="240" w:lineRule="auto"/>
        <w:ind w:firstLine="709"/>
        <w:rPr>
          <w:szCs w:val="28"/>
        </w:rPr>
      </w:pPr>
      <w:r w:rsidRPr="002B17F7">
        <w:rPr>
          <w:szCs w:val="28"/>
        </w:rPr>
        <w:t xml:space="preserve">Таким образом, в целом можно констатировать, что зачету могут быть подвергнуты любые требования, за исключением тех, зачет которых исключен законом или соглашением между участниками. </w:t>
      </w:r>
    </w:p>
    <w:p w14:paraId="20D83A5B" w14:textId="25A742E9" w:rsidR="00247504" w:rsidRPr="002B17F7" w:rsidRDefault="007B5559" w:rsidP="001E5794">
      <w:pPr>
        <w:spacing w:line="240" w:lineRule="auto"/>
        <w:ind w:firstLine="709"/>
        <w:rPr>
          <w:szCs w:val="28"/>
        </w:rPr>
      </w:pPr>
      <w:r w:rsidRPr="002B17F7">
        <w:rPr>
          <w:szCs w:val="28"/>
        </w:rPr>
        <w:t>ГК Р</w:t>
      </w:r>
      <w:r w:rsidR="00990CAE" w:rsidRPr="002B17F7">
        <w:rPr>
          <w:szCs w:val="28"/>
        </w:rPr>
        <w:t>К</w:t>
      </w:r>
      <w:r w:rsidR="00247504" w:rsidRPr="002B17F7">
        <w:rPr>
          <w:szCs w:val="28"/>
        </w:rPr>
        <w:t xml:space="preserve"> дополнительно распространяет запрет на зачет в отношении требований о заработной плате или вознаграждении по договору о выполнении зависимой работы, устанавливающем аналогичное обязательство между работником и работодателем, а также в отношении компенсации заработной платы или окладов в размере, превышающем одну единицу. половина.</w:t>
      </w:r>
      <w:r w:rsidRPr="002B17F7">
        <w:rPr>
          <w:szCs w:val="28"/>
        </w:rPr>
        <w:t xml:space="preserve"> </w:t>
      </w:r>
      <w:r w:rsidR="00247504" w:rsidRPr="002B17F7">
        <w:rPr>
          <w:szCs w:val="28"/>
        </w:rPr>
        <w:t xml:space="preserve">В </w:t>
      </w:r>
      <w:r w:rsidRPr="002B17F7">
        <w:rPr>
          <w:szCs w:val="28"/>
        </w:rPr>
        <w:t>этих</w:t>
      </w:r>
      <w:r w:rsidR="00247504" w:rsidRPr="002B17F7">
        <w:rPr>
          <w:szCs w:val="28"/>
        </w:rPr>
        <w:t xml:space="preserve"> случаях стороны снова могут договориться о взаимозачете таких требований.</w:t>
      </w:r>
    </w:p>
    <w:p w14:paraId="06D7FFE6" w14:textId="33D60377" w:rsidR="00E9051C" w:rsidRPr="002B17F7" w:rsidRDefault="00E1073D" w:rsidP="001E5794">
      <w:pPr>
        <w:spacing w:line="240" w:lineRule="auto"/>
        <w:ind w:firstLine="709"/>
        <w:rPr>
          <w:szCs w:val="28"/>
        </w:rPr>
      </w:pPr>
      <w:r w:rsidRPr="002B17F7">
        <w:rPr>
          <w:szCs w:val="28"/>
        </w:rPr>
        <w:t>Взаиморасчеты могут производиться в бухгалтерском учете, если лицо представляет соответствующую декларацию или заключает с контрагентом соглашение о взаимозачете.</w:t>
      </w:r>
      <w:r w:rsidR="007B5559" w:rsidRPr="002B17F7">
        <w:rPr>
          <w:szCs w:val="28"/>
        </w:rPr>
        <w:t xml:space="preserve"> </w:t>
      </w:r>
    </w:p>
    <w:p w14:paraId="520B94AD" w14:textId="77777777" w:rsidR="00E1073D" w:rsidRPr="002B17F7" w:rsidRDefault="00E1073D" w:rsidP="001E5794">
      <w:pPr>
        <w:spacing w:line="240" w:lineRule="auto"/>
        <w:rPr>
          <w:szCs w:val="28"/>
        </w:rPr>
      </w:pPr>
    </w:p>
    <w:p w14:paraId="2AE28A40" w14:textId="6D704370" w:rsidR="00E9051C" w:rsidRPr="002B17F7" w:rsidRDefault="00E9051C" w:rsidP="006E0A1A">
      <w:pPr>
        <w:pStyle w:val="Heading2"/>
      </w:pPr>
      <w:bookmarkStart w:id="13" w:name="_Toc210343964"/>
      <w:r w:rsidRPr="002B17F7">
        <w:lastRenderedPageBreak/>
        <w:t>2.2. Оценка эффективности системы взаимозачетов между предприятиями Казахстана</w:t>
      </w:r>
      <w:bookmarkEnd w:id="13"/>
    </w:p>
    <w:p w14:paraId="671906FB" w14:textId="77777777" w:rsidR="001C7364" w:rsidRPr="002B17F7" w:rsidRDefault="001C7364" w:rsidP="001E5794">
      <w:pPr>
        <w:spacing w:line="240" w:lineRule="auto"/>
        <w:ind w:firstLine="709"/>
        <w:rPr>
          <w:szCs w:val="28"/>
        </w:rPr>
      </w:pPr>
      <w:r w:rsidRPr="002B17F7">
        <w:rPr>
          <w:szCs w:val="28"/>
        </w:rPr>
        <w:t xml:space="preserve">Проблема исследования возможностей «выживания» предприятий в современных реалиях глобального экономического кризиса является сегодня одной из наиболее актуальных для всех субъектов хозяйствования. Антикризисное управление ориентировано на стабилизацию деятельности компании. Оно должно обеспечить гибкость бизнес-процессов и повысить адаптивность к изменениям внешней среды, в частности тем, которые негативно влияют на рыночную и финансовую устойчивость предприятия. </w:t>
      </w:r>
    </w:p>
    <w:p w14:paraId="757CF2F3" w14:textId="77777777" w:rsidR="005C02A4" w:rsidRPr="002B17F7" w:rsidRDefault="00217704" w:rsidP="001E5794">
      <w:pPr>
        <w:spacing w:line="240" w:lineRule="auto"/>
        <w:ind w:firstLine="709"/>
        <w:rPr>
          <w:szCs w:val="28"/>
        </w:rPr>
      </w:pPr>
      <w:r w:rsidRPr="002B17F7">
        <w:rPr>
          <w:szCs w:val="28"/>
        </w:rPr>
        <w:t xml:space="preserve">Развитие рыночных отношений увеличивает ответственность и самостоятельность компаний в выработке и принятии управленческих решений для обеспечения эффективности расчетов с дебиторами и кредиторами. Увеличение или понижение дебиторской и кредиторской задолженности приводят к изменению финансового состояния предприятия. На основании этого нужно проводить мониторинг и анализ состояния расчетов. Дебиторская и кредиторская задолженность предприятия возникает по причине безналичных расчетов с покупателями, подрядчиками, финансовыми органами, органами социального страхования, депонентами, подотчетными лицами и т.п. Возникновение обоих видов задолженностей обусловлено несовпадением момента отгрузки готовой продукции, выполнения работ, услуг, получения товарно-материальных ценностей, начисления заработной платы и платежей с моментом их оплаты. Значительные размеры дебиторской и кредиторской задолженности обусловливают перераспределение оборотных средств. </w:t>
      </w:r>
    </w:p>
    <w:p w14:paraId="0325980D" w14:textId="77777777" w:rsidR="00C50840" w:rsidRPr="002B17F7" w:rsidRDefault="00217704" w:rsidP="001E5794">
      <w:pPr>
        <w:spacing w:line="240" w:lineRule="auto"/>
        <w:ind w:firstLine="709"/>
        <w:rPr>
          <w:szCs w:val="28"/>
        </w:rPr>
      </w:pPr>
      <w:r w:rsidRPr="002B17F7">
        <w:rPr>
          <w:szCs w:val="28"/>
        </w:rPr>
        <w:t xml:space="preserve">Рассмотрев разные подходы к управлению дебиторской </w:t>
      </w:r>
      <w:r w:rsidR="005C02A4" w:rsidRPr="002B17F7">
        <w:rPr>
          <w:szCs w:val="28"/>
        </w:rPr>
        <w:t xml:space="preserve">и кредиторской </w:t>
      </w:r>
      <w:r w:rsidRPr="002B17F7">
        <w:rPr>
          <w:szCs w:val="28"/>
        </w:rPr>
        <w:t xml:space="preserve">задолженностью целесообразно отметить, что они не противоречат, а дополняют друг друга. Основными </w:t>
      </w:r>
      <w:proofErr w:type="spellStart"/>
      <w:r w:rsidRPr="002B17F7">
        <w:rPr>
          <w:szCs w:val="28"/>
        </w:rPr>
        <w:t>критериальными</w:t>
      </w:r>
      <w:proofErr w:type="spellEnd"/>
      <w:r w:rsidRPr="002B17F7">
        <w:rPr>
          <w:szCs w:val="28"/>
        </w:rPr>
        <w:t xml:space="preserve"> оценками в процессе принятия решений: </w:t>
      </w:r>
    </w:p>
    <w:p w14:paraId="24CFD09B" w14:textId="77777777" w:rsidR="00C50840" w:rsidRPr="002B17F7" w:rsidRDefault="00217704" w:rsidP="00B351AC">
      <w:pPr>
        <w:pStyle w:val="ListParagraph"/>
        <w:numPr>
          <w:ilvl w:val="0"/>
          <w:numId w:val="39"/>
        </w:numPr>
      </w:pPr>
      <w:r w:rsidRPr="002B17F7">
        <w:t xml:space="preserve">ликвидность и платежеспособность; </w:t>
      </w:r>
    </w:p>
    <w:p w14:paraId="49E9C7D0" w14:textId="77777777" w:rsidR="00C50840" w:rsidRPr="002B17F7" w:rsidRDefault="00217704" w:rsidP="00B351AC">
      <w:pPr>
        <w:pStyle w:val="ListParagraph"/>
        <w:numPr>
          <w:ilvl w:val="0"/>
          <w:numId w:val="39"/>
        </w:numPr>
      </w:pPr>
      <w:r w:rsidRPr="002B17F7">
        <w:t xml:space="preserve">финансовая стойкость; </w:t>
      </w:r>
    </w:p>
    <w:p w14:paraId="3906AAE8" w14:textId="77777777" w:rsidR="00C50840" w:rsidRPr="002B17F7" w:rsidRDefault="00217704" w:rsidP="00B351AC">
      <w:pPr>
        <w:pStyle w:val="ListParagraph"/>
        <w:numPr>
          <w:ilvl w:val="0"/>
          <w:numId w:val="39"/>
        </w:numPr>
      </w:pPr>
      <w:r w:rsidRPr="002B17F7">
        <w:t xml:space="preserve">оборачиваемость и рентабельность; </w:t>
      </w:r>
    </w:p>
    <w:p w14:paraId="44F284E6" w14:textId="77777777" w:rsidR="00C50840" w:rsidRPr="002B17F7" w:rsidRDefault="00217704" w:rsidP="00B351AC">
      <w:pPr>
        <w:pStyle w:val="ListParagraph"/>
        <w:numPr>
          <w:ilvl w:val="0"/>
          <w:numId w:val="39"/>
        </w:numPr>
      </w:pPr>
      <w:r w:rsidRPr="002B17F7">
        <w:t xml:space="preserve">стоимость отвлечения и привлечения финансовых ресурсов; </w:t>
      </w:r>
    </w:p>
    <w:p w14:paraId="4243236B" w14:textId="77777777" w:rsidR="00C50840" w:rsidRPr="002B17F7" w:rsidRDefault="00217704" w:rsidP="00B351AC">
      <w:pPr>
        <w:pStyle w:val="ListParagraph"/>
        <w:numPr>
          <w:ilvl w:val="0"/>
          <w:numId w:val="39"/>
        </w:numPr>
      </w:pPr>
      <w:r w:rsidRPr="002B17F7">
        <w:t xml:space="preserve">уровень рисков. </w:t>
      </w:r>
    </w:p>
    <w:p w14:paraId="739C9BBF" w14:textId="64EC0F30" w:rsidR="005C02A4" w:rsidRPr="002B17F7" w:rsidRDefault="00217704" w:rsidP="001E5794">
      <w:pPr>
        <w:spacing w:line="240" w:lineRule="auto"/>
        <w:ind w:firstLine="709"/>
        <w:rPr>
          <w:szCs w:val="28"/>
        </w:rPr>
      </w:pPr>
      <w:r w:rsidRPr="002B17F7">
        <w:rPr>
          <w:szCs w:val="28"/>
        </w:rPr>
        <w:t xml:space="preserve">Данные целевые установки соответствуют двуединой базовой цели бизнеса посредством увеличения прибыли и способности генерировать достаточные для ведения предпринимательской деятельности средства. Обобщая вышеизложенное, </w:t>
      </w:r>
      <w:r w:rsidR="00F971B3" w:rsidRPr="002B17F7">
        <w:rPr>
          <w:szCs w:val="28"/>
        </w:rPr>
        <w:t>предпола</w:t>
      </w:r>
      <w:r w:rsidR="00361E94" w:rsidRPr="002B17F7">
        <w:rPr>
          <w:szCs w:val="28"/>
        </w:rPr>
        <w:t>гае</w:t>
      </w:r>
      <w:r w:rsidR="00F971B3" w:rsidRPr="002B17F7">
        <w:rPr>
          <w:szCs w:val="28"/>
        </w:rPr>
        <w:t>тся</w:t>
      </w:r>
      <w:r w:rsidR="005C02A4" w:rsidRPr="002B17F7">
        <w:rPr>
          <w:szCs w:val="28"/>
        </w:rPr>
        <w:t xml:space="preserve">, что организация системы взаимозачетов между предприятиями </w:t>
      </w:r>
      <w:r w:rsidRPr="002B17F7">
        <w:rPr>
          <w:szCs w:val="28"/>
        </w:rPr>
        <w:t>правомерно определить как составную часть общего антикризисного менеджмента предприятия, направленную оптимизаци</w:t>
      </w:r>
      <w:r w:rsidR="005C02A4" w:rsidRPr="002B17F7">
        <w:rPr>
          <w:szCs w:val="28"/>
        </w:rPr>
        <w:t>ю</w:t>
      </w:r>
      <w:r w:rsidRPr="002B17F7">
        <w:rPr>
          <w:szCs w:val="28"/>
        </w:rPr>
        <w:t xml:space="preserve"> общего размера задолженности и обеспечении своевременной ее оплаты. </w:t>
      </w:r>
    </w:p>
    <w:p w14:paraId="031C3CA3" w14:textId="77777777" w:rsidR="005C02A4" w:rsidRPr="002B17F7" w:rsidRDefault="00217704" w:rsidP="001E5794">
      <w:pPr>
        <w:spacing w:line="240" w:lineRule="auto"/>
        <w:ind w:firstLine="709"/>
        <w:rPr>
          <w:szCs w:val="28"/>
        </w:rPr>
      </w:pPr>
      <w:r w:rsidRPr="002B17F7">
        <w:rPr>
          <w:szCs w:val="28"/>
        </w:rPr>
        <w:t xml:space="preserve">На основе систематизации взглядов отечественных ученых можно определить следующие основные составляющие </w:t>
      </w:r>
      <w:r w:rsidR="005C02A4" w:rsidRPr="002B17F7">
        <w:rPr>
          <w:szCs w:val="28"/>
        </w:rPr>
        <w:t>системы взаимозачетов между предприятиями</w:t>
      </w:r>
      <w:r w:rsidRPr="002B17F7">
        <w:rPr>
          <w:szCs w:val="28"/>
        </w:rPr>
        <w:t xml:space="preserve">: </w:t>
      </w:r>
    </w:p>
    <w:p w14:paraId="7672F81B" w14:textId="540A5904" w:rsidR="005C02A4" w:rsidRPr="002B17F7" w:rsidRDefault="005C02A4" w:rsidP="00B351AC">
      <w:pPr>
        <w:spacing w:line="240" w:lineRule="auto"/>
        <w:ind w:firstLine="709"/>
        <w:rPr>
          <w:szCs w:val="28"/>
        </w:rPr>
      </w:pPr>
      <w:r w:rsidRPr="002B17F7">
        <w:rPr>
          <w:szCs w:val="28"/>
        </w:rPr>
        <w:lastRenderedPageBreak/>
        <w:t>1</w:t>
      </w:r>
      <w:r w:rsidR="002A7223" w:rsidRPr="002B17F7">
        <w:rPr>
          <w:szCs w:val="28"/>
        </w:rPr>
        <w:t xml:space="preserve">) </w:t>
      </w:r>
      <w:r w:rsidR="00217704" w:rsidRPr="002B17F7">
        <w:rPr>
          <w:szCs w:val="28"/>
        </w:rPr>
        <w:t xml:space="preserve">создание комиссии по </w:t>
      </w:r>
      <w:r w:rsidRPr="002B17F7">
        <w:rPr>
          <w:szCs w:val="28"/>
        </w:rPr>
        <w:t>организации системы взаимозачетов между предприятиями</w:t>
      </w:r>
      <w:r w:rsidR="00217704" w:rsidRPr="002B17F7">
        <w:rPr>
          <w:szCs w:val="28"/>
        </w:rPr>
        <w:t xml:space="preserve">; </w:t>
      </w:r>
    </w:p>
    <w:p w14:paraId="41937E6C" w14:textId="1FEFCF56" w:rsidR="005C02A4" w:rsidRPr="002B17F7" w:rsidRDefault="00217704" w:rsidP="00B351AC">
      <w:pPr>
        <w:spacing w:line="240" w:lineRule="auto"/>
        <w:ind w:firstLine="709"/>
        <w:rPr>
          <w:szCs w:val="28"/>
        </w:rPr>
      </w:pPr>
      <w:r w:rsidRPr="002B17F7">
        <w:rPr>
          <w:szCs w:val="28"/>
        </w:rPr>
        <w:t>2)</w:t>
      </w:r>
      <w:r w:rsidR="002A7223" w:rsidRPr="002B17F7">
        <w:rPr>
          <w:szCs w:val="28"/>
        </w:rPr>
        <w:t xml:space="preserve"> </w:t>
      </w:r>
      <w:r w:rsidRPr="002B17F7">
        <w:rPr>
          <w:szCs w:val="28"/>
        </w:rPr>
        <w:t>проведение постоянного мониторинга дебиторской и кредиторской задолженностей</w:t>
      </w:r>
      <w:r w:rsidR="005C02A4" w:rsidRPr="002B17F7">
        <w:rPr>
          <w:szCs w:val="28"/>
        </w:rPr>
        <w:t xml:space="preserve"> в разрезе контрагентов</w:t>
      </w:r>
      <w:r w:rsidRPr="002B17F7">
        <w:rPr>
          <w:szCs w:val="28"/>
        </w:rPr>
        <w:t xml:space="preserve">; </w:t>
      </w:r>
    </w:p>
    <w:p w14:paraId="4195A2BA" w14:textId="7039CB4B" w:rsidR="005C02A4" w:rsidRPr="002B17F7" w:rsidRDefault="00217704" w:rsidP="00B351AC">
      <w:pPr>
        <w:spacing w:line="240" w:lineRule="auto"/>
        <w:ind w:firstLine="709"/>
        <w:rPr>
          <w:szCs w:val="28"/>
        </w:rPr>
      </w:pPr>
      <w:r w:rsidRPr="002B17F7">
        <w:rPr>
          <w:szCs w:val="28"/>
        </w:rPr>
        <w:t>3)</w:t>
      </w:r>
      <w:r w:rsidR="002A7223" w:rsidRPr="002B17F7">
        <w:rPr>
          <w:szCs w:val="28"/>
        </w:rPr>
        <w:t xml:space="preserve"> </w:t>
      </w:r>
      <w:r w:rsidRPr="002B17F7">
        <w:rPr>
          <w:szCs w:val="28"/>
        </w:rPr>
        <w:t>анализ дебиторской</w:t>
      </w:r>
      <w:r w:rsidR="005C02A4" w:rsidRPr="002B17F7">
        <w:rPr>
          <w:szCs w:val="28"/>
        </w:rPr>
        <w:t xml:space="preserve"> и кредиторской</w:t>
      </w:r>
      <w:r w:rsidRPr="002B17F7">
        <w:rPr>
          <w:szCs w:val="28"/>
        </w:rPr>
        <w:t xml:space="preserve"> задолженности предприятия в предыдущ</w:t>
      </w:r>
      <w:r w:rsidR="005C02A4" w:rsidRPr="002B17F7">
        <w:rPr>
          <w:szCs w:val="28"/>
        </w:rPr>
        <w:t>их</w:t>
      </w:r>
      <w:r w:rsidRPr="002B17F7">
        <w:rPr>
          <w:szCs w:val="28"/>
        </w:rPr>
        <w:t xml:space="preserve"> период</w:t>
      </w:r>
      <w:r w:rsidR="005C02A4" w:rsidRPr="002B17F7">
        <w:rPr>
          <w:szCs w:val="28"/>
        </w:rPr>
        <w:t>ах</w:t>
      </w:r>
      <w:r w:rsidRPr="002B17F7">
        <w:rPr>
          <w:szCs w:val="28"/>
        </w:rPr>
        <w:t xml:space="preserve">; </w:t>
      </w:r>
    </w:p>
    <w:p w14:paraId="7F80F6DF" w14:textId="77777777" w:rsidR="005C02A4" w:rsidRPr="002B17F7" w:rsidRDefault="00217704" w:rsidP="00B351AC">
      <w:pPr>
        <w:spacing w:line="240" w:lineRule="auto"/>
        <w:ind w:firstLine="709"/>
        <w:rPr>
          <w:szCs w:val="28"/>
        </w:rPr>
      </w:pPr>
      <w:r w:rsidRPr="002B17F7">
        <w:rPr>
          <w:szCs w:val="28"/>
        </w:rPr>
        <w:t xml:space="preserve">4) разработка плана управления дебиторской </w:t>
      </w:r>
      <w:r w:rsidR="005C02A4" w:rsidRPr="002B17F7">
        <w:rPr>
          <w:szCs w:val="28"/>
        </w:rPr>
        <w:t xml:space="preserve">и кредиторской </w:t>
      </w:r>
      <w:r w:rsidRPr="002B17F7">
        <w:rPr>
          <w:szCs w:val="28"/>
        </w:rPr>
        <w:t xml:space="preserve">задолженностью; </w:t>
      </w:r>
    </w:p>
    <w:p w14:paraId="3BF5063E" w14:textId="7AE201BC" w:rsidR="005C02A4" w:rsidRPr="002B17F7" w:rsidRDefault="00217704" w:rsidP="00B351AC">
      <w:pPr>
        <w:spacing w:line="240" w:lineRule="auto"/>
        <w:ind w:firstLine="709"/>
        <w:rPr>
          <w:szCs w:val="28"/>
        </w:rPr>
      </w:pPr>
      <w:r w:rsidRPr="002B17F7">
        <w:rPr>
          <w:szCs w:val="28"/>
        </w:rPr>
        <w:t>5)</w:t>
      </w:r>
      <w:r w:rsidR="002A7223" w:rsidRPr="002B17F7">
        <w:rPr>
          <w:szCs w:val="28"/>
        </w:rPr>
        <w:t xml:space="preserve"> </w:t>
      </w:r>
      <w:r w:rsidRPr="002B17F7">
        <w:rPr>
          <w:szCs w:val="28"/>
        </w:rPr>
        <w:t xml:space="preserve">определение допустимой величины портфеля </w:t>
      </w:r>
      <w:r w:rsidR="005964D2" w:rsidRPr="002B17F7">
        <w:rPr>
          <w:szCs w:val="28"/>
        </w:rPr>
        <w:t>дебиторской и кредиторской задолженности</w:t>
      </w:r>
      <w:r w:rsidRPr="002B17F7">
        <w:rPr>
          <w:szCs w:val="28"/>
        </w:rPr>
        <w:t xml:space="preserve"> на основе прогнозируемого объема реализации; </w:t>
      </w:r>
    </w:p>
    <w:p w14:paraId="42A11BAE" w14:textId="55F8D831" w:rsidR="005C02A4" w:rsidRPr="002B17F7" w:rsidRDefault="00217704" w:rsidP="00B351AC">
      <w:pPr>
        <w:spacing w:line="240" w:lineRule="auto"/>
        <w:ind w:firstLine="709"/>
        <w:rPr>
          <w:szCs w:val="28"/>
        </w:rPr>
      </w:pPr>
      <w:r w:rsidRPr="002B17F7">
        <w:rPr>
          <w:szCs w:val="28"/>
        </w:rPr>
        <w:t xml:space="preserve">6) </w:t>
      </w:r>
      <w:r w:rsidR="002A7223" w:rsidRPr="002B17F7">
        <w:rPr>
          <w:szCs w:val="28"/>
        </w:rPr>
        <w:t xml:space="preserve"> </w:t>
      </w:r>
      <w:r w:rsidRPr="002B17F7">
        <w:rPr>
          <w:szCs w:val="28"/>
        </w:rPr>
        <w:t xml:space="preserve">формирование принципов </w:t>
      </w:r>
      <w:r w:rsidR="005C02A4" w:rsidRPr="002B17F7">
        <w:rPr>
          <w:szCs w:val="28"/>
        </w:rPr>
        <w:t>организации системы взаимозачетов между предприятиями</w:t>
      </w:r>
      <w:r w:rsidRPr="002B17F7">
        <w:rPr>
          <w:szCs w:val="28"/>
        </w:rPr>
        <w:t xml:space="preserve"> на основе дифференциации покупателей продукции по уровню кредитоспособности; </w:t>
      </w:r>
    </w:p>
    <w:p w14:paraId="7F4A78AA" w14:textId="5BF80C33" w:rsidR="005C02A4" w:rsidRPr="002B17F7" w:rsidRDefault="00217704" w:rsidP="00B351AC">
      <w:pPr>
        <w:spacing w:line="240" w:lineRule="auto"/>
        <w:ind w:firstLine="709"/>
        <w:rPr>
          <w:szCs w:val="28"/>
        </w:rPr>
      </w:pPr>
      <w:r w:rsidRPr="002B17F7">
        <w:rPr>
          <w:szCs w:val="28"/>
        </w:rPr>
        <w:t xml:space="preserve">7) </w:t>
      </w:r>
      <w:r w:rsidR="002A7223" w:rsidRPr="002B17F7">
        <w:rPr>
          <w:szCs w:val="28"/>
        </w:rPr>
        <w:t xml:space="preserve"> </w:t>
      </w:r>
      <w:r w:rsidRPr="002B17F7">
        <w:rPr>
          <w:szCs w:val="28"/>
        </w:rPr>
        <w:t xml:space="preserve">выбор форм </w:t>
      </w:r>
      <w:r w:rsidR="005C02A4" w:rsidRPr="002B17F7">
        <w:rPr>
          <w:szCs w:val="28"/>
        </w:rPr>
        <w:t>взаимозачета между предприятиями</w:t>
      </w:r>
      <w:r w:rsidRPr="002B17F7">
        <w:rPr>
          <w:szCs w:val="28"/>
        </w:rPr>
        <w:t xml:space="preserve">; </w:t>
      </w:r>
    </w:p>
    <w:p w14:paraId="69E24A7F" w14:textId="63E787C9" w:rsidR="005C02A4" w:rsidRPr="002B17F7" w:rsidRDefault="00217704" w:rsidP="00B351AC">
      <w:pPr>
        <w:spacing w:line="240" w:lineRule="auto"/>
        <w:ind w:firstLine="709"/>
        <w:rPr>
          <w:szCs w:val="28"/>
        </w:rPr>
      </w:pPr>
      <w:r w:rsidRPr="002B17F7">
        <w:rPr>
          <w:szCs w:val="28"/>
        </w:rPr>
        <w:t>8)построение эффективных систем контроля за движением и своевременной оплатой дебиторской</w:t>
      </w:r>
      <w:r w:rsidR="005C02A4" w:rsidRPr="002B17F7">
        <w:rPr>
          <w:szCs w:val="28"/>
        </w:rPr>
        <w:t xml:space="preserve"> и кредиторской</w:t>
      </w:r>
      <w:r w:rsidRPr="002B17F7">
        <w:rPr>
          <w:szCs w:val="28"/>
        </w:rPr>
        <w:t xml:space="preserve"> задолженности. </w:t>
      </w:r>
    </w:p>
    <w:p w14:paraId="4C1140DF" w14:textId="3D92F86C" w:rsidR="00217704" w:rsidRPr="002B17F7" w:rsidRDefault="00217704" w:rsidP="001E5794">
      <w:pPr>
        <w:spacing w:line="240" w:lineRule="auto"/>
        <w:ind w:firstLine="709"/>
        <w:rPr>
          <w:szCs w:val="28"/>
        </w:rPr>
      </w:pPr>
      <w:r w:rsidRPr="002B17F7">
        <w:rPr>
          <w:szCs w:val="28"/>
        </w:rPr>
        <w:t xml:space="preserve">Возникновение задолженности является объективным процессом, обусловленным существованием рисков при проведении взаиморасчетов между контрагентами по результатам хозяйственной операции. Вообще риск – это количественная мера опасности, присущая тому или иному виду деятельности. Основным риском при возникновении задолженности есть риск непогашения и возникновения кризисных явлений на предприятии. Учитывая особенности функционирования и развития отечественных предприятий, можно выделить основу характерной черты кризиса. Который заключается в том, что кризис имеет как негативные последствия – приводит к разрушению элементов социально-экономической системы, или к разрушению самой системы, так и положительные последствия – является толчком к внедрению инноваций, стимулом к положительным изменениям в деятельности предприятия. Таким образом, с момента создания предприятия задачей антикризисного менеджмента является формирование </w:t>
      </w:r>
      <w:r w:rsidR="005C02A4" w:rsidRPr="002B17F7">
        <w:rPr>
          <w:szCs w:val="28"/>
        </w:rPr>
        <w:t>системы взаимозачетов между предприятиями</w:t>
      </w:r>
      <w:r w:rsidRPr="002B17F7">
        <w:rPr>
          <w:szCs w:val="28"/>
        </w:rPr>
        <w:t xml:space="preserve">. </w:t>
      </w:r>
    </w:p>
    <w:p w14:paraId="5B19FA52" w14:textId="377E14FD" w:rsidR="00F82AF4" w:rsidRPr="002B17F7" w:rsidRDefault="00F82AF4" w:rsidP="001E5794">
      <w:pPr>
        <w:spacing w:line="240" w:lineRule="auto"/>
        <w:ind w:firstLine="709"/>
        <w:rPr>
          <w:szCs w:val="28"/>
        </w:rPr>
      </w:pPr>
      <w:r w:rsidRPr="002B17F7">
        <w:rPr>
          <w:szCs w:val="28"/>
        </w:rPr>
        <w:t>Управление предкризисными, кризисными и после кризисными процессами на предприятии осуществляется одной из систем деятельности предприятия –</w:t>
      </w:r>
      <w:r w:rsidR="00BB0302" w:rsidRPr="002B17F7">
        <w:rPr>
          <w:szCs w:val="28"/>
        </w:rPr>
        <w:t xml:space="preserve"> </w:t>
      </w:r>
      <w:r w:rsidRPr="002B17F7">
        <w:rPr>
          <w:szCs w:val="28"/>
        </w:rPr>
        <w:t xml:space="preserve">системы взаимозачетов между предприятиями. Система взаимозачетов между </w:t>
      </w:r>
      <w:proofErr w:type="gramStart"/>
      <w:r w:rsidRPr="002B17F7">
        <w:rPr>
          <w:szCs w:val="28"/>
        </w:rPr>
        <w:t>предприятиями  –</w:t>
      </w:r>
      <w:proofErr w:type="gramEnd"/>
      <w:r w:rsidRPr="002B17F7">
        <w:rPr>
          <w:szCs w:val="28"/>
        </w:rPr>
        <w:t xml:space="preserve"> это специально организованная система управления, которая носит комплексный системный характер, направленная на оперативную диагностику кризиса, своевременное его преодоление, недопущение банкротства предприятия и обеспечение дальнейшего развития и повышения конкурентоспособности промышленного предприятия путем проведения множественных взаимозачетов. Система взаимозачетов между предприятиями представлена следующими составляющими: объектами и субъектами, целями и функциями системы взаимозачетов между предприятиями. Объектом системы взаимозачетов между предприятиями является процесс предотвращения, развития, устранения кризисных явлений на предприятии. </w:t>
      </w:r>
    </w:p>
    <w:p w14:paraId="4B885891" w14:textId="77777777" w:rsidR="00032891" w:rsidRPr="002B17F7" w:rsidRDefault="00F82AF4" w:rsidP="001E5794">
      <w:pPr>
        <w:spacing w:line="240" w:lineRule="auto"/>
        <w:ind w:firstLine="709"/>
        <w:rPr>
          <w:szCs w:val="28"/>
        </w:rPr>
      </w:pPr>
      <w:r w:rsidRPr="002B17F7">
        <w:rPr>
          <w:szCs w:val="28"/>
        </w:rPr>
        <w:lastRenderedPageBreak/>
        <w:t xml:space="preserve">Субъекты системы взаимозачетов между предприятиями представлены внутренними и внешними специалистами, реализующими цели системы взаимозачетов между предприятиями. Внутренними субъектами системы взаимозачетов между предприятиями является менеджмент предприятия, специалисты бухгалтерии и антикризисная команда. Внешние субъекты системы взаимозачетов между предприятиями включают: </w:t>
      </w:r>
    </w:p>
    <w:p w14:paraId="2D61B177" w14:textId="00F6ED7C" w:rsidR="00032891" w:rsidRPr="002B17F7" w:rsidRDefault="00F82AF4" w:rsidP="00B351AC">
      <w:pPr>
        <w:pStyle w:val="ListParagraph"/>
      </w:pPr>
      <w:r w:rsidRPr="002B17F7">
        <w:t>менеджеры, которые привлекаются на предприятие для решения задач системы</w:t>
      </w:r>
      <w:r w:rsidR="00B351AC">
        <w:t xml:space="preserve"> </w:t>
      </w:r>
      <w:r w:rsidRPr="002B17F7">
        <w:t>взаимозачетов между предприятиями</w:t>
      </w:r>
      <w:r w:rsidR="00032891" w:rsidRPr="002B17F7">
        <w:t>;</w:t>
      </w:r>
    </w:p>
    <w:p w14:paraId="2F8FC7EA" w14:textId="5A350C91" w:rsidR="00032891" w:rsidRPr="002B17F7" w:rsidRDefault="00B351AC" w:rsidP="00B351AC">
      <w:pPr>
        <w:pStyle w:val="ListParagraph"/>
      </w:pPr>
      <w:r>
        <w:t xml:space="preserve"> </w:t>
      </w:r>
      <w:r w:rsidR="00F82AF4" w:rsidRPr="002B17F7">
        <w:t>представители других кредиторов</w:t>
      </w:r>
      <w:r w:rsidR="00032891" w:rsidRPr="002B17F7">
        <w:t>;</w:t>
      </w:r>
    </w:p>
    <w:p w14:paraId="03EB4FFE" w14:textId="40300F16" w:rsidR="00BB0302" w:rsidRPr="002B17F7" w:rsidRDefault="00B351AC" w:rsidP="00B351AC">
      <w:pPr>
        <w:pStyle w:val="ListParagraph"/>
      </w:pPr>
      <w:r>
        <w:t xml:space="preserve"> </w:t>
      </w:r>
      <w:r w:rsidR="00F82AF4" w:rsidRPr="002B17F7">
        <w:t xml:space="preserve">представители государственных контрольных органов, аудиторы и другие. </w:t>
      </w:r>
    </w:p>
    <w:p w14:paraId="4F210D5B" w14:textId="014D0CA9" w:rsidR="00F82AF4" w:rsidRPr="002B17F7" w:rsidRDefault="00F82AF4" w:rsidP="001E5794">
      <w:pPr>
        <w:spacing w:line="240" w:lineRule="auto"/>
        <w:ind w:firstLine="709"/>
        <w:rPr>
          <w:szCs w:val="28"/>
        </w:rPr>
      </w:pPr>
      <w:r w:rsidRPr="002B17F7">
        <w:rPr>
          <w:szCs w:val="28"/>
        </w:rPr>
        <w:t xml:space="preserve">Целями системы взаимозачетов между предприятиями являются: </w:t>
      </w:r>
    </w:p>
    <w:p w14:paraId="67CE51A0" w14:textId="0BD3F8E0" w:rsidR="00F82AF4" w:rsidRPr="002B17F7" w:rsidRDefault="00F82AF4" w:rsidP="00B351AC">
      <w:pPr>
        <w:pStyle w:val="ListParagraph"/>
      </w:pPr>
      <w:r w:rsidRPr="002B17F7">
        <w:rPr>
          <w:i/>
        </w:rPr>
        <w:t>организационные</w:t>
      </w:r>
      <w:r w:rsidRPr="002B17F7">
        <w:t xml:space="preserve">: усовершенствование системы и организационной структуры предприятия, замена менеджмента предприятия, изменение организационно-правовой формы и т.п.; </w:t>
      </w:r>
    </w:p>
    <w:p w14:paraId="51F3797A" w14:textId="767B2E73" w:rsidR="00F82AF4" w:rsidRPr="002B17F7" w:rsidRDefault="00F82AF4" w:rsidP="00B351AC">
      <w:pPr>
        <w:pStyle w:val="ListParagraph"/>
      </w:pPr>
      <w:r w:rsidRPr="002B17F7">
        <w:rPr>
          <w:i/>
        </w:rPr>
        <w:t>производственные</w:t>
      </w:r>
      <w:r w:rsidRPr="002B17F7">
        <w:t xml:space="preserve">: уменьшение производственных затрат, расширение ассортимента, выпуск новых видов продукции, снижение процента брака; </w:t>
      </w:r>
    </w:p>
    <w:p w14:paraId="09B8E407" w14:textId="42DBDB6C" w:rsidR="00F82AF4" w:rsidRPr="002B17F7" w:rsidRDefault="00F82AF4" w:rsidP="00B351AC">
      <w:pPr>
        <w:pStyle w:val="ListParagraph"/>
      </w:pPr>
      <w:r w:rsidRPr="002B17F7">
        <w:rPr>
          <w:i/>
        </w:rPr>
        <w:t>финансовые</w:t>
      </w:r>
      <w:r w:rsidRPr="002B17F7">
        <w:t xml:space="preserve">: обеспечение платежеспособности, прибыльности, ликвидности предприятия, рентабельности производственной деятельности, эффективное управление денежными потоками; </w:t>
      </w:r>
    </w:p>
    <w:p w14:paraId="3279BB92" w14:textId="083A8D2A" w:rsidR="00F82AF4" w:rsidRPr="002B17F7" w:rsidRDefault="00F82AF4" w:rsidP="00B351AC">
      <w:pPr>
        <w:pStyle w:val="ListParagraph"/>
      </w:pPr>
      <w:r w:rsidRPr="002B17F7">
        <w:rPr>
          <w:i/>
        </w:rPr>
        <w:t>кадровые</w:t>
      </w:r>
      <w:r w:rsidRPr="002B17F7">
        <w:t xml:space="preserve">: обеспечение благоприятных условий работы персонала предприятия и снижение социального и психологического напряжения в трудовом коллективе во время кризиса; </w:t>
      </w:r>
    </w:p>
    <w:p w14:paraId="7FA382A5" w14:textId="572E808C" w:rsidR="00F82AF4" w:rsidRPr="002B17F7" w:rsidRDefault="00F82AF4" w:rsidP="00B351AC">
      <w:pPr>
        <w:pStyle w:val="ListParagraph"/>
      </w:pPr>
      <w:r w:rsidRPr="002B17F7">
        <w:rPr>
          <w:i/>
        </w:rPr>
        <w:t>сбытовые</w:t>
      </w:r>
      <w:r w:rsidRPr="002B17F7">
        <w:t xml:space="preserve">: формирование эффективной системы логистики, уменьшение сбытовых расходов, оптимизация трансакционных издержек заключения торговых трансакций; </w:t>
      </w:r>
    </w:p>
    <w:p w14:paraId="0AC0F7AD" w14:textId="596A05DE" w:rsidR="00F82AF4" w:rsidRPr="002B17F7" w:rsidRDefault="00F82AF4" w:rsidP="00B351AC">
      <w:pPr>
        <w:pStyle w:val="ListParagraph"/>
      </w:pPr>
      <w:r w:rsidRPr="002B17F7">
        <w:rPr>
          <w:i/>
        </w:rPr>
        <w:t>маркетинговые</w:t>
      </w:r>
      <w:r w:rsidRPr="002B17F7">
        <w:t xml:space="preserve">: направленные на усовершенствование комплекса маркетинга, а именно: товара, цены, распределения, продвижения; </w:t>
      </w:r>
    </w:p>
    <w:p w14:paraId="5E69EF97" w14:textId="59C09F52" w:rsidR="00F82AF4" w:rsidRPr="002B17F7" w:rsidRDefault="00F82AF4" w:rsidP="00B351AC">
      <w:pPr>
        <w:pStyle w:val="ListParagraph"/>
      </w:pPr>
      <w:r w:rsidRPr="002B17F7">
        <w:rPr>
          <w:i/>
        </w:rPr>
        <w:t>инновационные</w:t>
      </w:r>
      <w:r w:rsidRPr="002B17F7">
        <w:t xml:space="preserve">: предусматривают инновационное развитие промышленного предприятия во всех областях деятельности предприятия. </w:t>
      </w:r>
    </w:p>
    <w:p w14:paraId="415EE053" w14:textId="438FC9A5" w:rsidR="00F82AF4" w:rsidRPr="002B17F7" w:rsidRDefault="00F82AF4" w:rsidP="001E5794">
      <w:pPr>
        <w:spacing w:line="240" w:lineRule="auto"/>
        <w:ind w:firstLine="709"/>
        <w:rPr>
          <w:szCs w:val="28"/>
        </w:rPr>
      </w:pPr>
      <w:r w:rsidRPr="002B17F7">
        <w:rPr>
          <w:szCs w:val="28"/>
        </w:rPr>
        <w:t xml:space="preserve">Для достижения поставленных целей необходимо определить основные функции системы взаимозачетов между предприятиями: </w:t>
      </w:r>
    </w:p>
    <w:p w14:paraId="7B42341F" w14:textId="3C6AD648" w:rsidR="00F82AF4" w:rsidRPr="002B17F7" w:rsidRDefault="00F82AF4" w:rsidP="00B351AC">
      <w:pPr>
        <w:pStyle w:val="ListParagraph"/>
      </w:pPr>
      <w:r w:rsidRPr="002B17F7">
        <w:rPr>
          <w:i/>
        </w:rPr>
        <w:t>финансовая</w:t>
      </w:r>
      <w:r w:rsidRPr="002B17F7">
        <w:t xml:space="preserve"> – направлена на формирование эффективной финансовой политики, обеспечение прибыльности, финансовой устойчивости, ликвидности предприятия; </w:t>
      </w:r>
    </w:p>
    <w:p w14:paraId="7B35787F" w14:textId="73A4A927" w:rsidR="00F82AF4" w:rsidRPr="002B17F7" w:rsidRDefault="00F82AF4" w:rsidP="00B351AC">
      <w:pPr>
        <w:pStyle w:val="ListParagraph"/>
      </w:pPr>
      <w:r w:rsidRPr="002B17F7">
        <w:rPr>
          <w:i/>
        </w:rPr>
        <w:t>социальная</w:t>
      </w:r>
      <w:r w:rsidRPr="002B17F7">
        <w:t xml:space="preserve"> – предусматривает действия по сохранению трудового потенциала предприятия и учета социальной составляющей в антикризисной прог</w:t>
      </w:r>
      <w:r w:rsidR="0072209E" w:rsidRPr="002B17F7">
        <w:t>рамме деятельности предприятия.</w:t>
      </w:r>
    </w:p>
    <w:p w14:paraId="19C2158A" w14:textId="1E63FB40" w:rsidR="00F82AF4" w:rsidRPr="002B17F7" w:rsidRDefault="00580530" w:rsidP="00580530">
      <w:pPr>
        <w:spacing w:line="240" w:lineRule="auto"/>
        <w:ind w:firstLine="708"/>
        <w:rPr>
          <w:szCs w:val="28"/>
        </w:rPr>
      </w:pPr>
      <w:r w:rsidRPr="002B17F7">
        <w:rPr>
          <w:szCs w:val="28"/>
        </w:rPr>
        <w:t>Т</w:t>
      </w:r>
      <w:r w:rsidR="00F82AF4" w:rsidRPr="002B17F7">
        <w:rPr>
          <w:szCs w:val="28"/>
        </w:rPr>
        <w:t xml:space="preserve">акже система системы взаимозачетов между предприятиями присуща общим функциям управления: планирование, организация, мотивация и </w:t>
      </w:r>
      <w:r w:rsidR="00F82AF4" w:rsidRPr="002B17F7">
        <w:rPr>
          <w:szCs w:val="28"/>
        </w:rPr>
        <w:lastRenderedPageBreak/>
        <w:t xml:space="preserve">контроль, имеющие определенную специфику применения с учетом стадии развития кризиса и видов антикризисных инструментов. </w:t>
      </w:r>
    </w:p>
    <w:p w14:paraId="55F9BC8B" w14:textId="77777777" w:rsidR="00F82AF4" w:rsidRPr="002B17F7" w:rsidRDefault="00F82AF4" w:rsidP="001E5794">
      <w:pPr>
        <w:spacing w:line="240" w:lineRule="auto"/>
        <w:ind w:firstLine="709"/>
        <w:rPr>
          <w:szCs w:val="28"/>
        </w:rPr>
      </w:pPr>
      <w:r w:rsidRPr="002B17F7">
        <w:rPr>
          <w:szCs w:val="28"/>
        </w:rPr>
        <w:t>Таким образом, в рамках реализации целей антикризисного финансового менеджмента взаимозачеты между предприятиями нужно начинать с ее планирования, для чего в стратегии предприятия должна быть четко определена политика сбыта для выбора рациональных параметров оптимизации задолженности.</w:t>
      </w:r>
    </w:p>
    <w:p w14:paraId="0FAA8A51" w14:textId="77777777" w:rsidR="00F82AF4" w:rsidRPr="002B17F7" w:rsidRDefault="00F82AF4" w:rsidP="001E5794">
      <w:pPr>
        <w:spacing w:line="240" w:lineRule="auto"/>
        <w:ind w:firstLine="709"/>
        <w:rPr>
          <w:szCs w:val="28"/>
        </w:rPr>
      </w:pPr>
      <w:r w:rsidRPr="002B17F7">
        <w:rPr>
          <w:szCs w:val="28"/>
        </w:rPr>
        <w:t xml:space="preserve"> В случае смены стратегии предприятия процесс управления задолженностью начинается с начала, так как эти изменения могут оказать очень ощутимое влияние. Далее определим цели и задачи системы взаимозачетов между предприятиями, которые можно разделить на две подсистемы: </w:t>
      </w:r>
    </w:p>
    <w:p w14:paraId="128C0B40" w14:textId="714A3023" w:rsidR="00F82AF4" w:rsidRPr="002B17F7" w:rsidRDefault="00F82AF4" w:rsidP="00B351AC">
      <w:pPr>
        <w:pStyle w:val="ListParagraph"/>
      </w:pPr>
      <w:r w:rsidRPr="002B17F7">
        <w:t xml:space="preserve">организация взаимозачетов между предприятиями, основанная на использовании </w:t>
      </w:r>
      <w:r w:rsidR="005964D2" w:rsidRPr="002B17F7">
        <w:t>дебиторской и кредиторской задолженности</w:t>
      </w:r>
      <w:r w:rsidRPr="002B17F7">
        <w:t xml:space="preserve"> как инструмента увеличения объемов продаж; </w:t>
      </w:r>
    </w:p>
    <w:p w14:paraId="19BBBEC4" w14:textId="638F7283" w:rsidR="00F82AF4" w:rsidRPr="002B17F7" w:rsidRDefault="00F82AF4" w:rsidP="00B351AC">
      <w:pPr>
        <w:pStyle w:val="ListParagraph"/>
      </w:pPr>
      <w:r w:rsidRPr="002B17F7">
        <w:t xml:space="preserve">комплекс мер по снижению уровня риска возникновения просроченной или безнадежной задолженности. </w:t>
      </w:r>
    </w:p>
    <w:p w14:paraId="3113B20B" w14:textId="4DF73668" w:rsidR="00807A22" w:rsidRPr="002B17F7" w:rsidRDefault="00F82AF4" w:rsidP="001E5794">
      <w:pPr>
        <w:spacing w:line="240" w:lineRule="auto"/>
        <w:ind w:firstLine="709"/>
        <w:rPr>
          <w:szCs w:val="28"/>
        </w:rPr>
      </w:pPr>
      <w:r w:rsidRPr="002B17F7">
        <w:rPr>
          <w:szCs w:val="28"/>
        </w:rPr>
        <w:t>После планирования реализуются четыре этапа организации взаимозачетов между предприятиями</w:t>
      </w:r>
      <w:r w:rsidR="00807A22" w:rsidRPr="002B17F7">
        <w:rPr>
          <w:szCs w:val="28"/>
        </w:rPr>
        <w:t xml:space="preserve"> (</w:t>
      </w:r>
      <w:r w:rsidR="002A7223" w:rsidRPr="002B17F7">
        <w:rPr>
          <w:szCs w:val="28"/>
        </w:rPr>
        <w:t xml:space="preserve">в соответствии с рисунком </w:t>
      </w:r>
      <w:r w:rsidR="00373AE7" w:rsidRPr="002B17F7">
        <w:rPr>
          <w:szCs w:val="28"/>
        </w:rPr>
        <w:t>4</w:t>
      </w:r>
      <w:r w:rsidR="00807A22" w:rsidRPr="002B17F7">
        <w:rPr>
          <w:szCs w:val="28"/>
        </w:rPr>
        <w:t>)</w:t>
      </w:r>
      <w:r w:rsidRPr="002B17F7">
        <w:rPr>
          <w:szCs w:val="28"/>
        </w:rPr>
        <w:t>.</w:t>
      </w:r>
    </w:p>
    <w:p w14:paraId="05ECA4C0" w14:textId="77777777" w:rsidR="002A7223" w:rsidRPr="002B17F7" w:rsidRDefault="002A7223" w:rsidP="001E5794">
      <w:pPr>
        <w:spacing w:line="240" w:lineRule="auto"/>
        <w:ind w:firstLine="709"/>
        <w:rPr>
          <w:szCs w:val="28"/>
        </w:rPr>
      </w:pPr>
    </w:p>
    <w:p w14:paraId="4DDD0DF0" w14:textId="6AFA99C6" w:rsidR="00F82AF4" w:rsidRPr="002B17F7" w:rsidRDefault="006B6EDA" w:rsidP="001E5794">
      <w:pPr>
        <w:spacing w:line="240" w:lineRule="auto"/>
        <w:rPr>
          <w:szCs w:val="28"/>
        </w:rPr>
      </w:pPr>
      <w:r w:rsidRPr="002B17F7">
        <w:rPr>
          <w:szCs w:val="28"/>
        </w:rPr>
        <w:t xml:space="preserve">                </w:t>
      </w:r>
      <w:r w:rsidR="00807A22" w:rsidRPr="002B17F7">
        <w:rPr>
          <w:noProof/>
          <w:szCs w:val="28"/>
          <w:lang w:eastAsia="ru-RU"/>
        </w:rPr>
        <w:drawing>
          <wp:inline distT="0" distB="0" distL="0" distR="0" wp14:anchorId="426054C9" wp14:editId="54CF80D8">
            <wp:extent cx="5810250" cy="4007458"/>
            <wp:effectExtent l="25400" t="0" r="6350" b="635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00F82AF4" w:rsidRPr="002B17F7">
        <w:rPr>
          <w:szCs w:val="28"/>
        </w:rPr>
        <w:t xml:space="preserve"> </w:t>
      </w:r>
    </w:p>
    <w:p w14:paraId="2D8EDA06" w14:textId="77777777" w:rsidR="00F555EE" w:rsidRPr="002B17F7" w:rsidRDefault="00F555EE" w:rsidP="001E5794">
      <w:pPr>
        <w:spacing w:line="240" w:lineRule="auto"/>
        <w:jc w:val="center"/>
        <w:rPr>
          <w:szCs w:val="28"/>
        </w:rPr>
      </w:pPr>
    </w:p>
    <w:p w14:paraId="2CBFC08C" w14:textId="0217E0E2" w:rsidR="00807A22" w:rsidRPr="002B17F7" w:rsidRDefault="001E5794" w:rsidP="001E5794">
      <w:pPr>
        <w:spacing w:line="240" w:lineRule="auto"/>
        <w:jc w:val="center"/>
        <w:rPr>
          <w:szCs w:val="28"/>
        </w:rPr>
      </w:pPr>
      <w:r w:rsidRPr="008D48EA">
        <w:rPr>
          <w:b/>
          <w:bCs/>
          <w:szCs w:val="28"/>
        </w:rPr>
        <w:t>Рисунок</w:t>
      </w:r>
      <w:r w:rsidRPr="002B17F7">
        <w:rPr>
          <w:szCs w:val="28"/>
        </w:rPr>
        <w:t xml:space="preserve"> </w:t>
      </w:r>
      <w:r w:rsidR="00373AE7" w:rsidRPr="002B17F7">
        <w:rPr>
          <w:szCs w:val="28"/>
        </w:rPr>
        <w:t>4</w:t>
      </w:r>
      <w:r w:rsidRPr="002B17F7">
        <w:rPr>
          <w:szCs w:val="28"/>
        </w:rPr>
        <w:t xml:space="preserve"> </w:t>
      </w:r>
      <w:r w:rsidR="00AD1A4B" w:rsidRPr="002B17F7">
        <w:rPr>
          <w:szCs w:val="28"/>
        </w:rPr>
        <w:t>(составлено автором)</w:t>
      </w:r>
      <w:r w:rsidRPr="002B17F7">
        <w:rPr>
          <w:szCs w:val="28"/>
        </w:rPr>
        <w:t>-</w:t>
      </w:r>
      <w:r w:rsidR="00807A22" w:rsidRPr="002B17F7">
        <w:rPr>
          <w:szCs w:val="28"/>
        </w:rPr>
        <w:t xml:space="preserve"> Схема организации взаимозачетов между предприятиями</w:t>
      </w:r>
    </w:p>
    <w:p w14:paraId="5A4AACBD" w14:textId="77777777" w:rsidR="002A7223" w:rsidRPr="002B17F7" w:rsidRDefault="002A7223" w:rsidP="001E5794">
      <w:pPr>
        <w:spacing w:line="240" w:lineRule="auto"/>
        <w:jc w:val="center"/>
        <w:rPr>
          <w:szCs w:val="28"/>
        </w:rPr>
      </w:pPr>
    </w:p>
    <w:p w14:paraId="42EF609A" w14:textId="74E023B9" w:rsidR="00F82AF4" w:rsidRPr="002B17F7" w:rsidRDefault="00F82AF4" w:rsidP="001E5794">
      <w:pPr>
        <w:spacing w:line="240" w:lineRule="auto"/>
        <w:ind w:firstLine="709"/>
        <w:rPr>
          <w:szCs w:val="28"/>
        </w:rPr>
      </w:pPr>
      <w:r w:rsidRPr="008D48EA">
        <w:rPr>
          <w:b/>
          <w:bCs/>
          <w:szCs w:val="28"/>
        </w:rPr>
        <w:lastRenderedPageBreak/>
        <w:t>Первый этап</w:t>
      </w:r>
      <w:r w:rsidRPr="002B17F7">
        <w:rPr>
          <w:szCs w:val="28"/>
        </w:rPr>
        <w:t xml:space="preserve"> – разработка концептуальных основ системы организации взаимозачетов между предприятиями. Рекомендуется выбирать умеренный тип кредитной политики, так как существует необходимость оценивать не только кредитоспособность покупателя, но и конъюнктуру рынка. </w:t>
      </w:r>
    </w:p>
    <w:p w14:paraId="36017521" w14:textId="77777777" w:rsidR="00F82AF4" w:rsidRPr="002B17F7" w:rsidRDefault="00F82AF4" w:rsidP="001E5794">
      <w:pPr>
        <w:spacing w:line="240" w:lineRule="auto"/>
        <w:ind w:firstLine="709"/>
        <w:rPr>
          <w:szCs w:val="28"/>
        </w:rPr>
      </w:pPr>
      <w:r w:rsidRPr="008D48EA">
        <w:rPr>
          <w:b/>
          <w:bCs/>
          <w:szCs w:val="28"/>
        </w:rPr>
        <w:t>Второй этап</w:t>
      </w:r>
      <w:r w:rsidRPr="002B17F7">
        <w:rPr>
          <w:szCs w:val="28"/>
        </w:rPr>
        <w:t xml:space="preserve"> – анализ клиентов. На данном этапе следует рассматривать кредитную историю покупателей и их платежеспособность. Для этого можно обратиться в сторонние фирмы, занимающиеся сбором соответствующей информации. Расходы на эти меры будут небольшими по сравнению с потерями, которые понесет предприятие при возникновении большой безнадежной задолженности. </w:t>
      </w:r>
    </w:p>
    <w:p w14:paraId="59C6F8A3" w14:textId="3B812896" w:rsidR="00F82AF4" w:rsidRPr="002B17F7" w:rsidRDefault="00F82AF4" w:rsidP="001E5794">
      <w:pPr>
        <w:spacing w:line="240" w:lineRule="auto"/>
        <w:ind w:firstLine="709"/>
        <w:rPr>
          <w:szCs w:val="28"/>
        </w:rPr>
      </w:pPr>
      <w:r w:rsidRPr="008D48EA">
        <w:rPr>
          <w:b/>
          <w:bCs/>
          <w:szCs w:val="28"/>
        </w:rPr>
        <w:t>Третий этап</w:t>
      </w:r>
      <w:r w:rsidRPr="002B17F7">
        <w:rPr>
          <w:szCs w:val="28"/>
        </w:rPr>
        <w:t xml:space="preserve"> – реализация взаимозачетов между предприятиями. Если на предыдущих этапах выполнялись только аналитическо-исследовательские задачи, то на данном этапе начинается непосредственная работа с клиентами. </w:t>
      </w:r>
    </w:p>
    <w:p w14:paraId="6A0CF269" w14:textId="16CF370D" w:rsidR="00F82AF4" w:rsidRPr="002B17F7" w:rsidRDefault="00F82AF4" w:rsidP="001E5794">
      <w:pPr>
        <w:spacing w:line="240" w:lineRule="auto"/>
        <w:ind w:firstLine="709"/>
        <w:rPr>
          <w:szCs w:val="28"/>
        </w:rPr>
      </w:pPr>
      <w:r w:rsidRPr="008D48EA">
        <w:rPr>
          <w:b/>
          <w:bCs/>
          <w:szCs w:val="28"/>
        </w:rPr>
        <w:t>Четвертый этап</w:t>
      </w:r>
      <w:r w:rsidRPr="002B17F7">
        <w:rPr>
          <w:szCs w:val="28"/>
        </w:rPr>
        <w:t xml:space="preserve"> – анализ результатов взаимозачетов между предприятиями. На этом этапе производится окончательный анализ оборачиваемости дебиторской и кредиторской задолженности и сравнивается с прошлыми периодами. В случае улучшения показателей, систему взаимозачетов между предприятиями можно считать эффективной и оставлять неизменной в будущем периоде, а в случае необходимости провести корректировку модели управления дебиторской и кредиторской задолженностью предприятия на основе множественных взаимозачетов. </w:t>
      </w:r>
    </w:p>
    <w:p w14:paraId="2FF72D3A" w14:textId="77777777" w:rsidR="00F82AF4" w:rsidRPr="002B17F7" w:rsidRDefault="00F82AF4" w:rsidP="001E5794">
      <w:pPr>
        <w:spacing w:line="240" w:lineRule="auto"/>
        <w:ind w:firstLine="709"/>
        <w:rPr>
          <w:szCs w:val="28"/>
        </w:rPr>
      </w:pPr>
      <w:r w:rsidRPr="002B17F7">
        <w:rPr>
          <w:szCs w:val="28"/>
        </w:rPr>
        <w:t xml:space="preserve">Система множественных взаимозачетов между предприятиями должна быть комплексной, динамичной, оперативно реагировать на симптомы кризиса, учитывать особенности внешней среды и специфику деятельности предприятия. </w:t>
      </w:r>
    </w:p>
    <w:p w14:paraId="1871BF94" w14:textId="12D22FF7" w:rsidR="00F82AF4" w:rsidRPr="002B17F7" w:rsidRDefault="00F82AF4" w:rsidP="001E5794">
      <w:pPr>
        <w:spacing w:line="240" w:lineRule="auto"/>
        <w:ind w:firstLine="709"/>
        <w:rPr>
          <w:szCs w:val="28"/>
        </w:rPr>
      </w:pPr>
      <w:r w:rsidRPr="002B17F7">
        <w:rPr>
          <w:szCs w:val="28"/>
        </w:rPr>
        <w:t xml:space="preserve"> Задача разработки антикризисной стратегии - выбор и внедрение в практическую деятельность инструментов управление дебиторской и кредиторской задолженностью, одним из которых является система взаимозачетов между предприятиями, что будет способствовать повышению финансовых показателей деятельности предприятия и его развития.</w:t>
      </w:r>
    </w:p>
    <w:p w14:paraId="226858C5" w14:textId="77777777" w:rsidR="00807A22" w:rsidRPr="002B17F7" w:rsidRDefault="00F82AF4" w:rsidP="001E5794">
      <w:pPr>
        <w:spacing w:line="240" w:lineRule="auto"/>
        <w:ind w:firstLine="709"/>
        <w:rPr>
          <w:szCs w:val="28"/>
        </w:rPr>
      </w:pPr>
      <w:r w:rsidRPr="002B17F7">
        <w:rPr>
          <w:szCs w:val="28"/>
        </w:rPr>
        <w:t xml:space="preserve"> Результатом внедрения эффективной системы </w:t>
      </w:r>
      <w:r w:rsidR="00807A22" w:rsidRPr="002B17F7">
        <w:rPr>
          <w:szCs w:val="28"/>
        </w:rPr>
        <w:t xml:space="preserve">взаимозачетов между предприятиями </w:t>
      </w:r>
      <w:r w:rsidRPr="002B17F7">
        <w:rPr>
          <w:szCs w:val="28"/>
        </w:rPr>
        <w:t xml:space="preserve">должно стать: </w:t>
      </w:r>
    </w:p>
    <w:p w14:paraId="29FECC23" w14:textId="34B2BEF1" w:rsidR="00807A22" w:rsidRPr="002B17F7" w:rsidRDefault="00F82AF4" w:rsidP="00B351AC">
      <w:pPr>
        <w:pStyle w:val="ListParagraph"/>
      </w:pPr>
      <w:r w:rsidRPr="002B17F7">
        <w:t xml:space="preserve">обеспечение непрерывной работы предприятия; </w:t>
      </w:r>
    </w:p>
    <w:p w14:paraId="537956CF" w14:textId="2E166B81" w:rsidR="00807A22" w:rsidRPr="002B17F7" w:rsidRDefault="00F82AF4" w:rsidP="00B351AC">
      <w:pPr>
        <w:pStyle w:val="ListParagraph"/>
      </w:pPr>
      <w:r w:rsidRPr="002B17F7">
        <w:t>снижение объемов свободных текущих активов</w:t>
      </w:r>
      <w:r w:rsidR="00807A22" w:rsidRPr="002B17F7">
        <w:t>;</w:t>
      </w:r>
    </w:p>
    <w:p w14:paraId="42FA93E9" w14:textId="37633C8A" w:rsidR="00807A22" w:rsidRPr="002B17F7" w:rsidRDefault="00F82AF4" w:rsidP="00B351AC">
      <w:pPr>
        <w:pStyle w:val="ListParagraph"/>
      </w:pPr>
      <w:r w:rsidRPr="002B17F7">
        <w:t>ускорение обращения оборотных активов</w:t>
      </w:r>
      <w:r w:rsidR="00807A22" w:rsidRPr="002B17F7">
        <w:t>;</w:t>
      </w:r>
    </w:p>
    <w:p w14:paraId="10C81AE3" w14:textId="3DB175F1" w:rsidR="00217704" w:rsidRPr="002B17F7" w:rsidRDefault="00F82AF4" w:rsidP="00B351AC">
      <w:pPr>
        <w:pStyle w:val="ListParagraph"/>
      </w:pPr>
      <w:r w:rsidRPr="002B17F7">
        <w:t>максимизация прибыли предприятия при сохранении ликвидности и повышении уровня финансовой безопасности предприятия.</w:t>
      </w:r>
    </w:p>
    <w:p w14:paraId="1B599148" w14:textId="77777777" w:rsidR="00F82AF4" w:rsidRPr="002B17F7" w:rsidRDefault="00F82AF4" w:rsidP="001E5794">
      <w:pPr>
        <w:spacing w:line="240" w:lineRule="auto"/>
        <w:rPr>
          <w:szCs w:val="28"/>
        </w:rPr>
      </w:pPr>
    </w:p>
    <w:p w14:paraId="28E03C51" w14:textId="60B3A65D" w:rsidR="004400EF" w:rsidRPr="002B17F7" w:rsidRDefault="00E9051C" w:rsidP="006E0A1A">
      <w:pPr>
        <w:pStyle w:val="Heading2"/>
      </w:pPr>
      <w:bookmarkStart w:id="14" w:name="_Toc210343965"/>
      <w:r w:rsidRPr="002B17F7">
        <w:t>2.3. Проблемы организации множественных взаимозачетов между предприятиями Казахстана</w:t>
      </w:r>
      <w:bookmarkEnd w:id="14"/>
    </w:p>
    <w:p w14:paraId="5804BB67" w14:textId="77777777" w:rsidR="00CC6D21" w:rsidRPr="002B17F7" w:rsidRDefault="00E1073D" w:rsidP="001E5794">
      <w:pPr>
        <w:spacing w:line="240" w:lineRule="auto"/>
        <w:ind w:firstLine="709"/>
        <w:rPr>
          <w:szCs w:val="28"/>
        </w:rPr>
      </w:pPr>
      <w:r w:rsidRPr="002B17F7">
        <w:rPr>
          <w:szCs w:val="28"/>
        </w:rPr>
        <w:t xml:space="preserve">Неоспоримым фактом, зафиксированным в последнее десятилетие, является значительный рост популярности относительно новой формы взаимообусловленного обмена </w:t>
      </w:r>
      <w:r w:rsidR="00CC6D21" w:rsidRPr="002B17F7">
        <w:rPr>
          <w:szCs w:val="28"/>
        </w:rPr>
        <w:t>–</w:t>
      </w:r>
      <w:r w:rsidRPr="002B17F7">
        <w:rPr>
          <w:szCs w:val="28"/>
        </w:rPr>
        <w:t xml:space="preserve"> сделок</w:t>
      </w:r>
      <w:r w:rsidR="00CC6D21" w:rsidRPr="002B17F7">
        <w:rPr>
          <w:szCs w:val="28"/>
        </w:rPr>
        <w:t xml:space="preserve"> </w:t>
      </w:r>
      <w:proofErr w:type="spellStart"/>
      <w:r w:rsidR="00CC6D21" w:rsidRPr="002B17F7">
        <w:rPr>
          <w:szCs w:val="28"/>
        </w:rPr>
        <w:t>неттинга</w:t>
      </w:r>
      <w:proofErr w:type="spellEnd"/>
      <w:r w:rsidRPr="002B17F7">
        <w:rPr>
          <w:szCs w:val="28"/>
        </w:rPr>
        <w:t xml:space="preserve">. О динамике этого роста свидетельствует сравнение: двадцать лет назад договоры такого типа заключали </w:t>
      </w:r>
      <w:r w:rsidRPr="002B17F7">
        <w:rPr>
          <w:szCs w:val="28"/>
        </w:rPr>
        <w:lastRenderedPageBreak/>
        <w:t xml:space="preserve">всего 10 стран, а сейчас их число увеличилось до 180, причем во многих случаях применение зачетных требований носит неформальный характер. Специфика этих сделок заключается в том, что они используются, когда импортер осуществляет крупные - с точки зрения капитальных затрат. </w:t>
      </w:r>
    </w:p>
    <w:p w14:paraId="535FD9C6" w14:textId="77777777" w:rsidR="00CC6D21" w:rsidRPr="002B17F7" w:rsidRDefault="00E1073D" w:rsidP="001E5794">
      <w:pPr>
        <w:spacing w:line="240" w:lineRule="auto"/>
        <w:ind w:firstLine="709"/>
        <w:rPr>
          <w:szCs w:val="28"/>
        </w:rPr>
      </w:pPr>
      <w:r w:rsidRPr="002B17F7">
        <w:rPr>
          <w:szCs w:val="28"/>
        </w:rPr>
        <w:t xml:space="preserve">Характерными чертами </w:t>
      </w:r>
      <w:r w:rsidR="00CC6D21" w:rsidRPr="002B17F7">
        <w:rPr>
          <w:szCs w:val="28"/>
        </w:rPr>
        <w:t xml:space="preserve">системы взаимозачетов между предприятиями </w:t>
      </w:r>
      <w:r w:rsidRPr="002B17F7">
        <w:rPr>
          <w:szCs w:val="28"/>
        </w:rPr>
        <w:t xml:space="preserve">являются: </w:t>
      </w:r>
    </w:p>
    <w:p w14:paraId="6D23E2F5" w14:textId="77777777" w:rsidR="00CC6D21" w:rsidRPr="002B17F7" w:rsidRDefault="00E1073D" w:rsidP="001E5794">
      <w:pPr>
        <w:spacing w:line="240" w:lineRule="auto"/>
        <w:ind w:firstLine="709"/>
        <w:rPr>
          <w:szCs w:val="28"/>
        </w:rPr>
      </w:pPr>
      <w:r w:rsidRPr="002B17F7">
        <w:rPr>
          <w:szCs w:val="28"/>
        </w:rPr>
        <w:t xml:space="preserve">1. Зависимость покупателя при заключении сделки от получения определенного промышленного или коммерческого преимущества, причем эти требования обычно относятся к ситуации, при которой стороны желают получить максимальную выгоду от вложений в области со значительным потенциалом развития. Они принимают форму запросов: </w:t>
      </w:r>
    </w:p>
    <w:p w14:paraId="0F40174B" w14:textId="548A3294" w:rsidR="00CC6D21" w:rsidRPr="002B17F7" w:rsidRDefault="00E1073D" w:rsidP="001E5794">
      <w:pPr>
        <w:spacing w:line="240" w:lineRule="auto"/>
        <w:ind w:firstLine="709"/>
        <w:rPr>
          <w:szCs w:val="28"/>
        </w:rPr>
      </w:pPr>
      <w:r w:rsidRPr="002B17F7">
        <w:rPr>
          <w:szCs w:val="28"/>
        </w:rPr>
        <w:t xml:space="preserve">• </w:t>
      </w:r>
      <w:r w:rsidR="006B6EDA" w:rsidRPr="002B17F7">
        <w:rPr>
          <w:szCs w:val="28"/>
        </w:rPr>
        <w:t xml:space="preserve"> </w:t>
      </w:r>
      <w:r w:rsidRPr="002B17F7">
        <w:rPr>
          <w:szCs w:val="28"/>
        </w:rPr>
        <w:t xml:space="preserve">включить в конечный продукт элементы или узлы, произведенные в стране импортера, </w:t>
      </w:r>
    </w:p>
    <w:p w14:paraId="67021C1E" w14:textId="72422540" w:rsidR="00E9051C" w:rsidRPr="002B17F7" w:rsidRDefault="00E1073D" w:rsidP="001E5794">
      <w:pPr>
        <w:spacing w:line="240" w:lineRule="auto"/>
        <w:ind w:firstLine="709"/>
        <w:rPr>
          <w:szCs w:val="28"/>
        </w:rPr>
      </w:pPr>
      <w:r w:rsidRPr="002B17F7">
        <w:rPr>
          <w:szCs w:val="28"/>
        </w:rPr>
        <w:t>•</w:t>
      </w:r>
      <w:r w:rsidR="002A7223" w:rsidRPr="002B17F7">
        <w:rPr>
          <w:szCs w:val="28"/>
        </w:rPr>
        <w:t xml:space="preserve"> </w:t>
      </w:r>
      <w:r w:rsidRPr="002B17F7">
        <w:rPr>
          <w:szCs w:val="28"/>
        </w:rPr>
        <w:t>долгосрочные обязательства экспортеров технологий по закупкам товар</w:t>
      </w:r>
      <w:r w:rsidR="00CC6D21" w:rsidRPr="002B17F7">
        <w:rPr>
          <w:szCs w:val="28"/>
        </w:rPr>
        <w:t>ов</w:t>
      </w:r>
      <w:r w:rsidRPr="002B17F7">
        <w:rPr>
          <w:szCs w:val="28"/>
        </w:rPr>
        <w:t xml:space="preserve"> или услуг в стране импортера.</w:t>
      </w:r>
    </w:p>
    <w:p w14:paraId="6F5B545C" w14:textId="5347D9EF" w:rsidR="00807A22" w:rsidRPr="002B17F7" w:rsidRDefault="00807A22" w:rsidP="001E5794">
      <w:pPr>
        <w:spacing w:line="240" w:lineRule="auto"/>
        <w:ind w:firstLine="709"/>
        <w:rPr>
          <w:szCs w:val="28"/>
        </w:rPr>
      </w:pPr>
      <w:r w:rsidRPr="002B17F7">
        <w:rPr>
          <w:szCs w:val="28"/>
        </w:rPr>
        <w:t xml:space="preserve">Особенность системы взаимозачетов между предприятиями состоит в повышенной сложности регулирующих процессов. Учитывая вышеуказанные факторы, уровень требований к важным стратегическим решениям значительно возрастает. Важно отметить, что предприятие, подвергшееся финансовому кризису, может прекратить свое существование, а может реализовать антикризисные меры, в частности, реорганизацию или реструктуризацию компании. Успех преодоления кризиса зависит от опыта ведущих менеджеров своевременно определить и реализовать адекватные действия. </w:t>
      </w:r>
    </w:p>
    <w:p w14:paraId="1DC04E9A" w14:textId="77777777" w:rsidR="00807A22" w:rsidRPr="002B17F7" w:rsidRDefault="00807A22" w:rsidP="001E5794">
      <w:pPr>
        <w:spacing w:line="240" w:lineRule="auto"/>
        <w:ind w:firstLine="709"/>
        <w:rPr>
          <w:szCs w:val="28"/>
        </w:rPr>
      </w:pPr>
      <w:r w:rsidRPr="002B17F7">
        <w:rPr>
          <w:szCs w:val="28"/>
        </w:rPr>
        <w:t>В казахстанских компаниях антикризисные меры часто сводятся к финансовой санации и проведению реструктуризации кредиторской задолженности. Хотя предприятия, обладающие значительной кредиторской задолженностью, не всегда могут выйти из долгов и возобновить бизнес-процессы. Важно отметить, что антикризисное управление предприятием– это совокупность методов, направленных на сокращение статей расходов, увеличение объемов денежных средств, необходимых для расчетов по долговым обязательствам, а с другой – на увеличение объема продаж и получение пропорциональной прибыли.</w:t>
      </w:r>
    </w:p>
    <w:p w14:paraId="7594231D" w14:textId="7828091D" w:rsidR="00807A22" w:rsidRPr="002B17F7" w:rsidRDefault="00807A22" w:rsidP="001E5794">
      <w:pPr>
        <w:spacing w:line="240" w:lineRule="auto"/>
        <w:ind w:firstLine="709"/>
        <w:rPr>
          <w:szCs w:val="28"/>
        </w:rPr>
      </w:pPr>
      <w:r w:rsidRPr="002B17F7">
        <w:rPr>
          <w:szCs w:val="28"/>
        </w:rPr>
        <w:t xml:space="preserve">В предыдущих разделах проанализированы условия </w:t>
      </w:r>
      <w:r w:rsidR="00D46D16" w:rsidRPr="002B17F7">
        <w:rPr>
          <w:szCs w:val="28"/>
        </w:rPr>
        <w:t>множественных взаимозачетов</w:t>
      </w:r>
      <w:r w:rsidRPr="002B17F7">
        <w:rPr>
          <w:szCs w:val="28"/>
        </w:rPr>
        <w:t xml:space="preserve">, юридические особенности применения этого способа прекращения гражданского обязательства, раскрыта природа и признаки этого института, выявлены проблемные теоретические и практические вопросы применения </w:t>
      </w:r>
      <w:r w:rsidR="00D46D16" w:rsidRPr="002B17F7">
        <w:rPr>
          <w:szCs w:val="28"/>
        </w:rPr>
        <w:t>множественных взаимозачетов</w:t>
      </w:r>
      <w:r w:rsidRPr="002B17F7">
        <w:rPr>
          <w:szCs w:val="28"/>
        </w:rPr>
        <w:t xml:space="preserve">. Также определено, что особенностью встречных однородных требований является прекращение одновременно нескольких обязательств, что в значительной степени упрощает исполнение. </w:t>
      </w:r>
    </w:p>
    <w:p w14:paraId="4F140014" w14:textId="201BB319" w:rsidR="00807A22" w:rsidRPr="002B17F7" w:rsidRDefault="00807A22" w:rsidP="001E5794">
      <w:pPr>
        <w:spacing w:line="240" w:lineRule="auto"/>
        <w:ind w:firstLine="709"/>
        <w:rPr>
          <w:szCs w:val="28"/>
        </w:rPr>
      </w:pPr>
      <w:r w:rsidRPr="002B17F7">
        <w:rPr>
          <w:szCs w:val="28"/>
        </w:rPr>
        <w:t xml:space="preserve">Модель взаимозачетов встречных однородных требований предусматривает существование обязательств, субъектный состав которых сохраняется, однако это не лишает стороны возможности осуществить зачисление большего количества обязательств. Установлено, что зачисление </w:t>
      </w:r>
      <w:r w:rsidRPr="002B17F7">
        <w:rPr>
          <w:szCs w:val="28"/>
        </w:rPr>
        <w:lastRenderedPageBreak/>
        <w:t xml:space="preserve">встречных однородных требований возможно, как по договоренности сторон, то есть по двусторонней сделке, а также то, что предусмотрена возможность прекращения обязательства зачислением встречных однородных требований по заявлению хотя бы одной из сторон (контрагентов). Это говорит об универсальности и привлекательности </w:t>
      </w:r>
      <w:r w:rsidR="00D46D16" w:rsidRPr="002B17F7">
        <w:rPr>
          <w:szCs w:val="28"/>
        </w:rPr>
        <w:t>множественных взаимозачетов</w:t>
      </w:r>
      <w:r w:rsidRPr="002B17F7">
        <w:rPr>
          <w:szCs w:val="28"/>
        </w:rPr>
        <w:t xml:space="preserve"> как способа прекращения обязательственных правоотношений, хотя и требует дополнительного толкования для практики применения. </w:t>
      </w:r>
    </w:p>
    <w:p w14:paraId="4D53D283" w14:textId="77777777" w:rsidR="00807A22" w:rsidRPr="002B17F7" w:rsidRDefault="00807A22" w:rsidP="001E5794">
      <w:pPr>
        <w:spacing w:line="240" w:lineRule="auto"/>
        <w:ind w:firstLine="709"/>
        <w:rPr>
          <w:szCs w:val="28"/>
        </w:rPr>
      </w:pPr>
      <w:r w:rsidRPr="002B17F7">
        <w:rPr>
          <w:szCs w:val="28"/>
        </w:rPr>
        <w:t xml:space="preserve">Теоретическим и практическим аспектам прекращения гражданского обязательства посвящено немало научных исследований отечественных цивилистов. При этом в трудах ученых освещаются как общие вопросы прекращения обязательства, классификации оснований прекращения обязательственных правоотношений, так и характеристика отдельных способов. Впрочем, несмотря на то, что зачисление встречных однородных требований является достаточно распространенным в практике способом прекращения обязательства, имеющиеся в настоящее время исследования указанной проблематики не позволяют исчерпывающе охарактеризовать юридическую природу, всесторонне определить сущностные признаки этого правового института и особенности и условия его применения в практике урегулирования обязательственных правоотношений, порядке обращения стороны с заявлением о зачислении встречных однородных требований и т.п. Кроме того, отсутствие исчерпывающей нормативной регламентации порядка действий контрагентов при прекращении обязательства именно зачислением, неопределенность момента прекращения соответствующих обязательств порождают разное понимание и сложности в применении участниками этого способа прекращения обязательственных правоотношений. </w:t>
      </w:r>
    </w:p>
    <w:p w14:paraId="402BF714" w14:textId="1C159943" w:rsidR="001B0504" w:rsidRPr="002B17F7" w:rsidRDefault="00FD22DA" w:rsidP="001E5794">
      <w:pPr>
        <w:spacing w:line="240" w:lineRule="auto"/>
        <w:ind w:firstLine="709"/>
        <w:rPr>
          <w:szCs w:val="28"/>
        </w:rPr>
      </w:pPr>
      <w:r w:rsidRPr="002B17F7">
        <w:rPr>
          <w:szCs w:val="28"/>
        </w:rPr>
        <w:t xml:space="preserve">Следует признать правильными замечания ученых по бесспорности требований, однако указанный признак вынесен за пределы законодательной формулировки зачисления. На этот счет следует обратить внимание на толкование перечня условий, необходимых для осуществления зачисления.  В то же время, </w:t>
      </w:r>
      <w:r w:rsidR="001B0504" w:rsidRPr="002B17F7">
        <w:rPr>
          <w:szCs w:val="28"/>
        </w:rPr>
        <w:t>могут быть иски</w:t>
      </w:r>
      <w:r w:rsidRPr="002B17F7">
        <w:rPr>
          <w:szCs w:val="28"/>
        </w:rPr>
        <w:t xml:space="preserve"> о признании сделки прекращени</w:t>
      </w:r>
      <w:r w:rsidR="001B0504" w:rsidRPr="002B17F7">
        <w:rPr>
          <w:szCs w:val="28"/>
        </w:rPr>
        <w:t>я</w:t>
      </w:r>
      <w:r w:rsidRPr="002B17F7">
        <w:rPr>
          <w:szCs w:val="28"/>
        </w:rPr>
        <w:t xml:space="preserve"> обязательств путем </w:t>
      </w:r>
      <w:r w:rsidR="00D46D16" w:rsidRPr="002B17F7">
        <w:rPr>
          <w:szCs w:val="28"/>
        </w:rPr>
        <w:t>множественных взаимозачетов</w:t>
      </w:r>
      <w:r w:rsidRPr="002B17F7">
        <w:rPr>
          <w:szCs w:val="28"/>
        </w:rPr>
        <w:t xml:space="preserve"> недействительным, </w:t>
      </w:r>
      <w:r w:rsidR="001B0504" w:rsidRPr="002B17F7">
        <w:rPr>
          <w:szCs w:val="28"/>
        </w:rPr>
        <w:t xml:space="preserve">Например, в случае, если </w:t>
      </w:r>
      <w:r w:rsidRPr="002B17F7">
        <w:rPr>
          <w:szCs w:val="28"/>
        </w:rPr>
        <w:t>обязательств</w:t>
      </w:r>
      <w:r w:rsidR="001B0504" w:rsidRPr="002B17F7">
        <w:rPr>
          <w:szCs w:val="28"/>
        </w:rPr>
        <w:t>а</w:t>
      </w:r>
      <w:r w:rsidRPr="002B17F7">
        <w:rPr>
          <w:szCs w:val="28"/>
        </w:rPr>
        <w:t xml:space="preserve"> сторон по договорам подлежат выполнению в разных валютах – евро и долларах США соответственно, такие требования нельзя считать однородными ввиду того, что евро и доллар США (хотя и являются денежными средствами) являются разными валютами, которые согласно условиям указанных договоров не равнозначны</w:t>
      </w:r>
      <w:r w:rsidR="001B0504" w:rsidRPr="002B17F7">
        <w:rPr>
          <w:szCs w:val="28"/>
        </w:rPr>
        <w:t xml:space="preserve">. </w:t>
      </w:r>
      <w:r w:rsidRPr="002B17F7">
        <w:rPr>
          <w:szCs w:val="28"/>
        </w:rPr>
        <w:t>Следует согласиться, что «однородность» является признаком материального содержания встречного требования, е</w:t>
      </w:r>
      <w:r w:rsidR="001B0504" w:rsidRPr="002B17F7">
        <w:rPr>
          <w:szCs w:val="28"/>
        </w:rPr>
        <w:t>го</w:t>
      </w:r>
      <w:r w:rsidRPr="002B17F7">
        <w:rPr>
          <w:szCs w:val="28"/>
        </w:rPr>
        <w:t xml:space="preserve"> юридической природы, а не правилом о тождественных видах обязательств и основаниях их возникновения, поскольку юридически однородные требования между сторонами могут возникать на основании разных по целям, характеру и видам сделок, существовать в рамках различных по содержанию обязательств и ГК </w:t>
      </w:r>
      <w:r w:rsidR="001B0504" w:rsidRPr="002B17F7">
        <w:rPr>
          <w:szCs w:val="28"/>
        </w:rPr>
        <w:t>РК</w:t>
      </w:r>
      <w:r w:rsidRPr="002B17F7">
        <w:rPr>
          <w:szCs w:val="28"/>
        </w:rPr>
        <w:t xml:space="preserve"> не связывает применение института зачисления с определенными видами договоров как обязательн</w:t>
      </w:r>
      <w:r w:rsidR="001B0504" w:rsidRPr="002B17F7">
        <w:rPr>
          <w:szCs w:val="28"/>
        </w:rPr>
        <w:t>ого</w:t>
      </w:r>
      <w:r w:rsidRPr="002B17F7">
        <w:rPr>
          <w:szCs w:val="28"/>
        </w:rPr>
        <w:t xml:space="preserve"> услови</w:t>
      </w:r>
      <w:r w:rsidR="001B0504" w:rsidRPr="002B17F7">
        <w:rPr>
          <w:szCs w:val="28"/>
        </w:rPr>
        <w:t>я</w:t>
      </w:r>
      <w:r w:rsidRPr="002B17F7">
        <w:rPr>
          <w:szCs w:val="28"/>
        </w:rPr>
        <w:t xml:space="preserve"> прекращения обязательства таким образом, кроме случаев, когда зачисление не допускается.</w:t>
      </w:r>
    </w:p>
    <w:p w14:paraId="74D7577C" w14:textId="13368F29" w:rsidR="001B0504" w:rsidRPr="002B17F7" w:rsidRDefault="00FD22DA" w:rsidP="001E5794">
      <w:pPr>
        <w:spacing w:line="240" w:lineRule="auto"/>
        <w:ind w:firstLine="709"/>
        <w:rPr>
          <w:szCs w:val="28"/>
        </w:rPr>
      </w:pPr>
      <w:r w:rsidRPr="002B17F7">
        <w:rPr>
          <w:szCs w:val="28"/>
        </w:rPr>
        <w:lastRenderedPageBreak/>
        <w:t xml:space="preserve"> Как видим, зачисление встречных требований может производиться по заявлению одной из сторон при одновременном наличии только трех условий, которые определены на законодательном уровне. В связи с этим интересно упомянуть позицию относительно перечня необходимых условий для проведения зачисления, в </w:t>
      </w:r>
      <w:proofErr w:type="gramStart"/>
      <w:r w:rsidRPr="002B17F7">
        <w:rPr>
          <w:szCs w:val="28"/>
        </w:rPr>
        <w:t>частности,  кроме</w:t>
      </w:r>
      <w:proofErr w:type="gramEnd"/>
      <w:r w:rsidRPr="002B17F7">
        <w:rPr>
          <w:szCs w:val="28"/>
        </w:rPr>
        <w:t xml:space="preserve"> вышеуказанных трех условий, </w:t>
      </w:r>
      <w:r w:rsidR="001B0504" w:rsidRPr="002B17F7">
        <w:rPr>
          <w:szCs w:val="28"/>
        </w:rPr>
        <w:t xml:space="preserve">необходимо обратить внимание </w:t>
      </w:r>
      <w:r w:rsidRPr="002B17F7">
        <w:rPr>
          <w:szCs w:val="28"/>
        </w:rPr>
        <w:t>также на «ясность требований – отсутствие спора относительно характера обязательства, его содержания, условий выполнения; обращение с заявлением одной стороны в другую</w:t>
      </w:r>
      <w:r w:rsidR="001B0504" w:rsidRPr="002B17F7">
        <w:rPr>
          <w:szCs w:val="28"/>
        </w:rPr>
        <w:t>.</w:t>
      </w:r>
    </w:p>
    <w:p w14:paraId="76A35077" w14:textId="7C522076" w:rsidR="00D46D16" w:rsidRPr="002B17F7" w:rsidRDefault="00FD22DA" w:rsidP="001E5794">
      <w:pPr>
        <w:spacing w:line="240" w:lineRule="auto"/>
        <w:ind w:firstLine="709"/>
        <w:rPr>
          <w:szCs w:val="28"/>
        </w:rPr>
      </w:pPr>
      <w:r w:rsidRPr="002B17F7">
        <w:rPr>
          <w:szCs w:val="28"/>
        </w:rPr>
        <w:t>Следует обратить внимание</w:t>
      </w:r>
      <w:r w:rsidR="001B0504" w:rsidRPr="002B17F7">
        <w:rPr>
          <w:szCs w:val="28"/>
        </w:rPr>
        <w:t xml:space="preserve"> </w:t>
      </w:r>
      <w:r w:rsidRPr="002B17F7">
        <w:rPr>
          <w:szCs w:val="28"/>
        </w:rPr>
        <w:t xml:space="preserve">на возможность осуществления зачисления по заявлению одной из сторон (или кредитора, или должника) без согласия другой стороны, определяя это </w:t>
      </w:r>
      <w:proofErr w:type="gramStart"/>
      <w:r w:rsidRPr="002B17F7">
        <w:rPr>
          <w:szCs w:val="28"/>
        </w:rPr>
        <w:t>право</w:t>
      </w:r>
      <w:proofErr w:type="gramEnd"/>
      <w:r w:rsidRPr="002B17F7">
        <w:rPr>
          <w:szCs w:val="28"/>
        </w:rPr>
        <w:t xml:space="preserve"> как альтернативный вариант динамики обязательственных правоотношений между сторонами, а не как императивный порядок зачисления соответствующих требований. Считаем, что указание законодателя «может осуществляться по заявлению одной из сторон» свидетельствует о том, что прекращение обязательства путем </w:t>
      </w:r>
      <w:r w:rsidR="00D46D16" w:rsidRPr="002B17F7">
        <w:rPr>
          <w:szCs w:val="28"/>
        </w:rPr>
        <w:t>множественных взаимозачетов</w:t>
      </w:r>
      <w:r w:rsidRPr="002B17F7">
        <w:rPr>
          <w:szCs w:val="28"/>
        </w:rPr>
        <w:t xml:space="preserve"> может осуществляться не только по взаимному согласию должника и кредитора, но и в одностороннем порядке </w:t>
      </w:r>
      <w:proofErr w:type="spellStart"/>
      <w:r w:rsidRPr="002B17F7">
        <w:rPr>
          <w:szCs w:val="28"/>
        </w:rPr>
        <w:t>корреспондирующейся</w:t>
      </w:r>
      <w:proofErr w:type="spellEnd"/>
      <w:r w:rsidRPr="002B17F7">
        <w:rPr>
          <w:szCs w:val="28"/>
        </w:rPr>
        <w:t xml:space="preserve"> стороной, которая, в частности, предусматривает, что прекращение обязательства по требованию одной из сторон допускается только в случаях, установленных договором или законом. </w:t>
      </w:r>
    </w:p>
    <w:p w14:paraId="5510484A" w14:textId="0F60944C" w:rsidR="00D46D16" w:rsidRPr="002B17F7" w:rsidRDefault="00FD22DA" w:rsidP="001E5794">
      <w:pPr>
        <w:spacing w:line="240" w:lineRule="auto"/>
        <w:ind w:firstLine="709"/>
        <w:rPr>
          <w:szCs w:val="28"/>
        </w:rPr>
      </w:pPr>
      <w:r w:rsidRPr="002B17F7">
        <w:rPr>
          <w:szCs w:val="28"/>
        </w:rPr>
        <w:t>Обоснованием такого мнения также право сторон определить в договоре дополнительные случаи, при которых применение зачисления не допускается. Право на прекращение обязательства путем зачисления в одностороннем порядке является именно тем случаем, на которы</w:t>
      </w:r>
      <w:r w:rsidR="00892BDB" w:rsidRPr="002B17F7">
        <w:rPr>
          <w:szCs w:val="28"/>
        </w:rPr>
        <w:t>й прямо указывает закон. Отсюда следует</w:t>
      </w:r>
      <w:r w:rsidRPr="002B17F7">
        <w:rPr>
          <w:szCs w:val="28"/>
        </w:rPr>
        <w:t xml:space="preserve">, что законодателем определен один, однако не единственный способ осуществления </w:t>
      </w:r>
      <w:r w:rsidR="00D46D16" w:rsidRPr="002B17F7">
        <w:rPr>
          <w:szCs w:val="28"/>
        </w:rPr>
        <w:t>взаимозачетов</w:t>
      </w:r>
      <w:r w:rsidRPr="002B17F7">
        <w:rPr>
          <w:szCs w:val="28"/>
        </w:rPr>
        <w:t xml:space="preserve"> и нельзя исключать осуществление </w:t>
      </w:r>
      <w:r w:rsidR="00D46D16" w:rsidRPr="002B17F7">
        <w:rPr>
          <w:szCs w:val="28"/>
        </w:rPr>
        <w:t xml:space="preserve">взаимозачетов </w:t>
      </w:r>
      <w:r w:rsidRPr="002B17F7">
        <w:rPr>
          <w:szCs w:val="28"/>
        </w:rPr>
        <w:t xml:space="preserve">с согласия сторон в определенном ими порядке (это может быть как отдельное соглашение о </w:t>
      </w:r>
      <w:r w:rsidR="00D46D16" w:rsidRPr="002B17F7">
        <w:rPr>
          <w:szCs w:val="28"/>
        </w:rPr>
        <w:t>взаимозачетах</w:t>
      </w:r>
      <w:r w:rsidRPr="002B17F7">
        <w:rPr>
          <w:szCs w:val="28"/>
        </w:rPr>
        <w:t xml:space="preserve">, так и отдельное условие договора). В связи с этим обращение с заявлением одной стороны к другой о </w:t>
      </w:r>
      <w:r w:rsidR="00D46D16" w:rsidRPr="002B17F7">
        <w:rPr>
          <w:szCs w:val="28"/>
        </w:rPr>
        <w:t xml:space="preserve">взаимозачете </w:t>
      </w:r>
      <w:r w:rsidRPr="002B17F7">
        <w:rPr>
          <w:szCs w:val="28"/>
        </w:rPr>
        <w:t xml:space="preserve">не может быть общеобязательным условием прекращения обязательства таким образом. Так, одна из особенностей этого способа прекращения обязательства состоит в праве каждой из сторон, без согласия другой стороны, прекратить правоотношения между ними путем </w:t>
      </w:r>
      <w:r w:rsidR="00D46D16" w:rsidRPr="002B17F7">
        <w:rPr>
          <w:szCs w:val="28"/>
        </w:rPr>
        <w:t xml:space="preserve">взаимозачетов </w:t>
      </w:r>
      <w:r w:rsidRPr="002B17F7">
        <w:rPr>
          <w:szCs w:val="28"/>
        </w:rPr>
        <w:t xml:space="preserve">встречных однородных требований. При этом заявление о </w:t>
      </w:r>
      <w:r w:rsidR="00D46D16" w:rsidRPr="002B17F7">
        <w:rPr>
          <w:szCs w:val="28"/>
        </w:rPr>
        <w:t xml:space="preserve">взаимозачете </w:t>
      </w:r>
      <w:r w:rsidRPr="002B17F7">
        <w:rPr>
          <w:szCs w:val="28"/>
        </w:rPr>
        <w:t xml:space="preserve">влечет прекращение одновременно нескольких обязательств (не только того, на прекращение которого направлено зачисление, но и того, из которого вытекает соответствующее встречное требование), то есть порождает последствия не только для заявляющей о </w:t>
      </w:r>
      <w:r w:rsidR="00D46D16" w:rsidRPr="002B17F7">
        <w:rPr>
          <w:szCs w:val="28"/>
        </w:rPr>
        <w:t xml:space="preserve">взаимозачете </w:t>
      </w:r>
      <w:r w:rsidRPr="002B17F7">
        <w:rPr>
          <w:szCs w:val="28"/>
        </w:rPr>
        <w:t xml:space="preserve">стороны, </w:t>
      </w:r>
      <w:r w:rsidR="00892BDB" w:rsidRPr="002B17F7">
        <w:rPr>
          <w:szCs w:val="28"/>
        </w:rPr>
        <w:t>но</w:t>
      </w:r>
      <w:r w:rsidRPr="002B17F7">
        <w:rPr>
          <w:szCs w:val="28"/>
        </w:rPr>
        <w:t xml:space="preserve"> и для контрагента. Зато возражение или несогласие другой стороны с заявленными однородными требованиями или вообще прекращением обязательства таким образом вынесены за пределы правовой конструкции </w:t>
      </w:r>
      <w:r w:rsidR="00D46D16" w:rsidRPr="002B17F7">
        <w:rPr>
          <w:szCs w:val="28"/>
        </w:rPr>
        <w:t xml:space="preserve">взаимозачетов </w:t>
      </w:r>
      <w:r w:rsidRPr="002B17F7">
        <w:rPr>
          <w:szCs w:val="28"/>
        </w:rPr>
        <w:t xml:space="preserve">и являются предметом спора, рассматриваемого в судебном порядке. </w:t>
      </w:r>
    </w:p>
    <w:p w14:paraId="7C894A32" w14:textId="77777777" w:rsidR="00D46D16" w:rsidRPr="002B17F7" w:rsidRDefault="00FD22DA" w:rsidP="001E5794">
      <w:pPr>
        <w:spacing w:line="240" w:lineRule="auto"/>
        <w:ind w:firstLine="709"/>
        <w:rPr>
          <w:szCs w:val="28"/>
        </w:rPr>
      </w:pPr>
      <w:r w:rsidRPr="002B17F7">
        <w:rPr>
          <w:szCs w:val="28"/>
        </w:rPr>
        <w:t xml:space="preserve">В то же время законодатель не определяет порядок обращения контрагента с заявлением о </w:t>
      </w:r>
      <w:r w:rsidR="00D46D16" w:rsidRPr="002B17F7">
        <w:rPr>
          <w:szCs w:val="28"/>
        </w:rPr>
        <w:t>взаимозачете</w:t>
      </w:r>
      <w:r w:rsidRPr="002B17F7">
        <w:rPr>
          <w:szCs w:val="28"/>
        </w:rPr>
        <w:t xml:space="preserve">, форму такого заявления, последствиях и моменте </w:t>
      </w:r>
      <w:r w:rsidRPr="002B17F7">
        <w:rPr>
          <w:szCs w:val="28"/>
        </w:rPr>
        <w:lastRenderedPageBreak/>
        <w:t xml:space="preserve">прекращения обязательства, что приводит к возникновению ситуаций, когда одна сторона считает, что обязательственные правоотношения еще продолжаются, а другая – что они прекратились </w:t>
      </w:r>
      <w:r w:rsidR="00D46D16" w:rsidRPr="002B17F7">
        <w:rPr>
          <w:szCs w:val="28"/>
        </w:rPr>
        <w:t>взаимозачетом</w:t>
      </w:r>
      <w:r w:rsidRPr="002B17F7">
        <w:rPr>
          <w:szCs w:val="28"/>
        </w:rPr>
        <w:t xml:space="preserve">. На доктринальном уровне в целом признается, что заявление о </w:t>
      </w:r>
      <w:r w:rsidR="00D46D16" w:rsidRPr="002B17F7">
        <w:rPr>
          <w:szCs w:val="28"/>
        </w:rPr>
        <w:t xml:space="preserve">взаимозачете </w:t>
      </w:r>
      <w:r w:rsidRPr="002B17F7">
        <w:rPr>
          <w:szCs w:val="28"/>
        </w:rPr>
        <w:t xml:space="preserve">является односторонней сделкой, то есть для прекращения обязательства достаточно волеизъявления одной из сторон. </w:t>
      </w:r>
    </w:p>
    <w:p w14:paraId="0B4AD0BC" w14:textId="77777777" w:rsidR="00D46D16" w:rsidRPr="002B17F7" w:rsidRDefault="00FD22DA" w:rsidP="001E5794">
      <w:pPr>
        <w:spacing w:line="240" w:lineRule="auto"/>
        <w:ind w:firstLine="709"/>
        <w:rPr>
          <w:szCs w:val="28"/>
        </w:rPr>
      </w:pPr>
      <w:r w:rsidRPr="002B17F7">
        <w:rPr>
          <w:szCs w:val="28"/>
        </w:rPr>
        <w:t>Так, односторонней сделкой является действие одной стороны, которая может быть представлена одним или несколькими лицами. Указанной нормой закреплено общее правило: односторонняя сделка может создавать обязанности только для лица, его совершившего. В то же время закон содержит оговорку</w:t>
      </w:r>
      <w:r w:rsidR="00D46D16" w:rsidRPr="002B17F7">
        <w:rPr>
          <w:szCs w:val="28"/>
        </w:rPr>
        <w:t xml:space="preserve"> о том, что </w:t>
      </w:r>
      <w:r w:rsidRPr="002B17F7">
        <w:rPr>
          <w:szCs w:val="28"/>
        </w:rPr>
        <w:t xml:space="preserve">односторонняя сделка может создавать обязанности для других лиц только в случаях, установленных законом, или по договоренности с этими лицами, что согласуется с характером заявления о </w:t>
      </w:r>
      <w:r w:rsidR="00D46D16" w:rsidRPr="002B17F7">
        <w:rPr>
          <w:szCs w:val="28"/>
        </w:rPr>
        <w:t xml:space="preserve">взаимозачетах </w:t>
      </w:r>
      <w:r w:rsidRPr="002B17F7">
        <w:rPr>
          <w:szCs w:val="28"/>
        </w:rPr>
        <w:t xml:space="preserve">встречных однородных требований. </w:t>
      </w:r>
    </w:p>
    <w:p w14:paraId="27A6BEF5" w14:textId="77777777" w:rsidR="00D46D16" w:rsidRPr="002B17F7" w:rsidRDefault="00FD22DA" w:rsidP="001E5794">
      <w:pPr>
        <w:spacing w:line="240" w:lineRule="auto"/>
        <w:ind w:firstLine="709"/>
        <w:rPr>
          <w:szCs w:val="28"/>
        </w:rPr>
      </w:pPr>
      <w:r w:rsidRPr="002B17F7">
        <w:rPr>
          <w:szCs w:val="28"/>
        </w:rPr>
        <w:t xml:space="preserve">В литературе обращается внимание на некоторую особенность заявления о зачислении, в частности отмечается, что «юридическая природа заявления как способа проведения зачисления является двойственной. В том случае, когда договором или законом прекращающее влияние зачисления связано именно с заявлением, последнюю следует рассматривать как одностороннюю сделку. В случае, когда </w:t>
      </w:r>
      <w:r w:rsidR="00D46D16" w:rsidRPr="002B17F7">
        <w:rPr>
          <w:szCs w:val="28"/>
        </w:rPr>
        <w:t xml:space="preserve">взаимозачет </w:t>
      </w:r>
      <w:r w:rsidRPr="002B17F7">
        <w:rPr>
          <w:szCs w:val="28"/>
        </w:rPr>
        <w:t>осуществляется в силу закона, заявление о его проведении приводит только к сообщению контрагента о прекращении встречных договорных обязательств, что дает основания квалифицировать его как юридический поступок, а не сделку</w:t>
      </w:r>
      <w:r w:rsidR="00D46D16" w:rsidRPr="002B17F7">
        <w:rPr>
          <w:szCs w:val="28"/>
        </w:rPr>
        <w:t>.</w:t>
      </w:r>
    </w:p>
    <w:p w14:paraId="29A5FC89" w14:textId="3CBAEF14" w:rsidR="00D46D16" w:rsidRPr="002B17F7" w:rsidRDefault="00FD22DA" w:rsidP="001E5794">
      <w:pPr>
        <w:spacing w:line="240" w:lineRule="auto"/>
        <w:ind w:firstLine="709"/>
        <w:rPr>
          <w:szCs w:val="28"/>
        </w:rPr>
      </w:pPr>
      <w:r w:rsidRPr="002B17F7">
        <w:rPr>
          <w:szCs w:val="28"/>
        </w:rPr>
        <w:t xml:space="preserve">Иначе в конструкцию этой гражданско-правовой модели были включены элементы несогласия другой стороны с заявленными встречными требованиями, их размером, сроками выполнения и т.д. Другим вопросом является то, что такая законодательная формулировка порождает проблемы в практике применения этого института, указывающие на несовершенство этого механизма прекращения обязательства. </w:t>
      </w:r>
      <w:r w:rsidR="00892BDB" w:rsidRPr="002B17F7">
        <w:rPr>
          <w:szCs w:val="28"/>
        </w:rPr>
        <w:t>Из этого следует</w:t>
      </w:r>
      <w:r w:rsidRPr="002B17F7">
        <w:rPr>
          <w:szCs w:val="28"/>
        </w:rPr>
        <w:t xml:space="preserve">, указанные правовые положения нуждаются в усовершенствовании, в частности уточнений, направленных на урегулирование вопроса признания сторонами взаимных требований, отсутствия спора относительно их размера и т.п. </w:t>
      </w:r>
    </w:p>
    <w:p w14:paraId="53CA0B41" w14:textId="77777777" w:rsidR="00D46D16" w:rsidRPr="002B17F7" w:rsidRDefault="00FD22DA" w:rsidP="001E5794">
      <w:pPr>
        <w:spacing w:line="240" w:lineRule="auto"/>
        <w:ind w:firstLine="709"/>
        <w:rPr>
          <w:szCs w:val="28"/>
        </w:rPr>
      </w:pPr>
      <w:r w:rsidRPr="002B17F7">
        <w:rPr>
          <w:szCs w:val="28"/>
        </w:rPr>
        <w:t xml:space="preserve">Достаточно дискуссионным в отечественной </w:t>
      </w:r>
      <w:r w:rsidR="00D46D16" w:rsidRPr="002B17F7">
        <w:rPr>
          <w:szCs w:val="28"/>
        </w:rPr>
        <w:t>литературе является</w:t>
      </w:r>
      <w:r w:rsidRPr="002B17F7">
        <w:rPr>
          <w:szCs w:val="28"/>
        </w:rPr>
        <w:t xml:space="preserve"> также вопрос определения момента прекращения обязательства в составе конструкции </w:t>
      </w:r>
      <w:r w:rsidR="00D46D16" w:rsidRPr="002B17F7">
        <w:rPr>
          <w:szCs w:val="28"/>
        </w:rPr>
        <w:t>множественных взаимозачетов</w:t>
      </w:r>
      <w:r w:rsidRPr="002B17F7">
        <w:rPr>
          <w:szCs w:val="28"/>
        </w:rPr>
        <w:t xml:space="preserve">. Этот аспект теоретического анализа и усовершенствования практики применения института </w:t>
      </w:r>
      <w:r w:rsidR="00D46D16" w:rsidRPr="002B17F7">
        <w:rPr>
          <w:szCs w:val="28"/>
        </w:rPr>
        <w:t>множественных взаимозачетов</w:t>
      </w:r>
      <w:r w:rsidRPr="002B17F7">
        <w:rPr>
          <w:szCs w:val="28"/>
        </w:rPr>
        <w:t xml:space="preserve"> как способа прекращения обязательств играет важную роль для обеспечения единства правопонимания и правоприменения, что, в свою очередь, будет способствовать эффективному урегулированию договорных правоотношений между сторонами, защиты прав и законных интересов контрагентов. Так, анализируя правовые положения гражданского и хозяйственного законодательства и соответствующую судебную практику по проблемным вопросам проведения зачисления, </w:t>
      </w:r>
      <w:r w:rsidR="00D46D16" w:rsidRPr="002B17F7">
        <w:rPr>
          <w:szCs w:val="28"/>
        </w:rPr>
        <w:t>присутствует</w:t>
      </w:r>
      <w:r w:rsidRPr="002B17F7">
        <w:rPr>
          <w:szCs w:val="28"/>
        </w:rPr>
        <w:t xml:space="preserve"> мнение, что само заявление о зачете не является безусловным основанием для зачета денежных </w:t>
      </w:r>
      <w:r w:rsidRPr="002B17F7">
        <w:rPr>
          <w:szCs w:val="28"/>
        </w:rPr>
        <w:lastRenderedPageBreak/>
        <w:t xml:space="preserve">требований и, таким образом, не определяет тот момент, с которого начинается действие зачета. Следовательно, действие кредитора-должника по предъявлению заявления о зачете денежных требований должно иметь обратное действие (содействие) со стороны должника-кредитора. В противном случае – это спор о праве, который может быть решен только судом. </w:t>
      </w:r>
    </w:p>
    <w:p w14:paraId="518D61E9" w14:textId="2ADA4DBB" w:rsidR="00D46D16" w:rsidRPr="002B17F7" w:rsidRDefault="00FD22DA" w:rsidP="001E5794">
      <w:pPr>
        <w:spacing w:line="240" w:lineRule="auto"/>
        <w:ind w:firstLine="709"/>
        <w:rPr>
          <w:szCs w:val="28"/>
        </w:rPr>
      </w:pPr>
      <w:r w:rsidRPr="002B17F7">
        <w:rPr>
          <w:szCs w:val="28"/>
        </w:rPr>
        <w:t xml:space="preserve">То есть </w:t>
      </w:r>
      <w:r w:rsidR="00D46D16" w:rsidRPr="002B17F7">
        <w:rPr>
          <w:szCs w:val="28"/>
        </w:rPr>
        <w:t xml:space="preserve">можно считать соглашение о множественных </w:t>
      </w:r>
      <w:proofErr w:type="gramStart"/>
      <w:r w:rsidR="00D46D16" w:rsidRPr="002B17F7">
        <w:rPr>
          <w:szCs w:val="28"/>
        </w:rPr>
        <w:t xml:space="preserve">взаимозачетах </w:t>
      </w:r>
      <w:r w:rsidRPr="002B17F7">
        <w:rPr>
          <w:szCs w:val="28"/>
        </w:rPr>
        <w:t xml:space="preserve"> основанием</w:t>
      </w:r>
      <w:proofErr w:type="gramEnd"/>
      <w:r w:rsidRPr="002B17F7">
        <w:rPr>
          <w:szCs w:val="28"/>
        </w:rPr>
        <w:t xml:space="preserve"> для проведения комплекса дальнейших действий по зачислению встречных однородных требований (принятие другой стороной заявления, действия по проверке заявленных требований и т.п.), что в дальнейшем, после выполнения зачисления, будет последствием прекращения обязательств. </w:t>
      </w:r>
      <w:r w:rsidR="00D46D16" w:rsidRPr="002B17F7">
        <w:rPr>
          <w:szCs w:val="28"/>
        </w:rPr>
        <w:t>В</w:t>
      </w:r>
      <w:r w:rsidRPr="002B17F7">
        <w:rPr>
          <w:szCs w:val="28"/>
        </w:rPr>
        <w:t xml:space="preserve">ременем прекращения должен быть момент получения одной из сторон заявления контрагента. В то же время прекращение обязательства его </w:t>
      </w:r>
      <w:r w:rsidR="00D46D16" w:rsidRPr="002B17F7">
        <w:rPr>
          <w:szCs w:val="28"/>
        </w:rPr>
        <w:t>зачетом</w:t>
      </w:r>
      <w:r w:rsidRPr="002B17F7">
        <w:rPr>
          <w:szCs w:val="28"/>
        </w:rPr>
        <w:t xml:space="preserve"> в отличие от других способов предусматривает одновременное погашение не одной, а </w:t>
      </w:r>
      <w:r w:rsidR="00D46D16" w:rsidRPr="002B17F7">
        <w:rPr>
          <w:szCs w:val="28"/>
        </w:rPr>
        <w:t>множества</w:t>
      </w:r>
      <w:r w:rsidRPr="002B17F7">
        <w:rPr>
          <w:szCs w:val="28"/>
        </w:rPr>
        <w:t xml:space="preserve"> обязанностей. При этом согласия контрагента (кредитора по другому обязательству), право которого одновременно прекращается, не требуется. А это значит, что такое действие может быть не бесспорным, с точки зрения последнег</w:t>
      </w:r>
      <w:r w:rsidR="00C147B6" w:rsidRPr="002B17F7">
        <w:rPr>
          <w:szCs w:val="28"/>
        </w:rPr>
        <w:t>о</w:t>
      </w:r>
      <w:r w:rsidR="00D46D16" w:rsidRPr="002B17F7">
        <w:rPr>
          <w:szCs w:val="28"/>
        </w:rPr>
        <w:t>.</w:t>
      </w:r>
    </w:p>
    <w:p w14:paraId="7E34443E" w14:textId="77777777" w:rsidR="00D46D16" w:rsidRPr="002B17F7" w:rsidRDefault="00FD22DA" w:rsidP="001E5794">
      <w:pPr>
        <w:spacing w:line="240" w:lineRule="auto"/>
        <w:ind w:firstLine="709"/>
        <w:rPr>
          <w:szCs w:val="28"/>
        </w:rPr>
      </w:pPr>
      <w:r w:rsidRPr="002B17F7">
        <w:rPr>
          <w:szCs w:val="28"/>
        </w:rPr>
        <w:t xml:space="preserve">То есть исследователи обращают внимание на существование различных элементов механизма прекращения обязательств </w:t>
      </w:r>
      <w:r w:rsidR="00D46D16" w:rsidRPr="002B17F7">
        <w:rPr>
          <w:szCs w:val="28"/>
        </w:rPr>
        <w:t>множественными взаимозачетами</w:t>
      </w:r>
      <w:r w:rsidRPr="002B17F7">
        <w:rPr>
          <w:szCs w:val="28"/>
        </w:rPr>
        <w:t xml:space="preserve">. При этом, как отмечается в юридической литературе, обязательство считается прекращенным не с момента совершения заявления о зачислении, а с момента, когда требования приобрели такие условия, которые могли подлежать зачислению. </w:t>
      </w:r>
    </w:p>
    <w:p w14:paraId="13D35933" w14:textId="77777777" w:rsidR="003A559C" w:rsidRPr="002B17F7" w:rsidRDefault="00D46D16" w:rsidP="001E5794">
      <w:pPr>
        <w:spacing w:line="240" w:lineRule="auto"/>
        <w:ind w:firstLine="709"/>
        <w:rPr>
          <w:szCs w:val="28"/>
        </w:rPr>
      </w:pPr>
      <w:r w:rsidRPr="002B17F7">
        <w:rPr>
          <w:szCs w:val="28"/>
        </w:rPr>
        <w:t>У</w:t>
      </w:r>
      <w:r w:rsidR="00FD22DA" w:rsidRPr="002B17F7">
        <w:rPr>
          <w:szCs w:val="28"/>
        </w:rPr>
        <w:t xml:space="preserve">казывая на сложность динамики прекращения обязательства путем </w:t>
      </w:r>
      <w:r w:rsidRPr="002B17F7">
        <w:rPr>
          <w:szCs w:val="28"/>
        </w:rPr>
        <w:t>множественных взаимозачетов</w:t>
      </w:r>
      <w:r w:rsidR="00FD22DA" w:rsidRPr="002B17F7">
        <w:rPr>
          <w:szCs w:val="28"/>
        </w:rPr>
        <w:t xml:space="preserve">, </w:t>
      </w:r>
      <w:r w:rsidR="003A559C" w:rsidRPr="002B17F7">
        <w:rPr>
          <w:szCs w:val="28"/>
        </w:rPr>
        <w:t xml:space="preserve">можно </w:t>
      </w:r>
      <w:r w:rsidR="00FD22DA" w:rsidRPr="002B17F7">
        <w:rPr>
          <w:szCs w:val="28"/>
        </w:rPr>
        <w:t>выдел</w:t>
      </w:r>
      <w:r w:rsidR="003A559C" w:rsidRPr="002B17F7">
        <w:rPr>
          <w:szCs w:val="28"/>
        </w:rPr>
        <w:t>ить</w:t>
      </w:r>
      <w:r w:rsidR="00FD22DA" w:rsidRPr="002B17F7">
        <w:rPr>
          <w:szCs w:val="28"/>
        </w:rPr>
        <w:t xml:space="preserve"> следующие стадии:</w:t>
      </w:r>
    </w:p>
    <w:p w14:paraId="735D6DEE" w14:textId="5372B06B" w:rsidR="003A559C" w:rsidRPr="002B17F7" w:rsidRDefault="00FD22DA" w:rsidP="00B351AC">
      <w:pPr>
        <w:pStyle w:val="ListParagraph"/>
      </w:pPr>
      <w:r w:rsidRPr="002B17F7">
        <w:t xml:space="preserve">организационную, на которой должник совершает подготовительные (организационные) действия, направленные на непосредственное передачу объекта зачисления; </w:t>
      </w:r>
    </w:p>
    <w:p w14:paraId="5ED0A893" w14:textId="5DE7952E" w:rsidR="00C147B6" w:rsidRPr="002B17F7" w:rsidRDefault="00FD22DA" w:rsidP="00B351AC">
      <w:pPr>
        <w:pStyle w:val="ListParagraph"/>
      </w:pPr>
      <w:r w:rsidRPr="002B17F7">
        <w:t>материальную, предполагающую принятие зачисления кредитором;</w:t>
      </w:r>
    </w:p>
    <w:p w14:paraId="41804F44" w14:textId="6075A450" w:rsidR="003A559C" w:rsidRPr="002B17F7" w:rsidRDefault="00FD22DA" w:rsidP="00B351AC">
      <w:pPr>
        <w:pStyle w:val="ListParagraph"/>
      </w:pPr>
      <w:r w:rsidRPr="002B17F7">
        <w:t xml:space="preserve">технико-юридическую, на которой происходит подтверждение </w:t>
      </w:r>
      <w:r w:rsidR="00D46D16" w:rsidRPr="002B17F7">
        <w:t>множественных взаимозачетов</w:t>
      </w:r>
      <w:r w:rsidRPr="002B17F7">
        <w:t xml:space="preserve"> и определение объема невыполненн</w:t>
      </w:r>
      <w:r w:rsidR="003A559C" w:rsidRPr="002B17F7">
        <w:t>ых</w:t>
      </w:r>
      <w:r w:rsidRPr="002B17F7">
        <w:t xml:space="preserve"> обязательств. </w:t>
      </w:r>
    </w:p>
    <w:p w14:paraId="6DBF3E88" w14:textId="77777777" w:rsidR="003A559C" w:rsidRPr="002B17F7" w:rsidRDefault="003A559C" w:rsidP="001E5794">
      <w:pPr>
        <w:spacing w:line="240" w:lineRule="auto"/>
        <w:ind w:firstLine="709"/>
        <w:rPr>
          <w:szCs w:val="28"/>
        </w:rPr>
      </w:pPr>
      <w:r w:rsidRPr="002B17F7">
        <w:rPr>
          <w:szCs w:val="28"/>
        </w:rPr>
        <w:t>С</w:t>
      </w:r>
      <w:r w:rsidR="00FD22DA" w:rsidRPr="002B17F7">
        <w:rPr>
          <w:szCs w:val="28"/>
        </w:rPr>
        <w:t>ам механизм реализации отношений прекращения – зачисление именно встречных требований – указывает на то, что действия субъектов обязательственных отношений должны носить волевой характер, поскольку от них требуется осуществление ряда действий, по меньшей мере отнести требования и согласовать такое зачисление.</w:t>
      </w:r>
    </w:p>
    <w:p w14:paraId="52A3C221" w14:textId="0A8ED442" w:rsidR="00807A22" w:rsidRPr="002B17F7" w:rsidRDefault="00FD22DA" w:rsidP="001E5794">
      <w:pPr>
        <w:spacing w:line="240" w:lineRule="auto"/>
        <w:ind w:firstLine="709"/>
        <w:rPr>
          <w:szCs w:val="28"/>
        </w:rPr>
      </w:pPr>
      <w:r w:rsidRPr="002B17F7">
        <w:rPr>
          <w:szCs w:val="28"/>
        </w:rPr>
        <w:t>При этом действие или бездействие другой стороны не будут влиять на прекращение обязательства, ведь вопрос обоснованности заявления о зачислении, наличие условий для правомерного зачисления может быть поставлено на рассмотрение только в судебном порядке. В случае заключения соглашения о зачислении обязательства считается прекращенным с момента заключения договора или в специально определенный сторонами срок. То есть</w:t>
      </w:r>
      <w:r w:rsidR="003A559C" w:rsidRPr="002B17F7">
        <w:rPr>
          <w:szCs w:val="28"/>
        </w:rPr>
        <w:t>,</w:t>
      </w:r>
      <w:r w:rsidRPr="002B17F7">
        <w:rPr>
          <w:szCs w:val="28"/>
        </w:rPr>
        <w:t xml:space="preserve"> </w:t>
      </w:r>
      <w:r w:rsidRPr="002B17F7">
        <w:rPr>
          <w:szCs w:val="28"/>
        </w:rPr>
        <w:lastRenderedPageBreak/>
        <w:t xml:space="preserve">в случае проявления инициативы одной стороны без согласования с контрагентом </w:t>
      </w:r>
      <w:proofErr w:type="spellStart"/>
      <w:r w:rsidRPr="002B17F7">
        <w:rPr>
          <w:szCs w:val="28"/>
        </w:rPr>
        <w:t>правопрекращающим</w:t>
      </w:r>
      <w:proofErr w:type="spellEnd"/>
      <w:r w:rsidRPr="002B17F7">
        <w:rPr>
          <w:szCs w:val="28"/>
        </w:rPr>
        <w:t xml:space="preserve"> юридическим фактом является сделка – </w:t>
      </w:r>
      <w:r w:rsidR="003A559C" w:rsidRPr="002B17F7">
        <w:rPr>
          <w:szCs w:val="28"/>
        </w:rPr>
        <w:t>соглашение о множественных взаимозачетах</w:t>
      </w:r>
      <w:r w:rsidRPr="002B17F7">
        <w:rPr>
          <w:szCs w:val="28"/>
        </w:rPr>
        <w:t xml:space="preserve">, что, по нашему мнению, соответствует сущности </w:t>
      </w:r>
      <w:proofErr w:type="gramStart"/>
      <w:r w:rsidRPr="002B17F7">
        <w:rPr>
          <w:szCs w:val="28"/>
        </w:rPr>
        <w:t>частно-правовых</w:t>
      </w:r>
      <w:proofErr w:type="gramEnd"/>
      <w:r w:rsidRPr="002B17F7">
        <w:rPr>
          <w:szCs w:val="28"/>
        </w:rPr>
        <w:t xml:space="preserve"> отношений, принципам равенства, требованиям </w:t>
      </w:r>
      <w:r w:rsidR="003A559C" w:rsidRPr="002B17F7">
        <w:rPr>
          <w:szCs w:val="28"/>
        </w:rPr>
        <w:t>экономической</w:t>
      </w:r>
      <w:r w:rsidRPr="002B17F7">
        <w:rPr>
          <w:szCs w:val="28"/>
        </w:rPr>
        <w:t xml:space="preserve"> целесообразности. </w:t>
      </w:r>
    </w:p>
    <w:p w14:paraId="2471A173" w14:textId="364B7878" w:rsidR="00F05E28" w:rsidRPr="002B17F7" w:rsidRDefault="00F05E28" w:rsidP="001E5794">
      <w:pPr>
        <w:spacing w:line="240" w:lineRule="auto"/>
        <w:ind w:firstLine="709"/>
        <w:rPr>
          <w:szCs w:val="28"/>
        </w:rPr>
      </w:pPr>
    </w:p>
    <w:p w14:paraId="33696130" w14:textId="29967013" w:rsidR="00AD1A4B" w:rsidRPr="008D48EA" w:rsidRDefault="00AD1A4B" w:rsidP="008D48EA">
      <w:pPr>
        <w:spacing w:line="240" w:lineRule="auto"/>
      </w:pPr>
      <w:r w:rsidRPr="002B17F7">
        <w:rPr>
          <w:rStyle w:val="Strong"/>
        </w:rPr>
        <w:t>Выводы</w:t>
      </w:r>
      <w:r w:rsidR="008D48EA">
        <w:rPr>
          <w:rStyle w:val="Strong"/>
        </w:rPr>
        <w:t xml:space="preserve"> второй главы</w:t>
      </w:r>
      <w:r w:rsidRPr="002B17F7">
        <w:rPr>
          <w:rStyle w:val="Strong"/>
        </w:rPr>
        <w:t>.</w:t>
      </w:r>
      <w:r w:rsidRPr="002B17F7">
        <w:rPr>
          <w:b/>
          <w:bCs/>
        </w:rPr>
        <w:t xml:space="preserve"> </w:t>
      </w:r>
      <w:r w:rsidRPr="008D48EA">
        <w:t>Во второй главе проведен всесторонний анализ организации системы взаимозачетов между предприятиями Казахстана, позволяющий оценить ее эффективность и выявить проблемные аспекты. Установлено, что в современных условиях развития экономики долговые отношения между предприятиями вышли на новый этап трансформации, и многосторонние взаимозачеты становятся важным финансовым инструментом для поддержки платежеспособности бизнеса. Показано, что ключевым показателем эффективности функционирования системы взаимных расчетов служит качество дебиторской задолженности, измеряемое долей просроченной задолженности в ее общем объеме: для многих казахстанских предприятий высокий уровень просроченных долгов сигнализирует о недостаточной эффективности действующей системы расчетов. Выявлено, что действующее законодательство Республики Казахстан предусматривает возможность взаимного зачета однородных требований между предприятиями при соблюдении определенных условий, однако отсутствие специальных норм, регулирующих многосторонний зачет, и сложность координации между многочисленными контрагентами серьезно ограничивают распространение этой практики. Анализ практических данных показал, что предприятия различных отраслей сталкиваются с ростом дебиторской задолженности и нарушением платежной дисциплины, что негативно сказывается на их финансовой устойчивости. Таким образом, во второй главе обосновано, что существующая система взаимозачетов в Казахстане функционирует недостаточно эффективно: выявлены проблемы нормативно-правового, организационного и методического характера, подтверждающие необходимость комплексного совершенствования механизмов взаимных расчетов между предприятиями.</w:t>
      </w:r>
    </w:p>
    <w:p w14:paraId="08595635" w14:textId="2920C3C5" w:rsidR="00F05E28" w:rsidRPr="002B17F7" w:rsidRDefault="00F05E28" w:rsidP="001E5794">
      <w:pPr>
        <w:spacing w:after="160" w:line="240" w:lineRule="auto"/>
        <w:jc w:val="left"/>
        <w:rPr>
          <w:szCs w:val="28"/>
        </w:rPr>
      </w:pPr>
      <w:r w:rsidRPr="002B17F7">
        <w:rPr>
          <w:szCs w:val="28"/>
        </w:rPr>
        <w:br w:type="page"/>
      </w:r>
    </w:p>
    <w:p w14:paraId="3B90025A" w14:textId="2DE26D40" w:rsidR="00F05E28" w:rsidRPr="002B17F7" w:rsidRDefault="00AA1549" w:rsidP="00077E99">
      <w:pPr>
        <w:pStyle w:val="Heading1"/>
      </w:pPr>
      <w:bookmarkStart w:id="15" w:name="_Toc210343966"/>
      <w:r w:rsidRPr="002B17F7">
        <w:lastRenderedPageBreak/>
        <w:t xml:space="preserve">глава </w:t>
      </w:r>
      <w:r w:rsidR="00F05E28" w:rsidRPr="002B17F7">
        <w:t>3. Совершенствование организации системы взаимозачетов между предприятиями Казахстана</w:t>
      </w:r>
      <w:bookmarkEnd w:id="15"/>
    </w:p>
    <w:p w14:paraId="628609CA" w14:textId="77777777" w:rsidR="008C5F28" w:rsidRPr="002B17F7" w:rsidRDefault="008C5F28" w:rsidP="008C5F28"/>
    <w:p w14:paraId="1EB6F9E9" w14:textId="72738385" w:rsidR="00F05E28" w:rsidRPr="002B17F7" w:rsidRDefault="00F05E28" w:rsidP="006E0A1A">
      <w:pPr>
        <w:pStyle w:val="Heading2"/>
      </w:pPr>
      <w:bookmarkStart w:id="16" w:name="_Toc210343967"/>
      <w:r w:rsidRPr="002B17F7">
        <w:t>3.1. Пути повышения эффективности управления дебиторской и кредиторской задолженностью за счет системы взаимозачетов</w:t>
      </w:r>
      <w:bookmarkEnd w:id="16"/>
    </w:p>
    <w:p w14:paraId="187EA642" w14:textId="654B30F7" w:rsidR="00E7072B" w:rsidRPr="002B17F7" w:rsidRDefault="005964D2"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Понятие дебиторской и кредиторской задолженности</w:t>
      </w:r>
      <w:r w:rsidR="00E7072B" w:rsidRPr="002B17F7">
        <w:rPr>
          <w:rFonts w:eastAsia="Times New Roman" w:cs="Times New Roman"/>
          <w:szCs w:val="28"/>
          <w:lang w:eastAsia="ar-SA"/>
        </w:rPr>
        <w:t xml:space="preserve"> тесно связано с понятием долга, долговых отношений, </w:t>
      </w:r>
      <w:r w:rsidRPr="002B17F7">
        <w:rPr>
          <w:rFonts w:eastAsia="Times New Roman" w:cs="Times New Roman"/>
          <w:szCs w:val="28"/>
          <w:lang w:eastAsia="ar-SA"/>
        </w:rPr>
        <w:t>взаимозачетов</w:t>
      </w:r>
      <w:r w:rsidR="00E7072B" w:rsidRPr="002B17F7">
        <w:rPr>
          <w:rFonts w:eastAsia="Times New Roman" w:cs="Times New Roman"/>
          <w:szCs w:val="28"/>
          <w:lang w:eastAsia="ar-SA"/>
        </w:rPr>
        <w:t xml:space="preserve">, в том числе </w:t>
      </w:r>
      <w:r w:rsidRPr="002B17F7">
        <w:rPr>
          <w:rFonts w:eastAsia="Times New Roman" w:cs="Times New Roman"/>
          <w:szCs w:val="28"/>
          <w:lang w:eastAsia="ar-SA"/>
        </w:rPr>
        <w:t>множественных</w:t>
      </w:r>
      <w:r w:rsidR="00E7072B" w:rsidRPr="002B17F7">
        <w:rPr>
          <w:rFonts w:eastAsia="Times New Roman" w:cs="Times New Roman"/>
          <w:szCs w:val="28"/>
          <w:lang w:eastAsia="ar-SA"/>
        </w:rPr>
        <w:t>, обязательств и формируется на их основе. Дебиторская</w:t>
      </w:r>
      <w:r w:rsidRPr="002B17F7">
        <w:rPr>
          <w:rFonts w:eastAsia="Times New Roman" w:cs="Times New Roman"/>
          <w:szCs w:val="28"/>
          <w:lang w:eastAsia="ar-SA"/>
        </w:rPr>
        <w:t xml:space="preserve"> и кредиторская</w:t>
      </w:r>
      <w:r w:rsidR="00E7072B" w:rsidRPr="002B17F7">
        <w:rPr>
          <w:rFonts w:eastAsia="Times New Roman" w:cs="Times New Roman"/>
          <w:szCs w:val="28"/>
          <w:lang w:eastAsia="ar-SA"/>
        </w:rPr>
        <w:t xml:space="preserve"> задолженность, в результате сделки, является одной из важных составляющих долговых отношений в целом, ключевым элементом для расчета их показателей эффективности. Характер долговых отношений во многом зависит от межхозяйственных отношений между поставщиком и покупателем. </w:t>
      </w:r>
    </w:p>
    <w:p w14:paraId="4DBD037F" w14:textId="55FAD240" w:rsidR="00E7072B"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 xml:space="preserve">С учетом результатов исследования категориального аппарата в научный оборот введено новое определение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согласно которому она представляет собой денежное выражение результата форсированной или заранее запланированной хозяйственной сделки кредитного характера, имевшей место в прошлом, задолженность по ней может быть достоверно определена, согласована с контрагентом и погашена в будущем в любой не запрещенной законом форме.</w:t>
      </w:r>
    </w:p>
    <w:p w14:paraId="673C10F3" w14:textId="3223557E" w:rsidR="00E7072B" w:rsidRPr="002B17F7" w:rsidRDefault="00E7072B" w:rsidP="001E5794">
      <w:pPr>
        <w:suppressAutoHyphens/>
        <w:spacing w:line="240" w:lineRule="auto"/>
        <w:ind w:firstLine="705"/>
        <w:rPr>
          <w:rFonts w:eastAsia="Times New Roman" w:cs="Times New Roman"/>
          <w:szCs w:val="28"/>
          <w:lang w:eastAsia="ar-SA"/>
        </w:rPr>
      </w:pPr>
      <w:r w:rsidRPr="002B17F7">
        <w:rPr>
          <w:rFonts w:eastAsia="Times New Roman" w:cs="Times New Roman"/>
          <w:szCs w:val="28"/>
          <w:lang w:eastAsia="ar-SA"/>
        </w:rPr>
        <w:t xml:space="preserve">Важной методологической проблемой оценки состояния долговых отношений между предприятиями является определение качества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Дебиторская задолженность как актив имеет потенциал прямо или косвенно способствовать притоку средств на предприятие, что характеризует его экономическую рентабельность. "Качество"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следует рассматривать с учетом экономической рентабельности этой конкретной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для данного конкретного предприятия. В качестве основного показателя качества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предлагается использовать долю просроченной задолженности в ее общем объеме, что позволит охарактеризовать состояние долговых отношений между предприятиями разных уровней. </w:t>
      </w:r>
    </w:p>
    <w:p w14:paraId="5A8748B1" w14:textId="31B95520" w:rsidR="00A70A52"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 xml:space="preserve">В результате исследования и обобщения точек зрения ученых усовершенствована система факторов, влияющих на динамику и качество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предприятий (</w:t>
      </w:r>
      <w:r w:rsidR="002A7223" w:rsidRPr="002B17F7">
        <w:rPr>
          <w:szCs w:val="28"/>
        </w:rPr>
        <w:t xml:space="preserve">в соответствии с рисунком </w:t>
      </w:r>
      <w:r w:rsidRPr="002B17F7">
        <w:rPr>
          <w:rFonts w:eastAsia="Times New Roman" w:cs="Times New Roman"/>
          <w:szCs w:val="28"/>
          <w:lang w:eastAsia="ar-SA"/>
        </w:rPr>
        <w:t xml:space="preserve">1). Теоретический анализ совокупности факторов позволил предложить описание их взаимодействия в виде двухуровневой модели </w:t>
      </w:r>
    </w:p>
    <w:p w14:paraId="4D6E7306" w14:textId="45C6A172" w:rsidR="00A70A52" w:rsidRPr="008D48EA" w:rsidRDefault="00A70A52" w:rsidP="001E5794">
      <w:pPr>
        <w:suppressAutoHyphens/>
        <w:spacing w:line="240" w:lineRule="auto"/>
        <w:ind w:firstLine="709"/>
        <w:jc w:val="center"/>
        <w:rPr>
          <w:b/>
          <w:bCs/>
          <w:szCs w:val="28"/>
        </w:rPr>
      </w:pPr>
      <w:proofErr w:type="spellStart"/>
      <w:r w:rsidRPr="008D48EA">
        <w:rPr>
          <w:b/>
          <w:bCs/>
          <w:i/>
          <w:szCs w:val="28"/>
        </w:rPr>
        <w:t>D</w:t>
      </w:r>
      <w:r w:rsidRPr="008D48EA">
        <w:rPr>
          <w:b/>
          <w:bCs/>
          <w:i/>
          <w:szCs w:val="28"/>
          <w:vertAlign w:val="subscript"/>
        </w:rPr>
        <w:t>m</w:t>
      </w:r>
      <w:proofErr w:type="spellEnd"/>
      <w:r w:rsidRPr="008D48EA">
        <w:rPr>
          <w:b/>
          <w:bCs/>
          <w:i/>
          <w:szCs w:val="28"/>
          <w:vertAlign w:val="subscript"/>
        </w:rPr>
        <w:t xml:space="preserve"> </w:t>
      </w:r>
      <w:r w:rsidRPr="008D48EA">
        <w:rPr>
          <w:b/>
          <w:bCs/>
          <w:i/>
          <w:szCs w:val="28"/>
        </w:rPr>
        <w:t>= f (X</w:t>
      </w:r>
      <w:r w:rsidRPr="008D48EA">
        <w:rPr>
          <w:b/>
          <w:bCs/>
          <w:i/>
          <w:szCs w:val="28"/>
          <w:vertAlign w:val="subscript"/>
        </w:rPr>
        <w:t xml:space="preserve">1 </w:t>
      </w:r>
      <w:r w:rsidRPr="008D48EA">
        <w:rPr>
          <w:b/>
          <w:bCs/>
          <w:i/>
          <w:szCs w:val="28"/>
        </w:rPr>
        <w:t xml:space="preserve">… </w:t>
      </w:r>
      <w:proofErr w:type="spellStart"/>
      <w:r w:rsidRPr="008D48EA">
        <w:rPr>
          <w:b/>
          <w:bCs/>
          <w:i/>
          <w:szCs w:val="28"/>
        </w:rPr>
        <w:t>X</w:t>
      </w:r>
      <w:r w:rsidRPr="008D48EA">
        <w:rPr>
          <w:b/>
          <w:bCs/>
          <w:i/>
          <w:szCs w:val="28"/>
          <w:vertAlign w:val="subscript"/>
        </w:rPr>
        <w:t>n</w:t>
      </w:r>
      <w:proofErr w:type="spellEnd"/>
      <w:r w:rsidRPr="008D48EA">
        <w:rPr>
          <w:b/>
          <w:bCs/>
          <w:i/>
          <w:szCs w:val="28"/>
        </w:rPr>
        <w:t>)</w:t>
      </w:r>
      <w:r w:rsidRPr="008D48EA">
        <w:rPr>
          <w:b/>
          <w:bCs/>
          <w:szCs w:val="28"/>
        </w:rPr>
        <w:t>.</w:t>
      </w:r>
    </w:p>
    <w:p w14:paraId="6EBFE49D" w14:textId="1E1958C0" w:rsidR="00A70A52"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 xml:space="preserve">Первый уровень описывает взаимосвязь показателя состояния долговых отношений между </w:t>
      </w:r>
      <w:r w:rsidR="005964D2" w:rsidRPr="002B17F7">
        <w:rPr>
          <w:rFonts w:eastAsia="Times New Roman" w:cs="Times New Roman"/>
          <w:szCs w:val="28"/>
          <w:lang w:eastAsia="ar-SA"/>
        </w:rPr>
        <w:t>казахстанск</w:t>
      </w:r>
      <w:r w:rsidRPr="002B17F7">
        <w:rPr>
          <w:rFonts w:eastAsia="Times New Roman" w:cs="Times New Roman"/>
          <w:szCs w:val="28"/>
          <w:lang w:eastAsia="ar-SA"/>
        </w:rPr>
        <w:t xml:space="preserve">ими </w:t>
      </w:r>
      <w:proofErr w:type="gramStart"/>
      <w:r w:rsidRPr="002B17F7">
        <w:rPr>
          <w:rFonts w:eastAsia="Times New Roman" w:cs="Times New Roman"/>
          <w:szCs w:val="28"/>
          <w:lang w:eastAsia="ar-SA"/>
        </w:rPr>
        <w:t xml:space="preserve">предприятиями  </w:t>
      </w:r>
      <w:proofErr w:type="spellStart"/>
      <w:r w:rsidRPr="002B17F7">
        <w:rPr>
          <w:rFonts w:eastAsia="Times New Roman" w:cs="Times New Roman"/>
          <w:i/>
          <w:szCs w:val="28"/>
          <w:lang w:eastAsia="ar-SA"/>
        </w:rPr>
        <w:t>D</w:t>
      </w:r>
      <w:r w:rsidRPr="002B17F7">
        <w:rPr>
          <w:rFonts w:eastAsia="Times New Roman" w:cs="Times New Roman"/>
          <w:i/>
          <w:szCs w:val="28"/>
          <w:vertAlign w:val="subscript"/>
          <w:lang w:eastAsia="ar-SA"/>
        </w:rPr>
        <w:t>m</w:t>
      </w:r>
      <w:proofErr w:type="spellEnd"/>
      <w:proofErr w:type="gramEnd"/>
      <w:r w:rsidRPr="002B17F7">
        <w:rPr>
          <w:rFonts w:eastAsia="Times New Roman" w:cs="Times New Roman"/>
          <w:szCs w:val="28"/>
          <w:lang w:eastAsia="ar-SA"/>
        </w:rPr>
        <w:t xml:space="preserve"> (качество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w:t>
      </w:r>
      <w:r w:rsidR="005964D2" w:rsidRPr="002B17F7">
        <w:rPr>
          <w:rFonts w:eastAsia="Times New Roman" w:cs="Times New Roman"/>
          <w:szCs w:val="28"/>
          <w:lang w:eastAsia="ar-SA"/>
        </w:rPr>
        <w:t>казахстанск</w:t>
      </w:r>
      <w:r w:rsidRPr="002B17F7">
        <w:rPr>
          <w:rFonts w:eastAsia="Times New Roman" w:cs="Times New Roman"/>
          <w:szCs w:val="28"/>
          <w:lang w:eastAsia="ar-SA"/>
        </w:rPr>
        <w:t xml:space="preserve">их предприятий) и факторов макросреды </w:t>
      </w:r>
      <w:r w:rsidRPr="002B17F7">
        <w:rPr>
          <w:rFonts w:eastAsia="Times New Roman" w:cs="Times New Roman"/>
          <w:i/>
          <w:szCs w:val="28"/>
          <w:lang w:eastAsia="ar-SA"/>
        </w:rPr>
        <w:t>X</w:t>
      </w:r>
      <w:r w:rsidRPr="002B17F7">
        <w:rPr>
          <w:rFonts w:eastAsia="Times New Roman" w:cs="Times New Roman"/>
          <w:i/>
          <w:szCs w:val="28"/>
          <w:vertAlign w:val="subscript"/>
          <w:lang w:eastAsia="ar-SA"/>
        </w:rPr>
        <w:t>1</w:t>
      </w:r>
      <w:r w:rsidRPr="002B17F7">
        <w:rPr>
          <w:rFonts w:eastAsia="Times New Roman" w:cs="Times New Roman"/>
          <w:i/>
          <w:szCs w:val="28"/>
          <w:lang w:eastAsia="ar-SA"/>
        </w:rPr>
        <w:t xml:space="preserve">... </w:t>
      </w:r>
      <w:r w:rsidRPr="002B17F7">
        <w:rPr>
          <w:rFonts w:eastAsia="Times New Roman" w:cs="Times New Roman"/>
          <w:szCs w:val="28"/>
          <w:lang w:eastAsia="ar-SA"/>
        </w:rPr>
        <w:t xml:space="preserve"> В модели второго уровня показатель D </w:t>
      </w:r>
      <w:proofErr w:type="gramStart"/>
      <w:r w:rsidRPr="002B17F7">
        <w:rPr>
          <w:rFonts w:eastAsia="Times New Roman" w:cs="Times New Roman"/>
          <w:szCs w:val="28"/>
          <w:lang w:eastAsia="ar-SA"/>
        </w:rPr>
        <w:t>m  рассматривается</w:t>
      </w:r>
      <w:proofErr w:type="gramEnd"/>
      <w:r w:rsidRPr="002B17F7">
        <w:rPr>
          <w:rFonts w:eastAsia="Times New Roman" w:cs="Times New Roman"/>
          <w:szCs w:val="28"/>
          <w:lang w:eastAsia="ar-SA"/>
        </w:rPr>
        <w:t xml:space="preserve"> как фактор, влияющий на качество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отдельного предприятия вместе с факторами микросреды</w:t>
      </w:r>
      <w:r w:rsidR="00A70A52" w:rsidRPr="002B17F7">
        <w:rPr>
          <w:rFonts w:eastAsia="Times New Roman" w:cs="Times New Roman"/>
          <w:szCs w:val="28"/>
          <w:lang w:eastAsia="ar-SA"/>
        </w:rPr>
        <w:t>:</w:t>
      </w:r>
    </w:p>
    <w:p w14:paraId="1BA2F01B" w14:textId="61833F7F" w:rsidR="00A70A52" w:rsidRPr="008D48EA" w:rsidRDefault="00A70A52" w:rsidP="001E5794">
      <w:pPr>
        <w:suppressAutoHyphens/>
        <w:spacing w:line="240" w:lineRule="auto"/>
        <w:ind w:firstLine="709"/>
        <w:jc w:val="center"/>
        <w:rPr>
          <w:rFonts w:eastAsia="Times New Roman" w:cs="Times New Roman"/>
          <w:b/>
          <w:bCs/>
          <w:i/>
          <w:szCs w:val="28"/>
          <w:lang w:eastAsia="ar-SA"/>
        </w:rPr>
      </w:pPr>
      <w:proofErr w:type="spellStart"/>
      <w:r w:rsidRPr="008D48EA">
        <w:rPr>
          <w:b/>
          <w:bCs/>
          <w:i/>
          <w:szCs w:val="28"/>
        </w:rPr>
        <w:lastRenderedPageBreak/>
        <w:t>D</w:t>
      </w:r>
      <w:r w:rsidRPr="008D48EA">
        <w:rPr>
          <w:b/>
          <w:bCs/>
          <w:i/>
          <w:szCs w:val="28"/>
          <w:vertAlign w:val="subscript"/>
        </w:rPr>
        <w:t>q</w:t>
      </w:r>
      <w:proofErr w:type="spellEnd"/>
      <w:r w:rsidRPr="008D48EA">
        <w:rPr>
          <w:b/>
          <w:bCs/>
          <w:i/>
          <w:szCs w:val="28"/>
          <w:vertAlign w:val="subscript"/>
        </w:rPr>
        <w:t xml:space="preserve"> </w:t>
      </w:r>
      <w:r w:rsidRPr="008D48EA">
        <w:rPr>
          <w:b/>
          <w:bCs/>
          <w:i/>
          <w:szCs w:val="28"/>
        </w:rPr>
        <w:t>= f (</w:t>
      </w:r>
      <w:proofErr w:type="gramStart"/>
      <w:r w:rsidRPr="008D48EA">
        <w:rPr>
          <w:b/>
          <w:bCs/>
          <w:i/>
          <w:iCs/>
          <w:szCs w:val="28"/>
        </w:rPr>
        <w:t>D</w:t>
      </w:r>
      <w:r w:rsidRPr="008D48EA">
        <w:rPr>
          <w:b/>
          <w:bCs/>
          <w:i/>
          <w:iCs/>
          <w:szCs w:val="28"/>
          <w:vertAlign w:val="subscript"/>
        </w:rPr>
        <w:t>m</w:t>
      </w:r>
      <w:r w:rsidR="00703467" w:rsidRPr="008D48EA">
        <w:rPr>
          <w:b/>
          <w:bCs/>
          <w:i/>
          <w:iCs/>
          <w:szCs w:val="28"/>
          <w:vertAlign w:val="subscript"/>
        </w:rPr>
        <w:t>,</w:t>
      </w:r>
      <w:r w:rsidRPr="008D48EA">
        <w:rPr>
          <w:b/>
          <w:bCs/>
          <w:i/>
          <w:szCs w:val="28"/>
        </w:rPr>
        <w:t>m</w:t>
      </w:r>
      <w:proofErr w:type="gramEnd"/>
      <w:r w:rsidRPr="008D48EA">
        <w:rPr>
          <w:b/>
          <w:bCs/>
          <w:i/>
          <w:szCs w:val="28"/>
          <w:vertAlign w:val="subscript"/>
        </w:rPr>
        <w:t>1</w:t>
      </w:r>
      <w:r w:rsidRPr="008D48EA">
        <w:rPr>
          <w:b/>
          <w:bCs/>
          <w:i/>
          <w:szCs w:val="28"/>
        </w:rPr>
        <w:t>…</w:t>
      </w:r>
      <w:proofErr w:type="spellStart"/>
      <w:r w:rsidRPr="008D48EA">
        <w:rPr>
          <w:b/>
          <w:bCs/>
          <w:i/>
          <w:szCs w:val="28"/>
        </w:rPr>
        <w:t>m</w:t>
      </w:r>
      <w:r w:rsidRPr="008D48EA">
        <w:rPr>
          <w:b/>
          <w:bCs/>
          <w:i/>
          <w:szCs w:val="28"/>
          <w:vertAlign w:val="subscript"/>
        </w:rPr>
        <w:t>n</w:t>
      </w:r>
      <w:proofErr w:type="spellEnd"/>
      <w:r w:rsidRPr="008D48EA">
        <w:rPr>
          <w:b/>
          <w:bCs/>
          <w:i/>
          <w:szCs w:val="28"/>
        </w:rPr>
        <w:t>)</w:t>
      </w:r>
      <w:r w:rsidRPr="008D48EA">
        <w:rPr>
          <w:b/>
          <w:bCs/>
          <w:szCs w:val="28"/>
        </w:rPr>
        <w:t>.</w:t>
      </w:r>
    </w:p>
    <w:p w14:paraId="0663371D" w14:textId="52B24236" w:rsidR="00E7072B"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i/>
          <w:szCs w:val="28"/>
          <w:lang w:eastAsia="ar-SA"/>
        </w:rPr>
        <w:t>Данная</w:t>
      </w:r>
      <w:r w:rsidRPr="002B17F7">
        <w:rPr>
          <w:rFonts w:eastAsia="Times New Roman" w:cs="Times New Roman"/>
          <w:szCs w:val="28"/>
          <w:lang w:eastAsia="ar-SA"/>
        </w:rPr>
        <w:t xml:space="preserve"> модель дает возможность оценить совместное влияние факторов макро- и микросреды на качество </w:t>
      </w:r>
      <w:r w:rsidR="005964D2" w:rsidRPr="002B17F7">
        <w:rPr>
          <w:rFonts w:eastAsia="Times New Roman" w:cs="Times New Roman"/>
          <w:szCs w:val="28"/>
          <w:lang w:eastAsia="ar-SA"/>
        </w:rPr>
        <w:t>дебиторской и кредиторской задолженности</w:t>
      </w:r>
      <w:r w:rsidRPr="002B17F7">
        <w:rPr>
          <w:rFonts w:eastAsia="Times New Roman" w:cs="Times New Roman"/>
          <w:szCs w:val="28"/>
          <w:lang w:eastAsia="ar-SA"/>
        </w:rPr>
        <w:t xml:space="preserve"> отдельного предприятия </w:t>
      </w:r>
      <w:proofErr w:type="spellStart"/>
      <w:r w:rsidRPr="002B17F7">
        <w:rPr>
          <w:rFonts w:eastAsia="Times New Roman" w:cs="Times New Roman"/>
          <w:i/>
          <w:szCs w:val="28"/>
          <w:lang w:eastAsia="ar-SA"/>
        </w:rPr>
        <w:t>D</w:t>
      </w:r>
      <w:r w:rsidRPr="002B17F7">
        <w:rPr>
          <w:rFonts w:eastAsia="Times New Roman" w:cs="Times New Roman"/>
          <w:i/>
          <w:szCs w:val="28"/>
          <w:vertAlign w:val="subscript"/>
          <w:lang w:eastAsia="ar-SA"/>
        </w:rPr>
        <w:t>q</w:t>
      </w:r>
      <w:proofErr w:type="spellEnd"/>
      <w:r w:rsidRPr="002B17F7">
        <w:rPr>
          <w:rFonts w:eastAsia="Times New Roman" w:cs="Times New Roman"/>
          <w:szCs w:val="28"/>
          <w:lang w:eastAsia="ar-SA"/>
        </w:rPr>
        <w:t xml:space="preserve">. </w:t>
      </w:r>
    </w:p>
    <w:p w14:paraId="2745F82D" w14:textId="6F488DA9" w:rsidR="00E7072B" w:rsidRPr="002B17F7" w:rsidRDefault="002C25F1"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Таким образом</w:t>
      </w:r>
      <w:r w:rsidR="00E7072B" w:rsidRPr="002B17F7">
        <w:rPr>
          <w:rFonts w:eastAsia="Times New Roman" w:cs="Times New Roman"/>
          <w:szCs w:val="28"/>
          <w:lang w:eastAsia="ar-SA"/>
        </w:rPr>
        <w:t xml:space="preserve">, вопрос повышения эффективности управления </w:t>
      </w:r>
      <w:r w:rsidR="005964D2" w:rsidRPr="002B17F7">
        <w:rPr>
          <w:rFonts w:eastAsia="Times New Roman" w:cs="Times New Roman"/>
          <w:szCs w:val="28"/>
          <w:lang w:eastAsia="ar-SA"/>
        </w:rPr>
        <w:t>дебиторской и кредиторской задолженностью</w:t>
      </w:r>
      <w:r w:rsidR="00E7072B" w:rsidRPr="002B17F7">
        <w:rPr>
          <w:rFonts w:eastAsia="Times New Roman" w:cs="Times New Roman"/>
          <w:szCs w:val="28"/>
          <w:lang w:eastAsia="ar-SA"/>
        </w:rPr>
        <w:t xml:space="preserve"> встает</w:t>
      </w:r>
      <w:r w:rsidR="00A70A52" w:rsidRPr="002B17F7">
        <w:rPr>
          <w:rFonts w:eastAsia="Times New Roman" w:cs="Times New Roman"/>
          <w:szCs w:val="28"/>
          <w:lang w:eastAsia="ar-SA"/>
        </w:rPr>
        <w:t>,</w:t>
      </w:r>
      <w:r w:rsidR="00E7072B" w:rsidRPr="002B17F7">
        <w:rPr>
          <w:rFonts w:eastAsia="Times New Roman" w:cs="Times New Roman"/>
          <w:szCs w:val="28"/>
          <w:lang w:eastAsia="ar-SA"/>
        </w:rPr>
        <w:t xml:space="preserve"> в первую очередь</w:t>
      </w:r>
      <w:r w:rsidR="00A70A52" w:rsidRPr="002B17F7">
        <w:rPr>
          <w:rFonts w:eastAsia="Times New Roman" w:cs="Times New Roman"/>
          <w:szCs w:val="28"/>
          <w:lang w:eastAsia="ar-SA"/>
        </w:rPr>
        <w:t>,</w:t>
      </w:r>
      <w:r w:rsidR="00E7072B" w:rsidRPr="002B17F7">
        <w:rPr>
          <w:rFonts w:eastAsia="Times New Roman" w:cs="Times New Roman"/>
          <w:szCs w:val="28"/>
          <w:lang w:eastAsia="ar-SA"/>
        </w:rPr>
        <w:t xml:space="preserve"> </w:t>
      </w:r>
      <w:proofErr w:type="gramStart"/>
      <w:r w:rsidR="00E7072B" w:rsidRPr="002B17F7">
        <w:rPr>
          <w:rFonts w:eastAsia="Times New Roman" w:cs="Times New Roman"/>
          <w:szCs w:val="28"/>
          <w:lang w:eastAsia="ar-SA"/>
        </w:rPr>
        <w:t xml:space="preserve">перед  </w:t>
      </w:r>
      <w:r w:rsidR="00A70A52" w:rsidRPr="002B17F7">
        <w:rPr>
          <w:rFonts w:eastAsia="Times New Roman" w:cs="Times New Roman"/>
          <w:szCs w:val="28"/>
          <w:lang w:eastAsia="ar-SA"/>
        </w:rPr>
        <w:t>оптовыми</w:t>
      </w:r>
      <w:proofErr w:type="gramEnd"/>
      <w:r w:rsidR="00A70A52" w:rsidRPr="002B17F7">
        <w:rPr>
          <w:rFonts w:eastAsia="Times New Roman" w:cs="Times New Roman"/>
          <w:szCs w:val="28"/>
          <w:lang w:eastAsia="ar-SA"/>
        </w:rPr>
        <w:t xml:space="preserve"> </w:t>
      </w:r>
      <w:r w:rsidR="00E7072B" w:rsidRPr="002B17F7">
        <w:rPr>
          <w:rFonts w:eastAsia="Times New Roman" w:cs="Times New Roman"/>
          <w:szCs w:val="28"/>
          <w:lang w:eastAsia="ar-SA"/>
        </w:rPr>
        <w:t xml:space="preserve">предприятиями.  В результате сравнения доли </w:t>
      </w:r>
      <w:r w:rsidR="005964D2" w:rsidRPr="002B17F7">
        <w:rPr>
          <w:rFonts w:eastAsia="Times New Roman" w:cs="Times New Roman"/>
          <w:szCs w:val="28"/>
          <w:lang w:eastAsia="ar-SA"/>
        </w:rPr>
        <w:t>дебиторской и кредиторской задолженности</w:t>
      </w:r>
      <w:r w:rsidR="00E7072B" w:rsidRPr="002B17F7">
        <w:rPr>
          <w:rFonts w:eastAsia="Times New Roman" w:cs="Times New Roman"/>
          <w:szCs w:val="28"/>
          <w:lang w:eastAsia="ar-SA"/>
        </w:rPr>
        <w:t xml:space="preserve"> в активах предприятий различных отраслей экономики за 20</w:t>
      </w:r>
      <w:r w:rsidR="005964D2" w:rsidRPr="002B17F7">
        <w:rPr>
          <w:rFonts w:eastAsia="Times New Roman" w:cs="Times New Roman"/>
          <w:szCs w:val="28"/>
          <w:lang w:eastAsia="ar-SA"/>
        </w:rPr>
        <w:t>17</w:t>
      </w:r>
      <w:r w:rsidR="00E7072B" w:rsidRPr="002B17F7">
        <w:rPr>
          <w:rFonts w:eastAsia="Times New Roman" w:cs="Times New Roman"/>
          <w:szCs w:val="28"/>
          <w:lang w:eastAsia="ar-SA"/>
        </w:rPr>
        <w:t>-20</w:t>
      </w:r>
      <w:r w:rsidR="005964D2" w:rsidRPr="002B17F7">
        <w:rPr>
          <w:rFonts w:eastAsia="Times New Roman" w:cs="Times New Roman"/>
          <w:szCs w:val="28"/>
          <w:lang w:eastAsia="ar-SA"/>
        </w:rPr>
        <w:t>21</w:t>
      </w:r>
      <w:r w:rsidR="00E7072B" w:rsidRPr="002B17F7">
        <w:rPr>
          <w:rFonts w:eastAsia="Times New Roman" w:cs="Times New Roman"/>
          <w:szCs w:val="28"/>
          <w:lang w:eastAsia="ar-SA"/>
        </w:rPr>
        <w:t xml:space="preserve"> гг. </w:t>
      </w:r>
      <w:r w:rsidR="00A70A52" w:rsidRPr="002B17F7">
        <w:rPr>
          <w:rFonts w:eastAsia="Times New Roman" w:cs="Times New Roman"/>
          <w:szCs w:val="28"/>
          <w:lang w:eastAsia="ar-SA"/>
        </w:rPr>
        <w:t>Д</w:t>
      </w:r>
      <w:r w:rsidR="00E7072B" w:rsidRPr="002B17F7">
        <w:rPr>
          <w:rFonts w:eastAsia="Times New Roman" w:cs="Times New Roman"/>
          <w:szCs w:val="28"/>
          <w:lang w:eastAsia="ar-SA"/>
        </w:rPr>
        <w:t xml:space="preserve">анный показатель является самым большим среди предприятий. Так, по данным </w:t>
      </w:r>
      <w:r w:rsidR="005964D2" w:rsidRPr="002B17F7">
        <w:rPr>
          <w:rFonts w:eastAsia="Times New Roman" w:cs="Times New Roman"/>
          <w:szCs w:val="28"/>
          <w:lang w:eastAsia="ar-SA"/>
        </w:rPr>
        <w:t>Бюро национальной статистики Агентства по стратегическому планированию и реформам Республики Казахстан</w:t>
      </w:r>
      <w:r w:rsidR="00E7072B" w:rsidRPr="002B17F7">
        <w:rPr>
          <w:rFonts w:eastAsia="Times New Roman" w:cs="Times New Roman"/>
          <w:szCs w:val="28"/>
          <w:lang w:eastAsia="ar-SA"/>
        </w:rPr>
        <w:t xml:space="preserve"> на начало 20</w:t>
      </w:r>
      <w:r w:rsidR="005964D2" w:rsidRPr="002B17F7">
        <w:rPr>
          <w:rFonts w:eastAsia="Times New Roman" w:cs="Times New Roman"/>
          <w:szCs w:val="28"/>
          <w:lang w:eastAsia="ar-SA"/>
        </w:rPr>
        <w:t>2</w:t>
      </w:r>
      <w:r w:rsidR="00E7072B" w:rsidRPr="002B17F7">
        <w:rPr>
          <w:rFonts w:eastAsia="Times New Roman" w:cs="Times New Roman"/>
          <w:szCs w:val="28"/>
          <w:lang w:eastAsia="ar-SA"/>
        </w:rPr>
        <w:t xml:space="preserve">2 года, доля </w:t>
      </w:r>
      <w:r w:rsidR="005964D2" w:rsidRPr="002B17F7">
        <w:rPr>
          <w:rFonts w:eastAsia="Times New Roman" w:cs="Times New Roman"/>
          <w:szCs w:val="28"/>
          <w:lang w:eastAsia="ar-SA"/>
        </w:rPr>
        <w:t>дебиторской и кредиторской задолженности</w:t>
      </w:r>
      <w:r w:rsidR="00E7072B" w:rsidRPr="002B17F7">
        <w:rPr>
          <w:rFonts w:eastAsia="Times New Roman" w:cs="Times New Roman"/>
          <w:szCs w:val="28"/>
          <w:lang w:eastAsia="ar-SA"/>
        </w:rPr>
        <w:t xml:space="preserve"> в активах промышленных предприятий, предприятий розничной торговли и сельскохозяйственных предприятий составляла 32,8; 23,6; 27,8% соответственно, в то время как на предприятиях </w:t>
      </w:r>
      <w:r w:rsidR="005964D2" w:rsidRPr="002B17F7">
        <w:rPr>
          <w:rFonts w:eastAsia="Times New Roman" w:cs="Times New Roman"/>
          <w:szCs w:val="28"/>
          <w:lang w:eastAsia="ar-SA"/>
        </w:rPr>
        <w:t xml:space="preserve">оптовой торговли </w:t>
      </w:r>
      <w:r w:rsidR="00E7072B" w:rsidRPr="002B17F7">
        <w:rPr>
          <w:rFonts w:eastAsia="Times New Roman" w:cs="Times New Roman"/>
          <w:szCs w:val="28"/>
          <w:lang w:eastAsia="ar-SA"/>
        </w:rPr>
        <w:t xml:space="preserve">– 52,2%. </w:t>
      </w:r>
    </w:p>
    <w:p w14:paraId="424EA95E" w14:textId="2832DB98" w:rsidR="00E7072B"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Установлено, что предприятия формируют</w:t>
      </w:r>
      <w:r w:rsidR="00A70A52" w:rsidRPr="002B17F7">
        <w:rPr>
          <w:rFonts w:eastAsia="Times New Roman" w:cs="Times New Roman"/>
          <w:szCs w:val="28"/>
          <w:lang w:eastAsia="ar-SA"/>
        </w:rPr>
        <w:t>,</w:t>
      </w:r>
      <w:r w:rsidRPr="002B17F7">
        <w:rPr>
          <w:rFonts w:eastAsia="Times New Roman" w:cs="Times New Roman"/>
          <w:szCs w:val="28"/>
          <w:lang w:eastAsia="ar-SA"/>
        </w:rPr>
        <w:t xml:space="preserve"> в основном</w:t>
      </w:r>
      <w:r w:rsidR="00A70A52" w:rsidRPr="002B17F7">
        <w:rPr>
          <w:rFonts w:eastAsia="Times New Roman" w:cs="Times New Roman"/>
          <w:szCs w:val="28"/>
          <w:lang w:eastAsia="ar-SA"/>
        </w:rPr>
        <w:t>,</w:t>
      </w:r>
      <w:r w:rsidRPr="002B17F7">
        <w:rPr>
          <w:rFonts w:eastAsia="Times New Roman" w:cs="Times New Roman"/>
          <w:szCs w:val="28"/>
          <w:lang w:eastAsia="ar-SA"/>
        </w:rPr>
        <w:t xml:space="preserve"> дебиторскую задолженность за товары, поэтому возникает необходимость разработки параметров реализации товаров с </w:t>
      </w:r>
      <w:r w:rsidR="005964D2" w:rsidRPr="002B17F7">
        <w:rPr>
          <w:rFonts w:eastAsia="Times New Roman" w:cs="Times New Roman"/>
          <w:szCs w:val="28"/>
          <w:lang w:eastAsia="ar-SA"/>
        </w:rPr>
        <w:t>оптимальным управлением последующей задолженностью</w:t>
      </w:r>
      <w:r w:rsidRPr="002B17F7">
        <w:rPr>
          <w:rFonts w:eastAsia="Times New Roman" w:cs="Times New Roman"/>
          <w:szCs w:val="28"/>
          <w:lang w:eastAsia="ar-SA"/>
        </w:rPr>
        <w:t xml:space="preserve"> (срок предоставления; объем реализации товаров; система скидок; штрафные санкции за несвоевременное погашение долга; способ погашения долга). </w:t>
      </w:r>
    </w:p>
    <w:p w14:paraId="3627EF79" w14:textId="77777777" w:rsidR="00A70A52"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 xml:space="preserve">Характерной особенностью </w:t>
      </w:r>
      <w:r w:rsidR="005964D2" w:rsidRPr="002B17F7">
        <w:rPr>
          <w:rFonts w:eastAsia="Times New Roman" w:cs="Times New Roman"/>
          <w:szCs w:val="28"/>
          <w:lang w:eastAsia="ar-SA"/>
        </w:rPr>
        <w:t>торгово-экономической деятельности</w:t>
      </w:r>
      <w:r w:rsidRPr="002B17F7">
        <w:rPr>
          <w:rFonts w:eastAsia="Times New Roman" w:cs="Times New Roman"/>
          <w:szCs w:val="28"/>
          <w:lang w:eastAsia="ar-SA"/>
        </w:rPr>
        <w:t xml:space="preserve"> являются значительные объемы продаж товаров</w:t>
      </w:r>
      <w:r w:rsidR="005964D2" w:rsidRPr="002B17F7">
        <w:rPr>
          <w:rFonts w:eastAsia="Times New Roman" w:cs="Times New Roman"/>
          <w:szCs w:val="28"/>
          <w:lang w:eastAsia="ar-SA"/>
        </w:rPr>
        <w:t>/ услуг</w:t>
      </w:r>
      <w:r w:rsidRPr="002B17F7">
        <w:rPr>
          <w:rFonts w:eastAsia="Times New Roman" w:cs="Times New Roman"/>
          <w:szCs w:val="28"/>
          <w:lang w:eastAsia="ar-SA"/>
        </w:rPr>
        <w:t xml:space="preserve"> и большое количество покупателей, что обуславливает необходимость группировки контрагентов по определенным критериям. </w:t>
      </w:r>
      <w:r w:rsidR="005964D2" w:rsidRPr="002B17F7">
        <w:rPr>
          <w:rFonts w:eastAsia="Times New Roman" w:cs="Times New Roman"/>
          <w:szCs w:val="28"/>
          <w:lang w:eastAsia="ar-SA"/>
        </w:rPr>
        <w:t>Полагаем</w:t>
      </w:r>
      <w:r w:rsidRPr="002B17F7">
        <w:rPr>
          <w:rFonts w:eastAsia="Times New Roman" w:cs="Times New Roman"/>
          <w:szCs w:val="28"/>
          <w:lang w:eastAsia="ar-SA"/>
        </w:rPr>
        <w:t xml:space="preserve">, что необходимым условием эффективного управления </w:t>
      </w:r>
      <w:r w:rsidR="005964D2" w:rsidRPr="002B17F7">
        <w:rPr>
          <w:rFonts w:eastAsia="Times New Roman" w:cs="Times New Roman"/>
          <w:szCs w:val="28"/>
          <w:lang w:eastAsia="ar-SA"/>
        </w:rPr>
        <w:t>дебиторской и кредиторской задолженностью</w:t>
      </w:r>
      <w:r w:rsidRPr="002B17F7">
        <w:rPr>
          <w:rFonts w:eastAsia="Times New Roman" w:cs="Times New Roman"/>
          <w:szCs w:val="28"/>
          <w:lang w:eastAsia="ar-SA"/>
        </w:rPr>
        <w:t xml:space="preserve"> является финансовая устойчивость предприятия, а ее основными показателями являются</w:t>
      </w:r>
      <w:r w:rsidR="00A70A52" w:rsidRPr="002B17F7">
        <w:rPr>
          <w:rFonts w:eastAsia="Times New Roman" w:cs="Times New Roman"/>
          <w:szCs w:val="28"/>
          <w:lang w:eastAsia="ar-SA"/>
        </w:rPr>
        <w:t>:</w:t>
      </w:r>
    </w:p>
    <w:p w14:paraId="057F908A" w14:textId="46C36FD7" w:rsidR="00A70A52" w:rsidRPr="002B17F7" w:rsidRDefault="00E7072B" w:rsidP="00B351AC">
      <w:pPr>
        <w:pStyle w:val="ListParagraph"/>
        <w:numPr>
          <w:ilvl w:val="0"/>
          <w:numId w:val="64"/>
        </w:numPr>
        <w:rPr>
          <w:lang w:eastAsia="ar-SA"/>
        </w:rPr>
      </w:pPr>
      <w:r w:rsidRPr="002B17F7">
        <w:rPr>
          <w:lang w:eastAsia="ar-SA"/>
        </w:rPr>
        <w:t xml:space="preserve">качество </w:t>
      </w:r>
      <w:r w:rsidR="005964D2" w:rsidRPr="002B17F7">
        <w:rPr>
          <w:lang w:eastAsia="ar-SA"/>
        </w:rPr>
        <w:t>дебиторской и кредиторской задолженности</w:t>
      </w:r>
      <w:r w:rsidRPr="002B17F7">
        <w:rPr>
          <w:lang w:eastAsia="ar-SA"/>
        </w:rPr>
        <w:t xml:space="preserve"> (</w:t>
      </w:r>
      <w:proofErr w:type="spellStart"/>
      <w:r w:rsidRPr="002B17F7">
        <w:rPr>
          <w:i/>
          <w:lang w:eastAsia="ar-SA"/>
        </w:rPr>
        <w:t>D</w:t>
      </w:r>
      <w:r w:rsidRPr="002B17F7">
        <w:rPr>
          <w:i/>
          <w:vertAlign w:val="subscript"/>
          <w:lang w:eastAsia="ar-SA"/>
        </w:rPr>
        <w:t>q</w:t>
      </w:r>
      <w:proofErr w:type="spellEnd"/>
      <w:r w:rsidRPr="002B17F7">
        <w:rPr>
          <w:lang w:eastAsia="ar-SA"/>
        </w:rPr>
        <w:t xml:space="preserve">); </w:t>
      </w:r>
    </w:p>
    <w:p w14:paraId="624291FC" w14:textId="53FE2ACA" w:rsidR="00A70A52" w:rsidRPr="002B17F7" w:rsidRDefault="00E7072B" w:rsidP="00B351AC">
      <w:pPr>
        <w:pStyle w:val="ListParagraph"/>
        <w:numPr>
          <w:ilvl w:val="0"/>
          <w:numId w:val="64"/>
        </w:numPr>
        <w:rPr>
          <w:lang w:eastAsia="ar-SA"/>
        </w:rPr>
      </w:pPr>
      <w:r w:rsidRPr="002B17F7">
        <w:rPr>
          <w:lang w:eastAsia="ar-SA"/>
        </w:rPr>
        <w:t>коэффициент текущей ликвидности (</w:t>
      </w:r>
      <w:proofErr w:type="spellStart"/>
      <w:proofErr w:type="gramStart"/>
      <w:r w:rsidRPr="002B17F7">
        <w:rPr>
          <w:i/>
          <w:lang w:eastAsia="ar-SA"/>
        </w:rPr>
        <w:t>K</w:t>
      </w:r>
      <w:r w:rsidRPr="002B17F7">
        <w:rPr>
          <w:i/>
          <w:vertAlign w:val="subscript"/>
          <w:lang w:eastAsia="ar-SA"/>
        </w:rPr>
        <w:t>p.l</w:t>
      </w:r>
      <w:proofErr w:type="spellEnd"/>
      <w:proofErr w:type="gramEnd"/>
      <w:r w:rsidRPr="002B17F7">
        <w:rPr>
          <w:lang w:eastAsia="ar-SA"/>
        </w:rPr>
        <w:t xml:space="preserve">); </w:t>
      </w:r>
    </w:p>
    <w:p w14:paraId="255BC20B" w14:textId="3D54E40B" w:rsidR="00A70A52" w:rsidRPr="002B17F7" w:rsidRDefault="00E7072B" w:rsidP="00B351AC">
      <w:pPr>
        <w:pStyle w:val="ListParagraph"/>
        <w:numPr>
          <w:ilvl w:val="0"/>
          <w:numId w:val="64"/>
        </w:numPr>
        <w:rPr>
          <w:lang w:eastAsia="ar-SA"/>
        </w:rPr>
      </w:pPr>
      <w:r w:rsidRPr="002B17F7">
        <w:rPr>
          <w:lang w:eastAsia="ar-SA"/>
        </w:rPr>
        <w:t xml:space="preserve">коэффициент оборачиваемости </w:t>
      </w:r>
      <w:r w:rsidR="005964D2" w:rsidRPr="002B17F7">
        <w:rPr>
          <w:lang w:eastAsia="ar-SA"/>
        </w:rPr>
        <w:t>дебиторской задолженности</w:t>
      </w:r>
      <w:r w:rsidRPr="002B17F7">
        <w:rPr>
          <w:lang w:eastAsia="ar-SA"/>
        </w:rPr>
        <w:t xml:space="preserve"> по товарам (K OB </w:t>
      </w:r>
      <w:r w:rsidRPr="002B17F7">
        <w:rPr>
          <w:i/>
          <w:vertAlign w:val="subscript"/>
          <w:lang w:eastAsia="ar-SA"/>
        </w:rPr>
        <w:t>D</w:t>
      </w:r>
      <w:r w:rsidRPr="002B17F7">
        <w:rPr>
          <w:lang w:eastAsia="ar-SA"/>
        </w:rPr>
        <w:t xml:space="preserve">); </w:t>
      </w:r>
    </w:p>
    <w:p w14:paraId="6E9A3FCD" w14:textId="5D13DD88" w:rsidR="00A70A52" w:rsidRPr="002B17F7" w:rsidRDefault="00E7072B" w:rsidP="00B351AC">
      <w:pPr>
        <w:pStyle w:val="ListParagraph"/>
        <w:numPr>
          <w:ilvl w:val="0"/>
          <w:numId w:val="64"/>
        </w:numPr>
        <w:rPr>
          <w:lang w:eastAsia="ar-SA"/>
        </w:rPr>
      </w:pPr>
      <w:r w:rsidRPr="002B17F7">
        <w:rPr>
          <w:lang w:eastAsia="ar-SA"/>
        </w:rPr>
        <w:t xml:space="preserve">коэффициент оборачиваемости кредиторской задолженности по товарам (K </w:t>
      </w:r>
      <w:r w:rsidRPr="002B17F7">
        <w:rPr>
          <w:i/>
          <w:vertAlign w:val="subscript"/>
          <w:lang w:eastAsia="ar-SA"/>
        </w:rPr>
        <w:t>OB</w:t>
      </w:r>
      <w:r w:rsidRPr="002B17F7">
        <w:rPr>
          <w:lang w:eastAsia="ar-SA"/>
        </w:rPr>
        <w:t xml:space="preserve"> </w:t>
      </w:r>
      <w:r w:rsidRPr="002B17F7">
        <w:rPr>
          <w:i/>
          <w:lang w:eastAsia="ar-SA"/>
        </w:rPr>
        <w:t>K</w:t>
      </w:r>
      <w:r w:rsidRPr="002B17F7">
        <w:rPr>
          <w:lang w:eastAsia="ar-SA"/>
        </w:rPr>
        <w:t xml:space="preserve">); </w:t>
      </w:r>
    </w:p>
    <w:p w14:paraId="4353E4C6" w14:textId="436F7531" w:rsidR="00A70A52" w:rsidRPr="002B17F7" w:rsidRDefault="00E7072B" w:rsidP="00B351AC">
      <w:pPr>
        <w:pStyle w:val="ListParagraph"/>
        <w:numPr>
          <w:ilvl w:val="0"/>
          <w:numId w:val="64"/>
        </w:numPr>
        <w:rPr>
          <w:lang w:eastAsia="ar-SA"/>
        </w:rPr>
      </w:pPr>
      <w:r w:rsidRPr="002B17F7">
        <w:rPr>
          <w:lang w:eastAsia="ar-SA"/>
        </w:rPr>
        <w:t xml:space="preserve">рентабельность </w:t>
      </w:r>
      <w:r w:rsidR="00A70A52" w:rsidRPr="002B17F7">
        <w:rPr>
          <w:lang w:eastAsia="ar-SA"/>
        </w:rPr>
        <w:t>платежных</w:t>
      </w:r>
      <w:r w:rsidRPr="002B17F7">
        <w:rPr>
          <w:lang w:eastAsia="ar-SA"/>
        </w:rPr>
        <w:t xml:space="preserve"> операций (</w:t>
      </w:r>
      <w:proofErr w:type="spellStart"/>
      <w:r w:rsidRPr="002B17F7">
        <w:rPr>
          <w:i/>
          <w:lang w:eastAsia="ar-SA"/>
        </w:rPr>
        <w:t>R</w:t>
      </w:r>
      <w:r w:rsidRPr="002B17F7">
        <w:rPr>
          <w:i/>
          <w:vertAlign w:val="subscript"/>
          <w:lang w:eastAsia="ar-SA"/>
        </w:rPr>
        <w:t>p</w:t>
      </w:r>
      <w:proofErr w:type="spellEnd"/>
      <w:r w:rsidRPr="002B17F7">
        <w:rPr>
          <w:lang w:eastAsia="ar-SA"/>
        </w:rPr>
        <w:t xml:space="preserve">). </w:t>
      </w:r>
    </w:p>
    <w:p w14:paraId="2E78AE83" w14:textId="64C82228" w:rsidR="00E7072B" w:rsidRPr="002B17F7" w:rsidRDefault="00E7072B" w:rsidP="001E5794">
      <w:pPr>
        <w:suppressAutoHyphens/>
        <w:spacing w:line="240" w:lineRule="auto"/>
        <w:ind w:firstLine="709"/>
        <w:rPr>
          <w:rFonts w:eastAsia="Times New Roman" w:cs="Times New Roman"/>
          <w:szCs w:val="28"/>
          <w:lang w:eastAsia="ar-SA"/>
        </w:rPr>
      </w:pPr>
      <w:r w:rsidRPr="002B17F7">
        <w:rPr>
          <w:rFonts w:eastAsia="Times New Roman" w:cs="Times New Roman"/>
          <w:szCs w:val="28"/>
          <w:lang w:eastAsia="ar-SA"/>
        </w:rPr>
        <w:t xml:space="preserve">С учетом особенностей </w:t>
      </w:r>
      <w:r w:rsidR="005964D2" w:rsidRPr="002B17F7">
        <w:rPr>
          <w:rFonts w:eastAsia="Times New Roman" w:cs="Times New Roman"/>
          <w:szCs w:val="28"/>
          <w:lang w:eastAsia="ar-SA"/>
        </w:rPr>
        <w:t>деятельности</w:t>
      </w:r>
      <w:r w:rsidRPr="002B17F7">
        <w:rPr>
          <w:rFonts w:eastAsia="Times New Roman" w:cs="Times New Roman"/>
          <w:szCs w:val="28"/>
          <w:lang w:eastAsia="ar-SA"/>
        </w:rPr>
        <w:t xml:space="preserve"> разработан механизм </w:t>
      </w:r>
      <w:r w:rsidR="005964D2" w:rsidRPr="002B17F7">
        <w:rPr>
          <w:rFonts w:eastAsia="Times New Roman" w:cs="Times New Roman"/>
          <w:szCs w:val="28"/>
          <w:lang w:eastAsia="ar-SA"/>
        </w:rPr>
        <w:t>формирования взаимозачетов между предприятиями</w:t>
      </w:r>
      <w:r w:rsidR="00373AE7" w:rsidRPr="002B17F7">
        <w:rPr>
          <w:rFonts w:eastAsia="Times New Roman" w:cs="Times New Roman"/>
          <w:szCs w:val="28"/>
          <w:lang w:eastAsia="ar-SA"/>
        </w:rPr>
        <w:t xml:space="preserve"> (</w:t>
      </w:r>
      <w:r w:rsidR="002A7223" w:rsidRPr="002B17F7">
        <w:rPr>
          <w:szCs w:val="28"/>
        </w:rPr>
        <w:t xml:space="preserve">в соответствии с рисунком </w:t>
      </w:r>
      <w:r w:rsidR="00373AE7" w:rsidRPr="002B17F7">
        <w:rPr>
          <w:rFonts w:eastAsia="Times New Roman" w:cs="Times New Roman"/>
          <w:szCs w:val="28"/>
          <w:lang w:eastAsia="ar-SA"/>
        </w:rPr>
        <w:t>5),</w:t>
      </w:r>
      <w:r w:rsidR="001F7E22" w:rsidRPr="002B17F7">
        <w:t xml:space="preserve"> </w:t>
      </w:r>
      <w:r w:rsidR="001F7E22" w:rsidRPr="002B17F7">
        <w:rPr>
          <w:rFonts w:eastAsia="Times New Roman" w:cs="Times New Roman"/>
          <w:szCs w:val="28"/>
          <w:lang w:eastAsia="ar-SA"/>
        </w:rPr>
        <w:t>который подразумевает взаимосвязь следующих элементов: моделирование влияния факторов макро- и микросреды; текущий контроль финансового состояния предприятия и качества дебиторской и кредиторской задолженности; налаживание взаимодействия с контрагентами (в соответствии с рисунком 6).</w:t>
      </w:r>
    </w:p>
    <w:p w14:paraId="66CBAA15" w14:textId="77777777" w:rsidR="00E7072B" w:rsidRPr="002B17F7" w:rsidRDefault="00E7072B" w:rsidP="001E5794">
      <w:pPr>
        <w:suppressAutoHyphens/>
        <w:spacing w:line="240" w:lineRule="auto"/>
        <w:rPr>
          <w:rFonts w:eastAsia="Times New Roman" w:cs="Times New Roman"/>
          <w:szCs w:val="28"/>
          <w:lang w:eastAsia="ar-SA"/>
        </w:rPr>
        <w:sectPr w:rsidR="00E7072B" w:rsidRPr="002B17F7" w:rsidSect="00412673">
          <w:headerReference w:type="even" r:id="rId28"/>
          <w:footerReference w:type="default" r:id="rId29"/>
          <w:pgSz w:w="11906" w:h="16838"/>
          <w:pgMar w:top="1134" w:right="567" w:bottom="1134" w:left="1701" w:header="709" w:footer="709" w:gutter="0"/>
          <w:pgNumType w:start="1"/>
          <w:cols w:space="720"/>
          <w:titlePg/>
          <w:docGrid w:linePitch="381"/>
        </w:sectPr>
      </w:pPr>
    </w:p>
    <w:p w14:paraId="2E48E74F" w14:textId="715CF0DF" w:rsidR="00E7072B" w:rsidRPr="002B17F7" w:rsidRDefault="00A70A52" w:rsidP="001E5794">
      <w:pPr>
        <w:suppressAutoHyphens/>
        <w:spacing w:line="240" w:lineRule="auto"/>
        <w:rPr>
          <w:rFonts w:eastAsia="Times New Roman" w:cs="Times New Roman"/>
          <w:szCs w:val="28"/>
          <w:lang w:eastAsia="ar-SA"/>
        </w:rPr>
      </w:pPr>
      <w:r w:rsidRPr="002B17F7">
        <w:rPr>
          <w:rFonts w:eastAsia="Times New Roman" w:cs="Times New Roman"/>
          <w:noProof/>
          <w:szCs w:val="28"/>
          <w:lang w:eastAsia="ru-RU"/>
        </w:rPr>
        <w:lastRenderedPageBreak/>
        <mc:AlternateContent>
          <mc:Choice Requires="wpc">
            <w:drawing>
              <wp:anchor distT="0" distB="0" distL="114300" distR="114300" simplePos="0" relativeHeight="251662336" behindDoc="0" locked="0" layoutInCell="1" allowOverlap="1" wp14:anchorId="0FC09AAE" wp14:editId="25F91EBB">
                <wp:simplePos x="0" y="0"/>
                <wp:positionH relativeFrom="character">
                  <wp:posOffset>10795</wp:posOffset>
                </wp:positionH>
                <wp:positionV relativeFrom="line">
                  <wp:posOffset>-338727</wp:posOffset>
                </wp:positionV>
                <wp:extent cx="9372600" cy="6106795"/>
                <wp:effectExtent l="0" t="0" r="19050" b="0"/>
                <wp:wrapNone/>
                <wp:docPr id="209" name="Полотно 20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2" name="AutoShape 164"/>
                        <wps:cNvSpPr>
                          <a:spLocks noChangeArrowheads="1"/>
                        </wps:cNvSpPr>
                        <wps:spPr bwMode="auto">
                          <a:xfrm>
                            <a:off x="81676" y="88900"/>
                            <a:ext cx="9051188" cy="500159"/>
                          </a:xfrm>
                          <a:prstGeom prst="flowChartProcess">
                            <a:avLst/>
                          </a:prstGeom>
                          <a:solidFill>
                            <a:srgbClr val="FFFFFF"/>
                          </a:solidFill>
                          <a:ln w="19050">
                            <a:solidFill>
                              <a:srgbClr val="000000"/>
                            </a:solidFill>
                            <a:miter lim="800000"/>
                            <a:headEnd/>
                            <a:tailEnd/>
                          </a:ln>
                          <a:effectLst>
                            <a:outerShdw dist="107763" dir="8100000" algn="ctr" rotWithShape="0">
                              <a:srgbClr val="808080">
                                <a:alpha val="50000"/>
                              </a:srgbClr>
                            </a:outerShdw>
                          </a:effectLst>
                        </wps:spPr>
                        <wps:txbx>
                          <w:txbxContent>
                            <w:p w14:paraId="377C1B41" w14:textId="77777777" w:rsidR="00385ADC" w:rsidRPr="009F7FD3" w:rsidRDefault="00385ADC" w:rsidP="00E7072B">
                              <w:pPr>
                                <w:jc w:val="center"/>
                                <w:rPr>
                                  <w:b/>
                                  <w:sz w:val="12"/>
                                  <w:szCs w:val="24"/>
                                </w:rPr>
                              </w:pPr>
                            </w:p>
                            <w:p w14:paraId="2F2E58F7" w14:textId="404C9417" w:rsidR="00385ADC" w:rsidRPr="007348F5" w:rsidRDefault="00385ADC" w:rsidP="00E7072B">
                              <w:pPr>
                                <w:jc w:val="center"/>
                                <w:rPr>
                                  <w:b/>
                                  <w:szCs w:val="28"/>
                                </w:rPr>
                              </w:pPr>
                              <w:r w:rsidRPr="007348F5">
                                <w:rPr>
                                  <w:b/>
                                  <w:szCs w:val="28"/>
                                  <w:lang w:val="ru"/>
                                </w:rPr>
                                <w:t>Факторы</w:t>
                              </w:r>
                              <w:r>
                                <w:rPr>
                                  <w:b/>
                                  <w:szCs w:val="28"/>
                                  <w:lang w:val="ru"/>
                                </w:rPr>
                                <w:t>, влияющие на динамику  и качество</w:t>
                              </w:r>
                              <w:r>
                                <w:rPr>
                                  <w:lang w:val="ru"/>
                                </w:rPr>
                                <w:t xml:space="preserve"> </w:t>
                              </w:r>
                              <w:r w:rsidRPr="007348F5">
                                <w:rPr>
                                  <w:b/>
                                  <w:szCs w:val="28"/>
                                  <w:lang w:val="ru"/>
                                </w:rPr>
                                <w:t xml:space="preserve"> </w:t>
                              </w:r>
                              <w:r>
                                <w:rPr>
                                  <w:b/>
                                  <w:szCs w:val="28"/>
                                  <w:lang w:val="ru"/>
                                </w:rPr>
                                <w:t>дебиторской и кредиторской задолженности</w:t>
                              </w:r>
                              <w:r w:rsidRPr="007348F5">
                                <w:rPr>
                                  <w:b/>
                                  <w:szCs w:val="28"/>
                                  <w:lang w:val="ru"/>
                                </w:rPr>
                                <w:t xml:space="preserve"> предприятий</w:t>
                              </w:r>
                            </w:p>
                          </w:txbxContent>
                        </wps:txbx>
                        <wps:bodyPr rot="0" vert="horz" wrap="square" lIns="91440" tIns="45720" rIns="91440" bIns="45720" anchor="t" anchorCtr="0" upright="1">
                          <a:noAutofit/>
                        </wps:bodyPr>
                      </wps:wsp>
                      <wps:wsp>
                        <wps:cNvPr id="183" name="AutoShape 165"/>
                        <wps:cNvSpPr>
                          <a:spLocks noChangeArrowheads="1"/>
                        </wps:cNvSpPr>
                        <wps:spPr bwMode="auto">
                          <a:xfrm>
                            <a:off x="89101" y="850432"/>
                            <a:ext cx="2866086" cy="533868"/>
                          </a:xfrm>
                          <a:prstGeom prst="roundRect">
                            <a:avLst>
                              <a:gd name="adj" fmla="val 16667"/>
                            </a:avLst>
                          </a:prstGeom>
                          <a:solidFill>
                            <a:srgbClr val="FFFFFF"/>
                          </a:solidFill>
                          <a:ln w="19050">
                            <a:solidFill>
                              <a:srgbClr val="000000"/>
                            </a:solidFill>
                            <a:round/>
                            <a:headEnd/>
                            <a:tailEnd/>
                          </a:ln>
                          <a:effectLst>
                            <a:outerShdw dist="107763" dir="8100000" algn="ctr" rotWithShape="0">
                              <a:srgbClr val="808080">
                                <a:alpha val="50000"/>
                              </a:srgbClr>
                            </a:outerShdw>
                          </a:effectLst>
                        </wps:spPr>
                        <wps:txbx>
                          <w:txbxContent>
                            <w:p w14:paraId="4DF02DA2" w14:textId="57EAF762" w:rsidR="00385ADC" w:rsidRPr="007348F5" w:rsidRDefault="00385ADC" w:rsidP="005964D2">
                              <w:pPr>
                                <w:spacing w:line="240" w:lineRule="auto"/>
                                <w:jc w:val="center"/>
                                <w:rPr>
                                  <w:b/>
                                  <w:szCs w:val="28"/>
                                </w:rPr>
                              </w:pPr>
                              <w:r w:rsidRPr="0021466D">
                                <w:rPr>
                                  <w:b/>
                                  <w:szCs w:val="28"/>
                                  <w:lang w:val="ru"/>
                                </w:rPr>
                                <w:t>Факторы м</w:t>
                              </w:r>
                              <w:r>
                                <w:rPr>
                                  <w:b/>
                                  <w:szCs w:val="28"/>
                                  <w:lang w:val="ru"/>
                                </w:rPr>
                                <w:t>а</w:t>
                              </w:r>
                              <w:r w:rsidRPr="0021466D">
                                <w:rPr>
                                  <w:b/>
                                  <w:szCs w:val="28"/>
                                  <w:lang w:val="ru"/>
                                </w:rPr>
                                <w:t>кросреды</w:t>
                              </w:r>
                            </w:p>
                          </w:txbxContent>
                        </wps:txbx>
                        <wps:bodyPr rot="0" vert="horz" wrap="square" lIns="91440" tIns="45720" rIns="91440" bIns="45720" anchor="t" anchorCtr="0" upright="1">
                          <a:noAutofit/>
                        </wps:bodyPr>
                      </wps:wsp>
                      <wps:wsp>
                        <wps:cNvPr id="184" name="AutoShape 166"/>
                        <wps:cNvSpPr>
                          <a:spLocks noChangeArrowheads="1"/>
                        </wps:cNvSpPr>
                        <wps:spPr bwMode="auto">
                          <a:xfrm>
                            <a:off x="0" y="2015963"/>
                            <a:ext cx="1471818" cy="3765712"/>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txbx>
                          <w:txbxContent>
                            <w:p w14:paraId="0FD730FC" w14:textId="77777777" w:rsidR="00385ADC" w:rsidRPr="00FA6A25" w:rsidRDefault="00385ADC" w:rsidP="00E7072B">
                              <w:pPr>
                                <w:jc w:val="center"/>
                                <w:rPr>
                                  <w:b/>
                                  <w:i/>
                                  <w:sz w:val="24"/>
                                  <w:szCs w:val="24"/>
                                  <w:u w:val="single"/>
                                </w:rPr>
                              </w:pPr>
                              <w:r w:rsidRPr="00FA6A25">
                                <w:rPr>
                                  <w:b/>
                                  <w:i/>
                                  <w:sz w:val="24"/>
                                  <w:szCs w:val="24"/>
                                  <w:u w:val="single"/>
                                  <w:lang w:val="ru"/>
                                </w:rPr>
                                <w:t>Экономические</w:t>
                              </w:r>
                              <w:r>
                                <w:rPr>
                                  <w:b/>
                                  <w:i/>
                                  <w:sz w:val="24"/>
                                  <w:szCs w:val="24"/>
                                  <w:u w:val="single"/>
                                  <w:lang w:val="ru"/>
                                </w:rPr>
                                <w:t>:</w:t>
                              </w:r>
                            </w:p>
                            <w:p w14:paraId="4D7EF33C" w14:textId="77777777" w:rsidR="00385ADC" w:rsidRDefault="00385ADC" w:rsidP="00A70A52">
                              <w:pPr>
                                <w:spacing w:line="240" w:lineRule="auto"/>
                                <w:rPr>
                                  <w:sz w:val="24"/>
                                  <w:szCs w:val="24"/>
                                </w:rPr>
                              </w:pPr>
                            </w:p>
                            <w:p w14:paraId="47D0A605" w14:textId="77777777" w:rsidR="00385ADC" w:rsidRPr="00DB137A" w:rsidRDefault="00385ADC" w:rsidP="00DB137A">
                              <w:pPr>
                                <w:spacing w:line="240" w:lineRule="auto"/>
                                <w:ind w:left="142" w:hanging="142"/>
                                <w:jc w:val="left"/>
                                <w:rPr>
                                  <w:sz w:val="22"/>
                                </w:rPr>
                              </w:pPr>
                              <w:r w:rsidRPr="00DB137A">
                                <w:rPr>
                                  <w:sz w:val="22"/>
                                </w:rPr>
                                <w:t>– инфляция;</w:t>
                              </w:r>
                            </w:p>
                            <w:p w14:paraId="2A7DDBD2" w14:textId="306FDD89" w:rsidR="00385ADC" w:rsidRPr="00DB137A" w:rsidRDefault="00385ADC" w:rsidP="00DB137A">
                              <w:pPr>
                                <w:spacing w:line="240" w:lineRule="auto"/>
                                <w:ind w:left="142" w:hanging="142"/>
                                <w:jc w:val="left"/>
                                <w:rPr>
                                  <w:sz w:val="22"/>
                                </w:rPr>
                              </w:pPr>
                              <w:r w:rsidRPr="00DB137A">
                                <w:rPr>
                                  <w:sz w:val="22"/>
                                </w:rPr>
                                <w:t>– валовой внутренний продукт;</w:t>
                              </w:r>
                            </w:p>
                            <w:p w14:paraId="3966D524" w14:textId="77777777" w:rsidR="00385ADC" w:rsidRPr="00DB137A" w:rsidRDefault="00385ADC" w:rsidP="00DB137A">
                              <w:pPr>
                                <w:spacing w:line="240" w:lineRule="auto"/>
                                <w:ind w:left="142" w:hanging="142"/>
                                <w:jc w:val="left"/>
                                <w:rPr>
                                  <w:sz w:val="22"/>
                                </w:rPr>
                              </w:pPr>
                              <w:r w:rsidRPr="00DB137A">
                                <w:rPr>
                                  <w:sz w:val="22"/>
                                </w:rPr>
                                <w:t>– денежная масса;</w:t>
                              </w:r>
                            </w:p>
                            <w:p w14:paraId="390B955A" w14:textId="77777777" w:rsidR="00385ADC" w:rsidRPr="00DB137A" w:rsidRDefault="00385ADC" w:rsidP="00DB137A">
                              <w:pPr>
                                <w:spacing w:line="240" w:lineRule="auto"/>
                                <w:ind w:left="142" w:hanging="142"/>
                                <w:jc w:val="left"/>
                                <w:rPr>
                                  <w:sz w:val="22"/>
                                </w:rPr>
                              </w:pPr>
                              <w:r w:rsidRPr="00DB137A">
                                <w:rPr>
                                  <w:sz w:val="22"/>
                                </w:rPr>
                                <w:t>– курс национальной валюты;</w:t>
                              </w:r>
                            </w:p>
                            <w:p w14:paraId="0C6D7E48" w14:textId="77777777" w:rsidR="00385ADC" w:rsidRPr="00DB137A" w:rsidRDefault="00385ADC" w:rsidP="00DB137A">
                              <w:pPr>
                                <w:spacing w:line="240" w:lineRule="auto"/>
                                <w:ind w:left="142" w:hanging="142"/>
                                <w:jc w:val="left"/>
                                <w:rPr>
                                  <w:sz w:val="22"/>
                                </w:rPr>
                              </w:pPr>
                              <w:r w:rsidRPr="00DB137A">
                                <w:rPr>
                                  <w:sz w:val="22"/>
                                </w:rPr>
                                <w:t>– средняя ставка кредитования;</w:t>
                              </w:r>
                            </w:p>
                            <w:p w14:paraId="5F9248CD" w14:textId="678DBC01" w:rsidR="00385ADC" w:rsidRPr="00DB137A" w:rsidRDefault="00385ADC" w:rsidP="00DB137A">
                              <w:pPr>
                                <w:spacing w:line="240" w:lineRule="auto"/>
                                <w:ind w:left="142" w:hanging="142"/>
                                <w:jc w:val="left"/>
                                <w:rPr>
                                  <w:sz w:val="22"/>
                                </w:rPr>
                              </w:pPr>
                              <w:r w:rsidRPr="00DB137A">
                                <w:rPr>
                                  <w:sz w:val="22"/>
                                </w:rPr>
                                <w:t xml:space="preserve">– учетная ставка </w:t>
                              </w:r>
                              <w:r w:rsidR="00DB137A" w:rsidRPr="00DB137A">
                                <w:rPr>
                                  <w:sz w:val="22"/>
                                </w:rPr>
                                <w:t>Н</w:t>
                              </w:r>
                              <w:r w:rsidRPr="00DB137A">
                                <w:rPr>
                                  <w:sz w:val="22"/>
                                </w:rPr>
                                <w:t>Б РК;</w:t>
                              </w:r>
                            </w:p>
                            <w:p w14:paraId="09FFC69B" w14:textId="77777777" w:rsidR="00385ADC" w:rsidRPr="00DB137A" w:rsidRDefault="00385ADC" w:rsidP="00DB137A">
                              <w:pPr>
                                <w:spacing w:line="240" w:lineRule="auto"/>
                                <w:ind w:left="142" w:hanging="142"/>
                                <w:jc w:val="left"/>
                                <w:rPr>
                                  <w:sz w:val="22"/>
                                </w:rPr>
                              </w:pPr>
                              <w:r w:rsidRPr="00DB137A">
                                <w:rPr>
                                  <w:sz w:val="22"/>
                                </w:rPr>
                                <w:t>– покупательная способность населения;</w:t>
                              </w:r>
                            </w:p>
                            <w:p w14:paraId="4C03703E" w14:textId="3472CB87" w:rsidR="00385ADC" w:rsidRPr="00DB137A" w:rsidRDefault="00385ADC" w:rsidP="00DB137A">
                              <w:pPr>
                                <w:spacing w:line="240" w:lineRule="auto"/>
                                <w:ind w:left="142" w:hanging="142"/>
                                <w:jc w:val="left"/>
                                <w:rPr>
                                  <w:sz w:val="22"/>
                                </w:rPr>
                              </w:pPr>
                              <w:r w:rsidRPr="00DB137A">
                                <w:rPr>
                                  <w:sz w:val="22"/>
                                </w:rPr>
                                <w:t>– уровень налоговой нагрузки.</w:t>
                              </w:r>
                            </w:p>
                            <w:p w14:paraId="7F6EDAAE" w14:textId="77777777" w:rsidR="00385ADC" w:rsidRDefault="00385ADC"/>
                          </w:txbxContent>
                        </wps:txbx>
                        <wps:bodyPr rot="0" vert="horz" wrap="square" lIns="18000" tIns="10800" rIns="18000" bIns="10800" anchor="t" anchorCtr="0" upright="1">
                          <a:noAutofit/>
                        </wps:bodyPr>
                      </wps:wsp>
                      <wps:wsp>
                        <wps:cNvPr id="185" name="AutoShape 167"/>
                        <wps:cNvSpPr>
                          <a:spLocks noChangeArrowheads="1"/>
                        </wps:cNvSpPr>
                        <wps:spPr bwMode="auto">
                          <a:xfrm>
                            <a:off x="1629095" y="2003056"/>
                            <a:ext cx="1653321" cy="3888860"/>
                          </a:xfrm>
                          <a:prstGeom prst="flowChartProcess">
                            <a:avLst/>
                          </a:prstGeom>
                          <a:solidFill>
                            <a:srgbClr val="FFFFFF"/>
                          </a:solidFill>
                          <a:ln w="9525">
                            <a:solidFill>
                              <a:srgbClr val="000000"/>
                            </a:solidFill>
                            <a:miter lim="800000"/>
                            <a:headEnd/>
                            <a:tailEnd/>
                          </a:ln>
                        </wps:spPr>
                        <wps:txbx>
                          <w:txbxContent>
                            <w:p w14:paraId="063C6A4D" w14:textId="77777777" w:rsidR="00385ADC" w:rsidRPr="00FE6F32" w:rsidRDefault="00385ADC" w:rsidP="002B525C">
                              <w:pPr>
                                <w:spacing w:line="240" w:lineRule="auto"/>
                                <w:jc w:val="center"/>
                                <w:rPr>
                                  <w:b/>
                                  <w:i/>
                                  <w:sz w:val="24"/>
                                  <w:szCs w:val="24"/>
                                  <w:u w:val="single"/>
                                </w:rPr>
                              </w:pPr>
                              <w:r w:rsidRPr="00FE6F32">
                                <w:rPr>
                                  <w:b/>
                                  <w:i/>
                                  <w:sz w:val="24"/>
                                  <w:szCs w:val="24"/>
                                  <w:u w:val="single"/>
                                  <w:lang w:val="ru"/>
                                </w:rPr>
                                <w:t>Организационно-правовые</w:t>
                              </w:r>
                              <w:r>
                                <w:rPr>
                                  <w:b/>
                                  <w:i/>
                                  <w:sz w:val="24"/>
                                  <w:szCs w:val="24"/>
                                  <w:u w:val="single"/>
                                  <w:lang w:val="ru"/>
                                </w:rPr>
                                <w:t>:</w:t>
                              </w:r>
                            </w:p>
                            <w:p w14:paraId="005BD1BC" w14:textId="5937F1DA" w:rsidR="00385ADC" w:rsidRPr="009E5D6C" w:rsidRDefault="002B525C" w:rsidP="002B525C">
                              <w:pPr>
                                <w:spacing w:line="216" w:lineRule="auto"/>
                                <w:ind w:left="142" w:hanging="142"/>
                                <w:jc w:val="left"/>
                                <w:rPr>
                                  <w:sz w:val="22"/>
                                </w:rPr>
                              </w:pPr>
                              <w:r>
                                <w:rPr>
                                  <w:sz w:val="22"/>
                                </w:rPr>
                                <w:t xml:space="preserve">– </w:t>
                              </w:r>
                              <w:r w:rsidR="00385ADC" w:rsidRPr="009E5D6C">
                                <w:rPr>
                                  <w:sz w:val="22"/>
                                </w:rPr>
                                <w:t>совокупность законов, регулирующих долговые отношения и платежный оборот между предприятиями;</w:t>
                              </w:r>
                            </w:p>
                            <w:p w14:paraId="5D89C401" w14:textId="7B24ED63" w:rsidR="00385ADC" w:rsidRPr="009E5D6C" w:rsidRDefault="00385ADC" w:rsidP="002B525C">
                              <w:pPr>
                                <w:spacing w:line="216" w:lineRule="auto"/>
                                <w:ind w:left="142" w:hanging="142"/>
                                <w:jc w:val="left"/>
                                <w:rPr>
                                  <w:sz w:val="22"/>
                                </w:rPr>
                              </w:pPr>
                              <w:r w:rsidRPr="009E5D6C">
                                <w:rPr>
                                  <w:sz w:val="22"/>
                                </w:rPr>
                                <w:t>–</w:t>
                              </w:r>
                              <w:r w:rsidR="002B525C">
                                <w:rPr>
                                  <w:sz w:val="22"/>
                                </w:rPr>
                                <w:t xml:space="preserve"> </w:t>
                              </w:r>
                              <w:r w:rsidRPr="009E5D6C">
                                <w:rPr>
                                  <w:sz w:val="22"/>
                                </w:rPr>
                                <w:t>совокупность распоря</w:t>
                              </w:r>
                              <w:r w:rsidR="002B525C">
                                <w:rPr>
                                  <w:sz w:val="22"/>
                                </w:rPr>
                                <w:t>-</w:t>
                              </w:r>
                              <w:r w:rsidRPr="009E5D6C">
                                <w:rPr>
                                  <w:sz w:val="22"/>
                                </w:rPr>
                                <w:t>жений, инструкций, методических рекомен</w:t>
                              </w:r>
                              <w:r w:rsidR="002B525C">
                                <w:rPr>
                                  <w:sz w:val="22"/>
                                </w:rPr>
                                <w:t>-</w:t>
                              </w:r>
                              <w:r w:rsidRPr="009E5D6C">
                                <w:rPr>
                                  <w:sz w:val="22"/>
                                </w:rPr>
                                <w:t>даций по долговым отношениям и регулированию платежного оборота;</w:t>
                              </w:r>
                            </w:p>
                            <w:p w14:paraId="093148BD" w14:textId="01DDE105" w:rsidR="00385ADC" w:rsidRPr="009E5D6C" w:rsidRDefault="00385ADC" w:rsidP="002B525C">
                              <w:pPr>
                                <w:spacing w:line="216" w:lineRule="auto"/>
                                <w:ind w:left="142" w:hanging="142"/>
                                <w:jc w:val="left"/>
                                <w:rPr>
                                  <w:sz w:val="22"/>
                                </w:rPr>
                              </w:pPr>
                              <w:r w:rsidRPr="009E5D6C">
                                <w:rPr>
                                  <w:sz w:val="22"/>
                                </w:rPr>
                                <w:t>–</w:t>
                              </w:r>
                              <w:r w:rsidR="002B525C">
                                <w:rPr>
                                  <w:sz w:val="22"/>
                                </w:rPr>
                                <w:t xml:space="preserve"> </w:t>
                              </w:r>
                              <w:r w:rsidRPr="009E5D6C">
                                <w:rPr>
                                  <w:sz w:val="22"/>
                                </w:rPr>
                                <w:t>результаты деятельности системы органов государственной власти;</w:t>
                              </w:r>
                            </w:p>
                            <w:p w14:paraId="32FF25E3" w14:textId="5D5A6096" w:rsidR="00385ADC" w:rsidRPr="009E5D6C" w:rsidRDefault="002B525C" w:rsidP="002B525C">
                              <w:pPr>
                                <w:spacing w:line="216" w:lineRule="auto"/>
                                <w:ind w:left="142" w:hanging="142"/>
                                <w:jc w:val="left"/>
                                <w:rPr>
                                  <w:sz w:val="22"/>
                                </w:rPr>
                              </w:pPr>
                              <w:r>
                                <w:rPr>
                                  <w:sz w:val="22"/>
                                </w:rPr>
                                <w:t xml:space="preserve">– </w:t>
                              </w:r>
                              <w:r w:rsidR="00385ADC" w:rsidRPr="009E5D6C">
                                <w:rPr>
                                  <w:sz w:val="22"/>
                                </w:rPr>
                                <w:t>наличие и количество инфраструктурных организаций (коммерческие банки; бюро кредитных историй; клиринговые, факторинговые и консалтинговые компании).</w:t>
                              </w:r>
                            </w:p>
                            <w:p w14:paraId="015D4C76" w14:textId="77777777" w:rsidR="00385ADC" w:rsidRDefault="00385ADC" w:rsidP="00E7072B">
                              <w:pPr>
                                <w:rPr>
                                  <w:sz w:val="18"/>
                                  <w:szCs w:val="18"/>
                                </w:rPr>
                              </w:pPr>
                            </w:p>
                          </w:txbxContent>
                        </wps:txbx>
                        <wps:bodyPr rot="0" vert="horz" wrap="square" lIns="18000" tIns="10800" rIns="18000" bIns="10800" anchor="t" anchorCtr="0" upright="1">
                          <a:noAutofit/>
                        </wps:bodyPr>
                      </wps:wsp>
                      <wps:wsp>
                        <wps:cNvPr id="186" name="AutoShape 168"/>
                        <wps:cNvSpPr>
                          <a:spLocks noChangeArrowheads="1"/>
                        </wps:cNvSpPr>
                        <wps:spPr bwMode="auto">
                          <a:xfrm>
                            <a:off x="3333750" y="1993376"/>
                            <a:ext cx="1419225" cy="3788299"/>
                          </a:xfrm>
                          <a:prstGeom prst="flowChartProcess">
                            <a:avLst/>
                          </a:prstGeom>
                          <a:solidFill>
                            <a:srgbClr val="FFFFFF"/>
                          </a:solidFill>
                          <a:ln w="9525">
                            <a:solidFill>
                              <a:srgbClr val="000000"/>
                            </a:solidFill>
                            <a:miter lim="800000"/>
                            <a:headEnd/>
                            <a:tailEnd/>
                          </a:ln>
                        </wps:spPr>
                        <wps:txbx>
                          <w:txbxContent>
                            <w:p w14:paraId="1E62AF46" w14:textId="77777777" w:rsidR="00385ADC" w:rsidRPr="00FA6A25" w:rsidRDefault="00385ADC" w:rsidP="00E7072B">
                              <w:pPr>
                                <w:jc w:val="center"/>
                                <w:rPr>
                                  <w:b/>
                                  <w:i/>
                                  <w:sz w:val="24"/>
                                  <w:szCs w:val="24"/>
                                  <w:u w:val="single"/>
                                </w:rPr>
                              </w:pPr>
                              <w:r w:rsidRPr="00FA6A25">
                                <w:rPr>
                                  <w:b/>
                                  <w:i/>
                                  <w:sz w:val="24"/>
                                  <w:szCs w:val="24"/>
                                  <w:u w:val="single"/>
                                  <w:lang w:val="ru"/>
                                </w:rPr>
                                <w:t>Экономические</w:t>
                              </w:r>
                              <w:r>
                                <w:rPr>
                                  <w:b/>
                                  <w:i/>
                                  <w:sz w:val="24"/>
                                  <w:szCs w:val="24"/>
                                  <w:u w:val="single"/>
                                  <w:lang w:val="ru"/>
                                </w:rPr>
                                <w:t>:</w:t>
                              </w:r>
                            </w:p>
                            <w:p w14:paraId="0A1BF6E6" w14:textId="68F6CD03" w:rsidR="00385ADC" w:rsidRPr="006B56EA" w:rsidRDefault="00385ADC" w:rsidP="006B56EA">
                              <w:pPr>
                                <w:spacing w:line="240" w:lineRule="auto"/>
                                <w:ind w:left="142" w:hanging="142"/>
                                <w:jc w:val="left"/>
                                <w:rPr>
                                  <w:sz w:val="22"/>
                                </w:rPr>
                              </w:pPr>
                              <w:r w:rsidRPr="006B56EA">
                                <w:rPr>
                                  <w:sz w:val="22"/>
                                </w:rPr>
                                <w:t>– платежеспособ</w:t>
                              </w:r>
                              <w:r w:rsidR="006B56EA">
                                <w:rPr>
                                  <w:sz w:val="22"/>
                                </w:rPr>
                                <w:t>-</w:t>
                              </w:r>
                              <w:r w:rsidRPr="006B56EA">
                                <w:rPr>
                                  <w:sz w:val="22"/>
                                </w:rPr>
                                <w:t>ность контрагентов;</w:t>
                              </w:r>
                            </w:p>
                            <w:p w14:paraId="6DDB861B" w14:textId="77777777" w:rsidR="00385ADC" w:rsidRPr="006B56EA" w:rsidRDefault="00385ADC" w:rsidP="006B56EA">
                              <w:pPr>
                                <w:spacing w:line="240" w:lineRule="auto"/>
                                <w:ind w:left="142" w:hanging="142"/>
                                <w:jc w:val="left"/>
                                <w:rPr>
                                  <w:sz w:val="22"/>
                                </w:rPr>
                              </w:pPr>
                              <w:r w:rsidRPr="006B56EA">
                                <w:rPr>
                                  <w:sz w:val="22"/>
                                </w:rPr>
                                <w:t>– платежная дисциплина контрагентов;</w:t>
                              </w:r>
                            </w:p>
                            <w:p w14:paraId="19B4AEA0" w14:textId="77777777" w:rsidR="00385ADC" w:rsidRPr="006B56EA" w:rsidRDefault="00385ADC" w:rsidP="006B56EA">
                              <w:pPr>
                                <w:spacing w:line="240" w:lineRule="auto"/>
                                <w:ind w:left="142" w:hanging="142"/>
                                <w:jc w:val="left"/>
                                <w:rPr>
                                  <w:sz w:val="22"/>
                                </w:rPr>
                              </w:pPr>
                              <w:r w:rsidRPr="006B56EA">
                                <w:rPr>
                                  <w:sz w:val="22"/>
                                </w:rPr>
                                <w:t>– использование неденежных способов ликвидации дебиторской задолженности со стороны контрагента;</w:t>
                              </w:r>
                            </w:p>
                            <w:p w14:paraId="338E5BA3" w14:textId="439BEA7F" w:rsidR="00385ADC" w:rsidRPr="006B56EA" w:rsidRDefault="00385ADC" w:rsidP="006B56EA">
                              <w:pPr>
                                <w:spacing w:line="240" w:lineRule="auto"/>
                                <w:ind w:left="142" w:hanging="142"/>
                                <w:jc w:val="left"/>
                                <w:rPr>
                                  <w:sz w:val="22"/>
                                </w:rPr>
                              </w:pPr>
                              <w:r w:rsidRPr="006B56EA">
                                <w:rPr>
                                  <w:sz w:val="22"/>
                                </w:rPr>
                                <w:t>– влиятельность и экономическая значимость контрагента.</w:t>
                              </w:r>
                            </w:p>
                          </w:txbxContent>
                        </wps:txbx>
                        <wps:bodyPr rot="0" vert="horz" wrap="square" lIns="91440" tIns="45720" rIns="91440" bIns="45720" anchor="t" anchorCtr="0" upright="1">
                          <a:noAutofit/>
                        </wps:bodyPr>
                      </wps:wsp>
                      <wps:wsp>
                        <wps:cNvPr id="187" name="AutoShape 169"/>
                        <wps:cNvSpPr>
                          <a:spLocks noChangeArrowheads="1"/>
                        </wps:cNvSpPr>
                        <wps:spPr bwMode="auto">
                          <a:xfrm>
                            <a:off x="4800736" y="1994021"/>
                            <a:ext cx="1456942" cy="3787654"/>
                          </a:xfrm>
                          <a:prstGeom prst="flowChartProcess">
                            <a:avLst/>
                          </a:prstGeom>
                          <a:solidFill>
                            <a:srgbClr val="FFFFFF"/>
                          </a:solidFill>
                          <a:ln w="9525">
                            <a:solidFill>
                              <a:srgbClr val="000000"/>
                            </a:solidFill>
                            <a:miter lim="800000"/>
                            <a:headEnd/>
                            <a:tailEnd/>
                          </a:ln>
                        </wps:spPr>
                        <wps:txbx>
                          <w:txbxContent>
                            <w:p w14:paraId="797CC43A" w14:textId="77777777" w:rsidR="00385ADC" w:rsidRPr="001D6833" w:rsidRDefault="00385ADC" w:rsidP="00E7072B">
                              <w:pPr>
                                <w:jc w:val="center"/>
                                <w:rPr>
                                  <w:b/>
                                  <w:i/>
                                  <w:sz w:val="24"/>
                                  <w:szCs w:val="24"/>
                                  <w:u w:val="single"/>
                                </w:rPr>
                              </w:pPr>
                              <w:r w:rsidRPr="001D6833">
                                <w:rPr>
                                  <w:b/>
                                  <w:i/>
                                  <w:sz w:val="24"/>
                                  <w:szCs w:val="24"/>
                                  <w:u w:val="single"/>
                                  <w:lang w:val="ru"/>
                                </w:rPr>
                                <w:t>Организационные</w:t>
                              </w:r>
                              <w:r>
                                <w:rPr>
                                  <w:b/>
                                  <w:i/>
                                  <w:sz w:val="24"/>
                                  <w:szCs w:val="24"/>
                                  <w:u w:val="single"/>
                                  <w:lang w:val="ru"/>
                                </w:rPr>
                                <w:t>:</w:t>
                              </w:r>
                            </w:p>
                            <w:p w14:paraId="1D81692D" w14:textId="77777777" w:rsidR="00385ADC" w:rsidRPr="006B56EA" w:rsidRDefault="00385ADC" w:rsidP="00F647A0">
                              <w:pPr>
                                <w:spacing w:line="240" w:lineRule="auto"/>
                                <w:ind w:left="142" w:hanging="142"/>
                                <w:jc w:val="left"/>
                                <w:rPr>
                                  <w:sz w:val="22"/>
                                </w:rPr>
                              </w:pPr>
                              <w:r w:rsidRPr="006B56EA">
                                <w:rPr>
                                  <w:sz w:val="22"/>
                                </w:rPr>
                                <w:t>– географическая удаленность предприятия или его складских помещений от контрагента;</w:t>
                              </w:r>
                            </w:p>
                            <w:p w14:paraId="08ACAE34" w14:textId="77777777" w:rsidR="00385ADC" w:rsidRPr="006B56EA" w:rsidRDefault="00385ADC" w:rsidP="00F647A0">
                              <w:pPr>
                                <w:spacing w:line="240" w:lineRule="auto"/>
                                <w:ind w:left="142" w:hanging="142"/>
                                <w:jc w:val="left"/>
                                <w:rPr>
                                  <w:sz w:val="22"/>
                                </w:rPr>
                              </w:pPr>
                              <w:r w:rsidRPr="006B56EA">
                                <w:rPr>
                                  <w:sz w:val="22"/>
                                </w:rPr>
                                <w:t>– элементы организационной структуры контрагента, которые могут повлиять на порядок расчетов;</w:t>
                              </w:r>
                            </w:p>
                            <w:p w14:paraId="4280EE1D" w14:textId="63A3C5F9" w:rsidR="00385ADC" w:rsidRPr="006B56EA" w:rsidRDefault="00385ADC" w:rsidP="00F647A0">
                              <w:pPr>
                                <w:spacing w:line="240" w:lineRule="auto"/>
                                <w:ind w:left="142" w:hanging="142"/>
                                <w:jc w:val="left"/>
                                <w:rPr>
                                  <w:sz w:val="22"/>
                                </w:rPr>
                              </w:pPr>
                              <w:r w:rsidRPr="006B56EA">
                                <w:rPr>
                                  <w:sz w:val="22"/>
                                </w:rPr>
                                <w:t>– качество организации бухгалтерского и управленческого учета контрагента.</w:t>
                              </w:r>
                            </w:p>
                            <w:p w14:paraId="34FE3CAB" w14:textId="77777777" w:rsidR="00385ADC" w:rsidRPr="007C6E70" w:rsidRDefault="00385ADC" w:rsidP="00E7072B"/>
                          </w:txbxContent>
                        </wps:txbx>
                        <wps:bodyPr rot="0" vert="horz" wrap="square" lIns="91440" tIns="45720" rIns="91440" bIns="45720" anchor="t" anchorCtr="0" upright="1">
                          <a:noAutofit/>
                        </wps:bodyPr>
                      </wps:wsp>
                      <wps:wsp>
                        <wps:cNvPr id="188" name="AutoShape 170"/>
                        <wps:cNvSpPr>
                          <a:spLocks noChangeArrowheads="1"/>
                        </wps:cNvSpPr>
                        <wps:spPr bwMode="auto">
                          <a:xfrm>
                            <a:off x="6345141" y="2004347"/>
                            <a:ext cx="1478432" cy="3777328"/>
                          </a:xfrm>
                          <a:prstGeom prst="flowChartProcess">
                            <a:avLst/>
                          </a:prstGeom>
                          <a:solidFill>
                            <a:srgbClr val="FFFFFF"/>
                          </a:solidFill>
                          <a:ln w="9525">
                            <a:solidFill>
                              <a:srgbClr val="000000"/>
                            </a:solidFill>
                            <a:miter lim="800000"/>
                            <a:headEnd/>
                            <a:tailEnd/>
                          </a:ln>
                        </wps:spPr>
                        <wps:txbx>
                          <w:txbxContent>
                            <w:p w14:paraId="3C4D8B1B" w14:textId="77777777" w:rsidR="00385ADC" w:rsidRPr="001D6833" w:rsidRDefault="00385ADC" w:rsidP="00E7072B">
                              <w:pPr>
                                <w:jc w:val="center"/>
                                <w:rPr>
                                  <w:b/>
                                  <w:i/>
                                  <w:sz w:val="24"/>
                                  <w:szCs w:val="24"/>
                                  <w:u w:val="single"/>
                                </w:rPr>
                              </w:pPr>
                              <w:r w:rsidRPr="001D6833">
                                <w:rPr>
                                  <w:b/>
                                  <w:i/>
                                  <w:sz w:val="24"/>
                                  <w:szCs w:val="24"/>
                                  <w:u w:val="single"/>
                                  <w:lang w:val="ru"/>
                                </w:rPr>
                                <w:t>Экономические</w:t>
                              </w:r>
                              <w:r>
                                <w:rPr>
                                  <w:b/>
                                  <w:i/>
                                  <w:sz w:val="24"/>
                                  <w:szCs w:val="24"/>
                                  <w:u w:val="single"/>
                                  <w:lang w:val="ru"/>
                                </w:rPr>
                                <w:t>:</w:t>
                              </w:r>
                            </w:p>
                            <w:p w14:paraId="1047EFB3" w14:textId="77777777" w:rsidR="00385ADC" w:rsidRPr="006B56EA" w:rsidRDefault="00385ADC" w:rsidP="00F647A0">
                              <w:pPr>
                                <w:spacing w:line="240" w:lineRule="auto"/>
                                <w:ind w:left="142" w:hanging="142"/>
                                <w:jc w:val="left"/>
                                <w:rPr>
                                  <w:sz w:val="22"/>
                                  <w:lang w:val="ru"/>
                                </w:rPr>
                              </w:pPr>
                              <w:r w:rsidRPr="006B56EA">
                                <w:rPr>
                                  <w:sz w:val="22"/>
                                  <w:lang w:val="ru"/>
                                </w:rPr>
                                <w:t>– количество и состав дебиторов;</w:t>
                              </w:r>
                            </w:p>
                            <w:p w14:paraId="402D330A" w14:textId="69D7FDEE" w:rsidR="00385ADC" w:rsidRPr="006B56EA" w:rsidRDefault="00385ADC" w:rsidP="00F647A0">
                              <w:pPr>
                                <w:spacing w:line="240" w:lineRule="auto"/>
                                <w:ind w:left="142" w:hanging="142"/>
                                <w:jc w:val="left"/>
                                <w:rPr>
                                  <w:sz w:val="22"/>
                                  <w:lang w:val="ru"/>
                                </w:rPr>
                              </w:pPr>
                              <w:r w:rsidRPr="006B56EA">
                                <w:rPr>
                                  <w:sz w:val="22"/>
                                  <w:lang w:val="ru"/>
                                </w:rPr>
                                <w:t>– количество и состав кредиторов;</w:t>
                              </w:r>
                            </w:p>
                            <w:p w14:paraId="32C35F6C" w14:textId="3F15BE2A" w:rsidR="00385ADC" w:rsidRPr="006B56EA" w:rsidRDefault="00385ADC" w:rsidP="00F647A0">
                              <w:pPr>
                                <w:spacing w:line="240" w:lineRule="auto"/>
                                <w:ind w:left="142" w:hanging="142"/>
                                <w:jc w:val="left"/>
                                <w:rPr>
                                  <w:sz w:val="22"/>
                                  <w:lang w:val="ru"/>
                                </w:rPr>
                              </w:pPr>
                              <w:r w:rsidRPr="006B56EA">
                                <w:rPr>
                                  <w:sz w:val="22"/>
                                  <w:lang w:val="ru"/>
                                </w:rPr>
                                <w:t>– использование неденежных способов ликвидации дебиторской задолженности;</w:t>
                              </w:r>
                            </w:p>
                            <w:p w14:paraId="2DDBC9E9" w14:textId="0C309152" w:rsidR="00385ADC" w:rsidRPr="006B56EA" w:rsidRDefault="00385ADC" w:rsidP="00F647A0">
                              <w:pPr>
                                <w:spacing w:line="240" w:lineRule="auto"/>
                                <w:ind w:left="142" w:hanging="142"/>
                                <w:jc w:val="left"/>
                                <w:rPr>
                                  <w:sz w:val="22"/>
                                </w:rPr>
                              </w:pPr>
                              <w:r w:rsidRPr="006B56EA">
                                <w:rPr>
                                  <w:sz w:val="22"/>
                                  <w:lang w:val="ru"/>
                                </w:rPr>
                                <w:t>– экономическая и финансовая стратегия предприятия, долговая политика.</w:t>
                              </w:r>
                            </w:p>
                          </w:txbxContent>
                        </wps:txbx>
                        <wps:bodyPr rot="0" vert="horz" wrap="square" lIns="91440" tIns="45720" rIns="91440" bIns="45720" anchor="t" anchorCtr="0" upright="1">
                          <a:noAutofit/>
                        </wps:bodyPr>
                      </wps:wsp>
                      <wps:wsp>
                        <wps:cNvPr id="189" name="AutoShape 171"/>
                        <wps:cNvSpPr>
                          <a:spLocks noChangeArrowheads="1"/>
                        </wps:cNvSpPr>
                        <wps:spPr bwMode="auto">
                          <a:xfrm>
                            <a:off x="7871791" y="2003701"/>
                            <a:ext cx="1500809" cy="3777974"/>
                          </a:xfrm>
                          <a:prstGeom prst="flowChartProcess">
                            <a:avLst/>
                          </a:prstGeom>
                          <a:solidFill>
                            <a:srgbClr val="FFFFFF"/>
                          </a:solidFill>
                          <a:ln w="9525">
                            <a:solidFill>
                              <a:srgbClr val="000000"/>
                            </a:solidFill>
                            <a:miter lim="800000"/>
                            <a:headEnd/>
                            <a:tailEnd/>
                          </a:ln>
                        </wps:spPr>
                        <wps:txbx>
                          <w:txbxContent>
                            <w:p w14:paraId="4DDDD359" w14:textId="62932077" w:rsidR="00385ADC" w:rsidRDefault="00385ADC" w:rsidP="00F647A0">
                              <w:pPr>
                                <w:jc w:val="left"/>
                                <w:rPr>
                                  <w:b/>
                                  <w:i/>
                                  <w:sz w:val="24"/>
                                  <w:szCs w:val="24"/>
                                  <w:u w:val="single"/>
                                  <w:lang w:val="ru"/>
                                </w:rPr>
                              </w:pPr>
                              <w:r w:rsidRPr="001D6833">
                                <w:rPr>
                                  <w:b/>
                                  <w:i/>
                                  <w:sz w:val="24"/>
                                  <w:szCs w:val="24"/>
                                  <w:u w:val="single"/>
                                  <w:lang w:val="ru"/>
                                </w:rPr>
                                <w:t>Организационные</w:t>
                              </w:r>
                              <w:r>
                                <w:rPr>
                                  <w:b/>
                                  <w:i/>
                                  <w:sz w:val="24"/>
                                  <w:szCs w:val="24"/>
                                  <w:u w:val="single"/>
                                  <w:lang w:val="ru"/>
                                </w:rPr>
                                <w:t>:</w:t>
                              </w:r>
                            </w:p>
                            <w:p w14:paraId="52994919" w14:textId="2390DC1D" w:rsidR="00385ADC" w:rsidRPr="00F647A0" w:rsidRDefault="00385ADC" w:rsidP="00F647A0">
                              <w:pPr>
                                <w:spacing w:line="240" w:lineRule="auto"/>
                                <w:ind w:left="142" w:hanging="142"/>
                                <w:jc w:val="left"/>
                                <w:rPr>
                                  <w:bCs/>
                                  <w:iCs/>
                                  <w:sz w:val="22"/>
                                </w:rPr>
                              </w:pPr>
                              <w:r w:rsidRPr="00F647A0">
                                <w:rPr>
                                  <w:bCs/>
                                  <w:iCs/>
                                  <w:sz w:val="22"/>
                                </w:rPr>
                                <w:t>– организационная структура предприятия;</w:t>
                              </w:r>
                            </w:p>
                            <w:p w14:paraId="5D962004" w14:textId="3EDECD9E" w:rsidR="00385ADC" w:rsidRDefault="00385ADC" w:rsidP="00F647A0">
                              <w:pPr>
                                <w:spacing w:line="240" w:lineRule="auto"/>
                                <w:ind w:left="142" w:hanging="142"/>
                                <w:jc w:val="left"/>
                                <w:rPr>
                                  <w:bCs/>
                                  <w:iCs/>
                                  <w:sz w:val="22"/>
                                </w:rPr>
                              </w:pPr>
                              <w:r w:rsidRPr="00F647A0">
                                <w:rPr>
                                  <w:bCs/>
                                  <w:iCs/>
                                  <w:sz w:val="22"/>
                                </w:rPr>
                                <w:t>– качество органи</w:t>
                              </w:r>
                              <w:r w:rsidR="00F647A0">
                                <w:rPr>
                                  <w:bCs/>
                                  <w:iCs/>
                                  <w:sz w:val="22"/>
                                </w:rPr>
                                <w:t>-</w:t>
                              </w:r>
                              <w:r w:rsidRPr="00F647A0">
                                <w:rPr>
                                  <w:bCs/>
                                  <w:iCs/>
                                  <w:sz w:val="22"/>
                                </w:rPr>
                                <w:t>зации бухгалтерс</w:t>
                              </w:r>
                              <w:r w:rsidR="00F647A0">
                                <w:rPr>
                                  <w:bCs/>
                                  <w:iCs/>
                                  <w:sz w:val="22"/>
                                </w:rPr>
                                <w:t>-</w:t>
                              </w:r>
                              <w:r w:rsidRPr="00F647A0">
                                <w:rPr>
                                  <w:bCs/>
                                  <w:iCs/>
                                  <w:sz w:val="22"/>
                                </w:rPr>
                                <w:t>кого и управлен</w:t>
                              </w:r>
                              <w:r w:rsidR="00F647A0">
                                <w:rPr>
                                  <w:bCs/>
                                  <w:iCs/>
                                  <w:sz w:val="22"/>
                                </w:rPr>
                                <w:t>-</w:t>
                              </w:r>
                              <w:r w:rsidRPr="00F647A0">
                                <w:rPr>
                                  <w:bCs/>
                                  <w:iCs/>
                                  <w:sz w:val="22"/>
                                </w:rPr>
                                <w:t>ческого учета;</w:t>
                              </w:r>
                              <w:r w:rsidR="00403785">
                                <w:rPr>
                                  <w:bCs/>
                                  <w:iCs/>
                                  <w:sz w:val="22"/>
                                </w:rPr>
                                <w:t xml:space="preserve"> </w:t>
                              </w:r>
                            </w:p>
                            <w:p w14:paraId="677FE387" w14:textId="3330A78A" w:rsidR="002428C3" w:rsidRPr="00F647A0" w:rsidRDefault="002428C3" w:rsidP="00F647A0">
                              <w:pPr>
                                <w:spacing w:line="240" w:lineRule="auto"/>
                                <w:ind w:left="142" w:hanging="142"/>
                                <w:jc w:val="left"/>
                                <w:rPr>
                                  <w:bCs/>
                                  <w:iCs/>
                                  <w:sz w:val="22"/>
                                </w:rPr>
                              </w:pPr>
                              <w:r>
                                <w:rPr>
                                  <w:bCs/>
                                  <w:iCs/>
                                  <w:sz w:val="22"/>
                                </w:rPr>
                                <w:t>квалифицированность сотрудников.</w:t>
                              </w:r>
                            </w:p>
                            <w:p w14:paraId="41515284" w14:textId="69D9C23D" w:rsidR="00385ADC" w:rsidRPr="00F647A0" w:rsidRDefault="00385ADC" w:rsidP="002428C3"/>
                          </w:txbxContent>
                        </wps:txbx>
                        <wps:bodyPr rot="0" vert="horz" wrap="square" lIns="91440" tIns="45720" rIns="91440" bIns="45720" anchor="t" anchorCtr="0" upright="1">
                          <a:noAutofit/>
                        </wps:bodyPr>
                      </wps:wsp>
                      <wps:wsp>
                        <wps:cNvPr id="190" name="AutoShape 172"/>
                        <wps:cNvSpPr>
                          <a:spLocks noChangeArrowheads="1"/>
                        </wps:cNvSpPr>
                        <wps:spPr bwMode="auto">
                          <a:xfrm>
                            <a:off x="5333692" y="816873"/>
                            <a:ext cx="3438833" cy="453127"/>
                          </a:xfrm>
                          <a:prstGeom prst="roundRect">
                            <a:avLst>
                              <a:gd name="adj" fmla="val 16667"/>
                            </a:avLst>
                          </a:prstGeom>
                          <a:solidFill>
                            <a:srgbClr val="FFFFFF"/>
                          </a:solidFill>
                          <a:ln w="19050">
                            <a:solidFill>
                              <a:srgbClr val="000000"/>
                            </a:solidFill>
                            <a:round/>
                            <a:headEnd/>
                            <a:tailEnd/>
                          </a:ln>
                          <a:effectLst>
                            <a:outerShdw dist="107763" dir="8100000" algn="ctr" rotWithShape="0">
                              <a:srgbClr val="808080">
                                <a:alpha val="50000"/>
                              </a:srgbClr>
                            </a:outerShdw>
                          </a:effectLst>
                        </wps:spPr>
                        <wps:txbx>
                          <w:txbxContent>
                            <w:p w14:paraId="3F836F19" w14:textId="380B8F0B" w:rsidR="00385ADC" w:rsidRPr="007348F5" w:rsidRDefault="00385ADC" w:rsidP="005964D2">
                              <w:pPr>
                                <w:spacing w:line="240" w:lineRule="auto"/>
                                <w:jc w:val="center"/>
                                <w:rPr>
                                  <w:b/>
                                  <w:szCs w:val="28"/>
                                </w:rPr>
                              </w:pPr>
                              <w:r w:rsidRPr="0021466D">
                                <w:rPr>
                                  <w:b/>
                                  <w:szCs w:val="28"/>
                                  <w:lang w:val="ru"/>
                                </w:rPr>
                                <w:t>Факторы микросреды</w:t>
                              </w:r>
                            </w:p>
                          </w:txbxContent>
                        </wps:txbx>
                        <wps:bodyPr rot="0" vert="horz" wrap="square" lIns="91440" tIns="45720" rIns="91440" bIns="45720" anchor="t" anchorCtr="0" upright="1">
                          <a:noAutofit/>
                        </wps:bodyPr>
                      </wps:wsp>
                      <wps:wsp>
                        <wps:cNvPr id="191" name="AutoShape 173"/>
                        <wps:cNvCnPr>
                          <a:cxnSpLocks noChangeShapeType="1"/>
                          <a:stCxn id="182" idx="2"/>
                          <a:endCxn id="183" idx="0"/>
                        </wps:cNvCnPr>
                        <wps:spPr bwMode="auto">
                          <a:xfrm rot="5400000">
                            <a:off x="2934021" y="-822818"/>
                            <a:ext cx="261373" cy="308512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2" name="AutoShape 174"/>
                        <wps:cNvCnPr>
                          <a:cxnSpLocks noChangeShapeType="1"/>
                        </wps:cNvCnPr>
                        <wps:spPr bwMode="auto">
                          <a:xfrm rot="16200000" flipH="1">
                            <a:off x="5508152" y="-264938"/>
                            <a:ext cx="186511" cy="1957749"/>
                          </a:xfrm>
                          <a:prstGeom prst="bentConnector3">
                            <a:avLst>
                              <a:gd name="adj1" fmla="val 4982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3" name="AutoShape 175"/>
                        <wps:cNvCnPr>
                          <a:cxnSpLocks noChangeShapeType="1"/>
                          <a:stCxn id="183" idx="2"/>
                          <a:endCxn id="184" idx="0"/>
                        </wps:cNvCnPr>
                        <wps:spPr bwMode="auto">
                          <a:xfrm rot="5400000">
                            <a:off x="813196" y="1307014"/>
                            <a:ext cx="631663" cy="7862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4" name="AutoShape 176"/>
                        <wps:cNvCnPr>
                          <a:cxnSpLocks noChangeShapeType="1"/>
                          <a:stCxn id="183" idx="2"/>
                          <a:endCxn id="185" idx="0"/>
                        </wps:cNvCnPr>
                        <wps:spPr bwMode="auto">
                          <a:xfrm rot="16200000" flipH="1">
                            <a:off x="1679572" y="1226872"/>
                            <a:ext cx="618756" cy="933612"/>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5" name="AutoShape 177"/>
                        <wps:cNvCnPr>
                          <a:cxnSpLocks noChangeShapeType="1"/>
                          <a:endCxn id="186" idx="0"/>
                        </wps:cNvCnPr>
                        <wps:spPr bwMode="auto">
                          <a:xfrm rot="10800000" flipV="1">
                            <a:off x="4043363" y="1828800"/>
                            <a:ext cx="757376" cy="16457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6" name="AutoShape 178"/>
                        <wps:cNvCnPr>
                          <a:cxnSpLocks noChangeShapeType="1"/>
                          <a:endCxn id="187" idx="0"/>
                        </wps:cNvCnPr>
                        <wps:spPr bwMode="auto">
                          <a:xfrm>
                            <a:off x="4833735" y="1400284"/>
                            <a:ext cx="695472" cy="593737"/>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7" name="AutoShape 179"/>
                        <wps:cNvSpPr>
                          <a:spLocks noChangeArrowheads="1"/>
                        </wps:cNvSpPr>
                        <wps:spPr bwMode="auto">
                          <a:xfrm>
                            <a:off x="3555794" y="1340910"/>
                            <a:ext cx="2461831" cy="337527"/>
                          </a:xfrm>
                          <a:prstGeom prst="roundRect">
                            <a:avLst>
                              <a:gd name="adj" fmla="val 16667"/>
                            </a:avLst>
                          </a:prstGeom>
                          <a:solidFill>
                            <a:srgbClr val="FFFFFF"/>
                          </a:solidFill>
                          <a:ln w="19050">
                            <a:solidFill>
                              <a:srgbClr val="000000"/>
                            </a:solidFill>
                            <a:round/>
                            <a:headEnd/>
                            <a:tailEnd/>
                          </a:ln>
                          <a:effectLst>
                            <a:outerShdw dist="107763" dir="8100000" algn="ctr" rotWithShape="0">
                              <a:srgbClr val="808080">
                                <a:alpha val="50000"/>
                              </a:srgbClr>
                            </a:outerShdw>
                          </a:effectLst>
                        </wps:spPr>
                        <wps:txbx>
                          <w:txbxContent>
                            <w:p w14:paraId="1F9346E8" w14:textId="77777777" w:rsidR="00385ADC" w:rsidRPr="007348F5" w:rsidRDefault="00385ADC" w:rsidP="00E7072B">
                              <w:pPr>
                                <w:jc w:val="center"/>
                                <w:rPr>
                                  <w:b/>
                                  <w:sz w:val="24"/>
                                  <w:szCs w:val="24"/>
                                </w:rPr>
                              </w:pPr>
                              <w:r w:rsidRPr="007348F5">
                                <w:rPr>
                                  <w:b/>
                                  <w:sz w:val="24"/>
                                  <w:szCs w:val="24"/>
                                  <w:lang w:val="ru"/>
                                </w:rPr>
                                <w:t>Факторы близкого окружения</w:t>
                              </w:r>
                            </w:p>
                          </w:txbxContent>
                        </wps:txbx>
                        <wps:bodyPr rot="0" vert="horz" wrap="square" lIns="91440" tIns="45720" rIns="91440" bIns="45720" anchor="t" anchorCtr="0" upright="1">
                          <a:noAutofit/>
                        </wps:bodyPr>
                      </wps:wsp>
                      <wps:wsp>
                        <wps:cNvPr id="198" name="AutoShape 180"/>
                        <wps:cNvSpPr>
                          <a:spLocks noChangeArrowheads="1"/>
                        </wps:cNvSpPr>
                        <wps:spPr bwMode="auto">
                          <a:xfrm>
                            <a:off x="6578632" y="1341556"/>
                            <a:ext cx="2461831" cy="337527"/>
                          </a:xfrm>
                          <a:prstGeom prst="roundRect">
                            <a:avLst>
                              <a:gd name="adj" fmla="val 16667"/>
                            </a:avLst>
                          </a:prstGeom>
                          <a:solidFill>
                            <a:srgbClr val="FFFFFF"/>
                          </a:solidFill>
                          <a:ln w="19050">
                            <a:solidFill>
                              <a:srgbClr val="000000"/>
                            </a:solidFill>
                            <a:round/>
                            <a:headEnd/>
                            <a:tailEnd/>
                          </a:ln>
                          <a:effectLst>
                            <a:outerShdw dist="107763" dir="8100000" algn="ctr" rotWithShape="0">
                              <a:srgbClr val="808080">
                                <a:alpha val="50000"/>
                              </a:srgbClr>
                            </a:outerShdw>
                          </a:effectLst>
                        </wps:spPr>
                        <wps:txbx>
                          <w:txbxContent>
                            <w:p w14:paraId="4ABD62F8" w14:textId="77777777" w:rsidR="00385ADC" w:rsidRPr="007348F5" w:rsidRDefault="00385ADC" w:rsidP="00E7072B">
                              <w:pPr>
                                <w:jc w:val="center"/>
                                <w:rPr>
                                  <w:b/>
                                  <w:sz w:val="24"/>
                                  <w:szCs w:val="24"/>
                                </w:rPr>
                              </w:pPr>
                              <w:r w:rsidRPr="007348F5">
                                <w:rPr>
                                  <w:b/>
                                  <w:sz w:val="24"/>
                                  <w:szCs w:val="24"/>
                                  <w:lang w:val="ru"/>
                                </w:rPr>
                                <w:t>Внутренние факторы</w:t>
                              </w:r>
                            </w:p>
                          </w:txbxContent>
                        </wps:txbx>
                        <wps:bodyPr rot="0" vert="horz" wrap="square" lIns="91440" tIns="45720" rIns="91440" bIns="45720" anchor="t" anchorCtr="0" upright="1">
                          <a:noAutofit/>
                        </wps:bodyPr>
                      </wps:wsp>
                      <wps:wsp>
                        <wps:cNvPr id="199" name="Line 181"/>
                        <wps:cNvCnPr>
                          <a:cxnSpLocks noChangeShapeType="1"/>
                        </wps:cNvCnPr>
                        <wps:spPr bwMode="auto">
                          <a:xfrm>
                            <a:off x="7823573" y="1672629"/>
                            <a:ext cx="0" cy="1581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Line 182"/>
                        <wps:cNvCnPr>
                          <a:cxnSpLocks noChangeShapeType="1"/>
                        </wps:cNvCnPr>
                        <wps:spPr bwMode="auto">
                          <a:xfrm>
                            <a:off x="7823573" y="1830743"/>
                            <a:ext cx="6220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Line 183"/>
                        <wps:cNvCnPr>
                          <a:cxnSpLocks noChangeShapeType="1"/>
                        </wps:cNvCnPr>
                        <wps:spPr bwMode="auto">
                          <a:xfrm>
                            <a:off x="8445631" y="1841715"/>
                            <a:ext cx="0" cy="1471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Line 184"/>
                        <wps:cNvCnPr>
                          <a:cxnSpLocks noChangeShapeType="1"/>
                        </wps:cNvCnPr>
                        <wps:spPr bwMode="auto">
                          <a:xfrm flipH="1">
                            <a:off x="7023313" y="1841715"/>
                            <a:ext cx="800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185"/>
                        <wps:cNvCnPr>
                          <a:cxnSpLocks noChangeShapeType="1"/>
                        </wps:cNvCnPr>
                        <wps:spPr bwMode="auto">
                          <a:xfrm>
                            <a:off x="7023313" y="1841715"/>
                            <a:ext cx="0" cy="1581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 name="Line 186"/>
                        <wps:cNvCnPr>
                          <a:cxnSpLocks noChangeShapeType="1"/>
                        </wps:cNvCnPr>
                        <wps:spPr bwMode="auto">
                          <a:xfrm>
                            <a:off x="2933737" y="927876"/>
                            <a:ext cx="2399955" cy="10326"/>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05" name="Line 187"/>
                        <wps:cNvCnPr>
                          <a:cxnSpLocks noChangeShapeType="1"/>
                        </wps:cNvCnPr>
                        <wps:spPr bwMode="auto">
                          <a:xfrm flipH="1">
                            <a:off x="4800735" y="1108579"/>
                            <a:ext cx="53295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Line 188"/>
                        <wps:cNvCnPr>
                          <a:cxnSpLocks noChangeShapeType="1"/>
                        </wps:cNvCnPr>
                        <wps:spPr bwMode="auto">
                          <a:xfrm>
                            <a:off x="4800735" y="1108579"/>
                            <a:ext cx="0" cy="2142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Line 189"/>
                        <wps:cNvCnPr>
                          <a:cxnSpLocks noChangeShapeType="1"/>
                        </wps:cNvCnPr>
                        <wps:spPr bwMode="auto">
                          <a:xfrm>
                            <a:off x="7823573" y="1108579"/>
                            <a:ext cx="1773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Line 190"/>
                        <wps:cNvCnPr>
                          <a:cxnSpLocks noChangeShapeType="1"/>
                        </wps:cNvCnPr>
                        <wps:spPr bwMode="auto">
                          <a:xfrm>
                            <a:off x="8000950" y="1119550"/>
                            <a:ext cx="825" cy="2032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0FC09AAE" id="Полотно 209" o:spid="_x0000_s1026" editas="canvas" style="position:absolute;margin-left:.85pt;margin-top:-26.65pt;width:738pt;height:480.85pt;z-index:251662336;mso-position-horizontal-relative:char;mso-position-vertical-relative:line" coordsize="93726,610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3726;height:61067;visibility:visible;mso-wrap-style:square">
                  <v:fill o:detectmouseclick="t"/>
                  <v:path o:connecttype="none"/>
                </v:shape>
                <v:shapetype id="_x0000_t109" coordsize="21600,21600" o:spt="109" path="m,l,21600r21600,l21600,xe">
                  <v:stroke joinstyle="miter"/>
                  <v:path gradientshapeok="t" o:connecttype="rect"/>
                </v:shapetype>
                <v:shape id="AutoShape 164" o:spid="_x0000_s1028" type="#_x0000_t109" style="position:absolute;left:816;top:889;width:90512;height:5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" strokeweight="1.5pt">
                  <v:shadow on="t" opacity=".5" offset="-6pt,6pt"/>
                  <v:textbox>
                    <w:txbxContent>
                      <w:p w14:paraId="377C1B41" w14:textId="77777777" w:rsidR="00385ADC" w:rsidRPr="009F7FD3" w:rsidRDefault="00385ADC" w:rsidP="00E7072B">
                        <w:pPr>
                          <w:jc w:val="center"/>
                          <w:rPr>
                            <w:b/>
                            <w:sz w:val="12"/>
                            <w:szCs w:val="24"/>
                          </w:rPr>
                        </w:pPr>
                      </w:p>
                      <w:p w14:paraId="2F2E58F7" w14:textId="404C9417" w:rsidR="00385ADC" w:rsidRPr="007348F5" w:rsidRDefault="00385ADC" w:rsidP="00E7072B">
                        <w:pPr>
                          <w:jc w:val="center"/>
                          <w:rPr>
                            <w:b/>
                            <w:szCs w:val="28"/>
                          </w:rPr>
                        </w:pPr>
                        <w:r w:rsidRPr="007348F5">
                          <w:rPr>
                            <w:b/>
                            <w:szCs w:val="28"/>
                            <w:lang w:val="ru"/>
                          </w:rPr>
                          <w:t>Факторы</w:t>
                        </w:r>
                        <w:r>
                          <w:rPr>
                            <w:b/>
                            <w:szCs w:val="28"/>
                            <w:lang w:val="ru"/>
                          </w:rPr>
                          <w:t>, влияющие на динамику  и качество</w:t>
                        </w:r>
                        <w:r>
                          <w:rPr>
                            <w:lang w:val="ru"/>
                          </w:rPr>
                          <w:t xml:space="preserve"> </w:t>
                        </w:r>
                        <w:r w:rsidRPr="007348F5">
                          <w:rPr>
                            <w:b/>
                            <w:szCs w:val="28"/>
                            <w:lang w:val="ru"/>
                          </w:rPr>
                          <w:t xml:space="preserve"> </w:t>
                        </w:r>
                        <w:r>
                          <w:rPr>
                            <w:b/>
                            <w:szCs w:val="28"/>
                            <w:lang w:val="ru"/>
                          </w:rPr>
                          <w:t>дебиторской и кредиторской задолженности</w:t>
                        </w:r>
                        <w:r w:rsidRPr="007348F5">
                          <w:rPr>
                            <w:b/>
                            <w:szCs w:val="28"/>
                            <w:lang w:val="ru"/>
                          </w:rPr>
                          <w:t xml:space="preserve"> предприятий</w:t>
                        </w:r>
                      </w:p>
                    </w:txbxContent>
                  </v:textbox>
                </v:shape>
                <v:roundrect id="AutoShape 165" o:spid="_x0000_s1029" style="position:absolute;left:891;top:8504;width:28660;height:5339;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" strokeweight="1.5pt">
                  <v:shadow on="t" opacity=".5" offset="-6pt,6pt"/>
                  <v:textbox>
                    <w:txbxContent>
                      <w:p w14:paraId="4DF02DA2" w14:textId="57EAF762" w:rsidR="00385ADC" w:rsidRPr="007348F5" w:rsidRDefault="00385ADC" w:rsidP="005964D2">
                        <w:pPr>
                          <w:spacing w:line="240" w:lineRule="auto"/>
                          <w:jc w:val="center"/>
                          <w:rPr>
                            <w:b/>
                            <w:szCs w:val="28"/>
                          </w:rPr>
                        </w:pPr>
                        <w:r w:rsidRPr="0021466D">
                          <w:rPr>
                            <w:b/>
                            <w:szCs w:val="28"/>
                            <w:lang w:val="ru"/>
                          </w:rPr>
                          <w:t>Факторы м</w:t>
                        </w:r>
                        <w:r>
                          <w:rPr>
                            <w:b/>
                            <w:szCs w:val="28"/>
                            <w:lang w:val="ru"/>
                          </w:rPr>
                          <w:t>а</w:t>
                        </w:r>
                        <w:r w:rsidRPr="0021466D">
                          <w:rPr>
                            <w:b/>
                            <w:szCs w:val="28"/>
                            <w:lang w:val="ru"/>
                          </w:rPr>
                          <w:t>кросреды</w:t>
                        </w:r>
                      </w:p>
                    </w:txbxContent>
                  </v:textbox>
                </v:roundrect>
                <v:shape id="AutoShape 166" o:spid="_x0000_s1030" type="#_x0000_t109" style="position:absolute;top:20159;width:14718;height:37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" filled="f" fillcolor="black">
                  <v:textbox inset=".5mm,.3mm,.5mm,.3mm">
                    <w:txbxContent>
                      <w:p w14:paraId="0FD730FC" w14:textId="77777777" w:rsidR="00385ADC" w:rsidRPr="00FA6A25" w:rsidRDefault="00385ADC" w:rsidP="00E7072B">
                        <w:pPr>
                          <w:jc w:val="center"/>
                          <w:rPr>
                            <w:b/>
                            <w:i/>
                            <w:sz w:val="24"/>
                            <w:szCs w:val="24"/>
                            <w:u w:val="single"/>
                          </w:rPr>
                        </w:pPr>
                        <w:r w:rsidRPr="00FA6A25">
                          <w:rPr>
                            <w:b/>
                            <w:i/>
                            <w:sz w:val="24"/>
                            <w:szCs w:val="24"/>
                            <w:u w:val="single"/>
                            <w:lang w:val="ru"/>
                          </w:rPr>
                          <w:t>Экономические</w:t>
                        </w:r>
                        <w:r>
                          <w:rPr>
                            <w:b/>
                            <w:i/>
                            <w:sz w:val="24"/>
                            <w:szCs w:val="24"/>
                            <w:u w:val="single"/>
                            <w:lang w:val="ru"/>
                          </w:rPr>
                          <w:t>:</w:t>
                        </w:r>
                      </w:p>
                      <w:p w14:paraId="4D7EF33C" w14:textId="77777777" w:rsidR="00385ADC" w:rsidRDefault="00385ADC" w:rsidP="00A70A52">
                        <w:pPr>
                          <w:spacing w:line="240" w:lineRule="auto"/>
                          <w:rPr>
                            <w:sz w:val="24"/>
                            <w:szCs w:val="24"/>
                          </w:rPr>
                        </w:pPr>
                      </w:p>
                      <w:p w14:paraId="47D0A605" w14:textId="77777777" w:rsidR="00385ADC" w:rsidRPr="00DB137A" w:rsidRDefault="00385ADC" w:rsidP="00DB137A">
                        <w:pPr>
                          <w:spacing w:line="240" w:lineRule="auto"/>
                          <w:ind w:left="142" w:hanging="142"/>
                          <w:jc w:val="left"/>
                          <w:rPr>
                            <w:sz w:val="22"/>
                          </w:rPr>
                        </w:pPr>
                        <w:r w:rsidRPr="00DB137A">
                          <w:rPr>
                            <w:sz w:val="22"/>
                          </w:rPr>
                          <w:t>– инфляция;</w:t>
                        </w:r>
                      </w:p>
                      <w:p w14:paraId="2A7DDBD2" w14:textId="306FDD89" w:rsidR="00385ADC" w:rsidRPr="00DB137A" w:rsidRDefault="00385ADC" w:rsidP="00DB137A">
                        <w:pPr>
                          <w:spacing w:line="240" w:lineRule="auto"/>
                          <w:ind w:left="142" w:hanging="142"/>
                          <w:jc w:val="left"/>
                          <w:rPr>
                            <w:sz w:val="22"/>
                          </w:rPr>
                        </w:pPr>
                        <w:r w:rsidRPr="00DB137A">
                          <w:rPr>
                            <w:sz w:val="22"/>
                          </w:rPr>
                          <w:t>– валовой внутренний продукт;</w:t>
                        </w:r>
                      </w:p>
                      <w:p w14:paraId="3966D524" w14:textId="77777777" w:rsidR="00385ADC" w:rsidRPr="00DB137A" w:rsidRDefault="00385ADC" w:rsidP="00DB137A">
                        <w:pPr>
                          <w:spacing w:line="240" w:lineRule="auto"/>
                          <w:ind w:left="142" w:hanging="142"/>
                          <w:jc w:val="left"/>
                          <w:rPr>
                            <w:sz w:val="22"/>
                          </w:rPr>
                        </w:pPr>
                        <w:r w:rsidRPr="00DB137A">
                          <w:rPr>
                            <w:sz w:val="22"/>
                          </w:rPr>
                          <w:t>– денежная масса;</w:t>
                        </w:r>
                      </w:p>
                      <w:p w14:paraId="390B955A" w14:textId="77777777" w:rsidR="00385ADC" w:rsidRPr="00DB137A" w:rsidRDefault="00385ADC" w:rsidP="00DB137A">
                        <w:pPr>
                          <w:spacing w:line="240" w:lineRule="auto"/>
                          <w:ind w:left="142" w:hanging="142"/>
                          <w:jc w:val="left"/>
                          <w:rPr>
                            <w:sz w:val="22"/>
                          </w:rPr>
                        </w:pPr>
                        <w:r w:rsidRPr="00DB137A">
                          <w:rPr>
                            <w:sz w:val="22"/>
                          </w:rPr>
                          <w:t>– курс национальной валюты;</w:t>
                        </w:r>
                      </w:p>
                      <w:p w14:paraId="0C6D7E48" w14:textId="77777777" w:rsidR="00385ADC" w:rsidRPr="00DB137A" w:rsidRDefault="00385ADC" w:rsidP="00DB137A">
                        <w:pPr>
                          <w:spacing w:line="240" w:lineRule="auto"/>
                          <w:ind w:left="142" w:hanging="142"/>
                          <w:jc w:val="left"/>
                          <w:rPr>
                            <w:sz w:val="22"/>
                          </w:rPr>
                        </w:pPr>
                        <w:r w:rsidRPr="00DB137A">
                          <w:rPr>
                            <w:sz w:val="22"/>
                          </w:rPr>
                          <w:t>– средняя ставка кредитования;</w:t>
                        </w:r>
                      </w:p>
                      <w:p w14:paraId="5F9248CD" w14:textId="678DBC01" w:rsidR="00385ADC" w:rsidRPr="00DB137A" w:rsidRDefault="00385ADC" w:rsidP="00DB137A">
                        <w:pPr>
                          <w:spacing w:line="240" w:lineRule="auto"/>
                          <w:ind w:left="142" w:hanging="142"/>
                          <w:jc w:val="left"/>
                          <w:rPr>
                            <w:sz w:val="22"/>
                          </w:rPr>
                        </w:pPr>
                        <w:r w:rsidRPr="00DB137A">
                          <w:rPr>
                            <w:sz w:val="22"/>
                          </w:rPr>
                          <w:t xml:space="preserve">– учетная ставка </w:t>
                        </w:r>
                        <w:r w:rsidR="00DB137A" w:rsidRPr="00DB137A">
                          <w:rPr>
                            <w:sz w:val="22"/>
                          </w:rPr>
                          <w:t>Н</w:t>
                        </w:r>
                        <w:r w:rsidRPr="00DB137A">
                          <w:rPr>
                            <w:sz w:val="22"/>
                          </w:rPr>
                          <w:t>Б РК;</w:t>
                        </w:r>
                      </w:p>
                      <w:p w14:paraId="09FFC69B" w14:textId="77777777" w:rsidR="00385ADC" w:rsidRPr="00DB137A" w:rsidRDefault="00385ADC" w:rsidP="00DB137A">
                        <w:pPr>
                          <w:spacing w:line="240" w:lineRule="auto"/>
                          <w:ind w:left="142" w:hanging="142"/>
                          <w:jc w:val="left"/>
                          <w:rPr>
                            <w:sz w:val="22"/>
                          </w:rPr>
                        </w:pPr>
                        <w:r w:rsidRPr="00DB137A">
                          <w:rPr>
                            <w:sz w:val="22"/>
                          </w:rPr>
                          <w:t>– покупательная способность населения;</w:t>
                        </w:r>
                      </w:p>
                      <w:p w14:paraId="4C03703E" w14:textId="3472CB87" w:rsidR="00385ADC" w:rsidRPr="00DB137A" w:rsidRDefault="00385ADC" w:rsidP="00DB137A">
                        <w:pPr>
                          <w:spacing w:line="240" w:lineRule="auto"/>
                          <w:ind w:left="142" w:hanging="142"/>
                          <w:jc w:val="left"/>
                          <w:rPr>
                            <w:sz w:val="22"/>
                          </w:rPr>
                        </w:pPr>
                        <w:r w:rsidRPr="00DB137A">
                          <w:rPr>
                            <w:sz w:val="22"/>
                          </w:rPr>
                          <w:t>– уровень налоговой нагрузки.</w:t>
                        </w:r>
                      </w:p>
                      <w:p w14:paraId="7F6EDAAE" w14:textId="77777777" w:rsidR="00385ADC" w:rsidRDefault="00385ADC"/>
                    </w:txbxContent>
                  </v:textbox>
                </v:shape>
                <v:shape id="AutoShape 167" o:spid="_x0000_s1031" type="#_x0000_t109" style="position:absolute;left:16290;top:20030;width:16534;height:38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">
                  <v:textbox inset=".5mm,.3mm,.5mm,.3mm">
                    <w:txbxContent>
                      <w:p w14:paraId="063C6A4D" w14:textId="77777777" w:rsidR="00385ADC" w:rsidRPr="00FE6F32" w:rsidRDefault="00385ADC" w:rsidP="002B525C">
                        <w:pPr>
                          <w:spacing w:line="240" w:lineRule="auto"/>
                          <w:jc w:val="center"/>
                          <w:rPr>
                            <w:b/>
                            <w:i/>
                            <w:sz w:val="24"/>
                            <w:szCs w:val="24"/>
                            <w:u w:val="single"/>
                          </w:rPr>
                        </w:pPr>
                        <w:r w:rsidRPr="00FE6F32">
                          <w:rPr>
                            <w:b/>
                            <w:i/>
                            <w:sz w:val="24"/>
                            <w:szCs w:val="24"/>
                            <w:u w:val="single"/>
                            <w:lang w:val="ru"/>
                          </w:rPr>
                          <w:t>Организационно-правовые</w:t>
                        </w:r>
                        <w:r>
                          <w:rPr>
                            <w:b/>
                            <w:i/>
                            <w:sz w:val="24"/>
                            <w:szCs w:val="24"/>
                            <w:u w:val="single"/>
                            <w:lang w:val="ru"/>
                          </w:rPr>
                          <w:t>:</w:t>
                        </w:r>
                      </w:p>
                      <w:p w14:paraId="005BD1BC" w14:textId="5937F1DA" w:rsidR="00385ADC" w:rsidRPr="009E5D6C" w:rsidRDefault="002B525C" w:rsidP="002B525C">
                        <w:pPr>
                          <w:spacing w:line="216" w:lineRule="auto"/>
                          <w:ind w:left="142" w:hanging="142"/>
                          <w:jc w:val="left"/>
                          <w:rPr>
                            <w:sz w:val="22"/>
                          </w:rPr>
                        </w:pPr>
                        <w:r>
                          <w:rPr>
                            <w:sz w:val="22"/>
                          </w:rPr>
                          <w:t xml:space="preserve">– </w:t>
                        </w:r>
                        <w:r w:rsidR="00385ADC" w:rsidRPr="009E5D6C">
                          <w:rPr>
                            <w:sz w:val="22"/>
                          </w:rPr>
                          <w:t>совокупность законов, регулирующих долговые отношения и платежный оборот между предприятиями;</w:t>
                        </w:r>
                      </w:p>
                      <w:p w14:paraId="5D89C401" w14:textId="7B24ED63" w:rsidR="00385ADC" w:rsidRPr="009E5D6C" w:rsidRDefault="00385ADC" w:rsidP="002B525C">
                        <w:pPr>
                          <w:spacing w:line="216" w:lineRule="auto"/>
                          <w:ind w:left="142" w:hanging="142"/>
                          <w:jc w:val="left"/>
                          <w:rPr>
                            <w:sz w:val="22"/>
                          </w:rPr>
                        </w:pPr>
                        <w:r w:rsidRPr="009E5D6C">
                          <w:rPr>
                            <w:sz w:val="22"/>
                          </w:rPr>
                          <w:t>–</w:t>
                        </w:r>
                        <w:r w:rsidR="002B525C">
                          <w:rPr>
                            <w:sz w:val="22"/>
                          </w:rPr>
                          <w:t xml:space="preserve"> </w:t>
                        </w:r>
                        <w:r w:rsidRPr="009E5D6C">
                          <w:rPr>
                            <w:sz w:val="22"/>
                          </w:rPr>
                          <w:t>совокупность распоря</w:t>
                        </w:r>
                        <w:r w:rsidR="002B525C">
                          <w:rPr>
                            <w:sz w:val="22"/>
                          </w:rPr>
                          <w:t>-</w:t>
                        </w:r>
                        <w:r w:rsidRPr="009E5D6C">
                          <w:rPr>
                            <w:sz w:val="22"/>
                          </w:rPr>
                          <w:t>жений, инструкций, методических рекомен</w:t>
                        </w:r>
                        <w:r w:rsidR="002B525C">
                          <w:rPr>
                            <w:sz w:val="22"/>
                          </w:rPr>
                          <w:t>-</w:t>
                        </w:r>
                        <w:r w:rsidRPr="009E5D6C">
                          <w:rPr>
                            <w:sz w:val="22"/>
                          </w:rPr>
                          <w:t>даций по долговым отношениям и регулированию платежного оборота;</w:t>
                        </w:r>
                      </w:p>
                      <w:p w14:paraId="093148BD" w14:textId="01DDE105" w:rsidR="00385ADC" w:rsidRPr="009E5D6C" w:rsidRDefault="00385ADC" w:rsidP="002B525C">
                        <w:pPr>
                          <w:spacing w:line="216" w:lineRule="auto"/>
                          <w:ind w:left="142" w:hanging="142"/>
                          <w:jc w:val="left"/>
                          <w:rPr>
                            <w:sz w:val="22"/>
                          </w:rPr>
                        </w:pPr>
                        <w:r w:rsidRPr="009E5D6C">
                          <w:rPr>
                            <w:sz w:val="22"/>
                          </w:rPr>
                          <w:t>–</w:t>
                        </w:r>
                        <w:r w:rsidR="002B525C">
                          <w:rPr>
                            <w:sz w:val="22"/>
                          </w:rPr>
                          <w:t xml:space="preserve"> </w:t>
                        </w:r>
                        <w:r w:rsidRPr="009E5D6C">
                          <w:rPr>
                            <w:sz w:val="22"/>
                          </w:rPr>
                          <w:t>результаты деятельности системы органов государственной власти;</w:t>
                        </w:r>
                      </w:p>
                      <w:p w14:paraId="32FF25E3" w14:textId="5D5A6096" w:rsidR="00385ADC" w:rsidRPr="009E5D6C" w:rsidRDefault="002B525C" w:rsidP="002B525C">
                        <w:pPr>
                          <w:spacing w:line="216" w:lineRule="auto"/>
                          <w:ind w:left="142" w:hanging="142"/>
                          <w:jc w:val="left"/>
                          <w:rPr>
                            <w:sz w:val="22"/>
                          </w:rPr>
                        </w:pPr>
                        <w:r>
                          <w:rPr>
                            <w:sz w:val="22"/>
                          </w:rPr>
                          <w:t xml:space="preserve">– </w:t>
                        </w:r>
                        <w:r w:rsidR="00385ADC" w:rsidRPr="009E5D6C">
                          <w:rPr>
                            <w:sz w:val="22"/>
                          </w:rPr>
                          <w:t>наличие и количество инфраструктурных организаций (коммерческие банки; бюро кредитных историй; клиринговые, факторинговые и консалтинговые компании).</w:t>
                        </w:r>
                      </w:p>
                      <w:p w14:paraId="015D4C76" w14:textId="77777777" w:rsidR="00385ADC" w:rsidRDefault="00385ADC" w:rsidP="00E7072B">
                        <w:pPr>
                          <w:rPr>
                            <w:sz w:val="18"/>
                            <w:szCs w:val="18"/>
                          </w:rPr>
                        </w:pPr>
                      </w:p>
                    </w:txbxContent>
                  </v:textbox>
                </v:shape>
                <v:shape id="AutoShape 168" o:spid="_x0000_s1032" type="#_x0000_t109" style="position:absolute;left:33337;top:19933;width:14192;height:378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">
                  <v:textbox>
                    <w:txbxContent>
                      <w:p w14:paraId="1E62AF46" w14:textId="77777777" w:rsidR="00385ADC" w:rsidRPr="00FA6A25" w:rsidRDefault="00385ADC" w:rsidP="00E7072B">
                        <w:pPr>
                          <w:jc w:val="center"/>
                          <w:rPr>
                            <w:b/>
                            <w:i/>
                            <w:sz w:val="24"/>
                            <w:szCs w:val="24"/>
                            <w:u w:val="single"/>
                          </w:rPr>
                        </w:pPr>
                        <w:r w:rsidRPr="00FA6A25">
                          <w:rPr>
                            <w:b/>
                            <w:i/>
                            <w:sz w:val="24"/>
                            <w:szCs w:val="24"/>
                            <w:u w:val="single"/>
                            <w:lang w:val="ru"/>
                          </w:rPr>
                          <w:t>Экономические</w:t>
                        </w:r>
                        <w:r>
                          <w:rPr>
                            <w:b/>
                            <w:i/>
                            <w:sz w:val="24"/>
                            <w:szCs w:val="24"/>
                            <w:u w:val="single"/>
                            <w:lang w:val="ru"/>
                          </w:rPr>
                          <w:t>:</w:t>
                        </w:r>
                      </w:p>
                      <w:p w14:paraId="0A1BF6E6" w14:textId="68F6CD03" w:rsidR="00385ADC" w:rsidRPr="006B56EA" w:rsidRDefault="00385ADC" w:rsidP="006B56EA">
                        <w:pPr>
                          <w:spacing w:line="240" w:lineRule="auto"/>
                          <w:ind w:left="142" w:hanging="142"/>
                          <w:jc w:val="left"/>
                          <w:rPr>
                            <w:sz w:val="22"/>
                          </w:rPr>
                        </w:pPr>
                        <w:r w:rsidRPr="006B56EA">
                          <w:rPr>
                            <w:sz w:val="22"/>
                          </w:rPr>
                          <w:t>– платежеспособ</w:t>
                        </w:r>
                        <w:r w:rsidR="006B56EA">
                          <w:rPr>
                            <w:sz w:val="22"/>
                          </w:rPr>
                          <w:t>-</w:t>
                        </w:r>
                        <w:r w:rsidRPr="006B56EA">
                          <w:rPr>
                            <w:sz w:val="22"/>
                          </w:rPr>
                          <w:t>ность контрагентов;</w:t>
                        </w:r>
                      </w:p>
                      <w:p w14:paraId="6DDB861B" w14:textId="77777777" w:rsidR="00385ADC" w:rsidRPr="006B56EA" w:rsidRDefault="00385ADC" w:rsidP="006B56EA">
                        <w:pPr>
                          <w:spacing w:line="240" w:lineRule="auto"/>
                          <w:ind w:left="142" w:hanging="142"/>
                          <w:jc w:val="left"/>
                          <w:rPr>
                            <w:sz w:val="22"/>
                          </w:rPr>
                        </w:pPr>
                        <w:r w:rsidRPr="006B56EA">
                          <w:rPr>
                            <w:sz w:val="22"/>
                          </w:rPr>
                          <w:t>– платежная дисциплина контрагентов;</w:t>
                        </w:r>
                      </w:p>
                      <w:p w14:paraId="19B4AEA0" w14:textId="77777777" w:rsidR="00385ADC" w:rsidRPr="006B56EA" w:rsidRDefault="00385ADC" w:rsidP="006B56EA">
                        <w:pPr>
                          <w:spacing w:line="240" w:lineRule="auto"/>
                          <w:ind w:left="142" w:hanging="142"/>
                          <w:jc w:val="left"/>
                          <w:rPr>
                            <w:sz w:val="22"/>
                          </w:rPr>
                        </w:pPr>
                        <w:r w:rsidRPr="006B56EA">
                          <w:rPr>
                            <w:sz w:val="22"/>
                          </w:rPr>
                          <w:t>– использование неденежных способов ликвидации дебиторской задолженности со стороны контрагента;</w:t>
                        </w:r>
                      </w:p>
                      <w:p w14:paraId="338E5BA3" w14:textId="439BEA7F" w:rsidR="00385ADC" w:rsidRPr="006B56EA" w:rsidRDefault="00385ADC" w:rsidP="006B56EA">
                        <w:pPr>
                          <w:spacing w:line="240" w:lineRule="auto"/>
                          <w:ind w:left="142" w:hanging="142"/>
                          <w:jc w:val="left"/>
                          <w:rPr>
                            <w:sz w:val="22"/>
                          </w:rPr>
                        </w:pPr>
                        <w:r w:rsidRPr="006B56EA">
                          <w:rPr>
                            <w:sz w:val="22"/>
                          </w:rPr>
                          <w:t>– влиятельность и экономическая значимость контрагента.</w:t>
                        </w:r>
                      </w:p>
                    </w:txbxContent>
                  </v:textbox>
                </v:shape>
                <v:shape id="AutoShape 169" o:spid="_x0000_s1033" type="#_x0000_t109" style="position:absolute;left:48007;top:19940;width:14569;height:37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">
                  <v:textbox>
                    <w:txbxContent>
                      <w:p w14:paraId="797CC43A" w14:textId="77777777" w:rsidR="00385ADC" w:rsidRPr="001D6833" w:rsidRDefault="00385ADC" w:rsidP="00E7072B">
                        <w:pPr>
                          <w:jc w:val="center"/>
                          <w:rPr>
                            <w:b/>
                            <w:i/>
                            <w:sz w:val="24"/>
                            <w:szCs w:val="24"/>
                            <w:u w:val="single"/>
                          </w:rPr>
                        </w:pPr>
                        <w:r w:rsidRPr="001D6833">
                          <w:rPr>
                            <w:b/>
                            <w:i/>
                            <w:sz w:val="24"/>
                            <w:szCs w:val="24"/>
                            <w:u w:val="single"/>
                            <w:lang w:val="ru"/>
                          </w:rPr>
                          <w:t>Организационные</w:t>
                        </w:r>
                        <w:r>
                          <w:rPr>
                            <w:b/>
                            <w:i/>
                            <w:sz w:val="24"/>
                            <w:szCs w:val="24"/>
                            <w:u w:val="single"/>
                            <w:lang w:val="ru"/>
                          </w:rPr>
                          <w:t>:</w:t>
                        </w:r>
                      </w:p>
                      <w:p w14:paraId="1D81692D" w14:textId="77777777" w:rsidR="00385ADC" w:rsidRPr="006B56EA" w:rsidRDefault="00385ADC" w:rsidP="00F647A0">
                        <w:pPr>
                          <w:spacing w:line="240" w:lineRule="auto"/>
                          <w:ind w:left="142" w:hanging="142"/>
                          <w:jc w:val="left"/>
                          <w:rPr>
                            <w:sz w:val="22"/>
                          </w:rPr>
                        </w:pPr>
                        <w:r w:rsidRPr="006B56EA">
                          <w:rPr>
                            <w:sz w:val="22"/>
                          </w:rPr>
                          <w:t>– географическая удаленность предприятия или его складских помещений от контрагента;</w:t>
                        </w:r>
                      </w:p>
                      <w:p w14:paraId="08ACAE34" w14:textId="77777777" w:rsidR="00385ADC" w:rsidRPr="006B56EA" w:rsidRDefault="00385ADC" w:rsidP="00F647A0">
                        <w:pPr>
                          <w:spacing w:line="240" w:lineRule="auto"/>
                          <w:ind w:left="142" w:hanging="142"/>
                          <w:jc w:val="left"/>
                          <w:rPr>
                            <w:sz w:val="22"/>
                          </w:rPr>
                        </w:pPr>
                        <w:r w:rsidRPr="006B56EA">
                          <w:rPr>
                            <w:sz w:val="22"/>
                          </w:rPr>
                          <w:t>– элементы организационной структуры контрагента, которые могут повлиять на порядок расчетов;</w:t>
                        </w:r>
                      </w:p>
                      <w:p w14:paraId="4280EE1D" w14:textId="63A3C5F9" w:rsidR="00385ADC" w:rsidRPr="006B56EA" w:rsidRDefault="00385ADC" w:rsidP="00F647A0">
                        <w:pPr>
                          <w:spacing w:line="240" w:lineRule="auto"/>
                          <w:ind w:left="142" w:hanging="142"/>
                          <w:jc w:val="left"/>
                          <w:rPr>
                            <w:sz w:val="22"/>
                          </w:rPr>
                        </w:pPr>
                        <w:r w:rsidRPr="006B56EA">
                          <w:rPr>
                            <w:sz w:val="22"/>
                          </w:rPr>
                          <w:t>– качество организации бухгалтерского и управленческого учета контрагента.</w:t>
                        </w:r>
                      </w:p>
                      <w:p w14:paraId="34FE3CAB" w14:textId="77777777" w:rsidR="00385ADC" w:rsidRPr="007C6E70" w:rsidRDefault="00385ADC" w:rsidP="00E7072B"/>
                    </w:txbxContent>
                  </v:textbox>
                </v:shape>
                <v:shape id="AutoShape 170" o:spid="_x0000_s1034" type="#_x0000_t109" style="position:absolute;left:63451;top:20043;width:14784;height:377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">
                  <v:textbox>
                    <w:txbxContent>
                      <w:p w14:paraId="3C4D8B1B" w14:textId="77777777" w:rsidR="00385ADC" w:rsidRPr="001D6833" w:rsidRDefault="00385ADC" w:rsidP="00E7072B">
                        <w:pPr>
                          <w:jc w:val="center"/>
                          <w:rPr>
                            <w:b/>
                            <w:i/>
                            <w:sz w:val="24"/>
                            <w:szCs w:val="24"/>
                            <w:u w:val="single"/>
                          </w:rPr>
                        </w:pPr>
                        <w:r w:rsidRPr="001D6833">
                          <w:rPr>
                            <w:b/>
                            <w:i/>
                            <w:sz w:val="24"/>
                            <w:szCs w:val="24"/>
                            <w:u w:val="single"/>
                            <w:lang w:val="ru"/>
                          </w:rPr>
                          <w:t>Экономические</w:t>
                        </w:r>
                        <w:r>
                          <w:rPr>
                            <w:b/>
                            <w:i/>
                            <w:sz w:val="24"/>
                            <w:szCs w:val="24"/>
                            <w:u w:val="single"/>
                            <w:lang w:val="ru"/>
                          </w:rPr>
                          <w:t>:</w:t>
                        </w:r>
                      </w:p>
                      <w:p w14:paraId="1047EFB3" w14:textId="77777777" w:rsidR="00385ADC" w:rsidRPr="006B56EA" w:rsidRDefault="00385ADC" w:rsidP="00F647A0">
                        <w:pPr>
                          <w:spacing w:line="240" w:lineRule="auto"/>
                          <w:ind w:left="142" w:hanging="142"/>
                          <w:jc w:val="left"/>
                          <w:rPr>
                            <w:sz w:val="22"/>
                            <w:lang w:val="ru"/>
                          </w:rPr>
                        </w:pPr>
                        <w:r w:rsidRPr="006B56EA">
                          <w:rPr>
                            <w:sz w:val="22"/>
                            <w:lang w:val="ru"/>
                          </w:rPr>
                          <w:t>– количество и состав дебиторов;</w:t>
                        </w:r>
                      </w:p>
                      <w:p w14:paraId="402D330A" w14:textId="69D7FDEE" w:rsidR="00385ADC" w:rsidRPr="006B56EA" w:rsidRDefault="00385ADC" w:rsidP="00F647A0">
                        <w:pPr>
                          <w:spacing w:line="240" w:lineRule="auto"/>
                          <w:ind w:left="142" w:hanging="142"/>
                          <w:jc w:val="left"/>
                          <w:rPr>
                            <w:sz w:val="22"/>
                            <w:lang w:val="ru"/>
                          </w:rPr>
                        </w:pPr>
                        <w:r w:rsidRPr="006B56EA">
                          <w:rPr>
                            <w:sz w:val="22"/>
                            <w:lang w:val="ru"/>
                          </w:rPr>
                          <w:t>– количество и состав кредиторов;</w:t>
                        </w:r>
                      </w:p>
                      <w:p w14:paraId="32C35F6C" w14:textId="3F15BE2A" w:rsidR="00385ADC" w:rsidRPr="006B56EA" w:rsidRDefault="00385ADC" w:rsidP="00F647A0">
                        <w:pPr>
                          <w:spacing w:line="240" w:lineRule="auto"/>
                          <w:ind w:left="142" w:hanging="142"/>
                          <w:jc w:val="left"/>
                          <w:rPr>
                            <w:sz w:val="22"/>
                            <w:lang w:val="ru"/>
                          </w:rPr>
                        </w:pPr>
                        <w:r w:rsidRPr="006B56EA">
                          <w:rPr>
                            <w:sz w:val="22"/>
                            <w:lang w:val="ru"/>
                          </w:rPr>
                          <w:t>– использование неденежных способов ликвидации дебиторской задолженности;</w:t>
                        </w:r>
                      </w:p>
                      <w:p w14:paraId="2DDBC9E9" w14:textId="0C309152" w:rsidR="00385ADC" w:rsidRPr="006B56EA" w:rsidRDefault="00385ADC" w:rsidP="00F647A0">
                        <w:pPr>
                          <w:spacing w:line="240" w:lineRule="auto"/>
                          <w:ind w:left="142" w:hanging="142"/>
                          <w:jc w:val="left"/>
                          <w:rPr>
                            <w:sz w:val="22"/>
                          </w:rPr>
                        </w:pPr>
                        <w:r w:rsidRPr="006B56EA">
                          <w:rPr>
                            <w:sz w:val="22"/>
                            <w:lang w:val="ru"/>
                          </w:rPr>
                          <w:t>– экономическая и финансовая стратегия предприятия, долговая политика.</w:t>
                        </w:r>
                      </w:p>
                    </w:txbxContent>
                  </v:textbox>
                </v:shape>
                <v:shape id="AutoShape 171" o:spid="_x0000_s1035" type="#_x0000_t109" style="position:absolute;left:78717;top:20037;width:15009;height:37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">
                  <v:textbox>
                    <w:txbxContent>
                      <w:p w14:paraId="4DDDD359" w14:textId="62932077" w:rsidR="00385ADC" w:rsidRDefault="00385ADC" w:rsidP="00F647A0">
                        <w:pPr>
                          <w:jc w:val="left"/>
                          <w:rPr>
                            <w:b/>
                            <w:i/>
                            <w:sz w:val="24"/>
                            <w:szCs w:val="24"/>
                            <w:u w:val="single"/>
                            <w:lang w:val="ru"/>
                          </w:rPr>
                        </w:pPr>
                        <w:r w:rsidRPr="001D6833">
                          <w:rPr>
                            <w:b/>
                            <w:i/>
                            <w:sz w:val="24"/>
                            <w:szCs w:val="24"/>
                            <w:u w:val="single"/>
                            <w:lang w:val="ru"/>
                          </w:rPr>
                          <w:t>Организационные</w:t>
                        </w:r>
                        <w:r>
                          <w:rPr>
                            <w:b/>
                            <w:i/>
                            <w:sz w:val="24"/>
                            <w:szCs w:val="24"/>
                            <w:u w:val="single"/>
                            <w:lang w:val="ru"/>
                          </w:rPr>
                          <w:t>:</w:t>
                        </w:r>
                      </w:p>
                      <w:p w14:paraId="52994919" w14:textId="2390DC1D" w:rsidR="00385ADC" w:rsidRPr="00F647A0" w:rsidRDefault="00385ADC" w:rsidP="00F647A0">
                        <w:pPr>
                          <w:spacing w:line="240" w:lineRule="auto"/>
                          <w:ind w:left="142" w:hanging="142"/>
                          <w:jc w:val="left"/>
                          <w:rPr>
                            <w:bCs/>
                            <w:iCs/>
                            <w:sz w:val="22"/>
                          </w:rPr>
                        </w:pPr>
                        <w:r w:rsidRPr="00F647A0">
                          <w:rPr>
                            <w:bCs/>
                            <w:iCs/>
                            <w:sz w:val="22"/>
                          </w:rPr>
                          <w:t>– организационная структура предприятия;</w:t>
                        </w:r>
                      </w:p>
                      <w:p w14:paraId="5D962004" w14:textId="3EDECD9E" w:rsidR="00385ADC" w:rsidRDefault="00385ADC" w:rsidP="00F647A0">
                        <w:pPr>
                          <w:spacing w:line="240" w:lineRule="auto"/>
                          <w:ind w:left="142" w:hanging="142"/>
                          <w:jc w:val="left"/>
                          <w:rPr>
                            <w:bCs/>
                            <w:iCs/>
                            <w:sz w:val="22"/>
                          </w:rPr>
                        </w:pPr>
                        <w:r w:rsidRPr="00F647A0">
                          <w:rPr>
                            <w:bCs/>
                            <w:iCs/>
                            <w:sz w:val="22"/>
                          </w:rPr>
                          <w:t>– качество органи</w:t>
                        </w:r>
                        <w:r w:rsidR="00F647A0">
                          <w:rPr>
                            <w:bCs/>
                            <w:iCs/>
                            <w:sz w:val="22"/>
                          </w:rPr>
                          <w:t>-</w:t>
                        </w:r>
                        <w:r w:rsidRPr="00F647A0">
                          <w:rPr>
                            <w:bCs/>
                            <w:iCs/>
                            <w:sz w:val="22"/>
                          </w:rPr>
                          <w:t>зации бухгалтерс</w:t>
                        </w:r>
                        <w:r w:rsidR="00F647A0">
                          <w:rPr>
                            <w:bCs/>
                            <w:iCs/>
                            <w:sz w:val="22"/>
                          </w:rPr>
                          <w:t>-</w:t>
                        </w:r>
                        <w:r w:rsidRPr="00F647A0">
                          <w:rPr>
                            <w:bCs/>
                            <w:iCs/>
                            <w:sz w:val="22"/>
                          </w:rPr>
                          <w:t>кого и управлен</w:t>
                        </w:r>
                        <w:r w:rsidR="00F647A0">
                          <w:rPr>
                            <w:bCs/>
                            <w:iCs/>
                            <w:sz w:val="22"/>
                          </w:rPr>
                          <w:t>-</w:t>
                        </w:r>
                        <w:r w:rsidRPr="00F647A0">
                          <w:rPr>
                            <w:bCs/>
                            <w:iCs/>
                            <w:sz w:val="22"/>
                          </w:rPr>
                          <w:t>ческого учета;</w:t>
                        </w:r>
                        <w:r w:rsidR="00403785">
                          <w:rPr>
                            <w:bCs/>
                            <w:iCs/>
                            <w:sz w:val="22"/>
                          </w:rPr>
                          <w:t xml:space="preserve"> </w:t>
                        </w:r>
                      </w:p>
                      <w:p w14:paraId="677FE387" w14:textId="3330A78A" w:rsidR="002428C3" w:rsidRPr="00F647A0" w:rsidRDefault="002428C3" w:rsidP="00F647A0">
                        <w:pPr>
                          <w:spacing w:line="240" w:lineRule="auto"/>
                          <w:ind w:left="142" w:hanging="142"/>
                          <w:jc w:val="left"/>
                          <w:rPr>
                            <w:bCs/>
                            <w:iCs/>
                            <w:sz w:val="22"/>
                          </w:rPr>
                        </w:pPr>
                        <w:r>
                          <w:rPr>
                            <w:bCs/>
                            <w:iCs/>
                            <w:sz w:val="22"/>
                          </w:rPr>
                          <w:t>квалифицированность сотрудников.</w:t>
                        </w:r>
                      </w:p>
                      <w:p w14:paraId="41515284" w14:textId="69D9C23D" w:rsidR="00385ADC" w:rsidRPr="00F647A0" w:rsidRDefault="00385ADC" w:rsidP="002428C3"/>
                    </w:txbxContent>
                  </v:textbox>
                </v:shape>
                <v:roundrect id="AutoShape 172" o:spid="_x0000_s1036" style="position:absolute;left:53336;top:8168;width:34389;height:4532;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" strokeweight="1.5pt">
                  <v:shadow on="t" opacity=".5" offset="-6pt,6pt"/>
                  <v:textbox>
                    <w:txbxContent>
                      <w:p w14:paraId="3F836F19" w14:textId="380B8F0B" w:rsidR="00385ADC" w:rsidRPr="007348F5" w:rsidRDefault="00385ADC" w:rsidP="005964D2">
                        <w:pPr>
                          <w:spacing w:line="240" w:lineRule="auto"/>
                          <w:jc w:val="center"/>
                          <w:rPr>
                            <w:b/>
                            <w:szCs w:val="28"/>
                          </w:rPr>
                        </w:pPr>
                        <w:r w:rsidRPr="0021466D">
                          <w:rPr>
                            <w:b/>
                            <w:szCs w:val="28"/>
                            <w:lang w:val="ru"/>
                          </w:rPr>
                          <w:t>Факторы микросреды</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3" o:spid="_x0000_s1037" type="#_x0000_t34" style="position:absolute;left:29340;top:-8229;width:2614;height:30851;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">
                  <v:stroke endarrow="block"/>
                </v:shape>
                <v:shape id="AutoShape 174" o:spid="_x0000_s1038" type="#_x0000_t34" style="position:absolute;left:55081;top:-2650;width:1865;height:19577;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" adj="10763">
                  <v:stroke endarrow="block"/>
                </v:shape>
                <v:shape id="AutoShape 175" o:spid="_x0000_s1039" type="#_x0000_t34" style="position:absolute;left:8132;top:13070;width:6316;height:7862;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">
                  <v:stroke endarrow="block"/>
                </v:shape>
                <v:shape id="AutoShape 176" o:spid="_x0000_s1040" type="#_x0000_t34" style="position:absolute;left:16795;top:12269;width:6187;height:9336;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">
                  <v:stroke endarrow="block"/>
                </v:shape>
                <v:shapetype id="_x0000_t33" coordsize="21600,21600" o:spt="33" o:oned="t" path="m,l21600,r,21600e" filled="f">
                  <v:stroke joinstyle="miter"/>
                  <v:path arrowok="t" fillok="f" o:connecttype="none"/>
                  <o:lock v:ext="edit" shapetype="t"/>
                </v:shapetype>
                <v:shape id="AutoShape 177" o:spid="_x0000_s1041" type="#_x0000_t33" style="position:absolute;left:40433;top:18288;width:7574;height:1645;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">
                  <v:stroke endarrow="block"/>
                </v:shape>
                <v:shape id="AutoShape 178" o:spid="_x0000_s1042" type="#_x0000_t33" style="position:absolute;left:48337;top:14002;width:6955;height:593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">
                  <v:stroke endarrow="block"/>
                </v:shape>
                <v:roundrect id="AutoShape 179" o:spid="_x0000_s1043" style="position:absolute;left:35557;top:13409;width:24619;height:3375;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" strokeweight="1.5pt">
                  <v:shadow on="t" opacity=".5" offset="-6pt,6pt"/>
                  <v:textbox>
                    <w:txbxContent>
                      <w:p w14:paraId="1F9346E8" w14:textId="77777777" w:rsidR="00385ADC" w:rsidRPr="007348F5" w:rsidRDefault="00385ADC" w:rsidP="00E7072B">
                        <w:pPr>
                          <w:jc w:val="center"/>
                          <w:rPr>
                            <w:b/>
                            <w:sz w:val="24"/>
                            <w:szCs w:val="24"/>
                          </w:rPr>
                        </w:pPr>
                        <w:r w:rsidRPr="007348F5">
                          <w:rPr>
                            <w:b/>
                            <w:sz w:val="24"/>
                            <w:szCs w:val="24"/>
                            <w:lang w:val="ru"/>
                          </w:rPr>
                          <w:t>Факторы близкого окружения</w:t>
                        </w:r>
                      </w:p>
                    </w:txbxContent>
                  </v:textbox>
                </v:roundrect>
                <v:roundrect id="AutoShape 180" o:spid="_x0000_s1044" style="position:absolute;left:65786;top:13415;width:24618;height:3375;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" strokeweight="1.5pt">
                  <v:shadow on="t" opacity=".5" offset="-6pt,6pt"/>
                  <v:textbox>
                    <w:txbxContent>
                      <w:p w14:paraId="4ABD62F8" w14:textId="77777777" w:rsidR="00385ADC" w:rsidRPr="007348F5" w:rsidRDefault="00385ADC" w:rsidP="00E7072B">
                        <w:pPr>
                          <w:jc w:val="center"/>
                          <w:rPr>
                            <w:b/>
                            <w:sz w:val="24"/>
                            <w:szCs w:val="24"/>
                          </w:rPr>
                        </w:pPr>
                        <w:r w:rsidRPr="007348F5">
                          <w:rPr>
                            <w:b/>
                            <w:sz w:val="24"/>
                            <w:szCs w:val="24"/>
                            <w:lang w:val="ru"/>
                          </w:rPr>
                          <w:t>Внутренние факторы</w:t>
                        </w:r>
                      </w:p>
                    </w:txbxContent>
                  </v:textbox>
                </v:roundrect>
                <v:line id="Line 181" o:spid="_x0000_s1045" style="position:absolute;visibility:visible;mso-wrap-style:square" from="78235,16726" to="78235,183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"/>
                <v:line id="Line 182" o:spid="_x0000_s1046" style="position:absolute;visibility:visible;mso-wrap-style:square" from="78235,18307" to="84456,183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"/>
                <v:line id="Line 183" o:spid="_x0000_s1047" style="position:absolute;visibility:visible;mso-wrap-style:square" from="84456,18417" to="84456,198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">
                  <v:stroke endarrow="block"/>
                </v:line>
                <v:line id="Line 184" o:spid="_x0000_s1048" style="position:absolute;flip:x;visibility:visible;mso-wrap-style:square" from="70233,18417" to="78235,18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"/>
                <v:line id="Line 185" o:spid="_x0000_s1049" style="position:absolute;visibility:visible;mso-wrap-style:square" from="70233,18417" to="70233,19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">
                  <v:stroke endarrow="block"/>
                </v:line>
                <v:line id="Line 186" o:spid="_x0000_s1050" style="position:absolute;visibility:visible;mso-wrap-style:square" from="29337,9278" to="53336,93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">
                  <v:stroke startarrow="block" endarrow="block"/>
                </v:line>
                <v:line id="Line 187" o:spid="_x0000_s1051" style="position:absolute;flip:x;visibility:visible;mso-wrap-style:square" from="48007,11085" to="53336,110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"/>
                <v:line id="Line 188" o:spid="_x0000_s1052" style="position:absolute;visibility:visible;mso-wrap-style:square" from="48007,11085" to="48007,132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">
                  <v:stroke endarrow="block"/>
                </v:line>
                <v:line id="Line 189" o:spid="_x0000_s1053" style="position:absolute;visibility:visible;mso-wrap-style:square" from="78235,11085" to="80009,110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"/>
                <v:line id="Line 190" o:spid="_x0000_s1054" style="position:absolute;visibility:visible;mso-wrap-style:square" from="80009,11195" to="80017,132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">
                  <v:stroke endarrow="block"/>
                </v:line>
                <w10:wrap anchory="line"/>
              </v:group>
            </w:pict>
          </mc:Fallback>
        </mc:AlternateContent>
      </w:r>
      <w:r w:rsidR="00E7072B" w:rsidRPr="002B17F7">
        <w:rPr>
          <w:rFonts w:eastAsia="Times New Roman" w:cs="Times New Roman"/>
          <w:noProof/>
          <w:szCs w:val="28"/>
          <w:lang w:eastAsia="ru-RU"/>
        </w:rPr>
        <mc:AlternateContent>
          <mc:Choice Requires="wps">
            <w:drawing>
              <wp:inline distT="0" distB="0" distL="0" distR="0" wp14:anchorId="207D3C05" wp14:editId="15918796">
                <wp:extent cx="9201150" cy="5695950"/>
                <wp:effectExtent l="0" t="0" r="0" b="0"/>
                <wp:docPr id="119" name="Прямоугольник 1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201150" cy="569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EE71D0" id="Прямоугольник 119" o:spid="_x0000_s1026" style="width:724.5pt;height: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" filled="f" stroked="f">
                <o:lock v:ext="edit" aspectratio="t"/>
                <w10:anchorlock/>
              </v:rect>
            </w:pict>
          </mc:Fallback>
        </mc:AlternateContent>
      </w:r>
    </w:p>
    <w:p w14:paraId="1D38EEE1" w14:textId="03D31914" w:rsidR="00E7072B" w:rsidRPr="002B17F7" w:rsidRDefault="001E5794" w:rsidP="001E5794">
      <w:pPr>
        <w:suppressAutoHyphens/>
        <w:spacing w:line="240" w:lineRule="auto"/>
        <w:jc w:val="center"/>
        <w:rPr>
          <w:rFonts w:eastAsia="Times New Roman" w:cs="Times New Roman"/>
          <w:szCs w:val="28"/>
          <w:lang w:eastAsia="ar-SA"/>
        </w:rPr>
      </w:pPr>
      <w:r w:rsidRPr="008D48EA">
        <w:rPr>
          <w:b/>
          <w:bCs/>
          <w:szCs w:val="28"/>
        </w:rPr>
        <w:t>Рисунок</w:t>
      </w:r>
      <w:r w:rsidRPr="002B17F7">
        <w:rPr>
          <w:szCs w:val="28"/>
        </w:rPr>
        <w:t xml:space="preserve"> </w:t>
      </w:r>
      <w:r w:rsidR="00373AE7" w:rsidRPr="002B17F7">
        <w:rPr>
          <w:rFonts w:eastAsia="Times New Roman" w:cs="Times New Roman"/>
          <w:szCs w:val="28"/>
          <w:lang w:eastAsia="ar-SA"/>
        </w:rPr>
        <w:t>5</w:t>
      </w:r>
      <w:r w:rsidRPr="002B17F7">
        <w:rPr>
          <w:rFonts w:eastAsia="Times New Roman" w:cs="Times New Roman"/>
          <w:szCs w:val="28"/>
          <w:lang w:eastAsia="ar-SA"/>
        </w:rPr>
        <w:t xml:space="preserve"> </w:t>
      </w:r>
      <w:r w:rsidR="00AD1A4B" w:rsidRPr="002B17F7">
        <w:rPr>
          <w:szCs w:val="28"/>
        </w:rPr>
        <w:t>(составлено автором)</w:t>
      </w:r>
      <w:r w:rsidR="008D48EA">
        <w:rPr>
          <w:szCs w:val="28"/>
        </w:rPr>
        <w:t xml:space="preserve"> </w:t>
      </w:r>
      <w:r w:rsidR="00AD1A4B" w:rsidRPr="002B17F7">
        <w:rPr>
          <w:szCs w:val="28"/>
        </w:rPr>
        <w:t>-</w:t>
      </w:r>
      <w:r w:rsidR="00E7072B" w:rsidRPr="002B17F7">
        <w:rPr>
          <w:rFonts w:eastAsia="Times New Roman" w:cs="Times New Roman"/>
          <w:szCs w:val="28"/>
          <w:lang w:eastAsia="ar-SA"/>
        </w:rPr>
        <w:t xml:space="preserve"> Система факторов, влияющих на динамику и качество </w:t>
      </w:r>
      <w:r w:rsidR="005964D2" w:rsidRPr="002B17F7">
        <w:rPr>
          <w:rFonts w:eastAsia="Times New Roman" w:cs="Times New Roman"/>
          <w:szCs w:val="28"/>
          <w:lang w:eastAsia="ar-SA"/>
        </w:rPr>
        <w:t>дебиторской и кредиторской задолженности</w:t>
      </w:r>
      <w:r w:rsidR="00E7072B" w:rsidRPr="002B17F7">
        <w:rPr>
          <w:rFonts w:eastAsia="Times New Roman" w:cs="Times New Roman"/>
          <w:szCs w:val="28"/>
          <w:lang w:eastAsia="ar-SA"/>
        </w:rPr>
        <w:t xml:space="preserve"> предприятий</w:t>
      </w:r>
    </w:p>
    <w:p w14:paraId="2C30F958" w14:textId="77777777" w:rsidR="00E7072B" w:rsidRPr="002B17F7" w:rsidRDefault="00E7072B" w:rsidP="001E5794">
      <w:pPr>
        <w:suppressAutoHyphens/>
        <w:spacing w:line="240" w:lineRule="auto"/>
        <w:jc w:val="left"/>
        <w:rPr>
          <w:rFonts w:eastAsia="Times New Roman" w:cs="Times New Roman"/>
          <w:szCs w:val="28"/>
          <w:lang w:eastAsia="ar-SA"/>
        </w:rPr>
        <w:sectPr w:rsidR="00E7072B" w:rsidRPr="002B17F7" w:rsidSect="00385ADC">
          <w:headerReference w:type="default" r:id="rId30"/>
          <w:footerReference w:type="default" r:id="rId31"/>
          <w:headerReference w:type="first" r:id="rId32"/>
          <w:footerReference w:type="first" r:id="rId33"/>
          <w:pgSz w:w="16838" w:h="11906" w:orient="landscape"/>
          <w:pgMar w:top="1134" w:right="1134" w:bottom="567" w:left="1134" w:header="709" w:footer="709" w:gutter="0"/>
          <w:cols w:space="720"/>
          <w:titlePg/>
          <w:docGrid w:linePitch="381"/>
        </w:sectPr>
      </w:pPr>
    </w:p>
    <w:p w14:paraId="6E152CD9" w14:textId="7341F0CC" w:rsidR="00E7072B" w:rsidRPr="002B17F7" w:rsidRDefault="00E7072B" w:rsidP="001E5794">
      <w:pPr>
        <w:spacing w:line="240" w:lineRule="auto"/>
        <w:ind w:firstLine="709"/>
        <w:rPr>
          <w:szCs w:val="28"/>
        </w:rPr>
      </w:pPr>
      <w:r w:rsidRPr="002B17F7">
        <w:rPr>
          <w:szCs w:val="28"/>
        </w:rPr>
        <w:lastRenderedPageBreak/>
        <w:t xml:space="preserve">Определение понятия «управление </w:t>
      </w:r>
      <w:r w:rsidR="005964D2" w:rsidRPr="002B17F7">
        <w:rPr>
          <w:szCs w:val="28"/>
        </w:rPr>
        <w:t>дебиторской и кредиторской задолженностью</w:t>
      </w:r>
      <w:r w:rsidRPr="002B17F7">
        <w:rPr>
          <w:szCs w:val="28"/>
        </w:rPr>
        <w:t xml:space="preserve">» как компонента системы управления предприятием, характеризующееся совокупностью методов и принципов взаимодействия с покупателями в части продажи активов или услуг с отсрочкой платежа, взыскания задолженности и организации финансового обеспечения долговой деятельности с учетом факторов макро- и микросреды, цель которых предложена  происходит регулирование, согласование интересов предприятия и контрагентов и обеспечение финансовой устойчивости предприятия в долгосрочной перспективе. </w:t>
      </w:r>
    </w:p>
    <w:p w14:paraId="3D667B0A" w14:textId="548591FB" w:rsidR="00E7072B" w:rsidRPr="002B17F7" w:rsidRDefault="0021466D" w:rsidP="001E5794">
      <w:pPr>
        <w:spacing w:line="240" w:lineRule="auto"/>
        <w:ind w:firstLine="709"/>
        <w:rPr>
          <w:szCs w:val="28"/>
        </w:rPr>
      </w:pPr>
      <w:r w:rsidRPr="002B17F7">
        <w:rPr>
          <w:szCs w:val="28"/>
        </w:rPr>
        <w:t xml:space="preserve">При проведении многосторонних взаимозачетов велика </w:t>
      </w:r>
      <w:r w:rsidR="00E7072B" w:rsidRPr="002B17F7">
        <w:rPr>
          <w:szCs w:val="28"/>
        </w:rPr>
        <w:t xml:space="preserve">значимость макроэкономических факторов, влияющих на динамику и качество </w:t>
      </w:r>
      <w:r w:rsidR="005964D2" w:rsidRPr="002B17F7">
        <w:rPr>
          <w:szCs w:val="28"/>
        </w:rPr>
        <w:t>дебиторской и кредиторской задолженности</w:t>
      </w:r>
      <w:r w:rsidR="00E7072B" w:rsidRPr="002B17F7">
        <w:rPr>
          <w:szCs w:val="28"/>
        </w:rPr>
        <w:t xml:space="preserve"> предприятий</w:t>
      </w:r>
      <w:r w:rsidRPr="002B17F7">
        <w:rPr>
          <w:szCs w:val="28"/>
        </w:rPr>
        <w:t xml:space="preserve">. В работе </w:t>
      </w:r>
      <w:r w:rsidR="00E7072B" w:rsidRPr="002B17F7">
        <w:rPr>
          <w:szCs w:val="28"/>
        </w:rPr>
        <w:t xml:space="preserve">проанализированы особенности формирования </w:t>
      </w:r>
      <w:r w:rsidR="005964D2" w:rsidRPr="002B17F7">
        <w:rPr>
          <w:szCs w:val="28"/>
        </w:rPr>
        <w:t>дебиторской и кредиторской задолженности</w:t>
      </w:r>
      <w:r w:rsidR="00E7072B" w:rsidRPr="002B17F7">
        <w:rPr>
          <w:szCs w:val="28"/>
        </w:rPr>
        <w:t xml:space="preserve"> и сложившаяся практика организации системы взаимозачетов между предприятиями Казахстана. </w:t>
      </w:r>
    </w:p>
    <w:p w14:paraId="1F8B125D" w14:textId="490BEC3F" w:rsidR="00E7072B" w:rsidRPr="002B17F7" w:rsidRDefault="00E7072B" w:rsidP="001E5794">
      <w:pPr>
        <w:spacing w:line="240" w:lineRule="auto"/>
        <w:ind w:firstLine="709"/>
        <w:rPr>
          <w:szCs w:val="28"/>
        </w:rPr>
      </w:pPr>
      <w:r w:rsidRPr="002B17F7">
        <w:rPr>
          <w:szCs w:val="28"/>
        </w:rPr>
        <w:t xml:space="preserve"> Обосновано, что мониторинг динамики роста долговой массы не может в полной мере служить для описания процессов в долговых отношениях между предприятиями. Корреляционно-регрессионным анализом выявлены факторы макро- и микросреды и спрогнозировано их влияние на задержку </w:t>
      </w:r>
      <w:r w:rsidR="005964D2" w:rsidRPr="002B17F7">
        <w:rPr>
          <w:szCs w:val="28"/>
        </w:rPr>
        <w:t>дебиторской и кредиторской задолженности</w:t>
      </w:r>
      <w:r w:rsidRPr="002B17F7">
        <w:rPr>
          <w:szCs w:val="28"/>
        </w:rPr>
        <w:t xml:space="preserve"> предприятий. </w:t>
      </w:r>
    </w:p>
    <w:p w14:paraId="53BEA3C6" w14:textId="289F8B11" w:rsidR="00E7072B" w:rsidRPr="002B17F7" w:rsidRDefault="00E7072B" w:rsidP="001E5794">
      <w:pPr>
        <w:spacing w:line="240" w:lineRule="auto"/>
        <w:ind w:firstLine="709"/>
        <w:rPr>
          <w:szCs w:val="28"/>
        </w:rPr>
      </w:pPr>
    </w:p>
    <w:p w14:paraId="539DC2C3" w14:textId="18795512" w:rsidR="00E7072B" w:rsidRPr="002B17F7" w:rsidRDefault="0021466D" w:rsidP="001E5794">
      <w:pPr>
        <w:spacing w:line="240" w:lineRule="auto"/>
        <w:ind w:firstLine="709"/>
        <w:rPr>
          <w:szCs w:val="28"/>
        </w:rPr>
      </w:pPr>
      <w:r w:rsidRPr="002B17F7">
        <w:rPr>
          <w:noProof/>
          <w:szCs w:val="28"/>
          <w:lang w:eastAsia="ru-RU"/>
        </w:rPr>
        <w:lastRenderedPageBreak/>
        <mc:AlternateContent>
          <mc:Choice Requires="wpc">
            <w:drawing>
              <wp:anchor distT="0" distB="0" distL="114300" distR="114300" simplePos="0" relativeHeight="251661312" behindDoc="0" locked="0" layoutInCell="1" allowOverlap="1" wp14:anchorId="2FB447CD" wp14:editId="7A660DEA">
                <wp:simplePos x="0" y="0"/>
                <wp:positionH relativeFrom="page">
                  <wp:align>right</wp:align>
                </wp:positionH>
                <wp:positionV relativeFrom="line">
                  <wp:posOffset>-1270</wp:posOffset>
                </wp:positionV>
                <wp:extent cx="6258560" cy="8353424"/>
                <wp:effectExtent l="57150" t="0" r="218440" b="10160"/>
                <wp:wrapNone/>
                <wp:docPr id="180" name="Полотно 1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28" name="Rectangle 110"/>
                        <wps:cNvSpPr>
                          <a:spLocks noChangeArrowheads="1"/>
                        </wps:cNvSpPr>
                        <wps:spPr bwMode="auto">
                          <a:xfrm>
                            <a:off x="3324959" y="3066132"/>
                            <a:ext cx="2844940" cy="2492940"/>
                          </a:xfrm>
                          <a:prstGeom prst="rect">
                            <a:avLst/>
                          </a:prstGeom>
                          <a:solidFill>
                            <a:srgbClr val="C0C0C0">
                              <a:alpha val="23000"/>
                            </a:srgbClr>
                          </a:solidFill>
                          <a:ln w="9525">
                            <a:solidFill>
                              <a:srgbClr val="000000"/>
                            </a:solidFill>
                            <a:prstDash val="dash"/>
                            <a:miter lim="800000"/>
                            <a:headEnd/>
                            <a:tailEnd/>
                          </a:ln>
                        </wps:spPr>
                        <wps:txbx>
                          <w:txbxContent>
                            <w:p w14:paraId="08A596CF" w14:textId="10A95BD3" w:rsidR="00385ADC" w:rsidRPr="006329B9" w:rsidRDefault="00385ADC" w:rsidP="00E7072B">
                              <w:pPr>
                                <w:jc w:val="center"/>
                                <w:rPr>
                                  <w:sz w:val="24"/>
                                  <w:szCs w:val="24"/>
                                </w:rPr>
                              </w:pPr>
                              <w:r w:rsidRPr="0021466D">
                                <w:rPr>
                                  <w:sz w:val="24"/>
                                  <w:szCs w:val="24"/>
                                  <w:lang w:val="ru"/>
                                </w:rPr>
                                <w:t xml:space="preserve">II. </w:t>
                              </w:r>
                              <w:r>
                                <w:rPr>
                                  <w:sz w:val="24"/>
                                  <w:szCs w:val="24"/>
                                  <w:lang w:val="ru"/>
                                </w:rPr>
                                <w:t>В</w:t>
                              </w:r>
                              <w:r w:rsidRPr="0021466D">
                                <w:rPr>
                                  <w:sz w:val="24"/>
                                  <w:szCs w:val="24"/>
                                  <w:lang w:val="ru"/>
                                </w:rPr>
                                <w:t>. Текущий контроль</w:t>
                              </w:r>
                            </w:p>
                          </w:txbxContent>
                        </wps:txbx>
                        <wps:bodyPr rot="0" vert="horz" wrap="square" lIns="91440" tIns="45720" rIns="91440" bIns="45720" anchor="t" anchorCtr="0" upright="1">
                          <a:noAutofit/>
                        </wps:bodyPr>
                      </wps:wsp>
                      <wps:wsp>
                        <wps:cNvPr id="129" name="Rectangle 111"/>
                        <wps:cNvSpPr>
                          <a:spLocks noChangeArrowheads="1"/>
                        </wps:cNvSpPr>
                        <wps:spPr bwMode="auto">
                          <a:xfrm>
                            <a:off x="35999" y="5282817"/>
                            <a:ext cx="3022840" cy="2535782"/>
                          </a:xfrm>
                          <a:prstGeom prst="rect">
                            <a:avLst/>
                          </a:prstGeom>
                          <a:solidFill>
                            <a:srgbClr val="C0C0C0">
                              <a:alpha val="30000"/>
                            </a:srgbClr>
                          </a:solidFill>
                          <a:ln w="9525">
                            <a:solidFill>
                              <a:srgbClr val="000000"/>
                            </a:solidFill>
                            <a:prstDash val="dash"/>
                            <a:miter lim="800000"/>
                            <a:headEnd/>
                            <a:tailEnd/>
                          </a:ln>
                        </wps:spPr>
                        <wps:txbx>
                          <w:txbxContent>
                            <w:p w14:paraId="69F429B5" w14:textId="5FB710C1" w:rsidR="00385ADC" w:rsidRPr="008859D8" w:rsidRDefault="00385ADC" w:rsidP="0021466D">
                              <w:pPr>
                                <w:spacing w:line="240" w:lineRule="auto"/>
                                <w:jc w:val="center"/>
                                <w:rPr>
                                  <w:sz w:val="18"/>
                                  <w:szCs w:val="18"/>
                                </w:rPr>
                              </w:pPr>
                              <w:r w:rsidRPr="008859D8">
                                <w:rPr>
                                  <w:sz w:val="18"/>
                                  <w:szCs w:val="18"/>
                                  <w:lang w:val="ru"/>
                                </w:rPr>
                                <w:t>III. Корректировка взаимодействия с контрагентами</w:t>
                              </w:r>
                            </w:p>
                          </w:txbxContent>
                        </wps:txbx>
                        <wps:bodyPr rot="0" vert="horz" wrap="square" lIns="91440" tIns="45720" rIns="91440" bIns="45720" anchor="t" anchorCtr="0" upright="1">
                          <a:noAutofit/>
                        </wps:bodyPr>
                      </wps:wsp>
                      <wps:wsp>
                        <wps:cNvPr id="130" name="Rectangle 112"/>
                        <wps:cNvSpPr>
                          <a:spLocks noChangeArrowheads="1"/>
                        </wps:cNvSpPr>
                        <wps:spPr bwMode="auto">
                          <a:xfrm>
                            <a:off x="35999" y="3057268"/>
                            <a:ext cx="3022840" cy="2114013"/>
                          </a:xfrm>
                          <a:prstGeom prst="rect">
                            <a:avLst/>
                          </a:prstGeom>
                          <a:solidFill>
                            <a:srgbClr val="C0C0C0">
                              <a:alpha val="23000"/>
                            </a:srgbClr>
                          </a:solidFill>
                          <a:ln w="9525">
                            <a:solidFill>
                              <a:srgbClr val="000000"/>
                            </a:solidFill>
                            <a:prstDash val="dash"/>
                            <a:miter lim="800000"/>
                            <a:headEnd/>
                            <a:tailEnd/>
                          </a:ln>
                        </wps:spPr>
                        <wps:txbx>
                          <w:txbxContent>
                            <w:p w14:paraId="7707804B" w14:textId="03B99CFB" w:rsidR="00385ADC" w:rsidRPr="006329B9" w:rsidRDefault="00385ADC" w:rsidP="00E7072B">
                              <w:pPr>
                                <w:jc w:val="center"/>
                                <w:rPr>
                                  <w:sz w:val="24"/>
                                  <w:szCs w:val="24"/>
                                </w:rPr>
                              </w:pPr>
                              <w:r w:rsidRPr="0021466D">
                                <w:rPr>
                                  <w:sz w:val="24"/>
                                  <w:szCs w:val="24"/>
                                  <w:lang w:val="ru"/>
                                </w:rPr>
                                <w:t>II. A. Текущий контроль</w:t>
                              </w:r>
                            </w:p>
                          </w:txbxContent>
                        </wps:txbx>
                        <wps:bodyPr rot="0" vert="horz" wrap="square" lIns="91440" tIns="45720" rIns="91440" bIns="45720" anchor="t" anchorCtr="0" upright="1">
                          <a:noAutofit/>
                        </wps:bodyPr>
                      </wps:wsp>
                      <wps:wsp>
                        <wps:cNvPr id="131" name="Rectangle 113"/>
                        <wps:cNvSpPr>
                          <a:spLocks noChangeArrowheads="1"/>
                        </wps:cNvSpPr>
                        <wps:spPr bwMode="auto">
                          <a:xfrm>
                            <a:off x="35999" y="81251"/>
                            <a:ext cx="3022840" cy="2880731"/>
                          </a:xfrm>
                          <a:prstGeom prst="rect">
                            <a:avLst/>
                          </a:prstGeom>
                          <a:solidFill>
                            <a:srgbClr val="C0C0C0">
                              <a:alpha val="30000"/>
                            </a:srgbClr>
                          </a:solidFill>
                          <a:ln w="9525">
                            <a:solidFill>
                              <a:srgbClr val="000000"/>
                            </a:solidFill>
                            <a:prstDash val="dash"/>
                            <a:miter lim="800000"/>
                            <a:headEnd/>
                            <a:tailEnd/>
                          </a:ln>
                        </wps:spPr>
                        <wps:txbx>
                          <w:txbxContent>
                            <w:p w14:paraId="0A57F6C9" w14:textId="0CE05A74" w:rsidR="00385ADC" w:rsidRPr="008859D8" w:rsidRDefault="00385ADC" w:rsidP="0021466D">
                              <w:pPr>
                                <w:spacing w:line="240" w:lineRule="auto"/>
                                <w:jc w:val="center"/>
                                <w:rPr>
                                  <w:sz w:val="22"/>
                                </w:rPr>
                              </w:pPr>
                              <w:r w:rsidRPr="008859D8">
                                <w:rPr>
                                  <w:sz w:val="22"/>
                                  <w:lang w:val="ru"/>
                                </w:rPr>
                                <w:t>И.  Моделирование влияния факторов макро- и микросреды на качество дебиторской и кредиторской задолженности</w:t>
                              </w:r>
                            </w:p>
                          </w:txbxContent>
                        </wps:txbx>
                        <wps:bodyPr rot="0" vert="horz" wrap="square" lIns="91440" tIns="45720" rIns="91440" bIns="45720" anchor="t" anchorCtr="0" upright="1">
                          <a:noAutofit/>
                        </wps:bodyPr>
                      </wps:wsp>
                      <wps:wsp>
                        <wps:cNvPr id="132" name="Rectangle 114"/>
                        <wps:cNvSpPr>
                          <a:spLocks noChangeArrowheads="1"/>
                        </wps:cNvSpPr>
                        <wps:spPr bwMode="auto">
                          <a:xfrm>
                            <a:off x="302849" y="715455"/>
                            <a:ext cx="2489140" cy="970014"/>
                          </a:xfrm>
                          <a:prstGeom prst="rect">
                            <a:avLst/>
                          </a:prstGeom>
                          <a:solidFill>
                            <a:srgbClr val="FFFFFF"/>
                          </a:solidFill>
                          <a:ln w="9525">
                            <a:solidFill>
                              <a:srgbClr val="000000"/>
                            </a:solidFill>
                            <a:miter lim="800000"/>
                            <a:headEnd/>
                            <a:tailEnd/>
                          </a:ln>
                        </wps:spPr>
                        <wps:txbx>
                          <w:txbxContent>
                            <w:p w14:paraId="70C17033" w14:textId="0AEC5CEC" w:rsidR="00385ADC" w:rsidRPr="00403785" w:rsidRDefault="00385ADC" w:rsidP="0021466D">
                              <w:pPr>
                                <w:spacing w:line="240" w:lineRule="auto"/>
                                <w:jc w:val="center"/>
                                <w:rPr>
                                  <w:sz w:val="24"/>
                                  <w:szCs w:val="24"/>
                                </w:rPr>
                              </w:pPr>
                              <w:r w:rsidRPr="00403785">
                                <w:rPr>
                                  <w:sz w:val="24"/>
                                  <w:szCs w:val="24"/>
                                  <w:lang w:val="ru"/>
                                </w:rPr>
                                <w:t>Определение и оценка факторов, влияющих на качество дебиторской и кредиторской задолженности на макро- и микроуровне</w:t>
                              </w:r>
                            </w:p>
                          </w:txbxContent>
                        </wps:txbx>
                        <wps:bodyPr rot="0" vert="horz" wrap="square" lIns="91440" tIns="45720" rIns="91440" bIns="45720" anchor="t" anchorCtr="0" upright="1">
                          <a:noAutofit/>
                        </wps:bodyPr>
                      </wps:wsp>
                      <wps:wsp>
                        <wps:cNvPr id="133" name="Rectangle 115"/>
                        <wps:cNvSpPr>
                          <a:spLocks noChangeArrowheads="1"/>
                        </wps:cNvSpPr>
                        <wps:spPr bwMode="auto">
                          <a:xfrm>
                            <a:off x="302849" y="1806735"/>
                            <a:ext cx="2489140" cy="448360"/>
                          </a:xfrm>
                          <a:prstGeom prst="rect">
                            <a:avLst/>
                          </a:prstGeom>
                          <a:solidFill>
                            <a:srgbClr val="FFFFFF"/>
                          </a:solidFill>
                          <a:ln w="9525">
                            <a:solidFill>
                              <a:srgbClr val="000000"/>
                            </a:solidFill>
                            <a:miter lim="800000"/>
                            <a:headEnd/>
                            <a:tailEnd/>
                          </a:ln>
                        </wps:spPr>
                        <wps:txbx>
                          <w:txbxContent>
                            <w:p w14:paraId="67F36E4D" w14:textId="7CC5D157" w:rsidR="00385ADC" w:rsidRDefault="00385ADC" w:rsidP="0021466D">
                              <w:pPr>
                                <w:spacing w:line="240" w:lineRule="auto"/>
                                <w:jc w:val="center"/>
                                <w:rPr>
                                  <w:sz w:val="24"/>
                                  <w:szCs w:val="24"/>
                                </w:rPr>
                              </w:pPr>
                              <w:r w:rsidRPr="0021466D">
                                <w:rPr>
                                  <w:sz w:val="24"/>
                                  <w:szCs w:val="24"/>
                                  <w:lang w:val="ru"/>
                                </w:rPr>
                                <w:t>Построение модели</w:t>
                              </w:r>
                            </w:p>
                            <w:p w14:paraId="00DB7251" w14:textId="063EA6A3" w:rsidR="00385ADC" w:rsidRPr="00A5522B" w:rsidRDefault="00385ADC" w:rsidP="00E7072B">
                              <w:pPr>
                                <w:jc w:val="center"/>
                                <w:rPr>
                                  <w:i/>
                                  <w:iCs/>
                                  <w:sz w:val="24"/>
                                  <w:szCs w:val="24"/>
                                </w:rPr>
                              </w:pPr>
                              <w:r w:rsidRPr="00A5522B">
                                <w:rPr>
                                  <w:i/>
                                  <w:sz w:val="24"/>
                                  <w:szCs w:val="24"/>
                                  <w:lang w:val="ru"/>
                                </w:rPr>
                                <w:t>D</w:t>
                              </w:r>
                              <w:r w:rsidRPr="00A5522B">
                                <w:rPr>
                                  <w:i/>
                                  <w:sz w:val="24"/>
                                  <w:szCs w:val="24"/>
                                  <w:vertAlign w:val="subscript"/>
                                  <w:lang w:val="ru"/>
                                </w:rPr>
                                <w:t>m</w:t>
                              </w:r>
                              <w:r w:rsidRPr="00A5522B">
                                <w:rPr>
                                  <w:i/>
                                  <w:sz w:val="24"/>
                                  <w:szCs w:val="24"/>
                                  <w:lang w:val="ru"/>
                                </w:rPr>
                                <w:t xml:space="preserve"> = f (X</w:t>
                              </w:r>
                              <w:r w:rsidRPr="00A5522B">
                                <w:rPr>
                                  <w:i/>
                                  <w:sz w:val="24"/>
                                  <w:szCs w:val="24"/>
                                  <w:vertAlign w:val="subscript"/>
                                  <w:lang w:val="ru"/>
                                </w:rPr>
                                <w:t>1</w:t>
                              </w:r>
                              <w:r>
                                <w:rPr>
                                  <w:i/>
                                  <w:sz w:val="24"/>
                                  <w:szCs w:val="24"/>
                                  <w:lang w:val="ru"/>
                                </w:rPr>
                                <w:t>.</w:t>
                              </w:r>
                              <w:r w:rsidRPr="00A5522B">
                                <w:rPr>
                                  <w:i/>
                                  <w:sz w:val="24"/>
                                  <w:szCs w:val="24"/>
                                  <w:lang w:val="ru"/>
                                </w:rPr>
                                <w:t xml:space="preserve">.. </w:t>
                              </w:r>
                              <w:r>
                                <w:rPr>
                                  <w:lang w:val="ru"/>
                                </w:rPr>
                                <w:t xml:space="preserve"> </w:t>
                              </w:r>
                              <w:r w:rsidRPr="00A5522B">
                                <w:rPr>
                                  <w:i/>
                                  <w:sz w:val="24"/>
                                  <w:szCs w:val="24"/>
                                  <w:lang w:val="ru"/>
                                </w:rPr>
                                <w:t>X</w:t>
                              </w:r>
                              <w:r w:rsidRPr="00A5522B">
                                <w:rPr>
                                  <w:i/>
                                  <w:sz w:val="24"/>
                                  <w:szCs w:val="24"/>
                                  <w:vertAlign w:val="subscript"/>
                                  <w:lang w:val="ru"/>
                                </w:rPr>
                                <w:t>(н</w:t>
                              </w:r>
                              <w:r w:rsidRPr="002E1F9A">
                                <w:rPr>
                                  <w:i/>
                                  <w:sz w:val="24"/>
                                  <w:szCs w:val="24"/>
                                  <w:lang w:val="ru"/>
                                </w:rPr>
                                <w:t>)</w:t>
                              </w:r>
                            </w:p>
                            <w:p w14:paraId="7DBD47F1" w14:textId="77777777" w:rsidR="00385ADC" w:rsidRDefault="00385ADC" w:rsidP="00E7072B"/>
                          </w:txbxContent>
                        </wps:txbx>
                        <wps:bodyPr rot="0" vert="horz" wrap="square" lIns="91440" tIns="45720" rIns="91440" bIns="45720" anchor="t" anchorCtr="0" upright="1">
                          <a:noAutofit/>
                        </wps:bodyPr>
                      </wps:wsp>
                      <wps:wsp>
                        <wps:cNvPr id="134" name="Rectangle 116"/>
                        <wps:cNvSpPr>
                          <a:spLocks noChangeArrowheads="1"/>
                        </wps:cNvSpPr>
                        <wps:spPr bwMode="auto">
                          <a:xfrm>
                            <a:off x="302849" y="2375495"/>
                            <a:ext cx="2489140" cy="476429"/>
                          </a:xfrm>
                          <a:prstGeom prst="rect">
                            <a:avLst/>
                          </a:prstGeom>
                          <a:solidFill>
                            <a:srgbClr val="FFFFFF"/>
                          </a:solidFill>
                          <a:ln w="9525">
                            <a:solidFill>
                              <a:srgbClr val="000000"/>
                            </a:solidFill>
                            <a:miter lim="800000"/>
                            <a:headEnd/>
                            <a:tailEnd/>
                          </a:ln>
                        </wps:spPr>
                        <wps:txbx>
                          <w:txbxContent>
                            <w:p w14:paraId="358AFA82" w14:textId="07DF4376" w:rsidR="00385ADC" w:rsidRPr="00A5522B" w:rsidRDefault="00385ADC" w:rsidP="0021466D">
                              <w:pPr>
                                <w:spacing w:line="240" w:lineRule="auto"/>
                                <w:jc w:val="center"/>
                                <w:rPr>
                                  <w:sz w:val="24"/>
                                  <w:szCs w:val="24"/>
                                </w:rPr>
                              </w:pPr>
                              <w:r w:rsidRPr="0021466D">
                                <w:rPr>
                                  <w:sz w:val="24"/>
                                  <w:szCs w:val="24"/>
                                  <w:lang w:val="ru"/>
                                </w:rPr>
                                <w:t>Построение модели</w:t>
                              </w:r>
                            </w:p>
                            <w:p w14:paraId="2FB91742" w14:textId="7BA99367" w:rsidR="00385ADC" w:rsidRPr="00A5522B" w:rsidRDefault="00385ADC" w:rsidP="00E7072B">
                              <w:pPr>
                                <w:jc w:val="center"/>
                                <w:rPr>
                                  <w:i/>
                                  <w:iCs/>
                                  <w:sz w:val="24"/>
                                  <w:szCs w:val="24"/>
                                </w:rPr>
                              </w:pPr>
                              <w:r w:rsidRPr="00A5522B">
                                <w:rPr>
                                  <w:i/>
                                  <w:sz w:val="24"/>
                                  <w:szCs w:val="24"/>
                                  <w:lang w:val="ru"/>
                                </w:rPr>
                                <w:t>D</w:t>
                              </w:r>
                              <w:r w:rsidRPr="00A5522B">
                                <w:rPr>
                                  <w:i/>
                                  <w:sz w:val="24"/>
                                  <w:szCs w:val="24"/>
                                  <w:vertAlign w:val="subscript"/>
                                  <w:lang w:val="ru"/>
                                </w:rPr>
                                <w:t>q</w:t>
                              </w:r>
                              <w:r w:rsidRPr="00A5522B">
                                <w:rPr>
                                  <w:i/>
                                  <w:sz w:val="24"/>
                                  <w:szCs w:val="24"/>
                                  <w:lang w:val="ru"/>
                                </w:rPr>
                                <w:t xml:space="preserve"> = f (D</w:t>
                              </w:r>
                              <w:r>
                                <w:rPr>
                                  <w:lang w:val="ru"/>
                                </w:rPr>
                                <w:t xml:space="preserve"> m</w:t>
                              </w:r>
                              <w:r w:rsidRPr="00A5522B">
                                <w:rPr>
                                  <w:i/>
                                  <w:sz w:val="24"/>
                                  <w:szCs w:val="24"/>
                                  <w:lang w:val="ru"/>
                                </w:rPr>
                                <w:t>, m</w:t>
                              </w:r>
                              <w:r w:rsidRPr="00A5522B">
                                <w:rPr>
                                  <w:i/>
                                  <w:sz w:val="24"/>
                                  <w:szCs w:val="24"/>
                                  <w:vertAlign w:val="subscript"/>
                                  <w:lang w:val="ru"/>
                                </w:rPr>
                                <w:t>1</w:t>
                              </w:r>
                              <w:r>
                                <w:rPr>
                                  <w:i/>
                                  <w:sz w:val="24"/>
                                  <w:szCs w:val="24"/>
                                  <w:lang w:val="ru"/>
                                </w:rPr>
                                <w:t>.</w:t>
                              </w:r>
                              <w:r w:rsidRPr="00A5522B">
                                <w:rPr>
                                  <w:i/>
                                  <w:sz w:val="24"/>
                                  <w:szCs w:val="24"/>
                                  <w:lang w:val="ru"/>
                                </w:rPr>
                                <w:t xml:space="preserve">.. </w:t>
                              </w:r>
                              <w:r>
                                <w:rPr>
                                  <w:lang w:val="ru"/>
                                </w:rPr>
                                <w:t xml:space="preserve"> </w:t>
                              </w:r>
                              <w:r w:rsidRPr="00A5522B">
                                <w:rPr>
                                  <w:i/>
                                  <w:sz w:val="24"/>
                                  <w:szCs w:val="24"/>
                                  <w:lang w:val="ru"/>
                                </w:rPr>
                                <w:t>м</w:t>
                              </w:r>
                              <w:r w:rsidRPr="00A5522B">
                                <w:rPr>
                                  <w:i/>
                                  <w:sz w:val="24"/>
                                  <w:szCs w:val="24"/>
                                  <w:vertAlign w:val="subscript"/>
                                  <w:lang w:val="ru"/>
                                </w:rPr>
                                <w:t xml:space="preserve"> н</w:t>
                              </w:r>
                              <w:r w:rsidRPr="00A5522B">
                                <w:rPr>
                                  <w:i/>
                                  <w:sz w:val="24"/>
                                  <w:szCs w:val="24"/>
                                  <w:lang w:val="ru"/>
                                </w:rPr>
                                <w:t>)</w:t>
                              </w:r>
                            </w:p>
                            <w:p w14:paraId="6ABE0422" w14:textId="77777777" w:rsidR="00385ADC" w:rsidRPr="00A5522B" w:rsidRDefault="00385ADC" w:rsidP="00E7072B">
                              <w:pPr>
                                <w:rPr>
                                  <w:i/>
                                  <w:iCs/>
                                  <w:sz w:val="23"/>
                                  <w:szCs w:val="23"/>
                                </w:rPr>
                              </w:pPr>
                            </w:p>
                          </w:txbxContent>
                        </wps:txbx>
                        <wps:bodyPr rot="0" vert="horz" wrap="square" lIns="91440" tIns="45720" rIns="91440" bIns="45720" anchor="t" anchorCtr="0" upright="1">
                          <a:noAutofit/>
                        </wps:bodyPr>
                      </wps:wsp>
                      <wps:wsp>
                        <wps:cNvPr id="135" name="Rectangle 117"/>
                        <wps:cNvSpPr>
                          <a:spLocks noChangeArrowheads="1"/>
                        </wps:cNvSpPr>
                        <wps:spPr bwMode="auto">
                          <a:xfrm>
                            <a:off x="302849" y="3324659"/>
                            <a:ext cx="2489140" cy="379666"/>
                          </a:xfrm>
                          <a:prstGeom prst="rect">
                            <a:avLst/>
                          </a:prstGeom>
                          <a:solidFill>
                            <a:srgbClr val="FFFFFF"/>
                          </a:solidFill>
                          <a:ln w="9525">
                            <a:solidFill>
                              <a:srgbClr val="000000"/>
                            </a:solidFill>
                            <a:miter lim="800000"/>
                            <a:headEnd/>
                            <a:tailEnd/>
                          </a:ln>
                        </wps:spPr>
                        <wps:txbx>
                          <w:txbxContent>
                            <w:p w14:paraId="326D2C26" w14:textId="77777777" w:rsidR="00385ADC" w:rsidRPr="008859D8" w:rsidRDefault="00385ADC" w:rsidP="00E7072B">
                              <w:pPr>
                                <w:jc w:val="center"/>
                                <w:rPr>
                                  <w:sz w:val="22"/>
                                </w:rPr>
                              </w:pPr>
                              <w:r w:rsidRPr="008859D8">
                                <w:rPr>
                                  <w:sz w:val="22"/>
                                  <w:lang w:val="ru"/>
                                </w:rPr>
                                <w:t xml:space="preserve">Фактический уровень D </w:t>
                              </w:r>
                              <w:r w:rsidRPr="008859D8">
                                <w:rPr>
                                  <w:i/>
                                  <w:sz w:val="22"/>
                                  <w:vertAlign w:val="subscript"/>
                                  <w:lang w:val="ru"/>
                                </w:rPr>
                                <w:t>q</w:t>
                              </w:r>
                              <w:r w:rsidRPr="008859D8">
                                <w:rPr>
                                  <w:i/>
                                  <w:sz w:val="22"/>
                                  <w:lang w:val="ru"/>
                                </w:rPr>
                                <w:t xml:space="preserve"> (D </w:t>
                              </w:r>
                              <w:r w:rsidRPr="008859D8">
                                <w:rPr>
                                  <w:i/>
                                  <w:sz w:val="22"/>
                                  <w:vertAlign w:val="subscript"/>
                                  <w:lang w:val="ru"/>
                                </w:rPr>
                                <w:t>q ф.</w:t>
                              </w:r>
                              <w:r w:rsidRPr="008859D8">
                                <w:rPr>
                                  <w:sz w:val="22"/>
                                  <w:lang w:val="ru"/>
                                </w:rPr>
                                <w:t xml:space="preserve"> </w:t>
                              </w:r>
                              <w:r w:rsidRPr="008859D8">
                                <w:rPr>
                                  <w:i/>
                                  <w:sz w:val="22"/>
                                  <w:lang w:val="ru"/>
                                </w:rPr>
                                <w:t>)</w:t>
                              </w:r>
                            </w:p>
                          </w:txbxContent>
                        </wps:txbx>
                        <wps:bodyPr rot="0" vert="horz" wrap="square" lIns="91440" tIns="45720" rIns="91440" bIns="45720" anchor="t" anchorCtr="0" upright="1">
                          <a:noAutofit/>
                        </wps:bodyPr>
                      </wps:wsp>
                      <wps:wsp>
                        <wps:cNvPr id="136" name="Rectangle 118"/>
                        <wps:cNvSpPr>
                          <a:spLocks noChangeArrowheads="1"/>
                        </wps:cNvSpPr>
                        <wps:spPr bwMode="auto">
                          <a:xfrm>
                            <a:off x="302849" y="3708756"/>
                            <a:ext cx="2489140" cy="381143"/>
                          </a:xfrm>
                          <a:prstGeom prst="rect">
                            <a:avLst/>
                          </a:prstGeom>
                          <a:solidFill>
                            <a:srgbClr val="FFFFFF"/>
                          </a:solidFill>
                          <a:ln w="9525">
                            <a:solidFill>
                              <a:srgbClr val="000000"/>
                            </a:solidFill>
                            <a:miter lim="800000"/>
                            <a:headEnd/>
                            <a:tailEnd/>
                          </a:ln>
                        </wps:spPr>
                        <wps:txbx>
                          <w:txbxContent>
                            <w:p w14:paraId="36BA767C" w14:textId="20BE849E" w:rsidR="00385ADC" w:rsidRPr="008859D8" w:rsidRDefault="00385ADC" w:rsidP="00E7072B">
                              <w:pPr>
                                <w:jc w:val="center"/>
                                <w:rPr>
                                  <w:i/>
                                  <w:iCs/>
                                  <w:sz w:val="22"/>
                                </w:rPr>
                              </w:pPr>
                              <w:r w:rsidRPr="008859D8">
                                <w:rPr>
                                  <w:sz w:val="22"/>
                                  <w:lang w:val="ru"/>
                                </w:rPr>
                                <w:t>Показатели</w:t>
                              </w:r>
                              <w:r w:rsidRPr="008859D8">
                                <w:rPr>
                                  <w:i/>
                                  <w:sz w:val="22"/>
                                  <w:lang w:val="ru"/>
                                </w:rPr>
                                <w:t xml:space="preserve"> D</w:t>
                              </w:r>
                              <w:r w:rsidRPr="008859D8">
                                <w:rPr>
                                  <w:sz w:val="22"/>
                                  <w:lang w:val="ru"/>
                                </w:rPr>
                                <w:t xml:space="preserve"> m</w:t>
                              </w:r>
                              <w:r w:rsidRPr="008859D8">
                                <w:rPr>
                                  <w:i/>
                                  <w:sz w:val="22"/>
                                  <w:lang w:val="ru"/>
                                </w:rPr>
                                <w:t>, m</w:t>
                              </w:r>
                              <w:r w:rsidRPr="008859D8">
                                <w:rPr>
                                  <w:i/>
                                  <w:sz w:val="22"/>
                                  <w:vertAlign w:val="subscript"/>
                                  <w:lang w:val="ru"/>
                                </w:rPr>
                                <w:t>1</w:t>
                              </w:r>
                              <w:r w:rsidRPr="008859D8">
                                <w:rPr>
                                  <w:i/>
                                  <w:sz w:val="22"/>
                                  <w:lang w:val="ru"/>
                                </w:rPr>
                                <w:t xml:space="preserve">... </w:t>
                              </w:r>
                              <w:r w:rsidRPr="008859D8">
                                <w:rPr>
                                  <w:sz w:val="22"/>
                                  <w:lang w:val="ru"/>
                                </w:rPr>
                                <w:t xml:space="preserve"> </w:t>
                              </w:r>
                              <w:r w:rsidRPr="008859D8">
                                <w:rPr>
                                  <w:i/>
                                  <w:sz w:val="22"/>
                                  <w:lang w:val="ru"/>
                                </w:rPr>
                                <w:t>м</w:t>
                              </w:r>
                              <w:r w:rsidRPr="008859D8">
                                <w:rPr>
                                  <w:i/>
                                  <w:sz w:val="22"/>
                                  <w:vertAlign w:val="subscript"/>
                                  <w:lang w:val="ru"/>
                                </w:rPr>
                                <w:t xml:space="preserve"> н</w:t>
                              </w:r>
                            </w:p>
                            <w:p w14:paraId="2A604851" w14:textId="77777777" w:rsidR="00385ADC" w:rsidRPr="00A5522B" w:rsidRDefault="00385ADC" w:rsidP="00E7072B">
                              <w:pPr>
                                <w:rPr>
                                  <w:i/>
                                  <w:iCs/>
                                  <w:sz w:val="23"/>
                                  <w:szCs w:val="23"/>
                                </w:rPr>
                              </w:pPr>
                            </w:p>
                            <w:p w14:paraId="4AC31A06" w14:textId="77777777" w:rsidR="00385ADC" w:rsidRDefault="00385ADC" w:rsidP="00E7072B"/>
                          </w:txbxContent>
                        </wps:txbx>
                        <wps:bodyPr rot="0" vert="horz" wrap="square" lIns="91440" tIns="45720" rIns="91440" bIns="45720" anchor="t" anchorCtr="0" upright="1">
                          <a:noAutofit/>
                        </wps:bodyPr>
                      </wps:wsp>
                      <wps:wsp>
                        <wps:cNvPr id="137" name="Rectangle 119"/>
                        <wps:cNvSpPr>
                          <a:spLocks noChangeArrowheads="1"/>
                        </wps:cNvSpPr>
                        <wps:spPr bwMode="auto">
                          <a:xfrm>
                            <a:off x="302849" y="4264959"/>
                            <a:ext cx="2489140" cy="336085"/>
                          </a:xfrm>
                          <a:prstGeom prst="rect">
                            <a:avLst/>
                          </a:prstGeom>
                          <a:solidFill>
                            <a:srgbClr val="FFFFFF"/>
                          </a:solidFill>
                          <a:ln w="9525">
                            <a:solidFill>
                              <a:srgbClr val="000000"/>
                            </a:solidFill>
                            <a:miter lim="800000"/>
                            <a:headEnd/>
                            <a:tailEnd/>
                          </a:ln>
                        </wps:spPr>
                        <wps:txbx>
                          <w:txbxContent>
                            <w:p w14:paraId="2009F7AB" w14:textId="77777777" w:rsidR="00385ADC" w:rsidRPr="008859D8" w:rsidRDefault="00385ADC" w:rsidP="00E7072B">
                              <w:pPr>
                                <w:rPr>
                                  <w:sz w:val="22"/>
                                </w:rPr>
                              </w:pPr>
                              <w:r w:rsidRPr="008859D8">
                                <w:rPr>
                                  <w:sz w:val="22"/>
                                  <w:lang w:val="ru"/>
                                </w:rPr>
                                <w:t xml:space="preserve">Прогнозирование уровня D </w:t>
                              </w:r>
                              <w:r w:rsidRPr="008859D8">
                                <w:rPr>
                                  <w:i/>
                                  <w:sz w:val="22"/>
                                  <w:vertAlign w:val="subscript"/>
                                  <w:lang w:val="ru"/>
                                </w:rPr>
                                <w:t>q</w:t>
                              </w:r>
                              <w:r w:rsidRPr="008859D8">
                                <w:rPr>
                                  <w:i/>
                                  <w:sz w:val="22"/>
                                  <w:lang w:val="ru"/>
                                </w:rPr>
                                <w:t xml:space="preserve"> (D </w:t>
                              </w:r>
                              <w:r w:rsidRPr="008859D8">
                                <w:rPr>
                                  <w:i/>
                                  <w:sz w:val="22"/>
                                  <w:vertAlign w:val="subscript"/>
                                  <w:lang w:val="ru"/>
                                </w:rPr>
                                <w:t>q пр.</w:t>
                              </w:r>
                              <w:r w:rsidRPr="008859D8">
                                <w:rPr>
                                  <w:sz w:val="22"/>
                                  <w:lang w:val="ru"/>
                                </w:rPr>
                                <w:t xml:space="preserve"> </w:t>
                              </w:r>
                              <w:r w:rsidRPr="008859D8">
                                <w:rPr>
                                  <w:i/>
                                  <w:sz w:val="22"/>
                                  <w:lang w:val="ru"/>
                                </w:rPr>
                                <w:t>)</w:t>
                              </w:r>
                            </w:p>
                          </w:txbxContent>
                        </wps:txbx>
                        <wps:bodyPr rot="0" vert="horz" wrap="square" lIns="91440" tIns="45720" rIns="91440" bIns="45720" anchor="t" anchorCtr="0" upright="1">
                          <a:noAutofit/>
                        </wps:bodyPr>
                      </wps:wsp>
                      <wps:wsp>
                        <wps:cNvPr id="138" name="Line 120"/>
                        <wps:cNvCnPr>
                          <a:cxnSpLocks noChangeShapeType="1"/>
                        </wps:cNvCnPr>
                        <wps:spPr bwMode="auto">
                          <a:xfrm flipH="1">
                            <a:off x="213899" y="3739041"/>
                            <a:ext cx="88950" cy="7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121"/>
                        <wps:cNvCnPr>
                          <a:cxnSpLocks noChangeShapeType="1"/>
                        </wps:cNvCnPr>
                        <wps:spPr bwMode="auto">
                          <a:xfrm>
                            <a:off x="213899" y="3739041"/>
                            <a:ext cx="0" cy="6898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Line 122"/>
                        <wps:cNvCnPr>
                          <a:cxnSpLocks noChangeShapeType="1"/>
                        </wps:cNvCnPr>
                        <wps:spPr bwMode="auto">
                          <a:xfrm>
                            <a:off x="213899" y="4428939"/>
                            <a:ext cx="889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Rectangle 123"/>
                        <wps:cNvSpPr>
                          <a:spLocks noChangeArrowheads="1"/>
                        </wps:cNvSpPr>
                        <wps:spPr bwMode="auto">
                          <a:xfrm>
                            <a:off x="302849" y="4722183"/>
                            <a:ext cx="2489140" cy="388529"/>
                          </a:xfrm>
                          <a:prstGeom prst="rect">
                            <a:avLst/>
                          </a:prstGeom>
                          <a:solidFill>
                            <a:srgbClr val="FFFFFF"/>
                          </a:solidFill>
                          <a:ln w="9525">
                            <a:solidFill>
                              <a:srgbClr val="000000"/>
                            </a:solidFill>
                            <a:miter lim="800000"/>
                            <a:headEnd/>
                            <a:tailEnd/>
                          </a:ln>
                        </wps:spPr>
                        <wps:txbx>
                          <w:txbxContent>
                            <w:p w14:paraId="75E5E5DC" w14:textId="64F0AA6C" w:rsidR="00385ADC" w:rsidRPr="008859D8" w:rsidRDefault="00385ADC" w:rsidP="00E7072B">
                              <w:pPr>
                                <w:rPr>
                                  <w:sz w:val="22"/>
                                </w:rPr>
                              </w:pPr>
                              <w:r w:rsidRPr="008859D8">
                                <w:rPr>
                                  <w:sz w:val="22"/>
                                  <w:lang w:val="ru"/>
                                </w:rPr>
                                <w:t>Сравнение значений</w:t>
                              </w:r>
                              <w:r w:rsidRPr="008859D8">
                                <w:rPr>
                                  <w:i/>
                                  <w:sz w:val="22"/>
                                  <w:lang w:val="ru"/>
                                </w:rPr>
                                <w:t xml:space="preserve"> D</w:t>
                              </w:r>
                              <w:r w:rsidRPr="008859D8">
                                <w:rPr>
                                  <w:i/>
                                  <w:sz w:val="22"/>
                                  <w:vertAlign w:val="subscript"/>
                                  <w:lang w:val="ru"/>
                                </w:rPr>
                                <w:t xml:space="preserve">q ф. </w:t>
                              </w:r>
                              <w:r w:rsidRPr="008859D8">
                                <w:rPr>
                                  <w:sz w:val="22"/>
                                  <w:lang w:val="ru"/>
                                </w:rPr>
                                <w:t xml:space="preserve"> и </w:t>
                              </w:r>
                              <w:r w:rsidRPr="008859D8">
                                <w:rPr>
                                  <w:i/>
                                  <w:sz w:val="22"/>
                                  <w:lang w:val="ru"/>
                                </w:rPr>
                                <w:t>D</w:t>
                              </w:r>
                              <w:r w:rsidRPr="008859D8">
                                <w:rPr>
                                  <w:i/>
                                  <w:sz w:val="22"/>
                                  <w:vertAlign w:val="subscript"/>
                                  <w:lang w:val="ru"/>
                                </w:rPr>
                                <w:t>q пр</w:t>
                              </w:r>
                            </w:p>
                          </w:txbxContent>
                        </wps:txbx>
                        <wps:bodyPr rot="0" vert="horz" wrap="square" lIns="91440" tIns="45720" rIns="91440" bIns="45720" anchor="t" anchorCtr="0" upright="1">
                          <a:noAutofit/>
                        </wps:bodyPr>
                      </wps:wsp>
                      <wps:wsp>
                        <wps:cNvPr id="142" name="Line 124"/>
                        <wps:cNvCnPr>
                          <a:cxnSpLocks noChangeShapeType="1"/>
                        </wps:cNvCnPr>
                        <wps:spPr bwMode="auto">
                          <a:xfrm>
                            <a:off x="2791989" y="3713188"/>
                            <a:ext cx="88950" cy="8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Line 125"/>
                        <wps:cNvCnPr>
                          <a:cxnSpLocks noChangeShapeType="1"/>
                        </wps:cNvCnPr>
                        <wps:spPr bwMode="auto">
                          <a:xfrm>
                            <a:off x="2880939" y="3722052"/>
                            <a:ext cx="0" cy="122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Line 126"/>
                        <wps:cNvCnPr>
                          <a:cxnSpLocks noChangeShapeType="1"/>
                        </wps:cNvCnPr>
                        <wps:spPr bwMode="auto">
                          <a:xfrm flipH="1">
                            <a:off x="2791989" y="4954857"/>
                            <a:ext cx="889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Line 127"/>
                        <wps:cNvCnPr>
                          <a:cxnSpLocks noChangeShapeType="1"/>
                        </wps:cNvCnPr>
                        <wps:spPr bwMode="auto">
                          <a:xfrm>
                            <a:off x="1458469" y="4592919"/>
                            <a:ext cx="0" cy="1469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Line 128"/>
                        <wps:cNvCnPr>
                          <a:cxnSpLocks noChangeShapeType="1"/>
                        </wps:cNvCnPr>
                        <wps:spPr bwMode="auto">
                          <a:xfrm>
                            <a:off x="1547419" y="1685597"/>
                            <a:ext cx="0" cy="1211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 name="Line 129"/>
                        <wps:cNvCnPr>
                          <a:cxnSpLocks noChangeShapeType="1"/>
                        </wps:cNvCnPr>
                        <wps:spPr bwMode="auto">
                          <a:xfrm>
                            <a:off x="1547419" y="2246970"/>
                            <a:ext cx="0" cy="120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Line 130"/>
                        <wps:cNvCnPr>
                          <a:cxnSpLocks noChangeShapeType="1"/>
                        </wps:cNvCnPr>
                        <wps:spPr bwMode="auto">
                          <a:xfrm>
                            <a:off x="1547419" y="2961982"/>
                            <a:ext cx="729" cy="1469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AutoShape 131"/>
                        <wps:cNvSpPr>
                          <a:spLocks noChangeArrowheads="1"/>
                        </wps:cNvSpPr>
                        <wps:spPr bwMode="auto">
                          <a:xfrm>
                            <a:off x="391799" y="5525414"/>
                            <a:ext cx="2133340" cy="783707"/>
                          </a:xfrm>
                          <a:prstGeom prst="flowChartDecision">
                            <a:avLst/>
                          </a:prstGeom>
                          <a:solidFill>
                            <a:srgbClr val="FFFFFF"/>
                          </a:solidFill>
                          <a:ln w="9525">
                            <a:solidFill>
                              <a:srgbClr val="000000"/>
                            </a:solidFill>
                            <a:miter lim="800000"/>
                            <a:headEnd/>
                            <a:tailEnd/>
                          </a:ln>
                        </wps:spPr>
                        <wps:txbx>
                          <w:txbxContent>
                            <w:p w14:paraId="755454B7" w14:textId="77777777" w:rsidR="00385ADC" w:rsidRDefault="00385ADC" w:rsidP="00E7072B">
                              <w:pPr>
                                <w:rPr>
                                  <w:i/>
                                  <w:iCs/>
                                  <w:sz w:val="22"/>
                                  <w:vertAlign w:val="subscript"/>
                                </w:rPr>
                              </w:pPr>
                              <w:r w:rsidRPr="0040556B">
                                <w:rPr>
                                  <w:i/>
                                  <w:sz w:val="22"/>
                                  <w:lang w:val="ru"/>
                                </w:rPr>
                                <w:t>D</w:t>
                              </w:r>
                              <w:r w:rsidRPr="0040556B">
                                <w:rPr>
                                  <w:i/>
                                  <w:sz w:val="22"/>
                                  <w:vertAlign w:val="subscript"/>
                                  <w:lang w:val="ru"/>
                                </w:rPr>
                                <w:t>q</w:t>
                              </w:r>
                              <w:r>
                                <w:rPr>
                                  <w:i/>
                                  <w:sz w:val="22"/>
                                  <w:vertAlign w:val="subscript"/>
                                  <w:lang w:val="ru"/>
                                </w:rPr>
                                <w:t xml:space="preserve"> пр.                 </w:t>
                              </w:r>
                              <w:r w:rsidRPr="0040556B">
                                <w:rPr>
                                  <w:i/>
                                  <w:sz w:val="22"/>
                                  <w:lang w:val="ru"/>
                                </w:rPr>
                                <w:t>D</w:t>
                              </w:r>
                              <w:r w:rsidRPr="0040556B">
                                <w:rPr>
                                  <w:i/>
                                  <w:sz w:val="22"/>
                                  <w:vertAlign w:val="subscript"/>
                                  <w:lang w:val="ru"/>
                                </w:rPr>
                                <w:t>q</w:t>
                              </w:r>
                              <w:r>
                                <w:rPr>
                                  <w:i/>
                                  <w:sz w:val="22"/>
                                  <w:vertAlign w:val="subscript"/>
                                  <w:lang w:val="ru"/>
                                </w:rPr>
                                <w:t xml:space="preserve"> пр.</w:t>
                              </w:r>
                            </w:p>
                            <w:p w14:paraId="3F42E585" w14:textId="77777777" w:rsidR="00385ADC" w:rsidRPr="0040556B" w:rsidRDefault="00385ADC" w:rsidP="00E7072B">
                              <w:pPr>
                                <w:rPr>
                                  <w:sz w:val="22"/>
                                </w:rPr>
                              </w:pPr>
                              <w:r>
                                <w:rPr>
                                  <w:sz w:val="22"/>
                                  <w:lang w:val="ru"/>
                                </w:rPr>
                                <w:t>&lt;</w:t>
                              </w:r>
                              <w:r w:rsidRPr="0000311C">
                                <w:rPr>
                                  <w:i/>
                                  <w:sz w:val="23"/>
                                  <w:szCs w:val="23"/>
                                  <w:lang w:val="ru"/>
                                </w:rPr>
                                <w:t>D</w:t>
                              </w:r>
                              <w:r w:rsidRPr="0000311C">
                                <w:rPr>
                                  <w:i/>
                                  <w:sz w:val="23"/>
                                  <w:szCs w:val="23"/>
                                  <w:vertAlign w:val="subscript"/>
                                  <w:lang w:val="ru"/>
                                </w:rPr>
                                <w:t>q ф.</w:t>
                              </w:r>
                              <w:r>
                                <w:rPr>
                                  <w:lang w:val="ru"/>
                                </w:rPr>
                                <w:t xml:space="preserve"> </w:t>
                              </w:r>
                              <w:r w:rsidRPr="0040556B">
                                <w:rPr>
                                  <w:i/>
                                  <w:sz w:val="24"/>
                                  <w:szCs w:val="24"/>
                                  <w:vertAlign w:val="subscript"/>
                                  <w:lang w:val="ru"/>
                                </w:rPr>
                                <w:t xml:space="preserve"> &gt;</w:t>
                              </w:r>
                              <w:r w:rsidRPr="0000311C">
                                <w:rPr>
                                  <w:i/>
                                  <w:sz w:val="23"/>
                                  <w:szCs w:val="23"/>
                                  <w:lang w:val="ru"/>
                                </w:rPr>
                                <w:t>D</w:t>
                              </w:r>
                              <w:r w:rsidRPr="0000311C">
                                <w:rPr>
                                  <w:i/>
                                  <w:sz w:val="23"/>
                                  <w:szCs w:val="23"/>
                                  <w:vertAlign w:val="subscript"/>
                                  <w:lang w:val="ru"/>
                                </w:rPr>
                                <w:t>q ф.</w:t>
                              </w:r>
                            </w:p>
                          </w:txbxContent>
                        </wps:txbx>
                        <wps:bodyPr rot="0" vert="horz" wrap="square" lIns="91440" tIns="45720" rIns="91440" bIns="45720" anchor="t" anchorCtr="0" upright="1">
                          <a:noAutofit/>
                        </wps:bodyPr>
                      </wps:wsp>
                      <wps:wsp>
                        <wps:cNvPr id="150" name="Line 132"/>
                        <wps:cNvCnPr>
                          <a:cxnSpLocks noChangeShapeType="1"/>
                        </wps:cNvCnPr>
                        <wps:spPr bwMode="auto">
                          <a:xfrm>
                            <a:off x="1458469" y="5541344"/>
                            <a:ext cx="0" cy="7770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Rectangle 133"/>
                        <wps:cNvSpPr>
                          <a:spLocks noChangeArrowheads="1"/>
                        </wps:cNvSpPr>
                        <wps:spPr bwMode="auto">
                          <a:xfrm>
                            <a:off x="213899" y="6309539"/>
                            <a:ext cx="2667040" cy="276993"/>
                          </a:xfrm>
                          <a:prstGeom prst="rect">
                            <a:avLst/>
                          </a:prstGeom>
                          <a:solidFill>
                            <a:srgbClr val="FFFFFF"/>
                          </a:solidFill>
                          <a:ln w="9525">
                            <a:solidFill>
                              <a:srgbClr val="000000"/>
                            </a:solidFill>
                            <a:miter lim="800000"/>
                            <a:headEnd/>
                            <a:tailEnd/>
                          </a:ln>
                        </wps:spPr>
                        <wps:txbx>
                          <w:txbxContent>
                            <w:p w14:paraId="3BAFD74F" w14:textId="77777777" w:rsidR="00385ADC" w:rsidRPr="00A24E9A" w:rsidRDefault="00385ADC" w:rsidP="00E7072B">
                              <w:pPr>
                                <w:jc w:val="center"/>
                                <w:rPr>
                                  <w:b/>
                                  <w:bCs/>
                                  <w:sz w:val="22"/>
                                </w:rPr>
                              </w:pPr>
                              <w:r w:rsidRPr="00A24E9A">
                                <w:rPr>
                                  <w:b/>
                                  <w:sz w:val="22"/>
                                  <w:lang w:val="ru"/>
                                </w:rPr>
                                <w:t>Методы корректировки</w:t>
                              </w:r>
                            </w:p>
                          </w:txbxContent>
                        </wps:txbx>
                        <wps:bodyPr rot="0" vert="horz" wrap="square" lIns="91440" tIns="45720" rIns="91440" bIns="45720" anchor="t" anchorCtr="0" upright="1">
                          <a:noAutofit/>
                        </wps:bodyPr>
                      </wps:wsp>
                      <wps:wsp>
                        <wps:cNvPr id="152" name="Rectangle 134"/>
                        <wps:cNvSpPr>
                          <a:spLocks noChangeArrowheads="1"/>
                        </wps:cNvSpPr>
                        <wps:spPr bwMode="auto">
                          <a:xfrm>
                            <a:off x="213899" y="6576930"/>
                            <a:ext cx="2667040" cy="378927"/>
                          </a:xfrm>
                          <a:prstGeom prst="rect">
                            <a:avLst/>
                          </a:prstGeom>
                          <a:solidFill>
                            <a:srgbClr val="FFFFFF"/>
                          </a:solidFill>
                          <a:ln w="9525">
                            <a:solidFill>
                              <a:srgbClr val="000000"/>
                            </a:solidFill>
                            <a:miter lim="800000"/>
                            <a:headEnd/>
                            <a:tailEnd/>
                          </a:ln>
                        </wps:spPr>
                        <wps:txbx>
                          <w:txbxContent>
                            <w:p w14:paraId="352C7CFF" w14:textId="0FD837D4" w:rsidR="00385ADC" w:rsidRPr="008859D8" w:rsidRDefault="00385ADC" w:rsidP="00473896">
                              <w:pPr>
                                <w:spacing w:line="240" w:lineRule="auto"/>
                                <w:jc w:val="center"/>
                                <w:rPr>
                                  <w:sz w:val="18"/>
                                  <w:szCs w:val="18"/>
                                </w:rPr>
                              </w:pPr>
                              <w:r w:rsidRPr="008859D8">
                                <w:rPr>
                                  <w:sz w:val="18"/>
                                  <w:szCs w:val="18"/>
                                  <w:lang w:val="ru"/>
                                </w:rPr>
                                <w:t>Система скидок, штрафы, способы погашения дебиторской и кредиторской задолженности (ДЗ)</w:t>
                              </w:r>
                            </w:p>
                          </w:txbxContent>
                        </wps:txbx>
                        <wps:bodyPr rot="0" vert="horz" wrap="square" lIns="91440" tIns="45720" rIns="91440" bIns="45720" anchor="t" anchorCtr="0" upright="1">
                          <a:noAutofit/>
                        </wps:bodyPr>
                      </wps:wsp>
                      <wps:wsp>
                        <wps:cNvPr id="153" name="Rectangle 135"/>
                        <wps:cNvSpPr>
                          <a:spLocks noChangeArrowheads="1"/>
                        </wps:cNvSpPr>
                        <wps:spPr bwMode="auto">
                          <a:xfrm>
                            <a:off x="213899" y="7051143"/>
                            <a:ext cx="2667040" cy="268130"/>
                          </a:xfrm>
                          <a:prstGeom prst="rect">
                            <a:avLst/>
                          </a:prstGeom>
                          <a:solidFill>
                            <a:srgbClr val="FFFFFF"/>
                          </a:solidFill>
                          <a:ln w="9525">
                            <a:solidFill>
                              <a:srgbClr val="000000"/>
                            </a:solidFill>
                            <a:miter lim="800000"/>
                            <a:headEnd/>
                            <a:tailEnd/>
                          </a:ln>
                        </wps:spPr>
                        <wps:txbx>
                          <w:txbxContent>
                            <w:p w14:paraId="298E6823" w14:textId="77777777" w:rsidR="00385ADC" w:rsidRPr="008859D8" w:rsidRDefault="00385ADC" w:rsidP="00E7072B">
                              <w:pPr>
                                <w:jc w:val="center"/>
                                <w:rPr>
                                  <w:b/>
                                  <w:bCs/>
                                  <w:sz w:val="20"/>
                                  <w:szCs w:val="20"/>
                                </w:rPr>
                              </w:pPr>
                              <w:r w:rsidRPr="008859D8">
                                <w:rPr>
                                  <w:b/>
                                  <w:sz w:val="20"/>
                                  <w:szCs w:val="20"/>
                                  <w:lang w:val="ru"/>
                                </w:rPr>
                                <w:t>Параметры регулировки</w:t>
                              </w:r>
                            </w:p>
                          </w:txbxContent>
                        </wps:txbx>
                        <wps:bodyPr rot="0" vert="horz" wrap="square" lIns="91440" tIns="45720" rIns="91440" bIns="45720" anchor="t" anchorCtr="0" upright="1">
                          <a:noAutofit/>
                        </wps:bodyPr>
                      </wps:wsp>
                      <wps:wsp>
                        <wps:cNvPr id="154" name="Rectangle 136"/>
                        <wps:cNvSpPr>
                          <a:spLocks noChangeArrowheads="1"/>
                        </wps:cNvSpPr>
                        <wps:spPr bwMode="auto">
                          <a:xfrm>
                            <a:off x="213899" y="7292681"/>
                            <a:ext cx="2667040" cy="266652"/>
                          </a:xfrm>
                          <a:prstGeom prst="rect">
                            <a:avLst/>
                          </a:prstGeom>
                          <a:solidFill>
                            <a:srgbClr val="FFFFFF"/>
                          </a:solidFill>
                          <a:ln w="9525">
                            <a:solidFill>
                              <a:srgbClr val="000000"/>
                            </a:solidFill>
                            <a:miter lim="800000"/>
                            <a:headEnd/>
                            <a:tailEnd/>
                          </a:ln>
                        </wps:spPr>
                        <wps:txbx>
                          <w:txbxContent>
                            <w:p w14:paraId="781C6473" w14:textId="474EEF38" w:rsidR="00385ADC" w:rsidRPr="008859D8" w:rsidRDefault="00385ADC" w:rsidP="00E7072B">
                              <w:pPr>
                                <w:jc w:val="center"/>
                                <w:rPr>
                                  <w:sz w:val="22"/>
                                </w:rPr>
                              </w:pPr>
                              <w:r w:rsidRPr="008859D8">
                                <w:rPr>
                                  <w:sz w:val="22"/>
                                  <w:lang w:val="ru"/>
                                </w:rPr>
                                <w:t>Зрелость Д</w:t>
                              </w:r>
                              <w:r w:rsidRPr="008859D8">
                                <w:rPr>
                                  <w:sz w:val="22"/>
                                </w:rPr>
                                <w:t>З</w:t>
                              </w:r>
                              <w:r w:rsidRPr="008859D8">
                                <w:rPr>
                                  <w:sz w:val="22"/>
                                  <w:lang w:val="ru"/>
                                </w:rPr>
                                <w:t xml:space="preserve"> и КЗ</w:t>
                              </w:r>
                            </w:p>
                          </w:txbxContent>
                        </wps:txbx>
                        <wps:bodyPr rot="0" vert="horz" wrap="square" lIns="91440" tIns="45720" rIns="91440" bIns="45720" anchor="t" anchorCtr="0" upright="1">
                          <a:noAutofit/>
                        </wps:bodyPr>
                      </wps:wsp>
                      <wps:wsp>
                        <wps:cNvPr id="155" name="Rectangle 137"/>
                        <wps:cNvSpPr>
                          <a:spLocks noChangeArrowheads="1"/>
                        </wps:cNvSpPr>
                        <wps:spPr bwMode="auto">
                          <a:xfrm>
                            <a:off x="213899" y="7525355"/>
                            <a:ext cx="2667040" cy="240800"/>
                          </a:xfrm>
                          <a:prstGeom prst="rect">
                            <a:avLst/>
                          </a:prstGeom>
                          <a:solidFill>
                            <a:srgbClr val="FFFFFF"/>
                          </a:solidFill>
                          <a:ln w="9525">
                            <a:solidFill>
                              <a:srgbClr val="000000"/>
                            </a:solidFill>
                            <a:miter lim="800000"/>
                            <a:headEnd/>
                            <a:tailEnd/>
                          </a:ln>
                        </wps:spPr>
                        <wps:txbx>
                          <w:txbxContent>
                            <w:p w14:paraId="514AEAB9" w14:textId="77777777" w:rsidR="00385ADC" w:rsidRPr="008859D8" w:rsidRDefault="00385ADC" w:rsidP="00473896">
                              <w:pPr>
                                <w:spacing w:line="240" w:lineRule="auto"/>
                                <w:jc w:val="center"/>
                                <w:rPr>
                                  <w:sz w:val="22"/>
                                </w:rPr>
                              </w:pPr>
                              <w:r w:rsidRPr="008859D8">
                                <w:rPr>
                                  <w:sz w:val="22"/>
                                  <w:lang w:val="ru"/>
                                </w:rPr>
                                <w:t xml:space="preserve"> Объем продаж товаров</w:t>
                              </w:r>
                            </w:p>
                          </w:txbxContent>
                        </wps:txbx>
                        <wps:bodyPr rot="0" vert="horz" wrap="square" lIns="91440" tIns="45720" rIns="91440" bIns="45720" anchor="t" anchorCtr="0" upright="1">
                          <a:noAutofit/>
                        </wps:bodyPr>
                      </wps:wsp>
                      <wps:wsp>
                        <wps:cNvPr id="156" name="Line 138"/>
                        <wps:cNvCnPr>
                          <a:cxnSpLocks noChangeShapeType="1"/>
                        </wps:cNvCnPr>
                        <wps:spPr bwMode="auto">
                          <a:xfrm>
                            <a:off x="1458469" y="5161679"/>
                            <a:ext cx="0" cy="112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139"/>
                        <wps:cNvCnPr>
                          <a:cxnSpLocks noChangeShapeType="1"/>
                        </wps:cNvCnPr>
                        <wps:spPr bwMode="auto">
                          <a:xfrm flipH="1">
                            <a:off x="124949" y="5904021"/>
                            <a:ext cx="266850" cy="8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140"/>
                        <wps:cNvCnPr>
                          <a:cxnSpLocks noChangeShapeType="1"/>
                        </wps:cNvCnPr>
                        <wps:spPr bwMode="auto">
                          <a:xfrm>
                            <a:off x="124949" y="5904021"/>
                            <a:ext cx="0" cy="5429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41"/>
                        <wps:cNvCnPr>
                          <a:cxnSpLocks noChangeShapeType="1"/>
                        </wps:cNvCnPr>
                        <wps:spPr bwMode="auto">
                          <a:xfrm>
                            <a:off x="124949" y="6446928"/>
                            <a:ext cx="889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 name="Line 142"/>
                        <wps:cNvCnPr>
                          <a:cxnSpLocks noChangeShapeType="1"/>
                        </wps:cNvCnPr>
                        <wps:spPr bwMode="auto">
                          <a:xfrm>
                            <a:off x="2525139" y="5895157"/>
                            <a:ext cx="4447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43"/>
                        <wps:cNvCnPr>
                          <a:cxnSpLocks noChangeShapeType="1"/>
                        </wps:cNvCnPr>
                        <wps:spPr bwMode="auto">
                          <a:xfrm>
                            <a:off x="2969889" y="5895157"/>
                            <a:ext cx="0" cy="5436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44"/>
                        <wps:cNvCnPr>
                          <a:cxnSpLocks noChangeShapeType="1"/>
                        </wps:cNvCnPr>
                        <wps:spPr bwMode="auto">
                          <a:xfrm flipH="1">
                            <a:off x="2880939" y="6438803"/>
                            <a:ext cx="88950" cy="169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Line 145"/>
                        <wps:cNvCnPr>
                          <a:cxnSpLocks noChangeShapeType="1"/>
                        </wps:cNvCnPr>
                        <wps:spPr bwMode="auto">
                          <a:xfrm>
                            <a:off x="1458469" y="6956596"/>
                            <a:ext cx="0" cy="112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Rectangle 146"/>
                        <wps:cNvSpPr>
                          <a:spLocks noChangeArrowheads="1"/>
                        </wps:cNvSpPr>
                        <wps:spPr bwMode="auto">
                          <a:xfrm>
                            <a:off x="35999" y="7903820"/>
                            <a:ext cx="6222561" cy="448970"/>
                          </a:xfrm>
                          <a:prstGeom prst="rect">
                            <a:avLst/>
                          </a:prstGeom>
                          <a:solidFill>
                            <a:srgbClr val="FFFFFF"/>
                          </a:solidFill>
                          <a:ln w="9525">
                            <a:solidFill>
                              <a:srgbClr val="000000"/>
                            </a:solidFill>
                            <a:miter lim="800000"/>
                            <a:headEnd/>
                            <a:tailEnd/>
                          </a:ln>
                        </wps:spPr>
                        <wps:txbx>
                          <w:txbxContent>
                            <w:p w14:paraId="39EF1F7A" w14:textId="18623CB4" w:rsidR="00385ADC" w:rsidRPr="008859D8" w:rsidRDefault="00385ADC" w:rsidP="00473896">
                              <w:pPr>
                                <w:spacing w:line="240" w:lineRule="auto"/>
                                <w:jc w:val="center"/>
                                <w:rPr>
                                  <w:sz w:val="22"/>
                                </w:rPr>
                              </w:pPr>
                              <w:r w:rsidRPr="00473896">
                                <w:rPr>
                                  <w:sz w:val="24"/>
                                  <w:szCs w:val="20"/>
                                  <w:lang w:val="ru"/>
                                </w:rPr>
                                <w:t xml:space="preserve"> </w:t>
                              </w:r>
                              <w:r w:rsidRPr="008859D8">
                                <w:rPr>
                                  <w:sz w:val="22"/>
                                  <w:lang w:val="ru"/>
                                </w:rPr>
                                <w:t>Решение  о продолжении или прекращении  продажи  товаров,  перевод  Д и КЗ в разряд безнадежных</w:t>
                              </w:r>
                            </w:p>
                          </w:txbxContent>
                        </wps:txbx>
                        <wps:bodyPr rot="0" vert="horz" wrap="square" lIns="91440" tIns="45720" rIns="91440" bIns="45720" anchor="t" anchorCtr="0" upright="1">
                          <a:noAutofit/>
                        </wps:bodyPr>
                      </wps:wsp>
                      <wps:wsp>
                        <wps:cNvPr id="165" name="Line 147"/>
                        <wps:cNvCnPr>
                          <a:cxnSpLocks noChangeShapeType="1"/>
                        </wps:cNvCnPr>
                        <wps:spPr bwMode="auto">
                          <a:xfrm>
                            <a:off x="1458469" y="7784621"/>
                            <a:ext cx="729" cy="14625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Line 148"/>
                        <wps:cNvCnPr>
                          <a:cxnSpLocks noChangeShapeType="1"/>
                        </wps:cNvCnPr>
                        <wps:spPr bwMode="auto">
                          <a:xfrm flipH="1">
                            <a:off x="-52951" y="8052012"/>
                            <a:ext cx="88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149"/>
                        <wps:cNvCnPr>
                          <a:cxnSpLocks noChangeShapeType="1"/>
                        </wps:cNvCnPr>
                        <wps:spPr bwMode="auto">
                          <a:xfrm flipV="1">
                            <a:off x="-52951" y="3255965"/>
                            <a:ext cx="0" cy="47960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Rectangle 150"/>
                        <wps:cNvSpPr>
                          <a:spLocks noChangeArrowheads="1"/>
                        </wps:cNvSpPr>
                        <wps:spPr bwMode="auto">
                          <a:xfrm>
                            <a:off x="3413909" y="3341648"/>
                            <a:ext cx="2667040" cy="508929"/>
                          </a:xfrm>
                          <a:prstGeom prst="rect">
                            <a:avLst/>
                          </a:prstGeom>
                          <a:solidFill>
                            <a:srgbClr val="FFFFFF"/>
                          </a:solidFill>
                          <a:ln w="9525">
                            <a:solidFill>
                              <a:srgbClr val="000000"/>
                            </a:solidFill>
                            <a:miter lim="800000"/>
                            <a:headEnd/>
                            <a:tailEnd/>
                          </a:ln>
                        </wps:spPr>
                        <wps:txbx>
                          <w:txbxContent>
                            <w:p w14:paraId="3AC8F64F" w14:textId="77777777" w:rsidR="00385ADC" w:rsidRPr="008859D8" w:rsidRDefault="00385ADC" w:rsidP="0021466D">
                              <w:pPr>
                                <w:spacing w:line="240" w:lineRule="auto"/>
                                <w:jc w:val="center"/>
                                <w:rPr>
                                  <w:sz w:val="22"/>
                                </w:rPr>
                              </w:pPr>
                              <w:r w:rsidRPr="008859D8">
                                <w:rPr>
                                  <w:sz w:val="22"/>
                                  <w:lang w:val="ru"/>
                                </w:rPr>
                                <w:t>Показатели финансового состояния</w:t>
                              </w:r>
                            </w:p>
                            <w:p w14:paraId="4A9E1788" w14:textId="3A92BDF5" w:rsidR="00385ADC" w:rsidRPr="008859D8" w:rsidRDefault="00385ADC" w:rsidP="00E7072B">
                              <w:pPr>
                                <w:jc w:val="center"/>
                                <w:rPr>
                                  <w:sz w:val="22"/>
                                </w:rPr>
                              </w:pPr>
                              <w:r w:rsidRPr="008859D8">
                                <w:rPr>
                                  <w:i/>
                                  <w:sz w:val="22"/>
                                  <w:lang w:val="ru"/>
                                </w:rPr>
                                <w:t>К.</w:t>
                              </w:r>
                              <w:r w:rsidRPr="008859D8">
                                <w:rPr>
                                  <w:i/>
                                  <w:sz w:val="22"/>
                                  <w:vertAlign w:val="subscript"/>
                                  <w:lang w:val="ru"/>
                                </w:rPr>
                                <w:t>л</w:t>
                              </w:r>
                              <w:r w:rsidRPr="008859D8">
                                <w:rPr>
                                  <w:sz w:val="22"/>
                                  <w:lang w:val="ru"/>
                                </w:rPr>
                                <w:t>,</w:t>
                              </w:r>
                              <w:r w:rsidRPr="008859D8">
                                <w:rPr>
                                  <w:i/>
                                  <w:sz w:val="22"/>
                                  <w:lang w:val="ru"/>
                                </w:rPr>
                                <w:t xml:space="preserve"> К</w:t>
                              </w:r>
                              <w:r w:rsidRPr="008859D8">
                                <w:rPr>
                                  <w:i/>
                                  <w:sz w:val="22"/>
                                  <w:vertAlign w:val="subscript"/>
                                  <w:lang w:val="ru"/>
                                </w:rPr>
                                <w:t>ОБ D</w:t>
                              </w:r>
                              <w:r w:rsidRPr="008859D8">
                                <w:rPr>
                                  <w:sz w:val="22"/>
                                  <w:lang w:val="ru"/>
                                </w:rPr>
                                <w:t>,</w:t>
                              </w:r>
                              <w:r w:rsidRPr="008859D8">
                                <w:rPr>
                                  <w:i/>
                                  <w:sz w:val="22"/>
                                  <w:lang w:val="ru"/>
                                </w:rPr>
                                <w:t xml:space="preserve"> К</w:t>
                              </w:r>
                              <w:r w:rsidRPr="008859D8">
                                <w:rPr>
                                  <w:i/>
                                  <w:sz w:val="22"/>
                                  <w:vertAlign w:val="subscript"/>
                                  <w:lang w:val="ru"/>
                                </w:rPr>
                                <w:t>ОБ К</w:t>
                              </w:r>
                              <w:r w:rsidRPr="008859D8">
                                <w:rPr>
                                  <w:sz w:val="22"/>
                                  <w:lang w:val="ru"/>
                                </w:rPr>
                                <w:t>,</w:t>
                              </w:r>
                              <w:r w:rsidRPr="008859D8">
                                <w:rPr>
                                  <w:i/>
                                  <w:sz w:val="22"/>
                                  <w:lang w:val="ru"/>
                                </w:rPr>
                                <w:t xml:space="preserve"> R</w:t>
                              </w:r>
                              <w:r w:rsidRPr="008859D8">
                                <w:rPr>
                                  <w:i/>
                                  <w:sz w:val="22"/>
                                  <w:vertAlign w:val="subscript"/>
                                  <w:lang w:val="ru"/>
                                </w:rPr>
                                <w:t>p</w:t>
                              </w:r>
                            </w:p>
                          </w:txbxContent>
                        </wps:txbx>
                        <wps:bodyPr rot="0" vert="horz" wrap="square" lIns="91440" tIns="45720" rIns="91440" bIns="45720" anchor="t" anchorCtr="0" upright="1">
                          <a:noAutofit/>
                        </wps:bodyPr>
                      </wps:wsp>
                      <wps:wsp>
                        <wps:cNvPr id="169" name="Rectangle 151"/>
                        <wps:cNvSpPr>
                          <a:spLocks noChangeArrowheads="1"/>
                        </wps:cNvSpPr>
                        <wps:spPr bwMode="auto">
                          <a:xfrm>
                            <a:off x="3413909" y="3945863"/>
                            <a:ext cx="2667040" cy="639670"/>
                          </a:xfrm>
                          <a:prstGeom prst="rect">
                            <a:avLst/>
                          </a:prstGeom>
                          <a:solidFill>
                            <a:srgbClr val="FFFFFF"/>
                          </a:solidFill>
                          <a:ln w="9525">
                            <a:solidFill>
                              <a:srgbClr val="000000"/>
                            </a:solidFill>
                            <a:miter lim="800000"/>
                            <a:headEnd/>
                            <a:tailEnd/>
                          </a:ln>
                        </wps:spPr>
                        <wps:txbx>
                          <w:txbxContent>
                            <w:p w14:paraId="58A17C1B" w14:textId="77777777" w:rsidR="00385ADC" w:rsidRPr="008859D8" w:rsidRDefault="00385ADC" w:rsidP="0021466D">
                              <w:pPr>
                                <w:spacing w:line="240" w:lineRule="auto"/>
                                <w:jc w:val="center"/>
                                <w:rPr>
                                  <w:sz w:val="22"/>
                                </w:rPr>
                              </w:pPr>
                              <w:r w:rsidRPr="008859D8">
                                <w:rPr>
                                  <w:sz w:val="22"/>
                                  <w:lang w:val="ru"/>
                                </w:rPr>
                                <w:t>Анализ финансового состояния предприятия на момент прогнозирования</w:t>
                              </w:r>
                            </w:p>
                          </w:txbxContent>
                        </wps:txbx>
                        <wps:bodyPr rot="0" vert="horz" wrap="square" lIns="91440" tIns="45720" rIns="91440" bIns="45720" anchor="t" anchorCtr="0" upright="1">
                          <a:noAutofit/>
                        </wps:bodyPr>
                      </wps:wsp>
                      <wps:wsp>
                        <wps:cNvPr id="170" name="Rectangle 152"/>
                        <wps:cNvSpPr>
                          <a:spLocks noChangeArrowheads="1"/>
                        </wps:cNvSpPr>
                        <wps:spPr bwMode="auto">
                          <a:xfrm>
                            <a:off x="3413909" y="4679341"/>
                            <a:ext cx="2667040" cy="663307"/>
                          </a:xfrm>
                          <a:prstGeom prst="rect">
                            <a:avLst/>
                          </a:prstGeom>
                          <a:solidFill>
                            <a:srgbClr val="FFFFFF"/>
                          </a:solidFill>
                          <a:ln w="9525">
                            <a:solidFill>
                              <a:srgbClr val="000000"/>
                            </a:solidFill>
                            <a:miter lim="800000"/>
                            <a:headEnd/>
                            <a:tailEnd/>
                          </a:ln>
                        </wps:spPr>
                        <wps:txbx>
                          <w:txbxContent>
                            <w:p w14:paraId="44DCA7A4" w14:textId="06A93D36" w:rsidR="00385ADC" w:rsidRPr="008859D8" w:rsidRDefault="00385ADC" w:rsidP="0021466D">
                              <w:pPr>
                                <w:spacing w:line="240" w:lineRule="auto"/>
                                <w:jc w:val="center"/>
                                <w:rPr>
                                  <w:sz w:val="22"/>
                                </w:rPr>
                              </w:pPr>
                              <w:r w:rsidRPr="008859D8">
                                <w:rPr>
                                  <w:sz w:val="22"/>
                                  <w:lang w:val="ru"/>
                                </w:rPr>
                                <w:t>Оценка влияния изменения  параметров взаимозачетов на финансовое состояние предприятия</w:t>
                              </w:r>
                            </w:p>
                          </w:txbxContent>
                        </wps:txbx>
                        <wps:bodyPr rot="0" vert="horz" wrap="square" lIns="91440" tIns="45720" rIns="91440" bIns="45720" anchor="t" anchorCtr="0" upright="1">
                          <a:noAutofit/>
                        </wps:bodyPr>
                      </wps:wsp>
                      <wps:wsp>
                        <wps:cNvPr id="171" name="Line 153"/>
                        <wps:cNvCnPr>
                          <a:cxnSpLocks noChangeShapeType="1"/>
                        </wps:cNvCnPr>
                        <wps:spPr bwMode="auto">
                          <a:xfrm>
                            <a:off x="4747429" y="3842452"/>
                            <a:ext cx="0" cy="1034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2" name="Line 154"/>
                        <wps:cNvCnPr>
                          <a:cxnSpLocks noChangeShapeType="1"/>
                        </wps:cNvCnPr>
                        <wps:spPr bwMode="auto">
                          <a:xfrm>
                            <a:off x="4747429" y="4584055"/>
                            <a:ext cx="0" cy="952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 name="Line 155"/>
                        <wps:cNvCnPr>
                          <a:cxnSpLocks noChangeShapeType="1"/>
                        </wps:cNvCnPr>
                        <wps:spPr bwMode="auto">
                          <a:xfrm flipV="1">
                            <a:off x="2880939" y="7188531"/>
                            <a:ext cx="266850" cy="8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56"/>
                        <wps:cNvCnPr>
                          <a:cxnSpLocks noChangeShapeType="1"/>
                        </wps:cNvCnPr>
                        <wps:spPr bwMode="auto">
                          <a:xfrm flipV="1">
                            <a:off x="3147789" y="5015426"/>
                            <a:ext cx="0" cy="21819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Line 157"/>
                        <wps:cNvCnPr>
                          <a:cxnSpLocks noChangeShapeType="1"/>
                        </wps:cNvCnPr>
                        <wps:spPr bwMode="auto">
                          <a:xfrm flipV="1">
                            <a:off x="3147789" y="5007301"/>
                            <a:ext cx="266121" cy="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 name="Line 158"/>
                        <wps:cNvCnPr>
                          <a:cxnSpLocks noChangeShapeType="1"/>
                        </wps:cNvCnPr>
                        <wps:spPr bwMode="auto">
                          <a:xfrm>
                            <a:off x="4747429" y="5559072"/>
                            <a:ext cx="0" cy="23208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 name="Line 159"/>
                        <wps:cNvCnPr>
                          <a:cxnSpLocks noChangeShapeType="1"/>
                        </wps:cNvCnPr>
                        <wps:spPr bwMode="auto">
                          <a:xfrm>
                            <a:off x="6258849" y="8043887"/>
                            <a:ext cx="177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Line 160"/>
                        <wps:cNvCnPr>
                          <a:cxnSpLocks noChangeShapeType="1"/>
                        </wps:cNvCnPr>
                        <wps:spPr bwMode="auto">
                          <a:xfrm flipV="1">
                            <a:off x="6436749" y="3142951"/>
                            <a:ext cx="0" cy="49090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Line 161"/>
                        <wps:cNvCnPr>
                          <a:cxnSpLocks noChangeShapeType="1"/>
                        </wps:cNvCnPr>
                        <wps:spPr bwMode="auto">
                          <a:xfrm flipH="1">
                            <a:off x="6080949" y="3142951"/>
                            <a:ext cx="35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2FB447CD" id="Полотно 180" o:spid="_x0000_s1055" editas="canvas" style="position:absolute;left:0;text-align:left;margin-left:441.6pt;margin-top:-.1pt;width:492.8pt;height:657.75pt;z-index:251661312;mso-position-horizontal:right;mso-position-horizontal-relative:page;mso-position-vertical-relative:line" coordsize="62585,835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">
                <v:shape id="_x0000_s1056" type="#_x0000_t75" style="position:absolute;width:62585;height:83527;visibility:visible;mso-wrap-style:square">
                  <v:fill o:detectmouseclick="t"/>
                  <v:path o:connecttype="none"/>
                </v:shape>
                <v:rect id="Rectangle 110" o:spid="_x0000_s1057" style="position:absolute;left:33249;top:30661;width:28449;height:24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" fillcolor="silver">
                  <v:fill opacity="15163f"/>
                  <v:stroke dashstyle="dash"/>
                  <v:textbox>
                    <w:txbxContent>
                      <w:p w14:paraId="08A596CF" w14:textId="10A95BD3" w:rsidR="00385ADC" w:rsidRPr="006329B9" w:rsidRDefault="00385ADC" w:rsidP="00E7072B">
                        <w:pPr>
                          <w:jc w:val="center"/>
                          <w:rPr>
                            <w:sz w:val="24"/>
                            <w:szCs w:val="24"/>
                          </w:rPr>
                        </w:pPr>
                        <w:r w:rsidRPr="0021466D">
                          <w:rPr>
                            <w:sz w:val="24"/>
                            <w:szCs w:val="24"/>
                            <w:lang w:val="ru"/>
                          </w:rPr>
                          <w:t xml:space="preserve">II. </w:t>
                        </w:r>
                        <w:r>
                          <w:rPr>
                            <w:sz w:val="24"/>
                            <w:szCs w:val="24"/>
                            <w:lang w:val="ru"/>
                          </w:rPr>
                          <w:t>В</w:t>
                        </w:r>
                        <w:r w:rsidRPr="0021466D">
                          <w:rPr>
                            <w:sz w:val="24"/>
                            <w:szCs w:val="24"/>
                            <w:lang w:val="ru"/>
                          </w:rPr>
                          <w:t>. Текущий контроль</w:t>
                        </w:r>
                      </w:p>
                    </w:txbxContent>
                  </v:textbox>
                </v:rect>
                <v:rect id="Rectangle 111" o:spid="_x0000_s1058" style="position:absolute;left:359;top:52828;width:30229;height:253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" fillcolor="silver">
                  <v:fill opacity="19789f"/>
                  <v:stroke dashstyle="dash"/>
                  <v:textbox>
                    <w:txbxContent>
                      <w:p w14:paraId="69F429B5" w14:textId="5FB710C1" w:rsidR="00385ADC" w:rsidRPr="008859D8" w:rsidRDefault="00385ADC" w:rsidP="0021466D">
                        <w:pPr>
                          <w:spacing w:line="240" w:lineRule="auto"/>
                          <w:jc w:val="center"/>
                          <w:rPr>
                            <w:sz w:val="18"/>
                            <w:szCs w:val="18"/>
                          </w:rPr>
                        </w:pPr>
                        <w:r w:rsidRPr="008859D8">
                          <w:rPr>
                            <w:sz w:val="18"/>
                            <w:szCs w:val="18"/>
                            <w:lang w:val="ru"/>
                          </w:rPr>
                          <w:t>III. Корректировка взаимодействия с контрагентами</w:t>
                        </w:r>
                      </w:p>
                    </w:txbxContent>
                  </v:textbox>
                </v:rect>
                <v:rect id="Rectangle 112" o:spid="_x0000_s1059" style="position:absolute;left:359;top:30572;width:30229;height:2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" fillcolor="silver">
                  <v:fill opacity="15163f"/>
                  <v:stroke dashstyle="dash"/>
                  <v:textbox>
                    <w:txbxContent>
                      <w:p w14:paraId="7707804B" w14:textId="03B99CFB" w:rsidR="00385ADC" w:rsidRPr="006329B9" w:rsidRDefault="00385ADC" w:rsidP="00E7072B">
                        <w:pPr>
                          <w:jc w:val="center"/>
                          <w:rPr>
                            <w:sz w:val="24"/>
                            <w:szCs w:val="24"/>
                          </w:rPr>
                        </w:pPr>
                        <w:r w:rsidRPr="0021466D">
                          <w:rPr>
                            <w:sz w:val="24"/>
                            <w:szCs w:val="24"/>
                            <w:lang w:val="ru"/>
                          </w:rPr>
                          <w:t>II. A. Текущий контроль</w:t>
                        </w:r>
                      </w:p>
                    </w:txbxContent>
                  </v:textbox>
                </v:rect>
                <v:rect id="Rectangle 113" o:spid="_x0000_s1060" style="position:absolute;left:359;top:812;width:30229;height:288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" fillcolor="silver">
                  <v:fill opacity="19789f"/>
                  <v:stroke dashstyle="dash"/>
                  <v:textbox>
                    <w:txbxContent>
                      <w:p w14:paraId="0A57F6C9" w14:textId="0CE05A74" w:rsidR="00385ADC" w:rsidRPr="008859D8" w:rsidRDefault="00385ADC" w:rsidP="0021466D">
                        <w:pPr>
                          <w:spacing w:line="240" w:lineRule="auto"/>
                          <w:jc w:val="center"/>
                          <w:rPr>
                            <w:sz w:val="22"/>
                          </w:rPr>
                        </w:pPr>
                        <w:r w:rsidRPr="008859D8">
                          <w:rPr>
                            <w:sz w:val="22"/>
                            <w:lang w:val="ru"/>
                          </w:rPr>
                          <w:t>И.  Моделирование влияния факторов макро- и микросреды на качество дебиторской и кредиторской задолженности</w:t>
                        </w:r>
                      </w:p>
                    </w:txbxContent>
                  </v:textbox>
                </v:rect>
                <v:rect id="Rectangle 114" o:spid="_x0000_s1061" style="position:absolute;left:3028;top:7154;width:24891;height:9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">
                  <v:textbox>
                    <w:txbxContent>
                      <w:p w14:paraId="70C17033" w14:textId="0AEC5CEC" w:rsidR="00385ADC" w:rsidRPr="00403785" w:rsidRDefault="00385ADC" w:rsidP="0021466D">
                        <w:pPr>
                          <w:spacing w:line="240" w:lineRule="auto"/>
                          <w:jc w:val="center"/>
                          <w:rPr>
                            <w:sz w:val="24"/>
                            <w:szCs w:val="24"/>
                          </w:rPr>
                        </w:pPr>
                        <w:r w:rsidRPr="00403785">
                          <w:rPr>
                            <w:sz w:val="24"/>
                            <w:szCs w:val="24"/>
                            <w:lang w:val="ru"/>
                          </w:rPr>
                          <w:t>Определение и оценка факторов, влияющих на качество дебиторской и кредиторской задолженности на макро- и микроуровне</w:t>
                        </w:r>
                      </w:p>
                    </w:txbxContent>
                  </v:textbox>
                </v:rect>
                <v:rect id="Rectangle 115" o:spid="_x0000_s1062" style="position:absolute;left:3028;top:18067;width:24891;height:4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">
                  <v:textbox>
                    <w:txbxContent>
                      <w:p w14:paraId="67F36E4D" w14:textId="7CC5D157" w:rsidR="00385ADC" w:rsidRDefault="00385ADC" w:rsidP="0021466D">
                        <w:pPr>
                          <w:spacing w:line="240" w:lineRule="auto"/>
                          <w:jc w:val="center"/>
                          <w:rPr>
                            <w:sz w:val="24"/>
                            <w:szCs w:val="24"/>
                          </w:rPr>
                        </w:pPr>
                        <w:r w:rsidRPr="0021466D">
                          <w:rPr>
                            <w:sz w:val="24"/>
                            <w:szCs w:val="24"/>
                            <w:lang w:val="ru"/>
                          </w:rPr>
                          <w:t>Построение модели</w:t>
                        </w:r>
                      </w:p>
                      <w:p w14:paraId="00DB7251" w14:textId="063EA6A3" w:rsidR="00385ADC" w:rsidRPr="00A5522B" w:rsidRDefault="00385ADC" w:rsidP="00E7072B">
                        <w:pPr>
                          <w:jc w:val="center"/>
                          <w:rPr>
                            <w:i/>
                            <w:iCs/>
                            <w:sz w:val="24"/>
                            <w:szCs w:val="24"/>
                          </w:rPr>
                        </w:pPr>
                        <w:r w:rsidRPr="00A5522B">
                          <w:rPr>
                            <w:i/>
                            <w:sz w:val="24"/>
                            <w:szCs w:val="24"/>
                            <w:lang w:val="ru"/>
                          </w:rPr>
                          <w:t>D</w:t>
                        </w:r>
                        <w:r w:rsidRPr="00A5522B">
                          <w:rPr>
                            <w:i/>
                            <w:sz w:val="24"/>
                            <w:szCs w:val="24"/>
                            <w:vertAlign w:val="subscript"/>
                            <w:lang w:val="ru"/>
                          </w:rPr>
                          <w:t>m</w:t>
                        </w:r>
                        <w:r w:rsidRPr="00A5522B">
                          <w:rPr>
                            <w:i/>
                            <w:sz w:val="24"/>
                            <w:szCs w:val="24"/>
                            <w:lang w:val="ru"/>
                          </w:rPr>
                          <w:t xml:space="preserve"> = f (X</w:t>
                        </w:r>
                        <w:r w:rsidRPr="00A5522B">
                          <w:rPr>
                            <w:i/>
                            <w:sz w:val="24"/>
                            <w:szCs w:val="24"/>
                            <w:vertAlign w:val="subscript"/>
                            <w:lang w:val="ru"/>
                          </w:rPr>
                          <w:t>1</w:t>
                        </w:r>
                        <w:r>
                          <w:rPr>
                            <w:i/>
                            <w:sz w:val="24"/>
                            <w:szCs w:val="24"/>
                            <w:lang w:val="ru"/>
                          </w:rPr>
                          <w:t>.</w:t>
                        </w:r>
                        <w:r w:rsidRPr="00A5522B">
                          <w:rPr>
                            <w:i/>
                            <w:sz w:val="24"/>
                            <w:szCs w:val="24"/>
                            <w:lang w:val="ru"/>
                          </w:rPr>
                          <w:t xml:space="preserve">.. </w:t>
                        </w:r>
                        <w:r>
                          <w:rPr>
                            <w:lang w:val="ru"/>
                          </w:rPr>
                          <w:t xml:space="preserve"> </w:t>
                        </w:r>
                        <w:r w:rsidRPr="00A5522B">
                          <w:rPr>
                            <w:i/>
                            <w:sz w:val="24"/>
                            <w:szCs w:val="24"/>
                            <w:lang w:val="ru"/>
                          </w:rPr>
                          <w:t>X</w:t>
                        </w:r>
                        <w:r w:rsidRPr="00A5522B">
                          <w:rPr>
                            <w:i/>
                            <w:sz w:val="24"/>
                            <w:szCs w:val="24"/>
                            <w:vertAlign w:val="subscript"/>
                            <w:lang w:val="ru"/>
                          </w:rPr>
                          <w:t>(н</w:t>
                        </w:r>
                        <w:r w:rsidRPr="002E1F9A">
                          <w:rPr>
                            <w:i/>
                            <w:sz w:val="24"/>
                            <w:szCs w:val="24"/>
                            <w:lang w:val="ru"/>
                          </w:rPr>
                          <w:t>)</w:t>
                        </w:r>
                      </w:p>
                      <w:p w14:paraId="7DBD47F1" w14:textId="77777777" w:rsidR="00385ADC" w:rsidRDefault="00385ADC" w:rsidP="00E7072B"/>
                    </w:txbxContent>
                  </v:textbox>
                </v:rect>
                <v:rect id="Rectangle 116" o:spid="_x0000_s1063" style="position:absolute;left:3028;top:23754;width:24891;height:4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">
                  <v:textbox>
                    <w:txbxContent>
                      <w:p w14:paraId="358AFA82" w14:textId="07DF4376" w:rsidR="00385ADC" w:rsidRPr="00A5522B" w:rsidRDefault="00385ADC" w:rsidP="0021466D">
                        <w:pPr>
                          <w:spacing w:line="240" w:lineRule="auto"/>
                          <w:jc w:val="center"/>
                          <w:rPr>
                            <w:sz w:val="24"/>
                            <w:szCs w:val="24"/>
                          </w:rPr>
                        </w:pPr>
                        <w:r w:rsidRPr="0021466D">
                          <w:rPr>
                            <w:sz w:val="24"/>
                            <w:szCs w:val="24"/>
                            <w:lang w:val="ru"/>
                          </w:rPr>
                          <w:t>Построение модели</w:t>
                        </w:r>
                      </w:p>
                      <w:p w14:paraId="2FB91742" w14:textId="7BA99367" w:rsidR="00385ADC" w:rsidRPr="00A5522B" w:rsidRDefault="00385ADC" w:rsidP="00E7072B">
                        <w:pPr>
                          <w:jc w:val="center"/>
                          <w:rPr>
                            <w:i/>
                            <w:iCs/>
                            <w:sz w:val="24"/>
                            <w:szCs w:val="24"/>
                          </w:rPr>
                        </w:pPr>
                        <w:r w:rsidRPr="00A5522B">
                          <w:rPr>
                            <w:i/>
                            <w:sz w:val="24"/>
                            <w:szCs w:val="24"/>
                            <w:lang w:val="ru"/>
                          </w:rPr>
                          <w:t>D</w:t>
                        </w:r>
                        <w:r w:rsidRPr="00A5522B">
                          <w:rPr>
                            <w:i/>
                            <w:sz w:val="24"/>
                            <w:szCs w:val="24"/>
                            <w:vertAlign w:val="subscript"/>
                            <w:lang w:val="ru"/>
                          </w:rPr>
                          <w:t>q</w:t>
                        </w:r>
                        <w:r w:rsidRPr="00A5522B">
                          <w:rPr>
                            <w:i/>
                            <w:sz w:val="24"/>
                            <w:szCs w:val="24"/>
                            <w:lang w:val="ru"/>
                          </w:rPr>
                          <w:t xml:space="preserve"> = f (D</w:t>
                        </w:r>
                        <w:r>
                          <w:rPr>
                            <w:lang w:val="ru"/>
                          </w:rPr>
                          <w:t xml:space="preserve"> m</w:t>
                        </w:r>
                        <w:r w:rsidRPr="00A5522B">
                          <w:rPr>
                            <w:i/>
                            <w:sz w:val="24"/>
                            <w:szCs w:val="24"/>
                            <w:lang w:val="ru"/>
                          </w:rPr>
                          <w:t>, m</w:t>
                        </w:r>
                        <w:r w:rsidRPr="00A5522B">
                          <w:rPr>
                            <w:i/>
                            <w:sz w:val="24"/>
                            <w:szCs w:val="24"/>
                            <w:vertAlign w:val="subscript"/>
                            <w:lang w:val="ru"/>
                          </w:rPr>
                          <w:t>1</w:t>
                        </w:r>
                        <w:r>
                          <w:rPr>
                            <w:i/>
                            <w:sz w:val="24"/>
                            <w:szCs w:val="24"/>
                            <w:lang w:val="ru"/>
                          </w:rPr>
                          <w:t>.</w:t>
                        </w:r>
                        <w:r w:rsidRPr="00A5522B">
                          <w:rPr>
                            <w:i/>
                            <w:sz w:val="24"/>
                            <w:szCs w:val="24"/>
                            <w:lang w:val="ru"/>
                          </w:rPr>
                          <w:t xml:space="preserve">.. </w:t>
                        </w:r>
                        <w:r>
                          <w:rPr>
                            <w:lang w:val="ru"/>
                          </w:rPr>
                          <w:t xml:space="preserve"> </w:t>
                        </w:r>
                        <w:r w:rsidRPr="00A5522B">
                          <w:rPr>
                            <w:i/>
                            <w:sz w:val="24"/>
                            <w:szCs w:val="24"/>
                            <w:lang w:val="ru"/>
                          </w:rPr>
                          <w:t>м</w:t>
                        </w:r>
                        <w:r w:rsidRPr="00A5522B">
                          <w:rPr>
                            <w:i/>
                            <w:sz w:val="24"/>
                            <w:szCs w:val="24"/>
                            <w:vertAlign w:val="subscript"/>
                            <w:lang w:val="ru"/>
                          </w:rPr>
                          <w:t xml:space="preserve"> н</w:t>
                        </w:r>
                        <w:r w:rsidRPr="00A5522B">
                          <w:rPr>
                            <w:i/>
                            <w:sz w:val="24"/>
                            <w:szCs w:val="24"/>
                            <w:lang w:val="ru"/>
                          </w:rPr>
                          <w:t>)</w:t>
                        </w:r>
                      </w:p>
                      <w:p w14:paraId="6ABE0422" w14:textId="77777777" w:rsidR="00385ADC" w:rsidRPr="00A5522B" w:rsidRDefault="00385ADC" w:rsidP="00E7072B">
                        <w:pPr>
                          <w:rPr>
                            <w:i/>
                            <w:iCs/>
                            <w:sz w:val="23"/>
                            <w:szCs w:val="23"/>
                          </w:rPr>
                        </w:pPr>
                      </w:p>
                    </w:txbxContent>
                  </v:textbox>
                </v:rect>
                <v:rect id="Rectangle 117" o:spid="_x0000_s1064" style="position:absolute;left:3028;top:33246;width:24891;height:37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">
                  <v:textbox>
                    <w:txbxContent>
                      <w:p w14:paraId="326D2C26" w14:textId="77777777" w:rsidR="00385ADC" w:rsidRPr="008859D8" w:rsidRDefault="00385ADC" w:rsidP="00E7072B">
                        <w:pPr>
                          <w:jc w:val="center"/>
                          <w:rPr>
                            <w:sz w:val="22"/>
                          </w:rPr>
                        </w:pPr>
                        <w:r w:rsidRPr="008859D8">
                          <w:rPr>
                            <w:sz w:val="22"/>
                            <w:lang w:val="ru"/>
                          </w:rPr>
                          <w:t xml:space="preserve">Фактический уровень D </w:t>
                        </w:r>
                        <w:r w:rsidRPr="008859D8">
                          <w:rPr>
                            <w:i/>
                            <w:sz w:val="22"/>
                            <w:vertAlign w:val="subscript"/>
                            <w:lang w:val="ru"/>
                          </w:rPr>
                          <w:t>q</w:t>
                        </w:r>
                        <w:r w:rsidRPr="008859D8">
                          <w:rPr>
                            <w:i/>
                            <w:sz w:val="22"/>
                            <w:lang w:val="ru"/>
                          </w:rPr>
                          <w:t xml:space="preserve"> (D </w:t>
                        </w:r>
                        <w:r w:rsidRPr="008859D8">
                          <w:rPr>
                            <w:i/>
                            <w:sz w:val="22"/>
                            <w:vertAlign w:val="subscript"/>
                            <w:lang w:val="ru"/>
                          </w:rPr>
                          <w:t>q ф.</w:t>
                        </w:r>
                        <w:r w:rsidRPr="008859D8">
                          <w:rPr>
                            <w:sz w:val="22"/>
                            <w:lang w:val="ru"/>
                          </w:rPr>
                          <w:t xml:space="preserve"> </w:t>
                        </w:r>
                        <w:r w:rsidRPr="008859D8">
                          <w:rPr>
                            <w:i/>
                            <w:sz w:val="22"/>
                            <w:lang w:val="ru"/>
                          </w:rPr>
                          <w:t>)</w:t>
                        </w:r>
                      </w:p>
                    </w:txbxContent>
                  </v:textbox>
                </v:rect>
                <v:rect id="Rectangle 118" o:spid="_x0000_s1065" style="position:absolute;left:3028;top:37087;width:24891;height:38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">
                  <v:textbox>
                    <w:txbxContent>
                      <w:p w14:paraId="36BA767C" w14:textId="20BE849E" w:rsidR="00385ADC" w:rsidRPr="008859D8" w:rsidRDefault="00385ADC" w:rsidP="00E7072B">
                        <w:pPr>
                          <w:jc w:val="center"/>
                          <w:rPr>
                            <w:i/>
                            <w:iCs/>
                            <w:sz w:val="22"/>
                          </w:rPr>
                        </w:pPr>
                        <w:r w:rsidRPr="008859D8">
                          <w:rPr>
                            <w:sz w:val="22"/>
                            <w:lang w:val="ru"/>
                          </w:rPr>
                          <w:t>Показатели</w:t>
                        </w:r>
                        <w:r w:rsidRPr="008859D8">
                          <w:rPr>
                            <w:i/>
                            <w:sz w:val="22"/>
                            <w:lang w:val="ru"/>
                          </w:rPr>
                          <w:t xml:space="preserve"> D</w:t>
                        </w:r>
                        <w:r w:rsidRPr="008859D8">
                          <w:rPr>
                            <w:sz w:val="22"/>
                            <w:lang w:val="ru"/>
                          </w:rPr>
                          <w:t xml:space="preserve"> m</w:t>
                        </w:r>
                        <w:r w:rsidRPr="008859D8">
                          <w:rPr>
                            <w:i/>
                            <w:sz w:val="22"/>
                            <w:lang w:val="ru"/>
                          </w:rPr>
                          <w:t>, m</w:t>
                        </w:r>
                        <w:r w:rsidRPr="008859D8">
                          <w:rPr>
                            <w:i/>
                            <w:sz w:val="22"/>
                            <w:vertAlign w:val="subscript"/>
                            <w:lang w:val="ru"/>
                          </w:rPr>
                          <w:t>1</w:t>
                        </w:r>
                        <w:r w:rsidRPr="008859D8">
                          <w:rPr>
                            <w:i/>
                            <w:sz w:val="22"/>
                            <w:lang w:val="ru"/>
                          </w:rPr>
                          <w:t xml:space="preserve">... </w:t>
                        </w:r>
                        <w:r w:rsidRPr="008859D8">
                          <w:rPr>
                            <w:sz w:val="22"/>
                            <w:lang w:val="ru"/>
                          </w:rPr>
                          <w:t xml:space="preserve"> </w:t>
                        </w:r>
                        <w:r w:rsidRPr="008859D8">
                          <w:rPr>
                            <w:i/>
                            <w:sz w:val="22"/>
                            <w:lang w:val="ru"/>
                          </w:rPr>
                          <w:t>м</w:t>
                        </w:r>
                        <w:r w:rsidRPr="008859D8">
                          <w:rPr>
                            <w:i/>
                            <w:sz w:val="22"/>
                            <w:vertAlign w:val="subscript"/>
                            <w:lang w:val="ru"/>
                          </w:rPr>
                          <w:t xml:space="preserve"> н</w:t>
                        </w:r>
                      </w:p>
                      <w:p w14:paraId="2A604851" w14:textId="77777777" w:rsidR="00385ADC" w:rsidRPr="00A5522B" w:rsidRDefault="00385ADC" w:rsidP="00E7072B">
                        <w:pPr>
                          <w:rPr>
                            <w:i/>
                            <w:iCs/>
                            <w:sz w:val="23"/>
                            <w:szCs w:val="23"/>
                          </w:rPr>
                        </w:pPr>
                      </w:p>
                      <w:p w14:paraId="4AC31A06" w14:textId="77777777" w:rsidR="00385ADC" w:rsidRDefault="00385ADC" w:rsidP="00E7072B"/>
                    </w:txbxContent>
                  </v:textbox>
                </v:rect>
                <v:rect id="Rectangle 119" o:spid="_x0000_s1066" style="position:absolute;left:3028;top:42649;width:24891;height:33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">
                  <v:textbox>
                    <w:txbxContent>
                      <w:p w14:paraId="2009F7AB" w14:textId="77777777" w:rsidR="00385ADC" w:rsidRPr="008859D8" w:rsidRDefault="00385ADC" w:rsidP="00E7072B">
                        <w:pPr>
                          <w:rPr>
                            <w:sz w:val="22"/>
                          </w:rPr>
                        </w:pPr>
                        <w:r w:rsidRPr="008859D8">
                          <w:rPr>
                            <w:sz w:val="22"/>
                            <w:lang w:val="ru"/>
                          </w:rPr>
                          <w:t xml:space="preserve">Прогнозирование уровня D </w:t>
                        </w:r>
                        <w:r w:rsidRPr="008859D8">
                          <w:rPr>
                            <w:i/>
                            <w:sz w:val="22"/>
                            <w:vertAlign w:val="subscript"/>
                            <w:lang w:val="ru"/>
                          </w:rPr>
                          <w:t>q</w:t>
                        </w:r>
                        <w:r w:rsidRPr="008859D8">
                          <w:rPr>
                            <w:i/>
                            <w:sz w:val="22"/>
                            <w:lang w:val="ru"/>
                          </w:rPr>
                          <w:t xml:space="preserve"> (D </w:t>
                        </w:r>
                        <w:r w:rsidRPr="008859D8">
                          <w:rPr>
                            <w:i/>
                            <w:sz w:val="22"/>
                            <w:vertAlign w:val="subscript"/>
                            <w:lang w:val="ru"/>
                          </w:rPr>
                          <w:t>q пр.</w:t>
                        </w:r>
                        <w:r w:rsidRPr="008859D8">
                          <w:rPr>
                            <w:sz w:val="22"/>
                            <w:lang w:val="ru"/>
                          </w:rPr>
                          <w:t xml:space="preserve"> </w:t>
                        </w:r>
                        <w:r w:rsidRPr="008859D8">
                          <w:rPr>
                            <w:i/>
                            <w:sz w:val="22"/>
                            <w:lang w:val="ru"/>
                          </w:rPr>
                          <w:t>)</w:t>
                        </w:r>
                      </w:p>
                    </w:txbxContent>
                  </v:textbox>
                </v:rect>
                <v:line id="Line 120" o:spid="_x0000_s1067" style="position:absolute;flip:x;visibility:visible;mso-wrap-style:square" from="2138,37390" to="3028,373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"/>
                <v:line id="Line 121" o:spid="_x0000_s1068" style="position:absolute;visibility:visible;mso-wrap-style:square" from="2138,37390" to="2138,44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"/>
                <v:line id="Line 122" o:spid="_x0000_s1069" style="position:absolute;visibility:visible;mso-wrap-style:square" from="2138,44289" to="3028,44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">
                  <v:stroke endarrow="block"/>
                </v:line>
                <v:rect id="Rectangle 123" o:spid="_x0000_s1070" style="position:absolute;left:3028;top:47221;width:24891;height:38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">
                  <v:textbox>
                    <w:txbxContent>
                      <w:p w14:paraId="75E5E5DC" w14:textId="64F0AA6C" w:rsidR="00385ADC" w:rsidRPr="008859D8" w:rsidRDefault="00385ADC" w:rsidP="00E7072B">
                        <w:pPr>
                          <w:rPr>
                            <w:sz w:val="22"/>
                          </w:rPr>
                        </w:pPr>
                        <w:r w:rsidRPr="008859D8">
                          <w:rPr>
                            <w:sz w:val="22"/>
                            <w:lang w:val="ru"/>
                          </w:rPr>
                          <w:t>Сравнение значений</w:t>
                        </w:r>
                        <w:r w:rsidRPr="008859D8">
                          <w:rPr>
                            <w:i/>
                            <w:sz w:val="22"/>
                            <w:lang w:val="ru"/>
                          </w:rPr>
                          <w:t xml:space="preserve"> D</w:t>
                        </w:r>
                        <w:r w:rsidRPr="008859D8">
                          <w:rPr>
                            <w:i/>
                            <w:sz w:val="22"/>
                            <w:vertAlign w:val="subscript"/>
                            <w:lang w:val="ru"/>
                          </w:rPr>
                          <w:t xml:space="preserve">q ф. </w:t>
                        </w:r>
                        <w:r w:rsidRPr="008859D8">
                          <w:rPr>
                            <w:sz w:val="22"/>
                            <w:lang w:val="ru"/>
                          </w:rPr>
                          <w:t xml:space="preserve"> и </w:t>
                        </w:r>
                        <w:r w:rsidRPr="008859D8">
                          <w:rPr>
                            <w:i/>
                            <w:sz w:val="22"/>
                            <w:lang w:val="ru"/>
                          </w:rPr>
                          <w:t>D</w:t>
                        </w:r>
                        <w:r w:rsidRPr="008859D8">
                          <w:rPr>
                            <w:i/>
                            <w:sz w:val="22"/>
                            <w:vertAlign w:val="subscript"/>
                            <w:lang w:val="ru"/>
                          </w:rPr>
                          <w:t>q пр</w:t>
                        </w:r>
                      </w:p>
                    </w:txbxContent>
                  </v:textbox>
                </v:rect>
                <v:line id="Line 124" o:spid="_x0000_s1071" style="position:absolute;visibility:visible;mso-wrap-style:square" from="27919,37131" to="28809,372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"/>
                <v:line id="Line 125" o:spid="_x0000_s1072" style="position:absolute;visibility:visible;mso-wrap-style:square" from="28809,37220" to="28809,494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"/>
                <v:line id="Line 126" o:spid="_x0000_s1073" style="position:absolute;flip:x;visibility:visible;mso-wrap-style:square" from="27919,49548" to="28809,495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">
                  <v:stroke endarrow="block"/>
                </v:line>
                <v:line id="Line 127" o:spid="_x0000_s1074" style="position:absolute;visibility:visible;mso-wrap-style:square" from="14584,45929" to="14584,473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">
                  <v:stroke endarrow="block"/>
                </v:line>
                <v:line id="Line 128" o:spid="_x0000_s1075" style="position:absolute;visibility:visible;mso-wrap-style:square" from="15474,16855" to="15474,180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">
                  <v:stroke endarrow="block"/>
                </v:line>
                <v:line id="Line 129" o:spid="_x0000_s1076" style="position:absolute;visibility:visible;mso-wrap-style:square" from="15474,22469" to="15474,236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">
                  <v:stroke endarrow="block"/>
                </v:line>
                <v:line id="Line 130" o:spid="_x0000_s1077" style="position:absolute;visibility:visible;mso-wrap-style:square" from="15474,29619" to="15481,310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">
                  <v:stroke endarrow="block"/>
                </v:line>
                <v:shapetype id="_x0000_t110" coordsize="21600,21600" o:spt="110" path="m10800,l,10800,10800,21600,21600,10800xe">
                  <v:stroke joinstyle="miter"/>
                  <v:path gradientshapeok="t" o:connecttype="rect" textboxrect="5400,5400,16200,16200"/>
                </v:shapetype>
                <v:shape id="AutoShape 131" o:spid="_x0000_s1078" type="#_x0000_t110" style="position:absolute;left:3917;top:55254;width:21334;height:78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">
                  <v:textbox>
                    <w:txbxContent>
                      <w:p w14:paraId="755454B7" w14:textId="77777777" w:rsidR="00385ADC" w:rsidRDefault="00385ADC" w:rsidP="00E7072B">
                        <w:pPr>
                          <w:rPr>
                            <w:i/>
                            <w:iCs/>
                            <w:sz w:val="22"/>
                            <w:vertAlign w:val="subscript"/>
                          </w:rPr>
                        </w:pPr>
                        <w:r w:rsidRPr="0040556B">
                          <w:rPr>
                            <w:i/>
                            <w:sz w:val="22"/>
                            <w:lang w:val="ru"/>
                          </w:rPr>
                          <w:t>D</w:t>
                        </w:r>
                        <w:r w:rsidRPr="0040556B">
                          <w:rPr>
                            <w:i/>
                            <w:sz w:val="22"/>
                            <w:vertAlign w:val="subscript"/>
                            <w:lang w:val="ru"/>
                          </w:rPr>
                          <w:t>q</w:t>
                        </w:r>
                        <w:r>
                          <w:rPr>
                            <w:i/>
                            <w:sz w:val="22"/>
                            <w:vertAlign w:val="subscript"/>
                            <w:lang w:val="ru"/>
                          </w:rPr>
                          <w:t xml:space="preserve"> пр.                 </w:t>
                        </w:r>
                        <w:r w:rsidRPr="0040556B">
                          <w:rPr>
                            <w:i/>
                            <w:sz w:val="22"/>
                            <w:lang w:val="ru"/>
                          </w:rPr>
                          <w:t>D</w:t>
                        </w:r>
                        <w:r w:rsidRPr="0040556B">
                          <w:rPr>
                            <w:i/>
                            <w:sz w:val="22"/>
                            <w:vertAlign w:val="subscript"/>
                            <w:lang w:val="ru"/>
                          </w:rPr>
                          <w:t>q</w:t>
                        </w:r>
                        <w:r>
                          <w:rPr>
                            <w:i/>
                            <w:sz w:val="22"/>
                            <w:vertAlign w:val="subscript"/>
                            <w:lang w:val="ru"/>
                          </w:rPr>
                          <w:t xml:space="preserve"> пр.</w:t>
                        </w:r>
                      </w:p>
                      <w:p w14:paraId="3F42E585" w14:textId="77777777" w:rsidR="00385ADC" w:rsidRPr="0040556B" w:rsidRDefault="00385ADC" w:rsidP="00E7072B">
                        <w:pPr>
                          <w:rPr>
                            <w:sz w:val="22"/>
                          </w:rPr>
                        </w:pPr>
                        <w:r>
                          <w:rPr>
                            <w:sz w:val="22"/>
                            <w:lang w:val="ru"/>
                          </w:rPr>
                          <w:t>&lt;</w:t>
                        </w:r>
                        <w:r w:rsidRPr="0000311C">
                          <w:rPr>
                            <w:i/>
                            <w:sz w:val="23"/>
                            <w:szCs w:val="23"/>
                            <w:lang w:val="ru"/>
                          </w:rPr>
                          <w:t>D</w:t>
                        </w:r>
                        <w:r w:rsidRPr="0000311C">
                          <w:rPr>
                            <w:i/>
                            <w:sz w:val="23"/>
                            <w:szCs w:val="23"/>
                            <w:vertAlign w:val="subscript"/>
                            <w:lang w:val="ru"/>
                          </w:rPr>
                          <w:t>q ф.</w:t>
                        </w:r>
                        <w:r>
                          <w:rPr>
                            <w:lang w:val="ru"/>
                          </w:rPr>
                          <w:t xml:space="preserve"> </w:t>
                        </w:r>
                        <w:r w:rsidRPr="0040556B">
                          <w:rPr>
                            <w:i/>
                            <w:sz w:val="24"/>
                            <w:szCs w:val="24"/>
                            <w:vertAlign w:val="subscript"/>
                            <w:lang w:val="ru"/>
                          </w:rPr>
                          <w:t xml:space="preserve"> &gt;</w:t>
                        </w:r>
                        <w:r w:rsidRPr="0000311C">
                          <w:rPr>
                            <w:i/>
                            <w:sz w:val="23"/>
                            <w:szCs w:val="23"/>
                            <w:lang w:val="ru"/>
                          </w:rPr>
                          <w:t>D</w:t>
                        </w:r>
                        <w:r w:rsidRPr="0000311C">
                          <w:rPr>
                            <w:i/>
                            <w:sz w:val="23"/>
                            <w:szCs w:val="23"/>
                            <w:vertAlign w:val="subscript"/>
                            <w:lang w:val="ru"/>
                          </w:rPr>
                          <w:t>q ф.</w:t>
                        </w:r>
                      </w:p>
                    </w:txbxContent>
                  </v:textbox>
                </v:shape>
                <v:line id="Line 132" o:spid="_x0000_s1079" style="position:absolute;visibility:visible;mso-wrap-style:square" from="14584,55413" to="14584,63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"/>
                <v:rect id="Rectangle 133" o:spid="_x0000_s1080" style="position:absolute;left:2138;top:63095;width:2667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">
                  <v:textbox>
                    <w:txbxContent>
                      <w:p w14:paraId="3BAFD74F" w14:textId="77777777" w:rsidR="00385ADC" w:rsidRPr="00A24E9A" w:rsidRDefault="00385ADC" w:rsidP="00E7072B">
                        <w:pPr>
                          <w:jc w:val="center"/>
                          <w:rPr>
                            <w:b/>
                            <w:bCs/>
                            <w:sz w:val="22"/>
                          </w:rPr>
                        </w:pPr>
                        <w:r w:rsidRPr="00A24E9A">
                          <w:rPr>
                            <w:b/>
                            <w:sz w:val="22"/>
                            <w:lang w:val="ru"/>
                          </w:rPr>
                          <w:t>Методы корректировки</w:t>
                        </w:r>
                      </w:p>
                    </w:txbxContent>
                  </v:textbox>
                </v:rect>
                <v:rect id="Rectangle 134" o:spid="_x0000_s1081" style="position:absolute;left:2138;top:65769;width:26671;height:37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">
                  <v:textbox>
                    <w:txbxContent>
                      <w:p w14:paraId="352C7CFF" w14:textId="0FD837D4" w:rsidR="00385ADC" w:rsidRPr="008859D8" w:rsidRDefault="00385ADC" w:rsidP="00473896">
                        <w:pPr>
                          <w:spacing w:line="240" w:lineRule="auto"/>
                          <w:jc w:val="center"/>
                          <w:rPr>
                            <w:sz w:val="18"/>
                            <w:szCs w:val="18"/>
                          </w:rPr>
                        </w:pPr>
                        <w:r w:rsidRPr="008859D8">
                          <w:rPr>
                            <w:sz w:val="18"/>
                            <w:szCs w:val="18"/>
                            <w:lang w:val="ru"/>
                          </w:rPr>
                          <w:t>Система скидок, штрафы, способы погашения дебиторской и кредиторской задолженности (ДЗ)</w:t>
                        </w:r>
                      </w:p>
                    </w:txbxContent>
                  </v:textbox>
                </v:rect>
                <v:rect id="Rectangle 135" o:spid="_x0000_s1082" style="position:absolute;left:2138;top:70511;width:26671;height:2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">
                  <v:textbox>
                    <w:txbxContent>
                      <w:p w14:paraId="298E6823" w14:textId="77777777" w:rsidR="00385ADC" w:rsidRPr="008859D8" w:rsidRDefault="00385ADC" w:rsidP="00E7072B">
                        <w:pPr>
                          <w:jc w:val="center"/>
                          <w:rPr>
                            <w:b/>
                            <w:bCs/>
                            <w:sz w:val="20"/>
                            <w:szCs w:val="20"/>
                          </w:rPr>
                        </w:pPr>
                        <w:r w:rsidRPr="008859D8">
                          <w:rPr>
                            <w:b/>
                            <w:sz w:val="20"/>
                            <w:szCs w:val="20"/>
                            <w:lang w:val="ru"/>
                          </w:rPr>
                          <w:t>Параметры регулировки</w:t>
                        </w:r>
                      </w:p>
                    </w:txbxContent>
                  </v:textbox>
                </v:rect>
                <v:rect id="Rectangle 136" o:spid="_x0000_s1083" style="position:absolute;left:2138;top:72926;width:26671;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">
                  <v:textbox>
                    <w:txbxContent>
                      <w:p w14:paraId="781C6473" w14:textId="474EEF38" w:rsidR="00385ADC" w:rsidRPr="008859D8" w:rsidRDefault="00385ADC" w:rsidP="00E7072B">
                        <w:pPr>
                          <w:jc w:val="center"/>
                          <w:rPr>
                            <w:sz w:val="22"/>
                          </w:rPr>
                        </w:pPr>
                        <w:r w:rsidRPr="008859D8">
                          <w:rPr>
                            <w:sz w:val="22"/>
                            <w:lang w:val="ru"/>
                          </w:rPr>
                          <w:t>Зрелость Д</w:t>
                        </w:r>
                        <w:r w:rsidRPr="008859D8">
                          <w:rPr>
                            <w:sz w:val="22"/>
                          </w:rPr>
                          <w:t>З</w:t>
                        </w:r>
                        <w:r w:rsidRPr="008859D8">
                          <w:rPr>
                            <w:sz w:val="22"/>
                            <w:lang w:val="ru"/>
                          </w:rPr>
                          <w:t xml:space="preserve"> и КЗ</w:t>
                        </w:r>
                      </w:p>
                    </w:txbxContent>
                  </v:textbox>
                </v:rect>
                <v:rect id="Rectangle 137" o:spid="_x0000_s1084" style="position:absolute;left:2138;top:75253;width:26671;height:24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">
                  <v:textbox>
                    <w:txbxContent>
                      <w:p w14:paraId="514AEAB9" w14:textId="77777777" w:rsidR="00385ADC" w:rsidRPr="008859D8" w:rsidRDefault="00385ADC" w:rsidP="00473896">
                        <w:pPr>
                          <w:spacing w:line="240" w:lineRule="auto"/>
                          <w:jc w:val="center"/>
                          <w:rPr>
                            <w:sz w:val="22"/>
                          </w:rPr>
                        </w:pPr>
                        <w:r w:rsidRPr="008859D8">
                          <w:rPr>
                            <w:sz w:val="22"/>
                            <w:lang w:val="ru"/>
                          </w:rPr>
                          <w:t xml:space="preserve"> Объем продаж товаров</w:t>
                        </w:r>
                      </w:p>
                    </w:txbxContent>
                  </v:textbox>
                </v:rect>
                <v:line id="Line 138" o:spid="_x0000_s1085" style="position:absolute;visibility:visible;mso-wrap-style:square" from="14584,51616" to="14584,527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">
                  <v:stroke endarrow="block"/>
                </v:line>
                <v:line id="Line 139" o:spid="_x0000_s1086" style="position:absolute;flip:x;visibility:visible;mso-wrap-style:square" from="1249,59040" to="3917,591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"/>
                <v:line id="Line 140" o:spid="_x0000_s1087" style="position:absolute;visibility:visible;mso-wrap-style:square" from="1249,59040" to="1249,64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"/>
                <v:line id="Line 141" o:spid="_x0000_s1088" style="position:absolute;visibility:visible;mso-wrap-style:square" from="1249,64469" to="2138,64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">
                  <v:stroke endarrow="block"/>
                </v:line>
                <v:line id="Line 142" o:spid="_x0000_s1089" style="position:absolute;visibility:visible;mso-wrap-style:square" from="25251,58951" to="29698,589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"/>
                <v:line id="Line 143" o:spid="_x0000_s1090" style="position:absolute;visibility:visible;mso-wrap-style:square" from="29698,58951" to="29698,643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"/>
                <v:line id="Line 144" o:spid="_x0000_s1091" style="position:absolute;flip:x;visibility:visible;mso-wrap-style:square" from="28809,64388" to="29698,645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">
                  <v:stroke endarrow="block"/>
                </v:line>
                <v:line id="Line 145" o:spid="_x0000_s1092" style="position:absolute;visibility:visible;mso-wrap-style:square" from="14584,69565" to="14584,706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">
                  <v:stroke endarrow="block"/>
                </v:line>
                <v:rect id="Rectangle 146" o:spid="_x0000_s1093" style="position:absolute;left:359;top:79038;width:62226;height:4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">
                  <v:textbox>
                    <w:txbxContent>
                      <w:p w14:paraId="39EF1F7A" w14:textId="18623CB4" w:rsidR="00385ADC" w:rsidRPr="008859D8" w:rsidRDefault="00385ADC" w:rsidP="00473896">
                        <w:pPr>
                          <w:spacing w:line="240" w:lineRule="auto"/>
                          <w:jc w:val="center"/>
                          <w:rPr>
                            <w:sz w:val="22"/>
                          </w:rPr>
                        </w:pPr>
                        <w:r w:rsidRPr="00473896">
                          <w:rPr>
                            <w:sz w:val="24"/>
                            <w:szCs w:val="20"/>
                            <w:lang w:val="ru"/>
                          </w:rPr>
                          <w:t xml:space="preserve"> </w:t>
                        </w:r>
                        <w:r w:rsidRPr="008859D8">
                          <w:rPr>
                            <w:sz w:val="22"/>
                            <w:lang w:val="ru"/>
                          </w:rPr>
                          <w:t>Решение  о продолжении или прекращении  продажи  товаров,  перевод  Д и КЗ в разряд безнадежных</w:t>
                        </w:r>
                      </w:p>
                    </w:txbxContent>
                  </v:textbox>
                </v:rect>
                <v:line id="Line 147" o:spid="_x0000_s1094" style="position:absolute;visibility:visible;mso-wrap-style:square" from="14584,77846" to="14591,793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">
                  <v:stroke endarrow="block"/>
                </v:line>
                <v:line id="Line 148" o:spid="_x0000_s1095" style="position:absolute;flip:x;visibility:visible;mso-wrap-style:square" from="-529,80520" to="359,80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"/>
                <v:line id="Line 149" o:spid="_x0000_s1096" style="position:absolute;flip:y;visibility:visible;mso-wrap-style:square" from="-529,32559" to="-529,80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"/>
                <v:rect id="Rectangle 150" o:spid="_x0000_s1097" style="position:absolute;left:34139;top:33416;width:26670;height:50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">
                  <v:textbox>
                    <w:txbxContent>
                      <w:p w14:paraId="3AC8F64F" w14:textId="77777777" w:rsidR="00385ADC" w:rsidRPr="008859D8" w:rsidRDefault="00385ADC" w:rsidP="0021466D">
                        <w:pPr>
                          <w:spacing w:line="240" w:lineRule="auto"/>
                          <w:jc w:val="center"/>
                          <w:rPr>
                            <w:sz w:val="22"/>
                          </w:rPr>
                        </w:pPr>
                        <w:r w:rsidRPr="008859D8">
                          <w:rPr>
                            <w:sz w:val="22"/>
                            <w:lang w:val="ru"/>
                          </w:rPr>
                          <w:t>Показатели финансового состояния</w:t>
                        </w:r>
                      </w:p>
                      <w:p w14:paraId="4A9E1788" w14:textId="3A92BDF5" w:rsidR="00385ADC" w:rsidRPr="008859D8" w:rsidRDefault="00385ADC" w:rsidP="00E7072B">
                        <w:pPr>
                          <w:jc w:val="center"/>
                          <w:rPr>
                            <w:sz w:val="22"/>
                          </w:rPr>
                        </w:pPr>
                        <w:r w:rsidRPr="008859D8">
                          <w:rPr>
                            <w:i/>
                            <w:sz w:val="22"/>
                            <w:lang w:val="ru"/>
                          </w:rPr>
                          <w:t>К.</w:t>
                        </w:r>
                        <w:r w:rsidRPr="008859D8">
                          <w:rPr>
                            <w:i/>
                            <w:sz w:val="22"/>
                            <w:vertAlign w:val="subscript"/>
                            <w:lang w:val="ru"/>
                          </w:rPr>
                          <w:t>л</w:t>
                        </w:r>
                        <w:r w:rsidRPr="008859D8">
                          <w:rPr>
                            <w:sz w:val="22"/>
                            <w:lang w:val="ru"/>
                          </w:rPr>
                          <w:t>,</w:t>
                        </w:r>
                        <w:r w:rsidRPr="008859D8">
                          <w:rPr>
                            <w:i/>
                            <w:sz w:val="22"/>
                            <w:lang w:val="ru"/>
                          </w:rPr>
                          <w:t xml:space="preserve"> К</w:t>
                        </w:r>
                        <w:r w:rsidRPr="008859D8">
                          <w:rPr>
                            <w:i/>
                            <w:sz w:val="22"/>
                            <w:vertAlign w:val="subscript"/>
                            <w:lang w:val="ru"/>
                          </w:rPr>
                          <w:t>ОБ D</w:t>
                        </w:r>
                        <w:r w:rsidRPr="008859D8">
                          <w:rPr>
                            <w:sz w:val="22"/>
                            <w:lang w:val="ru"/>
                          </w:rPr>
                          <w:t>,</w:t>
                        </w:r>
                        <w:r w:rsidRPr="008859D8">
                          <w:rPr>
                            <w:i/>
                            <w:sz w:val="22"/>
                            <w:lang w:val="ru"/>
                          </w:rPr>
                          <w:t xml:space="preserve"> К</w:t>
                        </w:r>
                        <w:r w:rsidRPr="008859D8">
                          <w:rPr>
                            <w:i/>
                            <w:sz w:val="22"/>
                            <w:vertAlign w:val="subscript"/>
                            <w:lang w:val="ru"/>
                          </w:rPr>
                          <w:t>ОБ К</w:t>
                        </w:r>
                        <w:r w:rsidRPr="008859D8">
                          <w:rPr>
                            <w:sz w:val="22"/>
                            <w:lang w:val="ru"/>
                          </w:rPr>
                          <w:t>,</w:t>
                        </w:r>
                        <w:r w:rsidRPr="008859D8">
                          <w:rPr>
                            <w:i/>
                            <w:sz w:val="22"/>
                            <w:lang w:val="ru"/>
                          </w:rPr>
                          <w:t xml:space="preserve"> R</w:t>
                        </w:r>
                        <w:r w:rsidRPr="008859D8">
                          <w:rPr>
                            <w:i/>
                            <w:sz w:val="22"/>
                            <w:vertAlign w:val="subscript"/>
                            <w:lang w:val="ru"/>
                          </w:rPr>
                          <w:t>p</w:t>
                        </w:r>
                      </w:p>
                    </w:txbxContent>
                  </v:textbox>
                </v:rect>
                <v:rect id="Rectangle 151" o:spid="_x0000_s1098" style="position:absolute;left:34139;top:39458;width:26670;height:6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">
                  <v:textbox>
                    <w:txbxContent>
                      <w:p w14:paraId="58A17C1B" w14:textId="77777777" w:rsidR="00385ADC" w:rsidRPr="008859D8" w:rsidRDefault="00385ADC" w:rsidP="0021466D">
                        <w:pPr>
                          <w:spacing w:line="240" w:lineRule="auto"/>
                          <w:jc w:val="center"/>
                          <w:rPr>
                            <w:sz w:val="22"/>
                          </w:rPr>
                        </w:pPr>
                        <w:r w:rsidRPr="008859D8">
                          <w:rPr>
                            <w:sz w:val="22"/>
                            <w:lang w:val="ru"/>
                          </w:rPr>
                          <w:t>Анализ финансового состояния предприятия на момент прогнозирования</w:t>
                        </w:r>
                      </w:p>
                    </w:txbxContent>
                  </v:textbox>
                </v:rect>
                <v:rect id="Rectangle 152" o:spid="_x0000_s1099" style="position:absolute;left:34139;top:46793;width:26670;height:66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">
                  <v:textbox>
                    <w:txbxContent>
                      <w:p w14:paraId="44DCA7A4" w14:textId="06A93D36" w:rsidR="00385ADC" w:rsidRPr="008859D8" w:rsidRDefault="00385ADC" w:rsidP="0021466D">
                        <w:pPr>
                          <w:spacing w:line="240" w:lineRule="auto"/>
                          <w:jc w:val="center"/>
                          <w:rPr>
                            <w:sz w:val="22"/>
                          </w:rPr>
                        </w:pPr>
                        <w:r w:rsidRPr="008859D8">
                          <w:rPr>
                            <w:sz w:val="22"/>
                            <w:lang w:val="ru"/>
                          </w:rPr>
                          <w:t>Оценка влияния изменения  параметров взаимозачетов на финансовое состояние предприятия</w:t>
                        </w:r>
                      </w:p>
                    </w:txbxContent>
                  </v:textbox>
                </v:rect>
                <v:line id="Line 153" o:spid="_x0000_s1100" style="position:absolute;visibility:visible;mso-wrap-style:square" from="47474,38424" to="47474,394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">
                  <v:stroke endarrow="block"/>
                </v:line>
                <v:line id="Line 154" o:spid="_x0000_s1101" style="position:absolute;visibility:visible;mso-wrap-style:square" from="47474,45840" to="47474,467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">
                  <v:stroke endarrow="block"/>
                </v:line>
                <v:line id="Line 155" o:spid="_x0000_s1102" style="position:absolute;flip:y;visibility:visible;mso-wrap-style:square" from="28809,71885" to="31477,719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"/>
                <v:line id="Line 156" o:spid="_x0000_s1103" style="position:absolute;flip:y;visibility:visible;mso-wrap-style:square" from="31477,50154" to="31477,719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"/>
                <v:line id="Line 157" o:spid="_x0000_s1104" style="position:absolute;flip:y;visibility:visible;mso-wrap-style:square" from="31477,50073" to="34139,501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">
                  <v:stroke endarrow="block"/>
                </v:line>
                <v:line id="Line 158" o:spid="_x0000_s1105" style="position:absolute;visibility:visible;mso-wrap-style:square" from="47474,55590" to="47474,787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">
                  <v:stroke endarrow="block"/>
                </v:line>
                <v:line id="Line 159" o:spid="_x0000_s1106" style="position:absolute;visibility:visible;mso-wrap-style:square" from="62588,80438" to="64367,804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"/>
                <v:line id="Line 160" o:spid="_x0000_s1107" style="position:absolute;flip:y;visibility:visible;mso-wrap-style:square" from="64367,31429" to="64367,80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"/>
                <v:line id="Line 161" o:spid="_x0000_s1108" style="position:absolute;flip:x;visibility:visible;mso-wrap-style:square" from="60809,31429" to="64367,314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">
                  <v:stroke endarrow="block"/>
                </v:line>
                <w10:wrap anchorx="page" anchory="line"/>
              </v:group>
            </w:pict>
          </mc:Fallback>
        </mc:AlternateContent>
      </w:r>
      <w:r w:rsidR="00E7072B" w:rsidRPr="002B17F7">
        <w:rPr>
          <w:noProof/>
          <w:szCs w:val="28"/>
          <w:lang w:eastAsia="ru-RU"/>
        </w:rPr>
        <mc:AlternateContent>
          <mc:Choice Requires="wps">
            <w:drawing>
              <wp:anchor distT="0" distB="0" distL="114300" distR="114300" simplePos="0" relativeHeight="251671552" behindDoc="0" locked="0" layoutInCell="1" allowOverlap="1" wp14:anchorId="6AFAB9BC" wp14:editId="1594ACF2">
                <wp:simplePos x="0" y="0"/>
                <wp:positionH relativeFrom="column">
                  <wp:posOffset>0</wp:posOffset>
                </wp:positionH>
                <wp:positionV relativeFrom="paragraph">
                  <wp:posOffset>3264535</wp:posOffset>
                </wp:positionV>
                <wp:extent cx="177800" cy="0"/>
                <wp:effectExtent l="0" t="53975" r="12700" b="50800"/>
                <wp:wrapNone/>
                <wp:docPr id="181"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562DE" id="Прямая соединительная линия 18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7.05pt" to="14pt,2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">
                <v:stroke endarrow="block"/>
              </v:line>
            </w:pict>
          </mc:Fallback>
        </mc:AlternateContent>
      </w:r>
      <w:r w:rsidR="00E7072B" w:rsidRPr="002B17F7">
        <w:rPr>
          <w:noProof/>
          <w:szCs w:val="28"/>
          <w:lang w:eastAsia="ru-RU"/>
        </w:rPr>
        <mc:AlternateContent>
          <mc:Choice Requires="wps">
            <w:drawing>
              <wp:inline distT="0" distB="0" distL="0" distR="0" wp14:anchorId="7F744761" wp14:editId="1A43B49C">
                <wp:extent cx="6486525" cy="8201025"/>
                <wp:effectExtent l="0" t="0" r="0" b="0"/>
                <wp:docPr id="118" name="Прямоугольник 1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86525" cy="820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72D8E7" id="Прямоугольник 118" o:spid="_x0000_s1026" style="width:510.75pt;height:6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" filled="f" stroked="f">
                <o:lock v:ext="edit" aspectratio="t"/>
                <w10:anchorlock/>
              </v:rect>
            </w:pict>
          </mc:Fallback>
        </mc:AlternateContent>
      </w:r>
    </w:p>
    <w:p w14:paraId="5B530AD3" w14:textId="34F5755C" w:rsidR="00473896" w:rsidRPr="002B17F7" w:rsidRDefault="00473896" w:rsidP="001E5794">
      <w:pPr>
        <w:spacing w:line="240" w:lineRule="auto"/>
        <w:ind w:firstLine="709"/>
        <w:rPr>
          <w:szCs w:val="28"/>
        </w:rPr>
      </w:pPr>
    </w:p>
    <w:p w14:paraId="0F8364BB" w14:textId="77777777" w:rsidR="00473896" w:rsidRPr="002B17F7" w:rsidRDefault="00473896" w:rsidP="001E5794">
      <w:pPr>
        <w:spacing w:line="240" w:lineRule="auto"/>
        <w:ind w:firstLine="709"/>
        <w:rPr>
          <w:szCs w:val="28"/>
        </w:rPr>
      </w:pPr>
    </w:p>
    <w:p w14:paraId="0DF3E3AC" w14:textId="5475CBB6" w:rsidR="00E7072B" w:rsidRPr="002B17F7" w:rsidRDefault="001E5794" w:rsidP="001E5794">
      <w:pPr>
        <w:spacing w:line="240" w:lineRule="auto"/>
        <w:ind w:firstLine="709"/>
        <w:rPr>
          <w:szCs w:val="28"/>
        </w:rPr>
      </w:pPr>
      <w:r w:rsidRPr="008D48EA">
        <w:rPr>
          <w:b/>
          <w:bCs/>
          <w:szCs w:val="28"/>
        </w:rPr>
        <w:t>Рисунок</w:t>
      </w:r>
      <w:r w:rsidRPr="002B17F7">
        <w:rPr>
          <w:szCs w:val="28"/>
        </w:rPr>
        <w:t xml:space="preserve"> </w:t>
      </w:r>
      <w:r w:rsidR="00373AE7" w:rsidRPr="002B17F7">
        <w:rPr>
          <w:szCs w:val="28"/>
        </w:rPr>
        <w:t>6</w:t>
      </w:r>
      <w:r w:rsidRPr="002B17F7">
        <w:rPr>
          <w:szCs w:val="28"/>
        </w:rPr>
        <w:t xml:space="preserve"> </w:t>
      </w:r>
      <w:r w:rsidR="00AD1A4B" w:rsidRPr="002B17F7">
        <w:rPr>
          <w:szCs w:val="28"/>
        </w:rPr>
        <w:t>(составлено автором)</w:t>
      </w:r>
      <w:r w:rsidR="008D48EA">
        <w:rPr>
          <w:szCs w:val="28"/>
        </w:rPr>
        <w:t xml:space="preserve"> </w:t>
      </w:r>
      <w:r w:rsidRPr="002B17F7">
        <w:rPr>
          <w:szCs w:val="28"/>
        </w:rPr>
        <w:t>-</w:t>
      </w:r>
      <w:r w:rsidR="00E7072B" w:rsidRPr="002B17F7">
        <w:rPr>
          <w:szCs w:val="28"/>
        </w:rPr>
        <w:t xml:space="preserve"> </w:t>
      </w:r>
      <w:proofErr w:type="gramStart"/>
      <w:r w:rsidR="00473896" w:rsidRPr="002B17F7">
        <w:rPr>
          <w:szCs w:val="28"/>
        </w:rPr>
        <w:t>Система  взаимозачетов</w:t>
      </w:r>
      <w:proofErr w:type="gramEnd"/>
      <w:r w:rsidR="00473896" w:rsidRPr="002B17F7">
        <w:rPr>
          <w:szCs w:val="28"/>
        </w:rPr>
        <w:t xml:space="preserve"> между предприятиями Казахстана</w:t>
      </w:r>
    </w:p>
    <w:p w14:paraId="7A81CC85" w14:textId="77777777" w:rsidR="002A7223" w:rsidRPr="002B17F7" w:rsidRDefault="002A7223" w:rsidP="001E5794">
      <w:pPr>
        <w:spacing w:line="240" w:lineRule="auto"/>
        <w:ind w:firstLine="709"/>
        <w:rPr>
          <w:szCs w:val="28"/>
        </w:rPr>
      </w:pPr>
    </w:p>
    <w:p w14:paraId="2B3CC0E1" w14:textId="77777777" w:rsidR="00CC3C7A" w:rsidRPr="002B17F7" w:rsidRDefault="00CC3C7A" w:rsidP="00B351AC">
      <w:pPr>
        <w:pStyle w:val="ListParagraph"/>
        <w:numPr>
          <w:ilvl w:val="0"/>
          <w:numId w:val="55"/>
        </w:numPr>
      </w:pPr>
      <w:proofErr w:type="spellStart"/>
      <w:r w:rsidRPr="002B17F7">
        <w:t>Dq</w:t>
      </w:r>
      <w:proofErr w:type="spellEnd"/>
      <w:r w:rsidRPr="002B17F7">
        <w:t xml:space="preserve"> - качество дебиторской и кредиторской задолженности;  </w:t>
      </w:r>
    </w:p>
    <w:p w14:paraId="54C04DAE" w14:textId="77777777" w:rsidR="00CC3C7A" w:rsidRPr="002B17F7" w:rsidRDefault="00CC3C7A" w:rsidP="00B351AC">
      <w:pPr>
        <w:pStyle w:val="ListParagraph"/>
        <w:numPr>
          <w:ilvl w:val="0"/>
          <w:numId w:val="55"/>
        </w:numPr>
      </w:pPr>
      <w:proofErr w:type="spellStart"/>
      <w:r w:rsidRPr="002B17F7">
        <w:t>Dm</w:t>
      </w:r>
      <w:proofErr w:type="spellEnd"/>
      <w:r w:rsidRPr="002B17F7">
        <w:t xml:space="preserve"> - показатель состояния долговых отношений между предприятиями Республики Казахстан;  </w:t>
      </w:r>
    </w:p>
    <w:p w14:paraId="7070F329" w14:textId="77777777" w:rsidR="00CC3C7A" w:rsidRPr="002B17F7" w:rsidRDefault="00CC3C7A" w:rsidP="00B351AC">
      <w:pPr>
        <w:pStyle w:val="ListParagraph"/>
        <w:numPr>
          <w:ilvl w:val="0"/>
          <w:numId w:val="55"/>
        </w:numPr>
      </w:pPr>
      <w:r w:rsidRPr="002B17F7">
        <w:t xml:space="preserve">Kₗ - коэффициент текущей ликвидности;  </w:t>
      </w:r>
    </w:p>
    <w:p w14:paraId="382D5BC3" w14:textId="77777777" w:rsidR="00CC3C7A" w:rsidRPr="002B17F7" w:rsidRDefault="00CC3C7A" w:rsidP="00B351AC">
      <w:pPr>
        <w:pStyle w:val="ListParagraph"/>
        <w:numPr>
          <w:ilvl w:val="0"/>
          <w:numId w:val="55"/>
        </w:numPr>
      </w:pPr>
      <w:r w:rsidRPr="002B17F7">
        <w:t xml:space="preserve">KₒᵦD - коэффициент оборачиваемости дебиторской задолженности по товарам;   </w:t>
      </w:r>
    </w:p>
    <w:p w14:paraId="3F262906" w14:textId="77777777" w:rsidR="00CC3C7A" w:rsidRPr="002B17F7" w:rsidRDefault="00CC3C7A" w:rsidP="00B351AC">
      <w:pPr>
        <w:pStyle w:val="ListParagraph"/>
        <w:numPr>
          <w:ilvl w:val="0"/>
          <w:numId w:val="55"/>
        </w:numPr>
      </w:pPr>
      <w:r w:rsidRPr="002B17F7">
        <w:t xml:space="preserve">KₒᵦK - коэффициент оборачиваемости кредиторской задолженности по товарам;  </w:t>
      </w:r>
    </w:p>
    <w:p w14:paraId="36009536" w14:textId="77777777" w:rsidR="00CC3C7A" w:rsidRPr="002B17F7" w:rsidRDefault="00CC3C7A" w:rsidP="00B351AC">
      <w:pPr>
        <w:pStyle w:val="ListParagraph"/>
        <w:numPr>
          <w:ilvl w:val="0"/>
          <w:numId w:val="55"/>
        </w:numPr>
      </w:pPr>
      <w:proofErr w:type="spellStart"/>
      <w:r w:rsidRPr="002B17F7">
        <w:t>Rp</w:t>
      </w:r>
      <w:proofErr w:type="spellEnd"/>
      <w:r w:rsidRPr="002B17F7">
        <w:t xml:space="preserve"> - доходность операций.</w:t>
      </w:r>
    </w:p>
    <w:p w14:paraId="43885013" w14:textId="77777777" w:rsidR="00CC3C7A" w:rsidRPr="002B17F7" w:rsidRDefault="00CC3C7A" w:rsidP="00AD1524">
      <w:pPr>
        <w:spacing w:line="240" w:lineRule="auto"/>
        <w:ind w:firstLine="709"/>
        <w:rPr>
          <w:szCs w:val="28"/>
        </w:rPr>
      </w:pPr>
    </w:p>
    <w:p w14:paraId="24D595BF" w14:textId="4614EED7" w:rsidR="00CC3C7A" w:rsidRPr="002B17F7" w:rsidRDefault="00CC3C7A" w:rsidP="008D48EA">
      <w:pPr>
        <w:spacing w:line="240" w:lineRule="auto"/>
        <w:ind w:firstLine="709"/>
        <w:rPr>
          <w:szCs w:val="28"/>
        </w:rPr>
      </w:pPr>
      <w:r w:rsidRPr="002B17F7">
        <w:rPr>
          <w:szCs w:val="28"/>
        </w:rPr>
        <w:t>Проанализировано влияние факторов макросреды на динамику доли просроченной дебиторской и кредиторской задолженности по товарам. Установлено, что наибольшее влияние оказывают следующие факторы:</w:t>
      </w:r>
    </w:p>
    <w:p w14:paraId="4F931EA9" w14:textId="77777777" w:rsidR="00CC3C7A" w:rsidRPr="002B17F7" w:rsidRDefault="00CC3C7A" w:rsidP="00B351AC">
      <w:pPr>
        <w:pStyle w:val="ListParagraph"/>
        <w:numPr>
          <w:ilvl w:val="0"/>
          <w:numId w:val="59"/>
        </w:numPr>
      </w:pPr>
      <w:r w:rsidRPr="002B17F7">
        <w:t>доля срочных депозитов в ВВП (</w:t>
      </w:r>
      <w:proofErr w:type="spellStart"/>
      <w:r w:rsidRPr="002B17F7">
        <w:rPr>
          <w:rStyle w:val="Strong"/>
          <w:b w:val="0"/>
          <w:bCs w:val="0"/>
        </w:rPr>
        <w:t>D_dep</w:t>
      </w:r>
      <w:proofErr w:type="spellEnd"/>
      <w:r w:rsidRPr="002B17F7">
        <w:t>);</w:t>
      </w:r>
    </w:p>
    <w:p w14:paraId="5A0C2A76" w14:textId="77777777" w:rsidR="00CC3C7A" w:rsidRPr="002B17F7" w:rsidRDefault="00CC3C7A" w:rsidP="00B351AC">
      <w:pPr>
        <w:pStyle w:val="ListParagraph"/>
        <w:numPr>
          <w:ilvl w:val="0"/>
          <w:numId w:val="59"/>
        </w:numPr>
      </w:pPr>
      <w:r w:rsidRPr="002B17F7">
        <w:t>темпы роста цен производителей промышленной продукции (</w:t>
      </w:r>
      <w:r w:rsidRPr="002B17F7">
        <w:rPr>
          <w:rStyle w:val="Strong"/>
          <w:b w:val="0"/>
          <w:bCs w:val="0"/>
        </w:rPr>
        <w:t>PPI</w:t>
      </w:r>
      <w:r w:rsidRPr="002B17F7">
        <w:t xml:space="preserve">); </w:t>
      </w:r>
    </w:p>
    <w:p w14:paraId="1FC5CE61" w14:textId="77777777" w:rsidR="00CC3C7A" w:rsidRPr="002B17F7" w:rsidRDefault="00CC3C7A" w:rsidP="00B351AC">
      <w:pPr>
        <w:pStyle w:val="ListParagraph"/>
        <w:numPr>
          <w:ilvl w:val="0"/>
          <w:numId w:val="59"/>
        </w:numPr>
      </w:pPr>
      <w:r w:rsidRPr="002B17F7">
        <w:t>темпы роста потребительских цен (</w:t>
      </w:r>
      <w:r w:rsidRPr="002B17F7">
        <w:rPr>
          <w:rStyle w:val="Strong"/>
          <w:b w:val="0"/>
          <w:bCs w:val="0"/>
        </w:rPr>
        <w:t>CPI</w:t>
      </w:r>
      <w:r w:rsidRPr="002B17F7">
        <w:t>);</w:t>
      </w:r>
    </w:p>
    <w:p w14:paraId="028B2D18" w14:textId="77777777" w:rsidR="00CC3C7A" w:rsidRPr="002B17F7" w:rsidRDefault="00CC3C7A" w:rsidP="00B351AC">
      <w:pPr>
        <w:pStyle w:val="ListParagraph"/>
        <w:numPr>
          <w:ilvl w:val="0"/>
          <w:numId w:val="59"/>
        </w:numPr>
      </w:pPr>
      <w:r w:rsidRPr="002B17F7">
        <w:t>процентные ставки по кредитам в национальной валюте (</w:t>
      </w:r>
      <w:proofErr w:type="spellStart"/>
      <w:r w:rsidRPr="002B17F7">
        <w:rPr>
          <w:rStyle w:val="Strong"/>
          <w:b w:val="0"/>
          <w:bCs w:val="0"/>
        </w:rPr>
        <w:t>i_nat</w:t>
      </w:r>
      <w:proofErr w:type="spellEnd"/>
      <w:r w:rsidRPr="002B17F7">
        <w:t>);</w:t>
      </w:r>
    </w:p>
    <w:p w14:paraId="304D9AA2" w14:textId="77777777" w:rsidR="00CC3C7A" w:rsidRPr="002B17F7" w:rsidRDefault="00CC3C7A" w:rsidP="00B351AC">
      <w:pPr>
        <w:pStyle w:val="ListParagraph"/>
        <w:numPr>
          <w:ilvl w:val="0"/>
          <w:numId w:val="59"/>
        </w:numPr>
      </w:pPr>
      <w:r w:rsidRPr="002B17F7">
        <w:t>доля кредитов, предоставленных экономике в ВВП (</w:t>
      </w:r>
      <w:proofErr w:type="spellStart"/>
      <w:r w:rsidRPr="002B17F7">
        <w:rPr>
          <w:rStyle w:val="Strong"/>
          <w:b w:val="0"/>
          <w:bCs w:val="0"/>
        </w:rPr>
        <w:t>C_loan</w:t>
      </w:r>
      <w:proofErr w:type="spellEnd"/>
      <w:r w:rsidRPr="002B17F7">
        <w:t xml:space="preserve">). </w:t>
      </w:r>
    </w:p>
    <w:p w14:paraId="7F5B60E4" w14:textId="77777777" w:rsidR="00CC3C7A" w:rsidRPr="002B17F7" w:rsidRDefault="00CC3C7A" w:rsidP="00AD1524">
      <w:pPr>
        <w:spacing w:line="240" w:lineRule="auto"/>
        <w:ind w:firstLine="709"/>
        <w:rPr>
          <w:szCs w:val="28"/>
        </w:rPr>
      </w:pPr>
    </w:p>
    <w:p w14:paraId="20380AE1" w14:textId="77777777" w:rsidR="00CC3C7A" w:rsidRPr="002B17F7" w:rsidRDefault="00CC3C7A" w:rsidP="00CC3C7A">
      <w:pPr>
        <w:spacing w:line="240" w:lineRule="auto"/>
        <w:ind w:firstLine="709"/>
      </w:pPr>
      <w:r w:rsidRPr="002B17F7">
        <w:t xml:space="preserve">На основе корреляционно-регрессионного анализа получено уравнение, отражающее влияние ключевых </w:t>
      </w:r>
      <w:proofErr w:type="spellStart"/>
      <w:r w:rsidRPr="002B17F7">
        <w:t>макрофакторов</w:t>
      </w:r>
      <w:proofErr w:type="spellEnd"/>
      <w:r w:rsidRPr="002B17F7">
        <w:t xml:space="preserve"> на состояние долговых отношений между предприятиями:</w:t>
      </w:r>
    </w:p>
    <w:p w14:paraId="21062AE3" w14:textId="77777777" w:rsidR="00CC3C7A" w:rsidRPr="002B17F7" w:rsidRDefault="00CC3C7A" w:rsidP="008D48EA">
      <w:pPr>
        <w:spacing w:line="240" w:lineRule="auto"/>
        <w:rPr>
          <w:szCs w:val="28"/>
        </w:rPr>
      </w:pPr>
    </w:p>
    <w:tbl>
      <w:tblPr>
        <w:tblW w:w="0" w:type="auto"/>
        <w:tblLook w:val="01E0" w:firstRow="1" w:lastRow="1" w:firstColumn="1" w:lastColumn="1" w:noHBand="0" w:noVBand="0"/>
      </w:tblPr>
      <w:tblGrid>
        <w:gridCol w:w="8108"/>
        <w:gridCol w:w="1252"/>
      </w:tblGrid>
      <w:tr w:rsidR="00CC3C7A" w:rsidRPr="002B17F7" w14:paraId="47FF85F8" w14:textId="77777777" w:rsidTr="00365827">
        <w:trPr>
          <w:trHeight w:val="378"/>
        </w:trPr>
        <w:tc>
          <w:tcPr>
            <w:tcW w:w="8108" w:type="dxa"/>
          </w:tcPr>
          <w:p w14:paraId="04A81571" w14:textId="78D8CCD1" w:rsidR="00CC3C7A" w:rsidRPr="008D48EA" w:rsidRDefault="00CC3C7A" w:rsidP="00365827">
            <w:pPr>
              <w:spacing w:line="240" w:lineRule="auto"/>
              <w:ind w:firstLine="709"/>
              <w:rPr>
                <w:b/>
                <w:bCs/>
                <w:i/>
                <w:iCs/>
                <w:sz w:val="32"/>
                <w:szCs w:val="32"/>
                <w:lang w:val="en-US"/>
              </w:rPr>
            </w:pPr>
            <w:r w:rsidRPr="008D48EA">
              <w:rPr>
                <w:rStyle w:val="mord"/>
                <w:b/>
                <w:bCs/>
                <w:i/>
                <w:iCs/>
                <w:sz w:val="32"/>
                <w:szCs w:val="32"/>
                <w:lang w:val="en-US"/>
              </w:rPr>
              <w:t>Dm</w:t>
            </w:r>
            <w:r w:rsidR="008D48EA" w:rsidRPr="008D48EA">
              <w:rPr>
                <w:rStyle w:val="mord"/>
                <w:b/>
                <w:bCs/>
                <w:i/>
                <w:iCs/>
                <w:sz w:val="32"/>
                <w:szCs w:val="32"/>
                <w:lang w:val="en-US"/>
              </w:rPr>
              <w:t xml:space="preserve"> </w:t>
            </w:r>
            <w:r w:rsidRPr="008D48EA">
              <w:rPr>
                <w:rStyle w:val="mrel"/>
                <w:b/>
                <w:bCs/>
                <w:i/>
                <w:iCs/>
                <w:sz w:val="32"/>
                <w:szCs w:val="32"/>
                <w:lang w:val="en-US"/>
              </w:rPr>
              <w:t>=</w:t>
            </w:r>
            <w:r w:rsidR="008D48EA" w:rsidRPr="008D48EA">
              <w:rPr>
                <w:rStyle w:val="mrel"/>
                <w:b/>
                <w:bCs/>
                <w:i/>
                <w:iCs/>
                <w:sz w:val="32"/>
                <w:szCs w:val="32"/>
                <w:lang w:val="en-US"/>
              </w:rPr>
              <w:t xml:space="preserve"> </w:t>
            </w:r>
            <w:r w:rsidRPr="008D48EA">
              <w:rPr>
                <w:rStyle w:val="mord"/>
                <w:b/>
                <w:bCs/>
                <w:i/>
                <w:iCs/>
                <w:sz w:val="32"/>
                <w:szCs w:val="32"/>
                <w:lang w:val="en-US"/>
              </w:rPr>
              <w:t>51</w:t>
            </w:r>
            <w:r w:rsidRPr="008D48EA">
              <w:rPr>
                <w:rStyle w:val="mpunct"/>
                <w:b/>
                <w:bCs/>
                <w:i/>
                <w:iCs/>
                <w:sz w:val="32"/>
                <w:szCs w:val="32"/>
                <w:lang w:val="en-US"/>
              </w:rPr>
              <w:t>,</w:t>
            </w:r>
            <w:r w:rsidRPr="008D48EA">
              <w:rPr>
                <w:rStyle w:val="mord"/>
                <w:b/>
                <w:bCs/>
                <w:i/>
                <w:iCs/>
                <w:sz w:val="32"/>
                <w:szCs w:val="32"/>
                <w:lang w:val="en-US"/>
              </w:rPr>
              <w:t>04</w:t>
            </w:r>
            <w:r w:rsidRPr="008D48EA">
              <w:rPr>
                <w:rStyle w:val="mbin"/>
                <w:b/>
                <w:bCs/>
                <w:i/>
                <w:iCs/>
                <w:sz w:val="32"/>
                <w:szCs w:val="32"/>
                <w:lang w:val="en-US"/>
              </w:rPr>
              <w:t>−</w:t>
            </w:r>
            <w:r w:rsidRPr="008D48EA">
              <w:rPr>
                <w:rStyle w:val="mord"/>
                <w:b/>
                <w:bCs/>
                <w:i/>
                <w:iCs/>
                <w:sz w:val="32"/>
                <w:szCs w:val="32"/>
                <w:lang w:val="en-US"/>
              </w:rPr>
              <w:t>61</w:t>
            </w:r>
            <w:r w:rsidRPr="008D48EA">
              <w:rPr>
                <w:rStyle w:val="mpunct"/>
                <w:b/>
                <w:bCs/>
                <w:i/>
                <w:iCs/>
                <w:sz w:val="32"/>
                <w:szCs w:val="32"/>
                <w:lang w:val="en-US"/>
              </w:rPr>
              <w:t>,</w:t>
            </w:r>
            <w:r w:rsidRPr="008D48EA">
              <w:rPr>
                <w:rStyle w:val="mord"/>
                <w:b/>
                <w:bCs/>
                <w:i/>
                <w:iCs/>
                <w:sz w:val="32"/>
                <w:szCs w:val="32"/>
                <w:lang w:val="en-US"/>
              </w:rPr>
              <w:t>08</w:t>
            </w:r>
            <w:r w:rsidRPr="008D48EA">
              <w:rPr>
                <w:rStyle w:val="mbin"/>
                <w:rFonts w:ascii="Cambria Math" w:hAnsi="Cambria Math" w:cs="Cambria Math"/>
                <w:b/>
                <w:bCs/>
                <w:i/>
                <w:iCs/>
                <w:sz w:val="32"/>
                <w:szCs w:val="32"/>
                <w:lang w:val="en-US"/>
              </w:rPr>
              <w:t>⋅</w:t>
            </w:r>
            <w:r w:rsidRPr="008D48EA">
              <w:rPr>
                <w:rStyle w:val="mord"/>
                <w:b/>
                <w:bCs/>
                <w:i/>
                <w:iCs/>
                <w:sz w:val="32"/>
                <w:szCs w:val="32"/>
                <w:lang w:val="en-US"/>
              </w:rPr>
              <w:t>Ddep</w:t>
            </w:r>
            <w:r w:rsidRPr="008D48EA">
              <w:rPr>
                <w:rStyle w:val="vlist-s"/>
                <w:b/>
                <w:bCs/>
                <w:i/>
                <w:iCs/>
                <w:sz w:val="32"/>
                <w:szCs w:val="32"/>
                <w:lang w:val="en-US"/>
              </w:rPr>
              <w:t>​</w:t>
            </w:r>
            <w:r w:rsidRPr="008D48EA">
              <w:rPr>
                <w:rStyle w:val="mbin"/>
                <w:b/>
                <w:bCs/>
                <w:i/>
                <w:iCs/>
                <w:sz w:val="32"/>
                <w:szCs w:val="32"/>
                <w:lang w:val="en-US"/>
              </w:rPr>
              <w:t>−</w:t>
            </w:r>
            <w:r w:rsidRPr="008D48EA">
              <w:rPr>
                <w:rStyle w:val="mord"/>
                <w:b/>
                <w:bCs/>
                <w:i/>
                <w:iCs/>
                <w:sz w:val="32"/>
                <w:szCs w:val="32"/>
                <w:lang w:val="en-US"/>
              </w:rPr>
              <w:t>0</w:t>
            </w:r>
            <w:r w:rsidRPr="008D48EA">
              <w:rPr>
                <w:rStyle w:val="mpunct"/>
                <w:b/>
                <w:bCs/>
                <w:i/>
                <w:iCs/>
                <w:sz w:val="32"/>
                <w:szCs w:val="32"/>
                <w:lang w:val="en-US"/>
              </w:rPr>
              <w:t>,</w:t>
            </w:r>
            <w:r w:rsidRPr="008D48EA">
              <w:rPr>
                <w:rStyle w:val="mord"/>
                <w:b/>
                <w:bCs/>
                <w:i/>
                <w:iCs/>
                <w:sz w:val="32"/>
                <w:szCs w:val="32"/>
                <w:lang w:val="en-US"/>
              </w:rPr>
              <w:t>12</w:t>
            </w:r>
            <w:r w:rsidRPr="008D48EA">
              <w:rPr>
                <w:rStyle w:val="mbin"/>
                <w:rFonts w:ascii="Cambria Math" w:hAnsi="Cambria Math" w:cs="Cambria Math"/>
                <w:b/>
                <w:bCs/>
                <w:i/>
                <w:iCs/>
                <w:sz w:val="32"/>
                <w:szCs w:val="32"/>
                <w:lang w:val="en-US"/>
              </w:rPr>
              <w:t>⋅</w:t>
            </w:r>
            <w:r w:rsidRPr="008D48EA">
              <w:rPr>
                <w:rStyle w:val="mord"/>
                <w:b/>
                <w:bCs/>
                <w:i/>
                <w:iCs/>
                <w:sz w:val="32"/>
                <w:szCs w:val="32"/>
                <w:lang w:val="en-US"/>
              </w:rPr>
              <w:t>PPI</w:t>
            </w:r>
            <w:r w:rsidRPr="008D48EA">
              <w:rPr>
                <w:rStyle w:val="mbin"/>
                <w:b/>
                <w:bCs/>
                <w:i/>
                <w:iCs/>
                <w:sz w:val="32"/>
                <w:szCs w:val="32"/>
                <w:lang w:val="en-US"/>
              </w:rPr>
              <w:t>+</w:t>
            </w:r>
            <w:r w:rsidRPr="008D48EA">
              <w:rPr>
                <w:rStyle w:val="mord"/>
                <w:b/>
                <w:bCs/>
                <w:i/>
                <w:iCs/>
                <w:sz w:val="32"/>
                <w:szCs w:val="32"/>
                <w:lang w:val="en-US"/>
              </w:rPr>
              <w:t>28</w:t>
            </w:r>
            <w:r w:rsidRPr="008D48EA">
              <w:rPr>
                <w:rStyle w:val="mpunct"/>
                <w:b/>
                <w:bCs/>
                <w:i/>
                <w:iCs/>
                <w:sz w:val="32"/>
                <w:szCs w:val="32"/>
                <w:lang w:val="en-US"/>
              </w:rPr>
              <w:t>,</w:t>
            </w:r>
            <w:r w:rsidRPr="008D48EA">
              <w:rPr>
                <w:rStyle w:val="mord"/>
                <w:b/>
                <w:bCs/>
                <w:i/>
                <w:iCs/>
                <w:sz w:val="32"/>
                <w:szCs w:val="32"/>
                <w:lang w:val="en-US"/>
              </w:rPr>
              <w:t>49</w:t>
            </w:r>
            <w:r w:rsidRPr="008D48EA">
              <w:rPr>
                <w:rStyle w:val="mbin"/>
                <w:rFonts w:ascii="Cambria Math" w:hAnsi="Cambria Math" w:cs="Cambria Math"/>
                <w:b/>
                <w:bCs/>
                <w:i/>
                <w:iCs/>
                <w:sz w:val="32"/>
                <w:szCs w:val="32"/>
                <w:lang w:val="en-US"/>
              </w:rPr>
              <w:t>⋅</w:t>
            </w:r>
            <w:r w:rsidRPr="008D48EA">
              <w:rPr>
                <w:rStyle w:val="mord"/>
                <w:b/>
                <w:bCs/>
                <w:i/>
                <w:iCs/>
                <w:sz w:val="32"/>
                <w:szCs w:val="32"/>
                <w:lang w:val="en-US"/>
              </w:rPr>
              <w:t>C_loan</w:t>
            </w:r>
            <w:r w:rsidRPr="008D48EA">
              <w:rPr>
                <w:rStyle w:val="vlist-s"/>
                <w:b/>
                <w:bCs/>
                <w:i/>
                <w:iCs/>
                <w:sz w:val="32"/>
                <w:szCs w:val="32"/>
                <w:lang w:val="en-US"/>
              </w:rPr>
              <w:t>​</w:t>
            </w:r>
            <w:r w:rsidRPr="008D48EA">
              <w:rPr>
                <w:rStyle w:val="mord"/>
                <w:b/>
                <w:bCs/>
                <w:i/>
                <w:iCs/>
                <w:sz w:val="32"/>
                <w:szCs w:val="32"/>
                <w:lang w:val="en-US"/>
              </w:rPr>
              <w:t>.</w:t>
            </w:r>
          </w:p>
        </w:tc>
        <w:tc>
          <w:tcPr>
            <w:tcW w:w="1252" w:type="dxa"/>
            <w:vAlign w:val="center"/>
          </w:tcPr>
          <w:p w14:paraId="3F4B54C3" w14:textId="77777777" w:rsidR="00CC3C7A" w:rsidRPr="002B17F7" w:rsidRDefault="00CC3C7A" w:rsidP="00365827">
            <w:pPr>
              <w:spacing w:line="240" w:lineRule="auto"/>
              <w:ind w:firstLine="709"/>
              <w:rPr>
                <w:szCs w:val="28"/>
              </w:rPr>
            </w:pPr>
            <w:r w:rsidRPr="002B17F7">
              <w:rPr>
                <w:szCs w:val="28"/>
              </w:rPr>
              <w:t>(1)</w:t>
            </w:r>
          </w:p>
        </w:tc>
      </w:tr>
      <w:tr w:rsidR="00CC3C7A" w:rsidRPr="002B17F7" w14:paraId="3B9CF64D" w14:textId="77777777" w:rsidTr="00365827">
        <w:trPr>
          <w:trHeight w:val="378"/>
        </w:trPr>
        <w:tc>
          <w:tcPr>
            <w:tcW w:w="8108" w:type="dxa"/>
          </w:tcPr>
          <w:p w14:paraId="3BD13AA4" w14:textId="77777777" w:rsidR="00CC3C7A" w:rsidRPr="002B17F7" w:rsidRDefault="00CC3C7A" w:rsidP="00365827">
            <w:pPr>
              <w:spacing w:line="240" w:lineRule="auto"/>
              <w:ind w:firstLine="709"/>
              <w:rPr>
                <w:rStyle w:val="mord"/>
                <w:lang w:val="en-US"/>
              </w:rPr>
            </w:pPr>
          </w:p>
        </w:tc>
        <w:tc>
          <w:tcPr>
            <w:tcW w:w="1252" w:type="dxa"/>
            <w:vAlign w:val="center"/>
          </w:tcPr>
          <w:p w14:paraId="64C3839C" w14:textId="77777777" w:rsidR="00CC3C7A" w:rsidRPr="002B17F7" w:rsidRDefault="00CC3C7A" w:rsidP="00365827">
            <w:pPr>
              <w:spacing w:line="240" w:lineRule="auto"/>
              <w:ind w:firstLine="709"/>
              <w:rPr>
                <w:szCs w:val="28"/>
              </w:rPr>
            </w:pPr>
          </w:p>
        </w:tc>
      </w:tr>
    </w:tbl>
    <w:p w14:paraId="2F52F665" w14:textId="77777777" w:rsidR="00CC3C7A" w:rsidRPr="002B17F7" w:rsidRDefault="00CC3C7A" w:rsidP="00B351AC">
      <w:pPr>
        <w:pStyle w:val="ListParagraph"/>
        <w:numPr>
          <w:ilvl w:val="0"/>
          <w:numId w:val="58"/>
        </w:numPr>
      </w:pPr>
      <w:proofErr w:type="spellStart"/>
      <w:r w:rsidRPr="002B17F7">
        <w:t>Dm</w:t>
      </w:r>
      <w:proofErr w:type="spellEnd"/>
      <w:r w:rsidRPr="002B17F7">
        <w:t xml:space="preserve"> – интегральный показатель состояния долговых отношений между предприятиями Республики Казахстан (качество дебиторской и кредиторской задолженности казахстанских предприятий</w:t>
      </w:r>
      <w:proofErr w:type="gramStart"/>
      <w:r w:rsidRPr="002B17F7">
        <w:t>);  ;</w:t>
      </w:r>
      <w:proofErr w:type="gramEnd"/>
    </w:p>
    <w:p w14:paraId="1CC35E81" w14:textId="77777777" w:rsidR="00CC3C7A" w:rsidRPr="002B17F7" w:rsidRDefault="00CC3C7A" w:rsidP="00B351AC">
      <w:pPr>
        <w:pStyle w:val="ListParagraph"/>
        <w:numPr>
          <w:ilvl w:val="0"/>
          <w:numId w:val="58"/>
        </w:numPr>
      </w:pPr>
      <w:proofErr w:type="spellStart"/>
      <w:r w:rsidRPr="002B17F7">
        <w:t>D_dep</w:t>
      </w:r>
      <w:proofErr w:type="spellEnd"/>
      <w:r w:rsidRPr="002B17F7">
        <w:t xml:space="preserve"> – доля срочных депозитов в ВВП;</w:t>
      </w:r>
    </w:p>
    <w:p w14:paraId="0E0D3E3A" w14:textId="77777777" w:rsidR="00CC3C7A" w:rsidRPr="002B17F7" w:rsidRDefault="00CC3C7A" w:rsidP="00B351AC">
      <w:pPr>
        <w:pStyle w:val="ListParagraph"/>
        <w:numPr>
          <w:ilvl w:val="0"/>
          <w:numId w:val="58"/>
        </w:numPr>
      </w:pPr>
      <w:r w:rsidRPr="002B17F7">
        <w:t>PPI – рост цен производителей;</w:t>
      </w:r>
    </w:p>
    <w:p w14:paraId="2D18F5DD" w14:textId="77777777" w:rsidR="00CC3C7A" w:rsidRPr="002B17F7" w:rsidRDefault="00CC3C7A" w:rsidP="00B351AC">
      <w:pPr>
        <w:pStyle w:val="ListParagraph"/>
        <w:numPr>
          <w:ilvl w:val="0"/>
          <w:numId w:val="58"/>
        </w:numPr>
      </w:pPr>
      <w:proofErr w:type="spellStart"/>
      <w:r w:rsidRPr="002B17F7">
        <w:t>C_loan</w:t>
      </w:r>
      <w:proofErr w:type="spellEnd"/>
      <w:r w:rsidRPr="002B17F7">
        <w:t xml:space="preserve"> – доля кредитов экономике </w:t>
      </w:r>
      <w:proofErr w:type="gramStart"/>
      <w:r w:rsidRPr="002B17F7">
        <w:t>в ВВП</w:t>
      </w:r>
      <w:proofErr w:type="gramEnd"/>
      <w:r w:rsidRPr="002B17F7">
        <w:t xml:space="preserve"> предоставленных экономике Республики Казахстан в национальной валюте, в ВВП.</w:t>
      </w:r>
    </w:p>
    <w:p w14:paraId="7F1E2C5C" w14:textId="77777777" w:rsidR="00CC3C7A" w:rsidRPr="002B17F7" w:rsidRDefault="00CC3C7A" w:rsidP="00AD1524">
      <w:pPr>
        <w:spacing w:line="240" w:lineRule="auto"/>
        <w:ind w:firstLine="709"/>
        <w:rPr>
          <w:szCs w:val="28"/>
        </w:rPr>
      </w:pPr>
    </w:p>
    <w:p w14:paraId="431F02C7" w14:textId="77777777" w:rsidR="00CC3C7A" w:rsidRPr="002B17F7" w:rsidRDefault="00CC3C7A" w:rsidP="00CC3C7A">
      <w:pPr>
        <w:spacing w:line="240" w:lineRule="auto"/>
        <w:ind w:firstLine="709"/>
        <w:rPr>
          <w:szCs w:val="28"/>
        </w:rPr>
      </w:pPr>
      <w:r w:rsidRPr="002B17F7">
        <w:rPr>
          <w:szCs w:val="28"/>
        </w:rPr>
        <w:t>В результате верификации по критериям было доказано, что полученное в процессе анализа уравнение регрессии (1) может быть использовано с высокой степенью достоверности для прогнозирования динамики доли просроченной дебиторской и кредиторской задолженности по товарам между предприятиями Республики Казахстан.</w:t>
      </w:r>
    </w:p>
    <w:p w14:paraId="17BA739F" w14:textId="77777777" w:rsidR="00CC3C7A" w:rsidRPr="002B17F7" w:rsidRDefault="00CC3C7A" w:rsidP="00CC3C7A">
      <w:pPr>
        <w:spacing w:line="240" w:lineRule="auto"/>
        <w:ind w:firstLine="709"/>
        <w:rPr>
          <w:szCs w:val="28"/>
        </w:rPr>
      </w:pPr>
      <w:r w:rsidRPr="002B17F7">
        <w:rPr>
          <w:szCs w:val="28"/>
        </w:rPr>
        <w:t xml:space="preserve">Анализ формирования дебиторской и кредиторской задолженности и организация системы взаимозачетов между предприятиями осуществляется на основе отбора статистической и бухгалтерской информации трех предприятий.  Проанализировано влияние факторов микросреды на качество дебиторской и </w:t>
      </w:r>
      <w:r w:rsidRPr="002B17F7">
        <w:rPr>
          <w:szCs w:val="28"/>
        </w:rPr>
        <w:lastRenderedPageBreak/>
        <w:t>кредиторской задолженности (</w:t>
      </w:r>
      <w:proofErr w:type="spellStart"/>
      <w:r w:rsidRPr="002B17F7">
        <w:rPr>
          <w:szCs w:val="28"/>
        </w:rPr>
        <w:t>Dq</w:t>
      </w:r>
      <w:proofErr w:type="spellEnd"/>
      <w:r w:rsidRPr="002B17F7">
        <w:rPr>
          <w:szCs w:val="28"/>
        </w:rPr>
        <w:t>) отдельных предприятий (м1 –</w:t>
      </w:r>
      <w:r w:rsidRPr="002B17F7">
        <w:t xml:space="preserve"> m₂₀</w:t>
      </w:r>
      <w:r w:rsidRPr="002B17F7">
        <w:rPr>
          <w:szCs w:val="28"/>
        </w:rPr>
        <w:t xml:space="preserve">). Выявлено, </w:t>
      </w:r>
      <w:proofErr w:type="gramStart"/>
      <w:r w:rsidRPr="002B17F7">
        <w:rPr>
          <w:szCs w:val="28"/>
        </w:rPr>
        <w:t>что  наибольшее</w:t>
      </w:r>
      <w:proofErr w:type="gramEnd"/>
      <w:r w:rsidRPr="002B17F7">
        <w:rPr>
          <w:szCs w:val="28"/>
        </w:rPr>
        <w:t xml:space="preserve"> влияние оказывают следующие факторы: </w:t>
      </w:r>
    </w:p>
    <w:p w14:paraId="66F260BE" w14:textId="77777777" w:rsidR="00CC3C7A" w:rsidRPr="002B17F7" w:rsidRDefault="00CC3C7A" w:rsidP="00B351AC">
      <w:pPr>
        <w:pStyle w:val="ListParagraph"/>
        <w:numPr>
          <w:ilvl w:val="0"/>
          <w:numId w:val="61"/>
        </w:numPr>
      </w:pPr>
      <w:r w:rsidRPr="002B17F7">
        <w:t xml:space="preserve">платежная дисциплина контрагентов, характеризующаяся средним коэффициентом изменения своевременного погашения дебиторской и кредиторской задолженности (m₅); </w:t>
      </w:r>
    </w:p>
    <w:p w14:paraId="7B764BE3" w14:textId="77777777" w:rsidR="00CC3C7A" w:rsidRPr="002B17F7" w:rsidRDefault="00CC3C7A" w:rsidP="00B351AC">
      <w:pPr>
        <w:pStyle w:val="ListParagraph"/>
        <w:numPr>
          <w:ilvl w:val="0"/>
          <w:numId w:val="61"/>
        </w:numPr>
      </w:pPr>
      <w:r w:rsidRPr="002B17F7">
        <w:t>сумма дохода от реализации товаров на 1 м</w:t>
      </w:r>
      <w:proofErr w:type="gramStart"/>
      <w:r w:rsidRPr="002B17F7">
        <w:t>2  торговой</w:t>
      </w:r>
      <w:proofErr w:type="gramEnd"/>
      <w:r w:rsidRPr="002B17F7">
        <w:t xml:space="preserve"> площади контрагентов (</w:t>
      </w:r>
      <w:r w:rsidRPr="002B17F7">
        <w:rPr>
          <w:color w:val="000000" w:themeColor="text1"/>
        </w:rPr>
        <w:t>m8</w:t>
      </w:r>
      <w:r w:rsidRPr="002B17F7">
        <w:t xml:space="preserve">); </w:t>
      </w:r>
    </w:p>
    <w:p w14:paraId="044A2EC4" w14:textId="77777777" w:rsidR="00CC3C7A" w:rsidRPr="002B17F7" w:rsidRDefault="00CC3C7A" w:rsidP="00B351AC">
      <w:pPr>
        <w:pStyle w:val="ListParagraph"/>
        <w:numPr>
          <w:ilvl w:val="0"/>
          <w:numId w:val="61"/>
        </w:numPr>
      </w:pPr>
      <w:r w:rsidRPr="002B17F7">
        <w:t>текучесть кадров (менеджеры по продажам) (m₂₀); состояние долговых отношений между предприятиями Республики Казахстан (</w:t>
      </w:r>
      <w:r w:rsidRPr="002B17F7">
        <w:rPr>
          <w:lang w:val="en-GB"/>
        </w:rPr>
        <w:t>Dm</w:t>
      </w:r>
      <w:r w:rsidRPr="002B17F7">
        <w:t xml:space="preserve">). </w:t>
      </w:r>
    </w:p>
    <w:p w14:paraId="2CF0CCE0" w14:textId="77777777" w:rsidR="00CC3C7A" w:rsidRPr="002B17F7" w:rsidRDefault="00CC3C7A" w:rsidP="00CC3C7A">
      <w:pPr>
        <w:spacing w:line="240" w:lineRule="auto"/>
        <w:ind w:firstLine="709"/>
        <w:rPr>
          <w:szCs w:val="28"/>
        </w:rPr>
      </w:pPr>
      <w:r w:rsidRPr="002B17F7">
        <w:rPr>
          <w:szCs w:val="28"/>
        </w:rPr>
        <w:t xml:space="preserve">В результате </w:t>
      </w:r>
      <w:proofErr w:type="gramStart"/>
      <w:r w:rsidRPr="002B17F7">
        <w:rPr>
          <w:szCs w:val="28"/>
        </w:rPr>
        <w:t>анализа  были</w:t>
      </w:r>
      <w:proofErr w:type="gramEnd"/>
      <w:r w:rsidRPr="002B17F7">
        <w:rPr>
          <w:szCs w:val="28"/>
        </w:rPr>
        <w:t xml:space="preserve"> получены следующие уравнения регрессии для каждого из предприятий (таблица 1).</w:t>
      </w:r>
    </w:p>
    <w:p w14:paraId="78EB4ECF" w14:textId="4D5F171E" w:rsidR="00913F10" w:rsidRPr="002B17F7" w:rsidRDefault="00913F10" w:rsidP="001E5794">
      <w:pPr>
        <w:spacing w:line="240" w:lineRule="auto"/>
        <w:ind w:firstLine="709"/>
        <w:rPr>
          <w:szCs w:val="28"/>
        </w:rPr>
      </w:pPr>
    </w:p>
    <w:p w14:paraId="5406AEDE" w14:textId="77777777" w:rsidR="00913F10" w:rsidRPr="002B17F7" w:rsidRDefault="00913F10" w:rsidP="001E5794">
      <w:pPr>
        <w:spacing w:line="240" w:lineRule="auto"/>
        <w:ind w:firstLine="709"/>
        <w:rPr>
          <w:szCs w:val="28"/>
        </w:rPr>
      </w:pPr>
    </w:p>
    <w:p w14:paraId="5E409915" w14:textId="18AEBC14" w:rsidR="00E7072B" w:rsidRPr="002B17F7" w:rsidRDefault="00E7072B" w:rsidP="008D48EA">
      <w:pPr>
        <w:spacing w:line="240" w:lineRule="auto"/>
        <w:ind w:firstLine="709"/>
        <w:rPr>
          <w:szCs w:val="28"/>
        </w:rPr>
      </w:pPr>
      <w:r w:rsidRPr="008D48EA">
        <w:rPr>
          <w:b/>
          <w:bCs/>
          <w:szCs w:val="28"/>
        </w:rPr>
        <w:t>Таблица</w:t>
      </w:r>
      <w:r w:rsidRPr="002B17F7">
        <w:rPr>
          <w:szCs w:val="28"/>
        </w:rPr>
        <w:t xml:space="preserve"> 1</w:t>
      </w:r>
      <w:r w:rsidR="00092693" w:rsidRPr="002B17F7">
        <w:rPr>
          <w:szCs w:val="28"/>
        </w:rPr>
        <w:t xml:space="preserve">- </w:t>
      </w:r>
      <w:r w:rsidRPr="002B17F7">
        <w:rPr>
          <w:szCs w:val="28"/>
        </w:rPr>
        <w:t xml:space="preserve">Оценка качества </w:t>
      </w:r>
      <w:r w:rsidR="005964D2" w:rsidRPr="002B17F7">
        <w:rPr>
          <w:szCs w:val="28"/>
        </w:rPr>
        <w:t>дебиторской и кредиторской задолженности</w:t>
      </w:r>
      <w:r w:rsidRPr="002B17F7">
        <w:rPr>
          <w:szCs w:val="28"/>
        </w:rPr>
        <w:t xml:space="preserve"> предприятий</w:t>
      </w:r>
    </w:p>
    <w:p w14:paraId="0271FE12" w14:textId="77777777" w:rsidR="00913F10" w:rsidRPr="002B17F7" w:rsidRDefault="00913F10" w:rsidP="001E5794">
      <w:pPr>
        <w:spacing w:line="240" w:lineRule="auto"/>
        <w:ind w:firstLine="709"/>
        <w:rPr>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3"/>
        <w:gridCol w:w="5953"/>
      </w:tblGrid>
      <w:tr w:rsidR="00E7072B" w:rsidRPr="002B17F7" w14:paraId="0B8A6362" w14:textId="77777777" w:rsidTr="00473896">
        <w:tc>
          <w:tcPr>
            <w:tcW w:w="3573" w:type="dxa"/>
          </w:tcPr>
          <w:p w14:paraId="6F3DAD0B" w14:textId="77777777" w:rsidR="00E7072B" w:rsidRPr="002B17F7" w:rsidRDefault="00E7072B" w:rsidP="001E5794">
            <w:pPr>
              <w:spacing w:line="240" w:lineRule="auto"/>
              <w:ind w:firstLine="709"/>
              <w:rPr>
                <w:szCs w:val="28"/>
              </w:rPr>
            </w:pPr>
            <w:r w:rsidRPr="002B17F7">
              <w:rPr>
                <w:szCs w:val="28"/>
              </w:rPr>
              <w:t>Предприятие</w:t>
            </w:r>
          </w:p>
        </w:tc>
        <w:tc>
          <w:tcPr>
            <w:tcW w:w="5953" w:type="dxa"/>
          </w:tcPr>
          <w:p w14:paraId="2C2466D9" w14:textId="77777777" w:rsidR="00E7072B" w:rsidRPr="002B17F7" w:rsidRDefault="00E7072B" w:rsidP="001E5794">
            <w:pPr>
              <w:spacing w:line="240" w:lineRule="auto"/>
              <w:ind w:firstLine="709"/>
              <w:rPr>
                <w:szCs w:val="28"/>
              </w:rPr>
            </w:pPr>
            <w:r w:rsidRPr="002B17F7">
              <w:rPr>
                <w:szCs w:val="28"/>
              </w:rPr>
              <w:t>Результирующее уравнение регрессии</w:t>
            </w:r>
          </w:p>
        </w:tc>
      </w:tr>
      <w:tr w:rsidR="00CC3C7A" w:rsidRPr="002B17F7" w14:paraId="3D94E1D1" w14:textId="77777777" w:rsidTr="00473896">
        <w:trPr>
          <w:trHeight w:val="351"/>
        </w:trPr>
        <w:tc>
          <w:tcPr>
            <w:tcW w:w="3573" w:type="dxa"/>
          </w:tcPr>
          <w:p w14:paraId="57136431" w14:textId="44E65948" w:rsidR="00CC3C7A" w:rsidRPr="002B17F7" w:rsidRDefault="00CC3C7A" w:rsidP="00CC3C7A">
            <w:pPr>
              <w:spacing w:line="240" w:lineRule="auto"/>
              <w:rPr>
                <w:szCs w:val="28"/>
              </w:rPr>
            </w:pPr>
            <w:r w:rsidRPr="002B17F7">
              <w:rPr>
                <w:szCs w:val="28"/>
              </w:rPr>
              <w:t>ТОО "Первое предприятие"</w:t>
            </w:r>
          </w:p>
        </w:tc>
        <w:tc>
          <w:tcPr>
            <w:tcW w:w="5953" w:type="dxa"/>
          </w:tcPr>
          <w:p w14:paraId="1DF7917B" w14:textId="4A8FE7BB" w:rsidR="00CC3C7A" w:rsidRPr="002B17F7" w:rsidRDefault="00CC3C7A" w:rsidP="00CC3C7A">
            <w:pPr>
              <w:spacing w:line="240" w:lineRule="auto"/>
              <w:ind w:firstLine="34"/>
              <w:rPr>
                <w:szCs w:val="28"/>
              </w:rPr>
            </w:pPr>
            <w:r w:rsidRPr="002B17F7">
              <w:rPr>
                <w:szCs w:val="28"/>
              </w:rPr>
              <w:t xml:space="preserve">Dq1 = 1,71 + 1,23 </w:t>
            </w:r>
            <w:r w:rsidRPr="002B17F7">
              <w:t>m₅</w:t>
            </w:r>
            <w:r w:rsidRPr="002B17F7">
              <w:rPr>
                <w:szCs w:val="28"/>
              </w:rPr>
              <w:t xml:space="preserve"> </w:t>
            </w:r>
            <w:proofErr w:type="gramStart"/>
            <w:r w:rsidRPr="002B17F7">
              <w:rPr>
                <w:szCs w:val="28"/>
              </w:rPr>
              <w:t>+  1</w:t>
            </w:r>
            <w:proofErr w:type="gramEnd"/>
            <w:r w:rsidRPr="002B17F7">
              <w:rPr>
                <w:szCs w:val="28"/>
              </w:rPr>
              <w:t xml:space="preserve">,14 м 20 + 0,11 </w:t>
            </w:r>
            <w:r w:rsidRPr="002B17F7">
              <w:rPr>
                <w:szCs w:val="28"/>
                <w:lang w:val="en-GB"/>
              </w:rPr>
              <w:t>Dm</w:t>
            </w:r>
            <w:r w:rsidRPr="002B17F7">
              <w:rPr>
                <w:szCs w:val="28"/>
              </w:rPr>
              <w:t xml:space="preserve"> </w:t>
            </w:r>
            <w:r w:rsidR="008D48EA">
              <w:rPr>
                <w:szCs w:val="28"/>
              </w:rPr>
              <w:t xml:space="preserve">   </w:t>
            </w:r>
            <w:r w:rsidRPr="002B17F7">
              <w:rPr>
                <w:szCs w:val="28"/>
              </w:rPr>
              <w:t>(2)</w:t>
            </w:r>
          </w:p>
        </w:tc>
      </w:tr>
      <w:tr w:rsidR="00CC3C7A" w:rsidRPr="002B17F7" w14:paraId="2BF251E4" w14:textId="77777777" w:rsidTr="00473896">
        <w:trPr>
          <w:trHeight w:val="352"/>
        </w:trPr>
        <w:tc>
          <w:tcPr>
            <w:tcW w:w="3573" w:type="dxa"/>
          </w:tcPr>
          <w:p w14:paraId="13A7E95E" w14:textId="35B1AC1A" w:rsidR="00CC3C7A" w:rsidRPr="002B17F7" w:rsidRDefault="00CC3C7A" w:rsidP="00CC3C7A">
            <w:pPr>
              <w:spacing w:line="240" w:lineRule="auto"/>
              <w:rPr>
                <w:szCs w:val="28"/>
              </w:rPr>
            </w:pPr>
            <w:r w:rsidRPr="002B17F7">
              <w:rPr>
                <w:szCs w:val="28"/>
              </w:rPr>
              <w:t>ТОО «Второе предприятие»</w:t>
            </w:r>
          </w:p>
        </w:tc>
        <w:tc>
          <w:tcPr>
            <w:tcW w:w="5953" w:type="dxa"/>
          </w:tcPr>
          <w:p w14:paraId="2BB077D8" w14:textId="6DAA21E4" w:rsidR="00CC3C7A" w:rsidRPr="002B17F7" w:rsidRDefault="00CC3C7A" w:rsidP="00CC3C7A">
            <w:pPr>
              <w:spacing w:line="240" w:lineRule="auto"/>
              <w:ind w:firstLine="34"/>
              <w:rPr>
                <w:szCs w:val="28"/>
              </w:rPr>
            </w:pPr>
            <w:r w:rsidRPr="002B17F7">
              <w:rPr>
                <w:color w:val="000000" w:themeColor="text1"/>
                <w:szCs w:val="28"/>
              </w:rPr>
              <w:t xml:space="preserve">Dq2 = – 13,39 + 2,04 </w:t>
            </w:r>
            <w:r w:rsidRPr="002B17F7">
              <w:rPr>
                <w:color w:val="000000" w:themeColor="text1"/>
              </w:rPr>
              <w:t xml:space="preserve">m₅ </w:t>
            </w:r>
            <w:r w:rsidRPr="002B17F7">
              <w:rPr>
                <w:color w:val="000000" w:themeColor="text1"/>
                <w:szCs w:val="28"/>
              </w:rPr>
              <w:t>+ 0,</w:t>
            </w:r>
            <w:proofErr w:type="gramStart"/>
            <w:r w:rsidRPr="002B17F7">
              <w:rPr>
                <w:color w:val="000000" w:themeColor="text1"/>
                <w:szCs w:val="28"/>
              </w:rPr>
              <w:t xml:space="preserve">09  </w:t>
            </w:r>
            <w:r w:rsidRPr="002B17F7">
              <w:rPr>
                <w:color w:val="000000" w:themeColor="text1"/>
                <w:szCs w:val="28"/>
                <w:lang w:val="en-GB"/>
              </w:rPr>
              <w:t>Dm</w:t>
            </w:r>
            <w:proofErr w:type="gramEnd"/>
            <w:r w:rsidRPr="002B17F7">
              <w:rPr>
                <w:color w:val="000000" w:themeColor="text1"/>
                <w:szCs w:val="28"/>
              </w:rPr>
              <w:t xml:space="preserve"> </w:t>
            </w:r>
            <w:r w:rsidR="008D48EA">
              <w:rPr>
                <w:color w:val="000000" w:themeColor="text1"/>
                <w:szCs w:val="28"/>
              </w:rPr>
              <w:t xml:space="preserve">                 </w:t>
            </w:r>
            <w:r w:rsidRPr="002B17F7">
              <w:rPr>
                <w:color w:val="000000" w:themeColor="text1"/>
                <w:szCs w:val="28"/>
              </w:rPr>
              <w:t>(3)</w:t>
            </w:r>
          </w:p>
        </w:tc>
      </w:tr>
      <w:tr w:rsidR="00CC3C7A" w:rsidRPr="002B17F7" w14:paraId="1B2879B6" w14:textId="77777777" w:rsidTr="00473896">
        <w:trPr>
          <w:trHeight w:val="395"/>
        </w:trPr>
        <w:tc>
          <w:tcPr>
            <w:tcW w:w="3573" w:type="dxa"/>
          </w:tcPr>
          <w:p w14:paraId="0A3C690E" w14:textId="38C5F1F6" w:rsidR="00CC3C7A" w:rsidRPr="002B17F7" w:rsidRDefault="00CC3C7A" w:rsidP="00CC3C7A">
            <w:pPr>
              <w:spacing w:line="240" w:lineRule="auto"/>
              <w:rPr>
                <w:szCs w:val="28"/>
              </w:rPr>
            </w:pPr>
            <w:r w:rsidRPr="002B17F7">
              <w:rPr>
                <w:szCs w:val="28"/>
              </w:rPr>
              <w:t>ТОО "Третье предприятие"</w:t>
            </w:r>
          </w:p>
        </w:tc>
        <w:tc>
          <w:tcPr>
            <w:tcW w:w="5953" w:type="dxa"/>
          </w:tcPr>
          <w:p w14:paraId="4A96EDAA" w14:textId="32E32842" w:rsidR="00CC3C7A" w:rsidRPr="002B17F7" w:rsidRDefault="00CC3C7A" w:rsidP="00CC3C7A">
            <w:pPr>
              <w:spacing w:line="240" w:lineRule="auto"/>
              <w:ind w:firstLine="34"/>
              <w:rPr>
                <w:szCs w:val="28"/>
              </w:rPr>
            </w:pPr>
            <w:r w:rsidRPr="002B17F7">
              <w:rPr>
                <w:color w:val="000000" w:themeColor="text1"/>
                <w:szCs w:val="28"/>
              </w:rPr>
              <w:t xml:space="preserve">Dq3 = – 16,07 + 2,23 </w:t>
            </w:r>
            <w:r w:rsidRPr="002B17F7">
              <w:rPr>
                <w:color w:val="000000" w:themeColor="text1"/>
              </w:rPr>
              <w:t>m₅</w:t>
            </w:r>
            <w:r w:rsidRPr="002B17F7">
              <w:rPr>
                <w:color w:val="000000" w:themeColor="text1"/>
                <w:szCs w:val="28"/>
              </w:rPr>
              <w:t xml:space="preserve">+ 0,03 </w:t>
            </w:r>
            <w:r w:rsidRPr="002B17F7">
              <w:rPr>
                <w:color w:val="000000" w:themeColor="text1"/>
              </w:rPr>
              <w:t>m₂₀</w:t>
            </w:r>
            <w:r w:rsidRPr="002B17F7">
              <w:rPr>
                <w:color w:val="000000" w:themeColor="text1"/>
                <w:szCs w:val="28"/>
              </w:rPr>
              <w:t xml:space="preserve"> + 0,01 </w:t>
            </w:r>
            <w:proofErr w:type="gramStart"/>
            <w:r w:rsidRPr="002B17F7">
              <w:rPr>
                <w:color w:val="000000" w:themeColor="text1"/>
                <w:szCs w:val="28"/>
                <w:lang w:val="en-GB"/>
              </w:rPr>
              <w:t>Dm</w:t>
            </w:r>
            <w:r w:rsidRPr="002B17F7">
              <w:rPr>
                <w:color w:val="000000" w:themeColor="text1"/>
                <w:szCs w:val="28"/>
              </w:rPr>
              <w:t xml:space="preserve"> </w:t>
            </w:r>
            <w:r w:rsidR="008D48EA">
              <w:rPr>
                <w:color w:val="000000" w:themeColor="text1"/>
                <w:szCs w:val="28"/>
              </w:rPr>
              <w:t xml:space="preserve"> </w:t>
            </w:r>
            <w:r w:rsidRPr="002B17F7">
              <w:rPr>
                <w:color w:val="000000" w:themeColor="text1"/>
                <w:szCs w:val="28"/>
              </w:rPr>
              <w:t>(</w:t>
            </w:r>
            <w:proofErr w:type="gramEnd"/>
            <w:r w:rsidRPr="002B17F7">
              <w:rPr>
                <w:color w:val="000000" w:themeColor="text1"/>
                <w:szCs w:val="28"/>
              </w:rPr>
              <w:t>4)</w:t>
            </w:r>
          </w:p>
        </w:tc>
      </w:tr>
    </w:tbl>
    <w:p w14:paraId="32B53FE2" w14:textId="77777777" w:rsidR="00A415D2" w:rsidRPr="002B17F7" w:rsidRDefault="00A415D2" w:rsidP="001E5794">
      <w:pPr>
        <w:spacing w:line="240" w:lineRule="auto"/>
        <w:ind w:firstLine="709"/>
        <w:rPr>
          <w:szCs w:val="28"/>
        </w:rPr>
      </w:pPr>
    </w:p>
    <w:p w14:paraId="3A96934F" w14:textId="77777777" w:rsidR="00CC3C7A" w:rsidRPr="002B17F7" w:rsidRDefault="00CC3C7A" w:rsidP="00CC3C7A">
      <w:pPr>
        <w:spacing w:line="240" w:lineRule="auto"/>
        <w:ind w:firstLine="709"/>
        <w:rPr>
          <w:szCs w:val="28"/>
        </w:rPr>
      </w:pPr>
      <w:r w:rsidRPr="002B17F7">
        <w:rPr>
          <w:szCs w:val="28"/>
        </w:rPr>
        <w:t xml:space="preserve">где </w:t>
      </w:r>
      <w:proofErr w:type="spellStart"/>
      <w:r w:rsidRPr="002B17F7">
        <w:t>Dq</w:t>
      </w:r>
      <w:proofErr w:type="spellEnd"/>
      <w:r w:rsidRPr="002B17F7">
        <w:t>ₙ</w:t>
      </w:r>
      <w:r w:rsidRPr="002B17F7">
        <w:rPr>
          <w:szCs w:val="28"/>
        </w:rPr>
        <w:t xml:space="preserve"> – качество дебиторской и кредиторской задолженности предприятия; </w:t>
      </w:r>
    </w:p>
    <w:p w14:paraId="3D9E18AA" w14:textId="77777777" w:rsidR="00CC3C7A" w:rsidRPr="002B17F7" w:rsidRDefault="00CC3C7A" w:rsidP="00CC3C7A">
      <w:pPr>
        <w:spacing w:line="240" w:lineRule="auto"/>
        <w:ind w:firstLine="709"/>
        <w:rPr>
          <w:color w:val="000000" w:themeColor="text1"/>
          <w:szCs w:val="28"/>
        </w:rPr>
      </w:pPr>
      <w:r w:rsidRPr="002B17F7">
        <w:rPr>
          <w:szCs w:val="28"/>
        </w:rPr>
        <w:t xml:space="preserve"> </w:t>
      </w:r>
      <w:r w:rsidRPr="002B17F7">
        <w:rPr>
          <w:color w:val="000000" w:themeColor="text1"/>
        </w:rPr>
        <w:t>m₅</w:t>
      </w:r>
      <w:r w:rsidRPr="002B17F7">
        <w:rPr>
          <w:color w:val="000000" w:themeColor="text1"/>
          <w:szCs w:val="28"/>
        </w:rPr>
        <w:t xml:space="preserve"> – средний коэффициент изменения своевременного погашения дебиторской и кредиторской задолженности; </w:t>
      </w:r>
    </w:p>
    <w:p w14:paraId="7524F8DD" w14:textId="77777777" w:rsidR="00CC3C7A" w:rsidRPr="002B17F7" w:rsidRDefault="00CC3C7A" w:rsidP="00CC3C7A">
      <w:pPr>
        <w:spacing w:line="240" w:lineRule="auto"/>
        <w:ind w:firstLine="709"/>
        <w:rPr>
          <w:szCs w:val="28"/>
        </w:rPr>
      </w:pPr>
      <w:r w:rsidRPr="002B17F7">
        <w:rPr>
          <w:color w:val="000000" w:themeColor="text1"/>
          <w:szCs w:val="28"/>
        </w:rPr>
        <w:t xml:space="preserve"> </w:t>
      </w:r>
      <w:r w:rsidRPr="002B17F7">
        <w:rPr>
          <w:color w:val="000000" w:themeColor="text1"/>
        </w:rPr>
        <w:t>m₂₀</w:t>
      </w:r>
      <w:r w:rsidRPr="002B17F7">
        <w:rPr>
          <w:color w:val="000000" w:themeColor="text1"/>
          <w:szCs w:val="28"/>
        </w:rPr>
        <w:t xml:space="preserve"> – текучесть кадров (менеджеры </w:t>
      </w:r>
      <w:r w:rsidRPr="002B17F7">
        <w:rPr>
          <w:szCs w:val="28"/>
        </w:rPr>
        <w:t xml:space="preserve">по продажам); </w:t>
      </w:r>
    </w:p>
    <w:p w14:paraId="266C1E96" w14:textId="77777777" w:rsidR="00CC3C7A" w:rsidRPr="002B17F7" w:rsidRDefault="00CC3C7A" w:rsidP="00CC3C7A">
      <w:pPr>
        <w:spacing w:line="240" w:lineRule="auto"/>
        <w:ind w:firstLine="709"/>
        <w:rPr>
          <w:szCs w:val="28"/>
        </w:rPr>
      </w:pPr>
      <w:r w:rsidRPr="002B17F7">
        <w:rPr>
          <w:szCs w:val="28"/>
        </w:rPr>
        <w:t xml:space="preserve"> </w:t>
      </w:r>
      <w:proofErr w:type="spellStart"/>
      <w:r w:rsidRPr="002B17F7">
        <w:t>Dm</w:t>
      </w:r>
      <w:proofErr w:type="spellEnd"/>
      <w:r w:rsidRPr="002B17F7">
        <w:rPr>
          <w:szCs w:val="28"/>
        </w:rPr>
        <w:t xml:space="preserve"> - показатель состояния долговых отношений между предприятиями (качество дебиторской и кредиторской задолженности казахстанских предприятий).</w:t>
      </w:r>
    </w:p>
    <w:p w14:paraId="6214B612" w14:textId="32A6056F" w:rsidR="00E7072B" w:rsidRPr="002B17F7" w:rsidRDefault="00E7072B" w:rsidP="001E5794">
      <w:pPr>
        <w:spacing w:line="240" w:lineRule="auto"/>
        <w:ind w:firstLine="709"/>
        <w:rPr>
          <w:szCs w:val="28"/>
        </w:rPr>
      </w:pPr>
      <w:r w:rsidRPr="002B17F7">
        <w:rPr>
          <w:szCs w:val="28"/>
        </w:rPr>
        <w:t xml:space="preserve">Доказано, что полученные в процессе анализа уравнения регрессии (2-4) могут быть использованы с высокой степенью достоверности для прогнозирования динамики доли просроченной </w:t>
      </w:r>
      <w:r w:rsidR="005964D2" w:rsidRPr="002B17F7">
        <w:rPr>
          <w:szCs w:val="28"/>
        </w:rPr>
        <w:t>дебиторской и кредиторской задолженности</w:t>
      </w:r>
      <w:r w:rsidRPr="002B17F7">
        <w:rPr>
          <w:szCs w:val="28"/>
        </w:rPr>
        <w:t xml:space="preserve"> по товарам анализируемых предприятий.</w:t>
      </w:r>
    </w:p>
    <w:p w14:paraId="4F99C02E" w14:textId="35C596F6" w:rsidR="00E7072B" w:rsidRPr="002B17F7" w:rsidRDefault="00E7072B" w:rsidP="001E5794">
      <w:pPr>
        <w:spacing w:line="240" w:lineRule="auto"/>
        <w:ind w:firstLine="709"/>
        <w:rPr>
          <w:szCs w:val="28"/>
        </w:rPr>
      </w:pPr>
      <w:r w:rsidRPr="002B17F7">
        <w:rPr>
          <w:szCs w:val="28"/>
        </w:rPr>
        <w:t xml:space="preserve">Исследование динамики и соотношения основных показателей финансово-хозяйственной деятельности и </w:t>
      </w:r>
      <w:r w:rsidR="005964D2" w:rsidRPr="002B17F7">
        <w:rPr>
          <w:szCs w:val="28"/>
        </w:rPr>
        <w:t>дебиторской и кредиторской задолженности</w:t>
      </w:r>
      <w:r w:rsidRPr="002B17F7">
        <w:rPr>
          <w:szCs w:val="28"/>
        </w:rPr>
        <w:t xml:space="preserve"> исследуемых предприятий за 20</w:t>
      </w:r>
      <w:r w:rsidR="00473896" w:rsidRPr="002B17F7">
        <w:rPr>
          <w:szCs w:val="28"/>
        </w:rPr>
        <w:t>1</w:t>
      </w:r>
      <w:r w:rsidRPr="002B17F7">
        <w:rPr>
          <w:szCs w:val="28"/>
        </w:rPr>
        <w:t>7-20</w:t>
      </w:r>
      <w:r w:rsidR="00473896" w:rsidRPr="002B17F7">
        <w:rPr>
          <w:szCs w:val="28"/>
        </w:rPr>
        <w:t>21</w:t>
      </w:r>
      <w:r w:rsidRPr="002B17F7">
        <w:rPr>
          <w:szCs w:val="28"/>
        </w:rPr>
        <w:t xml:space="preserve"> гг. </w:t>
      </w:r>
      <w:r w:rsidR="00473896" w:rsidRPr="002B17F7">
        <w:rPr>
          <w:szCs w:val="28"/>
        </w:rPr>
        <w:t>При этом</w:t>
      </w:r>
      <w:r w:rsidRPr="002B17F7">
        <w:rPr>
          <w:szCs w:val="28"/>
        </w:rPr>
        <w:t xml:space="preserve"> предприятия с низким объемом доходов от реализации характеризуются ростом просроченной </w:t>
      </w:r>
      <w:r w:rsidR="005964D2" w:rsidRPr="002B17F7">
        <w:rPr>
          <w:szCs w:val="28"/>
        </w:rPr>
        <w:t>дебиторской и кредиторской задолженности</w:t>
      </w:r>
      <w:r w:rsidRPr="002B17F7">
        <w:rPr>
          <w:szCs w:val="28"/>
        </w:rPr>
        <w:t xml:space="preserve"> и отрицательной динамикой показателей финансово-хозяйственной деятельности. Обосновано, что распределение просроченной </w:t>
      </w:r>
      <w:r w:rsidR="005964D2" w:rsidRPr="002B17F7">
        <w:rPr>
          <w:szCs w:val="28"/>
        </w:rPr>
        <w:t>дебиторской и кредиторской задолженности</w:t>
      </w:r>
      <w:r w:rsidRPr="002B17F7">
        <w:rPr>
          <w:szCs w:val="28"/>
        </w:rPr>
        <w:t xml:space="preserve"> зависит от формата торговой сети контрагентов и ее разветвления. В процессе анализа установлено, что качество </w:t>
      </w:r>
      <w:r w:rsidR="005964D2" w:rsidRPr="002B17F7">
        <w:rPr>
          <w:szCs w:val="28"/>
        </w:rPr>
        <w:t>дебиторской и кредиторской задолженности</w:t>
      </w:r>
      <w:r w:rsidRPr="002B17F7">
        <w:rPr>
          <w:szCs w:val="28"/>
        </w:rPr>
        <w:t xml:space="preserve"> предприятий определяет динамику основных показателей эффективности.  </w:t>
      </w:r>
    </w:p>
    <w:p w14:paraId="586E9746" w14:textId="77777777" w:rsidR="00E7072B" w:rsidRPr="002B17F7" w:rsidRDefault="00E7072B" w:rsidP="001E5794">
      <w:pPr>
        <w:spacing w:line="240" w:lineRule="auto"/>
        <w:ind w:firstLine="709"/>
        <w:rPr>
          <w:szCs w:val="28"/>
        </w:rPr>
      </w:pPr>
      <w:r w:rsidRPr="002B17F7">
        <w:rPr>
          <w:szCs w:val="28"/>
        </w:rPr>
        <w:lastRenderedPageBreak/>
        <w:t>Комплексное изучение существующей практики организации системы взаимозачетов между предприятиями Казахстана подтвердило необходимость ее совершенствования по следующим основным направлениям: группировка контрагентов оптового предприятия по критериям своевременности погашения задолженности, размера прибыли от кредитных операций, рентабельности кредитных операций; с учетом факторов макросреды.</w:t>
      </w:r>
    </w:p>
    <w:p w14:paraId="25AE4E38" w14:textId="44C239E5" w:rsidR="00E7072B" w:rsidRPr="002B17F7" w:rsidRDefault="00473896" w:rsidP="001E5794">
      <w:pPr>
        <w:spacing w:line="240" w:lineRule="auto"/>
        <w:ind w:firstLine="709"/>
        <w:rPr>
          <w:szCs w:val="28"/>
        </w:rPr>
      </w:pPr>
      <w:r w:rsidRPr="002B17F7">
        <w:rPr>
          <w:szCs w:val="28"/>
        </w:rPr>
        <w:t>В качестве н</w:t>
      </w:r>
      <w:r w:rsidR="00E7072B" w:rsidRPr="002B17F7">
        <w:rPr>
          <w:szCs w:val="28"/>
        </w:rPr>
        <w:t xml:space="preserve">аправления повышения эффективности организации системы взаимозачетов между предприятиями Казахстана усовершенствовано организационно-методическое </w:t>
      </w:r>
      <w:proofErr w:type="gramStart"/>
      <w:r w:rsidR="00E7072B" w:rsidRPr="002B17F7">
        <w:rPr>
          <w:szCs w:val="28"/>
        </w:rPr>
        <w:t>обеспечение  организации</w:t>
      </w:r>
      <w:proofErr w:type="gramEnd"/>
      <w:r w:rsidR="00E7072B" w:rsidRPr="002B17F7">
        <w:rPr>
          <w:szCs w:val="28"/>
        </w:rPr>
        <w:t xml:space="preserve"> системы взаимозачетов между предприятиями Казахстана, предложен методический подход к принятию управленческих решений по оптимизации </w:t>
      </w:r>
      <w:r w:rsidR="005964D2" w:rsidRPr="002B17F7">
        <w:rPr>
          <w:szCs w:val="28"/>
        </w:rPr>
        <w:t>дебиторской и кредиторской задолженности</w:t>
      </w:r>
      <w:r w:rsidR="00E7072B" w:rsidRPr="002B17F7">
        <w:rPr>
          <w:szCs w:val="28"/>
        </w:rPr>
        <w:t xml:space="preserve"> предприятий по товарам; разработана концептуальная модель организации системы взаимозачетов между предприятиями Казахстана.</w:t>
      </w:r>
    </w:p>
    <w:p w14:paraId="685F6E9D" w14:textId="77777777" w:rsidR="00857BC4" w:rsidRPr="002B17F7" w:rsidRDefault="00E7072B" w:rsidP="001E5794">
      <w:pPr>
        <w:spacing w:line="240" w:lineRule="auto"/>
        <w:ind w:firstLine="709"/>
        <w:rPr>
          <w:szCs w:val="28"/>
        </w:rPr>
      </w:pPr>
      <w:r w:rsidRPr="002B17F7">
        <w:rPr>
          <w:szCs w:val="28"/>
        </w:rPr>
        <w:t xml:space="preserve">Установлено, что при управлении </w:t>
      </w:r>
      <w:r w:rsidR="005964D2" w:rsidRPr="002B17F7">
        <w:rPr>
          <w:szCs w:val="28"/>
        </w:rPr>
        <w:t>дебиторской и кредиторской задолженностью</w:t>
      </w:r>
      <w:r w:rsidRPr="002B17F7">
        <w:rPr>
          <w:szCs w:val="28"/>
        </w:rPr>
        <w:t xml:space="preserve"> предприятий в существующих экономических условиях необходимо учитывать: </w:t>
      </w:r>
    </w:p>
    <w:p w14:paraId="36D19028" w14:textId="77777777" w:rsidR="00857BC4" w:rsidRPr="002B17F7" w:rsidRDefault="00E7072B" w:rsidP="008D48EA">
      <w:pPr>
        <w:pStyle w:val="ListParagraph"/>
        <w:numPr>
          <w:ilvl w:val="0"/>
          <w:numId w:val="46"/>
        </w:numPr>
        <w:ind w:left="360"/>
      </w:pPr>
      <w:r w:rsidRPr="002B17F7">
        <w:t xml:space="preserve">состав будущих заемщиков; </w:t>
      </w:r>
    </w:p>
    <w:p w14:paraId="059D3783" w14:textId="77777777" w:rsidR="00857BC4" w:rsidRPr="002B17F7" w:rsidRDefault="00E7072B" w:rsidP="008D48EA">
      <w:pPr>
        <w:pStyle w:val="ListParagraph"/>
        <w:numPr>
          <w:ilvl w:val="0"/>
          <w:numId w:val="46"/>
        </w:numPr>
        <w:ind w:left="360"/>
      </w:pPr>
      <w:r w:rsidRPr="002B17F7">
        <w:t xml:space="preserve">источники заемных средств для финансового обеспечения процесса товарного кредитования; </w:t>
      </w:r>
    </w:p>
    <w:p w14:paraId="3EAD7F24" w14:textId="77777777" w:rsidR="00857BC4" w:rsidRPr="002B17F7" w:rsidRDefault="00E7072B" w:rsidP="008D48EA">
      <w:pPr>
        <w:pStyle w:val="ListParagraph"/>
        <w:numPr>
          <w:ilvl w:val="0"/>
          <w:numId w:val="46"/>
        </w:numPr>
        <w:ind w:left="360"/>
      </w:pPr>
      <w:r w:rsidRPr="002B17F7">
        <w:t xml:space="preserve">виды товарных кредитов; </w:t>
      </w:r>
    </w:p>
    <w:p w14:paraId="580492C8" w14:textId="77777777" w:rsidR="00857BC4" w:rsidRPr="002B17F7" w:rsidRDefault="00E7072B" w:rsidP="008D48EA">
      <w:pPr>
        <w:pStyle w:val="ListParagraph"/>
        <w:numPr>
          <w:ilvl w:val="0"/>
          <w:numId w:val="46"/>
        </w:numPr>
        <w:ind w:left="360"/>
      </w:pPr>
      <w:r w:rsidRPr="002B17F7">
        <w:t xml:space="preserve">количественные параметры товарного кредитования; </w:t>
      </w:r>
    </w:p>
    <w:p w14:paraId="5FD29B13" w14:textId="77777777" w:rsidR="00857BC4" w:rsidRPr="002B17F7" w:rsidRDefault="00E7072B" w:rsidP="008D48EA">
      <w:pPr>
        <w:pStyle w:val="ListParagraph"/>
        <w:numPr>
          <w:ilvl w:val="0"/>
          <w:numId w:val="46"/>
        </w:numPr>
        <w:ind w:left="360"/>
      </w:pPr>
      <w:r w:rsidRPr="002B17F7">
        <w:t xml:space="preserve">стандарты оценки платежеспособности заемщиков; </w:t>
      </w:r>
    </w:p>
    <w:p w14:paraId="3F5B2D6A" w14:textId="77777777" w:rsidR="00857BC4" w:rsidRPr="002B17F7" w:rsidRDefault="00E7072B" w:rsidP="008D48EA">
      <w:pPr>
        <w:pStyle w:val="ListParagraph"/>
        <w:numPr>
          <w:ilvl w:val="0"/>
          <w:numId w:val="46"/>
        </w:numPr>
        <w:ind w:left="360"/>
      </w:pPr>
      <w:r w:rsidRPr="002B17F7">
        <w:t xml:space="preserve">проценты по товарному кредиту; методы обеспечения погашения товарных кредитов; </w:t>
      </w:r>
    </w:p>
    <w:p w14:paraId="331C5431" w14:textId="77777777" w:rsidR="00857BC4" w:rsidRPr="002B17F7" w:rsidRDefault="00E7072B" w:rsidP="008D48EA">
      <w:pPr>
        <w:pStyle w:val="ListParagraph"/>
        <w:numPr>
          <w:ilvl w:val="0"/>
          <w:numId w:val="46"/>
        </w:numPr>
        <w:ind w:left="360"/>
      </w:pPr>
      <w:r w:rsidRPr="002B17F7">
        <w:t xml:space="preserve">контроль за соблюдением порядка подготовки предоставления товарного кредита; </w:t>
      </w:r>
    </w:p>
    <w:p w14:paraId="5C9473E2" w14:textId="77777777" w:rsidR="00857BC4" w:rsidRPr="002B17F7" w:rsidRDefault="00E7072B" w:rsidP="008D48EA">
      <w:pPr>
        <w:pStyle w:val="ListParagraph"/>
        <w:numPr>
          <w:ilvl w:val="0"/>
          <w:numId w:val="46"/>
        </w:numPr>
        <w:ind w:left="360"/>
      </w:pPr>
      <w:r w:rsidRPr="002B17F7">
        <w:t xml:space="preserve">порядок выдачи и предоставления товарного кредита; </w:t>
      </w:r>
    </w:p>
    <w:p w14:paraId="533D84CF" w14:textId="77777777" w:rsidR="00857BC4" w:rsidRPr="002B17F7" w:rsidRDefault="00E7072B" w:rsidP="008D48EA">
      <w:pPr>
        <w:pStyle w:val="ListParagraph"/>
        <w:numPr>
          <w:ilvl w:val="0"/>
          <w:numId w:val="46"/>
        </w:numPr>
        <w:ind w:left="360"/>
      </w:pPr>
      <w:r w:rsidRPr="002B17F7">
        <w:t xml:space="preserve">формы документов; </w:t>
      </w:r>
    </w:p>
    <w:p w14:paraId="2AFB8280" w14:textId="40713CFD" w:rsidR="00E7072B" w:rsidRPr="002B17F7" w:rsidRDefault="00E7072B" w:rsidP="008D48EA">
      <w:pPr>
        <w:pStyle w:val="ListParagraph"/>
        <w:numPr>
          <w:ilvl w:val="0"/>
          <w:numId w:val="46"/>
        </w:numPr>
        <w:ind w:left="360"/>
      </w:pPr>
      <w:r w:rsidRPr="002B17F7">
        <w:t xml:space="preserve">построение системы учета и контроля </w:t>
      </w:r>
      <w:r w:rsidR="005964D2" w:rsidRPr="002B17F7">
        <w:t>дебиторской и кредиторской задолженности</w:t>
      </w:r>
      <w:r w:rsidRPr="002B17F7">
        <w:t xml:space="preserve"> по товарам.</w:t>
      </w:r>
    </w:p>
    <w:p w14:paraId="0DCA3F45" w14:textId="38BB4C97" w:rsidR="00E7072B" w:rsidRPr="002B17F7" w:rsidRDefault="00E7072B" w:rsidP="001E5794">
      <w:pPr>
        <w:spacing w:line="240" w:lineRule="auto"/>
        <w:ind w:firstLine="709"/>
        <w:rPr>
          <w:szCs w:val="28"/>
        </w:rPr>
      </w:pPr>
      <w:r w:rsidRPr="002B17F7">
        <w:rPr>
          <w:szCs w:val="28"/>
        </w:rPr>
        <w:t xml:space="preserve">На основе финансово-маркетинговых подходов к управлению </w:t>
      </w:r>
      <w:r w:rsidR="005964D2" w:rsidRPr="002B17F7">
        <w:rPr>
          <w:szCs w:val="28"/>
        </w:rPr>
        <w:t>дебиторской и кредиторской задолженностью</w:t>
      </w:r>
      <w:r w:rsidRPr="002B17F7">
        <w:rPr>
          <w:szCs w:val="28"/>
        </w:rPr>
        <w:t xml:space="preserve"> предприятий с определенными недостатками предлагается применять интегральный подход с ориентацией на прибыль. Рекомендуется разработать организационно-методическое обеспечение организации системы взаимозачетов между предприятиями Казахстана на основе разработанного интегрального подхода к управлению </w:t>
      </w:r>
      <w:r w:rsidR="005964D2" w:rsidRPr="002B17F7">
        <w:rPr>
          <w:szCs w:val="28"/>
        </w:rPr>
        <w:t>дебиторской и кредиторской задолженностью</w:t>
      </w:r>
      <w:r w:rsidRPr="002B17F7">
        <w:rPr>
          <w:szCs w:val="28"/>
        </w:rPr>
        <w:t xml:space="preserve"> предприятия.</w:t>
      </w:r>
    </w:p>
    <w:p w14:paraId="22E9FA95" w14:textId="6E1B4F6E" w:rsidR="00E7072B" w:rsidRPr="002B17F7" w:rsidRDefault="00E7072B" w:rsidP="001E5794">
      <w:pPr>
        <w:spacing w:line="240" w:lineRule="auto"/>
        <w:ind w:firstLine="709"/>
        <w:rPr>
          <w:szCs w:val="28"/>
        </w:rPr>
      </w:pPr>
      <w:r w:rsidRPr="002B17F7">
        <w:rPr>
          <w:szCs w:val="28"/>
        </w:rPr>
        <w:t xml:space="preserve">На основе модели «Квази-Шарп» разработан методический подход к принятию управленческих решений по оптимизации </w:t>
      </w:r>
      <w:r w:rsidR="005964D2" w:rsidRPr="002B17F7">
        <w:rPr>
          <w:szCs w:val="28"/>
        </w:rPr>
        <w:t>организации системы взаимозачетов между предприятиями</w:t>
      </w:r>
      <w:r w:rsidRPr="002B17F7">
        <w:rPr>
          <w:szCs w:val="28"/>
        </w:rPr>
        <w:t xml:space="preserve">. Обоснована необходимость создания подструктур дебиторской </w:t>
      </w:r>
      <w:r w:rsidR="005964D2" w:rsidRPr="002B17F7">
        <w:rPr>
          <w:szCs w:val="28"/>
        </w:rPr>
        <w:t xml:space="preserve">и кредиторской </w:t>
      </w:r>
      <w:r w:rsidRPr="002B17F7">
        <w:rPr>
          <w:szCs w:val="28"/>
        </w:rPr>
        <w:t xml:space="preserve">задолженности, в которую войдут долги контрагентов с определенными характеристиками. Предложено решение </w:t>
      </w:r>
      <w:r w:rsidRPr="002B17F7">
        <w:rPr>
          <w:szCs w:val="28"/>
        </w:rPr>
        <w:lastRenderedPageBreak/>
        <w:t xml:space="preserve">данной задачи с использованием совместимых ABC и XYZ анализа.  </w:t>
      </w:r>
      <w:proofErr w:type="gramStart"/>
      <w:r w:rsidRPr="002B17F7">
        <w:rPr>
          <w:szCs w:val="28"/>
        </w:rPr>
        <w:t>Целью  анализа</w:t>
      </w:r>
      <w:proofErr w:type="gramEnd"/>
      <w:r w:rsidRPr="002B17F7">
        <w:rPr>
          <w:szCs w:val="28"/>
        </w:rPr>
        <w:t xml:space="preserve"> ABC и XYZ  является классификация контрагентов по критериям рентабельности кредитных операций и платежной дисциплины. Наложение    результатов анализа XYZ </w:t>
      </w:r>
      <w:proofErr w:type="gramStart"/>
      <w:r w:rsidRPr="002B17F7">
        <w:rPr>
          <w:szCs w:val="28"/>
        </w:rPr>
        <w:t>на  данные</w:t>
      </w:r>
      <w:proofErr w:type="gramEnd"/>
      <w:r w:rsidRPr="002B17F7">
        <w:rPr>
          <w:szCs w:val="28"/>
        </w:rPr>
        <w:t xml:space="preserve"> ABC -метод создает 9 групп покупателей. Каждая из групп имеет две характеристики: прибыль от сотрудничества с клиентом и своевременность погашения </w:t>
      </w:r>
      <w:r w:rsidR="005964D2" w:rsidRPr="002B17F7">
        <w:rPr>
          <w:szCs w:val="28"/>
        </w:rPr>
        <w:t>дебиторской и кредиторской задолженности</w:t>
      </w:r>
      <w:r w:rsidRPr="002B17F7">
        <w:rPr>
          <w:szCs w:val="28"/>
        </w:rPr>
        <w:t xml:space="preserve"> (</w:t>
      </w:r>
      <w:r w:rsidR="002A7223" w:rsidRPr="002B17F7">
        <w:rPr>
          <w:szCs w:val="28"/>
        </w:rPr>
        <w:t xml:space="preserve">в соответствии с рисунком </w:t>
      </w:r>
      <w:r w:rsidR="00373AE7" w:rsidRPr="002B17F7">
        <w:rPr>
          <w:szCs w:val="28"/>
        </w:rPr>
        <w:t>7</w:t>
      </w:r>
      <w:r w:rsidRPr="002B17F7">
        <w:rPr>
          <w:szCs w:val="28"/>
        </w:rPr>
        <w:t>).</w:t>
      </w:r>
    </w:p>
    <w:p w14:paraId="053EE8AB" w14:textId="1B7E5712" w:rsidR="00E7072B" w:rsidRPr="002B17F7" w:rsidRDefault="00E7072B" w:rsidP="001E5794">
      <w:pPr>
        <w:spacing w:line="240" w:lineRule="auto"/>
        <w:ind w:firstLine="709"/>
        <w:rPr>
          <w:szCs w:val="28"/>
        </w:rPr>
      </w:pPr>
      <w:r w:rsidRPr="002B17F7">
        <w:rPr>
          <w:szCs w:val="28"/>
        </w:rPr>
        <w:t xml:space="preserve">В предлагаемую модель оптимизации </w:t>
      </w:r>
      <w:r w:rsidR="005964D2" w:rsidRPr="002B17F7">
        <w:rPr>
          <w:szCs w:val="28"/>
        </w:rPr>
        <w:t>дебиторской и кредиторской задолженности</w:t>
      </w:r>
      <w:r w:rsidRPr="002B17F7">
        <w:rPr>
          <w:szCs w:val="28"/>
        </w:rPr>
        <w:t xml:space="preserve"> встроен элемент, позволяющий учитывать состояние долговых отношений между предприятиями </w:t>
      </w:r>
      <w:r w:rsidR="0021466D" w:rsidRPr="002B17F7">
        <w:rPr>
          <w:szCs w:val="28"/>
        </w:rPr>
        <w:t>Республики Казахстан</w:t>
      </w:r>
      <w:r w:rsidRPr="002B17F7">
        <w:rPr>
          <w:szCs w:val="28"/>
        </w:rPr>
        <w:t xml:space="preserve">. Для этого предлагается использовать результаты анализа </w:t>
      </w:r>
      <w:proofErr w:type="gramStart"/>
      <w:r w:rsidRPr="002B17F7">
        <w:rPr>
          <w:szCs w:val="28"/>
        </w:rPr>
        <w:t>XYZ  и</w:t>
      </w:r>
      <w:proofErr w:type="gramEnd"/>
      <w:r w:rsidRPr="002B17F7">
        <w:rPr>
          <w:szCs w:val="28"/>
        </w:rPr>
        <w:t xml:space="preserve"> ABC и расчетное уравнение регрессии относительно состояния долговых отношений между </w:t>
      </w:r>
      <w:r w:rsidR="005964D2" w:rsidRPr="002B17F7">
        <w:rPr>
          <w:szCs w:val="28"/>
        </w:rPr>
        <w:t>казахстанск</w:t>
      </w:r>
      <w:r w:rsidRPr="002B17F7">
        <w:rPr>
          <w:szCs w:val="28"/>
        </w:rPr>
        <w:t xml:space="preserve">ими предприятиями. При определенных макроэкономических условиях компания выбирает отдельные способы погашения </w:t>
      </w:r>
      <w:r w:rsidR="005964D2" w:rsidRPr="002B17F7">
        <w:rPr>
          <w:szCs w:val="28"/>
        </w:rPr>
        <w:t>дебиторской и кредиторской задолженности</w:t>
      </w:r>
      <w:r w:rsidRPr="002B17F7">
        <w:rPr>
          <w:szCs w:val="28"/>
        </w:rPr>
        <w:t>, которые характеризуются определенными уровнями затрат.</w:t>
      </w:r>
    </w:p>
    <w:p w14:paraId="5970A6FC" w14:textId="77777777" w:rsidR="00E7072B" w:rsidRPr="002B17F7" w:rsidRDefault="00E7072B" w:rsidP="001E5794">
      <w:pPr>
        <w:spacing w:line="240" w:lineRule="auto"/>
        <w:ind w:firstLine="709"/>
        <w:rPr>
          <w:szCs w:val="28"/>
        </w:rPr>
      </w:pPr>
    </w:p>
    <w:p w14:paraId="51C2FA98" w14:textId="77777777" w:rsidR="00E7072B" w:rsidRPr="002B17F7" w:rsidRDefault="00E7072B" w:rsidP="001E5794">
      <w:pPr>
        <w:spacing w:line="240" w:lineRule="auto"/>
        <w:ind w:firstLine="709"/>
        <w:rPr>
          <w:szCs w:val="28"/>
        </w:rPr>
      </w:pPr>
    </w:p>
    <w:tbl>
      <w:tblPr>
        <w:tblW w:w="6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7"/>
        <w:gridCol w:w="1330"/>
        <w:gridCol w:w="1330"/>
        <w:gridCol w:w="1299"/>
        <w:gridCol w:w="925"/>
        <w:gridCol w:w="544"/>
      </w:tblGrid>
      <w:tr w:rsidR="00473896" w:rsidRPr="002B17F7" w14:paraId="6C85201B" w14:textId="77777777" w:rsidTr="00473896">
        <w:trPr>
          <w:trHeight w:val="505"/>
          <w:jc w:val="center"/>
        </w:trPr>
        <w:tc>
          <w:tcPr>
            <w:tcW w:w="1366" w:type="dxa"/>
            <w:tcBorders>
              <w:top w:val="single" w:sz="12" w:space="0" w:color="auto"/>
              <w:left w:val="single" w:sz="12" w:space="0" w:color="auto"/>
              <w:bottom w:val="single" w:sz="12" w:space="0" w:color="auto"/>
              <w:right w:val="single" w:sz="12" w:space="0" w:color="auto"/>
            </w:tcBorders>
            <w:vAlign w:val="center"/>
          </w:tcPr>
          <w:p w14:paraId="40148C62" w14:textId="77777777" w:rsidR="00473896" w:rsidRPr="002B17F7" w:rsidRDefault="00473896" w:rsidP="001E5794">
            <w:pPr>
              <w:spacing w:line="240" w:lineRule="auto"/>
              <w:ind w:firstLine="709"/>
              <w:rPr>
                <w:szCs w:val="28"/>
              </w:rPr>
            </w:pPr>
            <w:r w:rsidRPr="002B17F7">
              <w:rPr>
                <w:szCs w:val="28"/>
              </w:rPr>
              <w:t>Категория</w:t>
            </w:r>
          </w:p>
        </w:tc>
        <w:tc>
          <w:tcPr>
            <w:tcW w:w="1017" w:type="dxa"/>
            <w:tcBorders>
              <w:top w:val="single" w:sz="12" w:space="0" w:color="auto"/>
              <w:left w:val="single" w:sz="12" w:space="0" w:color="auto"/>
              <w:bottom w:val="single" w:sz="12" w:space="0" w:color="auto"/>
              <w:right w:val="single" w:sz="12" w:space="0" w:color="auto"/>
            </w:tcBorders>
            <w:vAlign w:val="center"/>
          </w:tcPr>
          <w:p w14:paraId="6F5A6C68" w14:textId="7238E23F" w:rsidR="00473896" w:rsidRPr="002B17F7" w:rsidRDefault="00473896" w:rsidP="001E5794">
            <w:pPr>
              <w:spacing w:line="240" w:lineRule="auto"/>
              <w:ind w:firstLine="709"/>
              <w:rPr>
                <w:szCs w:val="28"/>
              </w:rPr>
            </w:pPr>
            <w:r w:rsidRPr="002B17F7">
              <w:rPr>
                <w:szCs w:val="28"/>
              </w:rPr>
              <w:t>X</w:t>
            </w:r>
          </w:p>
        </w:tc>
        <w:tc>
          <w:tcPr>
            <w:tcW w:w="1058" w:type="dxa"/>
            <w:tcBorders>
              <w:top w:val="single" w:sz="12" w:space="0" w:color="auto"/>
              <w:left w:val="single" w:sz="12" w:space="0" w:color="auto"/>
              <w:bottom w:val="single" w:sz="12" w:space="0" w:color="auto"/>
              <w:right w:val="single" w:sz="12" w:space="0" w:color="auto"/>
            </w:tcBorders>
            <w:vAlign w:val="center"/>
          </w:tcPr>
          <w:p w14:paraId="7AFDC5B1" w14:textId="12A3418E" w:rsidR="00473896" w:rsidRPr="002B17F7" w:rsidRDefault="00473896" w:rsidP="001E5794">
            <w:pPr>
              <w:spacing w:line="240" w:lineRule="auto"/>
              <w:ind w:firstLine="709"/>
              <w:rPr>
                <w:szCs w:val="28"/>
              </w:rPr>
            </w:pPr>
            <w:r w:rsidRPr="002B17F7">
              <w:rPr>
                <w:szCs w:val="28"/>
              </w:rPr>
              <w:t>Y</w:t>
            </w:r>
          </w:p>
        </w:tc>
        <w:tc>
          <w:tcPr>
            <w:tcW w:w="1380" w:type="dxa"/>
            <w:tcBorders>
              <w:top w:val="single" w:sz="12" w:space="0" w:color="auto"/>
              <w:left w:val="single" w:sz="12" w:space="0" w:color="auto"/>
              <w:bottom w:val="single" w:sz="12" w:space="0" w:color="auto"/>
              <w:right w:val="single" w:sz="12" w:space="0" w:color="auto"/>
            </w:tcBorders>
            <w:vAlign w:val="center"/>
          </w:tcPr>
          <w:p w14:paraId="74961780" w14:textId="29251760" w:rsidR="00473896" w:rsidRPr="002B17F7" w:rsidRDefault="00473896" w:rsidP="001E5794">
            <w:pPr>
              <w:spacing w:line="240" w:lineRule="auto"/>
              <w:ind w:firstLine="709"/>
              <w:rPr>
                <w:szCs w:val="28"/>
              </w:rPr>
            </w:pPr>
            <w:r w:rsidRPr="002B17F7">
              <w:rPr>
                <w:szCs w:val="28"/>
              </w:rPr>
              <w:t>Z</w:t>
            </w:r>
          </w:p>
        </w:tc>
        <w:tc>
          <w:tcPr>
            <w:tcW w:w="222" w:type="dxa"/>
            <w:tcBorders>
              <w:left w:val="single" w:sz="12" w:space="0" w:color="auto"/>
            </w:tcBorders>
            <w:vAlign w:val="center"/>
          </w:tcPr>
          <w:p w14:paraId="3D10819C" w14:textId="6ED3C91F" w:rsidR="00473896" w:rsidRPr="002B17F7" w:rsidRDefault="00473896"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75648" behindDoc="0" locked="0" layoutInCell="1" allowOverlap="1" wp14:anchorId="32334988" wp14:editId="1C867F71">
                      <wp:simplePos x="0" y="0"/>
                      <wp:positionH relativeFrom="column">
                        <wp:posOffset>79375</wp:posOffset>
                      </wp:positionH>
                      <wp:positionV relativeFrom="paragraph">
                        <wp:posOffset>15240</wp:posOffset>
                      </wp:positionV>
                      <wp:extent cx="0" cy="272415"/>
                      <wp:effectExtent l="57150" t="5080" r="57150" b="17780"/>
                      <wp:wrapNone/>
                      <wp:docPr id="127" name="Прямая соединительная линия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3378A" id="Прямая соединительная линия 12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5pt,1.2pt" to="6.2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">
                      <v:stroke endarrow="block"/>
                    </v:line>
                  </w:pict>
                </mc:Fallback>
              </mc:AlternateContent>
            </w:r>
          </w:p>
          <w:p w14:paraId="3D491E1B" w14:textId="77777777" w:rsidR="00473896" w:rsidRPr="002B17F7" w:rsidRDefault="00473896" w:rsidP="001E5794">
            <w:pPr>
              <w:spacing w:line="240" w:lineRule="auto"/>
              <w:ind w:firstLine="709"/>
              <w:rPr>
                <w:szCs w:val="28"/>
              </w:rPr>
            </w:pPr>
          </w:p>
        </w:tc>
        <w:tc>
          <w:tcPr>
            <w:tcW w:w="1321" w:type="dxa"/>
            <w:vMerge w:val="restart"/>
            <w:textDirection w:val="btLr"/>
            <w:vAlign w:val="center"/>
          </w:tcPr>
          <w:p w14:paraId="3914C2E2" w14:textId="226FF406" w:rsidR="00473896" w:rsidRPr="002B17F7" w:rsidRDefault="00473896" w:rsidP="001E5794">
            <w:pPr>
              <w:spacing w:line="240" w:lineRule="auto"/>
              <w:ind w:firstLine="709"/>
              <w:rPr>
                <w:szCs w:val="28"/>
              </w:rPr>
            </w:pPr>
            <w:r w:rsidRPr="002B17F7">
              <w:rPr>
                <w:szCs w:val="28"/>
              </w:rPr>
              <w:t>Размер прибыли от операций с контрагентами</w:t>
            </w:r>
          </w:p>
        </w:tc>
      </w:tr>
      <w:tr w:rsidR="00473896" w:rsidRPr="002B17F7" w14:paraId="2433E18E" w14:textId="77777777" w:rsidTr="00473896">
        <w:trPr>
          <w:trHeight w:val="445"/>
          <w:jc w:val="center"/>
        </w:trPr>
        <w:tc>
          <w:tcPr>
            <w:tcW w:w="1366" w:type="dxa"/>
            <w:tcBorders>
              <w:top w:val="single" w:sz="12" w:space="0" w:color="auto"/>
              <w:left w:val="single" w:sz="12" w:space="0" w:color="auto"/>
              <w:bottom w:val="single" w:sz="12" w:space="0" w:color="auto"/>
              <w:right w:val="single" w:sz="12" w:space="0" w:color="auto"/>
            </w:tcBorders>
            <w:vAlign w:val="center"/>
          </w:tcPr>
          <w:p w14:paraId="4A2D9B00" w14:textId="77777777" w:rsidR="00473896" w:rsidRPr="002B17F7" w:rsidRDefault="00473896" w:rsidP="001E5794">
            <w:pPr>
              <w:spacing w:line="240" w:lineRule="auto"/>
              <w:ind w:firstLine="709"/>
              <w:rPr>
                <w:szCs w:val="28"/>
              </w:rPr>
            </w:pPr>
            <w:r w:rsidRPr="002B17F7">
              <w:rPr>
                <w:szCs w:val="28"/>
              </w:rPr>
              <w:t>A</w:t>
            </w:r>
          </w:p>
        </w:tc>
        <w:tc>
          <w:tcPr>
            <w:tcW w:w="1017" w:type="dxa"/>
            <w:tcBorders>
              <w:top w:val="single" w:sz="12" w:space="0" w:color="auto"/>
              <w:left w:val="single" w:sz="12" w:space="0" w:color="auto"/>
              <w:bottom w:val="single" w:sz="12" w:space="0" w:color="auto"/>
              <w:right w:val="single" w:sz="12" w:space="0" w:color="auto"/>
            </w:tcBorders>
            <w:vAlign w:val="center"/>
          </w:tcPr>
          <w:p w14:paraId="52A03E1E" w14:textId="556B978B" w:rsidR="00473896" w:rsidRPr="002B17F7" w:rsidRDefault="00473896" w:rsidP="001E5794">
            <w:pPr>
              <w:spacing w:line="240" w:lineRule="auto"/>
              <w:ind w:firstLine="709"/>
              <w:rPr>
                <w:szCs w:val="28"/>
              </w:rPr>
            </w:pPr>
            <w:r w:rsidRPr="002B17F7">
              <w:rPr>
                <w:szCs w:val="28"/>
              </w:rPr>
              <w:t>AX</w:t>
            </w:r>
          </w:p>
        </w:tc>
        <w:tc>
          <w:tcPr>
            <w:tcW w:w="1058" w:type="dxa"/>
            <w:tcBorders>
              <w:top w:val="single" w:sz="12" w:space="0" w:color="auto"/>
              <w:left w:val="single" w:sz="12" w:space="0" w:color="auto"/>
              <w:bottom w:val="single" w:sz="12" w:space="0" w:color="auto"/>
              <w:right w:val="single" w:sz="12" w:space="0" w:color="auto"/>
            </w:tcBorders>
            <w:vAlign w:val="center"/>
          </w:tcPr>
          <w:p w14:paraId="687BED0C" w14:textId="20748A87" w:rsidR="00473896" w:rsidRPr="002B17F7" w:rsidRDefault="00473896" w:rsidP="001E5794">
            <w:pPr>
              <w:spacing w:line="240" w:lineRule="auto"/>
              <w:ind w:firstLine="709"/>
              <w:rPr>
                <w:szCs w:val="28"/>
              </w:rPr>
            </w:pPr>
            <w:r w:rsidRPr="002B17F7">
              <w:rPr>
                <w:szCs w:val="28"/>
              </w:rPr>
              <w:t>AY</w:t>
            </w:r>
          </w:p>
        </w:tc>
        <w:tc>
          <w:tcPr>
            <w:tcW w:w="1380" w:type="dxa"/>
            <w:tcBorders>
              <w:top w:val="single" w:sz="12" w:space="0" w:color="auto"/>
              <w:left w:val="single" w:sz="12" w:space="0" w:color="auto"/>
              <w:bottom w:val="single" w:sz="12" w:space="0" w:color="auto"/>
              <w:right w:val="single" w:sz="12" w:space="0" w:color="auto"/>
            </w:tcBorders>
            <w:vAlign w:val="center"/>
          </w:tcPr>
          <w:p w14:paraId="7541D1A1" w14:textId="55FB6268" w:rsidR="00473896" w:rsidRPr="002B17F7" w:rsidRDefault="00473896" w:rsidP="001E5794">
            <w:pPr>
              <w:spacing w:line="240" w:lineRule="auto"/>
              <w:ind w:firstLine="709"/>
              <w:rPr>
                <w:szCs w:val="28"/>
              </w:rPr>
            </w:pPr>
            <w:r w:rsidRPr="002B17F7">
              <w:rPr>
                <w:szCs w:val="28"/>
              </w:rPr>
              <w:t>AZ</w:t>
            </w:r>
          </w:p>
        </w:tc>
        <w:tc>
          <w:tcPr>
            <w:tcW w:w="222" w:type="dxa"/>
            <w:tcBorders>
              <w:left w:val="single" w:sz="12" w:space="0" w:color="auto"/>
            </w:tcBorders>
            <w:vAlign w:val="center"/>
          </w:tcPr>
          <w:p w14:paraId="7913F962" w14:textId="373423A0" w:rsidR="00473896" w:rsidRPr="002B17F7" w:rsidRDefault="00473896"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78720" behindDoc="0" locked="0" layoutInCell="1" allowOverlap="1" wp14:anchorId="7498B9E0" wp14:editId="74C15058">
                      <wp:simplePos x="0" y="0"/>
                      <wp:positionH relativeFrom="column">
                        <wp:posOffset>81915</wp:posOffset>
                      </wp:positionH>
                      <wp:positionV relativeFrom="paragraph">
                        <wp:posOffset>22225</wp:posOffset>
                      </wp:positionV>
                      <wp:extent cx="0" cy="255905"/>
                      <wp:effectExtent l="50165" t="3810" r="54610" b="16510"/>
                      <wp:wrapNone/>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2DFFCD" id="Прямая соединительная линия 126"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5pt,1.75pt" to="6.4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">
                      <v:stroke endarrow="block"/>
                    </v:line>
                  </w:pict>
                </mc:Fallback>
              </mc:AlternateContent>
            </w:r>
            <w:r w:rsidRPr="002B17F7">
              <w:rPr>
                <w:szCs w:val="28"/>
              </w:rPr>
              <w:t xml:space="preserve">                                                                                       </w:t>
            </w:r>
          </w:p>
        </w:tc>
        <w:tc>
          <w:tcPr>
            <w:tcW w:w="1321" w:type="dxa"/>
            <w:vMerge/>
            <w:vAlign w:val="center"/>
          </w:tcPr>
          <w:p w14:paraId="0E531406" w14:textId="77777777" w:rsidR="00473896" w:rsidRPr="002B17F7" w:rsidRDefault="00473896" w:rsidP="001E5794">
            <w:pPr>
              <w:spacing w:line="240" w:lineRule="auto"/>
              <w:ind w:firstLine="709"/>
              <w:rPr>
                <w:szCs w:val="28"/>
              </w:rPr>
            </w:pPr>
          </w:p>
        </w:tc>
      </w:tr>
      <w:tr w:rsidR="00473896" w:rsidRPr="002B17F7" w14:paraId="55682BB5" w14:textId="77777777" w:rsidTr="00473896">
        <w:trPr>
          <w:trHeight w:val="463"/>
          <w:jc w:val="center"/>
        </w:trPr>
        <w:tc>
          <w:tcPr>
            <w:tcW w:w="1366" w:type="dxa"/>
            <w:tcBorders>
              <w:top w:val="single" w:sz="12" w:space="0" w:color="auto"/>
              <w:left w:val="single" w:sz="12" w:space="0" w:color="auto"/>
              <w:bottom w:val="single" w:sz="12" w:space="0" w:color="auto"/>
              <w:right w:val="single" w:sz="12" w:space="0" w:color="auto"/>
            </w:tcBorders>
            <w:vAlign w:val="center"/>
          </w:tcPr>
          <w:p w14:paraId="7560C0FA" w14:textId="77777777" w:rsidR="00473896" w:rsidRPr="002B17F7" w:rsidRDefault="00473896" w:rsidP="001E5794">
            <w:pPr>
              <w:spacing w:line="240" w:lineRule="auto"/>
              <w:ind w:firstLine="709"/>
              <w:rPr>
                <w:szCs w:val="28"/>
              </w:rPr>
            </w:pPr>
            <w:r w:rsidRPr="002B17F7">
              <w:rPr>
                <w:szCs w:val="28"/>
              </w:rPr>
              <w:t>B</w:t>
            </w:r>
          </w:p>
        </w:tc>
        <w:tc>
          <w:tcPr>
            <w:tcW w:w="1017" w:type="dxa"/>
            <w:tcBorders>
              <w:top w:val="single" w:sz="12" w:space="0" w:color="auto"/>
              <w:left w:val="single" w:sz="12" w:space="0" w:color="auto"/>
              <w:bottom w:val="single" w:sz="12" w:space="0" w:color="auto"/>
              <w:right w:val="single" w:sz="12" w:space="0" w:color="auto"/>
            </w:tcBorders>
            <w:vAlign w:val="center"/>
          </w:tcPr>
          <w:p w14:paraId="1BD82019" w14:textId="68C05B7C" w:rsidR="00473896" w:rsidRPr="002B17F7" w:rsidRDefault="00473896" w:rsidP="001E5794">
            <w:pPr>
              <w:spacing w:line="240" w:lineRule="auto"/>
              <w:ind w:firstLine="709"/>
              <w:rPr>
                <w:szCs w:val="28"/>
              </w:rPr>
            </w:pPr>
            <w:r w:rsidRPr="002B17F7">
              <w:rPr>
                <w:szCs w:val="28"/>
              </w:rPr>
              <w:t>BX</w:t>
            </w:r>
          </w:p>
        </w:tc>
        <w:tc>
          <w:tcPr>
            <w:tcW w:w="1058" w:type="dxa"/>
            <w:tcBorders>
              <w:top w:val="single" w:sz="12" w:space="0" w:color="auto"/>
              <w:left w:val="single" w:sz="12" w:space="0" w:color="auto"/>
              <w:bottom w:val="single" w:sz="12" w:space="0" w:color="auto"/>
              <w:right w:val="single" w:sz="12" w:space="0" w:color="auto"/>
            </w:tcBorders>
            <w:vAlign w:val="center"/>
          </w:tcPr>
          <w:p w14:paraId="4D541A80" w14:textId="4CDB5D4F" w:rsidR="00473896" w:rsidRPr="002B17F7" w:rsidRDefault="00473896" w:rsidP="001E5794">
            <w:pPr>
              <w:spacing w:line="240" w:lineRule="auto"/>
              <w:ind w:firstLine="709"/>
              <w:rPr>
                <w:szCs w:val="28"/>
              </w:rPr>
            </w:pPr>
            <w:r w:rsidRPr="002B17F7">
              <w:rPr>
                <w:szCs w:val="28"/>
              </w:rPr>
              <w:t>BY</w:t>
            </w:r>
          </w:p>
        </w:tc>
        <w:tc>
          <w:tcPr>
            <w:tcW w:w="1380" w:type="dxa"/>
            <w:tcBorders>
              <w:top w:val="single" w:sz="12" w:space="0" w:color="auto"/>
              <w:left w:val="single" w:sz="12" w:space="0" w:color="auto"/>
              <w:bottom w:val="single" w:sz="12" w:space="0" w:color="auto"/>
              <w:right w:val="single" w:sz="12" w:space="0" w:color="auto"/>
            </w:tcBorders>
            <w:vAlign w:val="center"/>
          </w:tcPr>
          <w:p w14:paraId="2E897BEA" w14:textId="4DE7803E" w:rsidR="00473896" w:rsidRPr="002B17F7" w:rsidRDefault="00473896" w:rsidP="001E5794">
            <w:pPr>
              <w:spacing w:line="240" w:lineRule="auto"/>
              <w:ind w:firstLine="709"/>
              <w:rPr>
                <w:szCs w:val="28"/>
              </w:rPr>
            </w:pPr>
            <w:r w:rsidRPr="002B17F7">
              <w:rPr>
                <w:szCs w:val="28"/>
              </w:rPr>
              <w:t>BZ</w:t>
            </w:r>
          </w:p>
        </w:tc>
        <w:tc>
          <w:tcPr>
            <w:tcW w:w="222" w:type="dxa"/>
            <w:tcBorders>
              <w:left w:val="single" w:sz="12" w:space="0" w:color="auto"/>
            </w:tcBorders>
            <w:vAlign w:val="center"/>
          </w:tcPr>
          <w:p w14:paraId="6B638A8F" w14:textId="3EF191B1" w:rsidR="00473896" w:rsidRPr="002B17F7" w:rsidRDefault="00473896"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76672" behindDoc="0" locked="0" layoutInCell="1" allowOverlap="1" wp14:anchorId="221FAD8E" wp14:editId="1985D964">
                      <wp:simplePos x="0" y="0"/>
                      <wp:positionH relativeFrom="column">
                        <wp:posOffset>81915</wp:posOffset>
                      </wp:positionH>
                      <wp:positionV relativeFrom="paragraph">
                        <wp:posOffset>36830</wp:posOffset>
                      </wp:positionV>
                      <wp:extent cx="0" cy="263525"/>
                      <wp:effectExtent l="50165" t="5715" r="54610" b="16510"/>
                      <wp:wrapNone/>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B1F70" id="Прямая соединительная линия 12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5pt,2.9pt" to="6.4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">
                      <v:stroke endarrow="block"/>
                    </v:line>
                  </w:pict>
                </mc:Fallback>
              </mc:AlternateContent>
            </w:r>
          </w:p>
        </w:tc>
        <w:tc>
          <w:tcPr>
            <w:tcW w:w="1321" w:type="dxa"/>
            <w:vMerge/>
            <w:vAlign w:val="center"/>
          </w:tcPr>
          <w:p w14:paraId="64C785E2" w14:textId="77777777" w:rsidR="00473896" w:rsidRPr="002B17F7" w:rsidRDefault="00473896" w:rsidP="001E5794">
            <w:pPr>
              <w:spacing w:line="240" w:lineRule="auto"/>
              <w:ind w:firstLine="709"/>
              <w:rPr>
                <w:szCs w:val="28"/>
              </w:rPr>
            </w:pPr>
          </w:p>
        </w:tc>
      </w:tr>
      <w:tr w:rsidR="00473896" w:rsidRPr="002B17F7" w14:paraId="026B1E64" w14:textId="77777777" w:rsidTr="00473896">
        <w:trPr>
          <w:trHeight w:val="527"/>
          <w:jc w:val="center"/>
        </w:trPr>
        <w:tc>
          <w:tcPr>
            <w:tcW w:w="1366" w:type="dxa"/>
            <w:tcBorders>
              <w:top w:val="single" w:sz="12" w:space="0" w:color="auto"/>
              <w:left w:val="single" w:sz="12" w:space="0" w:color="auto"/>
              <w:bottom w:val="single" w:sz="12" w:space="0" w:color="auto"/>
              <w:right w:val="single" w:sz="12" w:space="0" w:color="auto"/>
            </w:tcBorders>
            <w:vAlign w:val="center"/>
          </w:tcPr>
          <w:p w14:paraId="18619B38" w14:textId="77777777" w:rsidR="00473896" w:rsidRPr="002B17F7" w:rsidRDefault="00473896" w:rsidP="001E5794">
            <w:pPr>
              <w:spacing w:line="240" w:lineRule="auto"/>
              <w:ind w:firstLine="709"/>
              <w:rPr>
                <w:szCs w:val="28"/>
              </w:rPr>
            </w:pPr>
            <w:r w:rsidRPr="002B17F7">
              <w:rPr>
                <w:szCs w:val="28"/>
              </w:rPr>
              <w:t>C</w:t>
            </w:r>
          </w:p>
        </w:tc>
        <w:tc>
          <w:tcPr>
            <w:tcW w:w="1017" w:type="dxa"/>
            <w:tcBorders>
              <w:top w:val="single" w:sz="12" w:space="0" w:color="auto"/>
              <w:left w:val="single" w:sz="12" w:space="0" w:color="auto"/>
              <w:bottom w:val="single" w:sz="12" w:space="0" w:color="auto"/>
              <w:right w:val="single" w:sz="12" w:space="0" w:color="auto"/>
            </w:tcBorders>
            <w:vAlign w:val="center"/>
          </w:tcPr>
          <w:p w14:paraId="738C6C5D" w14:textId="4F3A3B89" w:rsidR="00473896" w:rsidRPr="002B17F7" w:rsidRDefault="00473896" w:rsidP="001E5794">
            <w:pPr>
              <w:spacing w:line="240" w:lineRule="auto"/>
              <w:ind w:firstLine="709"/>
              <w:rPr>
                <w:szCs w:val="28"/>
              </w:rPr>
            </w:pPr>
            <w:r w:rsidRPr="002B17F7">
              <w:rPr>
                <w:szCs w:val="28"/>
              </w:rPr>
              <w:t>CX</w:t>
            </w:r>
          </w:p>
        </w:tc>
        <w:tc>
          <w:tcPr>
            <w:tcW w:w="1058" w:type="dxa"/>
            <w:tcBorders>
              <w:top w:val="single" w:sz="12" w:space="0" w:color="auto"/>
              <w:left w:val="single" w:sz="12" w:space="0" w:color="auto"/>
              <w:bottom w:val="single" w:sz="12" w:space="0" w:color="auto"/>
              <w:right w:val="single" w:sz="12" w:space="0" w:color="auto"/>
            </w:tcBorders>
            <w:vAlign w:val="center"/>
          </w:tcPr>
          <w:p w14:paraId="6D260E63" w14:textId="22285FE3" w:rsidR="00473896" w:rsidRPr="002B17F7" w:rsidRDefault="00473896" w:rsidP="001E5794">
            <w:pPr>
              <w:spacing w:line="240" w:lineRule="auto"/>
              <w:ind w:firstLine="709"/>
              <w:rPr>
                <w:szCs w:val="28"/>
              </w:rPr>
            </w:pPr>
            <w:r w:rsidRPr="002B17F7">
              <w:rPr>
                <w:szCs w:val="28"/>
              </w:rPr>
              <w:t>CY</w:t>
            </w:r>
          </w:p>
        </w:tc>
        <w:tc>
          <w:tcPr>
            <w:tcW w:w="1380" w:type="dxa"/>
            <w:tcBorders>
              <w:top w:val="single" w:sz="12" w:space="0" w:color="auto"/>
              <w:left w:val="single" w:sz="12" w:space="0" w:color="auto"/>
              <w:bottom w:val="single" w:sz="12" w:space="0" w:color="auto"/>
              <w:right w:val="single" w:sz="12" w:space="0" w:color="auto"/>
            </w:tcBorders>
            <w:vAlign w:val="center"/>
          </w:tcPr>
          <w:p w14:paraId="6802EDAA" w14:textId="709B227F" w:rsidR="00473896" w:rsidRPr="002B17F7" w:rsidRDefault="00473896" w:rsidP="001E5794">
            <w:pPr>
              <w:spacing w:line="240" w:lineRule="auto"/>
              <w:ind w:firstLine="709"/>
              <w:rPr>
                <w:szCs w:val="28"/>
              </w:rPr>
            </w:pPr>
            <w:r w:rsidRPr="002B17F7">
              <w:rPr>
                <w:szCs w:val="28"/>
              </w:rPr>
              <w:t>CZ</w:t>
            </w:r>
          </w:p>
        </w:tc>
        <w:tc>
          <w:tcPr>
            <w:tcW w:w="222" w:type="dxa"/>
            <w:tcBorders>
              <w:left w:val="single" w:sz="12" w:space="0" w:color="auto"/>
            </w:tcBorders>
            <w:vAlign w:val="center"/>
          </w:tcPr>
          <w:p w14:paraId="53647CC8" w14:textId="6EF79934" w:rsidR="00473896" w:rsidRPr="002B17F7" w:rsidRDefault="00473896"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77696" behindDoc="0" locked="0" layoutInCell="1" allowOverlap="1" wp14:anchorId="3451D8B5" wp14:editId="172E86D7">
                      <wp:simplePos x="0" y="0"/>
                      <wp:positionH relativeFrom="column">
                        <wp:posOffset>81915</wp:posOffset>
                      </wp:positionH>
                      <wp:positionV relativeFrom="paragraph">
                        <wp:posOffset>58420</wp:posOffset>
                      </wp:positionV>
                      <wp:extent cx="0" cy="273685"/>
                      <wp:effectExtent l="50165" t="6350" r="54610" b="15240"/>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6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C2EB49" id="Прямая соединительная линия 12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5pt,4.6pt" to="6.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">
                      <v:stroke endarrow="block"/>
                    </v:line>
                  </w:pict>
                </mc:Fallback>
              </mc:AlternateContent>
            </w:r>
          </w:p>
        </w:tc>
        <w:tc>
          <w:tcPr>
            <w:tcW w:w="1321" w:type="dxa"/>
            <w:vMerge/>
            <w:vAlign w:val="center"/>
          </w:tcPr>
          <w:p w14:paraId="5113DF52" w14:textId="77777777" w:rsidR="00473896" w:rsidRPr="002B17F7" w:rsidRDefault="00473896" w:rsidP="001E5794">
            <w:pPr>
              <w:spacing w:line="240" w:lineRule="auto"/>
              <w:ind w:firstLine="709"/>
              <w:rPr>
                <w:szCs w:val="28"/>
              </w:rPr>
            </w:pPr>
          </w:p>
        </w:tc>
      </w:tr>
      <w:tr w:rsidR="00E7072B" w:rsidRPr="002B17F7" w14:paraId="6C98508E" w14:textId="77777777" w:rsidTr="00473896">
        <w:trPr>
          <w:trHeight w:val="407"/>
          <w:jc w:val="center"/>
        </w:trPr>
        <w:tc>
          <w:tcPr>
            <w:tcW w:w="1366" w:type="dxa"/>
            <w:tcBorders>
              <w:top w:val="single" w:sz="12" w:space="0" w:color="auto"/>
            </w:tcBorders>
            <w:vAlign w:val="center"/>
          </w:tcPr>
          <w:p w14:paraId="62798E62" w14:textId="614BFC3E" w:rsidR="00E7072B" w:rsidRPr="002B17F7" w:rsidRDefault="00E7072B"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63360" behindDoc="0" locked="0" layoutInCell="1" allowOverlap="1" wp14:anchorId="42F37377" wp14:editId="4BA703DC">
                      <wp:simplePos x="0" y="0"/>
                      <wp:positionH relativeFrom="column">
                        <wp:posOffset>288290</wp:posOffset>
                      </wp:positionH>
                      <wp:positionV relativeFrom="paragraph">
                        <wp:posOffset>64770</wp:posOffset>
                      </wp:positionV>
                      <wp:extent cx="264795" cy="0"/>
                      <wp:effectExtent l="5080" t="51435" r="15875" b="53340"/>
                      <wp:wrapNone/>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7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05B5F" id="Прямая соединительная линия 12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pt,5.1pt" to="43.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">
                      <v:stroke endarrow="block"/>
                    </v:line>
                  </w:pict>
                </mc:Fallback>
              </mc:AlternateContent>
            </w:r>
          </w:p>
        </w:tc>
        <w:tc>
          <w:tcPr>
            <w:tcW w:w="1017" w:type="dxa"/>
            <w:tcBorders>
              <w:top w:val="single" w:sz="12" w:space="0" w:color="auto"/>
            </w:tcBorders>
            <w:vAlign w:val="center"/>
          </w:tcPr>
          <w:p w14:paraId="6C583E50" w14:textId="5A0307EA" w:rsidR="00E7072B" w:rsidRPr="002B17F7" w:rsidRDefault="00E7072B"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65408" behindDoc="0" locked="0" layoutInCell="1" allowOverlap="1" wp14:anchorId="10A182A9" wp14:editId="7A48E841">
                      <wp:simplePos x="0" y="0"/>
                      <wp:positionH relativeFrom="column">
                        <wp:posOffset>-3810</wp:posOffset>
                      </wp:positionH>
                      <wp:positionV relativeFrom="paragraph">
                        <wp:posOffset>62230</wp:posOffset>
                      </wp:positionV>
                      <wp:extent cx="263525" cy="6350"/>
                      <wp:effectExtent l="8890" t="48895" r="13335" b="4953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3525" cy="6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F8A511" id="Прямая соединительная линия 12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4.9pt" to="20.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">
                      <v:stroke endarrow="block"/>
                    </v:line>
                  </w:pict>
                </mc:Fallback>
              </mc:AlternateContent>
            </w:r>
          </w:p>
        </w:tc>
        <w:tc>
          <w:tcPr>
            <w:tcW w:w="1058" w:type="dxa"/>
            <w:tcBorders>
              <w:top w:val="single" w:sz="12" w:space="0" w:color="auto"/>
            </w:tcBorders>
            <w:vAlign w:val="center"/>
          </w:tcPr>
          <w:p w14:paraId="105B6572" w14:textId="269CF730" w:rsidR="00E7072B" w:rsidRPr="002B17F7" w:rsidRDefault="00E7072B"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64384" behindDoc="0" locked="0" layoutInCell="1" allowOverlap="1" wp14:anchorId="1F1E4C7D" wp14:editId="66FD8324">
                      <wp:simplePos x="0" y="0"/>
                      <wp:positionH relativeFrom="column">
                        <wp:posOffset>-35560</wp:posOffset>
                      </wp:positionH>
                      <wp:positionV relativeFrom="paragraph">
                        <wp:posOffset>77470</wp:posOffset>
                      </wp:positionV>
                      <wp:extent cx="266700" cy="0"/>
                      <wp:effectExtent l="3175" t="54610" r="15875" b="50165"/>
                      <wp:wrapNone/>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06F1E" id="Прямая соединительная линия 12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pt,6.1pt" to="18.2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">
                      <v:stroke endarrow="block"/>
                    </v:line>
                  </w:pict>
                </mc:Fallback>
              </mc:AlternateContent>
            </w:r>
          </w:p>
        </w:tc>
        <w:tc>
          <w:tcPr>
            <w:tcW w:w="1380" w:type="dxa"/>
            <w:tcBorders>
              <w:top w:val="single" w:sz="12" w:space="0" w:color="auto"/>
            </w:tcBorders>
            <w:vAlign w:val="center"/>
          </w:tcPr>
          <w:p w14:paraId="1D4F8CED" w14:textId="360C5DE0" w:rsidR="00E7072B" w:rsidRPr="002B17F7" w:rsidRDefault="00E7072B" w:rsidP="001E5794">
            <w:pPr>
              <w:spacing w:line="240" w:lineRule="auto"/>
              <w:ind w:firstLine="709"/>
              <w:rPr>
                <w:szCs w:val="28"/>
              </w:rPr>
            </w:pPr>
            <w:r w:rsidRPr="002B17F7">
              <w:rPr>
                <w:noProof/>
                <w:szCs w:val="28"/>
                <w:lang w:eastAsia="ru-RU"/>
              </w:rPr>
              <mc:AlternateContent>
                <mc:Choice Requires="wps">
                  <w:drawing>
                    <wp:anchor distT="0" distB="0" distL="114300" distR="114300" simplePos="0" relativeHeight="251666432" behindDoc="0" locked="0" layoutInCell="1" allowOverlap="1" wp14:anchorId="686908A3" wp14:editId="180940EC">
                      <wp:simplePos x="0" y="0"/>
                      <wp:positionH relativeFrom="column">
                        <wp:posOffset>-66675</wp:posOffset>
                      </wp:positionH>
                      <wp:positionV relativeFrom="paragraph">
                        <wp:posOffset>76200</wp:posOffset>
                      </wp:positionV>
                      <wp:extent cx="266700" cy="0"/>
                      <wp:effectExtent l="5080" t="53340" r="13970" b="51435"/>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81EFA" id="Прямая соединительная линия 12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6pt" to="15.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">
                      <v:stroke endarrow="block"/>
                    </v:line>
                  </w:pict>
                </mc:Fallback>
              </mc:AlternateContent>
            </w:r>
          </w:p>
        </w:tc>
        <w:tc>
          <w:tcPr>
            <w:tcW w:w="222" w:type="dxa"/>
            <w:vAlign w:val="center"/>
          </w:tcPr>
          <w:p w14:paraId="0FDE10A8" w14:textId="77777777" w:rsidR="00E7072B" w:rsidRPr="002B17F7" w:rsidRDefault="00E7072B" w:rsidP="001E5794">
            <w:pPr>
              <w:spacing w:line="240" w:lineRule="auto"/>
              <w:ind w:firstLine="709"/>
              <w:rPr>
                <w:szCs w:val="28"/>
              </w:rPr>
            </w:pPr>
          </w:p>
        </w:tc>
        <w:tc>
          <w:tcPr>
            <w:tcW w:w="1321" w:type="dxa"/>
            <w:vMerge/>
            <w:vAlign w:val="center"/>
          </w:tcPr>
          <w:p w14:paraId="5531A51E" w14:textId="77777777" w:rsidR="00E7072B" w:rsidRPr="002B17F7" w:rsidRDefault="00E7072B" w:rsidP="001E5794">
            <w:pPr>
              <w:spacing w:line="240" w:lineRule="auto"/>
              <w:ind w:firstLine="709"/>
              <w:rPr>
                <w:szCs w:val="28"/>
              </w:rPr>
            </w:pPr>
          </w:p>
        </w:tc>
      </w:tr>
      <w:tr w:rsidR="00E7072B" w:rsidRPr="002B17F7" w14:paraId="25E68578" w14:textId="77777777" w:rsidTr="00473896">
        <w:trPr>
          <w:trHeight w:val="547"/>
          <w:jc w:val="center"/>
        </w:trPr>
        <w:tc>
          <w:tcPr>
            <w:tcW w:w="4821" w:type="dxa"/>
            <w:gridSpan w:val="4"/>
            <w:vAlign w:val="center"/>
          </w:tcPr>
          <w:p w14:paraId="2A573D91" w14:textId="77777777" w:rsidR="00E7072B" w:rsidRPr="002B17F7" w:rsidRDefault="00E7072B" w:rsidP="001E5794">
            <w:pPr>
              <w:spacing w:line="240" w:lineRule="auto"/>
              <w:ind w:firstLine="709"/>
              <w:rPr>
                <w:szCs w:val="28"/>
              </w:rPr>
            </w:pPr>
            <w:r w:rsidRPr="002B17F7">
              <w:rPr>
                <w:szCs w:val="28"/>
              </w:rPr>
              <w:t>Платежная дисциплина контрагентов</w:t>
            </w:r>
          </w:p>
        </w:tc>
        <w:tc>
          <w:tcPr>
            <w:tcW w:w="222" w:type="dxa"/>
            <w:vAlign w:val="center"/>
          </w:tcPr>
          <w:p w14:paraId="6FE19F64" w14:textId="77777777" w:rsidR="00E7072B" w:rsidRPr="002B17F7" w:rsidRDefault="00E7072B" w:rsidP="001E5794">
            <w:pPr>
              <w:spacing w:line="240" w:lineRule="auto"/>
              <w:ind w:firstLine="709"/>
              <w:rPr>
                <w:szCs w:val="28"/>
              </w:rPr>
            </w:pPr>
          </w:p>
        </w:tc>
        <w:tc>
          <w:tcPr>
            <w:tcW w:w="1321" w:type="dxa"/>
            <w:vAlign w:val="center"/>
          </w:tcPr>
          <w:p w14:paraId="3DACB69D" w14:textId="77777777" w:rsidR="00E7072B" w:rsidRPr="002B17F7" w:rsidRDefault="00E7072B" w:rsidP="001E5794">
            <w:pPr>
              <w:spacing w:line="240" w:lineRule="auto"/>
              <w:ind w:firstLine="709"/>
              <w:rPr>
                <w:szCs w:val="28"/>
              </w:rPr>
            </w:pPr>
          </w:p>
        </w:tc>
      </w:tr>
    </w:tbl>
    <w:p w14:paraId="179B1DAB" w14:textId="77777777" w:rsidR="00E7072B" w:rsidRPr="002B17F7" w:rsidRDefault="00E7072B" w:rsidP="001E5794">
      <w:pPr>
        <w:spacing w:line="240" w:lineRule="auto"/>
        <w:ind w:firstLine="709"/>
        <w:rPr>
          <w:szCs w:val="28"/>
        </w:rPr>
      </w:pPr>
    </w:p>
    <w:p w14:paraId="5BA847D1" w14:textId="7D111B34" w:rsidR="00E7072B" w:rsidRPr="002B17F7" w:rsidRDefault="001E5794" w:rsidP="001E5794">
      <w:pPr>
        <w:spacing w:line="240" w:lineRule="auto"/>
        <w:ind w:firstLine="709"/>
        <w:rPr>
          <w:szCs w:val="28"/>
        </w:rPr>
      </w:pPr>
      <w:r w:rsidRPr="008D48EA">
        <w:rPr>
          <w:b/>
          <w:bCs/>
          <w:szCs w:val="28"/>
        </w:rPr>
        <w:t>Рисунок</w:t>
      </w:r>
      <w:r w:rsidRPr="002B17F7">
        <w:rPr>
          <w:szCs w:val="28"/>
        </w:rPr>
        <w:t xml:space="preserve"> </w:t>
      </w:r>
      <w:r w:rsidR="00373AE7" w:rsidRPr="002B17F7">
        <w:rPr>
          <w:szCs w:val="28"/>
        </w:rPr>
        <w:t>7</w:t>
      </w:r>
      <w:r w:rsidRPr="002B17F7">
        <w:rPr>
          <w:szCs w:val="28"/>
        </w:rPr>
        <w:t xml:space="preserve"> </w:t>
      </w:r>
      <w:r w:rsidR="00AD1A4B" w:rsidRPr="002B17F7">
        <w:rPr>
          <w:szCs w:val="28"/>
        </w:rPr>
        <w:t>(составлено автором)</w:t>
      </w:r>
      <w:r w:rsidRPr="002B17F7">
        <w:rPr>
          <w:szCs w:val="28"/>
        </w:rPr>
        <w:t>-</w:t>
      </w:r>
      <w:r w:rsidR="00E7072B" w:rsidRPr="002B17F7">
        <w:rPr>
          <w:szCs w:val="28"/>
        </w:rPr>
        <w:t xml:space="preserve"> Матрица категорий </w:t>
      </w:r>
      <w:r w:rsidR="00473896" w:rsidRPr="002B17F7">
        <w:rPr>
          <w:szCs w:val="28"/>
        </w:rPr>
        <w:t>контрагентов</w:t>
      </w:r>
      <w:r w:rsidR="00E7072B" w:rsidRPr="002B17F7">
        <w:rPr>
          <w:szCs w:val="28"/>
        </w:rPr>
        <w:t xml:space="preserve"> по результатам анализа </w:t>
      </w:r>
      <w:proofErr w:type="gramStart"/>
      <w:r w:rsidR="00E7072B" w:rsidRPr="002B17F7">
        <w:rPr>
          <w:szCs w:val="28"/>
        </w:rPr>
        <w:t>XYZ  и</w:t>
      </w:r>
      <w:proofErr w:type="gramEnd"/>
      <w:r w:rsidR="00E7072B" w:rsidRPr="002B17F7">
        <w:rPr>
          <w:szCs w:val="28"/>
        </w:rPr>
        <w:t xml:space="preserve"> ABC </w:t>
      </w:r>
    </w:p>
    <w:p w14:paraId="735260E9" w14:textId="77777777" w:rsidR="00502C05" w:rsidRPr="002B17F7" w:rsidRDefault="00502C05" w:rsidP="001E5794">
      <w:pPr>
        <w:spacing w:line="240" w:lineRule="auto"/>
        <w:ind w:firstLine="709"/>
        <w:rPr>
          <w:szCs w:val="28"/>
        </w:rPr>
      </w:pPr>
    </w:p>
    <w:p w14:paraId="3852EA26" w14:textId="7E67E894" w:rsidR="00E7072B" w:rsidRPr="002B17F7" w:rsidRDefault="00E7072B" w:rsidP="001E5794">
      <w:pPr>
        <w:spacing w:line="240" w:lineRule="auto"/>
        <w:ind w:firstLine="709"/>
        <w:rPr>
          <w:szCs w:val="28"/>
        </w:rPr>
      </w:pPr>
      <w:r w:rsidRPr="002B17F7">
        <w:rPr>
          <w:szCs w:val="28"/>
        </w:rPr>
        <w:t xml:space="preserve">Предлагается такое применение методов погашения </w:t>
      </w:r>
      <w:r w:rsidR="005964D2" w:rsidRPr="002B17F7">
        <w:rPr>
          <w:szCs w:val="28"/>
        </w:rPr>
        <w:t>дебиторской и кредиторской задолженности</w:t>
      </w:r>
      <w:r w:rsidRPr="002B17F7">
        <w:rPr>
          <w:szCs w:val="28"/>
        </w:rPr>
        <w:t xml:space="preserve"> (</w:t>
      </w:r>
      <w:r w:rsidR="006B6EDA" w:rsidRPr="002B17F7">
        <w:rPr>
          <w:szCs w:val="28"/>
        </w:rPr>
        <w:t>таблица</w:t>
      </w:r>
      <w:r w:rsidRPr="002B17F7">
        <w:rPr>
          <w:szCs w:val="28"/>
        </w:rPr>
        <w:t xml:space="preserve"> 2).</w:t>
      </w:r>
    </w:p>
    <w:p w14:paraId="5FED79B6" w14:textId="77777777" w:rsidR="00E7072B" w:rsidRPr="002B17F7" w:rsidRDefault="00E7072B" w:rsidP="001E5794">
      <w:pPr>
        <w:spacing w:line="240" w:lineRule="auto"/>
        <w:ind w:firstLine="709"/>
        <w:rPr>
          <w:szCs w:val="28"/>
        </w:rPr>
      </w:pPr>
    </w:p>
    <w:p w14:paraId="3FC54145" w14:textId="77777777" w:rsidR="006F4F5C" w:rsidRDefault="006F4F5C">
      <w:pPr>
        <w:spacing w:after="160" w:line="259" w:lineRule="auto"/>
        <w:jc w:val="left"/>
        <w:rPr>
          <w:b/>
          <w:bCs/>
          <w:szCs w:val="28"/>
        </w:rPr>
      </w:pPr>
      <w:r>
        <w:rPr>
          <w:b/>
          <w:bCs/>
          <w:szCs w:val="28"/>
        </w:rPr>
        <w:br w:type="page"/>
      </w:r>
    </w:p>
    <w:p w14:paraId="5ADC8D82" w14:textId="0A858829" w:rsidR="00E7072B" w:rsidRPr="002B17F7" w:rsidRDefault="00E7072B" w:rsidP="008D48EA">
      <w:pPr>
        <w:spacing w:line="240" w:lineRule="auto"/>
        <w:ind w:firstLine="709"/>
        <w:rPr>
          <w:szCs w:val="28"/>
        </w:rPr>
      </w:pPr>
      <w:r w:rsidRPr="008D48EA">
        <w:rPr>
          <w:b/>
          <w:bCs/>
          <w:szCs w:val="28"/>
        </w:rPr>
        <w:lastRenderedPageBreak/>
        <w:t>Таблица</w:t>
      </w:r>
      <w:r w:rsidRPr="002B17F7">
        <w:rPr>
          <w:szCs w:val="28"/>
        </w:rPr>
        <w:t xml:space="preserve"> 2</w:t>
      </w:r>
      <w:r w:rsidR="00092693" w:rsidRPr="002B17F7">
        <w:rPr>
          <w:szCs w:val="28"/>
        </w:rPr>
        <w:t xml:space="preserve">- </w:t>
      </w:r>
      <w:r w:rsidRPr="002B17F7">
        <w:rPr>
          <w:szCs w:val="28"/>
        </w:rPr>
        <w:t xml:space="preserve">Способы погашения </w:t>
      </w:r>
      <w:r w:rsidR="005964D2" w:rsidRPr="002B17F7">
        <w:rPr>
          <w:szCs w:val="28"/>
        </w:rPr>
        <w:t>дебиторской и кредиторской задолженности</w:t>
      </w:r>
      <w:r w:rsidRPr="002B17F7">
        <w:rPr>
          <w:szCs w:val="28"/>
        </w:rPr>
        <w:t xml:space="preserve"> за товары</w:t>
      </w:r>
    </w:p>
    <w:p w14:paraId="5BA5DB4A" w14:textId="77777777" w:rsidR="00284D2A" w:rsidRPr="002B17F7" w:rsidRDefault="00284D2A" w:rsidP="001E5794">
      <w:pPr>
        <w:spacing w:line="240" w:lineRule="auto"/>
        <w:ind w:firstLine="709"/>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3"/>
        <w:gridCol w:w="2880"/>
        <w:gridCol w:w="3542"/>
      </w:tblGrid>
      <w:tr w:rsidR="00E7072B" w:rsidRPr="002B17F7" w14:paraId="48590965" w14:textId="77777777" w:rsidTr="00284D2A">
        <w:tc>
          <w:tcPr>
            <w:tcW w:w="2923" w:type="dxa"/>
            <w:vAlign w:val="center"/>
          </w:tcPr>
          <w:p w14:paraId="5A2D91E3" w14:textId="3FBFB0A6" w:rsidR="00E7072B" w:rsidRPr="006F4F5C" w:rsidRDefault="00E7072B" w:rsidP="00284D2A">
            <w:pPr>
              <w:spacing w:line="240" w:lineRule="auto"/>
              <w:ind w:firstLine="29"/>
              <w:rPr>
                <w:sz w:val="24"/>
                <w:szCs w:val="24"/>
              </w:rPr>
            </w:pPr>
            <w:r w:rsidRPr="006F4F5C">
              <w:rPr>
                <w:sz w:val="24"/>
                <w:szCs w:val="24"/>
              </w:rPr>
              <w:t xml:space="preserve">Состояние долговых отношений между </w:t>
            </w:r>
            <w:r w:rsidR="005964D2" w:rsidRPr="006F4F5C">
              <w:rPr>
                <w:sz w:val="24"/>
                <w:szCs w:val="24"/>
              </w:rPr>
              <w:t>казахстанск</w:t>
            </w:r>
            <w:r w:rsidRPr="006F4F5C">
              <w:rPr>
                <w:sz w:val="24"/>
                <w:szCs w:val="24"/>
              </w:rPr>
              <w:t>ими предприятиями</w:t>
            </w:r>
          </w:p>
        </w:tc>
        <w:tc>
          <w:tcPr>
            <w:tcW w:w="2880" w:type="dxa"/>
            <w:vAlign w:val="center"/>
          </w:tcPr>
          <w:p w14:paraId="21428D41" w14:textId="77777777" w:rsidR="00E7072B" w:rsidRPr="006F4F5C" w:rsidRDefault="00E7072B" w:rsidP="00284D2A">
            <w:pPr>
              <w:spacing w:line="240" w:lineRule="auto"/>
              <w:rPr>
                <w:sz w:val="24"/>
                <w:szCs w:val="24"/>
              </w:rPr>
            </w:pPr>
            <w:r w:rsidRPr="006F4F5C">
              <w:rPr>
                <w:sz w:val="24"/>
                <w:szCs w:val="24"/>
              </w:rPr>
              <w:t>Группа контрагентов по результатам совместного</w:t>
            </w:r>
          </w:p>
          <w:p w14:paraId="1131BDA6" w14:textId="77777777" w:rsidR="00E7072B" w:rsidRPr="006F4F5C" w:rsidRDefault="00E7072B" w:rsidP="00284D2A">
            <w:pPr>
              <w:spacing w:line="240" w:lineRule="auto"/>
              <w:rPr>
                <w:sz w:val="24"/>
                <w:szCs w:val="24"/>
              </w:rPr>
            </w:pPr>
            <w:r w:rsidRPr="006F4F5C">
              <w:rPr>
                <w:sz w:val="24"/>
                <w:szCs w:val="24"/>
              </w:rPr>
              <w:t>ABC и XYZ анализ</w:t>
            </w:r>
          </w:p>
        </w:tc>
        <w:tc>
          <w:tcPr>
            <w:tcW w:w="3542" w:type="dxa"/>
            <w:vAlign w:val="center"/>
          </w:tcPr>
          <w:p w14:paraId="3C454446" w14:textId="7436FDF4" w:rsidR="00E7072B" w:rsidRPr="006F4F5C" w:rsidRDefault="00E7072B" w:rsidP="00284D2A">
            <w:pPr>
              <w:spacing w:line="240" w:lineRule="auto"/>
              <w:ind w:firstLine="7"/>
              <w:rPr>
                <w:sz w:val="24"/>
                <w:szCs w:val="24"/>
              </w:rPr>
            </w:pPr>
            <w:r w:rsidRPr="006F4F5C">
              <w:rPr>
                <w:sz w:val="24"/>
                <w:szCs w:val="24"/>
              </w:rPr>
              <w:t xml:space="preserve">Рекомендуемый способ погашения </w:t>
            </w:r>
            <w:r w:rsidR="005964D2" w:rsidRPr="006F4F5C">
              <w:rPr>
                <w:sz w:val="24"/>
                <w:szCs w:val="24"/>
              </w:rPr>
              <w:t>дебиторской и кредиторской задолженности</w:t>
            </w:r>
            <w:r w:rsidRPr="006F4F5C">
              <w:rPr>
                <w:sz w:val="24"/>
                <w:szCs w:val="24"/>
              </w:rPr>
              <w:t xml:space="preserve"> за товары для заданного набора контрагентов</w:t>
            </w:r>
          </w:p>
        </w:tc>
      </w:tr>
      <w:tr w:rsidR="00E7072B" w:rsidRPr="002B17F7" w14:paraId="57FB8739" w14:textId="77777777" w:rsidTr="00284D2A">
        <w:tc>
          <w:tcPr>
            <w:tcW w:w="2923" w:type="dxa"/>
            <w:vMerge w:val="restart"/>
            <w:vAlign w:val="center"/>
          </w:tcPr>
          <w:p w14:paraId="1ACA4AF9" w14:textId="77777777" w:rsidR="00E7072B" w:rsidRPr="002B17F7" w:rsidRDefault="00E7072B" w:rsidP="00284D2A">
            <w:pPr>
              <w:spacing w:line="240" w:lineRule="auto"/>
              <w:ind w:firstLine="171"/>
              <w:rPr>
                <w:sz w:val="24"/>
                <w:szCs w:val="24"/>
              </w:rPr>
            </w:pPr>
            <w:r w:rsidRPr="002B17F7">
              <w:rPr>
                <w:sz w:val="24"/>
                <w:szCs w:val="24"/>
              </w:rPr>
              <w:t xml:space="preserve">Нормальный </w:t>
            </w:r>
          </w:p>
          <w:p w14:paraId="5DAAFFC8" w14:textId="77777777" w:rsidR="00E7072B" w:rsidRPr="002B17F7" w:rsidRDefault="00E7072B" w:rsidP="00284D2A">
            <w:pPr>
              <w:spacing w:line="240" w:lineRule="auto"/>
              <w:ind w:firstLine="171"/>
              <w:rPr>
                <w:sz w:val="24"/>
                <w:szCs w:val="24"/>
              </w:rPr>
            </w:pPr>
            <w:proofErr w:type="spellStart"/>
            <w:proofErr w:type="gramStart"/>
            <w:r w:rsidRPr="002B17F7">
              <w:rPr>
                <w:sz w:val="24"/>
                <w:szCs w:val="24"/>
              </w:rPr>
              <w:t>Dm</w:t>
            </w:r>
            <w:proofErr w:type="spellEnd"/>
            <w:r w:rsidRPr="002B17F7">
              <w:rPr>
                <w:sz w:val="24"/>
                <w:szCs w:val="24"/>
              </w:rPr>
              <w:t xml:space="preserve">  &lt;</w:t>
            </w:r>
            <w:proofErr w:type="gramEnd"/>
            <w:r w:rsidRPr="002B17F7">
              <w:rPr>
                <w:sz w:val="24"/>
                <w:szCs w:val="24"/>
              </w:rPr>
              <w:t xml:space="preserve"> 40%</w:t>
            </w:r>
          </w:p>
        </w:tc>
        <w:tc>
          <w:tcPr>
            <w:tcW w:w="2880" w:type="dxa"/>
          </w:tcPr>
          <w:p w14:paraId="042386E2" w14:textId="77777777" w:rsidR="00E7072B" w:rsidRPr="002B17F7" w:rsidRDefault="00E7072B" w:rsidP="00502C05">
            <w:pPr>
              <w:spacing w:line="240" w:lineRule="auto"/>
              <w:ind w:firstLine="514"/>
              <w:rPr>
                <w:sz w:val="24"/>
                <w:szCs w:val="24"/>
              </w:rPr>
            </w:pPr>
            <w:r w:rsidRPr="002B17F7">
              <w:rPr>
                <w:sz w:val="24"/>
                <w:szCs w:val="24"/>
              </w:rPr>
              <w:t>AX, BX, CX</w:t>
            </w:r>
          </w:p>
        </w:tc>
        <w:tc>
          <w:tcPr>
            <w:tcW w:w="3542" w:type="dxa"/>
          </w:tcPr>
          <w:p w14:paraId="61FA3CCE" w14:textId="70EC8D32" w:rsidR="00E7072B" w:rsidRPr="002B17F7" w:rsidRDefault="00E7072B" w:rsidP="00284D2A">
            <w:pPr>
              <w:spacing w:line="240" w:lineRule="auto"/>
              <w:rPr>
                <w:sz w:val="24"/>
                <w:szCs w:val="24"/>
              </w:rPr>
            </w:pPr>
            <w:r w:rsidRPr="002B17F7">
              <w:rPr>
                <w:sz w:val="24"/>
                <w:szCs w:val="24"/>
              </w:rPr>
              <w:t>Множественные взаимозачеты</w:t>
            </w:r>
          </w:p>
        </w:tc>
      </w:tr>
      <w:tr w:rsidR="00E7072B" w:rsidRPr="002B17F7" w14:paraId="2C89D57C" w14:textId="77777777" w:rsidTr="00284D2A">
        <w:tc>
          <w:tcPr>
            <w:tcW w:w="2923" w:type="dxa"/>
            <w:vMerge/>
            <w:vAlign w:val="center"/>
          </w:tcPr>
          <w:p w14:paraId="677F6E1F" w14:textId="77777777" w:rsidR="00E7072B" w:rsidRPr="002B17F7" w:rsidRDefault="00E7072B" w:rsidP="00284D2A">
            <w:pPr>
              <w:spacing w:line="240" w:lineRule="auto"/>
              <w:ind w:firstLine="171"/>
              <w:rPr>
                <w:sz w:val="24"/>
                <w:szCs w:val="24"/>
              </w:rPr>
            </w:pPr>
          </w:p>
        </w:tc>
        <w:tc>
          <w:tcPr>
            <w:tcW w:w="2880" w:type="dxa"/>
          </w:tcPr>
          <w:p w14:paraId="1EB081FE" w14:textId="77777777" w:rsidR="00E7072B" w:rsidRPr="002B17F7" w:rsidRDefault="00E7072B" w:rsidP="00502C05">
            <w:pPr>
              <w:spacing w:line="240" w:lineRule="auto"/>
              <w:ind w:firstLine="514"/>
              <w:rPr>
                <w:sz w:val="24"/>
                <w:szCs w:val="24"/>
              </w:rPr>
            </w:pPr>
            <w:r w:rsidRPr="002B17F7">
              <w:rPr>
                <w:sz w:val="24"/>
                <w:szCs w:val="24"/>
              </w:rPr>
              <w:t>AY, BY, CY</w:t>
            </w:r>
          </w:p>
        </w:tc>
        <w:tc>
          <w:tcPr>
            <w:tcW w:w="3542" w:type="dxa"/>
          </w:tcPr>
          <w:p w14:paraId="7477A1DF" w14:textId="77777777" w:rsidR="00E7072B" w:rsidRPr="002B17F7" w:rsidRDefault="00E7072B" w:rsidP="00284D2A">
            <w:pPr>
              <w:spacing w:line="240" w:lineRule="auto"/>
              <w:rPr>
                <w:sz w:val="24"/>
                <w:szCs w:val="24"/>
              </w:rPr>
            </w:pPr>
            <w:r w:rsidRPr="002B17F7">
              <w:rPr>
                <w:sz w:val="24"/>
                <w:szCs w:val="24"/>
              </w:rPr>
              <w:t>Денежные методы</w:t>
            </w:r>
          </w:p>
        </w:tc>
      </w:tr>
      <w:tr w:rsidR="00E7072B" w:rsidRPr="002B17F7" w14:paraId="4DF3028E" w14:textId="77777777" w:rsidTr="00284D2A">
        <w:tc>
          <w:tcPr>
            <w:tcW w:w="2923" w:type="dxa"/>
            <w:vMerge/>
            <w:vAlign w:val="center"/>
          </w:tcPr>
          <w:p w14:paraId="3ECFB80F" w14:textId="77777777" w:rsidR="00E7072B" w:rsidRPr="002B17F7" w:rsidRDefault="00E7072B" w:rsidP="00284D2A">
            <w:pPr>
              <w:spacing w:line="240" w:lineRule="auto"/>
              <w:ind w:firstLine="171"/>
              <w:rPr>
                <w:sz w:val="24"/>
                <w:szCs w:val="24"/>
              </w:rPr>
            </w:pPr>
          </w:p>
        </w:tc>
        <w:tc>
          <w:tcPr>
            <w:tcW w:w="2880" w:type="dxa"/>
          </w:tcPr>
          <w:p w14:paraId="41D4F243" w14:textId="77777777" w:rsidR="00E7072B" w:rsidRPr="002B17F7" w:rsidRDefault="00E7072B" w:rsidP="00502C05">
            <w:pPr>
              <w:spacing w:line="240" w:lineRule="auto"/>
              <w:ind w:firstLine="514"/>
              <w:rPr>
                <w:sz w:val="24"/>
                <w:szCs w:val="24"/>
              </w:rPr>
            </w:pPr>
            <w:r w:rsidRPr="002B17F7">
              <w:rPr>
                <w:sz w:val="24"/>
                <w:szCs w:val="24"/>
              </w:rPr>
              <w:t>AZ, BZ, CZ</w:t>
            </w:r>
          </w:p>
        </w:tc>
        <w:tc>
          <w:tcPr>
            <w:tcW w:w="3542" w:type="dxa"/>
          </w:tcPr>
          <w:p w14:paraId="215ED3E0" w14:textId="1244051F" w:rsidR="00E7072B" w:rsidRPr="002B17F7" w:rsidRDefault="00E7072B" w:rsidP="00284D2A">
            <w:pPr>
              <w:spacing w:line="240" w:lineRule="auto"/>
              <w:rPr>
                <w:sz w:val="24"/>
                <w:szCs w:val="24"/>
              </w:rPr>
            </w:pPr>
            <w:r w:rsidRPr="002B17F7">
              <w:rPr>
                <w:sz w:val="24"/>
                <w:szCs w:val="24"/>
              </w:rPr>
              <w:t>Множественные взаимозачеты</w:t>
            </w:r>
          </w:p>
        </w:tc>
      </w:tr>
      <w:tr w:rsidR="00E7072B" w:rsidRPr="002B17F7" w14:paraId="45A9967A" w14:textId="77777777" w:rsidTr="00284D2A">
        <w:tc>
          <w:tcPr>
            <w:tcW w:w="2923" w:type="dxa"/>
            <w:vMerge w:val="restart"/>
            <w:vAlign w:val="center"/>
          </w:tcPr>
          <w:p w14:paraId="7EB5D4AE" w14:textId="4FEF8AF1" w:rsidR="00E7072B" w:rsidRPr="002B17F7" w:rsidRDefault="00E7072B" w:rsidP="00284D2A">
            <w:pPr>
              <w:spacing w:line="240" w:lineRule="auto"/>
              <w:ind w:firstLine="171"/>
              <w:rPr>
                <w:sz w:val="24"/>
                <w:szCs w:val="24"/>
              </w:rPr>
            </w:pPr>
            <w:proofErr w:type="spellStart"/>
            <w:r w:rsidRPr="002B17F7">
              <w:rPr>
                <w:sz w:val="24"/>
                <w:szCs w:val="24"/>
              </w:rPr>
              <w:t>Передкризисный</w:t>
            </w:r>
            <w:proofErr w:type="spellEnd"/>
            <w:r w:rsidRPr="002B17F7">
              <w:rPr>
                <w:sz w:val="24"/>
                <w:szCs w:val="24"/>
              </w:rPr>
              <w:t xml:space="preserve"> </w:t>
            </w:r>
          </w:p>
          <w:p w14:paraId="20AD01E9" w14:textId="77777777" w:rsidR="00E7072B" w:rsidRPr="002B17F7" w:rsidRDefault="00E7072B" w:rsidP="00284D2A">
            <w:pPr>
              <w:spacing w:line="240" w:lineRule="auto"/>
              <w:ind w:firstLine="171"/>
              <w:rPr>
                <w:sz w:val="24"/>
                <w:szCs w:val="24"/>
              </w:rPr>
            </w:pPr>
            <w:r w:rsidRPr="002B17F7">
              <w:rPr>
                <w:sz w:val="24"/>
                <w:szCs w:val="24"/>
              </w:rPr>
              <w:t xml:space="preserve"> 40% ≤ </w:t>
            </w:r>
            <w:proofErr w:type="spellStart"/>
            <w:proofErr w:type="gramStart"/>
            <w:r w:rsidRPr="002B17F7">
              <w:rPr>
                <w:sz w:val="24"/>
                <w:szCs w:val="24"/>
              </w:rPr>
              <w:t>Dm</w:t>
            </w:r>
            <w:proofErr w:type="spellEnd"/>
            <w:r w:rsidRPr="002B17F7">
              <w:rPr>
                <w:sz w:val="24"/>
                <w:szCs w:val="24"/>
              </w:rPr>
              <w:t xml:space="preserve">  ≤</w:t>
            </w:r>
            <w:proofErr w:type="gramEnd"/>
            <w:r w:rsidRPr="002B17F7">
              <w:rPr>
                <w:sz w:val="24"/>
                <w:szCs w:val="24"/>
              </w:rPr>
              <w:t xml:space="preserve"> 50%</w:t>
            </w:r>
          </w:p>
        </w:tc>
        <w:tc>
          <w:tcPr>
            <w:tcW w:w="2880" w:type="dxa"/>
          </w:tcPr>
          <w:p w14:paraId="282F144C" w14:textId="77777777" w:rsidR="00E7072B" w:rsidRPr="002B17F7" w:rsidRDefault="00E7072B" w:rsidP="00502C05">
            <w:pPr>
              <w:spacing w:line="240" w:lineRule="auto"/>
              <w:ind w:firstLine="514"/>
              <w:rPr>
                <w:sz w:val="24"/>
                <w:szCs w:val="24"/>
              </w:rPr>
            </w:pPr>
            <w:r w:rsidRPr="002B17F7">
              <w:rPr>
                <w:sz w:val="24"/>
                <w:szCs w:val="24"/>
              </w:rPr>
              <w:t>AX, BX, CX</w:t>
            </w:r>
          </w:p>
        </w:tc>
        <w:tc>
          <w:tcPr>
            <w:tcW w:w="3542" w:type="dxa"/>
          </w:tcPr>
          <w:p w14:paraId="312A7A7B" w14:textId="4F5F7528" w:rsidR="00E7072B" w:rsidRPr="002B17F7" w:rsidRDefault="00E7072B" w:rsidP="00284D2A">
            <w:pPr>
              <w:spacing w:line="240" w:lineRule="auto"/>
              <w:rPr>
                <w:sz w:val="24"/>
                <w:szCs w:val="24"/>
              </w:rPr>
            </w:pPr>
            <w:r w:rsidRPr="002B17F7">
              <w:rPr>
                <w:sz w:val="24"/>
                <w:szCs w:val="24"/>
              </w:rPr>
              <w:t>Множественные взаимозачеты</w:t>
            </w:r>
          </w:p>
        </w:tc>
      </w:tr>
      <w:tr w:rsidR="00E7072B" w:rsidRPr="002B17F7" w14:paraId="7AC9F22B" w14:textId="77777777" w:rsidTr="00284D2A">
        <w:tc>
          <w:tcPr>
            <w:tcW w:w="2923" w:type="dxa"/>
            <w:vMerge/>
            <w:vAlign w:val="center"/>
          </w:tcPr>
          <w:p w14:paraId="15FE9F57" w14:textId="77777777" w:rsidR="00E7072B" w:rsidRPr="002B17F7" w:rsidRDefault="00E7072B" w:rsidP="001E5794">
            <w:pPr>
              <w:spacing w:line="240" w:lineRule="auto"/>
              <w:ind w:firstLine="709"/>
              <w:rPr>
                <w:sz w:val="24"/>
                <w:szCs w:val="24"/>
              </w:rPr>
            </w:pPr>
          </w:p>
        </w:tc>
        <w:tc>
          <w:tcPr>
            <w:tcW w:w="2880" w:type="dxa"/>
          </w:tcPr>
          <w:p w14:paraId="643377FD" w14:textId="77777777" w:rsidR="00E7072B" w:rsidRPr="002B17F7" w:rsidRDefault="00E7072B" w:rsidP="00502C05">
            <w:pPr>
              <w:spacing w:line="240" w:lineRule="auto"/>
              <w:ind w:firstLine="514"/>
              <w:rPr>
                <w:sz w:val="24"/>
                <w:szCs w:val="24"/>
              </w:rPr>
            </w:pPr>
            <w:r w:rsidRPr="002B17F7">
              <w:rPr>
                <w:sz w:val="24"/>
                <w:szCs w:val="24"/>
              </w:rPr>
              <w:t>AY, BY, CY</w:t>
            </w:r>
          </w:p>
        </w:tc>
        <w:tc>
          <w:tcPr>
            <w:tcW w:w="3542" w:type="dxa"/>
          </w:tcPr>
          <w:p w14:paraId="258F0545" w14:textId="54AA93EC" w:rsidR="00E7072B" w:rsidRPr="002B17F7" w:rsidRDefault="00E7072B" w:rsidP="00284D2A">
            <w:pPr>
              <w:spacing w:line="240" w:lineRule="auto"/>
              <w:rPr>
                <w:sz w:val="24"/>
                <w:szCs w:val="24"/>
              </w:rPr>
            </w:pPr>
            <w:r w:rsidRPr="002B17F7">
              <w:rPr>
                <w:sz w:val="24"/>
                <w:szCs w:val="24"/>
              </w:rPr>
              <w:t>Множественные взаимозачеты</w:t>
            </w:r>
          </w:p>
        </w:tc>
      </w:tr>
      <w:tr w:rsidR="00E7072B" w:rsidRPr="002B17F7" w14:paraId="2713899E" w14:textId="77777777" w:rsidTr="00284D2A">
        <w:tc>
          <w:tcPr>
            <w:tcW w:w="2923" w:type="dxa"/>
            <w:vMerge/>
            <w:vAlign w:val="center"/>
          </w:tcPr>
          <w:p w14:paraId="305C4E1D" w14:textId="77777777" w:rsidR="00E7072B" w:rsidRPr="002B17F7" w:rsidRDefault="00E7072B" w:rsidP="001E5794">
            <w:pPr>
              <w:spacing w:line="240" w:lineRule="auto"/>
              <w:ind w:firstLine="709"/>
              <w:rPr>
                <w:sz w:val="24"/>
                <w:szCs w:val="24"/>
              </w:rPr>
            </w:pPr>
          </w:p>
        </w:tc>
        <w:tc>
          <w:tcPr>
            <w:tcW w:w="2880" w:type="dxa"/>
          </w:tcPr>
          <w:p w14:paraId="602D76FD" w14:textId="77777777" w:rsidR="00E7072B" w:rsidRPr="002B17F7" w:rsidRDefault="00E7072B" w:rsidP="00502C05">
            <w:pPr>
              <w:spacing w:line="240" w:lineRule="auto"/>
              <w:ind w:firstLine="514"/>
              <w:rPr>
                <w:sz w:val="24"/>
                <w:szCs w:val="24"/>
              </w:rPr>
            </w:pPr>
            <w:r w:rsidRPr="002B17F7">
              <w:rPr>
                <w:sz w:val="24"/>
                <w:szCs w:val="24"/>
              </w:rPr>
              <w:t>AZ, BZ, CZ</w:t>
            </w:r>
          </w:p>
        </w:tc>
        <w:tc>
          <w:tcPr>
            <w:tcW w:w="3542" w:type="dxa"/>
          </w:tcPr>
          <w:p w14:paraId="4B3ABA8D" w14:textId="7C0ECE96" w:rsidR="00E7072B" w:rsidRPr="002B17F7" w:rsidRDefault="00E7072B" w:rsidP="00284D2A">
            <w:pPr>
              <w:spacing w:line="240" w:lineRule="auto"/>
              <w:rPr>
                <w:sz w:val="24"/>
                <w:szCs w:val="24"/>
              </w:rPr>
            </w:pPr>
            <w:r w:rsidRPr="002B17F7">
              <w:rPr>
                <w:sz w:val="24"/>
                <w:szCs w:val="24"/>
              </w:rPr>
              <w:t>Денежные методы</w:t>
            </w:r>
          </w:p>
        </w:tc>
      </w:tr>
      <w:tr w:rsidR="00E7072B" w:rsidRPr="002B17F7" w14:paraId="548D471F" w14:textId="77777777" w:rsidTr="00284D2A">
        <w:tc>
          <w:tcPr>
            <w:tcW w:w="2923" w:type="dxa"/>
            <w:vMerge w:val="restart"/>
            <w:vAlign w:val="center"/>
          </w:tcPr>
          <w:p w14:paraId="3393366F" w14:textId="0CF52503" w:rsidR="00E7072B" w:rsidRPr="002B17F7" w:rsidRDefault="00E7072B" w:rsidP="00284D2A">
            <w:pPr>
              <w:spacing w:line="240" w:lineRule="auto"/>
              <w:ind w:firstLine="171"/>
              <w:jc w:val="left"/>
              <w:rPr>
                <w:sz w:val="24"/>
                <w:szCs w:val="24"/>
              </w:rPr>
            </w:pPr>
            <w:r w:rsidRPr="002B17F7">
              <w:rPr>
                <w:sz w:val="24"/>
                <w:szCs w:val="24"/>
              </w:rPr>
              <w:t>Кризис</w:t>
            </w:r>
          </w:p>
          <w:p w14:paraId="319C1778" w14:textId="3F0D38B1" w:rsidR="00E7072B" w:rsidRPr="002B17F7" w:rsidRDefault="00B85CCA" w:rsidP="00502C05">
            <w:pPr>
              <w:spacing w:line="240" w:lineRule="auto"/>
              <w:ind w:firstLine="171"/>
              <w:rPr>
                <w:sz w:val="24"/>
                <w:szCs w:val="24"/>
              </w:rPr>
            </w:pPr>
            <w:proofErr w:type="gramStart"/>
            <w:r w:rsidRPr="002B17F7">
              <w:rPr>
                <w:sz w:val="24"/>
                <w:szCs w:val="24"/>
                <w:lang w:val="en-GB"/>
              </w:rPr>
              <w:t>Dm</w:t>
            </w:r>
            <w:r w:rsidR="00E7072B" w:rsidRPr="002B17F7">
              <w:rPr>
                <w:sz w:val="24"/>
                <w:szCs w:val="24"/>
              </w:rPr>
              <w:t xml:space="preserve">  &gt;</w:t>
            </w:r>
            <w:proofErr w:type="gramEnd"/>
            <w:r w:rsidR="00E7072B" w:rsidRPr="002B17F7">
              <w:rPr>
                <w:sz w:val="24"/>
                <w:szCs w:val="24"/>
              </w:rPr>
              <w:t xml:space="preserve"> 50%</w:t>
            </w:r>
          </w:p>
        </w:tc>
        <w:tc>
          <w:tcPr>
            <w:tcW w:w="2880" w:type="dxa"/>
          </w:tcPr>
          <w:p w14:paraId="4C3D1396" w14:textId="77777777" w:rsidR="00E7072B" w:rsidRPr="002B17F7" w:rsidRDefault="00E7072B" w:rsidP="00502C05">
            <w:pPr>
              <w:spacing w:line="240" w:lineRule="auto"/>
              <w:ind w:firstLine="514"/>
              <w:rPr>
                <w:sz w:val="24"/>
                <w:szCs w:val="24"/>
              </w:rPr>
            </w:pPr>
            <w:r w:rsidRPr="002B17F7">
              <w:rPr>
                <w:sz w:val="24"/>
                <w:szCs w:val="24"/>
              </w:rPr>
              <w:t>AX, BX, CX</w:t>
            </w:r>
          </w:p>
        </w:tc>
        <w:tc>
          <w:tcPr>
            <w:tcW w:w="3542" w:type="dxa"/>
          </w:tcPr>
          <w:p w14:paraId="5E2535C9" w14:textId="77777777" w:rsidR="00E7072B" w:rsidRPr="002B17F7" w:rsidRDefault="00E7072B" w:rsidP="00284D2A">
            <w:pPr>
              <w:spacing w:line="240" w:lineRule="auto"/>
              <w:rPr>
                <w:sz w:val="24"/>
                <w:szCs w:val="24"/>
              </w:rPr>
            </w:pPr>
            <w:r w:rsidRPr="002B17F7">
              <w:rPr>
                <w:sz w:val="24"/>
                <w:szCs w:val="24"/>
              </w:rPr>
              <w:t>Денежные методы</w:t>
            </w:r>
          </w:p>
        </w:tc>
      </w:tr>
      <w:tr w:rsidR="00E7072B" w:rsidRPr="002B17F7" w14:paraId="589CF79E" w14:textId="77777777" w:rsidTr="00284D2A">
        <w:tc>
          <w:tcPr>
            <w:tcW w:w="2923" w:type="dxa"/>
            <w:vMerge/>
          </w:tcPr>
          <w:p w14:paraId="4AEE47B4" w14:textId="77777777" w:rsidR="00E7072B" w:rsidRPr="002B17F7" w:rsidRDefault="00E7072B" w:rsidP="001E5794">
            <w:pPr>
              <w:spacing w:line="240" w:lineRule="auto"/>
              <w:ind w:firstLine="709"/>
              <w:rPr>
                <w:sz w:val="24"/>
                <w:szCs w:val="24"/>
              </w:rPr>
            </w:pPr>
          </w:p>
        </w:tc>
        <w:tc>
          <w:tcPr>
            <w:tcW w:w="2880" w:type="dxa"/>
          </w:tcPr>
          <w:p w14:paraId="32419D42" w14:textId="77777777" w:rsidR="00E7072B" w:rsidRPr="002B17F7" w:rsidRDefault="00E7072B" w:rsidP="00502C05">
            <w:pPr>
              <w:spacing w:line="240" w:lineRule="auto"/>
              <w:ind w:firstLine="514"/>
              <w:rPr>
                <w:sz w:val="24"/>
                <w:szCs w:val="24"/>
              </w:rPr>
            </w:pPr>
            <w:r w:rsidRPr="002B17F7">
              <w:rPr>
                <w:sz w:val="24"/>
                <w:szCs w:val="24"/>
              </w:rPr>
              <w:t>AY, BY, CY</w:t>
            </w:r>
          </w:p>
        </w:tc>
        <w:tc>
          <w:tcPr>
            <w:tcW w:w="3542" w:type="dxa"/>
          </w:tcPr>
          <w:p w14:paraId="1A3AB0CA" w14:textId="05BB8834" w:rsidR="00E7072B" w:rsidRPr="002B17F7" w:rsidRDefault="00E7072B" w:rsidP="006C66E8">
            <w:pPr>
              <w:spacing w:line="240" w:lineRule="auto"/>
              <w:ind w:firstLine="44"/>
              <w:rPr>
                <w:sz w:val="24"/>
                <w:szCs w:val="24"/>
              </w:rPr>
            </w:pPr>
            <w:r w:rsidRPr="002B17F7">
              <w:rPr>
                <w:sz w:val="24"/>
                <w:szCs w:val="24"/>
              </w:rPr>
              <w:t>Множественные взаимозачеты</w:t>
            </w:r>
          </w:p>
        </w:tc>
      </w:tr>
      <w:tr w:rsidR="00E7072B" w:rsidRPr="002B17F7" w14:paraId="5D64A9FF" w14:textId="77777777" w:rsidTr="00284D2A">
        <w:tc>
          <w:tcPr>
            <w:tcW w:w="2923" w:type="dxa"/>
            <w:vMerge/>
          </w:tcPr>
          <w:p w14:paraId="18D4581F" w14:textId="77777777" w:rsidR="00E7072B" w:rsidRPr="002B17F7" w:rsidRDefault="00E7072B" w:rsidP="001E5794">
            <w:pPr>
              <w:spacing w:line="240" w:lineRule="auto"/>
              <w:ind w:firstLine="709"/>
              <w:rPr>
                <w:sz w:val="24"/>
                <w:szCs w:val="24"/>
              </w:rPr>
            </w:pPr>
          </w:p>
        </w:tc>
        <w:tc>
          <w:tcPr>
            <w:tcW w:w="2880" w:type="dxa"/>
          </w:tcPr>
          <w:p w14:paraId="25454A12" w14:textId="77777777" w:rsidR="00E7072B" w:rsidRPr="002B17F7" w:rsidRDefault="00E7072B" w:rsidP="00502C05">
            <w:pPr>
              <w:spacing w:line="240" w:lineRule="auto"/>
              <w:ind w:firstLine="514"/>
              <w:rPr>
                <w:sz w:val="24"/>
                <w:szCs w:val="24"/>
              </w:rPr>
            </w:pPr>
            <w:r w:rsidRPr="002B17F7">
              <w:rPr>
                <w:sz w:val="24"/>
                <w:szCs w:val="24"/>
              </w:rPr>
              <w:t>AZ, BZ, CZ</w:t>
            </w:r>
          </w:p>
        </w:tc>
        <w:tc>
          <w:tcPr>
            <w:tcW w:w="3542" w:type="dxa"/>
          </w:tcPr>
          <w:p w14:paraId="6E375FD7" w14:textId="77777777" w:rsidR="00E7072B" w:rsidRPr="002B17F7" w:rsidRDefault="00E7072B" w:rsidP="006C66E8">
            <w:pPr>
              <w:spacing w:line="240" w:lineRule="auto"/>
              <w:ind w:firstLine="44"/>
              <w:rPr>
                <w:sz w:val="24"/>
                <w:szCs w:val="24"/>
              </w:rPr>
            </w:pPr>
            <w:r w:rsidRPr="002B17F7">
              <w:rPr>
                <w:sz w:val="24"/>
                <w:szCs w:val="24"/>
              </w:rPr>
              <w:t>Факторинг</w:t>
            </w:r>
          </w:p>
        </w:tc>
      </w:tr>
    </w:tbl>
    <w:p w14:paraId="79DA953E" w14:textId="77777777" w:rsidR="00E7072B" w:rsidRPr="002B17F7" w:rsidRDefault="00E7072B" w:rsidP="001E5794">
      <w:pPr>
        <w:spacing w:line="240" w:lineRule="auto"/>
        <w:ind w:firstLine="709"/>
        <w:rPr>
          <w:szCs w:val="28"/>
        </w:rPr>
      </w:pPr>
    </w:p>
    <w:p w14:paraId="519C6428" w14:textId="71A10F5B" w:rsidR="00E7072B" w:rsidRPr="002B17F7" w:rsidRDefault="00E7072B" w:rsidP="001E5794">
      <w:pPr>
        <w:spacing w:line="240" w:lineRule="auto"/>
        <w:ind w:firstLine="709"/>
        <w:rPr>
          <w:szCs w:val="28"/>
        </w:rPr>
      </w:pPr>
      <w:r w:rsidRPr="002B17F7">
        <w:rPr>
          <w:szCs w:val="28"/>
        </w:rPr>
        <w:t xml:space="preserve">Целью оптимизации </w:t>
      </w:r>
      <w:r w:rsidR="005964D2" w:rsidRPr="002B17F7">
        <w:rPr>
          <w:szCs w:val="28"/>
        </w:rPr>
        <w:t>дебиторской и кредиторской задолженности</w:t>
      </w:r>
      <w:r w:rsidRPr="002B17F7">
        <w:rPr>
          <w:szCs w:val="28"/>
        </w:rPr>
        <w:t xml:space="preserve"> компании является формирование такого соотношения долгов </w:t>
      </w:r>
      <w:proofErr w:type="gramStart"/>
      <w:r w:rsidRPr="002B17F7">
        <w:rPr>
          <w:szCs w:val="28"/>
        </w:rPr>
        <w:t>N  групп</w:t>
      </w:r>
      <w:proofErr w:type="gramEnd"/>
      <w:r w:rsidRPr="002B17F7">
        <w:rPr>
          <w:szCs w:val="28"/>
        </w:rPr>
        <w:t xml:space="preserve"> контрагентов (N = AX, BX,  CX, AY, BY, CY, AZ, BZ, CZ), которое бы максимизировало доходность кредитных операций при заданном уровне рискованности.  </w:t>
      </w:r>
    </w:p>
    <w:p w14:paraId="77BB3D73" w14:textId="357B7CBF" w:rsidR="00E7072B" w:rsidRPr="002B17F7" w:rsidRDefault="00E7072B" w:rsidP="001E5794">
      <w:pPr>
        <w:spacing w:line="240" w:lineRule="auto"/>
        <w:ind w:firstLine="709"/>
        <w:rPr>
          <w:szCs w:val="28"/>
        </w:rPr>
      </w:pPr>
      <w:r w:rsidRPr="002B17F7">
        <w:rPr>
          <w:szCs w:val="28"/>
        </w:rPr>
        <w:t xml:space="preserve">Используя предложенную модель расчета характеристик структуры </w:t>
      </w:r>
      <w:r w:rsidR="005964D2" w:rsidRPr="002B17F7">
        <w:rPr>
          <w:szCs w:val="28"/>
        </w:rPr>
        <w:t>дебиторской и кредиторской задолженности</w:t>
      </w:r>
      <w:r w:rsidRPr="002B17F7">
        <w:rPr>
          <w:szCs w:val="28"/>
        </w:rPr>
        <w:t xml:space="preserve"> по товарам, задача оптимизации принимает следующую форму:</w:t>
      </w:r>
    </w:p>
    <w:p w14:paraId="65316CB2" w14:textId="77777777" w:rsidR="00E7072B" w:rsidRPr="002B17F7" w:rsidRDefault="00E7072B" w:rsidP="001E5794">
      <w:pPr>
        <w:spacing w:line="240" w:lineRule="auto"/>
        <w:ind w:firstLine="709"/>
        <w:rPr>
          <w:szCs w:val="28"/>
        </w:rPr>
      </w:pPr>
    </w:p>
    <w:p w14:paraId="3423D5B0" w14:textId="34F0B204" w:rsidR="00E7072B" w:rsidRPr="002B17F7" w:rsidRDefault="00E7072B" w:rsidP="001E5794">
      <w:pPr>
        <w:spacing w:line="240" w:lineRule="auto"/>
        <w:ind w:firstLine="709"/>
        <w:rPr>
          <w:szCs w:val="28"/>
        </w:rPr>
      </w:pPr>
      <w:r w:rsidRPr="002B17F7">
        <w:rPr>
          <w:noProof/>
          <w:szCs w:val="28"/>
          <w:lang w:eastAsia="ru-RU"/>
        </w:rPr>
        <w:drawing>
          <wp:inline distT="0" distB="0" distL="0" distR="0" wp14:anchorId="2AE363F4" wp14:editId="5E0D07CA">
            <wp:extent cx="4067175" cy="132397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7175" cy="1323975"/>
                    </a:xfrm>
                    <a:prstGeom prst="rect">
                      <a:avLst/>
                    </a:prstGeom>
                    <a:noFill/>
                    <a:ln>
                      <a:noFill/>
                    </a:ln>
                  </pic:spPr>
                </pic:pic>
              </a:graphicData>
            </a:graphic>
          </wp:inline>
        </w:drawing>
      </w:r>
      <w:r w:rsidRPr="002B17F7">
        <w:rPr>
          <w:szCs w:val="28"/>
        </w:rPr>
        <w:t xml:space="preserve">                                       (5)</w:t>
      </w:r>
    </w:p>
    <w:p w14:paraId="71EC4404" w14:textId="77777777" w:rsidR="00CC3C7A" w:rsidRPr="002B17F7" w:rsidRDefault="00CC3C7A" w:rsidP="00CC3C7A">
      <w:pPr>
        <w:spacing w:line="240" w:lineRule="auto"/>
        <w:ind w:firstLine="709"/>
        <w:rPr>
          <w:szCs w:val="28"/>
        </w:rPr>
      </w:pPr>
      <w:r w:rsidRPr="002B17F7">
        <w:rPr>
          <w:szCs w:val="28"/>
        </w:rPr>
        <w:t xml:space="preserve">где показатели выражены следующим образом: </w:t>
      </w:r>
    </w:p>
    <w:p w14:paraId="0FFA4F28" w14:textId="657CF2F0" w:rsidR="00CC3C7A" w:rsidRPr="002B17F7" w:rsidRDefault="008D48EA" w:rsidP="008D48EA">
      <w:pPr>
        <w:pStyle w:val="ListParagraph"/>
        <w:numPr>
          <w:ilvl w:val="0"/>
          <w:numId w:val="63"/>
        </w:numPr>
        <w:ind w:left="360"/>
      </w:pPr>
      <w:r>
        <w:t xml:space="preserve"> </w:t>
      </w:r>
      <w:r w:rsidR="00CC3C7A" w:rsidRPr="002B17F7">
        <w:t xml:space="preserve">рентабельность кредитных операций совокупности N </w:t>
      </w:r>
      <w:r w:rsidR="00CC3C7A" w:rsidRPr="002B17F7">
        <w:rPr>
          <w:noProof/>
          <w:lang w:eastAsia="ru-RU"/>
        </w:rPr>
        <w:drawing>
          <wp:inline distT="0" distB="0" distL="0" distR="0" wp14:anchorId="2A392A36" wp14:editId="6E15254B">
            <wp:extent cx="200025" cy="238125"/>
            <wp:effectExtent l="0" t="0" r="9525" b="9525"/>
            <wp:docPr id="1749856468"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00CC3C7A" w:rsidRPr="002B17F7">
        <w:t xml:space="preserve"> групп контрагентов (N = AX, </w:t>
      </w:r>
      <w:proofErr w:type="gramStart"/>
      <w:r w:rsidR="00CC3C7A" w:rsidRPr="002B17F7">
        <w:t>BX,  CX</w:t>
      </w:r>
      <w:proofErr w:type="gramEnd"/>
      <w:r w:rsidR="00CC3C7A" w:rsidRPr="002B17F7">
        <w:t xml:space="preserve">, AY, BY, CY, AZ, BZ, CZ = 9); </w:t>
      </w:r>
    </w:p>
    <w:p w14:paraId="10BB7532" w14:textId="0580CE5D" w:rsidR="00CC3C7A" w:rsidRPr="002B17F7" w:rsidRDefault="008D48EA" w:rsidP="008D48EA">
      <w:pPr>
        <w:pStyle w:val="ListParagraph"/>
        <w:numPr>
          <w:ilvl w:val="0"/>
          <w:numId w:val="63"/>
        </w:numPr>
        <w:ind w:left="360"/>
      </w:pPr>
      <w:r>
        <w:t xml:space="preserve"> </w:t>
      </w:r>
      <w:r w:rsidR="00CC3C7A" w:rsidRPr="002B17F7">
        <w:t xml:space="preserve">средняя доходность кредитных операций с </w:t>
      </w:r>
      <w:r w:rsidR="00CC3C7A" w:rsidRPr="002B17F7">
        <w:rPr>
          <w:noProof/>
          <w:lang w:eastAsia="ru-RU"/>
        </w:rPr>
        <w:drawing>
          <wp:inline distT="0" distB="0" distL="0" distR="0" wp14:anchorId="3C44999E" wp14:editId="2EC6277A">
            <wp:extent cx="276225" cy="238125"/>
            <wp:effectExtent l="0" t="0" r="9525" b="9525"/>
            <wp:docPr id="98913273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sidR="00CC3C7A" w:rsidRPr="002B17F7">
        <w:t xml:space="preserve">группой контрагентов за предыдущие </w:t>
      </w:r>
      <w:r w:rsidR="00CC3C7A" w:rsidRPr="008D48EA">
        <w:rPr>
          <w:color w:val="000000" w:themeColor="text1"/>
        </w:rPr>
        <w:t xml:space="preserve">периоды; </w:t>
      </w:r>
    </w:p>
    <w:p w14:paraId="028BB378" w14:textId="022B482A" w:rsidR="00CC3C7A" w:rsidRPr="002B17F7" w:rsidRDefault="008D48EA" w:rsidP="008D48EA">
      <w:pPr>
        <w:pStyle w:val="ListParagraph"/>
        <w:numPr>
          <w:ilvl w:val="0"/>
          <w:numId w:val="63"/>
        </w:numPr>
        <w:ind w:left="360"/>
      </w:pPr>
      <w:r>
        <w:t xml:space="preserve"> </w:t>
      </w:r>
      <w:r w:rsidR="00CC3C7A" w:rsidRPr="002B17F7">
        <w:rPr>
          <w:noProof/>
          <w:lang w:eastAsia="ru-RU"/>
        </w:rPr>
        <w:drawing>
          <wp:inline distT="0" distB="0" distL="0" distR="0" wp14:anchorId="02E54E70" wp14:editId="31FECD5E">
            <wp:extent cx="257175" cy="228600"/>
            <wp:effectExtent l="0" t="0" r="9525" b="0"/>
            <wp:docPr id="28034908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00CC3C7A" w:rsidRPr="002B17F7">
        <w:t xml:space="preserve">  — процент расходов, связанных с погашением дебиторской и кредиторской задолженности; </w:t>
      </w:r>
    </w:p>
    <w:p w14:paraId="4470ADD4" w14:textId="39796BD9" w:rsidR="00CC3C7A" w:rsidRPr="002B17F7" w:rsidRDefault="008D48EA" w:rsidP="008D48EA">
      <w:pPr>
        <w:pStyle w:val="ListParagraph"/>
        <w:numPr>
          <w:ilvl w:val="0"/>
          <w:numId w:val="63"/>
        </w:numPr>
        <w:ind w:left="360"/>
      </w:pPr>
      <w:r>
        <w:t xml:space="preserve"> </w:t>
      </w:r>
      <w:r w:rsidR="00CC3C7A" w:rsidRPr="002B17F7">
        <w:rPr>
          <w:noProof/>
          <w:lang w:eastAsia="ru-RU"/>
        </w:rPr>
        <w:drawing>
          <wp:inline distT="0" distB="0" distL="0" distR="0" wp14:anchorId="17196F36" wp14:editId="45CC2FDA">
            <wp:extent cx="381000" cy="228600"/>
            <wp:effectExtent l="0" t="0" r="0" b="0"/>
            <wp:docPr id="1901905372"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00CC3C7A" w:rsidRPr="002B17F7">
        <w:t xml:space="preserve">  – </w:t>
      </w:r>
      <w:proofErr w:type="gramStart"/>
      <w:r w:rsidR="00CC3C7A" w:rsidRPr="002B17F7">
        <w:t>доля  дебиторской</w:t>
      </w:r>
      <w:proofErr w:type="gramEnd"/>
      <w:r w:rsidR="00CC3C7A" w:rsidRPr="002B17F7">
        <w:t xml:space="preserve"> и кредиторской задолженности </w:t>
      </w:r>
      <w:r w:rsidR="00CC3C7A" w:rsidRPr="002B17F7">
        <w:rPr>
          <w:noProof/>
          <w:lang w:eastAsia="ru-RU"/>
        </w:rPr>
        <w:drawing>
          <wp:inline distT="0" distB="0" distL="0" distR="0" wp14:anchorId="455491BE" wp14:editId="5867EDCE">
            <wp:extent cx="257175" cy="228600"/>
            <wp:effectExtent l="0" t="0" r="9525" b="0"/>
            <wp:docPr id="204449302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00CC3C7A" w:rsidRPr="002B17F7">
        <w:rPr>
          <w:noProof/>
          <w:lang w:eastAsia="ru-RU"/>
        </w:rPr>
        <w:drawing>
          <wp:inline distT="0" distB="0" distL="0" distR="0" wp14:anchorId="261AD220" wp14:editId="6DFBEABE">
            <wp:extent cx="381000" cy="228600"/>
            <wp:effectExtent l="0" t="0" r="0" b="0"/>
            <wp:docPr id="45014641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00CC3C7A" w:rsidRPr="002B17F7">
        <w:t xml:space="preserve">группы контрагента в общем наборе дебиторской и кредиторской задолженности предприятия; </w:t>
      </w:r>
    </w:p>
    <w:p w14:paraId="31C97071" w14:textId="517C2F0D" w:rsidR="00CC3C7A" w:rsidRPr="002B17F7" w:rsidRDefault="008D48EA" w:rsidP="008D48EA">
      <w:pPr>
        <w:pStyle w:val="ListParagraph"/>
        <w:numPr>
          <w:ilvl w:val="0"/>
          <w:numId w:val="63"/>
        </w:numPr>
        <w:ind w:left="360"/>
      </w:pPr>
      <w:r>
        <w:lastRenderedPageBreak/>
        <w:t xml:space="preserve"> </w:t>
      </w:r>
      <w:r w:rsidR="00CC3C7A" w:rsidRPr="002B17F7">
        <w:rPr>
          <w:noProof/>
          <w:lang w:eastAsia="ru-RU"/>
        </w:rPr>
        <w:drawing>
          <wp:inline distT="0" distB="0" distL="0" distR="0" wp14:anchorId="7469620C" wp14:editId="09E35D46">
            <wp:extent cx="228600" cy="238125"/>
            <wp:effectExtent l="0" t="0" r="0" b="9525"/>
            <wp:docPr id="108537616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CC3C7A" w:rsidRPr="002B17F7">
        <w:t xml:space="preserve"> – рентабельность кредитных операций в рамках единой структуры дебиторской и кредиторской задолженности по товарам; </w:t>
      </w:r>
      <w:proofErr w:type="gramStart"/>
      <w:r w:rsidR="00CC3C7A" w:rsidRPr="002B17F7">
        <w:t>–  средняя</w:t>
      </w:r>
      <w:proofErr w:type="gramEnd"/>
      <w:r w:rsidR="00CC3C7A" w:rsidRPr="002B17F7">
        <w:t xml:space="preserve"> рентабельность кредитных операций в рамках единой структуры дебиторской и кредиторской задолженности по товарам за предыдущие периоды;</w:t>
      </w:r>
    </w:p>
    <w:p w14:paraId="17EB620A" w14:textId="2425DD9E" w:rsidR="00CC3C7A" w:rsidRPr="002B17F7" w:rsidRDefault="008D48EA" w:rsidP="008D48EA">
      <w:pPr>
        <w:pStyle w:val="ListParagraph"/>
        <w:numPr>
          <w:ilvl w:val="0"/>
          <w:numId w:val="63"/>
        </w:numPr>
        <w:ind w:left="360"/>
      </w:pPr>
      <w:r>
        <w:t xml:space="preserve"> </w:t>
      </w:r>
      <w:r w:rsidR="00CC3C7A" w:rsidRPr="002B17F7">
        <w:rPr>
          <w:noProof/>
          <w:lang w:eastAsia="ru-RU"/>
        </w:rPr>
        <w:drawing>
          <wp:inline distT="0" distB="0" distL="0" distR="0" wp14:anchorId="727E0418" wp14:editId="676FF95D">
            <wp:extent cx="266700" cy="228600"/>
            <wp:effectExtent l="0" t="0" r="0" b="0"/>
            <wp:docPr id="81449864"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00CC3C7A" w:rsidRPr="002B17F7">
        <w:t xml:space="preserve">  – коэффициент регрессии; </w:t>
      </w:r>
    </w:p>
    <w:p w14:paraId="4C90BA6C" w14:textId="2C0ED6A3" w:rsidR="00CC3C7A" w:rsidRPr="000E325D" w:rsidRDefault="008D48EA" w:rsidP="000E325D">
      <w:pPr>
        <w:pStyle w:val="ListParagraph"/>
        <w:numPr>
          <w:ilvl w:val="0"/>
          <w:numId w:val="63"/>
        </w:numPr>
        <w:ind w:left="360"/>
      </w:pPr>
      <w:r>
        <w:rPr>
          <w:color w:val="000000" w:themeColor="text1"/>
        </w:rPr>
        <w:t xml:space="preserve"> </w:t>
      </w:r>
      <w:r w:rsidR="00CC3C7A" w:rsidRPr="002B17F7">
        <w:rPr>
          <w:noProof/>
          <w:color w:val="000000" w:themeColor="text1"/>
          <w:lang w:eastAsia="ru-RU"/>
        </w:rPr>
        <w:drawing>
          <wp:inline distT="0" distB="0" distL="0" distR="0" wp14:anchorId="4DBE4D29" wp14:editId="18A2F8B6">
            <wp:extent cx="219075" cy="238125"/>
            <wp:effectExtent l="0" t="0" r="9525" b="9525"/>
            <wp:docPr id="166753459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00CC3C7A" w:rsidRPr="002B17F7">
        <w:rPr>
          <w:color w:val="000000" w:themeColor="text1"/>
        </w:rPr>
        <w:t xml:space="preserve"> – показатель </w:t>
      </w:r>
      <w:r w:rsidR="00CC3C7A" w:rsidRPr="002B17F7">
        <w:t xml:space="preserve">риска общей структуры дебиторской и кредиторской задолженности по товарам (установлен </w:t>
      </w:r>
      <w:proofErr w:type="gramStart"/>
      <w:r w:rsidR="00CC3C7A" w:rsidRPr="002B17F7">
        <w:t>лимит  стоимость</w:t>
      </w:r>
      <w:proofErr w:type="gramEnd"/>
      <w:r w:rsidR="00CC3C7A" w:rsidRPr="002B17F7">
        <w:t xml:space="preserve">); </w:t>
      </w:r>
      <w:proofErr w:type="spellStart"/>
      <w:r w:rsidR="00CC3C7A" w:rsidRPr="002B17F7">
        <w:t>σ</w:t>
      </w:r>
      <w:r w:rsidR="00CC3C7A" w:rsidRPr="000E325D">
        <w:rPr>
          <w:sz w:val="16"/>
          <w:szCs w:val="16"/>
        </w:rPr>
        <w:t>εmn</w:t>
      </w:r>
      <w:proofErr w:type="spellEnd"/>
      <w:r w:rsidR="00CC3C7A" w:rsidRPr="002B17F7">
        <w:t xml:space="preserve"> — показатель риска единой структуры дебиторской и кредиторской задолженности по товарам; </w:t>
      </w:r>
    </w:p>
    <w:p w14:paraId="6F711885" w14:textId="63EB14FB" w:rsidR="00F05E28" w:rsidRPr="002B17F7" w:rsidRDefault="009E5B27" w:rsidP="001E5794">
      <w:pPr>
        <w:spacing w:line="240" w:lineRule="auto"/>
        <w:ind w:firstLine="709"/>
        <w:rPr>
          <w:szCs w:val="28"/>
        </w:rPr>
      </w:pPr>
      <w:r w:rsidRPr="002B17F7">
        <w:rPr>
          <w:szCs w:val="28"/>
        </w:rPr>
        <w:t>Апробация методического подхода к принятию управленческих решений по оптимизации системы взаимозачетов между предприятиями, подтвердила его практическое значение и эффективность использования. Результаты внедрения методического подхода на предприятиях позволят сократить объем просроченной дебиторской и кредиторской задолженности.</w:t>
      </w:r>
    </w:p>
    <w:p w14:paraId="431D3AEE" w14:textId="5FC8B241" w:rsidR="00017730" w:rsidRPr="002B17F7" w:rsidRDefault="00017730" w:rsidP="001E5794">
      <w:pPr>
        <w:spacing w:after="160" w:line="240" w:lineRule="auto"/>
        <w:jc w:val="left"/>
        <w:rPr>
          <w:szCs w:val="28"/>
        </w:rPr>
      </w:pPr>
      <w:r w:rsidRPr="002B17F7">
        <w:rPr>
          <w:szCs w:val="28"/>
        </w:rPr>
        <w:br w:type="page"/>
      </w:r>
    </w:p>
    <w:p w14:paraId="6C9E107F" w14:textId="6C435DC4" w:rsidR="00F05E28" w:rsidRPr="002B17F7" w:rsidRDefault="00F05E28" w:rsidP="006E0A1A">
      <w:pPr>
        <w:pStyle w:val="Heading2"/>
      </w:pPr>
      <w:bookmarkStart w:id="17" w:name="_Toc210343968"/>
      <w:r w:rsidRPr="002B17F7">
        <w:lastRenderedPageBreak/>
        <w:t>3.2. Разработка методики организации системы взаимозачетов между предприятиями</w:t>
      </w:r>
      <w:bookmarkEnd w:id="17"/>
    </w:p>
    <w:p w14:paraId="1BE656CF" w14:textId="509D21E2" w:rsidR="00933704" w:rsidRPr="002B17F7" w:rsidRDefault="00933704" w:rsidP="001E5794">
      <w:pPr>
        <w:spacing w:line="240" w:lineRule="auto"/>
        <w:ind w:firstLine="709"/>
        <w:rPr>
          <w:szCs w:val="28"/>
        </w:rPr>
      </w:pPr>
      <w:r w:rsidRPr="002B17F7">
        <w:rPr>
          <w:szCs w:val="28"/>
        </w:rPr>
        <w:t xml:space="preserve">В качестве важной составляющей организации системы взаимозачетов между предприятиями разработан экономически обоснованный подход к оценке кредитоспособности контрагентов, базирующийся на комплексном анализе количественных и качественных параметров и позволяющий оценить способность контрагентов своевременно и в полном объеме выполнять свои долговые обязательства, тем самым существенно снижая риск принятия необоснованных и некорректных решений по множественным взаимозачетам. Методика </w:t>
      </w:r>
      <w:r w:rsidR="00C46163" w:rsidRPr="002B17F7">
        <w:rPr>
          <w:szCs w:val="28"/>
        </w:rPr>
        <w:t xml:space="preserve">организации системы взаимозачетов между предприятиями на основе </w:t>
      </w:r>
      <w:r w:rsidRPr="002B17F7">
        <w:rPr>
          <w:szCs w:val="28"/>
        </w:rPr>
        <w:t xml:space="preserve">оценки качественных параметров кредитоспособности представлена в </w:t>
      </w:r>
      <w:r w:rsidR="00E51620" w:rsidRPr="002B17F7">
        <w:rPr>
          <w:szCs w:val="28"/>
        </w:rPr>
        <w:t>таблице</w:t>
      </w:r>
      <w:r w:rsidRPr="002B17F7">
        <w:rPr>
          <w:szCs w:val="28"/>
        </w:rPr>
        <w:t xml:space="preserve"> 3.</w:t>
      </w:r>
    </w:p>
    <w:p w14:paraId="65F6085E" w14:textId="77777777" w:rsidR="00E51620" w:rsidRPr="002B17F7" w:rsidRDefault="00E51620" w:rsidP="000E325D">
      <w:pPr>
        <w:spacing w:line="240" w:lineRule="auto"/>
        <w:ind w:firstLine="709"/>
        <w:rPr>
          <w:szCs w:val="28"/>
        </w:rPr>
      </w:pPr>
    </w:p>
    <w:p w14:paraId="5482ADC2" w14:textId="740CD6F1" w:rsidR="00933704" w:rsidRPr="002B17F7" w:rsidRDefault="00933704" w:rsidP="000E325D">
      <w:pPr>
        <w:spacing w:line="240" w:lineRule="auto"/>
        <w:ind w:firstLine="709"/>
        <w:rPr>
          <w:szCs w:val="28"/>
        </w:rPr>
      </w:pPr>
      <w:r w:rsidRPr="000E325D">
        <w:rPr>
          <w:b/>
          <w:bCs/>
          <w:szCs w:val="28"/>
        </w:rPr>
        <w:t>Таблица</w:t>
      </w:r>
      <w:r w:rsidRPr="002B17F7">
        <w:rPr>
          <w:szCs w:val="28"/>
        </w:rPr>
        <w:t xml:space="preserve"> 3</w:t>
      </w:r>
      <w:r w:rsidR="000E325D" w:rsidRPr="000E325D">
        <w:rPr>
          <w:szCs w:val="28"/>
        </w:rPr>
        <w:t xml:space="preserve"> </w:t>
      </w:r>
      <w:r w:rsidR="00092693" w:rsidRPr="002B17F7">
        <w:rPr>
          <w:szCs w:val="28"/>
        </w:rPr>
        <w:t xml:space="preserve">- </w:t>
      </w:r>
      <w:r w:rsidRPr="002B17F7">
        <w:rPr>
          <w:szCs w:val="28"/>
        </w:rPr>
        <w:t xml:space="preserve">Методика </w:t>
      </w:r>
      <w:r w:rsidR="00C46163" w:rsidRPr="002B17F7">
        <w:rPr>
          <w:szCs w:val="28"/>
        </w:rPr>
        <w:t xml:space="preserve">организации системы взаимозачетов между предприятиями </w:t>
      </w:r>
      <w:r w:rsidRPr="002B17F7">
        <w:rPr>
          <w:szCs w:val="28"/>
        </w:rPr>
        <w:t>оценки качественных параметров кредитоспособности контрагентов</w:t>
      </w:r>
    </w:p>
    <w:p w14:paraId="585A1A5F" w14:textId="77777777" w:rsidR="00E51620" w:rsidRPr="002B17F7" w:rsidRDefault="00E51620" w:rsidP="001E5794">
      <w:pPr>
        <w:spacing w:line="240" w:lineRule="auto"/>
        <w:ind w:firstLine="709"/>
        <w:rPr>
          <w:szCs w:val="28"/>
        </w:rPr>
      </w:pPr>
    </w:p>
    <w:tbl>
      <w:tblPr>
        <w:tblStyle w:val="TableGrid0"/>
        <w:tblW w:w="0" w:type="auto"/>
        <w:tblLook w:val="04A0" w:firstRow="1" w:lastRow="0" w:firstColumn="1" w:lastColumn="0" w:noHBand="0" w:noVBand="1"/>
      </w:tblPr>
      <w:tblGrid>
        <w:gridCol w:w="1920"/>
        <w:gridCol w:w="1275"/>
        <w:gridCol w:w="1164"/>
        <w:gridCol w:w="1222"/>
        <w:gridCol w:w="1931"/>
        <w:gridCol w:w="2116"/>
      </w:tblGrid>
      <w:tr w:rsidR="00C46163" w:rsidRPr="002B17F7" w14:paraId="63DECEBB" w14:textId="77777777" w:rsidTr="007C00D2">
        <w:tc>
          <w:tcPr>
            <w:tcW w:w="1868" w:type="dxa"/>
            <w:vMerge w:val="restart"/>
          </w:tcPr>
          <w:p w14:paraId="6DF87DC3" w14:textId="20DCA69A" w:rsidR="00C46163" w:rsidRPr="002B17F7" w:rsidRDefault="00C46163" w:rsidP="00E51620">
            <w:pPr>
              <w:spacing w:line="240" w:lineRule="auto"/>
              <w:rPr>
                <w:rFonts w:cs="Times New Roman"/>
                <w:color w:val="000000" w:themeColor="text1"/>
                <w:sz w:val="24"/>
                <w:szCs w:val="24"/>
              </w:rPr>
            </w:pPr>
            <w:r w:rsidRPr="002B17F7">
              <w:rPr>
                <w:rFonts w:cs="Times New Roman"/>
                <w:color w:val="000000" w:themeColor="text1"/>
                <w:sz w:val="24"/>
                <w:szCs w:val="24"/>
              </w:rPr>
              <w:t>Параметры оценки кредитоспособности</w:t>
            </w:r>
          </w:p>
        </w:tc>
        <w:tc>
          <w:tcPr>
            <w:tcW w:w="7477" w:type="dxa"/>
            <w:gridSpan w:val="5"/>
          </w:tcPr>
          <w:p w14:paraId="2B89E339" w14:textId="15873388"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Класс кредитоспособности</w:t>
            </w:r>
          </w:p>
        </w:tc>
      </w:tr>
      <w:tr w:rsidR="00C46163" w:rsidRPr="002B17F7" w14:paraId="58DBFDEE" w14:textId="77777777" w:rsidTr="007C00D2">
        <w:tc>
          <w:tcPr>
            <w:tcW w:w="1868" w:type="dxa"/>
            <w:vMerge/>
          </w:tcPr>
          <w:p w14:paraId="75ADD1A5" w14:textId="77777777" w:rsidR="00C46163" w:rsidRPr="002B17F7" w:rsidRDefault="00C46163" w:rsidP="001E5794">
            <w:pPr>
              <w:spacing w:line="240" w:lineRule="auto"/>
              <w:ind w:firstLine="709"/>
              <w:rPr>
                <w:rFonts w:cs="Times New Roman"/>
                <w:color w:val="000000" w:themeColor="text1"/>
                <w:sz w:val="24"/>
                <w:szCs w:val="24"/>
              </w:rPr>
            </w:pPr>
          </w:p>
        </w:tc>
        <w:tc>
          <w:tcPr>
            <w:tcW w:w="1217" w:type="dxa"/>
          </w:tcPr>
          <w:p w14:paraId="28508E7E" w14:textId="67287D23"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А</w:t>
            </w:r>
          </w:p>
        </w:tc>
        <w:tc>
          <w:tcPr>
            <w:tcW w:w="1134" w:type="dxa"/>
          </w:tcPr>
          <w:p w14:paraId="357752D0" w14:textId="1755A286"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Б</w:t>
            </w:r>
          </w:p>
        </w:tc>
        <w:tc>
          <w:tcPr>
            <w:tcW w:w="1191" w:type="dxa"/>
          </w:tcPr>
          <w:p w14:paraId="3DB0C3A3" w14:textId="4B48BD5B"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В</w:t>
            </w:r>
          </w:p>
        </w:tc>
        <w:tc>
          <w:tcPr>
            <w:tcW w:w="1878" w:type="dxa"/>
          </w:tcPr>
          <w:p w14:paraId="414E2865" w14:textId="40951B42"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Г</w:t>
            </w:r>
          </w:p>
        </w:tc>
        <w:tc>
          <w:tcPr>
            <w:tcW w:w="2057" w:type="dxa"/>
          </w:tcPr>
          <w:p w14:paraId="6CC190C6" w14:textId="33438C98"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Д</w:t>
            </w:r>
          </w:p>
        </w:tc>
      </w:tr>
      <w:tr w:rsidR="00C46163" w:rsidRPr="002B17F7" w14:paraId="46BDFDB2" w14:textId="77777777" w:rsidTr="00E51620">
        <w:trPr>
          <w:trHeight w:val="399"/>
        </w:trPr>
        <w:tc>
          <w:tcPr>
            <w:tcW w:w="1868" w:type="dxa"/>
            <w:vMerge/>
          </w:tcPr>
          <w:p w14:paraId="0AA97300" w14:textId="77777777" w:rsidR="00C46163" w:rsidRPr="002B17F7" w:rsidRDefault="00C46163" w:rsidP="001E5794">
            <w:pPr>
              <w:spacing w:line="240" w:lineRule="auto"/>
              <w:ind w:firstLine="709"/>
              <w:rPr>
                <w:rFonts w:cs="Times New Roman"/>
                <w:color w:val="000000" w:themeColor="text1"/>
                <w:sz w:val="24"/>
                <w:szCs w:val="24"/>
              </w:rPr>
            </w:pPr>
          </w:p>
        </w:tc>
        <w:tc>
          <w:tcPr>
            <w:tcW w:w="7477" w:type="dxa"/>
            <w:gridSpan w:val="5"/>
          </w:tcPr>
          <w:p w14:paraId="0E5750A8" w14:textId="6372940A"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Бальная система оценки (баллы)</w:t>
            </w:r>
          </w:p>
        </w:tc>
      </w:tr>
      <w:tr w:rsidR="00C46163" w:rsidRPr="002B17F7" w14:paraId="3C5EF8E2" w14:textId="77777777" w:rsidTr="007C00D2">
        <w:tc>
          <w:tcPr>
            <w:tcW w:w="1868" w:type="dxa"/>
            <w:vMerge/>
          </w:tcPr>
          <w:p w14:paraId="01BA6624" w14:textId="41317C92" w:rsidR="00C46163" w:rsidRPr="002B17F7" w:rsidRDefault="00C46163" w:rsidP="001E5794">
            <w:pPr>
              <w:spacing w:line="240" w:lineRule="auto"/>
              <w:ind w:firstLine="709"/>
              <w:rPr>
                <w:rFonts w:cs="Times New Roman"/>
                <w:color w:val="000000" w:themeColor="text1"/>
                <w:sz w:val="24"/>
                <w:szCs w:val="24"/>
              </w:rPr>
            </w:pPr>
          </w:p>
        </w:tc>
        <w:tc>
          <w:tcPr>
            <w:tcW w:w="1217" w:type="dxa"/>
          </w:tcPr>
          <w:p w14:paraId="66ED29B3" w14:textId="50DBF218" w:rsidR="00C46163" w:rsidRPr="002B17F7" w:rsidRDefault="00C46163" w:rsidP="00E51620">
            <w:pPr>
              <w:spacing w:line="240" w:lineRule="auto"/>
              <w:rPr>
                <w:rFonts w:cs="Times New Roman"/>
                <w:color w:val="000000" w:themeColor="text1"/>
                <w:sz w:val="24"/>
                <w:szCs w:val="24"/>
              </w:rPr>
            </w:pPr>
            <w:r w:rsidRPr="002B17F7">
              <w:rPr>
                <w:rFonts w:cs="Times New Roman"/>
                <w:color w:val="000000" w:themeColor="text1"/>
                <w:sz w:val="24"/>
                <w:szCs w:val="24"/>
              </w:rPr>
              <w:t>17−20</w:t>
            </w:r>
          </w:p>
        </w:tc>
        <w:tc>
          <w:tcPr>
            <w:tcW w:w="1134" w:type="dxa"/>
          </w:tcPr>
          <w:p w14:paraId="3365A1D4" w14:textId="20E36A59" w:rsidR="00C46163" w:rsidRPr="002B17F7" w:rsidRDefault="00C46163" w:rsidP="00E51620">
            <w:pPr>
              <w:spacing w:line="240" w:lineRule="auto"/>
              <w:ind w:firstLine="109"/>
              <w:rPr>
                <w:rFonts w:cs="Times New Roman"/>
                <w:color w:val="000000" w:themeColor="text1"/>
                <w:sz w:val="24"/>
                <w:szCs w:val="24"/>
              </w:rPr>
            </w:pPr>
            <w:r w:rsidRPr="002B17F7">
              <w:rPr>
                <w:rFonts w:cs="Times New Roman"/>
                <w:color w:val="000000" w:themeColor="text1"/>
                <w:sz w:val="24"/>
                <w:szCs w:val="24"/>
              </w:rPr>
              <w:t>13−16</w:t>
            </w:r>
          </w:p>
        </w:tc>
        <w:tc>
          <w:tcPr>
            <w:tcW w:w="1191" w:type="dxa"/>
          </w:tcPr>
          <w:p w14:paraId="5CFE1EC7" w14:textId="4F7393D3" w:rsidR="00C46163" w:rsidRPr="002B17F7" w:rsidRDefault="00C46163" w:rsidP="00E51620">
            <w:pPr>
              <w:spacing w:line="240" w:lineRule="auto"/>
              <w:ind w:firstLine="237"/>
              <w:rPr>
                <w:rFonts w:cs="Times New Roman"/>
                <w:color w:val="000000" w:themeColor="text1"/>
                <w:sz w:val="24"/>
                <w:szCs w:val="24"/>
              </w:rPr>
            </w:pPr>
            <w:r w:rsidRPr="002B17F7">
              <w:rPr>
                <w:rFonts w:cs="Times New Roman"/>
                <w:color w:val="000000" w:themeColor="text1"/>
                <w:sz w:val="24"/>
                <w:szCs w:val="24"/>
              </w:rPr>
              <w:t>9−12</w:t>
            </w:r>
          </w:p>
        </w:tc>
        <w:tc>
          <w:tcPr>
            <w:tcW w:w="1878" w:type="dxa"/>
          </w:tcPr>
          <w:p w14:paraId="1BEF8D30" w14:textId="1FFAE809"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5−8</w:t>
            </w:r>
          </w:p>
        </w:tc>
        <w:tc>
          <w:tcPr>
            <w:tcW w:w="2057" w:type="dxa"/>
          </w:tcPr>
          <w:p w14:paraId="670816C9" w14:textId="77A467B3" w:rsidR="00C46163" w:rsidRPr="002B17F7" w:rsidRDefault="00C46163" w:rsidP="00E51620">
            <w:pPr>
              <w:spacing w:line="240" w:lineRule="auto"/>
              <w:ind w:firstLine="317"/>
              <w:rPr>
                <w:rFonts w:cs="Times New Roman"/>
                <w:color w:val="000000" w:themeColor="text1"/>
                <w:sz w:val="24"/>
                <w:szCs w:val="24"/>
              </w:rPr>
            </w:pPr>
            <w:r w:rsidRPr="002B17F7">
              <w:rPr>
                <w:rFonts w:cs="Times New Roman"/>
                <w:color w:val="000000" w:themeColor="text1"/>
                <w:sz w:val="24"/>
                <w:szCs w:val="24"/>
              </w:rPr>
              <w:t>0−4</w:t>
            </w:r>
          </w:p>
        </w:tc>
      </w:tr>
      <w:tr w:rsidR="00C46163" w:rsidRPr="002B17F7" w14:paraId="14F6B8B2" w14:textId="77777777" w:rsidTr="007C00D2">
        <w:tc>
          <w:tcPr>
            <w:tcW w:w="1868" w:type="dxa"/>
            <w:vMerge w:val="restart"/>
          </w:tcPr>
          <w:p w14:paraId="227EC41B" w14:textId="2284B87E" w:rsidR="00C46163" w:rsidRPr="002B17F7" w:rsidRDefault="00C46163" w:rsidP="00E51620">
            <w:pPr>
              <w:spacing w:line="240" w:lineRule="auto"/>
              <w:rPr>
                <w:rFonts w:cs="Times New Roman"/>
                <w:color w:val="000000" w:themeColor="text1"/>
                <w:sz w:val="24"/>
                <w:szCs w:val="24"/>
              </w:rPr>
            </w:pPr>
            <w:r w:rsidRPr="002B17F7">
              <w:rPr>
                <w:rFonts w:cs="Times New Roman"/>
                <w:color w:val="000000" w:themeColor="text1"/>
                <w:sz w:val="24"/>
                <w:szCs w:val="24"/>
              </w:rPr>
              <w:t>Кредитная история, дни</w:t>
            </w:r>
          </w:p>
        </w:tc>
        <w:tc>
          <w:tcPr>
            <w:tcW w:w="1217" w:type="dxa"/>
          </w:tcPr>
          <w:p w14:paraId="7435F6A7" w14:textId="792B3456" w:rsidR="00C46163" w:rsidRPr="002B17F7" w:rsidRDefault="00C46163" w:rsidP="00E51620">
            <w:pPr>
              <w:spacing w:line="240" w:lineRule="auto"/>
              <w:ind w:firstLine="57"/>
              <w:rPr>
                <w:rFonts w:cs="Times New Roman"/>
                <w:color w:val="000000" w:themeColor="text1"/>
                <w:sz w:val="24"/>
                <w:szCs w:val="24"/>
              </w:rPr>
            </w:pPr>
            <w:r w:rsidRPr="002B17F7">
              <w:rPr>
                <w:rFonts w:cs="Times New Roman"/>
                <w:color w:val="000000" w:themeColor="text1"/>
                <w:sz w:val="24"/>
                <w:szCs w:val="24"/>
              </w:rPr>
              <w:t>ПП=0</w:t>
            </w:r>
          </w:p>
        </w:tc>
        <w:tc>
          <w:tcPr>
            <w:tcW w:w="1134" w:type="dxa"/>
          </w:tcPr>
          <w:p w14:paraId="5544635F" w14:textId="0769AB52" w:rsidR="00C46163" w:rsidRPr="002B17F7" w:rsidRDefault="00E51620" w:rsidP="00E51620">
            <w:pPr>
              <w:spacing w:line="240" w:lineRule="auto"/>
              <w:rPr>
                <w:rFonts w:cs="Times New Roman"/>
                <w:color w:val="000000" w:themeColor="text1"/>
                <w:sz w:val="24"/>
                <w:szCs w:val="24"/>
              </w:rPr>
            </w:pPr>
            <w:proofErr w:type="gramStart"/>
            <w:r w:rsidRPr="002B17F7">
              <w:rPr>
                <w:rFonts w:cs="Times New Roman"/>
                <w:color w:val="000000" w:themeColor="text1"/>
                <w:sz w:val="24"/>
                <w:szCs w:val="24"/>
              </w:rPr>
              <w:t>0</w:t>
            </w:r>
            <w:r w:rsidR="00C46163" w:rsidRPr="002B17F7">
              <w:rPr>
                <w:rFonts w:cs="Times New Roman"/>
                <w:color w:val="000000" w:themeColor="text1"/>
                <w:sz w:val="24"/>
                <w:szCs w:val="24"/>
              </w:rPr>
              <w:t>&lt; ПП</w:t>
            </w:r>
            <w:proofErr w:type="gramEnd"/>
            <w:r w:rsidR="00C46163" w:rsidRPr="002B17F7">
              <w:rPr>
                <w:rFonts w:cs="Times New Roman"/>
                <w:color w:val="000000" w:themeColor="text1"/>
                <w:sz w:val="24"/>
                <w:szCs w:val="24"/>
              </w:rPr>
              <w:t xml:space="preserve"> ≤15</w:t>
            </w:r>
          </w:p>
        </w:tc>
        <w:tc>
          <w:tcPr>
            <w:tcW w:w="1191" w:type="dxa"/>
          </w:tcPr>
          <w:p w14:paraId="3BA51358" w14:textId="1E733E94" w:rsidR="00C46163" w:rsidRPr="002B17F7" w:rsidRDefault="00C46163" w:rsidP="00E51620">
            <w:pPr>
              <w:spacing w:line="240" w:lineRule="auto"/>
              <w:ind w:hanging="47"/>
              <w:rPr>
                <w:rFonts w:cs="Times New Roman"/>
                <w:color w:val="000000" w:themeColor="text1"/>
                <w:sz w:val="24"/>
                <w:szCs w:val="24"/>
              </w:rPr>
            </w:pPr>
            <w:r w:rsidRPr="002B17F7">
              <w:rPr>
                <w:rFonts w:cs="Times New Roman"/>
                <w:color w:val="000000" w:themeColor="text1"/>
                <w:sz w:val="24"/>
                <w:szCs w:val="24"/>
              </w:rPr>
              <w:t>16≤ПП≤30</w:t>
            </w:r>
          </w:p>
        </w:tc>
        <w:tc>
          <w:tcPr>
            <w:tcW w:w="1878" w:type="dxa"/>
          </w:tcPr>
          <w:p w14:paraId="46E3FD05" w14:textId="463479C0" w:rsidR="00C46163" w:rsidRPr="002B17F7" w:rsidRDefault="00C46163" w:rsidP="00E51620">
            <w:pPr>
              <w:spacing w:line="240" w:lineRule="auto"/>
              <w:ind w:firstLine="173"/>
              <w:rPr>
                <w:rFonts w:cs="Times New Roman"/>
                <w:color w:val="000000" w:themeColor="text1"/>
                <w:sz w:val="24"/>
                <w:szCs w:val="24"/>
              </w:rPr>
            </w:pPr>
            <w:r w:rsidRPr="002B17F7">
              <w:rPr>
                <w:rFonts w:cs="Times New Roman"/>
                <w:color w:val="000000" w:themeColor="text1"/>
                <w:sz w:val="24"/>
                <w:szCs w:val="24"/>
              </w:rPr>
              <w:t>31≤ПП≤45</w:t>
            </w:r>
          </w:p>
        </w:tc>
        <w:tc>
          <w:tcPr>
            <w:tcW w:w="2057" w:type="dxa"/>
          </w:tcPr>
          <w:p w14:paraId="33DBDE95" w14:textId="662F8740" w:rsidR="00C46163" w:rsidRPr="002B17F7" w:rsidRDefault="00C46163" w:rsidP="00E51620">
            <w:pPr>
              <w:spacing w:line="240" w:lineRule="auto"/>
              <w:ind w:firstLine="317"/>
              <w:rPr>
                <w:rFonts w:cs="Times New Roman"/>
                <w:color w:val="000000" w:themeColor="text1"/>
                <w:sz w:val="24"/>
                <w:szCs w:val="24"/>
              </w:rPr>
            </w:pPr>
            <w:r w:rsidRPr="002B17F7">
              <w:rPr>
                <w:rFonts w:cs="Times New Roman"/>
                <w:color w:val="000000" w:themeColor="text1"/>
                <w:sz w:val="24"/>
                <w:szCs w:val="24"/>
              </w:rPr>
              <w:t>ПП≥46</w:t>
            </w:r>
          </w:p>
        </w:tc>
      </w:tr>
      <w:tr w:rsidR="00C46163" w:rsidRPr="002B17F7" w14:paraId="754094FC" w14:textId="77777777" w:rsidTr="007C00D2">
        <w:tc>
          <w:tcPr>
            <w:tcW w:w="1868" w:type="dxa"/>
            <w:vMerge/>
          </w:tcPr>
          <w:p w14:paraId="581851D7" w14:textId="77777777" w:rsidR="00C46163" w:rsidRPr="002B17F7" w:rsidRDefault="00C46163" w:rsidP="001E5794">
            <w:pPr>
              <w:spacing w:line="240" w:lineRule="auto"/>
              <w:ind w:firstLine="709"/>
              <w:rPr>
                <w:rFonts w:cs="Times New Roman"/>
                <w:color w:val="000000" w:themeColor="text1"/>
                <w:sz w:val="24"/>
                <w:szCs w:val="24"/>
              </w:rPr>
            </w:pPr>
          </w:p>
        </w:tc>
        <w:tc>
          <w:tcPr>
            <w:tcW w:w="7477" w:type="dxa"/>
            <w:gridSpan w:val="5"/>
          </w:tcPr>
          <w:p w14:paraId="374F38BE" w14:textId="0279A3CE" w:rsidR="00C46163" w:rsidRPr="002B17F7" w:rsidRDefault="00C46163" w:rsidP="00E51620">
            <w:pPr>
              <w:spacing w:line="240" w:lineRule="auto"/>
              <w:rPr>
                <w:rFonts w:cs="Times New Roman"/>
                <w:color w:val="000000" w:themeColor="text1"/>
                <w:sz w:val="24"/>
                <w:szCs w:val="24"/>
              </w:rPr>
            </w:pPr>
            <w:r w:rsidRPr="002B17F7">
              <w:rPr>
                <w:rFonts w:cs="Times New Roman"/>
                <w:color w:val="000000" w:themeColor="text1"/>
                <w:sz w:val="24"/>
                <w:szCs w:val="24"/>
              </w:rPr>
              <w:t>Условия снижения параметра: за 1 день увеличения – минус 0,267 балла</w:t>
            </w:r>
          </w:p>
        </w:tc>
      </w:tr>
      <w:tr w:rsidR="00C46163" w:rsidRPr="002B17F7" w14:paraId="0E7F6DEC" w14:textId="77777777" w:rsidTr="007C00D2">
        <w:tc>
          <w:tcPr>
            <w:tcW w:w="1868" w:type="dxa"/>
            <w:vMerge w:val="restart"/>
          </w:tcPr>
          <w:p w14:paraId="0898C007" w14:textId="4C8C4CE4" w:rsidR="00C46163" w:rsidRPr="002B17F7" w:rsidRDefault="00C46163" w:rsidP="00E51620">
            <w:pPr>
              <w:spacing w:line="240" w:lineRule="auto"/>
              <w:ind w:firstLine="29"/>
              <w:rPr>
                <w:rFonts w:cs="Times New Roman"/>
                <w:color w:val="000000" w:themeColor="text1"/>
                <w:sz w:val="24"/>
                <w:szCs w:val="24"/>
              </w:rPr>
            </w:pPr>
            <w:r w:rsidRPr="002B17F7">
              <w:rPr>
                <w:rFonts w:cs="Times New Roman"/>
                <w:color w:val="000000" w:themeColor="text1"/>
                <w:sz w:val="24"/>
                <w:szCs w:val="24"/>
              </w:rPr>
              <w:t>Срок функционирования по текущему профилю деятельности, (</w:t>
            </w:r>
            <w:proofErr w:type="spellStart"/>
            <w:r w:rsidRPr="002B17F7">
              <w:rPr>
                <w:rFonts w:cs="Times New Roman"/>
                <w:color w:val="000000" w:themeColor="text1"/>
                <w:sz w:val="24"/>
                <w:szCs w:val="24"/>
              </w:rPr>
              <w:t>Тфунк</w:t>
            </w:r>
            <w:proofErr w:type="spellEnd"/>
            <w:r w:rsidRPr="002B17F7">
              <w:rPr>
                <w:rFonts w:cs="Times New Roman"/>
                <w:color w:val="000000" w:themeColor="text1"/>
                <w:sz w:val="24"/>
                <w:szCs w:val="24"/>
              </w:rPr>
              <w:t>) годы</w:t>
            </w:r>
          </w:p>
        </w:tc>
        <w:tc>
          <w:tcPr>
            <w:tcW w:w="1217" w:type="dxa"/>
          </w:tcPr>
          <w:p w14:paraId="670B90BA" w14:textId="48648D8C" w:rsidR="00C46163" w:rsidRPr="002B17F7" w:rsidRDefault="00C46163" w:rsidP="00E51620">
            <w:pPr>
              <w:spacing w:line="240" w:lineRule="auto"/>
              <w:ind w:firstLine="57"/>
              <w:rPr>
                <w:rFonts w:cs="Times New Roman"/>
                <w:color w:val="000000" w:themeColor="text1"/>
                <w:sz w:val="24"/>
                <w:szCs w:val="24"/>
              </w:rPr>
            </w:pPr>
            <w:proofErr w:type="spellStart"/>
            <w:r w:rsidRPr="002B17F7">
              <w:rPr>
                <w:rFonts w:cs="Times New Roman"/>
                <w:color w:val="000000" w:themeColor="text1"/>
                <w:sz w:val="24"/>
                <w:szCs w:val="24"/>
              </w:rPr>
              <w:t>Тфунк</w:t>
            </w:r>
            <w:proofErr w:type="spellEnd"/>
            <w:r w:rsidRPr="002B17F7">
              <w:rPr>
                <w:rFonts w:cs="Times New Roman"/>
                <w:color w:val="000000" w:themeColor="text1"/>
                <w:sz w:val="24"/>
                <w:szCs w:val="24"/>
              </w:rPr>
              <w:t xml:space="preserve"> &gt;8</w:t>
            </w:r>
          </w:p>
        </w:tc>
        <w:tc>
          <w:tcPr>
            <w:tcW w:w="1134" w:type="dxa"/>
          </w:tcPr>
          <w:p w14:paraId="41BC14A6" w14:textId="549711E5" w:rsidR="00C46163" w:rsidRPr="002B17F7" w:rsidRDefault="00C46163" w:rsidP="001E5794">
            <w:pPr>
              <w:spacing w:line="240" w:lineRule="auto"/>
              <w:rPr>
                <w:rFonts w:cs="Times New Roman"/>
                <w:color w:val="000000" w:themeColor="text1"/>
                <w:sz w:val="24"/>
                <w:szCs w:val="24"/>
              </w:rPr>
            </w:pPr>
            <w:r w:rsidRPr="002B17F7">
              <w:rPr>
                <w:rFonts w:cs="Times New Roman"/>
                <w:color w:val="000000" w:themeColor="text1"/>
                <w:sz w:val="24"/>
                <w:szCs w:val="24"/>
              </w:rPr>
              <w:t>6&lt;Тфунк≤8</w:t>
            </w:r>
          </w:p>
        </w:tc>
        <w:tc>
          <w:tcPr>
            <w:tcW w:w="1191" w:type="dxa"/>
          </w:tcPr>
          <w:p w14:paraId="6770FF6A" w14:textId="42965675" w:rsidR="00C46163" w:rsidRPr="002B17F7" w:rsidRDefault="00C46163" w:rsidP="00E51620">
            <w:pPr>
              <w:spacing w:line="240" w:lineRule="auto"/>
              <w:ind w:firstLine="29"/>
              <w:rPr>
                <w:rFonts w:cs="Times New Roman"/>
                <w:color w:val="000000" w:themeColor="text1"/>
                <w:sz w:val="24"/>
                <w:szCs w:val="24"/>
              </w:rPr>
            </w:pPr>
            <w:r w:rsidRPr="002B17F7">
              <w:rPr>
                <w:rFonts w:cs="Times New Roman"/>
                <w:color w:val="000000" w:themeColor="text1"/>
                <w:sz w:val="24"/>
                <w:szCs w:val="24"/>
              </w:rPr>
              <w:t>4&lt;</w:t>
            </w:r>
            <w:proofErr w:type="spellStart"/>
            <w:r w:rsidRPr="002B17F7">
              <w:rPr>
                <w:rFonts w:cs="Times New Roman"/>
                <w:color w:val="000000" w:themeColor="text1"/>
                <w:sz w:val="24"/>
                <w:szCs w:val="24"/>
              </w:rPr>
              <w:t>Тфунк</w:t>
            </w:r>
            <w:proofErr w:type="spellEnd"/>
            <w:r w:rsidRPr="002B17F7">
              <w:rPr>
                <w:rFonts w:cs="Times New Roman"/>
                <w:color w:val="000000" w:themeColor="text1"/>
                <w:sz w:val="24"/>
                <w:szCs w:val="24"/>
              </w:rPr>
              <w:t xml:space="preserve"> ≤6</w:t>
            </w:r>
          </w:p>
        </w:tc>
        <w:tc>
          <w:tcPr>
            <w:tcW w:w="1878" w:type="dxa"/>
          </w:tcPr>
          <w:p w14:paraId="750380E9" w14:textId="1C7F9F4C" w:rsidR="00C46163" w:rsidRPr="002B17F7" w:rsidRDefault="00C46163" w:rsidP="00E51620">
            <w:pPr>
              <w:spacing w:line="240" w:lineRule="auto"/>
              <w:ind w:firstLine="82"/>
              <w:rPr>
                <w:rFonts w:cs="Times New Roman"/>
                <w:color w:val="000000" w:themeColor="text1"/>
                <w:sz w:val="24"/>
                <w:szCs w:val="24"/>
              </w:rPr>
            </w:pPr>
            <w:r w:rsidRPr="002B17F7">
              <w:rPr>
                <w:rFonts w:cs="Times New Roman"/>
                <w:color w:val="000000" w:themeColor="text1"/>
                <w:sz w:val="24"/>
                <w:szCs w:val="24"/>
              </w:rPr>
              <w:t>2&lt;Тфунк≤4</w:t>
            </w:r>
          </w:p>
        </w:tc>
        <w:tc>
          <w:tcPr>
            <w:tcW w:w="2057" w:type="dxa"/>
          </w:tcPr>
          <w:p w14:paraId="22757111" w14:textId="59B6E044" w:rsidR="00C46163" w:rsidRPr="002B17F7" w:rsidRDefault="00C46163" w:rsidP="00E51620">
            <w:pPr>
              <w:spacing w:line="240" w:lineRule="auto"/>
              <w:ind w:firstLine="59"/>
              <w:rPr>
                <w:rFonts w:cs="Times New Roman"/>
                <w:color w:val="000000" w:themeColor="text1"/>
                <w:sz w:val="24"/>
                <w:szCs w:val="24"/>
              </w:rPr>
            </w:pPr>
            <w:r w:rsidRPr="002B17F7">
              <w:rPr>
                <w:rFonts w:cs="Times New Roman"/>
                <w:color w:val="000000" w:themeColor="text1"/>
                <w:sz w:val="24"/>
                <w:szCs w:val="24"/>
              </w:rPr>
              <w:t>0≤Тфунк ≤2</w:t>
            </w:r>
          </w:p>
        </w:tc>
      </w:tr>
      <w:tr w:rsidR="00C46163" w:rsidRPr="002B17F7" w14:paraId="72C7BD15" w14:textId="77777777" w:rsidTr="007C00D2">
        <w:tc>
          <w:tcPr>
            <w:tcW w:w="1868" w:type="dxa"/>
            <w:vMerge/>
          </w:tcPr>
          <w:p w14:paraId="49E948A6" w14:textId="77777777" w:rsidR="00C46163" w:rsidRPr="002B17F7" w:rsidRDefault="00C46163" w:rsidP="001E5794">
            <w:pPr>
              <w:spacing w:line="240" w:lineRule="auto"/>
              <w:ind w:firstLine="709"/>
              <w:rPr>
                <w:rFonts w:cs="Times New Roman"/>
                <w:color w:val="000000" w:themeColor="text1"/>
                <w:sz w:val="24"/>
                <w:szCs w:val="24"/>
              </w:rPr>
            </w:pPr>
          </w:p>
        </w:tc>
        <w:tc>
          <w:tcPr>
            <w:tcW w:w="7477" w:type="dxa"/>
            <w:gridSpan w:val="5"/>
          </w:tcPr>
          <w:p w14:paraId="60F58E55" w14:textId="77777777" w:rsidR="00E51620" w:rsidRPr="002B17F7" w:rsidRDefault="00E51620" w:rsidP="00E51620">
            <w:pPr>
              <w:spacing w:line="240" w:lineRule="auto"/>
              <w:ind w:firstLine="315"/>
              <w:rPr>
                <w:rFonts w:cs="Times New Roman"/>
                <w:color w:val="000000" w:themeColor="text1"/>
                <w:sz w:val="24"/>
                <w:szCs w:val="24"/>
              </w:rPr>
            </w:pPr>
          </w:p>
          <w:p w14:paraId="2A755843" w14:textId="5065803D" w:rsidR="00C46163" w:rsidRPr="002B17F7" w:rsidRDefault="00C46163" w:rsidP="00E51620">
            <w:pPr>
              <w:spacing w:line="240" w:lineRule="auto"/>
              <w:ind w:firstLine="315"/>
              <w:rPr>
                <w:rFonts w:cs="Times New Roman"/>
                <w:color w:val="000000" w:themeColor="text1"/>
                <w:sz w:val="24"/>
                <w:szCs w:val="24"/>
              </w:rPr>
            </w:pPr>
            <w:r w:rsidRPr="002B17F7">
              <w:rPr>
                <w:rFonts w:cs="Times New Roman"/>
                <w:color w:val="000000" w:themeColor="text1"/>
                <w:sz w:val="24"/>
                <w:szCs w:val="24"/>
              </w:rPr>
              <w:t>Условия снижения параметра: за 0,5 года уменьшение – минус 1 балл</w:t>
            </w:r>
          </w:p>
        </w:tc>
      </w:tr>
      <w:tr w:rsidR="00C46163" w:rsidRPr="002B17F7" w14:paraId="1B64D25A" w14:textId="77777777" w:rsidTr="007C00D2">
        <w:tc>
          <w:tcPr>
            <w:tcW w:w="1868" w:type="dxa"/>
            <w:vMerge w:val="restart"/>
          </w:tcPr>
          <w:p w14:paraId="4C9CC41D" w14:textId="09EBE765" w:rsidR="00C46163" w:rsidRPr="002B17F7" w:rsidRDefault="00C46163" w:rsidP="00E51620">
            <w:pPr>
              <w:spacing w:line="240" w:lineRule="auto"/>
              <w:ind w:firstLine="29"/>
              <w:rPr>
                <w:rFonts w:cs="Times New Roman"/>
                <w:color w:val="000000" w:themeColor="text1"/>
                <w:sz w:val="24"/>
                <w:szCs w:val="24"/>
              </w:rPr>
            </w:pPr>
            <w:r w:rsidRPr="002B17F7">
              <w:rPr>
                <w:rFonts w:cs="Times New Roman"/>
                <w:color w:val="000000" w:themeColor="text1"/>
                <w:sz w:val="24"/>
                <w:szCs w:val="24"/>
              </w:rPr>
              <w:t>Деловая репутация</w:t>
            </w:r>
          </w:p>
        </w:tc>
        <w:tc>
          <w:tcPr>
            <w:tcW w:w="1217" w:type="dxa"/>
          </w:tcPr>
          <w:p w14:paraId="351C75CF" w14:textId="4B60DA07" w:rsidR="00C46163" w:rsidRPr="002B17F7" w:rsidRDefault="00C46163" w:rsidP="001E5794">
            <w:pPr>
              <w:spacing w:line="240" w:lineRule="auto"/>
              <w:ind w:firstLine="32"/>
              <w:rPr>
                <w:rFonts w:cs="Times New Roman"/>
                <w:color w:val="000000" w:themeColor="text1"/>
                <w:sz w:val="24"/>
                <w:szCs w:val="24"/>
              </w:rPr>
            </w:pPr>
            <w:r w:rsidRPr="002B17F7">
              <w:rPr>
                <w:rFonts w:cs="Times New Roman"/>
                <w:color w:val="000000" w:themeColor="text1"/>
                <w:sz w:val="24"/>
                <w:szCs w:val="24"/>
              </w:rPr>
              <w:t>Безупречная</w:t>
            </w:r>
          </w:p>
        </w:tc>
        <w:tc>
          <w:tcPr>
            <w:tcW w:w="1134" w:type="dxa"/>
          </w:tcPr>
          <w:p w14:paraId="1FE067E8" w14:textId="3C3C87A7" w:rsidR="00C46163" w:rsidRPr="002B17F7" w:rsidRDefault="00C46163" w:rsidP="00C13646">
            <w:pPr>
              <w:spacing w:line="240" w:lineRule="auto"/>
              <w:rPr>
                <w:rFonts w:cs="Times New Roman"/>
                <w:color w:val="000000" w:themeColor="text1"/>
                <w:sz w:val="24"/>
                <w:szCs w:val="24"/>
              </w:rPr>
            </w:pPr>
            <w:r w:rsidRPr="002B17F7">
              <w:rPr>
                <w:rFonts w:cs="Times New Roman"/>
                <w:color w:val="000000" w:themeColor="text1"/>
                <w:sz w:val="24"/>
                <w:szCs w:val="24"/>
              </w:rPr>
              <w:t>Хорошая</w:t>
            </w:r>
          </w:p>
        </w:tc>
        <w:tc>
          <w:tcPr>
            <w:tcW w:w="1191" w:type="dxa"/>
          </w:tcPr>
          <w:p w14:paraId="7EFF03B9" w14:textId="1205A6A4" w:rsidR="00C46163" w:rsidRPr="002B17F7" w:rsidRDefault="00C46163" w:rsidP="00C13646">
            <w:pPr>
              <w:spacing w:line="240" w:lineRule="auto"/>
              <w:rPr>
                <w:rFonts w:cs="Times New Roman"/>
                <w:color w:val="000000" w:themeColor="text1"/>
                <w:sz w:val="24"/>
                <w:szCs w:val="24"/>
              </w:rPr>
            </w:pPr>
            <w:r w:rsidRPr="002B17F7">
              <w:rPr>
                <w:rFonts w:cs="Times New Roman"/>
                <w:color w:val="000000" w:themeColor="text1"/>
                <w:sz w:val="24"/>
                <w:szCs w:val="24"/>
              </w:rPr>
              <w:t>Нормальная</w:t>
            </w:r>
          </w:p>
        </w:tc>
        <w:tc>
          <w:tcPr>
            <w:tcW w:w="1878" w:type="dxa"/>
          </w:tcPr>
          <w:p w14:paraId="183EC53F" w14:textId="12687B46" w:rsidR="00C46163" w:rsidRPr="002B17F7" w:rsidRDefault="00C46163" w:rsidP="00C13646">
            <w:pPr>
              <w:spacing w:line="240" w:lineRule="auto"/>
              <w:rPr>
                <w:rFonts w:cs="Times New Roman"/>
                <w:color w:val="000000" w:themeColor="text1"/>
                <w:sz w:val="24"/>
                <w:szCs w:val="24"/>
              </w:rPr>
            </w:pPr>
            <w:r w:rsidRPr="002B17F7">
              <w:rPr>
                <w:rFonts w:cs="Times New Roman"/>
                <w:color w:val="000000" w:themeColor="text1"/>
                <w:sz w:val="24"/>
                <w:szCs w:val="24"/>
              </w:rPr>
              <w:t>Удовлетворительная</w:t>
            </w:r>
          </w:p>
        </w:tc>
        <w:tc>
          <w:tcPr>
            <w:tcW w:w="2057" w:type="dxa"/>
          </w:tcPr>
          <w:p w14:paraId="3B21D13D" w14:textId="101C7DE7" w:rsidR="00C46163" w:rsidRPr="002B17F7" w:rsidRDefault="00C46163" w:rsidP="001E5794">
            <w:pPr>
              <w:spacing w:line="240" w:lineRule="auto"/>
              <w:rPr>
                <w:rFonts w:cs="Times New Roman"/>
                <w:color w:val="000000" w:themeColor="text1"/>
                <w:sz w:val="24"/>
                <w:szCs w:val="24"/>
              </w:rPr>
            </w:pPr>
            <w:r w:rsidRPr="002B17F7">
              <w:rPr>
                <w:rFonts w:cs="Times New Roman"/>
                <w:color w:val="000000" w:themeColor="text1"/>
                <w:sz w:val="24"/>
                <w:szCs w:val="24"/>
              </w:rPr>
              <w:t>Неудовлетворительная</w:t>
            </w:r>
          </w:p>
        </w:tc>
      </w:tr>
      <w:tr w:rsidR="00C46163" w:rsidRPr="002B17F7" w14:paraId="3C7D8B5B" w14:textId="77777777" w:rsidTr="007C00D2">
        <w:tc>
          <w:tcPr>
            <w:tcW w:w="1868" w:type="dxa"/>
            <w:vMerge/>
          </w:tcPr>
          <w:p w14:paraId="5436FC1F" w14:textId="77777777" w:rsidR="00C46163" w:rsidRPr="002B17F7" w:rsidRDefault="00C46163" w:rsidP="001E5794">
            <w:pPr>
              <w:spacing w:line="240" w:lineRule="auto"/>
              <w:ind w:firstLine="709"/>
              <w:rPr>
                <w:rFonts w:cs="Times New Roman"/>
                <w:color w:val="000000" w:themeColor="text1"/>
                <w:sz w:val="24"/>
                <w:szCs w:val="24"/>
              </w:rPr>
            </w:pPr>
          </w:p>
        </w:tc>
        <w:tc>
          <w:tcPr>
            <w:tcW w:w="7477" w:type="dxa"/>
            <w:gridSpan w:val="5"/>
          </w:tcPr>
          <w:p w14:paraId="30154ED2" w14:textId="7E0545C0" w:rsidR="00C46163" w:rsidRPr="002B17F7" w:rsidRDefault="00C46163"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Условия снижения параметра: наличие факта причастности к судебным делам – минус 2 балла; наличие факта умышленного уклонения от исполнения обязательств – минус 2 балла</w:t>
            </w:r>
          </w:p>
        </w:tc>
      </w:tr>
      <w:tr w:rsidR="007C00D2" w:rsidRPr="002B17F7" w14:paraId="465BD964" w14:textId="77777777" w:rsidTr="007C00D2">
        <w:tc>
          <w:tcPr>
            <w:tcW w:w="1868" w:type="dxa"/>
            <w:vMerge w:val="restart"/>
          </w:tcPr>
          <w:p w14:paraId="4620DA49" w14:textId="77777777" w:rsidR="007C00D2" w:rsidRPr="002B17F7" w:rsidRDefault="007C00D2" w:rsidP="001E5794">
            <w:pPr>
              <w:spacing w:line="240" w:lineRule="auto"/>
              <w:ind w:firstLine="29"/>
              <w:rPr>
                <w:rFonts w:cs="Times New Roman"/>
                <w:color w:val="000000" w:themeColor="text1"/>
                <w:sz w:val="24"/>
                <w:szCs w:val="24"/>
              </w:rPr>
            </w:pPr>
            <w:r w:rsidRPr="002B17F7">
              <w:rPr>
                <w:rFonts w:cs="Times New Roman"/>
                <w:color w:val="000000" w:themeColor="text1"/>
                <w:sz w:val="24"/>
                <w:szCs w:val="24"/>
              </w:rPr>
              <w:t>Продолжительность хозяйственных отношений,</w:t>
            </w:r>
          </w:p>
          <w:p w14:paraId="27C2964F" w14:textId="176C730C" w:rsidR="007C00D2" w:rsidRPr="002B17F7" w:rsidRDefault="007C00D2" w:rsidP="00E51620">
            <w:pPr>
              <w:spacing w:line="240" w:lineRule="auto"/>
              <w:rPr>
                <w:rFonts w:cs="Times New Roman"/>
                <w:color w:val="000000" w:themeColor="text1"/>
                <w:sz w:val="24"/>
                <w:szCs w:val="24"/>
              </w:rPr>
            </w:pPr>
            <w:r w:rsidRPr="002B17F7">
              <w:rPr>
                <w:rFonts w:cs="Times New Roman"/>
                <w:color w:val="000000" w:themeColor="text1"/>
                <w:sz w:val="24"/>
                <w:szCs w:val="24"/>
              </w:rPr>
              <w:t>(</w:t>
            </w: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годы</w:t>
            </w:r>
          </w:p>
        </w:tc>
        <w:tc>
          <w:tcPr>
            <w:tcW w:w="1217" w:type="dxa"/>
          </w:tcPr>
          <w:p w14:paraId="6F0D1D61" w14:textId="670EE373" w:rsidR="007C00D2" w:rsidRPr="002B17F7" w:rsidRDefault="007C00D2" w:rsidP="00E51620">
            <w:pPr>
              <w:spacing w:line="240" w:lineRule="auto"/>
              <w:ind w:firstLine="86"/>
              <w:rPr>
                <w:rFonts w:cs="Times New Roman"/>
                <w:color w:val="000000" w:themeColor="text1"/>
                <w:sz w:val="24"/>
                <w:szCs w:val="24"/>
              </w:rPr>
            </w:pP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&gt;3</w:t>
            </w:r>
          </w:p>
        </w:tc>
        <w:tc>
          <w:tcPr>
            <w:tcW w:w="1134" w:type="dxa"/>
          </w:tcPr>
          <w:p w14:paraId="652CF36B" w14:textId="41389F80" w:rsidR="007C00D2" w:rsidRPr="002B17F7" w:rsidRDefault="007C00D2" w:rsidP="00E51620">
            <w:pPr>
              <w:spacing w:line="240" w:lineRule="auto"/>
              <w:rPr>
                <w:rFonts w:cs="Times New Roman"/>
                <w:color w:val="000000" w:themeColor="text1"/>
                <w:sz w:val="24"/>
                <w:szCs w:val="24"/>
              </w:rPr>
            </w:pPr>
            <w:r w:rsidRPr="002B17F7">
              <w:rPr>
                <w:rFonts w:cs="Times New Roman"/>
                <w:color w:val="000000" w:themeColor="text1"/>
                <w:sz w:val="24"/>
                <w:szCs w:val="24"/>
              </w:rPr>
              <w:t>2&lt;</w:t>
            </w: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≤3</w:t>
            </w:r>
          </w:p>
        </w:tc>
        <w:tc>
          <w:tcPr>
            <w:tcW w:w="1191" w:type="dxa"/>
          </w:tcPr>
          <w:p w14:paraId="08834058" w14:textId="344BBA7B" w:rsidR="007C00D2" w:rsidRPr="002B17F7" w:rsidRDefault="007C00D2" w:rsidP="00E51620">
            <w:pPr>
              <w:spacing w:line="240" w:lineRule="auto"/>
              <w:rPr>
                <w:rFonts w:cs="Times New Roman"/>
                <w:color w:val="000000" w:themeColor="text1"/>
                <w:sz w:val="24"/>
                <w:szCs w:val="24"/>
              </w:rPr>
            </w:pPr>
            <w:r w:rsidRPr="002B17F7">
              <w:rPr>
                <w:rFonts w:cs="Times New Roman"/>
                <w:color w:val="000000" w:themeColor="text1"/>
                <w:sz w:val="24"/>
                <w:szCs w:val="24"/>
              </w:rPr>
              <w:t>1&lt;</w:t>
            </w: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≤2</w:t>
            </w:r>
          </w:p>
        </w:tc>
        <w:tc>
          <w:tcPr>
            <w:tcW w:w="1878" w:type="dxa"/>
          </w:tcPr>
          <w:p w14:paraId="2E4815BC" w14:textId="583DD760" w:rsidR="007C00D2" w:rsidRPr="002B17F7" w:rsidRDefault="007C00D2" w:rsidP="00E51620">
            <w:pPr>
              <w:spacing w:line="240" w:lineRule="auto"/>
              <w:ind w:firstLine="257"/>
              <w:rPr>
                <w:rFonts w:cs="Times New Roman"/>
                <w:color w:val="000000" w:themeColor="text1"/>
                <w:sz w:val="24"/>
                <w:szCs w:val="24"/>
              </w:rPr>
            </w:pP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≤1</w:t>
            </w:r>
          </w:p>
        </w:tc>
        <w:tc>
          <w:tcPr>
            <w:tcW w:w="2057" w:type="dxa"/>
          </w:tcPr>
          <w:p w14:paraId="1E7695C1" w14:textId="577C5DC8" w:rsidR="007C00D2" w:rsidRPr="002B17F7" w:rsidRDefault="007C00D2" w:rsidP="00E51620">
            <w:pPr>
              <w:spacing w:line="240" w:lineRule="auto"/>
              <w:ind w:firstLine="146"/>
              <w:rPr>
                <w:rFonts w:cs="Times New Roman"/>
                <w:color w:val="000000" w:themeColor="text1"/>
                <w:sz w:val="24"/>
                <w:szCs w:val="24"/>
              </w:rPr>
            </w:pPr>
            <w:proofErr w:type="spellStart"/>
            <w:r w:rsidRPr="002B17F7">
              <w:rPr>
                <w:rFonts w:cs="Times New Roman"/>
                <w:color w:val="000000" w:themeColor="text1"/>
                <w:sz w:val="24"/>
                <w:szCs w:val="24"/>
              </w:rPr>
              <w:t>Тг</w:t>
            </w:r>
            <w:proofErr w:type="spellEnd"/>
            <w:r w:rsidRPr="002B17F7">
              <w:rPr>
                <w:rFonts w:cs="Times New Roman"/>
                <w:color w:val="000000" w:themeColor="text1"/>
                <w:sz w:val="24"/>
                <w:szCs w:val="24"/>
              </w:rPr>
              <w:t>.  = 0</w:t>
            </w:r>
          </w:p>
        </w:tc>
      </w:tr>
      <w:tr w:rsidR="007C00D2" w:rsidRPr="002B17F7" w14:paraId="76DE4B0A" w14:textId="77777777" w:rsidTr="007C00D2">
        <w:tc>
          <w:tcPr>
            <w:tcW w:w="1868" w:type="dxa"/>
            <w:vMerge/>
          </w:tcPr>
          <w:p w14:paraId="6D6E9389" w14:textId="77777777" w:rsidR="007C00D2" w:rsidRPr="002B17F7" w:rsidRDefault="007C00D2" w:rsidP="001E5794">
            <w:pPr>
              <w:spacing w:line="240" w:lineRule="auto"/>
              <w:ind w:firstLine="709"/>
              <w:rPr>
                <w:rFonts w:cs="Times New Roman"/>
                <w:color w:val="000000" w:themeColor="text1"/>
                <w:sz w:val="24"/>
                <w:szCs w:val="24"/>
              </w:rPr>
            </w:pPr>
          </w:p>
        </w:tc>
        <w:tc>
          <w:tcPr>
            <w:tcW w:w="7477" w:type="dxa"/>
            <w:gridSpan w:val="5"/>
          </w:tcPr>
          <w:p w14:paraId="0755850F" w14:textId="6C89C57C" w:rsidR="007C00D2" w:rsidRPr="002B17F7" w:rsidRDefault="007C00D2"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Условия снижения параметра: за 1 месяц снижение – минус 0,273 балла</w:t>
            </w:r>
          </w:p>
        </w:tc>
      </w:tr>
      <w:tr w:rsidR="007C00D2" w:rsidRPr="002B17F7" w14:paraId="5229E633" w14:textId="77777777" w:rsidTr="007C00D2">
        <w:tc>
          <w:tcPr>
            <w:tcW w:w="1868" w:type="dxa"/>
            <w:vMerge w:val="restart"/>
          </w:tcPr>
          <w:p w14:paraId="44229A03" w14:textId="5942D989" w:rsidR="007C00D2" w:rsidRPr="002B17F7" w:rsidRDefault="007C00D2" w:rsidP="00E51620">
            <w:pPr>
              <w:spacing w:line="240" w:lineRule="auto"/>
              <w:rPr>
                <w:rFonts w:cs="Times New Roman"/>
                <w:color w:val="000000" w:themeColor="text1"/>
                <w:sz w:val="24"/>
                <w:szCs w:val="24"/>
              </w:rPr>
            </w:pPr>
            <w:r w:rsidRPr="002B17F7">
              <w:rPr>
                <w:rFonts w:cs="Times New Roman"/>
                <w:color w:val="000000" w:themeColor="text1"/>
                <w:sz w:val="24"/>
                <w:szCs w:val="24"/>
              </w:rPr>
              <w:t>Средний объем взаимного товарооборот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тыс. </w:t>
            </w:r>
            <w:r w:rsidR="006B6EDA" w:rsidRPr="002B17F7">
              <w:rPr>
                <w:rFonts w:cs="Times New Roman"/>
                <w:color w:val="000000" w:themeColor="text1"/>
                <w:sz w:val="24"/>
                <w:szCs w:val="24"/>
              </w:rPr>
              <w:t>тенге</w:t>
            </w:r>
          </w:p>
        </w:tc>
        <w:tc>
          <w:tcPr>
            <w:tcW w:w="1217" w:type="dxa"/>
          </w:tcPr>
          <w:p w14:paraId="7E7B2CF1" w14:textId="5926AEAD" w:rsidR="007C00D2" w:rsidRPr="002B17F7" w:rsidRDefault="007C00D2" w:rsidP="006242AF">
            <w:pPr>
              <w:spacing w:line="240" w:lineRule="auto"/>
              <w:rPr>
                <w:rFonts w:cs="Times New Roman"/>
                <w:color w:val="000000" w:themeColor="text1"/>
                <w:sz w:val="24"/>
                <w:szCs w:val="24"/>
              </w:rPr>
            </w:pP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 15</w:t>
            </w:r>
          </w:p>
        </w:tc>
        <w:tc>
          <w:tcPr>
            <w:tcW w:w="1134" w:type="dxa"/>
          </w:tcPr>
          <w:p w14:paraId="5678212C" w14:textId="3C0807B4" w:rsidR="007C00D2" w:rsidRPr="002B17F7" w:rsidRDefault="007C00D2" w:rsidP="006242AF">
            <w:pPr>
              <w:spacing w:line="240" w:lineRule="auto"/>
              <w:rPr>
                <w:rFonts w:cs="Times New Roman"/>
                <w:color w:val="000000" w:themeColor="text1"/>
                <w:sz w:val="24"/>
                <w:szCs w:val="24"/>
              </w:rPr>
            </w:pPr>
            <w:r w:rsidRPr="002B17F7">
              <w:rPr>
                <w:rFonts w:cs="Times New Roman"/>
                <w:color w:val="000000" w:themeColor="text1"/>
                <w:sz w:val="24"/>
                <w:szCs w:val="24"/>
              </w:rPr>
              <w:t>5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w:t>
            </w:r>
            <w:proofErr w:type="gramStart"/>
            <w:r w:rsidRPr="002B17F7">
              <w:rPr>
                <w:rFonts w:cs="Times New Roman"/>
                <w:color w:val="000000" w:themeColor="text1"/>
                <w:sz w:val="24"/>
                <w:szCs w:val="24"/>
              </w:rPr>
              <w:t>&lt; 15</w:t>
            </w:r>
            <w:proofErr w:type="gramEnd"/>
          </w:p>
        </w:tc>
        <w:tc>
          <w:tcPr>
            <w:tcW w:w="1191" w:type="dxa"/>
          </w:tcPr>
          <w:p w14:paraId="599D6621" w14:textId="1B1C4A9A" w:rsidR="007C00D2" w:rsidRPr="002B17F7" w:rsidRDefault="007C00D2" w:rsidP="006242AF">
            <w:pPr>
              <w:spacing w:line="240" w:lineRule="auto"/>
              <w:ind w:firstLine="175"/>
              <w:rPr>
                <w:rFonts w:cs="Times New Roman"/>
                <w:color w:val="000000" w:themeColor="text1"/>
                <w:sz w:val="24"/>
                <w:szCs w:val="24"/>
              </w:rPr>
            </w:pPr>
            <w:r w:rsidRPr="002B17F7">
              <w:rPr>
                <w:rFonts w:cs="Times New Roman"/>
                <w:color w:val="000000" w:themeColor="text1"/>
                <w:sz w:val="24"/>
                <w:szCs w:val="24"/>
              </w:rPr>
              <w:t>2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w:t>
            </w:r>
            <w:proofErr w:type="gramStart"/>
            <w:r w:rsidRPr="002B17F7">
              <w:rPr>
                <w:rFonts w:cs="Times New Roman"/>
                <w:color w:val="000000" w:themeColor="text1"/>
                <w:sz w:val="24"/>
                <w:szCs w:val="24"/>
              </w:rPr>
              <w:t>&lt; 5</w:t>
            </w:r>
            <w:proofErr w:type="gramEnd"/>
          </w:p>
        </w:tc>
        <w:tc>
          <w:tcPr>
            <w:tcW w:w="1878" w:type="dxa"/>
          </w:tcPr>
          <w:p w14:paraId="0663F554" w14:textId="2766B0FE" w:rsidR="007C00D2" w:rsidRPr="002B17F7" w:rsidRDefault="007C00D2"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0,5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w:t>
            </w:r>
            <w:proofErr w:type="gramStart"/>
            <w:r w:rsidRPr="002B17F7">
              <w:rPr>
                <w:rFonts w:cs="Times New Roman"/>
                <w:color w:val="000000" w:themeColor="text1"/>
                <w:sz w:val="24"/>
                <w:szCs w:val="24"/>
              </w:rPr>
              <w:t>&lt; 2</w:t>
            </w:r>
            <w:proofErr w:type="gramEnd"/>
          </w:p>
        </w:tc>
        <w:tc>
          <w:tcPr>
            <w:tcW w:w="2057" w:type="dxa"/>
          </w:tcPr>
          <w:p w14:paraId="43C75C3A" w14:textId="29A0B8D9" w:rsidR="007C00D2" w:rsidRPr="002B17F7" w:rsidRDefault="007C00D2" w:rsidP="006242AF">
            <w:pPr>
              <w:spacing w:line="240" w:lineRule="auto"/>
              <w:ind w:firstLine="167"/>
              <w:rPr>
                <w:rFonts w:cs="Times New Roman"/>
                <w:color w:val="000000" w:themeColor="text1"/>
                <w:sz w:val="24"/>
                <w:szCs w:val="24"/>
              </w:rPr>
            </w:pPr>
            <w:r w:rsidRPr="002B17F7">
              <w:rPr>
                <w:rFonts w:cs="Times New Roman"/>
                <w:color w:val="000000" w:themeColor="text1"/>
                <w:sz w:val="24"/>
                <w:szCs w:val="24"/>
              </w:rPr>
              <w:t xml:space="preserve">0 =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w:t>
            </w:r>
            <w:proofErr w:type="gramStart"/>
            <w:r w:rsidRPr="002B17F7">
              <w:rPr>
                <w:rFonts w:cs="Times New Roman"/>
                <w:color w:val="000000" w:themeColor="text1"/>
                <w:sz w:val="24"/>
                <w:szCs w:val="24"/>
              </w:rPr>
              <w:t>&lt; 0</w:t>
            </w:r>
            <w:proofErr w:type="gramEnd"/>
            <w:r w:rsidRPr="002B17F7">
              <w:rPr>
                <w:rFonts w:cs="Times New Roman"/>
                <w:color w:val="000000" w:themeColor="text1"/>
                <w:sz w:val="24"/>
                <w:szCs w:val="24"/>
              </w:rPr>
              <w:t>,5</w:t>
            </w:r>
          </w:p>
        </w:tc>
      </w:tr>
      <w:tr w:rsidR="007C00D2" w:rsidRPr="002B17F7" w14:paraId="3D83B90A" w14:textId="77777777" w:rsidTr="007C00D2">
        <w:tc>
          <w:tcPr>
            <w:tcW w:w="1868" w:type="dxa"/>
            <w:vMerge/>
          </w:tcPr>
          <w:p w14:paraId="142A83C6" w14:textId="77777777" w:rsidR="007C00D2" w:rsidRPr="002B17F7" w:rsidRDefault="007C00D2" w:rsidP="001E5794">
            <w:pPr>
              <w:spacing w:line="240" w:lineRule="auto"/>
              <w:ind w:firstLine="709"/>
              <w:rPr>
                <w:rFonts w:cs="Times New Roman"/>
                <w:color w:val="000000" w:themeColor="text1"/>
                <w:sz w:val="24"/>
                <w:szCs w:val="24"/>
              </w:rPr>
            </w:pPr>
          </w:p>
        </w:tc>
        <w:tc>
          <w:tcPr>
            <w:tcW w:w="7477" w:type="dxa"/>
            <w:gridSpan w:val="5"/>
          </w:tcPr>
          <w:p w14:paraId="47F28276" w14:textId="5A6AD642" w:rsidR="007C00D2" w:rsidRPr="002B17F7" w:rsidRDefault="007C00D2" w:rsidP="001E5794">
            <w:pPr>
              <w:spacing w:line="240" w:lineRule="auto"/>
              <w:ind w:firstLine="709"/>
              <w:rPr>
                <w:rFonts w:cs="Times New Roman"/>
                <w:color w:val="000000" w:themeColor="text1"/>
                <w:sz w:val="24"/>
                <w:szCs w:val="24"/>
              </w:rPr>
            </w:pPr>
            <w:r w:rsidRPr="002B17F7">
              <w:rPr>
                <w:rFonts w:cs="Times New Roman"/>
                <w:color w:val="000000" w:themeColor="text1"/>
                <w:sz w:val="24"/>
                <w:szCs w:val="24"/>
              </w:rPr>
              <w:t>Условия снижения/увеличения параметра:</w:t>
            </w:r>
          </w:p>
        </w:tc>
      </w:tr>
      <w:tr w:rsidR="007C00D2" w:rsidRPr="002B17F7" w14:paraId="27E93A5A" w14:textId="77777777" w:rsidTr="007C00D2">
        <w:tc>
          <w:tcPr>
            <w:tcW w:w="1868" w:type="dxa"/>
            <w:vMerge/>
          </w:tcPr>
          <w:p w14:paraId="03AC82E8" w14:textId="77777777" w:rsidR="007C00D2" w:rsidRPr="002B17F7" w:rsidRDefault="007C00D2" w:rsidP="001E5794">
            <w:pPr>
              <w:spacing w:line="240" w:lineRule="auto"/>
              <w:ind w:firstLine="709"/>
              <w:rPr>
                <w:rFonts w:cs="Times New Roman"/>
                <w:color w:val="000000" w:themeColor="text1"/>
                <w:sz w:val="24"/>
                <w:szCs w:val="24"/>
              </w:rPr>
            </w:pPr>
          </w:p>
        </w:tc>
        <w:tc>
          <w:tcPr>
            <w:tcW w:w="1217" w:type="dxa"/>
          </w:tcPr>
          <w:p w14:paraId="0C26BB93" w14:textId="15E015A1" w:rsidR="007C00D2" w:rsidRPr="002B17F7" w:rsidRDefault="007C00D2" w:rsidP="006242AF">
            <w:pPr>
              <w:spacing w:line="240" w:lineRule="auto"/>
              <w:rPr>
                <w:rFonts w:cs="Times New Roman"/>
                <w:color w:val="000000" w:themeColor="text1"/>
                <w:sz w:val="24"/>
                <w:szCs w:val="24"/>
              </w:rPr>
            </w:pPr>
            <w:r w:rsidRPr="002B17F7">
              <w:rPr>
                <w:rFonts w:cs="Times New Roman"/>
                <w:color w:val="000000" w:themeColor="text1"/>
                <w:sz w:val="24"/>
                <w:szCs w:val="24"/>
              </w:rPr>
              <w:t xml:space="preserve">за 1т. ↑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 плюс 1 балл</w:t>
            </w:r>
          </w:p>
        </w:tc>
        <w:tc>
          <w:tcPr>
            <w:tcW w:w="1134" w:type="dxa"/>
          </w:tcPr>
          <w:p w14:paraId="44F6C035" w14:textId="50AA8F30" w:rsidR="007C00D2" w:rsidRPr="002B17F7" w:rsidRDefault="007C00D2" w:rsidP="006242AF">
            <w:pPr>
              <w:spacing w:line="240" w:lineRule="auto"/>
              <w:ind w:firstLine="97"/>
              <w:rPr>
                <w:rFonts w:cs="Times New Roman"/>
                <w:color w:val="000000" w:themeColor="text1"/>
                <w:sz w:val="24"/>
                <w:szCs w:val="24"/>
              </w:rPr>
            </w:pPr>
            <w:r w:rsidRPr="002B17F7">
              <w:rPr>
                <w:rFonts w:cs="Times New Roman"/>
                <w:color w:val="000000" w:themeColor="text1"/>
                <w:sz w:val="24"/>
                <w:szCs w:val="24"/>
              </w:rPr>
              <w:t xml:space="preserve">за 1т.↓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 минус 0,3 балл</w:t>
            </w:r>
          </w:p>
        </w:tc>
        <w:tc>
          <w:tcPr>
            <w:tcW w:w="1191" w:type="dxa"/>
          </w:tcPr>
          <w:p w14:paraId="493887DF" w14:textId="3A440C24" w:rsidR="007C00D2" w:rsidRPr="002B17F7" w:rsidRDefault="007C00D2" w:rsidP="006242AF">
            <w:pPr>
              <w:spacing w:line="240" w:lineRule="auto"/>
              <w:ind w:firstLine="33"/>
              <w:rPr>
                <w:rFonts w:cs="Times New Roman"/>
                <w:color w:val="000000" w:themeColor="text1"/>
                <w:sz w:val="24"/>
                <w:szCs w:val="24"/>
              </w:rPr>
            </w:pPr>
            <w:r w:rsidRPr="002B17F7">
              <w:rPr>
                <w:rFonts w:cs="Times New Roman"/>
                <w:color w:val="000000" w:themeColor="text1"/>
                <w:sz w:val="24"/>
                <w:szCs w:val="24"/>
              </w:rPr>
              <w:t>за 1т.↓Qп – минус 1 балл</w:t>
            </w:r>
          </w:p>
        </w:tc>
        <w:tc>
          <w:tcPr>
            <w:tcW w:w="1878" w:type="dxa"/>
          </w:tcPr>
          <w:p w14:paraId="18C14EF4" w14:textId="5F92838A" w:rsidR="007C00D2" w:rsidRPr="002B17F7" w:rsidRDefault="007C00D2" w:rsidP="006242AF">
            <w:pPr>
              <w:spacing w:line="240" w:lineRule="auto"/>
              <w:ind w:firstLine="40"/>
              <w:rPr>
                <w:rFonts w:cs="Times New Roman"/>
                <w:color w:val="000000" w:themeColor="text1"/>
                <w:sz w:val="24"/>
                <w:szCs w:val="24"/>
              </w:rPr>
            </w:pPr>
            <w:r w:rsidRPr="002B17F7">
              <w:rPr>
                <w:rFonts w:cs="Times New Roman"/>
                <w:color w:val="000000" w:themeColor="text1"/>
                <w:sz w:val="24"/>
                <w:szCs w:val="24"/>
              </w:rPr>
              <w:t>за 0,5т.↓Qп – минус 1 балл</w:t>
            </w:r>
          </w:p>
        </w:tc>
        <w:tc>
          <w:tcPr>
            <w:tcW w:w="2057" w:type="dxa"/>
          </w:tcPr>
          <w:p w14:paraId="4AFEB16B" w14:textId="12CD2365" w:rsidR="007C00D2" w:rsidRPr="002B17F7" w:rsidRDefault="007C00D2" w:rsidP="006242AF">
            <w:pPr>
              <w:spacing w:line="240" w:lineRule="auto"/>
              <w:ind w:firstLine="167"/>
              <w:rPr>
                <w:rFonts w:cs="Times New Roman"/>
                <w:color w:val="000000" w:themeColor="text1"/>
                <w:sz w:val="24"/>
                <w:szCs w:val="24"/>
              </w:rPr>
            </w:pPr>
            <w:r w:rsidRPr="002B17F7">
              <w:rPr>
                <w:rFonts w:cs="Times New Roman"/>
                <w:color w:val="000000" w:themeColor="text1"/>
                <w:sz w:val="24"/>
                <w:szCs w:val="24"/>
              </w:rPr>
              <w:t xml:space="preserve">за 0,5т.↓ </w:t>
            </w:r>
            <w:proofErr w:type="spellStart"/>
            <w:r w:rsidRPr="002B17F7">
              <w:rPr>
                <w:rFonts w:cs="Times New Roman"/>
                <w:color w:val="000000" w:themeColor="text1"/>
                <w:sz w:val="24"/>
                <w:szCs w:val="24"/>
              </w:rPr>
              <w:t>Qп</w:t>
            </w:r>
            <w:proofErr w:type="spellEnd"/>
            <w:r w:rsidRPr="002B17F7">
              <w:rPr>
                <w:rFonts w:cs="Times New Roman"/>
                <w:color w:val="000000" w:themeColor="text1"/>
                <w:sz w:val="24"/>
                <w:szCs w:val="24"/>
              </w:rPr>
              <w:t xml:space="preserve"> – минус 4 балла</w:t>
            </w:r>
          </w:p>
        </w:tc>
      </w:tr>
    </w:tbl>
    <w:p w14:paraId="61F6D369" w14:textId="77777777" w:rsidR="00933704" w:rsidRPr="002B17F7" w:rsidRDefault="00933704" w:rsidP="001E5794">
      <w:pPr>
        <w:spacing w:line="240" w:lineRule="auto"/>
        <w:ind w:firstLine="709"/>
        <w:rPr>
          <w:szCs w:val="28"/>
        </w:rPr>
      </w:pPr>
    </w:p>
    <w:p w14:paraId="6C347D89" w14:textId="77777777" w:rsidR="0030646C" w:rsidRPr="002B17F7" w:rsidRDefault="00933704" w:rsidP="001E5794">
      <w:pPr>
        <w:spacing w:line="240" w:lineRule="auto"/>
        <w:ind w:firstLine="709"/>
        <w:rPr>
          <w:szCs w:val="28"/>
        </w:rPr>
      </w:pPr>
      <w:r w:rsidRPr="002B17F7">
        <w:rPr>
          <w:szCs w:val="28"/>
        </w:rPr>
        <w:lastRenderedPageBreak/>
        <w:t xml:space="preserve">Для количественной оценки уровня реализации каждого качественного параметра используется шкала баллов, согласно которой максимальная сумма оценки каждого параметра не превышает 20 баллов. Отметим, что при отсутствии данных по любому параметру выставляется балльная оценка – ноль, при частичной реализации параметра представлены условия их снижения. По результатам балльной оценки каждого качественного параметра проводится градация суммы баллов по пяти уровням. Общий диапазон значений уровней находится в пределах от 0 до 100 баллов. В основу методики оценки количественных параметров кредитоспособности заказчиков услуг по транспортировке грузов положены следующие группы показателей финансового состояния, отвечающие нижеперечисленным направлениям анализа: ликвидности; финансовой стойкости; деловой активности и рентабельности (каждое направление анализа включает в себя четыре показателя). </w:t>
      </w:r>
    </w:p>
    <w:p w14:paraId="6596787B" w14:textId="77777777" w:rsidR="0030646C" w:rsidRPr="002B17F7" w:rsidRDefault="00933704" w:rsidP="001E5794">
      <w:pPr>
        <w:spacing w:line="240" w:lineRule="auto"/>
        <w:ind w:firstLine="709"/>
        <w:rPr>
          <w:szCs w:val="28"/>
        </w:rPr>
      </w:pPr>
      <w:r w:rsidRPr="002B17F7">
        <w:rPr>
          <w:szCs w:val="28"/>
        </w:rPr>
        <w:t>Для количественной оценки уровня реализации каждой группы показателей финансового состояния используется шкала баллов, по которой максимальная сумма оценки не превышает 5 баллов (1,25 балла за каждый показатель – при соответствии нормативному значению и 0 баллов – в случае несоответствия нормативному значению). По результатам балльной оценки каждой группы показателей финансового состояния проводится градация суммы баллов по четырем уровням. Общий диапазон значений уровней находится в пределах от 0 до 20 баллов. Отметим, что при отказе заказчиков услуг по перевозке грузов предоставить предприятию грузового автотранспорта финансовую отчетность, выставляется балльная оценка – ноль.</w:t>
      </w:r>
    </w:p>
    <w:p w14:paraId="01792657" w14:textId="15D30B42" w:rsidR="0030646C" w:rsidRPr="002B17F7" w:rsidRDefault="00933704" w:rsidP="001E5794">
      <w:pPr>
        <w:spacing w:line="240" w:lineRule="auto"/>
        <w:ind w:firstLine="709"/>
        <w:rPr>
          <w:szCs w:val="28"/>
        </w:rPr>
      </w:pPr>
      <w:r w:rsidRPr="002B17F7">
        <w:rPr>
          <w:szCs w:val="28"/>
        </w:rPr>
        <w:t xml:space="preserve"> В зависимости от количества полученных баллов, которые ранжируются в диапазоне от 0 до 100 и от 0 до 120 баллов, заказчику услуг по транспортировке грузов присваивается класс кредитоспособности. Для интервальных значений классов кредитоспособности заказчиков услуг по транспортировке грузов разработаны две шкалы: шкала, которая может быть применена к заказчикам услуг по перевозке грузов, не предоставляющих финансовую отчетность, и шкалу, которая может быть применена к заказчикам, представляющим финансовую отчетность (</w:t>
      </w:r>
      <w:r w:rsidR="006B6EDA" w:rsidRPr="002B17F7">
        <w:rPr>
          <w:szCs w:val="28"/>
        </w:rPr>
        <w:t>таблица</w:t>
      </w:r>
      <w:r w:rsidRPr="002B17F7">
        <w:rPr>
          <w:szCs w:val="28"/>
        </w:rPr>
        <w:t xml:space="preserve"> 4). </w:t>
      </w:r>
    </w:p>
    <w:p w14:paraId="7835B122" w14:textId="2B3AAA45" w:rsidR="00175D12" w:rsidRPr="002B17F7" w:rsidRDefault="00175D12" w:rsidP="001E5794">
      <w:pPr>
        <w:spacing w:line="240" w:lineRule="auto"/>
        <w:ind w:firstLine="709"/>
        <w:rPr>
          <w:szCs w:val="28"/>
        </w:rPr>
      </w:pPr>
    </w:p>
    <w:p w14:paraId="04A2E6EC" w14:textId="4CE22793" w:rsidR="00175D12" w:rsidRPr="002B17F7" w:rsidRDefault="00175D12" w:rsidP="001E5794">
      <w:pPr>
        <w:spacing w:line="240" w:lineRule="auto"/>
        <w:ind w:firstLine="709"/>
        <w:rPr>
          <w:szCs w:val="28"/>
        </w:rPr>
      </w:pPr>
    </w:p>
    <w:p w14:paraId="1B1513E3" w14:textId="7F000A2D" w:rsidR="00175D12" w:rsidRPr="002B17F7" w:rsidRDefault="00175D12" w:rsidP="001E5794">
      <w:pPr>
        <w:spacing w:line="240" w:lineRule="auto"/>
        <w:ind w:firstLine="709"/>
        <w:rPr>
          <w:szCs w:val="28"/>
        </w:rPr>
      </w:pPr>
    </w:p>
    <w:p w14:paraId="3F93528A" w14:textId="524A4416" w:rsidR="00175D12" w:rsidRPr="002B17F7" w:rsidRDefault="00175D12" w:rsidP="001E5794">
      <w:pPr>
        <w:spacing w:line="240" w:lineRule="auto"/>
        <w:ind w:firstLine="709"/>
        <w:rPr>
          <w:szCs w:val="28"/>
        </w:rPr>
      </w:pPr>
    </w:p>
    <w:p w14:paraId="0622D33E" w14:textId="67BB0C7C" w:rsidR="00175D12" w:rsidRPr="002B17F7" w:rsidRDefault="00175D12" w:rsidP="001E5794">
      <w:pPr>
        <w:spacing w:line="240" w:lineRule="auto"/>
        <w:ind w:firstLine="709"/>
        <w:rPr>
          <w:szCs w:val="28"/>
        </w:rPr>
      </w:pPr>
    </w:p>
    <w:p w14:paraId="0DDAE81C" w14:textId="5463E355" w:rsidR="00175D12" w:rsidRPr="002B17F7" w:rsidRDefault="00175D12" w:rsidP="001E5794">
      <w:pPr>
        <w:spacing w:line="240" w:lineRule="auto"/>
        <w:ind w:firstLine="709"/>
        <w:rPr>
          <w:szCs w:val="28"/>
        </w:rPr>
      </w:pPr>
    </w:p>
    <w:p w14:paraId="1715210D" w14:textId="2431914A" w:rsidR="00175D12" w:rsidRPr="002B17F7" w:rsidRDefault="00175D12" w:rsidP="001E5794">
      <w:pPr>
        <w:spacing w:line="240" w:lineRule="auto"/>
        <w:ind w:firstLine="709"/>
        <w:rPr>
          <w:szCs w:val="28"/>
        </w:rPr>
      </w:pPr>
    </w:p>
    <w:p w14:paraId="1C9F8FF0" w14:textId="3482EFA3" w:rsidR="00175D12" w:rsidRPr="002B17F7" w:rsidRDefault="00175D12" w:rsidP="001E5794">
      <w:pPr>
        <w:spacing w:line="240" w:lineRule="auto"/>
        <w:ind w:firstLine="709"/>
        <w:rPr>
          <w:szCs w:val="28"/>
        </w:rPr>
      </w:pPr>
    </w:p>
    <w:p w14:paraId="1E3016AF" w14:textId="28DF8D9E" w:rsidR="00175D12" w:rsidRPr="002B17F7" w:rsidRDefault="00175D12" w:rsidP="001E5794">
      <w:pPr>
        <w:spacing w:line="240" w:lineRule="auto"/>
        <w:ind w:firstLine="709"/>
        <w:rPr>
          <w:szCs w:val="28"/>
        </w:rPr>
      </w:pPr>
    </w:p>
    <w:p w14:paraId="2348A2B8" w14:textId="1CC5D9D6" w:rsidR="00175D12" w:rsidRPr="002B17F7" w:rsidRDefault="00175D12" w:rsidP="001E5794">
      <w:pPr>
        <w:spacing w:line="240" w:lineRule="auto"/>
        <w:ind w:firstLine="709"/>
        <w:rPr>
          <w:szCs w:val="28"/>
        </w:rPr>
      </w:pPr>
    </w:p>
    <w:p w14:paraId="6D42BB09" w14:textId="388AB148" w:rsidR="00175D12" w:rsidRPr="002B17F7" w:rsidRDefault="00175D12" w:rsidP="001E5794">
      <w:pPr>
        <w:spacing w:line="240" w:lineRule="auto"/>
        <w:ind w:firstLine="709"/>
        <w:rPr>
          <w:szCs w:val="28"/>
        </w:rPr>
      </w:pPr>
    </w:p>
    <w:p w14:paraId="3BBFECE0" w14:textId="55367EFB" w:rsidR="00175D12" w:rsidRPr="002B17F7" w:rsidRDefault="00175D12" w:rsidP="001E5794">
      <w:pPr>
        <w:spacing w:line="240" w:lineRule="auto"/>
        <w:ind w:firstLine="709"/>
        <w:rPr>
          <w:szCs w:val="28"/>
        </w:rPr>
      </w:pPr>
    </w:p>
    <w:p w14:paraId="26B2383B" w14:textId="77777777" w:rsidR="00175D12" w:rsidRPr="002B17F7" w:rsidRDefault="00175D12" w:rsidP="001E5794">
      <w:pPr>
        <w:spacing w:line="240" w:lineRule="auto"/>
        <w:ind w:firstLine="709"/>
        <w:rPr>
          <w:szCs w:val="28"/>
        </w:rPr>
      </w:pPr>
    </w:p>
    <w:p w14:paraId="06EBC277" w14:textId="67898676" w:rsidR="00F05E28" w:rsidRPr="002B17F7" w:rsidRDefault="00933704" w:rsidP="003E13C5">
      <w:pPr>
        <w:spacing w:line="240" w:lineRule="auto"/>
        <w:ind w:firstLine="709"/>
        <w:jc w:val="center"/>
        <w:rPr>
          <w:szCs w:val="28"/>
        </w:rPr>
      </w:pPr>
      <w:r w:rsidRPr="002B17F7">
        <w:rPr>
          <w:szCs w:val="28"/>
        </w:rPr>
        <w:lastRenderedPageBreak/>
        <w:t>Таблица 4</w:t>
      </w:r>
      <w:r w:rsidR="006B6EDA" w:rsidRPr="002B17F7">
        <w:rPr>
          <w:szCs w:val="28"/>
        </w:rPr>
        <w:t xml:space="preserve"> </w:t>
      </w:r>
      <w:r w:rsidR="00092693" w:rsidRPr="002B17F7">
        <w:rPr>
          <w:szCs w:val="28"/>
        </w:rPr>
        <w:t xml:space="preserve">- </w:t>
      </w:r>
      <w:r w:rsidRPr="002B17F7">
        <w:rPr>
          <w:szCs w:val="28"/>
        </w:rPr>
        <w:t>Интервальные значения классов кредитоспособности заказчиков услуг по транспортировке грузов</w:t>
      </w:r>
    </w:p>
    <w:p w14:paraId="21F84399" w14:textId="77777777" w:rsidR="00175D12" w:rsidRPr="002B17F7" w:rsidRDefault="00175D12" w:rsidP="001E5794">
      <w:pPr>
        <w:spacing w:line="240" w:lineRule="auto"/>
        <w:ind w:firstLine="709"/>
        <w:rPr>
          <w:szCs w:val="28"/>
        </w:rPr>
      </w:pPr>
    </w:p>
    <w:tbl>
      <w:tblPr>
        <w:tblW w:w="5000" w:type="pct"/>
        <w:tblLook w:val="04A0" w:firstRow="1" w:lastRow="0" w:firstColumn="1" w:lastColumn="0" w:noHBand="0" w:noVBand="1"/>
      </w:tblPr>
      <w:tblGrid>
        <w:gridCol w:w="1724"/>
        <w:gridCol w:w="3227"/>
        <w:gridCol w:w="2270"/>
        <w:gridCol w:w="2397"/>
      </w:tblGrid>
      <w:tr w:rsidR="00175D12" w:rsidRPr="002B17F7" w14:paraId="7058A4B8" w14:textId="77777777" w:rsidTr="00293C1A">
        <w:trPr>
          <w:trHeight w:val="375"/>
        </w:trPr>
        <w:tc>
          <w:tcPr>
            <w:tcW w:w="896" w:type="pct"/>
            <w:tcBorders>
              <w:top w:val="single" w:sz="8" w:space="0" w:color="000000"/>
              <w:left w:val="single" w:sz="8" w:space="0" w:color="000000"/>
              <w:bottom w:val="nil"/>
              <w:right w:val="single" w:sz="8" w:space="0" w:color="000000"/>
            </w:tcBorders>
            <w:shd w:val="clear" w:color="auto" w:fill="auto"/>
            <w:vAlign w:val="center"/>
            <w:hideMark/>
          </w:tcPr>
          <w:p w14:paraId="4FFE6E4D" w14:textId="77777777" w:rsidR="00175D12" w:rsidRPr="002B17F7" w:rsidRDefault="00175D12" w:rsidP="001E5794">
            <w:pPr>
              <w:spacing w:line="240" w:lineRule="auto"/>
              <w:ind w:firstLine="709"/>
              <w:rPr>
                <w:szCs w:val="28"/>
              </w:rPr>
            </w:pPr>
            <w:bookmarkStart w:id="18" w:name="RANGE!A1"/>
            <w:bookmarkStart w:id="19" w:name="_Hlk119944206"/>
            <w:r w:rsidRPr="002B17F7">
              <w:rPr>
                <w:szCs w:val="28"/>
              </w:rPr>
              <w:t> </w:t>
            </w:r>
            <w:bookmarkEnd w:id="18"/>
          </w:p>
        </w:tc>
        <w:tc>
          <w:tcPr>
            <w:tcW w:w="1678" w:type="pct"/>
            <w:tcBorders>
              <w:top w:val="single" w:sz="8" w:space="0" w:color="000000"/>
              <w:left w:val="nil"/>
              <w:bottom w:val="nil"/>
              <w:right w:val="single" w:sz="8" w:space="0" w:color="000000"/>
            </w:tcBorders>
            <w:shd w:val="clear" w:color="auto" w:fill="auto"/>
            <w:vAlign w:val="center"/>
            <w:hideMark/>
          </w:tcPr>
          <w:p w14:paraId="6EDA63C6" w14:textId="77777777" w:rsidR="00175D12" w:rsidRPr="002B17F7" w:rsidRDefault="00175D12" w:rsidP="001E5794">
            <w:pPr>
              <w:spacing w:line="240" w:lineRule="auto"/>
              <w:ind w:firstLine="709"/>
              <w:rPr>
                <w:szCs w:val="28"/>
              </w:rPr>
            </w:pPr>
            <w:r w:rsidRPr="002B17F7">
              <w:rPr>
                <w:szCs w:val="28"/>
              </w:rPr>
              <w:t> </w:t>
            </w:r>
          </w:p>
        </w:tc>
        <w:tc>
          <w:tcPr>
            <w:tcW w:w="2426" w:type="pct"/>
            <w:gridSpan w:val="2"/>
            <w:vMerge w:val="restart"/>
            <w:tcBorders>
              <w:top w:val="single" w:sz="8" w:space="0" w:color="000000"/>
              <w:left w:val="nil"/>
              <w:right w:val="single" w:sz="8" w:space="0" w:color="000000"/>
            </w:tcBorders>
            <w:shd w:val="clear" w:color="auto" w:fill="auto"/>
            <w:vAlign w:val="center"/>
            <w:hideMark/>
          </w:tcPr>
          <w:p w14:paraId="4B32A109" w14:textId="31BB6FA0" w:rsidR="00175D12" w:rsidRPr="002B17F7" w:rsidRDefault="00175D12" w:rsidP="00175D12">
            <w:pPr>
              <w:spacing w:line="240" w:lineRule="auto"/>
              <w:ind w:firstLine="32"/>
              <w:rPr>
                <w:szCs w:val="28"/>
              </w:rPr>
            </w:pPr>
            <w:r w:rsidRPr="002B17F7">
              <w:rPr>
                <w:szCs w:val="28"/>
              </w:rPr>
              <w:t>Шкала интервальных бальных значений</w:t>
            </w:r>
          </w:p>
        </w:tc>
      </w:tr>
      <w:tr w:rsidR="00175D12" w:rsidRPr="002B17F7" w14:paraId="26244D67" w14:textId="77777777" w:rsidTr="00293C1A">
        <w:trPr>
          <w:trHeight w:val="507"/>
        </w:trPr>
        <w:tc>
          <w:tcPr>
            <w:tcW w:w="896"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3B40781" w14:textId="01B719CD" w:rsidR="00175D12" w:rsidRPr="002B17F7" w:rsidRDefault="00175D12" w:rsidP="00175D12">
            <w:pPr>
              <w:spacing w:line="240" w:lineRule="auto"/>
              <w:rPr>
                <w:szCs w:val="28"/>
              </w:rPr>
            </w:pPr>
            <w:proofErr w:type="gramStart"/>
            <w:r w:rsidRPr="002B17F7">
              <w:rPr>
                <w:szCs w:val="28"/>
              </w:rPr>
              <w:t xml:space="preserve">Класс  </w:t>
            </w:r>
            <w:proofErr w:type="spellStart"/>
            <w:r w:rsidRPr="002B17F7">
              <w:rPr>
                <w:szCs w:val="28"/>
              </w:rPr>
              <w:t>кредито</w:t>
            </w:r>
            <w:proofErr w:type="spellEnd"/>
            <w:proofErr w:type="gramEnd"/>
            <w:r w:rsidRPr="002B17F7">
              <w:rPr>
                <w:szCs w:val="28"/>
              </w:rPr>
              <w:t>-способности</w:t>
            </w:r>
          </w:p>
        </w:tc>
        <w:tc>
          <w:tcPr>
            <w:tcW w:w="1678" w:type="pct"/>
            <w:vMerge w:val="restart"/>
            <w:tcBorders>
              <w:top w:val="nil"/>
              <w:left w:val="single" w:sz="8" w:space="0" w:color="000000"/>
              <w:bottom w:val="single" w:sz="8" w:space="0" w:color="000000"/>
              <w:right w:val="single" w:sz="4" w:space="0" w:color="auto"/>
            </w:tcBorders>
            <w:shd w:val="clear" w:color="auto" w:fill="auto"/>
            <w:vAlign w:val="center"/>
            <w:hideMark/>
          </w:tcPr>
          <w:p w14:paraId="7C909FA0" w14:textId="77777777" w:rsidR="00175D12" w:rsidRPr="002B17F7" w:rsidRDefault="00175D12" w:rsidP="001E5794">
            <w:pPr>
              <w:spacing w:line="240" w:lineRule="auto"/>
              <w:ind w:firstLine="709"/>
              <w:rPr>
                <w:szCs w:val="28"/>
              </w:rPr>
            </w:pPr>
            <w:r w:rsidRPr="002B17F7">
              <w:rPr>
                <w:szCs w:val="28"/>
              </w:rPr>
              <w:t xml:space="preserve">Характеристика </w:t>
            </w:r>
          </w:p>
        </w:tc>
        <w:tc>
          <w:tcPr>
            <w:tcW w:w="2426" w:type="pct"/>
            <w:gridSpan w:val="2"/>
            <w:vMerge/>
            <w:tcBorders>
              <w:left w:val="single" w:sz="4" w:space="0" w:color="auto"/>
              <w:bottom w:val="single" w:sz="4" w:space="0" w:color="auto"/>
              <w:right w:val="single" w:sz="8" w:space="0" w:color="000000"/>
            </w:tcBorders>
            <w:shd w:val="clear" w:color="auto" w:fill="auto"/>
            <w:vAlign w:val="center"/>
            <w:hideMark/>
          </w:tcPr>
          <w:p w14:paraId="5348AD11" w14:textId="5A7F3FEE" w:rsidR="00175D12" w:rsidRPr="002B17F7" w:rsidRDefault="00175D12" w:rsidP="00175D12">
            <w:pPr>
              <w:spacing w:line="240" w:lineRule="auto"/>
              <w:ind w:firstLine="32"/>
              <w:rPr>
                <w:szCs w:val="28"/>
              </w:rPr>
            </w:pPr>
          </w:p>
        </w:tc>
      </w:tr>
      <w:tr w:rsidR="007C00D2" w:rsidRPr="002B17F7" w14:paraId="709B69D1" w14:textId="77777777" w:rsidTr="00175D12">
        <w:trPr>
          <w:trHeight w:val="960"/>
        </w:trPr>
        <w:tc>
          <w:tcPr>
            <w:tcW w:w="896" w:type="pct"/>
            <w:vMerge/>
            <w:tcBorders>
              <w:top w:val="nil"/>
              <w:left w:val="single" w:sz="8" w:space="0" w:color="000000"/>
              <w:bottom w:val="single" w:sz="8" w:space="0" w:color="000000"/>
              <w:right w:val="single" w:sz="8" w:space="0" w:color="000000"/>
            </w:tcBorders>
            <w:vAlign w:val="center"/>
            <w:hideMark/>
          </w:tcPr>
          <w:p w14:paraId="59BA354B" w14:textId="77777777" w:rsidR="007C00D2" w:rsidRPr="002B17F7" w:rsidRDefault="007C00D2" w:rsidP="001E5794">
            <w:pPr>
              <w:spacing w:line="240" w:lineRule="auto"/>
              <w:ind w:firstLine="709"/>
              <w:rPr>
                <w:szCs w:val="28"/>
              </w:rPr>
            </w:pPr>
          </w:p>
        </w:tc>
        <w:tc>
          <w:tcPr>
            <w:tcW w:w="1678" w:type="pct"/>
            <w:vMerge/>
            <w:tcBorders>
              <w:top w:val="nil"/>
              <w:left w:val="single" w:sz="8" w:space="0" w:color="000000"/>
              <w:bottom w:val="single" w:sz="8" w:space="0" w:color="000000"/>
              <w:right w:val="single" w:sz="8" w:space="0" w:color="000000"/>
            </w:tcBorders>
            <w:vAlign w:val="center"/>
            <w:hideMark/>
          </w:tcPr>
          <w:p w14:paraId="579B6605" w14:textId="77777777" w:rsidR="007C00D2" w:rsidRPr="002B17F7" w:rsidRDefault="007C00D2" w:rsidP="001E5794">
            <w:pPr>
              <w:spacing w:line="240" w:lineRule="auto"/>
              <w:ind w:firstLine="709"/>
              <w:rPr>
                <w:szCs w:val="28"/>
              </w:rPr>
            </w:pPr>
          </w:p>
        </w:tc>
        <w:tc>
          <w:tcPr>
            <w:tcW w:w="1180" w:type="pct"/>
            <w:tcBorders>
              <w:top w:val="single" w:sz="4" w:space="0" w:color="auto"/>
              <w:left w:val="nil"/>
              <w:bottom w:val="single" w:sz="8" w:space="0" w:color="000000"/>
              <w:right w:val="single" w:sz="8" w:space="0" w:color="000000"/>
            </w:tcBorders>
            <w:shd w:val="clear" w:color="auto" w:fill="auto"/>
            <w:vAlign w:val="center"/>
            <w:hideMark/>
          </w:tcPr>
          <w:p w14:paraId="7FA5BD9B" w14:textId="77777777" w:rsidR="007C00D2" w:rsidRPr="002B17F7" w:rsidRDefault="007C00D2" w:rsidP="00175D12">
            <w:pPr>
              <w:spacing w:line="240" w:lineRule="auto"/>
              <w:ind w:firstLine="32"/>
              <w:rPr>
                <w:szCs w:val="28"/>
              </w:rPr>
            </w:pPr>
            <w:r w:rsidRPr="002B17F7">
              <w:rPr>
                <w:szCs w:val="28"/>
              </w:rPr>
              <w:t>при отсутствии финансовой отчетности</w:t>
            </w:r>
          </w:p>
        </w:tc>
        <w:tc>
          <w:tcPr>
            <w:tcW w:w="1247" w:type="pct"/>
            <w:tcBorders>
              <w:top w:val="single" w:sz="4" w:space="0" w:color="auto"/>
              <w:left w:val="nil"/>
              <w:bottom w:val="single" w:sz="8" w:space="0" w:color="000000"/>
              <w:right w:val="single" w:sz="8" w:space="0" w:color="000000"/>
            </w:tcBorders>
            <w:shd w:val="clear" w:color="auto" w:fill="auto"/>
            <w:vAlign w:val="center"/>
            <w:hideMark/>
          </w:tcPr>
          <w:p w14:paraId="1467E3D0" w14:textId="77777777" w:rsidR="007C00D2" w:rsidRPr="002B17F7" w:rsidRDefault="007C00D2" w:rsidP="00175D12">
            <w:pPr>
              <w:spacing w:line="240" w:lineRule="auto"/>
              <w:ind w:firstLine="32"/>
              <w:rPr>
                <w:szCs w:val="28"/>
              </w:rPr>
            </w:pPr>
            <w:r w:rsidRPr="002B17F7">
              <w:rPr>
                <w:szCs w:val="28"/>
              </w:rPr>
              <w:t>при наличии финансовой отчетности</w:t>
            </w:r>
          </w:p>
        </w:tc>
      </w:tr>
      <w:tr w:rsidR="007C00D2" w:rsidRPr="002B17F7" w14:paraId="653393F7" w14:textId="77777777" w:rsidTr="00175D12">
        <w:trPr>
          <w:trHeight w:val="765"/>
        </w:trPr>
        <w:tc>
          <w:tcPr>
            <w:tcW w:w="896" w:type="pct"/>
            <w:tcBorders>
              <w:top w:val="nil"/>
              <w:left w:val="single" w:sz="8" w:space="0" w:color="000000"/>
              <w:bottom w:val="single" w:sz="8" w:space="0" w:color="000000"/>
              <w:right w:val="single" w:sz="8" w:space="0" w:color="000000"/>
            </w:tcBorders>
            <w:shd w:val="clear" w:color="auto" w:fill="auto"/>
            <w:vAlign w:val="center"/>
            <w:hideMark/>
          </w:tcPr>
          <w:p w14:paraId="15376D2A" w14:textId="77777777" w:rsidR="007C00D2" w:rsidRPr="002B17F7" w:rsidRDefault="007C00D2" w:rsidP="001E5794">
            <w:pPr>
              <w:spacing w:line="240" w:lineRule="auto"/>
              <w:ind w:firstLine="709"/>
              <w:rPr>
                <w:szCs w:val="28"/>
              </w:rPr>
            </w:pPr>
            <w:r w:rsidRPr="002B17F7">
              <w:rPr>
                <w:szCs w:val="28"/>
              </w:rPr>
              <w:t xml:space="preserve">А </w:t>
            </w:r>
          </w:p>
        </w:tc>
        <w:tc>
          <w:tcPr>
            <w:tcW w:w="1678" w:type="pct"/>
            <w:tcBorders>
              <w:top w:val="nil"/>
              <w:left w:val="nil"/>
              <w:bottom w:val="single" w:sz="8" w:space="0" w:color="000000"/>
              <w:right w:val="single" w:sz="8" w:space="0" w:color="000000"/>
            </w:tcBorders>
            <w:shd w:val="clear" w:color="auto" w:fill="auto"/>
            <w:vAlign w:val="center"/>
            <w:hideMark/>
          </w:tcPr>
          <w:p w14:paraId="0A63B004" w14:textId="77777777" w:rsidR="007C00D2" w:rsidRPr="002B17F7" w:rsidRDefault="007C00D2" w:rsidP="00175D12">
            <w:pPr>
              <w:spacing w:line="240" w:lineRule="auto"/>
              <w:rPr>
                <w:szCs w:val="28"/>
              </w:rPr>
            </w:pPr>
            <w:r w:rsidRPr="002B17F7">
              <w:rPr>
                <w:szCs w:val="28"/>
              </w:rPr>
              <w:t>Высокий уровень кредитоспособности</w:t>
            </w:r>
          </w:p>
        </w:tc>
        <w:tc>
          <w:tcPr>
            <w:tcW w:w="1180" w:type="pct"/>
            <w:tcBorders>
              <w:top w:val="nil"/>
              <w:left w:val="nil"/>
              <w:bottom w:val="single" w:sz="8" w:space="0" w:color="000000"/>
              <w:right w:val="single" w:sz="8" w:space="0" w:color="000000"/>
            </w:tcBorders>
            <w:shd w:val="clear" w:color="auto" w:fill="auto"/>
            <w:vAlign w:val="center"/>
            <w:hideMark/>
          </w:tcPr>
          <w:p w14:paraId="2D642F12" w14:textId="77777777" w:rsidR="007C00D2" w:rsidRPr="002B17F7" w:rsidRDefault="007C00D2" w:rsidP="00175D12">
            <w:pPr>
              <w:spacing w:line="240" w:lineRule="auto"/>
              <w:ind w:firstLine="32"/>
              <w:rPr>
                <w:szCs w:val="28"/>
              </w:rPr>
            </w:pPr>
            <w:r w:rsidRPr="002B17F7">
              <w:rPr>
                <w:szCs w:val="28"/>
              </w:rPr>
              <w:t xml:space="preserve"> 81 - 100 баллов </w:t>
            </w:r>
          </w:p>
        </w:tc>
        <w:tc>
          <w:tcPr>
            <w:tcW w:w="1247" w:type="pct"/>
            <w:tcBorders>
              <w:top w:val="nil"/>
              <w:left w:val="nil"/>
              <w:bottom w:val="single" w:sz="8" w:space="0" w:color="000000"/>
              <w:right w:val="single" w:sz="8" w:space="0" w:color="000000"/>
            </w:tcBorders>
            <w:shd w:val="clear" w:color="auto" w:fill="auto"/>
            <w:vAlign w:val="center"/>
            <w:hideMark/>
          </w:tcPr>
          <w:p w14:paraId="776E800E" w14:textId="77777777" w:rsidR="007C00D2" w:rsidRPr="002B17F7" w:rsidRDefault="007C00D2" w:rsidP="00175D12">
            <w:pPr>
              <w:spacing w:line="240" w:lineRule="auto"/>
              <w:ind w:firstLine="33"/>
              <w:rPr>
                <w:szCs w:val="28"/>
              </w:rPr>
            </w:pPr>
            <w:r w:rsidRPr="002B17F7">
              <w:rPr>
                <w:szCs w:val="28"/>
              </w:rPr>
              <w:t xml:space="preserve"> 97 - 120 баллов </w:t>
            </w:r>
          </w:p>
        </w:tc>
      </w:tr>
      <w:tr w:rsidR="007C00D2" w:rsidRPr="002B17F7" w14:paraId="58A2A827" w14:textId="77777777" w:rsidTr="00175D12">
        <w:trPr>
          <w:trHeight w:val="765"/>
        </w:trPr>
        <w:tc>
          <w:tcPr>
            <w:tcW w:w="896" w:type="pct"/>
            <w:tcBorders>
              <w:top w:val="nil"/>
              <w:left w:val="single" w:sz="8" w:space="0" w:color="000000"/>
              <w:bottom w:val="single" w:sz="8" w:space="0" w:color="000000"/>
              <w:right w:val="single" w:sz="8" w:space="0" w:color="000000"/>
            </w:tcBorders>
            <w:shd w:val="clear" w:color="auto" w:fill="auto"/>
            <w:vAlign w:val="center"/>
            <w:hideMark/>
          </w:tcPr>
          <w:p w14:paraId="06C066BE" w14:textId="77777777" w:rsidR="007C00D2" w:rsidRPr="002B17F7" w:rsidRDefault="007C00D2" w:rsidP="001E5794">
            <w:pPr>
              <w:spacing w:line="240" w:lineRule="auto"/>
              <w:ind w:firstLine="709"/>
              <w:rPr>
                <w:szCs w:val="28"/>
              </w:rPr>
            </w:pPr>
            <w:r w:rsidRPr="002B17F7">
              <w:rPr>
                <w:szCs w:val="28"/>
              </w:rPr>
              <w:t xml:space="preserve">Б </w:t>
            </w:r>
          </w:p>
        </w:tc>
        <w:tc>
          <w:tcPr>
            <w:tcW w:w="1678" w:type="pct"/>
            <w:tcBorders>
              <w:top w:val="nil"/>
              <w:left w:val="nil"/>
              <w:bottom w:val="single" w:sz="8" w:space="0" w:color="000000"/>
              <w:right w:val="single" w:sz="8" w:space="0" w:color="000000"/>
            </w:tcBorders>
            <w:shd w:val="clear" w:color="auto" w:fill="auto"/>
            <w:vAlign w:val="center"/>
            <w:hideMark/>
          </w:tcPr>
          <w:p w14:paraId="1E322BBE" w14:textId="77777777" w:rsidR="007C00D2" w:rsidRPr="002B17F7" w:rsidRDefault="007C00D2" w:rsidP="00175D12">
            <w:pPr>
              <w:spacing w:line="240" w:lineRule="auto"/>
              <w:rPr>
                <w:szCs w:val="28"/>
              </w:rPr>
            </w:pPr>
            <w:r w:rsidRPr="002B17F7">
              <w:rPr>
                <w:szCs w:val="28"/>
              </w:rPr>
              <w:t>Достаточный уровень кредитоспособности</w:t>
            </w:r>
          </w:p>
        </w:tc>
        <w:tc>
          <w:tcPr>
            <w:tcW w:w="1180" w:type="pct"/>
            <w:tcBorders>
              <w:top w:val="nil"/>
              <w:left w:val="nil"/>
              <w:bottom w:val="single" w:sz="8" w:space="0" w:color="000000"/>
              <w:right w:val="single" w:sz="8" w:space="0" w:color="000000"/>
            </w:tcBorders>
            <w:shd w:val="clear" w:color="auto" w:fill="auto"/>
            <w:vAlign w:val="center"/>
            <w:hideMark/>
          </w:tcPr>
          <w:p w14:paraId="05C4CBA7" w14:textId="77777777" w:rsidR="007C00D2" w:rsidRPr="002B17F7" w:rsidRDefault="007C00D2" w:rsidP="00175D12">
            <w:pPr>
              <w:spacing w:line="240" w:lineRule="auto"/>
              <w:ind w:firstLine="32"/>
              <w:rPr>
                <w:szCs w:val="28"/>
              </w:rPr>
            </w:pPr>
            <w:r w:rsidRPr="002B17F7">
              <w:rPr>
                <w:szCs w:val="28"/>
              </w:rPr>
              <w:t xml:space="preserve"> 61 - 80 баллов </w:t>
            </w:r>
          </w:p>
        </w:tc>
        <w:tc>
          <w:tcPr>
            <w:tcW w:w="1247" w:type="pct"/>
            <w:tcBorders>
              <w:top w:val="nil"/>
              <w:left w:val="nil"/>
              <w:bottom w:val="single" w:sz="8" w:space="0" w:color="000000"/>
              <w:right w:val="single" w:sz="8" w:space="0" w:color="000000"/>
            </w:tcBorders>
            <w:shd w:val="clear" w:color="auto" w:fill="auto"/>
            <w:vAlign w:val="center"/>
            <w:hideMark/>
          </w:tcPr>
          <w:p w14:paraId="69C57EE9" w14:textId="77777777" w:rsidR="007C00D2" w:rsidRPr="002B17F7" w:rsidRDefault="007C00D2" w:rsidP="00175D12">
            <w:pPr>
              <w:spacing w:line="240" w:lineRule="auto"/>
              <w:ind w:firstLine="33"/>
              <w:rPr>
                <w:szCs w:val="28"/>
              </w:rPr>
            </w:pPr>
            <w:r w:rsidRPr="002B17F7">
              <w:rPr>
                <w:szCs w:val="28"/>
              </w:rPr>
              <w:t xml:space="preserve"> 73 - 96 баллов </w:t>
            </w:r>
          </w:p>
        </w:tc>
      </w:tr>
      <w:tr w:rsidR="007C00D2" w:rsidRPr="002B17F7" w14:paraId="524722A4" w14:textId="77777777" w:rsidTr="00175D12">
        <w:trPr>
          <w:trHeight w:val="765"/>
        </w:trPr>
        <w:tc>
          <w:tcPr>
            <w:tcW w:w="896" w:type="pct"/>
            <w:tcBorders>
              <w:top w:val="nil"/>
              <w:left w:val="single" w:sz="8" w:space="0" w:color="000000"/>
              <w:bottom w:val="single" w:sz="8" w:space="0" w:color="000000"/>
              <w:right w:val="single" w:sz="8" w:space="0" w:color="000000"/>
            </w:tcBorders>
            <w:shd w:val="clear" w:color="auto" w:fill="auto"/>
            <w:vAlign w:val="center"/>
            <w:hideMark/>
          </w:tcPr>
          <w:p w14:paraId="7319D581" w14:textId="77777777" w:rsidR="007C00D2" w:rsidRPr="002B17F7" w:rsidRDefault="007C00D2" w:rsidP="001E5794">
            <w:pPr>
              <w:spacing w:line="240" w:lineRule="auto"/>
              <w:ind w:firstLine="709"/>
              <w:rPr>
                <w:szCs w:val="28"/>
              </w:rPr>
            </w:pPr>
            <w:r w:rsidRPr="002B17F7">
              <w:rPr>
                <w:szCs w:val="28"/>
              </w:rPr>
              <w:t xml:space="preserve">В </w:t>
            </w:r>
          </w:p>
        </w:tc>
        <w:tc>
          <w:tcPr>
            <w:tcW w:w="1678" w:type="pct"/>
            <w:tcBorders>
              <w:top w:val="nil"/>
              <w:left w:val="nil"/>
              <w:bottom w:val="single" w:sz="8" w:space="0" w:color="000000"/>
              <w:right w:val="single" w:sz="8" w:space="0" w:color="000000"/>
            </w:tcBorders>
            <w:shd w:val="clear" w:color="auto" w:fill="auto"/>
            <w:vAlign w:val="center"/>
            <w:hideMark/>
          </w:tcPr>
          <w:p w14:paraId="4120A0F0" w14:textId="77777777" w:rsidR="007C00D2" w:rsidRPr="002B17F7" w:rsidRDefault="007C00D2" w:rsidP="00175D12">
            <w:pPr>
              <w:spacing w:line="240" w:lineRule="auto"/>
              <w:rPr>
                <w:szCs w:val="28"/>
              </w:rPr>
            </w:pPr>
            <w:r w:rsidRPr="002B17F7">
              <w:rPr>
                <w:szCs w:val="28"/>
              </w:rPr>
              <w:t>Удовлетворительный уровень кредитоспособности</w:t>
            </w:r>
          </w:p>
        </w:tc>
        <w:tc>
          <w:tcPr>
            <w:tcW w:w="1180" w:type="pct"/>
            <w:tcBorders>
              <w:top w:val="nil"/>
              <w:left w:val="nil"/>
              <w:bottom w:val="single" w:sz="8" w:space="0" w:color="000000"/>
              <w:right w:val="single" w:sz="8" w:space="0" w:color="000000"/>
            </w:tcBorders>
            <w:shd w:val="clear" w:color="auto" w:fill="auto"/>
            <w:vAlign w:val="center"/>
            <w:hideMark/>
          </w:tcPr>
          <w:p w14:paraId="1BCAE065" w14:textId="77777777" w:rsidR="007C00D2" w:rsidRPr="002B17F7" w:rsidRDefault="007C00D2" w:rsidP="00175D12">
            <w:pPr>
              <w:spacing w:line="240" w:lineRule="auto"/>
              <w:ind w:firstLine="32"/>
              <w:rPr>
                <w:szCs w:val="28"/>
              </w:rPr>
            </w:pPr>
            <w:r w:rsidRPr="002B17F7">
              <w:rPr>
                <w:szCs w:val="28"/>
              </w:rPr>
              <w:t xml:space="preserve"> 41 - 60 баллов </w:t>
            </w:r>
          </w:p>
        </w:tc>
        <w:tc>
          <w:tcPr>
            <w:tcW w:w="1247" w:type="pct"/>
            <w:tcBorders>
              <w:top w:val="nil"/>
              <w:left w:val="nil"/>
              <w:bottom w:val="single" w:sz="8" w:space="0" w:color="000000"/>
              <w:right w:val="single" w:sz="8" w:space="0" w:color="000000"/>
            </w:tcBorders>
            <w:shd w:val="clear" w:color="auto" w:fill="auto"/>
            <w:vAlign w:val="center"/>
            <w:hideMark/>
          </w:tcPr>
          <w:p w14:paraId="510F47ED" w14:textId="77777777" w:rsidR="007C00D2" w:rsidRPr="002B17F7" w:rsidRDefault="007C00D2" w:rsidP="00175D12">
            <w:pPr>
              <w:spacing w:line="240" w:lineRule="auto"/>
              <w:ind w:firstLine="33"/>
              <w:rPr>
                <w:szCs w:val="28"/>
              </w:rPr>
            </w:pPr>
            <w:r w:rsidRPr="002B17F7">
              <w:rPr>
                <w:szCs w:val="28"/>
              </w:rPr>
              <w:t xml:space="preserve"> 49 - 72 баллов </w:t>
            </w:r>
          </w:p>
        </w:tc>
      </w:tr>
      <w:tr w:rsidR="007C00D2" w:rsidRPr="002B17F7" w14:paraId="4CDF2720" w14:textId="0D8F6B6E" w:rsidTr="00175D12">
        <w:trPr>
          <w:trHeight w:val="765"/>
        </w:trPr>
        <w:tc>
          <w:tcPr>
            <w:tcW w:w="896" w:type="pct"/>
            <w:tcBorders>
              <w:top w:val="nil"/>
              <w:left w:val="single" w:sz="8" w:space="0" w:color="000000"/>
              <w:bottom w:val="single" w:sz="8" w:space="0" w:color="000000"/>
              <w:right w:val="single" w:sz="8" w:space="0" w:color="000000"/>
            </w:tcBorders>
            <w:shd w:val="clear" w:color="auto" w:fill="auto"/>
            <w:vAlign w:val="center"/>
            <w:hideMark/>
          </w:tcPr>
          <w:p w14:paraId="0E08DBBA" w14:textId="77777777" w:rsidR="007C00D2" w:rsidRPr="002B17F7" w:rsidRDefault="007C00D2" w:rsidP="001E5794">
            <w:pPr>
              <w:spacing w:line="240" w:lineRule="auto"/>
              <w:ind w:firstLine="709"/>
              <w:rPr>
                <w:szCs w:val="28"/>
              </w:rPr>
            </w:pPr>
            <w:r w:rsidRPr="002B17F7">
              <w:rPr>
                <w:szCs w:val="28"/>
              </w:rPr>
              <w:t xml:space="preserve">Г </w:t>
            </w:r>
          </w:p>
        </w:tc>
        <w:tc>
          <w:tcPr>
            <w:tcW w:w="1678" w:type="pct"/>
            <w:tcBorders>
              <w:top w:val="nil"/>
              <w:left w:val="nil"/>
              <w:bottom w:val="single" w:sz="8" w:space="0" w:color="000000"/>
              <w:right w:val="single" w:sz="8" w:space="0" w:color="000000"/>
            </w:tcBorders>
            <w:shd w:val="clear" w:color="auto" w:fill="auto"/>
            <w:vAlign w:val="center"/>
            <w:hideMark/>
          </w:tcPr>
          <w:p w14:paraId="04E22280" w14:textId="77777777" w:rsidR="007C00D2" w:rsidRPr="002B17F7" w:rsidRDefault="007C00D2" w:rsidP="00175D12">
            <w:pPr>
              <w:spacing w:line="240" w:lineRule="auto"/>
              <w:rPr>
                <w:szCs w:val="28"/>
              </w:rPr>
            </w:pPr>
            <w:r w:rsidRPr="002B17F7">
              <w:rPr>
                <w:szCs w:val="28"/>
              </w:rPr>
              <w:t>Неудовлетворительный уровень кредитоспособности</w:t>
            </w:r>
          </w:p>
        </w:tc>
        <w:tc>
          <w:tcPr>
            <w:tcW w:w="1180" w:type="pct"/>
            <w:tcBorders>
              <w:top w:val="nil"/>
              <w:left w:val="nil"/>
              <w:bottom w:val="single" w:sz="8" w:space="0" w:color="000000"/>
              <w:right w:val="single" w:sz="8" w:space="0" w:color="000000"/>
            </w:tcBorders>
            <w:shd w:val="clear" w:color="auto" w:fill="auto"/>
            <w:vAlign w:val="center"/>
            <w:hideMark/>
          </w:tcPr>
          <w:p w14:paraId="72523741" w14:textId="77777777" w:rsidR="007C00D2" w:rsidRPr="002B17F7" w:rsidRDefault="007C00D2" w:rsidP="00175D12">
            <w:pPr>
              <w:spacing w:line="240" w:lineRule="auto"/>
              <w:ind w:firstLine="32"/>
              <w:rPr>
                <w:szCs w:val="28"/>
              </w:rPr>
            </w:pPr>
            <w:r w:rsidRPr="002B17F7">
              <w:rPr>
                <w:szCs w:val="28"/>
              </w:rPr>
              <w:t xml:space="preserve"> 21 - 40 баллов </w:t>
            </w:r>
          </w:p>
        </w:tc>
        <w:tc>
          <w:tcPr>
            <w:tcW w:w="1247" w:type="pct"/>
            <w:tcBorders>
              <w:top w:val="nil"/>
              <w:left w:val="nil"/>
              <w:bottom w:val="single" w:sz="8" w:space="0" w:color="000000"/>
              <w:right w:val="single" w:sz="8" w:space="0" w:color="000000"/>
            </w:tcBorders>
            <w:shd w:val="clear" w:color="auto" w:fill="auto"/>
            <w:vAlign w:val="center"/>
            <w:hideMark/>
          </w:tcPr>
          <w:p w14:paraId="571E9FA3" w14:textId="77777777" w:rsidR="007C00D2" w:rsidRPr="002B17F7" w:rsidRDefault="007C00D2" w:rsidP="00175D12">
            <w:pPr>
              <w:spacing w:line="240" w:lineRule="auto"/>
              <w:ind w:firstLine="33"/>
              <w:rPr>
                <w:szCs w:val="28"/>
              </w:rPr>
            </w:pPr>
            <w:r w:rsidRPr="002B17F7">
              <w:rPr>
                <w:szCs w:val="28"/>
              </w:rPr>
              <w:t xml:space="preserve"> 25 - 48 баллов </w:t>
            </w:r>
          </w:p>
        </w:tc>
      </w:tr>
      <w:tr w:rsidR="007C00D2" w:rsidRPr="002B17F7" w14:paraId="71BBF3A9" w14:textId="77777777" w:rsidTr="00175D12">
        <w:trPr>
          <w:trHeight w:val="390"/>
        </w:trPr>
        <w:tc>
          <w:tcPr>
            <w:tcW w:w="896" w:type="pct"/>
            <w:tcBorders>
              <w:top w:val="nil"/>
              <w:left w:val="single" w:sz="8" w:space="0" w:color="000000"/>
              <w:bottom w:val="single" w:sz="8" w:space="0" w:color="000000"/>
              <w:right w:val="single" w:sz="8" w:space="0" w:color="000000"/>
            </w:tcBorders>
            <w:shd w:val="clear" w:color="auto" w:fill="auto"/>
            <w:vAlign w:val="center"/>
            <w:hideMark/>
          </w:tcPr>
          <w:p w14:paraId="27ECDA95" w14:textId="77777777" w:rsidR="007C00D2" w:rsidRPr="002B17F7" w:rsidRDefault="007C00D2" w:rsidP="001E5794">
            <w:pPr>
              <w:spacing w:line="240" w:lineRule="auto"/>
              <w:ind w:firstLine="709"/>
              <w:rPr>
                <w:szCs w:val="28"/>
              </w:rPr>
            </w:pPr>
            <w:r w:rsidRPr="002B17F7">
              <w:rPr>
                <w:szCs w:val="28"/>
              </w:rPr>
              <w:t xml:space="preserve">Д </w:t>
            </w:r>
          </w:p>
        </w:tc>
        <w:tc>
          <w:tcPr>
            <w:tcW w:w="1678" w:type="pct"/>
            <w:tcBorders>
              <w:top w:val="nil"/>
              <w:left w:val="nil"/>
              <w:bottom w:val="single" w:sz="8" w:space="0" w:color="000000"/>
              <w:right w:val="single" w:sz="8" w:space="0" w:color="000000"/>
            </w:tcBorders>
            <w:shd w:val="clear" w:color="auto" w:fill="auto"/>
            <w:vAlign w:val="center"/>
            <w:hideMark/>
          </w:tcPr>
          <w:p w14:paraId="448A4572" w14:textId="77777777" w:rsidR="007C00D2" w:rsidRPr="002B17F7" w:rsidRDefault="007C00D2" w:rsidP="00175D12">
            <w:pPr>
              <w:spacing w:line="240" w:lineRule="auto"/>
              <w:rPr>
                <w:szCs w:val="28"/>
              </w:rPr>
            </w:pPr>
            <w:r w:rsidRPr="002B17F7">
              <w:rPr>
                <w:szCs w:val="28"/>
              </w:rPr>
              <w:t>Некредитоспособный</w:t>
            </w:r>
          </w:p>
        </w:tc>
        <w:tc>
          <w:tcPr>
            <w:tcW w:w="1180" w:type="pct"/>
            <w:tcBorders>
              <w:top w:val="nil"/>
              <w:left w:val="nil"/>
              <w:bottom w:val="single" w:sz="8" w:space="0" w:color="000000"/>
              <w:right w:val="single" w:sz="8" w:space="0" w:color="000000"/>
            </w:tcBorders>
            <w:shd w:val="clear" w:color="auto" w:fill="auto"/>
            <w:vAlign w:val="center"/>
            <w:hideMark/>
          </w:tcPr>
          <w:p w14:paraId="0796EC8D" w14:textId="77777777" w:rsidR="007C00D2" w:rsidRPr="002B17F7" w:rsidRDefault="007C00D2" w:rsidP="00175D12">
            <w:pPr>
              <w:spacing w:line="240" w:lineRule="auto"/>
              <w:ind w:firstLine="32"/>
              <w:rPr>
                <w:szCs w:val="28"/>
              </w:rPr>
            </w:pPr>
            <w:r w:rsidRPr="002B17F7">
              <w:rPr>
                <w:szCs w:val="28"/>
              </w:rPr>
              <w:t xml:space="preserve"> 0 - 20 баллов </w:t>
            </w:r>
          </w:p>
        </w:tc>
        <w:tc>
          <w:tcPr>
            <w:tcW w:w="1247" w:type="pct"/>
            <w:tcBorders>
              <w:top w:val="nil"/>
              <w:left w:val="nil"/>
              <w:bottom w:val="single" w:sz="8" w:space="0" w:color="000000"/>
              <w:right w:val="single" w:sz="8" w:space="0" w:color="000000"/>
            </w:tcBorders>
            <w:shd w:val="clear" w:color="auto" w:fill="auto"/>
            <w:vAlign w:val="center"/>
            <w:hideMark/>
          </w:tcPr>
          <w:p w14:paraId="43FD914C" w14:textId="77777777" w:rsidR="007C00D2" w:rsidRPr="002B17F7" w:rsidRDefault="007C00D2" w:rsidP="00175D12">
            <w:pPr>
              <w:spacing w:line="240" w:lineRule="auto"/>
              <w:ind w:firstLine="33"/>
              <w:rPr>
                <w:szCs w:val="28"/>
              </w:rPr>
            </w:pPr>
            <w:r w:rsidRPr="002B17F7">
              <w:rPr>
                <w:szCs w:val="28"/>
              </w:rPr>
              <w:t xml:space="preserve"> 0 - 24 баллов </w:t>
            </w:r>
            <w:bookmarkEnd w:id="19"/>
          </w:p>
        </w:tc>
      </w:tr>
    </w:tbl>
    <w:p w14:paraId="5905789A" w14:textId="77777777" w:rsidR="007C00D2" w:rsidRPr="002B17F7" w:rsidRDefault="007C00D2" w:rsidP="001E5794">
      <w:pPr>
        <w:spacing w:line="240" w:lineRule="auto"/>
        <w:ind w:firstLine="709"/>
        <w:rPr>
          <w:szCs w:val="28"/>
        </w:rPr>
      </w:pPr>
    </w:p>
    <w:p w14:paraId="37936297" w14:textId="0866761A" w:rsidR="0030646C" w:rsidRPr="002B17F7" w:rsidRDefault="007C00D2" w:rsidP="001E5794">
      <w:pPr>
        <w:spacing w:line="240" w:lineRule="auto"/>
        <w:ind w:firstLine="709"/>
        <w:rPr>
          <w:szCs w:val="28"/>
        </w:rPr>
      </w:pPr>
      <w:r w:rsidRPr="002B17F7">
        <w:rPr>
          <w:szCs w:val="28"/>
        </w:rPr>
        <w:t>Для повышения результативности множественных взаимозачетов предложена концептуальная модель методики организации системы взаимозачетов между предприятиями, в ее основу положена иерархическая модель методов управления задолженностью и ее мониторинг, основанный на многокритериальной системе оценивания ее управляемости.</w:t>
      </w:r>
    </w:p>
    <w:p w14:paraId="6929B6C8" w14:textId="72A4D8B8" w:rsidR="001150EA" w:rsidRPr="002B17F7" w:rsidRDefault="001150EA" w:rsidP="001E5794">
      <w:pPr>
        <w:spacing w:line="240" w:lineRule="auto"/>
        <w:ind w:firstLine="709"/>
        <w:rPr>
          <w:szCs w:val="28"/>
        </w:rPr>
      </w:pPr>
      <w:r w:rsidRPr="002B17F7">
        <w:rPr>
          <w:szCs w:val="28"/>
        </w:rPr>
        <w:t xml:space="preserve">Разработана концептуальная модель </w:t>
      </w:r>
      <w:r w:rsidR="0030646C" w:rsidRPr="002B17F7">
        <w:rPr>
          <w:szCs w:val="28"/>
        </w:rPr>
        <w:t xml:space="preserve">методики </w:t>
      </w:r>
      <w:r w:rsidRPr="002B17F7">
        <w:rPr>
          <w:szCs w:val="28"/>
        </w:rPr>
        <w:t xml:space="preserve">организации системы взаимозачетов между предприятиями, охватывающая вопросы многостороннего зачета требований и долговых отношений как на микро-, так и на макроуровнях, обеспечивающая определенную степень контроля над </w:t>
      </w:r>
      <w:proofErr w:type="gramStart"/>
      <w:r w:rsidRPr="002B17F7">
        <w:rPr>
          <w:szCs w:val="28"/>
        </w:rPr>
        <w:t>процессами  организации</w:t>
      </w:r>
      <w:proofErr w:type="gramEnd"/>
      <w:r w:rsidRPr="002B17F7">
        <w:rPr>
          <w:szCs w:val="28"/>
        </w:rPr>
        <w:t xml:space="preserve"> системы взаимозачетов между предприятиями Казахстана (</w:t>
      </w:r>
      <w:r w:rsidR="002A7223" w:rsidRPr="002B17F7">
        <w:rPr>
          <w:szCs w:val="28"/>
        </w:rPr>
        <w:t xml:space="preserve">в соответствии с рисунком </w:t>
      </w:r>
      <w:r w:rsidR="00373AE7" w:rsidRPr="002B17F7">
        <w:rPr>
          <w:szCs w:val="28"/>
        </w:rPr>
        <w:t>8</w:t>
      </w:r>
      <w:r w:rsidRPr="002B17F7">
        <w:rPr>
          <w:szCs w:val="28"/>
        </w:rPr>
        <w:t>).</w:t>
      </w:r>
    </w:p>
    <w:p w14:paraId="7473B5BF" w14:textId="5B69AEC0" w:rsidR="00655FEA" w:rsidRPr="002B17F7" w:rsidRDefault="00655FEA" w:rsidP="001E5794">
      <w:pPr>
        <w:spacing w:line="240" w:lineRule="auto"/>
        <w:ind w:firstLine="709"/>
        <w:rPr>
          <w:szCs w:val="28"/>
        </w:rPr>
      </w:pPr>
    </w:p>
    <w:p w14:paraId="0061ECE5" w14:textId="05473EDE" w:rsidR="00655FEA" w:rsidRPr="002B17F7" w:rsidRDefault="00655FEA" w:rsidP="001E5794">
      <w:pPr>
        <w:spacing w:line="240" w:lineRule="auto"/>
        <w:ind w:firstLine="709"/>
        <w:rPr>
          <w:szCs w:val="28"/>
        </w:rPr>
      </w:pPr>
    </w:p>
    <w:p w14:paraId="00560362" w14:textId="391B0414" w:rsidR="001150EA" w:rsidRPr="002B17F7" w:rsidRDefault="00655FEA" w:rsidP="001E5794">
      <w:pPr>
        <w:spacing w:line="240" w:lineRule="auto"/>
        <w:ind w:firstLine="709"/>
        <w:rPr>
          <w:szCs w:val="28"/>
        </w:rPr>
      </w:pPr>
      <w:r w:rsidRPr="002B17F7">
        <w:rPr>
          <w:noProof/>
          <w:szCs w:val="28"/>
          <w:lang w:eastAsia="ru-RU"/>
        </w:rPr>
        <w:lastRenderedPageBreak/>
        <mc:AlternateContent>
          <mc:Choice Requires="wpc">
            <w:drawing>
              <wp:anchor distT="0" distB="0" distL="114300" distR="114300" simplePos="0" relativeHeight="251659264" behindDoc="0" locked="0" layoutInCell="1" allowOverlap="1" wp14:anchorId="7303DC52" wp14:editId="6CAEB3CB">
                <wp:simplePos x="0" y="0"/>
                <wp:positionH relativeFrom="character">
                  <wp:posOffset>-545459</wp:posOffset>
                </wp:positionH>
                <wp:positionV relativeFrom="line">
                  <wp:posOffset>70982</wp:posOffset>
                </wp:positionV>
                <wp:extent cx="6223000" cy="6379029"/>
                <wp:effectExtent l="0" t="0" r="0" b="0"/>
                <wp:wrapNone/>
                <wp:docPr id="57" name="Полотно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 name="Rectangle 4"/>
                        <wps:cNvSpPr>
                          <a:spLocks noChangeArrowheads="1"/>
                        </wps:cNvSpPr>
                        <wps:spPr bwMode="auto">
                          <a:xfrm>
                            <a:off x="88782" y="2233812"/>
                            <a:ext cx="5512056" cy="3899588"/>
                          </a:xfrm>
                          <a:prstGeom prst="rect">
                            <a:avLst/>
                          </a:prstGeom>
                          <a:solidFill>
                            <a:srgbClr val="C0C0C0">
                              <a:alpha val="30000"/>
                            </a:srgbClr>
                          </a:solidFill>
                          <a:ln w="9525">
                            <a:solidFill>
                              <a:srgbClr val="000000"/>
                            </a:solidFill>
                            <a:prstDash val="dash"/>
                            <a:miter lim="800000"/>
                            <a:headEnd/>
                            <a:tailEnd/>
                          </a:ln>
                        </wps:spPr>
                        <wps:txbx>
                          <w:txbxContent>
                            <w:p w14:paraId="7E6471C3" w14:textId="77777777" w:rsidR="00385ADC" w:rsidRPr="004A1F6A" w:rsidRDefault="00385ADC" w:rsidP="001150EA">
                              <w:pPr>
                                <w:jc w:val="center"/>
                              </w:pPr>
                              <w:r w:rsidRPr="006C2CF0">
                                <w:rPr>
                                  <w:b/>
                                  <w:sz w:val="26"/>
                                  <w:szCs w:val="26"/>
                                  <w:lang w:val="ru"/>
                                </w:rPr>
                                <w:t xml:space="preserve"> Уровень II</w:t>
                              </w:r>
                              <w:r w:rsidRPr="0000025E">
                                <w:rPr>
                                  <w:sz w:val="26"/>
                                  <w:szCs w:val="26"/>
                                  <w:lang w:val="ru"/>
                                </w:rPr>
                                <w:t xml:space="preserve"> </w:t>
                              </w:r>
                              <w:r w:rsidRPr="00C82F46">
                                <w:rPr>
                                  <w:sz w:val="26"/>
                                  <w:szCs w:val="26"/>
                                  <w:lang w:val="ru"/>
                                </w:rPr>
                                <w:t>Организаци</w:t>
                              </w:r>
                              <w:r>
                                <w:rPr>
                                  <w:sz w:val="26"/>
                                  <w:szCs w:val="26"/>
                                  <w:lang w:val="ru"/>
                                </w:rPr>
                                <w:t>я</w:t>
                              </w:r>
                              <w:r w:rsidRPr="00C82F46">
                                <w:rPr>
                                  <w:sz w:val="26"/>
                                  <w:szCs w:val="26"/>
                                  <w:lang w:val="ru"/>
                                </w:rPr>
                                <w:t xml:space="preserve"> системы взаимозачетов между предприятиями</w:t>
                              </w:r>
                            </w:p>
                          </w:txbxContent>
                        </wps:txbx>
                        <wps:bodyPr rot="0" vert="horz" wrap="square" lIns="91440" tIns="45720" rIns="91440" bIns="45720" anchor="t" anchorCtr="0" upright="1">
                          <a:noAutofit/>
                        </wps:bodyPr>
                      </wps:wsp>
                      <wps:wsp>
                        <wps:cNvPr id="7" name="Rectangle 5"/>
                        <wps:cNvSpPr>
                          <a:spLocks noChangeArrowheads="1"/>
                        </wps:cNvSpPr>
                        <wps:spPr bwMode="auto">
                          <a:xfrm>
                            <a:off x="88782" y="158214"/>
                            <a:ext cx="5512056" cy="1837232"/>
                          </a:xfrm>
                          <a:prstGeom prst="rect">
                            <a:avLst/>
                          </a:prstGeom>
                          <a:solidFill>
                            <a:srgbClr val="C0C0C0">
                              <a:alpha val="23000"/>
                            </a:srgbClr>
                          </a:solidFill>
                          <a:ln w="9525">
                            <a:solidFill>
                              <a:srgbClr val="000000"/>
                            </a:solidFill>
                            <a:prstDash val="dash"/>
                            <a:miter lim="800000"/>
                            <a:headEnd/>
                            <a:tailEnd/>
                          </a:ln>
                        </wps:spPr>
                        <wps:txbx>
                          <w:txbxContent>
                            <w:p w14:paraId="6DCC4C48" w14:textId="77777777" w:rsidR="00385ADC" w:rsidRPr="004A1F6A" w:rsidRDefault="00385ADC" w:rsidP="001150EA">
                              <w:pPr>
                                <w:spacing w:line="240" w:lineRule="auto"/>
                                <w:jc w:val="center"/>
                                <w:rPr>
                                  <w:sz w:val="26"/>
                                  <w:szCs w:val="26"/>
                                </w:rPr>
                              </w:pPr>
                              <w:r w:rsidRPr="006C2CF0">
                                <w:rPr>
                                  <w:b/>
                                  <w:sz w:val="26"/>
                                  <w:szCs w:val="26"/>
                                  <w:lang w:val="ru"/>
                                </w:rPr>
                                <w:t xml:space="preserve"> Уровень I</w:t>
                              </w:r>
                              <w:r w:rsidRPr="006C2CF0">
                                <w:rPr>
                                  <w:sz w:val="26"/>
                                  <w:szCs w:val="26"/>
                                  <w:lang w:val="ru"/>
                                </w:rPr>
                                <w:t xml:space="preserve"> Государственное регулирование долговых отношений между предприятиями</w:t>
                              </w:r>
                            </w:p>
                          </w:txbxContent>
                        </wps:txbx>
                        <wps:bodyPr rot="0" vert="horz" wrap="square" lIns="91440" tIns="45720" rIns="91440" bIns="45720" anchor="t" anchorCtr="0" upright="1">
                          <a:noAutofit/>
                        </wps:bodyPr>
                      </wps:wsp>
                      <wps:wsp>
                        <wps:cNvPr id="8" name="Rectangle 6"/>
                        <wps:cNvSpPr>
                          <a:spLocks noChangeArrowheads="1"/>
                        </wps:cNvSpPr>
                        <wps:spPr bwMode="auto">
                          <a:xfrm>
                            <a:off x="3046806" y="4019468"/>
                            <a:ext cx="2096357" cy="2065144"/>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bodyPr rot="0" vert="horz" wrap="square" lIns="91440" tIns="45720" rIns="91440" bIns="45720" anchor="t" anchorCtr="0" upright="1">
                          <a:noAutofit/>
                        </wps:bodyPr>
                      </wps:wsp>
                      <wps:wsp>
                        <wps:cNvPr id="9" name="Rectangle 7"/>
                        <wps:cNvSpPr>
                          <a:spLocks noChangeArrowheads="1"/>
                        </wps:cNvSpPr>
                        <wps:spPr bwMode="auto">
                          <a:xfrm>
                            <a:off x="1362012" y="4019468"/>
                            <a:ext cx="1575365" cy="2065144"/>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bodyPr rot="0" vert="horz" wrap="square" lIns="91440" tIns="45720" rIns="91440" bIns="45720" anchor="t" anchorCtr="0" upright="1">
                          <a:noAutofit/>
                        </wps:bodyPr>
                      </wps:wsp>
                      <wps:wsp>
                        <wps:cNvPr id="10" name="Rectangle 8"/>
                        <wps:cNvSpPr>
                          <a:spLocks noChangeArrowheads="1"/>
                        </wps:cNvSpPr>
                        <wps:spPr bwMode="auto">
                          <a:xfrm>
                            <a:off x="228493" y="4000649"/>
                            <a:ext cx="1006884" cy="2065144"/>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bodyPr rot="0" vert="horz" wrap="square" lIns="91440" tIns="45720" rIns="91440" bIns="45720" anchor="t" anchorCtr="0" upright="1">
                          <a:noAutofit/>
                        </wps:bodyPr>
                      </wps:wsp>
                      <wps:wsp>
                        <wps:cNvPr id="11" name="Rectangle 9"/>
                        <wps:cNvSpPr>
                          <a:spLocks noChangeArrowheads="1"/>
                        </wps:cNvSpPr>
                        <wps:spPr bwMode="auto">
                          <a:xfrm>
                            <a:off x="88782" y="622401"/>
                            <a:ext cx="1688923" cy="1159073"/>
                          </a:xfrm>
                          <a:prstGeom prst="rect">
                            <a:avLst/>
                          </a:prstGeom>
                          <a:solidFill>
                            <a:srgbClr val="FFFFFF"/>
                          </a:solidFill>
                          <a:ln w="9525">
                            <a:solidFill>
                              <a:srgbClr val="000000"/>
                            </a:solidFill>
                            <a:miter lim="800000"/>
                            <a:headEnd/>
                            <a:tailEnd/>
                          </a:ln>
                        </wps:spPr>
                        <wps:txbx>
                          <w:txbxContent>
                            <w:p w14:paraId="338D1F3A" w14:textId="77777777" w:rsidR="00385ADC" w:rsidRPr="0023527E" w:rsidRDefault="00385ADC" w:rsidP="001150EA">
                              <w:pPr>
                                <w:spacing w:line="240" w:lineRule="auto"/>
                                <w:jc w:val="center"/>
                                <w:rPr>
                                  <w:sz w:val="24"/>
                                  <w:szCs w:val="24"/>
                                </w:rPr>
                              </w:pPr>
                              <w:r w:rsidRPr="0023527E">
                                <w:rPr>
                                  <w:sz w:val="24"/>
                                  <w:szCs w:val="24"/>
                                  <w:lang w:val="ru"/>
                                </w:rPr>
                                <w:t>Нормативная база реализации государственной стратегии развития долговых отношений между предприятиями</w:t>
                              </w:r>
                            </w:p>
                          </w:txbxContent>
                        </wps:txbx>
                        <wps:bodyPr rot="0" vert="horz" wrap="square" lIns="77724" tIns="38862" rIns="77724" bIns="38862" anchor="t" anchorCtr="0" upright="1">
                          <a:noAutofit/>
                        </wps:bodyPr>
                      </wps:wsp>
                      <wps:wsp>
                        <wps:cNvPr id="12" name="Rectangle 10"/>
                        <wps:cNvSpPr>
                          <a:spLocks noChangeArrowheads="1"/>
                        </wps:cNvSpPr>
                        <wps:spPr bwMode="auto">
                          <a:xfrm>
                            <a:off x="1955957" y="623098"/>
                            <a:ext cx="1066761" cy="1158376"/>
                          </a:xfrm>
                          <a:prstGeom prst="rect">
                            <a:avLst/>
                          </a:prstGeom>
                          <a:solidFill>
                            <a:srgbClr val="FFFFFF"/>
                          </a:solidFill>
                          <a:ln w="9525">
                            <a:solidFill>
                              <a:srgbClr val="000000"/>
                            </a:solidFill>
                            <a:miter lim="800000"/>
                            <a:headEnd/>
                            <a:tailEnd/>
                          </a:ln>
                        </wps:spPr>
                        <wps:txbx>
                          <w:txbxContent>
                            <w:p w14:paraId="6F999087" w14:textId="77777777" w:rsidR="00385ADC" w:rsidRDefault="00385ADC" w:rsidP="001150EA">
                              <w:pPr>
                                <w:jc w:val="center"/>
                                <w:rPr>
                                  <w:sz w:val="17"/>
                                  <w:lang w:val="en-US"/>
                                </w:rPr>
                              </w:pPr>
                            </w:p>
                            <w:p w14:paraId="714A8BC4" w14:textId="77777777" w:rsidR="00385ADC" w:rsidRDefault="00385ADC" w:rsidP="001150EA">
                              <w:pPr>
                                <w:jc w:val="center"/>
                                <w:rPr>
                                  <w:sz w:val="17"/>
                                  <w:lang w:val="en-US"/>
                                </w:rPr>
                              </w:pPr>
                            </w:p>
                            <w:p w14:paraId="751D0963" w14:textId="77777777" w:rsidR="00385ADC" w:rsidRPr="0023527E" w:rsidRDefault="00385ADC" w:rsidP="001150EA">
                              <w:pPr>
                                <w:spacing w:line="240" w:lineRule="auto"/>
                                <w:jc w:val="center"/>
                                <w:rPr>
                                  <w:sz w:val="24"/>
                                  <w:szCs w:val="24"/>
                                </w:rPr>
                              </w:pPr>
                              <w:r w:rsidRPr="0023527E">
                                <w:rPr>
                                  <w:sz w:val="24"/>
                                  <w:szCs w:val="24"/>
                                  <w:lang w:val="ru"/>
                                </w:rPr>
                                <w:t>Налоговая политика</w:t>
                              </w:r>
                            </w:p>
                          </w:txbxContent>
                        </wps:txbx>
                        <wps:bodyPr rot="0" vert="horz" wrap="square" lIns="77724" tIns="38862" rIns="77724" bIns="38862" anchor="t" anchorCtr="0" upright="1">
                          <a:noAutofit/>
                        </wps:bodyPr>
                      </wps:wsp>
                      <wps:wsp>
                        <wps:cNvPr id="13" name="Rectangle 11"/>
                        <wps:cNvSpPr>
                          <a:spLocks noChangeArrowheads="1"/>
                        </wps:cNvSpPr>
                        <wps:spPr bwMode="auto">
                          <a:xfrm>
                            <a:off x="3200282" y="622401"/>
                            <a:ext cx="977979" cy="1159073"/>
                          </a:xfrm>
                          <a:prstGeom prst="rect">
                            <a:avLst/>
                          </a:prstGeom>
                          <a:solidFill>
                            <a:srgbClr val="FFFFFF"/>
                          </a:solidFill>
                          <a:ln w="9525">
                            <a:solidFill>
                              <a:srgbClr val="000000"/>
                            </a:solidFill>
                            <a:miter lim="800000"/>
                            <a:headEnd/>
                            <a:tailEnd/>
                          </a:ln>
                        </wps:spPr>
                        <wps:txbx>
                          <w:txbxContent>
                            <w:p w14:paraId="2EDB4429" w14:textId="77777777" w:rsidR="00385ADC" w:rsidRDefault="00385ADC" w:rsidP="001150EA">
                              <w:pPr>
                                <w:jc w:val="center"/>
                                <w:rPr>
                                  <w:sz w:val="17"/>
                                  <w:lang w:val="en-US"/>
                                </w:rPr>
                              </w:pPr>
                            </w:p>
                            <w:p w14:paraId="2CD2B56F" w14:textId="77777777" w:rsidR="00385ADC" w:rsidRPr="0023527E" w:rsidRDefault="00385ADC" w:rsidP="001150EA">
                              <w:pPr>
                                <w:spacing w:line="240" w:lineRule="auto"/>
                                <w:jc w:val="center"/>
                                <w:rPr>
                                  <w:sz w:val="24"/>
                                  <w:szCs w:val="24"/>
                                </w:rPr>
                              </w:pPr>
                              <w:r w:rsidRPr="0023527E">
                                <w:rPr>
                                  <w:sz w:val="24"/>
                                  <w:szCs w:val="24"/>
                                  <w:lang w:val="ru"/>
                                </w:rPr>
                                <w:t>Денежно-кредитная и фондовая политика</w:t>
                              </w:r>
                            </w:p>
                            <w:p w14:paraId="2A872351" w14:textId="77777777" w:rsidR="00385ADC" w:rsidRPr="002D70A6" w:rsidRDefault="00385ADC" w:rsidP="001150EA">
                              <w:pPr>
                                <w:rPr>
                                  <w:sz w:val="17"/>
                                </w:rPr>
                              </w:pPr>
                            </w:p>
                          </w:txbxContent>
                        </wps:txbx>
                        <wps:bodyPr rot="0" vert="horz" wrap="square" lIns="77724" tIns="38862" rIns="77724" bIns="38862" anchor="t" anchorCtr="0" upright="1">
                          <a:noAutofit/>
                        </wps:bodyPr>
                      </wps:wsp>
                      <wps:wsp>
                        <wps:cNvPr id="14" name="Rectangle 12"/>
                        <wps:cNvSpPr>
                          <a:spLocks noChangeArrowheads="1"/>
                        </wps:cNvSpPr>
                        <wps:spPr bwMode="auto">
                          <a:xfrm>
                            <a:off x="342740" y="4114954"/>
                            <a:ext cx="196146" cy="1844202"/>
                          </a:xfrm>
                          <a:prstGeom prst="rect">
                            <a:avLst/>
                          </a:prstGeom>
                          <a:solidFill>
                            <a:srgbClr val="FFFFFF"/>
                          </a:solidFill>
                          <a:ln w="9525">
                            <a:solidFill>
                              <a:srgbClr val="000000"/>
                            </a:solidFill>
                            <a:miter lim="800000"/>
                            <a:headEnd/>
                            <a:tailEnd/>
                          </a:ln>
                        </wps:spPr>
                        <wps:txbx>
                          <w:txbxContent>
                            <w:p w14:paraId="699CE092" w14:textId="77777777" w:rsidR="00385ADC" w:rsidRPr="00F02F20" w:rsidRDefault="00385ADC" w:rsidP="001150EA">
                              <w:pPr>
                                <w:jc w:val="center"/>
                                <w:rPr>
                                  <w:sz w:val="24"/>
                                  <w:szCs w:val="24"/>
                                </w:rPr>
                              </w:pPr>
                              <w:r w:rsidRPr="00F02F20">
                                <w:rPr>
                                  <w:sz w:val="24"/>
                                  <w:szCs w:val="24"/>
                                  <w:lang w:val="ru"/>
                                </w:rPr>
                                <w:t>Максимизация прибыли</w:t>
                              </w:r>
                            </w:p>
                          </w:txbxContent>
                        </wps:txbx>
                        <wps:bodyPr rot="0" vert="vert270" wrap="square" lIns="7200" tIns="36000" rIns="7200" bIns="3600" anchor="t" anchorCtr="0" upright="1">
                          <a:noAutofit/>
                        </wps:bodyPr>
                      </wps:wsp>
                      <wps:wsp>
                        <wps:cNvPr id="15" name="Rectangle 13"/>
                        <wps:cNvSpPr>
                          <a:spLocks noChangeArrowheads="1"/>
                        </wps:cNvSpPr>
                        <wps:spPr bwMode="auto">
                          <a:xfrm>
                            <a:off x="0" y="4375623"/>
                            <a:ext cx="346869" cy="1844202"/>
                          </a:xfrm>
                          <a:prstGeom prst="rect">
                            <a:avLst/>
                          </a:prstGeom>
                          <a:solidFill>
                            <a:srgbClr val="FFFFFF"/>
                          </a:solidFill>
                          <a:ln w="9525">
                            <a:solidFill>
                              <a:srgbClr val="000000"/>
                            </a:solidFill>
                            <a:miter lim="800000"/>
                            <a:headEnd/>
                            <a:tailEnd/>
                          </a:ln>
                        </wps:spPr>
                        <wps:txbx>
                          <w:txbxContent>
                            <w:p w14:paraId="7DD6E5AE" w14:textId="77777777" w:rsidR="00385ADC" w:rsidRPr="00721798" w:rsidRDefault="00385ADC" w:rsidP="001150EA">
                              <w:pPr>
                                <w:spacing w:line="240" w:lineRule="auto"/>
                                <w:jc w:val="center"/>
                                <w:rPr>
                                  <w:sz w:val="22"/>
                                </w:rPr>
                              </w:pPr>
                              <w:r w:rsidRPr="00721798">
                                <w:rPr>
                                  <w:sz w:val="22"/>
                                  <w:lang w:val="ru"/>
                                </w:rPr>
                                <w:t>Повышение конкурентоспособности</w:t>
                              </w:r>
                            </w:p>
                          </w:txbxContent>
                        </wps:txbx>
                        <wps:bodyPr rot="0" vert="vert270" wrap="square" lIns="7200" tIns="36000" rIns="7200" bIns="3600" anchor="t" anchorCtr="0" upright="1">
                          <a:noAutofit/>
                        </wps:bodyPr>
                      </wps:wsp>
                      <wps:wsp>
                        <wps:cNvPr id="16" name="Rectangle 14"/>
                        <wps:cNvSpPr>
                          <a:spLocks noChangeArrowheads="1"/>
                        </wps:cNvSpPr>
                        <wps:spPr bwMode="auto">
                          <a:xfrm>
                            <a:off x="1465247" y="4143530"/>
                            <a:ext cx="579492" cy="1844202"/>
                          </a:xfrm>
                          <a:prstGeom prst="rect">
                            <a:avLst/>
                          </a:prstGeom>
                          <a:solidFill>
                            <a:srgbClr val="FFFFFF"/>
                          </a:solidFill>
                          <a:ln w="9525">
                            <a:solidFill>
                              <a:srgbClr val="000000"/>
                            </a:solidFill>
                            <a:miter lim="800000"/>
                            <a:headEnd/>
                            <a:tailEnd/>
                          </a:ln>
                        </wps:spPr>
                        <wps:txbx>
                          <w:txbxContent>
                            <w:p w14:paraId="39CAFD40" w14:textId="54594D16" w:rsidR="00385ADC" w:rsidRPr="004A1F6A" w:rsidRDefault="00385ADC" w:rsidP="001150EA">
                              <w:pPr>
                                <w:spacing w:line="240" w:lineRule="auto"/>
                                <w:jc w:val="center"/>
                                <w:rPr>
                                  <w:sz w:val="22"/>
                                </w:rPr>
                              </w:pPr>
                              <w:r w:rsidRPr="004A1F6A">
                                <w:rPr>
                                  <w:sz w:val="22"/>
                                  <w:lang w:val="ru"/>
                                </w:rPr>
                                <w:t xml:space="preserve">Интегральный подход к </w:t>
                              </w:r>
                              <w:r w:rsidRPr="00C82F46">
                                <w:rPr>
                                  <w:sz w:val="23"/>
                                  <w:szCs w:val="23"/>
                                  <w:lang w:val="ru"/>
                                </w:rPr>
                                <w:t>организации системы взаимозачетов</w:t>
                              </w:r>
                            </w:p>
                          </w:txbxContent>
                        </wps:txbx>
                        <wps:bodyPr rot="0" vert="vert270" wrap="square" lIns="7200" tIns="3600" rIns="7200" bIns="3600" anchor="t" anchorCtr="0" upright="1">
                          <a:noAutofit/>
                        </wps:bodyPr>
                      </wps:wsp>
                      <wps:wsp>
                        <wps:cNvPr id="17" name="Rectangle 15"/>
                        <wps:cNvSpPr>
                          <a:spLocks noChangeArrowheads="1"/>
                        </wps:cNvSpPr>
                        <wps:spPr bwMode="auto">
                          <a:xfrm>
                            <a:off x="2133521" y="4143530"/>
                            <a:ext cx="355816" cy="1844202"/>
                          </a:xfrm>
                          <a:prstGeom prst="rect">
                            <a:avLst/>
                          </a:prstGeom>
                          <a:solidFill>
                            <a:srgbClr val="FFFFFF"/>
                          </a:solidFill>
                          <a:ln w="9525">
                            <a:solidFill>
                              <a:srgbClr val="000000"/>
                            </a:solidFill>
                            <a:miter lim="800000"/>
                            <a:headEnd/>
                            <a:tailEnd/>
                          </a:ln>
                        </wps:spPr>
                        <wps:txbx>
                          <w:txbxContent>
                            <w:p w14:paraId="36882350" w14:textId="4CEE360C" w:rsidR="00385ADC" w:rsidRPr="004A1F6A" w:rsidRDefault="00385ADC" w:rsidP="001150EA">
                              <w:pPr>
                                <w:spacing w:line="240" w:lineRule="auto"/>
                                <w:jc w:val="center"/>
                                <w:rPr>
                                  <w:sz w:val="24"/>
                                  <w:szCs w:val="24"/>
                                </w:rPr>
                              </w:pPr>
                              <w:r w:rsidRPr="004A1F6A">
                                <w:rPr>
                                  <w:sz w:val="22"/>
                                  <w:lang w:val="ru"/>
                                </w:rPr>
                                <w:t xml:space="preserve">Оптимизация </w:t>
                              </w:r>
                              <w:r w:rsidRPr="00C82F46">
                                <w:rPr>
                                  <w:sz w:val="23"/>
                                  <w:szCs w:val="23"/>
                                  <w:lang w:val="ru"/>
                                </w:rPr>
                                <w:t>системы взаимозачетов</w:t>
                              </w:r>
                            </w:p>
                          </w:txbxContent>
                        </wps:txbx>
                        <wps:bodyPr rot="0" vert="vert270" wrap="square" lIns="7200" tIns="3600" rIns="7200" bIns="3600" anchor="t" anchorCtr="0" upright="1">
                          <a:noAutofit/>
                        </wps:bodyPr>
                      </wps:wsp>
                      <wps:wsp>
                        <wps:cNvPr id="18" name="Rectangle 16"/>
                        <wps:cNvSpPr>
                          <a:spLocks noChangeArrowheads="1"/>
                        </wps:cNvSpPr>
                        <wps:spPr bwMode="auto">
                          <a:xfrm>
                            <a:off x="2578120" y="4144227"/>
                            <a:ext cx="266346" cy="1844202"/>
                          </a:xfrm>
                          <a:prstGeom prst="rect">
                            <a:avLst/>
                          </a:prstGeom>
                          <a:solidFill>
                            <a:srgbClr val="FFFFFF"/>
                          </a:solidFill>
                          <a:ln w="9525">
                            <a:solidFill>
                              <a:srgbClr val="000000"/>
                            </a:solidFill>
                            <a:miter lim="800000"/>
                            <a:headEnd/>
                            <a:tailEnd/>
                          </a:ln>
                        </wps:spPr>
                        <wps:txbx>
                          <w:txbxContent>
                            <w:p w14:paraId="13BEFC91" w14:textId="77777777" w:rsidR="00385ADC" w:rsidRPr="00721798" w:rsidRDefault="00385ADC" w:rsidP="001150EA">
                              <w:pPr>
                                <w:jc w:val="center"/>
                                <w:rPr>
                                  <w:sz w:val="22"/>
                                </w:rPr>
                              </w:pPr>
                              <w:r>
                                <w:rPr>
                                  <w:sz w:val="22"/>
                                  <w:lang w:val="ru"/>
                                </w:rPr>
                                <w:t>Подбор контрагентов</w:t>
                              </w:r>
                            </w:p>
                          </w:txbxContent>
                        </wps:txbx>
                        <wps:bodyPr rot="0" vert="vert270" wrap="square" lIns="7200" tIns="3600" rIns="7200" bIns="3600" anchor="t" anchorCtr="0" upright="1">
                          <a:noAutofit/>
                        </wps:bodyPr>
                      </wps:wsp>
                      <wps:wsp>
                        <wps:cNvPr id="19" name="Rectangle 17"/>
                        <wps:cNvSpPr>
                          <a:spLocks noChangeArrowheads="1"/>
                        </wps:cNvSpPr>
                        <wps:spPr bwMode="auto">
                          <a:xfrm>
                            <a:off x="3200282" y="4114954"/>
                            <a:ext cx="711633" cy="1844202"/>
                          </a:xfrm>
                          <a:prstGeom prst="rect">
                            <a:avLst/>
                          </a:prstGeom>
                          <a:solidFill>
                            <a:srgbClr val="FFFFFF"/>
                          </a:solidFill>
                          <a:ln w="9525">
                            <a:solidFill>
                              <a:srgbClr val="000000"/>
                            </a:solidFill>
                            <a:miter lim="800000"/>
                            <a:headEnd/>
                            <a:tailEnd/>
                          </a:ln>
                        </wps:spPr>
                        <wps:txbx>
                          <w:txbxContent>
                            <w:p w14:paraId="17E59BF9" w14:textId="77777777" w:rsidR="00385ADC" w:rsidRDefault="00385ADC" w:rsidP="001150EA">
                              <w:pPr>
                                <w:spacing w:line="240" w:lineRule="auto"/>
                                <w:jc w:val="center"/>
                                <w:rPr>
                                  <w:sz w:val="24"/>
                                  <w:szCs w:val="24"/>
                                </w:rPr>
                              </w:pPr>
                            </w:p>
                            <w:p w14:paraId="5E9D569A" w14:textId="77777777" w:rsidR="00385ADC" w:rsidRPr="009106FB" w:rsidRDefault="00385ADC" w:rsidP="001150EA">
                              <w:pPr>
                                <w:spacing w:line="240" w:lineRule="auto"/>
                                <w:jc w:val="center"/>
                                <w:rPr>
                                  <w:sz w:val="24"/>
                                  <w:szCs w:val="24"/>
                                </w:rPr>
                              </w:pPr>
                              <w:r w:rsidRPr="009106FB">
                                <w:rPr>
                                  <w:sz w:val="24"/>
                                  <w:szCs w:val="24"/>
                                  <w:lang w:val="ru"/>
                                </w:rPr>
                                <w:t>Внутренние источники информации</w:t>
                              </w:r>
                            </w:p>
                          </w:txbxContent>
                        </wps:txbx>
                        <wps:bodyPr rot="0" vert="vert270" wrap="square" lIns="7200" tIns="3600" rIns="7200" bIns="3600" anchor="t" anchorCtr="0" upright="1">
                          <a:noAutofit/>
                        </wps:bodyPr>
                      </wps:wsp>
                      <wps:wsp>
                        <wps:cNvPr id="20" name="Rectangle 18"/>
                        <wps:cNvSpPr>
                          <a:spLocks noChangeArrowheads="1"/>
                        </wps:cNvSpPr>
                        <wps:spPr bwMode="auto">
                          <a:xfrm>
                            <a:off x="4114943" y="4114954"/>
                            <a:ext cx="685480" cy="1844899"/>
                          </a:xfrm>
                          <a:prstGeom prst="rect">
                            <a:avLst/>
                          </a:prstGeom>
                          <a:solidFill>
                            <a:srgbClr val="FFFFFF"/>
                          </a:solidFill>
                          <a:ln w="9525">
                            <a:solidFill>
                              <a:srgbClr val="000000"/>
                            </a:solidFill>
                            <a:miter lim="800000"/>
                            <a:headEnd/>
                            <a:tailEnd/>
                          </a:ln>
                        </wps:spPr>
                        <wps:txbx>
                          <w:txbxContent>
                            <w:p w14:paraId="6C60622B" w14:textId="77777777" w:rsidR="00385ADC" w:rsidRDefault="00385ADC" w:rsidP="001150EA">
                              <w:pPr>
                                <w:spacing w:line="240" w:lineRule="auto"/>
                                <w:jc w:val="center"/>
                                <w:rPr>
                                  <w:sz w:val="24"/>
                                  <w:szCs w:val="24"/>
                                </w:rPr>
                              </w:pPr>
                            </w:p>
                            <w:p w14:paraId="48A2EC34" w14:textId="77777777" w:rsidR="00385ADC" w:rsidRPr="009106FB" w:rsidRDefault="00385ADC" w:rsidP="001150EA">
                              <w:pPr>
                                <w:spacing w:line="240" w:lineRule="auto"/>
                                <w:jc w:val="center"/>
                                <w:rPr>
                                  <w:sz w:val="24"/>
                                  <w:szCs w:val="24"/>
                                </w:rPr>
                              </w:pPr>
                              <w:r w:rsidRPr="009106FB">
                                <w:rPr>
                                  <w:sz w:val="24"/>
                                  <w:szCs w:val="24"/>
                                  <w:lang w:val="ru"/>
                                </w:rPr>
                                <w:t>Внешние источники информации</w:t>
                              </w:r>
                            </w:p>
                          </w:txbxContent>
                        </wps:txbx>
                        <wps:bodyPr rot="0" vert="vert270" wrap="square" lIns="7200" tIns="3600" rIns="7200" bIns="3600" anchor="t" anchorCtr="0" upright="1">
                          <a:noAutofit/>
                        </wps:bodyPr>
                      </wps:wsp>
                      <wps:wsp>
                        <wps:cNvPr id="21" name="Rectangle 19"/>
                        <wps:cNvSpPr>
                          <a:spLocks noChangeArrowheads="1"/>
                        </wps:cNvSpPr>
                        <wps:spPr bwMode="auto">
                          <a:xfrm>
                            <a:off x="4355825" y="613340"/>
                            <a:ext cx="977979" cy="1158376"/>
                          </a:xfrm>
                          <a:prstGeom prst="rect">
                            <a:avLst/>
                          </a:prstGeom>
                          <a:solidFill>
                            <a:srgbClr val="FFFFFF"/>
                          </a:solidFill>
                          <a:ln w="9525">
                            <a:solidFill>
                              <a:srgbClr val="000000"/>
                            </a:solidFill>
                            <a:miter lim="800000"/>
                            <a:headEnd/>
                            <a:tailEnd/>
                          </a:ln>
                        </wps:spPr>
                        <wps:txbx>
                          <w:txbxContent>
                            <w:p w14:paraId="66F0EE8D" w14:textId="77777777" w:rsidR="00385ADC" w:rsidRPr="0023527E" w:rsidRDefault="00385ADC" w:rsidP="001150EA">
                              <w:pPr>
                                <w:spacing w:line="240" w:lineRule="auto"/>
                                <w:jc w:val="center"/>
                                <w:rPr>
                                  <w:sz w:val="24"/>
                                  <w:szCs w:val="24"/>
                                </w:rPr>
                              </w:pPr>
                              <w:r w:rsidRPr="0023527E">
                                <w:rPr>
                                  <w:sz w:val="24"/>
                                  <w:szCs w:val="24"/>
                                  <w:lang w:val="ru"/>
                                </w:rPr>
                                <w:t>Государственные программы поддержки промышленности</w:t>
                              </w:r>
                            </w:p>
                            <w:p w14:paraId="43FC830B" w14:textId="77777777" w:rsidR="00385ADC" w:rsidRPr="0023527E" w:rsidRDefault="00385ADC" w:rsidP="001150EA">
                              <w:pPr>
                                <w:rPr>
                                  <w:sz w:val="24"/>
                                  <w:szCs w:val="24"/>
                                </w:rPr>
                              </w:pPr>
                            </w:p>
                          </w:txbxContent>
                        </wps:txbx>
                        <wps:bodyPr rot="0" vert="horz" wrap="square" lIns="77724" tIns="38862" rIns="77724" bIns="38862" anchor="t" anchorCtr="0" upright="1">
                          <a:noAutofit/>
                        </wps:bodyPr>
                      </wps:wsp>
                      <wps:wsp>
                        <wps:cNvPr id="22" name="Rectangle 20"/>
                        <wps:cNvSpPr>
                          <a:spLocks noChangeArrowheads="1"/>
                        </wps:cNvSpPr>
                        <wps:spPr bwMode="auto">
                          <a:xfrm rot="5400000">
                            <a:off x="3028049" y="2987591"/>
                            <a:ext cx="5952186" cy="273917"/>
                          </a:xfrm>
                          <a:prstGeom prst="rect">
                            <a:avLst/>
                          </a:prstGeom>
                          <a:solidFill>
                            <a:srgbClr val="FFFFFF"/>
                          </a:solidFill>
                          <a:ln w="9525">
                            <a:solidFill>
                              <a:srgbClr val="000000"/>
                            </a:solidFill>
                            <a:miter lim="800000"/>
                            <a:headEnd/>
                            <a:tailEnd/>
                          </a:ln>
                        </wps:spPr>
                        <wps:txbx>
                          <w:txbxContent>
                            <w:p w14:paraId="23756833" w14:textId="77777777" w:rsidR="00385ADC" w:rsidRPr="00484113" w:rsidRDefault="00385ADC" w:rsidP="001150EA">
                              <w:pPr>
                                <w:jc w:val="center"/>
                              </w:pPr>
                              <w:r w:rsidRPr="00484113">
                                <w:rPr>
                                  <w:lang w:val="ru"/>
                                </w:rPr>
                                <w:t>Государственная информационная поддержка</w:t>
                              </w:r>
                            </w:p>
                            <w:p w14:paraId="6A2B2193" w14:textId="77777777" w:rsidR="00385ADC" w:rsidRPr="002D70A6" w:rsidRDefault="00385ADC" w:rsidP="001150EA">
                              <w:pPr>
                                <w:rPr>
                                  <w:sz w:val="17"/>
                                </w:rPr>
                              </w:pPr>
                            </w:p>
                          </w:txbxContent>
                        </wps:txbx>
                        <wps:bodyPr rot="0" vert="vert" wrap="square" lIns="77724" tIns="38862" rIns="77724" bIns="38862" anchor="t" anchorCtr="0" upright="1">
                          <a:noAutofit/>
                        </wps:bodyPr>
                      </wps:wsp>
                      <wps:wsp>
                        <wps:cNvPr id="23" name="Rectangle 21"/>
                        <wps:cNvSpPr>
                          <a:spLocks noChangeArrowheads="1"/>
                        </wps:cNvSpPr>
                        <wps:spPr bwMode="auto">
                          <a:xfrm>
                            <a:off x="571233" y="4114954"/>
                            <a:ext cx="185135" cy="1844202"/>
                          </a:xfrm>
                          <a:prstGeom prst="rect">
                            <a:avLst/>
                          </a:prstGeom>
                          <a:solidFill>
                            <a:srgbClr val="FFFFFF"/>
                          </a:solidFill>
                          <a:ln w="9525">
                            <a:solidFill>
                              <a:srgbClr val="000000"/>
                            </a:solidFill>
                            <a:miter lim="800000"/>
                            <a:headEnd/>
                            <a:tailEnd/>
                          </a:ln>
                        </wps:spPr>
                        <wps:txbx>
                          <w:txbxContent>
                            <w:p w14:paraId="79D71A5C" w14:textId="77777777" w:rsidR="00385ADC" w:rsidRPr="00721798" w:rsidRDefault="00385ADC" w:rsidP="001150EA">
                              <w:pPr>
                                <w:jc w:val="center"/>
                                <w:rPr>
                                  <w:sz w:val="24"/>
                                  <w:szCs w:val="24"/>
                                </w:rPr>
                              </w:pPr>
                              <w:r w:rsidRPr="00721798">
                                <w:rPr>
                                  <w:sz w:val="24"/>
                                  <w:szCs w:val="24"/>
                                  <w:lang w:val="ru"/>
                                </w:rPr>
                                <w:t>Минимизация рисков</w:t>
                              </w:r>
                            </w:p>
                          </w:txbxContent>
                        </wps:txbx>
                        <wps:bodyPr rot="0" vert="vert270" wrap="square" lIns="7200" tIns="3600" rIns="7200" bIns="3600" anchor="t" anchorCtr="0" upright="1">
                          <a:noAutofit/>
                        </wps:bodyPr>
                      </wps:wsp>
                      <wps:wsp>
                        <wps:cNvPr id="24" name="Rectangle 22"/>
                        <wps:cNvSpPr>
                          <a:spLocks noChangeArrowheads="1"/>
                        </wps:cNvSpPr>
                        <wps:spPr bwMode="auto">
                          <a:xfrm>
                            <a:off x="142875" y="2628998"/>
                            <a:ext cx="1000279" cy="1143043"/>
                          </a:xfrm>
                          <a:prstGeom prst="rect">
                            <a:avLst/>
                          </a:prstGeom>
                          <a:solidFill>
                            <a:srgbClr val="FFFFFF"/>
                          </a:solidFill>
                          <a:ln w="9525">
                            <a:solidFill>
                              <a:srgbClr val="000000"/>
                            </a:solidFill>
                            <a:miter lim="800000"/>
                            <a:headEnd/>
                            <a:tailEnd/>
                          </a:ln>
                        </wps:spPr>
                        <wps:txbx>
                          <w:txbxContent>
                            <w:p w14:paraId="4B3B8156" w14:textId="77777777" w:rsidR="00385ADC" w:rsidRDefault="00385ADC" w:rsidP="001150EA">
                              <w:pPr>
                                <w:spacing w:line="240" w:lineRule="auto"/>
                              </w:pPr>
                            </w:p>
                            <w:p w14:paraId="44DDAED6" w14:textId="77777777" w:rsidR="00385ADC" w:rsidRDefault="00385ADC" w:rsidP="001150EA">
                              <w:pPr>
                                <w:spacing w:line="240" w:lineRule="auto"/>
                              </w:pPr>
                            </w:p>
                            <w:p w14:paraId="0789257B" w14:textId="77777777" w:rsidR="00385ADC" w:rsidRPr="0023527E" w:rsidRDefault="00385ADC" w:rsidP="001150EA">
                              <w:pPr>
                                <w:spacing w:line="240" w:lineRule="auto"/>
                                <w:rPr>
                                  <w:sz w:val="24"/>
                                  <w:szCs w:val="24"/>
                                </w:rPr>
                              </w:pPr>
                              <w:r w:rsidRPr="0023527E">
                                <w:rPr>
                                  <w:sz w:val="24"/>
                                  <w:szCs w:val="24"/>
                                  <w:lang w:val="ru"/>
                                </w:rPr>
                                <w:t>Мотивация</w:t>
                              </w:r>
                            </w:p>
                          </w:txbxContent>
                        </wps:txbx>
                        <wps:bodyPr rot="0" vert="horz" wrap="square" lIns="91440" tIns="45720" rIns="91440" bIns="45720" anchor="t" anchorCtr="0" upright="1">
                          <a:noAutofit/>
                        </wps:bodyPr>
                      </wps:wsp>
                      <wps:wsp>
                        <wps:cNvPr id="25" name="Rectangle 23"/>
                        <wps:cNvSpPr>
                          <a:spLocks noChangeArrowheads="1"/>
                        </wps:cNvSpPr>
                        <wps:spPr bwMode="auto">
                          <a:xfrm>
                            <a:off x="1257401" y="2628998"/>
                            <a:ext cx="1028908" cy="1143043"/>
                          </a:xfrm>
                          <a:prstGeom prst="rect">
                            <a:avLst/>
                          </a:prstGeom>
                          <a:solidFill>
                            <a:srgbClr val="FFFFFF"/>
                          </a:solidFill>
                          <a:ln w="9525">
                            <a:solidFill>
                              <a:srgbClr val="000000"/>
                            </a:solidFill>
                            <a:miter lim="800000"/>
                            <a:headEnd/>
                            <a:tailEnd/>
                          </a:ln>
                        </wps:spPr>
                        <wps:txbx>
                          <w:txbxContent>
                            <w:p w14:paraId="7366960D" w14:textId="77777777" w:rsidR="00385ADC" w:rsidRPr="00092A63" w:rsidRDefault="00385ADC" w:rsidP="001150EA">
                              <w:pPr>
                                <w:spacing w:line="240" w:lineRule="auto"/>
                                <w:jc w:val="center"/>
                                <w:rPr>
                                  <w:sz w:val="24"/>
                                  <w:szCs w:val="24"/>
                                </w:rPr>
                              </w:pPr>
                              <w:r w:rsidRPr="00092A63">
                                <w:rPr>
                                  <w:sz w:val="24"/>
                                  <w:szCs w:val="24"/>
                                  <w:lang w:val="ru"/>
                                </w:rPr>
                                <w:t>Прогнозирование и планирование развития</w:t>
                              </w:r>
                            </w:p>
                            <w:p w14:paraId="41976B88" w14:textId="77777777" w:rsidR="00385ADC" w:rsidRPr="00092A63" w:rsidRDefault="00385ADC" w:rsidP="001150EA"/>
                          </w:txbxContent>
                        </wps:txbx>
                        <wps:bodyPr rot="0" vert="horz" wrap="square" lIns="91440" tIns="45720" rIns="91440" bIns="45720" anchor="t" anchorCtr="0" upright="1">
                          <a:noAutofit/>
                        </wps:bodyPr>
                      </wps:wsp>
                      <wps:wsp>
                        <wps:cNvPr id="26" name="Rectangle 24"/>
                        <wps:cNvSpPr>
                          <a:spLocks noChangeArrowheads="1"/>
                        </wps:cNvSpPr>
                        <wps:spPr bwMode="auto">
                          <a:xfrm>
                            <a:off x="2400556" y="2628998"/>
                            <a:ext cx="913973" cy="1143043"/>
                          </a:xfrm>
                          <a:prstGeom prst="rect">
                            <a:avLst/>
                          </a:prstGeom>
                          <a:solidFill>
                            <a:srgbClr val="FFFFFF"/>
                          </a:solidFill>
                          <a:ln w="9525">
                            <a:solidFill>
                              <a:srgbClr val="000000"/>
                            </a:solidFill>
                            <a:miter lim="800000"/>
                            <a:headEnd/>
                            <a:tailEnd/>
                          </a:ln>
                        </wps:spPr>
                        <wps:txbx>
                          <w:txbxContent>
                            <w:p w14:paraId="022347B4" w14:textId="77777777" w:rsidR="00385ADC" w:rsidRDefault="00385ADC" w:rsidP="001150EA"/>
                            <w:p w14:paraId="0D9698D4" w14:textId="77777777" w:rsidR="00385ADC" w:rsidRPr="00E311B8" w:rsidRDefault="00385ADC" w:rsidP="001150EA">
                              <w:pPr>
                                <w:spacing w:line="240" w:lineRule="auto"/>
                                <w:jc w:val="center"/>
                                <w:rPr>
                                  <w:sz w:val="24"/>
                                  <w:szCs w:val="24"/>
                                </w:rPr>
                              </w:pPr>
                              <w:r w:rsidRPr="00E311B8">
                                <w:rPr>
                                  <w:sz w:val="24"/>
                                  <w:szCs w:val="24"/>
                                  <w:lang w:val="ru"/>
                                </w:rPr>
                                <w:t>Контроль и анализ</w:t>
                              </w:r>
                            </w:p>
                            <w:p w14:paraId="6571A985" w14:textId="77777777" w:rsidR="00385ADC" w:rsidRPr="00092A63" w:rsidRDefault="00385ADC" w:rsidP="001150EA"/>
                          </w:txbxContent>
                        </wps:txbx>
                        <wps:bodyPr rot="0" vert="horz" wrap="square" lIns="91440" tIns="45720" rIns="91440" bIns="45720" anchor="t" anchorCtr="0" upright="1">
                          <a:noAutofit/>
                        </wps:bodyPr>
                      </wps:wsp>
                      <wps:wsp>
                        <wps:cNvPr id="27" name="Rectangle 25"/>
                        <wps:cNvSpPr>
                          <a:spLocks noChangeArrowheads="1"/>
                        </wps:cNvSpPr>
                        <wps:spPr bwMode="auto">
                          <a:xfrm>
                            <a:off x="3428775" y="2628998"/>
                            <a:ext cx="800415" cy="1143043"/>
                          </a:xfrm>
                          <a:prstGeom prst="rect">
                            <a:avLst/>
                          </a:prstGeom>
                          <a:solidFill>
                            <a:srgbClr val="FFFFFF"/>
                          </a:solidFill>
                          <a:ln w="9525">
                            <a:solidFill>
                              <a:srgbClr val="000000"/>
                            </a:solidFill>
                            <a:miter lim="800000"/>
                            <a:headEnd/>
                            <a:tailEnd/>
                          </a:ln>
                        </wps:spPr>
                        <wps:txbx>
                          <w:txbxContent>
                            <w:p w14:paraId="7FD2ADF8" w14:textId="77777777" w:rsidR="00385ADC" w:rsidRPr="004A1F6A" w:rsidRDefault="00385ADC" w:rsidP="001150EA">
                              <w:pPr>
                                <w:jc w:val="center"/>
                                <w:rPr>
                                  <w:sz w:val="24"/>
                                  <w:szCs w:val="24"/>
                                </w:rPr>
                              </w:pPr>
                              <w:r>
                                <w:rPr>
                                  <w:sz w:val="24"/>
                                  <w:szCs w:val="24"/>
                                  <w:lang w:val="ru"/>
                                </w:rPr>
                                <w:t>Учет</w:t>
                              </w:r>
                              <w:r w:rsidRPr="004A1F6A">
                                <w:rPr>
                                  <w:sz w:val="24"/>
                                  <w:szCs w:val="24"/>
                                  <w:lang w:val="ru"/>
                                </w:rPr>
                                <w:t xml:space="preserve"> и</w:t>
                              </w:r>
                            </w:p>
                            <w:p w14:paraId="5068FB34" w14:textId="77777777" w:rsidR="00385ADC" w:rsidRPr="004A1F6A" w:rsidRDefault="00385ADC" w:rsidP="001150EA">
                              <w:pPr>
                                <w:spacing w:line="240" w:lineRule="auto"/>
                                <w:jc w:val="center"/>
                                <w:rPr>
                                  <w:sz w:val="22"/>
                                </w:rPr>
                              </w:pPr>
                              <w:r w:rsidRPr="004A1F6A">
                                <w:rPr>
                                  <w:sz w:val="24"/>
                                  <w:szCs w:val="24"/>
                                  <w:lang w:val="ru"/>
                                </w:rPr>
                                <w:t>информационная безопасность</w:t>
                              </w:r>
                            </w:p>
                            <w:p w14:paraId="6679DA52" w14:textId="77777777" w:rsidR="00385ADC" w:rsidRPr="004A1F6A" w:rsidRDefault="00385ADC" w:rsidP="001150EA">
                              <w:pPr>
                                <w:rPr>
                                  <w:sz w:val="22"/>
                                </w:rPr>
                              </w:pPr>
                            </w:p>
                          </w:txbxContent>
                        </wps:txbx>
                        <wps:bodyPr rot="0" vert="horz" wrap="square" lIns="91440" tIns="45720" rIns="91440" bIns="45720" anchor="t" anchorCtr="0" upright="1">
                          <a:noAutofit/>
                        </wps:bodyPr>
                      </wps:wsp>
                      <wps:wsp>
                        <wps:cNvPr id="28" name="Rectangle 26"/>
                        <wps:cNvSpPr>
                          <a:spLocks noChangeArrowheads="1"/>
                        </wps:cNvSpPr>
                        <wps:spPr bwMode="auto">
                          <a:xfrm>
                            <a:off x="4343437" y="2628998"/>
                            <a:ext cx="1225054" cy="1143043"/>
                          </a:xfrm>
                          <a:prstGeom prst="rect">
                            <a:avLst/>
                          </a:prstGeom>
                          <a:solidFill>
                            <a:srgbClr val="FFFFFF"/>
                          </a:solidFill>
                          <a:ln w="9525">
                            <a:solidFill>
                              <a:srgbClr val="000000"/>
                            </a:solidFill>
                            <a:miter lim="800000"/>
                            <a:headEnd/>
                            <a:tailEnd/>
                          </a:ln>
                        </wps:spPr>
                        <wps:txbx>
                          <w:txbxContent>
                            <w:p w14:paraId="44864014" w14:textId="77777777" w:rsidR="00385ADC" w:rsidRPr="004A1F6A" w:rsidRDefault="00385ADC" w:rsidP="001150EA">
                              <w:pPr>
                                <w:spacing w:line="240" w:lineRule="auto"/>
                                <w:jc w:val="center"/>
                                <w:rPr>
                                  <w:sz w:val="23"/>
                                  <w:szCs w:val="23"/>
                                </w:rPr>
                              </w:pPr>
                              <w:r w:rsidRPr="00C82F46">
                                <w:rPr>
                                  <w:spacing w:val="-18"/>
                                  <w:sz w:val="23"/>
                                  <w:szCs w:val="23"/>
                                  <w:lang w:val="ru"/>
                                </w:rPr>
                                <w:t>Организационно</w:t>
                              </w:r>
                              <w:r w:rsidRPr="004A1F6A">
                                <w:rPr>
                                  <w:sz w:val="23"/>
                                  <w:szCs w:val="23"/>
                                  <w:lang w:val="ru"/>
                                </w:rPr>
                                <w:t xml:space="preserve">-методическое обеспечение </w:t>
                              </w:r>
                              <w:r w:rsidRPr="00C82F46">
                                <w:rPr>
                                  <w:sz w:val="23"/>
                                  <w:szCs w:val="23"/>
                                  <w:lang w:val="ru"/>
                                </w:rPr>
                                <w:t>организации системы взаимозачетов между предприятиями</w:t>
                              </w:r>
                            </w:p>
                            <w:p w14:paraId="6D55082B" w14:textId="77777777" w:rsidR="00385ADC" w:rsidRDefault="00385ADC" w:rsidP="001150EA"/>
                          </w:txbxContent>
                        </wps:txbx>
                        <wps:bodyPr rot="0" vert="horz" wrap="square" lIns="91440" tIns="45720" rIns="91440" bIns="45720" anchor="t" anchorCtr="0" upright="1">
                          <a:noAutofit/>
                        </wps:bodyPr>
                      </wps:wsp>
                      <wps:wsp>
                        <wps:cNvPr id="29" name="Line 27"/>
                        <wps:cNvCnPr>
                          <a:cxnSpLocks noChangeShapeType="1"/>
                        </wps:cNvCnPr>
                        <wps:spPr bwMode="auto">
                          <a:xfrm>
                            <a:off x="685480" y="3772041"/>
                            <a:ext cx="688" cy="2286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28"/>
                        <wps:cNvCnPr>
                          <a:cxnSpLocks noChangeShapeType="1"/>
                        </wps:cNvCnPr>
                        <wps:spPr bwMode="auto">
                          <a:xfrm flipV="1">
                            <a:off x="3772203" y="2514694"/>
                            <a:ext cx="688" cy="1143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29"/>
                        <wps:cNvCnPr>
                          <a:cxnSpLocks noChangeShapeType="1"/>
                        </wps:cNvCnPr>
                        <wps:spPr bwMode="auto">
                          <a:xfrm>
                            <a:off x="685480" y="2514694"/>
                            <a:ext cx="688" cy="1143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Line 30"/>
                        <wps:cNvCnPr>
                          <a:cxnSpLocks noChangeShapeType="1"/>
                        </wps:cNvCnPr>
                        <wps:spPr bwMode="auto">
                          <a:xfrm>
                            <a:off x="1714388" y="2514694"/>
                            <a:ext cx="688" cy="1143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Line 31"/>
                        <wps:cNvCnPr>
                          <a:cxnSpLocks noChangeShapeType="1"/>
                        </wps:cNvCnPr>
                        <wps:spPr bwMode="auto">
                          <a:xfrm>
                            <a:off x="2857542" y="2514694"/>
                            <a:ext cx="688" cy="1143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32"/>
                        <wps:cNvCnPr>
                          <a:cxnSpLocks noChangeShapeType="1"/>
                        </wps:cNvCnPr>
                        <wps:spPr bwMode="auto">
                          <a:xfrm flipH="1">
                            <a:off x="685480" y="2514694"/>
                            <a:ext cx="308672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33"/>
                        <wps:cNvCnPr>
                          <a:cxnSpLocks noChangeShapeType="1"/>
                        </wps:cNvCnPr>
                        <wps:spPr bwMode="auto">
                          <a:xfrm>
                            <a:off x="1143155" y="3200520"/>
                            <a:ext cx="11424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34"/>
                        <wps:cNvCnPr>
                          <a:cxnSpLocks noChangeShapeType="1"/>
                        </wps:cNvCnPr>
                        <wps:spPr bwMode="auto">
                          <a:xfrm>
                            <a:off x="2286309" y="3200520"/>
                            <a:ext cx="11424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Line 35"/>
                        <wps:cNvCnPr>
                          <a:cxnSpLocks noChangeShapeType="1"/>
                        </wps:cNvCnPr>
                        <wps:spPr bwMode="auto">
                          <a:xfrm>
                            <a:off x="4229190" y="3200520"/>
                            <a:ext cx="11424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Line 36"/>
                        <wps:cNvCnPr>
                          <a:cxnSpLocks noChangeShapeType="1"/>
                        </wps:cNvCnPr>
                        <wps:spPr bwMode="auto">
                          <a:xfrm>
                            <a:off x="3733662" y="1780080"/>
                            <a:ext cx="688" cy="940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37"/>
                        <wps:cNvCnPr>
                          <a:cxnSpLocks noChangeShapeType="1"/>
                        </wps:cNvCnPr>
                        <wps:spPr bwMode="auto">
                          <a:xfrm flipH="1" flipV="1">
                            <a:off x="710944" y="1900657"/>
                            <a:ext cx="3022718" cy="83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38"/>
                        <wps:cNvCnPr>
                          <a:cxnSpLocks noChangeShapeType="1"/>
                        </wps:cNvCnPr>
                        <wps:spPr bwMode="auto">
                          <a:xfrm flipV="1">
                            <a:off x="710944" y="1788444"/>
                            <a:ext cx="0" cy="1205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Line 39"/>
                        <wps:cNvCnPr>
                          <a:cxnSpLocks noChangeShapeType="1"/>
                        </wps:cNvCnPr>
                        <wps:spPr bwMode="auto">
                          <a:xfrm flipV="1">
                            <a:off x="4800423" y="511581"/>
                            <a:ext cx="0" cy="85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40"/>
                        <wps:cNvCnPr>
                          <a:cxnSpLocks noChangeShapeType="1"/>
                        </wps:cNvCnPr>
                        <wps:spPr bwMode="auto">
                          <a:xfrm flipH="1">
                            <a:off x="713211" y="428842"/>
                            <a:ext cx="4089479" cy="90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41"/>
                        <wps:cNvCnPr>
                          <a:cxnSpLocks noChangeShapeType="1"/>
                        </wps:cNvCnPr>
                        <wps:spPr bwMode="auto">
                          <a:xfrm>
                            <a:off x="710944" y="494157"/>
                            <a:ext cx="0" cy="1122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42"/>
                        <wps:cNvSpPr>
                          <a:spLocks noChangeArrowheads="1"/>
                        </wps:cNvSpPr>
                        <wps:spPr bwMode="auto">
                          <a:xfrm>
                            <a:off x="4800423" y="4837022"/>
                            <a:ext cx="1043361" cy="296912"/>
                          </a:xfrm>
                          <a:prstGeom prst="leftArrow">
                            <a:avLst>
                              <a:gd name="adj1" fmla="val 50000"/>
                              <a:gd name="adj2" fmla="val 889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 name="AutoShape 43"/>
                        <wps:cNvSpPr>
                          <a:spLocks noChangeArrowheads="1"/>
                        </wps:cNvSpPr>
                        <wps:spPr bwMode="auto">
                          <a:xfrm>
                            <a:off x="2666902" y="2021234"/>
                            <a:ext cx="355816" cy="208396"/>
                          </a:xfrm>
                          <a:prstGeom prst="up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Line 44"/>
                        <wps:cNvCnPr>
                          <a:cxnSpLocks noChangeShapeType="1"/>
                        </wps:cNvCnPr>
                        <wps:spPr bwMode="auto">
                          <a:xfrm flipH="1">
                            <a:off x="1777705" y="1227377"/>
                            <a:ext cx="17825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45"/>
                        <wps:cNvSpPr>
                          <a:spLocks noChangeArrowheads="1"/>
                        </wps:cNvSpPr>
                        <wps:spPr bwMode="auto">
                          <a:xfrm>
                            <a:off x="5600838" y="830797"/>
                            <a:ext cx="266346" cy="250215"/>
                          </a:xfrm>
                          <a:prstGeom prst="rightArrow">
                            <a:avLst>
                              <a:gd name="adj1" fmla="val 50000"/>
                              <a:gd name="adj2" fmla="val 269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 name="Line 46"/>
                        <wps:cNvCnPr>
                          <a:cxnSpLocks noChangeShapeType="1"/>
                        </wps:cNvCnPr>
                        <wps:spPr bwMode="auto">
                          <a:xfrm flipV="1">
                            <a:off x="1777705" y="4066165"/>
                            <a:ext cx="0" cy="85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47"/>
                        <wps:cNvCnPr>
                          <a:cxnSpLocks noChangeShapeType="1"/>
                        </wps:cNvCnPr>
                        <wps:spPr bwMode="auto">
                          <a:xfrm>
                            <a:off x="1777705" y="4066165"/>
                            <a:ext cx="5333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Line 48"/>
                        <wps:cNvCnPr>
                          <a:cxnSpLocks noChangeShapeType="1"/>
                        </wps:cNvCnPr>
                        <wps:spPr bwMode="auto">
                          <a:xfrm>
                            <a:off x="2311085" y="4073832"/>
                            <a:ext cx="0" cy="6969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49"/>
                        <wps:cNvCnPr>
                          <a:cxnSpLocks noChangeShapeType="1"/>
                        </wps:cNvCnPr>
                        <wps:spPr bwMode="auto">
                          <a:xfrm>
                            <a:off x="1777705" y="5989126"/>
                            <a:ext cx="0" cy="696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50"/>
                        <wps:cNvCnPr>
                          <a:cxnSpLocks noChangeShapeType="1"/>
                        </wps:cNvCnPr>
                        <wps:spPr bwMode="auto">
                          <a:xfrm>
                            <a:off x="1777705" y="6066490"/>
                            <a:ext cx="8891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Line 51"/>
                        <wps:cNvCnPr>
                          <a:cxnSpLocks noChangeShapeType="1"/>
                        </wps:cNvCnPr>
                        <wps:spPr bwMode="auto">
                          <a:xfrm flipV="1">
                            <a:off x="2666902" y="5980762"/>
                            <a:ext cx="0" cy="857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Line 52"/>
                        <wps:cNvCnPr>
                          <a:cxnSpLocks noChangeShapeType="1"/>
                        </wps:cNvCnPr>
                        <wps:spPr bwMode="auto">
                          <a:xfrm flipV="1">
                            <a:off x="1688923" y="3795738"/>
                            <a:ext cx="688" cy="2070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Line 53"/>
                        <wps:cNvCnPr>
                          <a:cxnSpLocks noChangeShapeType="1"/>
                        </wps:cNvCnPr>
                        <wps:spPr bwMode="auto">
                          <a:xfrm>
                            <a:off x="2755684" y="3769950"/>
                            <a:ext cx="688" cy="2502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54"/>
                        <wps:cNvCnPr>
                          <a:cxnSpLocks noChangeShapeType="1"/>
                        </wps:cNvCnPr>
                        <wps:spPr bwMode="auto">
                          <a:xfrm flipV="1">
                            <a:off x="3822444" y="3769950"/>
                            <a:ext cx="0" cy="2244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303DC52" id="Полотно 57" o:spid="_x0000_s1109" editas="canvas" style="position:absolute;margin-left:-42.95pt;margin-top:5.6pt;width:490pt;height:502.3pt;z-index:251659264;mso-position-horizontal-relative:char;mso-position-vertical-relative:line" coordsize="62230,63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">
                <v:shape id="_x0000_s1110" type="#_x0000_t75" style="position:absolute;width:62230;height:63785;visibility:visible;mso-wrap-style:square">
                  <v:fill o:detectmouseclick="t"/>
                  <v:path o:connecttype="none"/>
                </v:shape>
                <v:rect id="Rectangle 4" o:spid="_x0000_s1111" style="position:absolute;left:887;top:22338;width:55121;height:389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" fillcolor="silver">
                  <v:fill opacity="19789f"/>
                  <v:stroke dashstyle="dash"/>
                  <v:textbox>
                    <w:txbxContent>
                      <w:p w14:paraId="7E6471C3" w14:textId="77777777" w:rsidR="00385ADC" w:rsidRPr="004A1F6A" w:rsidRDefault="00385ADC" w:rsidP="001150EA">
                        <w:pPr>
                          <w:jc w:val="center"/>
                        </w:pPr>
                        <w:r w:rsidRPr="006C2CF0">
                          <w:rPr>
                            <w:b/>
                            <w:sz w:val="26"/>
                            <w:szCs w:val="26"/>
                            <w:lang w:val="ru"/>
                          </w:rPr>
                          <w:t xml:space="preserve"> Уровень II</w:t>
                        </w:r>
                        <w:r w:rsidRPr="0000025E">
                          <w:rPr>
                            <w:sz w:val="26"/>
                            <w:szCs w:val="26"/>
                            <w:lang w:val="ru"/>
                          </w:rPr>
                          <w:t xml:space="preserve"> </w:t>
                        </w:r>
                        <w:r w:rsidRPr="00C82F46">
                          <w:rPr>
                            <w:sz w:val="26"/>
                            <w:szCs w:val="26"/>
                            <w:lang w:val="ru"/>
                          </w:rPr>
                          <w:t>Организаци</w:t>
                        </w:r>
                        <w:r>
                          <w:rPr>
                            <w:sz w:val="26"/>
                            <w:szCs w:val="26"/>
                            <w:lang w:val="ru"/>
                          </w:rPr>
                          <w:t>я</w:t>
                        </w:r>
                        <w:r w:rsidRPr="00C82F46">
                          <w:rPr>
                            <w:sz w:val="26"/>
                            <w:szCs w:val="26"/>
                            <w:lang w:val="ru"/>
                          </w:rPr>
                          <w:t xml:space="preserve"> системы взаимозачетов между предприятиями</w:t>
                        </w:r>
                      </w:p>
                    </w:txbxContent>
                  </v:textbox>
                </v:rect>
                <v:rect id="Rectangle 5" o:spid="_x0000_s1112" style="position:absolute;left:887;top:1582;width:55121;height:18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" fillcolor="silver">
                  <v:fill opacity="15163f"/>
                  <v:stroke dashstyle="dash"/>
                  <v:textbox>
                    <w:txbxContent>
                      <w:p w14:paraId="6DCC4C48" w14:textId="77777777" w:rsidR="00385ADC" w:rsidRPr="004A1F6A" w:rsidRDefault="00385ADC" w:rsidP="001150EA">
                        <w:pPr>
                          <w:spacing w:line="240" w:lineRule="auto"/>
                          <w:jc w:val="center"/>
                          <w:rPr>
                            <w:sz w:val="26"/>
                            <w:szCs w:val="26"/>
                          </w:rPr>
                        </w:pPr>
                        <w:r w:rsidRPr="006C2CF0">
                          <w:rPr>
                            <w:b/>
                            <w:sz w:val="26"/>
                            <w:szCs w:val="26"/>
                            <w:lang w:val="ru"/>
                          </w:rPr>
                          <w:t xml:space="preserve"> Уровень I</w:t>
                        </w:r>
                        <w:r w:rsidRPr="006C2CF0">
                          <w:rPr>
                            <w:sz w:val="26"/>
                            <w:szCs w:val="26"/>
                            <w:lang w:val="ru"/>
                          </w:rPr>
                          <w:t xml:space="preserve"> Государственное регулирование долговых отношений между предприятиями</w:t>
                        </w:r>
                      </w:p>
                    </w:txbxContent>
                  </v:textbox>
                </v:rect>
                <v:rect id="Rectangle 6" o:spid="_x0000_s1113" style="position:absolute;left:30468;top:40194;width:20963;height:20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">
                  <v:shadow on="t" opacity=".5" offset="6pt,-6pt"/>
                </v:rect>
                <v:rect id="Rectangle 7" o:spid="_x0000_s1114" style="position:absolute;left:13620;top:40194;width:15753;height:20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">
                  <v:shadow on="t" opacity=".5" offset="6pt,-6pt"/>
                </v:rect>
                <v:rect id="Rectangle 8" o:spid="_x0000_s1115" style="position:absolute;left:2284;top:40006;width:10069;height:206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">
                  <v:shadow on="t" opacity=".5" offset="6pt,-6pt"/>
                </v:rect>
                <v:rect id="Rectangle 9" o:spid="_x0000_s1116" style="position:absolute;left:887;top:6224;width:16890;height:11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">
                  <v:textbox inset="6.12pt,3.06pt,6.12pt,3.06pt">
                    <w:txbxContent>
                      <w:p w14:paraId="338D1F3A" w14:textId="77777777" w:rsidR="00385ADC" w:rsidRPr="0023527E" w:rsidRDefault="00385ADC" w:rsidP="001150EA">
                        <w:pPr>
                          <w:spacing w:line="240" w:lineRule="auto"/>
                          <w:jc w:val="center"/>
                          <w:rPr>
                            <w:sz w:val="24"/>
                            <w:szCs w:val="24"/>
                          </w:rPr>
                        </w:pPr>
                        <w:r w:rsidRPr="0023527E">
                          <w:rPr>
                            <w:sz w:val="24"/>
                            <w:szCs w:val="24"/>
                            <w:lang w:val="ru"/>
                          </w:rPr>
                          <w:t>Нормативная база реализации государственной стратегии развития долговых отношений между предприятиями</w:t>
                        </w:r>
                      </w:p>
                    </w:txbxContent>
                  </v:textbox>
                </v:rect>
                <v:rect id="Rectangle 10" o:spid="_x0000_s1117" style="position:absolute;left:19559;top:6230;width:10668;height:11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">
                  <v:textbox inset="6.12pt,3.06pt,6.12pt,3.06pt">
                    <w:txbxContent>
                      <w:p w14:paraId="6F999087" w14:textId="77777777" w:rsidR="00385ADC" w:rsidRDefault="00385ADC" w:rsidP="001150EA">
                        <w:pPr>
                          <w:jc w:val="center"/>
                          <w:rPr>
                            <w:sz w:val="17"/>
                            <w:lang w:val="en-US"/>
                          </w:rPr>
                        </w:pPr>
                      </w:p>
                      <w:p w14:paraId="714A8BC4" w14:textId="77777777" w:rsidR="00385ADC" w:rsidRDefault="00385ADC" w:rsidP="001150EA">
                        <w:pPr>
                          <w:jc w:val="center"/>
                          <w:rPr>
                            <w:sz w:val="17"/>
                            <w:lang w:val="en-US"/>
                          </w:rPr>
                        </w:pPr>
                      </w:p>
                      <w:p w14:paraId="751D0963" w14:textId="77777777" w:rsidR="00385ADC" w:rsidRPr="0023527E" w:rsidRDefault="00385ADC" w:rsidP="001150EA">
                        <w:pPr>
                          <w:spacing w:line="240" w:lineRule="auto"/>
                          <w:jc w:val="center"/>
                          <w:rPr>
                            <w:sz w:val="24"/>
                            <w:szCs w:val="24"/>
                          </w:rPr>
                        </w:pPr>
                        <w:r w:rsidRPr="0023527E">
                          <w:rPr>
                            <w:sz w:val="24"/>
                            <w:szCs w:val="24"/>
                            <w:lang w:val="ru"/>
                          </w:rPr>
                          <w:t>Налоговая политика</w:t>
                        </w:r>
                      </w:p>
                    </w:txbxContent>
                  </v:textbox>
                </v:rect>
                <v:rect id="Rectangle 11" o:spid="_x0000_s1118" style="position:absolute;left:32002;top:6224;width:9780;height:11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">
                  <v:textbox inset="6.12pt,3.06pt,6.12pt,3.06pt">
                    <w:txbxContent>
                      <w:p w14:paraId="2EDB4429" w14:textId="77777777" w:rsidR="00385ADC" w:rsidRDefault="00385ADC" w:rsidP="001150EA">
                        <w:pPr>
                          <w:jc w:val="center"/>
                          <w:rPr>
                            <w:sz w:val="17"/>
                            <w:lang w:val="en-US"/>
                          </w:rPr>
                        </w:pPr>
                      </w:p>
                      <w:p w14:paraId="2CD2B56F" w14:textId="77777777" w:rsidR="00385ADC" w:rsidRPr="0023527E" w:rsidRDefault="00385ADC" w:rsidP="001150EA">
                        <w:pPr>
                          <w:spacing w:line="240" w:lineRule="auto"/>
                          <w:jc w:val="center"/>
                          <w:rPr>
                            <w:sz w:val="24"/>
                            <w:szCs w:val="24"/>
                          </w:rPr>
                        </w:pPr>
                        <w:r w:rsidRPr="0023527E">
                          <w:rPr>
                            <w:sz w:val="24"/>
                            <w:szCs w:val="24"/>
                            <w:lang w:val="ru"/>
                          </w:rPr>
                          <w:t>Денежно-кредитная и фондовая политика</w:t>
                        </w:r>
                      </w:p>
                      <w:p w14:paraId="2A872351" w14:textId="77777777" w:rsidR="00385ADC" w:rsidRPr="002D70A6" w:rsidRDefault="00385ADC" w:rsidP="001150EA">
                        <w:pPr>
                          <w:rPr>
                            <w:sz w:val="17"/>
                          </w:rPr>
                        </w:pPr>
                      </w:p>
                    </w:txbxContent>
                  </v:textbox>
                </v:rect>
                <v:rect id="Rectangle 12" o:spid="_x0000_s1119" style="position:absolute;left:3427;top:41149;width:1961;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">
                  <v:textbox style="layout-flow:vertical;mso-layout-flow-alt:bottom-to-top" inset=".2mm,1mm,.2mm,.1mm">
                    <w:txbxContent>
                      <w:p w14:paraId="699CE092" w14:textId="77777777" w:rsidR="00385ADC" w:rsidRPr="00F02F20" w:rsidRDefault="00385ADC" w:rsidP="001150EA">
                        <w:pPr>
                          <w:jc w:val="center"/>
                          <w:rPr>
                            <w:sz w:val="24"/>
                            <w:szCs w:val="24"/>
                          </w:rPr>
                        </w:pPr>
                        <w:r w:rsidRPr="00F02F20">
                          <w:rPr>
                            <w:sz w:val="24"/>
                            <w:szCs w:val="24"/>
                            <w:lang w:val="ru"/>
                          </w:rPr>
                          <w:t>Максимизация прибыли</w:t>
                        </w:r>
                      </w:p>
                    </w:txbxContent>
                  </v:textbox>
                </v:rect>
                <v:rect id="Rectangle 13" o:spid="_x0000_s1120" style="position:absolute;top:43756;width:3468;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">
                  <v:textbox style="layout-flow:vertical;mso-layout-flow-alt:bottom-to-top" inset=".2mm,1mm,.2mm,.1mm">
                    <w:txbxContent>
                      <w:p w14:paraId="7DD6E5AE" w14:textId="77777777" w:rsidR="00385ADC" w:rsidRPr="00721798" w:rsidRDefault="00385ADC" w:rsidP="001150EA">
                        <w:pPr>
                          <w:spacing w:line="240" w:lineRule="auto"/>
                          <w:jc w:val="center"/>
                          <w:rPr>
                            <w:sz w:val="22"/>
                          </w:rPr>
                        </w:pPr>
                        <w:r w:rsidRPr="00721798">
                          <w:rPr>
                            <w:sz w:val="22"/>
                            <w:lang w:val="ru"/>
                          </w:rPr>
                          <w:t>Повышение конкурентоспособности</w:t>
                        </w:r>
                      </w:p>
                    </w:txbxContent>
                  </v:textbox>
                </v:rect>
                <v:rect id="Rectangle 14" o:spid="_x0000_s1121" style="position:absolute;left:14652;top:41435;width:5795;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">
                  <v:textbox style="layout-flow:vertical;mso-layout-flow-alt:bottom-to-top" inset=".2mm,.1mm,.2mm,.1mm">
                    <w:txbxContent>
                      <w:p w14:paraId="39CAFD40" w14:textId="54594D16" w:rsidR="00385ADC" w:rsidRPr="004A1F6A" w:rsidRDefault="00385ADC" w:rsidP="001150EA">
                        <w:pPr>
                          <w:spacing w:line="240" w:lineRule="auto"/>
                          <w:jc w:val="center"/>
                          <w:rPr>
                            <w:sz w:val="22"/>
                          </w:rPr>
                        </w:pPr>
                        <w:r w:rsidRPr="004A1F6A">
                          <w:rPr>
                            <w:sz w:val="22"/>
                            <w:lang w:val="ru"/>
                          </w:rPr>
                          <w:t xml:space="preserve">Интегральный подход к </w:t>
                        </w:r>
                        <w:r w:rsidRPr="00C82F46">
                          <w:rPr>
                            <w:sz w:val="23"/>
                            <w:szCs w:val="23"/>
                            <w:lang w:val="ru"/>
                          </w:rPr>
                          <w:t>организации системы взаимозачетов</w:t>
                        </w:r>
                      </w:p>
                    </w:txbxContent>
                  </v:textbox>
                </v:rect>
                <v:rect id="Rectangle 15" o:spid="_x0000_s1122" style="position:absolute;left:21335;top:41435;width:3558;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">
                  <v:textbox style="layout-flow:vertical;mso-layout-flow-alt:bottom-to-top" inset=".2mm,.1mm,.2mm,.1mm">
                    <w:txbxContent>
                      <w:p w14:paraId="36882350" w14:textId="4CEE360C" w:rsidR="00385ADC" w:rsidRPr="004A1F6A" w:rsidRDefault="00385ADC" w:rsidP="001150EA">
                        <w:pPr>
                          <w:spacing w:line="240" w:lineRule="auto"/>
                          <w:jc w:val="center"/>
                          <w:rPr>
                            <w:sz w:val="24"/>
                            <w:szCs w:val="24"/>
                          </w:rPr>
                        </w:pPr>
                        <w:r w:rsidRPr="004A1F6A">
                          <w:rPr>
                            <w:sz w:val="22"/>
                            <w:lang w:val="ru"/>
                          </w:rPr>
                          <w:t xml:space="preserve">Оптимизация </w:t>
                        </w:r>
                        <w:r w:rsidRPr="00C82F46">
                          <w:rPr>
                            <w:sz w:val="23"/>
                            <w:szCs w:val="23"/>
                            <w:lang w:val="ru"/>
                          </w:rPr>
                          <w:t>системы взаимозачетов</w:t>
                        </w:r>
                      </w:p>
                    </w:txbxContent>
                  </v:textbox>
                </v:rect>
                <v:rect id="Rectangle 16" o:spid="_x0000_s1123" style="position:absolute;left:25781;top:41442;width:2663;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">
                  <v:textbox style="layout-flow:vertical;mso-layout-flow-alt:bottom-to-top" inset=".2mm,.1mm,.2mm,.1mm">
                    <w:txbxContent>
                      <w:p w14:paraId="13BEFC91" w14:textId="77777777" w:rsidR="00385ADC" w:rsidRPr="00721798" w:rsidRDefault="00385ADC" w:rsidP="001150EA">
                        <w:pPr>
                          <w:jc w:val="center"/>
                          <w:rPr>
                            <w:sz w:val="22"/>
                          </w:rPr>
                        </w:pPr>
                        <w:r>
                          <w:rPr>
                            <w:sz w:val="22"/>
                            <w:lang w:val="ru"/>
                          </w:rPr>
                          <w:t>Подбор контрагентов</w:t>
                        </w:r>
                      </w:p>
                    </w:txbxContent>
                  </v:textbox>
                </v:rect>
                <v:rect id="Rectangle 17" o:spid="_x0000_s1124" style="position:absolute;left:32002;top:41149;width:7117;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">
                  <v:textbox style="layout-flow:vertical;mso-layout-flow-alt:bottom-to-top" inset=".2mm,.1mm,.2mm,.1mm">
                    <w:txbxContent>
                      <w:p w14:paraId="17E59BF9" w14:textId="77777777" w:rsidR="00385ADC" w:rsidRDefault="00385ADC" w:rsidP="001150EA">
                        <w:pPr>
                          <w:spacing w:line="240" w:lineRule="auto"/>
                          <w:jc w:val="center"/>
                          <w:rPr>
                            <w:sz w:val="24"/>
                            <w:szCs w:val="24"/>
                          </w:rPr>
                        </w:pPr>
                      </w:p>
                      <w:p w14:paraId="5E9D569A" w14:textId="77777777" w:rsidR="00385ADC" w:rsidRPr="009106FB" w:rsidRDefault="00385ADC" w:rsidP="001150EA">
                        <w:pPr>
                          <w:spacing w:line="240" w:lineRule="auto"/>
                          <w:jc w:val="center"/>
                          <w:rPr>
                            <w:sz w:val="24"/>
                            <w:szCs w:val="24"/>
                          </w:rPr>
                        </w:pPr>
                        <w:r w:rsidRPr="009106FB">
                          <w:rPr>
                            <w:sz w:val="24"/>
                            <w:szCs w:val="24"/>
                            <w:lang w:val="ru"/>
                          </w:rPr>
                          <w:t>Внутренние источники информации</w:t>
                        </w:r>
                      </w:p>
                    </w:txbxContent>
                  </v:textbox>
                </v:rect>
                <v:rect id="Rectangle 18" o:spid="_x0000_s1125" style="position:absolute;left:41149;top:41149;width:6855;height:18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">
                  <v:textbox style="layout-flow:vertical;mso-layout-flow-alt:bottom-to-top" inset=".2mm,.1mm,.2mm,.1mm">
                    <w:txbxContent>
                      <w:p w14:paraId="6C60622B" w14:textId="77777777" w:rsidR="00385ADC" w:rsidRDefault="00385ADC" w:rsidP="001150EA">
                        <w:pPr>
                          <w:spacing w:line="240" w:lineRule="auto"/>
                          <w:jc w:val="center"/>
                          <w:rPr>
                            <w:sz w:val="24"/>
                            <w:szCs w:val="24"/>
                          </w:rPr>
                        </w:pPr>
                      </w:p>
                      <w:p w14:paraId="48A2EC34" w14:textId="77777777" w:rsidR="00385ADC" w:rsidRPr="009106FB" w:rsidRDefault="00385ADC" w:rsidP="001150EA">
                        <w:pPr>
                          <w:spacing w:line="240" w:lineRule="auto"/>
                          <w:jc w:val="center"/>
                          <w:rPr>
                            <w:sz w:val="24"/>
                            <w:szCs w:val="24"/>
                          </w:rPr>
                        </w:pPr>
                        <w:r w:rsidRPr="009106FB">
                          <w:rPr>
                            <w:sz w:val="24"/>
                            <w:szCs w:val="24"/>
                            <w:lang w:val="ru"/>
                          </w:rPr>
                          <w:t>Внешние источники информации</w:t>
                        </w:r>
                      </w:p>
                    </w:txbxContent>
                  </v:textbox>
                </v:rect>
                <v:rect id="Rectangle 19" o:spid="_x0000_s1126" style="position:absolute;left:43558;top:6133;width:9780;height:11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">
                  <v:textbox inset="6.12pt,3.06pt,6.12pt,3.06pt">
                    <w:txbxContent>
                      <w:p w14:paraId="66F0EE8D" w14:textId="77777777" w:rsidR="00385ADC" w:rsidRPr="0023527E" w:rsidRDefault="00385ADC" w:rsidP="001150EA">
                        <w:pPr>
                          <w:spacing w:line="240" w:lineRule="auto"/>
                          <w:jc w:val="center"/>
                          <w:rPr>
                            <w:sz w:val="24"/>
                            <w:szCs w:val="24"/>
                          </w:rPr>
                        </w:pPr>
                        <w:r w:rsidRPr="0023527E">
                          <w:rPr>
                            <w:sz w:val="24"/>
                            <w:szCs w:val="24"/>
                            <w:lang w:val="ru"/>
                          </w:rPr>
                          <w:t>Государственные программы поддержки промышленности</w:t>
                        </w:r>
                      </w:p>
                      <w:p w14:paraId="43FC830B" w14:textId="77777777" w:rsidR="00385ADC" w:rsidRPr="0023527E" w:rsidRDefault="00385ADC" w:rsidP="001150EA">
                        <w:pPr>
                          <w:rPr>
                            <w:sz w:val="24"/>
                            <w:szCs w:val="24"/>
                          </w:rPr>
                        </w:pPr>
                      </w:p>
                    </w:txbxContent>
                  </v:textbox>
                </v:rect>
                <v:rect id="Rectangle 20" o:spid="_x0000_s1127" style="position:absolute;left:30280;top:29875;width:59522;height:2740;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">
                  <v:textbox style="layout-flow:vertical" inset="6.12pt,3.06pt,6.12pt,3.06pt">
                    <w:txbxContent>
                      <w:p w14:paraId="23756833" w14:textId="77777777" w:rsidR="00385ADC" w:rsidRPr="00484113" w:rsidRDefault="00385ADC" w:rsidP="001150EA">
                        <w:pPr>
                          <w:jc w:val="center"/>
                        </w:pPr>
                        <w:r w:rsidRPr="00484113">
                          <w:rPr>
                            <w:lang w:val="ru"/>
                          </w:rPr>
                          <w:t>Государственная информационная поддержка</w:t>
                        </w:r>
                      </w:p>
                      <w:p w14:paraId="6A2B2193" w14:textId="77777777" w:rsidR="00385ADC" w:rsidRPr="002D70A6" w:rsidRDefault="00385ADC" w:rsidP="001150EA">
                        <w:pPr>
                          <w:rPr>
                            <w:sz w:val="17"/>
                          </w:rPr>
                        </w:pPr>
                      </w:p>
                    </w:txbxContent>
                  </v:textbox>
                </v:rect>
                <v:rect id="Rectangle 21" o:spid="_x0000_s1128" style="position:absolute;left:5712;top:41149;width:1851;height:18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">
                  <v:textbox style="layout-flow:vertical;mso-layout-flow-alt:bottom-to-top" inset=".2mm,.1mm,.2mm,.1mm">
                    <w:txbxContent>
                      <w:p w14:paraId="79D71A5C" w14:textId="77777777" w:rsidR="00385ADC" w:rsidRPr="00721798" w:rsidRDefault="00385ADC" w:rsidP="001150EA">
                        <w:pPr>
                          <w:jc w:val="center"/>
                          <w:rPr>
                            <w:sz w:val="24"/>
                            <w:szCs w:val="24"/>
                          </w:rPr>
                        </w:pPr>
                        <w:r w:rsidRPr="00721798">
                          <w:rPr>
                            <w:sz w:val="24"/>
                            <w:szCs w:val="24"/>
                            <w:lang w:val="ru"/>
                          </w:rPr>
                          <w:t>Минимизация рисков</w:t>
                        </w:r>
                      </w:p>
                    </w:txbxContent>
                  </v:textbox>
                </v:rect>
                <v:rect id="Rectangle 22" o:spid="_x0000_s1129" style="position:absolute;left:1428;top:26289;width:10003;height:11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">
                  <v:textbox>
                    <w:txbxContent>
                      <w:p w14:paraId="4B3B8156" w14:textId="77777777" w:rsidR="00385ADC" w:rsidRDefault="00385ADC" w:rsidP="001150EA">
                        <w:pPr>
                          <w:spacing w:line="240" w:lineRule="auto"/>
                        </w:pPr>
                      </w:p>
                      <w:p w14:paraId="44DDAED6" w14:textId="77777777" w:rsidR="00385ADC" w:rsidRDefault="00385ADC" w:rsidP="001150EA">
                        <w:pPr>
                          <w:spacing w:line="240" w:lineRule="auto"/>
                        </w:pPr>
                      </w:p>
                      <w:p w14:paraId="0789257B" w14:textId="77777777" w:rsidR="00385ADC" w:rsidRPr="0023527E" w:rsidRDefault="00385ADC" w:rsidP="001150EA">
                        <w:pPr>
                          <w:spacing w:line="240" w:lineRule="auto"/>
                          <w:rPr>
                            <w:sz w:val="24"/>
                            <w:szCs w:val="24"/>
                          </w:rPr>
                        </w:pPr>
                        <w:r w:rsidRPr="0023527E">
                          <w:rPr>
                            <w:sz w:val="24"/>
                            <w:szCs w:val="24"/>
                            <w:lang w:val="ru"/>
                          </w:rPr>
                          <w:t>Мотивация</w:t>
                        </w:r>
                      </w:p>
                    </w:txbxContent>
                  </v:textbox>
                </v:rect>
                <v:rect id="Rectangle 23" o:spid="_x0000_s1130" style="position:absolute;left:12574;top:26289;width:10289;height:11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">
                  <v:textbox>
                    <w:txbxContent>
                      <w:p w14:paraId="7366960D" w14:textId="77777777" w:rsidR="00385ADC" w:rsidRPr="00092A63" w:rsidRDefault="00385ADC" w:rsidP="001150EA">
                        <w:pPr>
                          <w:spacing w:line="240" w:lineRule="auto"/>
                          <w:jc w:val="center"/>
                          <w:rPr>
                            <w:sz w:val="24"/>
                            <w:szCs w:val="24"/>
                          </w:rPr>
                        </w:pPr>
                        <w:r w:rsidRPr="00092A63">
                          <w:rPr>
                            <w:sz w:val="24"/>
                            <w:szCs w:val="24"/>
                            <w:lang w:val="ru"/>
                          </w:rPr>
                          <w:t>Прогнозирование и планирование развития</w:t>
                        </w:r>
                      </w:p>
                      <w:p w14:paraId="41976B88" w14:textId="77777777" w:rsidR="00385ADC" w:rsidRPr="00092A63" w:rsidRDefault="00385ADC" w:rsidP="001150EA"/>
                    </w:txbxContent>
                  </v:textbox>
                </v:rect>
                <v:rect id="Rectangle 24" o:spid="_x0000_s1131" style="position:absolute;left:24005;top:26289;width:9140;height:11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">
                  <v:textbox>
                    <w:txbxContent>
                      <w:p w14:paraId="022347B4" w14:textId="77777777" w:rsidR="00385ADC" w:rsidRDefault="00385ADC" w:rsidP="001150EA"/>
                      <w:p w14:paraId="0D9698D4" w14:textId="77777777" w:rsidR="00385ADC" w:rsidRPr="00E311B8" w:rsidRDefault="00385ADC" w:rsidP="001150EA">
                        <w:pPr>
                          <w:spacing w:line="240" w:lineRule="auto"/>
                          <w:jc w:val="center"/>
                          <w:rPr>
                            <w:sz w:val="24"/>
                            <w:szCs w:val="24"/>
                          </w:rPr>
                        </w:pPr>
                        <w:r w:rsidRPr="00E311B8">
                          <w:rPr>
                            <w:sz w:val="24"/>
                            <w:szCs w:val="24"/>
                            <w:lang w:val="ru"/>
                          </w:rPr>
                          <w:t>Контроль и анализ</w:t>
                        </w:r>
                      </w:p>
                      <w:p w14:paraId="6571A985" w14:textId="77777777" w:rsidR="00385ADC" w:rsidRPr="00092A63" w:rsidRDefault="00385ADC" w:rsidP="001150EA"/>
                    </w:txbxContent>
                  </v:textbox>
                </v:rect>
                <v:rect id="Rectangle 25" o:spid="_x0000_s1132" style="position:absolute;left:34287;top:26289;width:8004;height:11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">
                  <v:textbox>
                    <w:txbxContent>
                      <w:p w14:paraId="7FD2ADF8" w14:textId="77777777" w:rsidR="00385ADC" w:rsidRPr="004A1F6A" w:rsidRDefault="00385ADC" w:rsidP="001150EA">
                        <w:pPr>
                          <w:jc w:val="center"/>
                          <w:rPr>
                            <w:sz w:val="24"/>
                            <w:szCs w:val="24"/>
                          </w:rPr>
                        </w:pPr>
                        <w:r>
                          <w:rPr>
                            <w:sz w:val="24"/>
                            <w:szCs w:val="24"/>
                            <w:lang w:val="ru"/>
                          </w:rPr>
                          <w:t>Учет</w:t>
                        </w:r>
                        <w:r w:rsidRPr="004A1F6A">
                          <w:rPr>
                            <w:sz w:val="24"/>
                            <w:szCs w:val="24"/>
                            <w:lang w:val="ru"/>
                          </w:rPr>
                          <w:t xml:space="preserve"> и</w:t>
                        </w:r>
                      </w:p>
                      <w:p w14:paraId="5068FB34" w14:textId="77777777" w:rsidR="00385ADC" w:rsidRPr="004A1F6A" w:rsidRDefault="00385ADC" w:rsidP="001150EA">
                        <w:pPr>
                          <w:spacing w:line="240" w:lineRule="auto"/>
                          <w:jc w:val="center"/>
                          <w:rPr>
                            <w:sz w:val="22"/>
                          </w:rPr>
                        </w:pPr>
                        <w:r w:rsidRPr="004A1F6A">
                          <w:rPr>
                            <w:sz w:val="24"/>
                            <w:szCs w:val="24"/>
                            <w:lang w:val="ru"/>
                          </w:rPr>
                          <w:t>информационная безопасность</w:t>
                        </w:r>
                      </w:p>
                      <w:p w14:paraId="6679DA52" w14:textId="77777777" w:rsidR="00385ADC" w:rsidRPr="004A1F6A" w:rsidRDefault="00385ADC" w:rsidP="001150EA">
                        <w:pPr>
                          <w:rPr>
                            <w:sz w:val="22"/>
                          </w:rPr>
                        </w:pPr>
                      </w:p>
                    </w:txbxContent>
                  </v:textbox>
                </v:rect>
                <v:rect id="Rectangle 26" o:spid="_x0000_s1133" style="position:absolute;left:43434;top:26289;width:12250;height:11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">
                  <v:textbox>
                    <w:txbxContent>
                      <w:p w14:paraId="44864014" w14:textId="77777777" w:rsidR="00385ADC" w:rsidRPr="004A1F6A" w:rsidRDefault="00385ADC" w:rsidP="001150EA">
                        <w:pPr>
                          <w:spacing w:line="240" w:lineRule="auto"/>
                          <w:jc w:val="center"/>
                          <w:rPr>
                            <w:sz w:val="23"/>
                            <w:szCs w:val="23"/>
                          </w:rPr>
                        </w:pPr>
                        <w:r w:rsidRPr="00C82F46">
                          <w:rPr>
                            <w:spacing w:val="-18"/>
                            <w:sz w:val="23"/>
                            <w:szCs w:val="23"/>
                            <w:lang w:val="ru"/>
                          </w:rPr>
                          <w:t>Организационно</w:t>
                        </w:r>
                        <w:r w:rsidRPr="004A1F6A">
                          <w:rPr>
                            <w:sz w:val="23"/>
                            <w:szCs w:val="23"/>
                            <w:lang w:val="ru"/>
                          </w:rPr>
                          <w:t xml:space="preserve">-методическое обеспечение </w:t>
                        </w:r>
                        <w:r w:rsidRPr="00C82F46">
                          <w:rPr>
                            <w:sz w:val="23"/>
                            <w:szCs w:val="23"/>
                            <w:lang w:val="ru"/>
                          </w:rPr>
                          <w:t>организации системы взаимозачетов между предприятиями</w:t>
                        </w:r>
                      </w:p>
                      <w:p w14:paraId="6D55082B" w14:textId="77777777" w:rsidR="00385ADC" w:rsidRDefault="00385ADC" w:rsidP="001150EA"/>
                    </w:txbxContent>
                  </v:textbox>
                </v:rect>
                <v:line id="Line 27" o:spid="_x0000_s1134" style="position:absolute;visibility:visible;mso-wrap-style:square" from="6854,37720" to="6861,400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">
                  <v:stroke endarrow="block"/>
                </v:line>
                <v:line id="Line 28" o:spid="_x0000_s1135" style="position:absolute;flip:y;visibility:visible;mso-wrap-style:square" from="37722,25146" to="37728,26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"/>
                <v:line id="Line 29" o:spid="_x0000_s1136" style="position:absolute;visibility:visible;mso-wrap-style:square" from="6854,25146" to="6861,26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">
                  <v:stroke endarrow="block"/>
                </v:line>
                <v:line id="Line 30" o:spid="_x0000_s1137" style="position:absolute;visibility:visible;mso-wrap-style:square" from="17143,25146" to="17150,26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">
                  <v:stroke endarrow="block"/>
                </v:line>
                <v:line id="Line 31" o:spid="_x0000_s1138" style="position:absolute;visibility:visible;mso-wrap-style:square" from="28575,25146" to="28582,26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">
                  <v:stroke endarrow="block"/>
                </v:line>
                <v:line id="Line 32" o:spid="_x0000_s1139" style="position:absolute;flip:x;visibility:visible;mso-wrap-style:square" from="6854,25146" to="37722,251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"/>
                <v:line id="Line 33" o:spid="_x0000_s1140" style="position:absolute;visibility:visible;mso-wrap-style:square" from="11431,32005" to="12574,3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">
                  <v:stroke endarrow="block"/>
                </v:line>
                <v:line id="Line 34" o:spid="_x0000_s1141" style="position:absolute;visibility:visible;mso-wrap-style:square" from="22863,32005" to="24005,3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">
                  <v:stroke endarrow="block"/>
                </v:line>
                <v:line id="Line 35" o:spid="_x0000_s1142" style="position:absolute;visibility:visible;mso-wrap-style:square" from="42291,32005" to="43434,3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">
                  <v:stroke endarrow="block"/>
                </v:line>
                <v:line id="Line 36" o:spid="_x0000_s1143" style="position:absolute;visibility:visible;mso-wrap-style:square" from="37336,17800" to="37343,187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"/>
                <v:line id="Line 37" o:spid="_x0000_s1144" style="position:absolute;flip:x y;visibility:visible;mso-wrap-style:square" from="7109,19006" to="37336,190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"/>
                <v:line id="Line 38" o:spid="_x0000_s1145" style="position:absolute;flip:y;visibility:visible;mso-wrap-style:square" from="7109,17884" to="7109,190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">
                  <v:stroke endarrow="block"/>
                </v:line>
                <v:line id="Line 39" o:spid="_x0000_s1146" style="position:absolute;flip:y;visibility:visible;mso-wrap-style:square" from="48004,5115" to="48004,59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"/>
                <v:line id="Line 40" o:spid="_x0000_s1147" style="position:absolute;flip:x;visibility:visible;mso-wrap-style:square" from="7132,4288" to="48026,43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"/>
                <v:line id="Line 41" o:spid="_x0000_s1148" style="position:absolute;visibility:visible;mso-wrap-style:square" from="7109,4941" to="7109,60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">
                  <v:stroke endarrow="block"/>
                </v:lin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42" o:spid="_x0000_s1149" type="#_x0000_t66" style="position:absolute;left:48004;top:48370;width:10433;height:29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" adj="5469"/>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3" o:spid="_x0000_s1150" type="#_x0000_t68" style="position:absolute;left:26669;top:20212;width:3558;height:20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"/>
                <v:line id="Line 44" o:spid="_x0000_s1151" style="position:absolute;flip:x;visibility:visible;mso-wrap-style:square" from="17777,12273" to="19559,122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">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5" o:spid="_x0000_s1152" type="#_x0000_t13" style="position:absolute;left:56008;top:8307;width:2663;height:25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" adj="16131"/>
                <v:line id="Line 46" o:spid="_x0000_s1153" style="position:absolute;flip:y;visibility:visible;mso-wrap-style:square" from="17777,40661" to="17777,41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"/>
                <v:line id="Line 47" o:spid="_x0000_s1154" style="position:absolute;visibility:visible;mso-wrap-style:square" from="17777,40661" to="23110,406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"/>
                <v:line id="Line 48" o:spid="_x0000_s1155" style="position:absolute;visibility:visible;mso-wrap-style:square" from="23110,40738" to="23110,414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">
                  <v:stroke endarrow="block"/>
                </v:line>
                <v:line id="Line 49" o:spid="_x0000_s1156" style="position:absolute;visibility:visible;mso-wrap-style:square" from="17777,59891" to="17777,605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"/>
                <v:line id="Line 50" o:spid="_x0000_s1157" style="position:absolute;visibility:visible;mso-wrap-style:square" from="17777,60664" to="26669,60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"/>
                <v:line id="Line 51" o:spid="_x0000_s1158" style="position:absolute;flip:y;visibility:visible;mso-wrap-style:square" from="26669,59807" to="26669,60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">
                  <v:stroke endarrow="block"/>
                </v:line>
                <v:line id="Line 52" o:spid="_x0000_s1159" style="position:absolute;flip:y;visibility:visible;mso-wrap-style:square" from="16889,37957" to="16896,400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">
                  <v:stroke endarrow="block"/>
                </v:line>
                <v:line id="Line 53" o:spid="_x0000_s1160" style="position:absolute;visibility:visible;mso-wrap-style:square" from="27556,37699" to="27563,402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">
                  <v:stroke endarrow="block"/>
                </v:line>
                <v:line id="Line 54" o:spid="_x0000_s1161" style="position:absolute;flip:y;visibility:visible;mso-wrap-style:square" from="38224,37699" to="38224,399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">
                  <v:stroke endarrow="block"/>
                </v:line>
                <w10:wrap anchory="line"/>
              </v:group>
            </w:pict>
          </mc:Fallback>
        </mc:AlternateContent>
      </w:r>
      <w:r w:rsidR="009E5D6C" w:rsidRPr="002B17F7">
        <w:rPr>
          <w:szCs w:val="28"/>
        </w:rPr>
        <w:t xml:space="preserve">     </w:t>
      </w:r>
      <w:r w:rsidR="001150EA" w:rsidRPr="002B17F7">
        <w:rPr>
          <w:noProof/>
          <w:szCs w:val="28"/>
          <w:lang w:eastAsia="ru-RU"/>
        </w:rPr>
        <mc:AlternateContent>
          <mc:Choice Requires="wps">
            <w:drawing>
              <wp:inline distT="0" distB="0" distL="0" distR="0" wp14:anchorId="76282D72" wp14:editId="5A12666C">
                <wp:extent cx="6219825" cy="6219825"/>
                <wp:effectExtent l="0" t="0" r="0" b="0"/>
                <wp:docPr id="5"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19825" cy="621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8EF29C" id="Прямоугольник 5" o:spid="_x0000_s1026" style="width:489.75pt;height:4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" filled="f" stroked="f">
                <o:lock v:ext="edit" aspectratio="t"/>
                <w10:anchorlock/>
              </v:rect>
            </w:pict>
          </mc:Fallback>
        </mc:AlternateContent>
      </w:r>
    </w:p>
    <w:p w14:paraId="7ECC6937" w14:textId="1A1F276B" w:rsidR="001150EA" w:rsidRPr="002B17F7" w:rsidRDefault="001E5794" w:rsidP="001E5794">
      <w:pPr>
        <w:spacing w:line="240" w:lineRule="auto"/>
        <w:ind w:firstLine="709"/>
        <w:rPr>
          <w:szCs w:val="28"/>
        </w:rPr>
      </w:pPr>
      <w:r w:rsidRPr="000E325D">
        <w:rPr>
          <w:b/>
          <w:bCs/>
          <w:szCs w:val="28"/>
        </w:rPr>
        <w:t>Рисунок</w:t>
      </w:r>
      <w:r w:rsidRPr="002B17F7">
        <w:rPr>
          <w:szCs w:val="28"/>
        </w:rPr>
        <w:t xml:space="preserve"> </w:t>
      </w:r>
      <w:r w:rsidR="00373AE7" w:rsidRPr="002B17F7">
        <w:rPr>
          <w:szCs w:val="28"/>
        </w:rPr>
        <w:t>8</w:t>
      </w:r>
      <w:r w:rsidRPr="002B17F7">
        <w:rPr>
          <w:szCs w:val="28"/>
        </w:rPr>
        <w:t xml:space="preserve"> </w:t>
      </w:r>
      <w:r w:rsidR="00AD1A4B" w:rsidRPr="002B17F7">
        <w:rPr>
          <w:szCs w:val="28"/>
        </w:rPr>
        <w:t xml:space="preserve">(составлено автором) </w:t>
      </w:r>
      <w:r w:rsidRPr="002B17F7">
        <w:rPr>
          <w:szCs w:val="28"/>
        </w:rPr>
        <w:t>-</w:t>
      </w:r>
      <w:r w:rsidR="001150EA" w:rsidRPr="002B17F7">
        <w:rPr>
          <w:szCs w:val="28"/>
        </w:rPr>
        <w:t xml:space="preserve"> Концептуальная модель</w:t>
      </w:r>
      <w:r w:rsidR="0030646C" w:rsidRPr="002B17F7">
        <w:rPr>
          <w:szCs w:val="28"/>
        </w:rPr>
        <w:t xml:space="preserve"> методики</w:t>
      </w:r>
      <w:r w:rsidR="001150EA" w:rsidRPr="002B17F7">
        <w:rPr>
          <w:szCs w:val="28"/>
        </w:rPr>
        <w:t xml:space="preserve"> организации системы взаимозачетов между предприятиями Казахстана</w:t>
      </w:r>
    </w:p>
    <w:p w14:paraId="02ED600B" w14:textId="77777777" w:rsidR="001150EA" w:rsidRPr="002B17F7" w:rsidRDefault="001150EA" w:rsidP="001E5794">
      <w:pPr>
        <w:spacing w:line="240" w:lineRule="auto"/>
        <w:ind w:firstLine="709"/>
        <w:rPr>
          <w:szCs w:val="28"/>
        </w:rPr>
      </w:pPr>
    </w:p>
    <w:p w14:paraId="678A27A3" w14:textId="77777777" w:rsidR="001150EA" w:rsidRPr="002B17F7" w:rsidRDefault="001150EA" w:rsidP="001E5794">
      <w:pPr>
        <w:spacing w:line="240" w:lineRule="auto"/>
        <w:ind w:firstLine="709"/>
        <w:rPr>
          <w:szCs w:val="28"/>
        </w:rPr>
      </w:pPr>
      <w:r w:rsidRPr="002B17F7">
        <w:rPr>
          <w:szCs w:val="28"/>
        </w:rPr>
        <w:t>Государственный уровень (макроуровень) управления включает в себя элементы регуляторных механизмов: законы и подзаконные акты реализации государственной стратегии кредитного развития государства, налоговую, денежно-кредитную и фондовую политику, механизмы институционального влияния на развитие долговых отношений между предприятиями через органы государственной власти и подведомственные государству организации, общественные организации и др.</w:t>
      </w:r>
    </w:p>
    <w:p w14:paraId="3A1F8769" w14:textId="3D83082E" w:rsidR="001150EA" w:rsidRPr="002B17F7" w:rsidRDefault="001150EA" w:rsidP="001E5794">
      <w:pPr>
        <w:spacing w:line="240" w:lineRule="auto"/>
        <w:ind w:firstLine="709"/>
        <w:rPr>
          <w:szCs w:val="28"/>
        </w:rPr>
      </w:pPr>
      <w:r w:rsidRPr="002B17F7">
        <w:rPr>
          <w:szCs w:val="28"/>
        </w:rPr>
        <w:t xml:space="preserve">Уровень организации системы взаимозачетов между предприятиями Казахстана (микроуровень) состоит из следующих структурно-функциональных систем: мотивации, прогнозирования и планирования развития, контроля и </w:t>
      </w:r>
      <w:r w:rsidRPr="002B17F7">
        <w:rPr>
          <w:szCs w:val="28"/>
        </w:rPr>
        <w:lastRenderedPageBreak/>
        <w:t xml:space="preserve">анализа, бухгалтерского и информационного обеспечения, а также системы организационно-методического обеспечения. Микроуровень определяет направления действий отдельных субъектов хозяйствования по поиску путей повышения эффективности управления </w:t>
      </w:r>
      <w:r w:rsidR="005964D2" w:rsidRPr="002B17F7">
        <w:rPr>
          <w:szCs w:val="28"/>
        </w:rPr>
        <w:t>дебиторской и кредиторской задолженностью</w:t>
      </w:r>
      <w:r w:rsidRPr="002B17F7">
        <w:rPr>
          <w:szCs w:val="28"/>
        </w:rPr>
        <w:t>, развития рыночных возможностей для разработки и запуска кредитных продуктов в целях обеспечения долгосрочной финансовой стабильности в конкурентной среде.</w:t>
      </w:r>
    </w:p>
    <w:p w14:paraId="669AA6E7" w14:textId="76EB1682" w:rsidR="001150EA" w:rsidRPr="002B17F7" w:rsidRDefault="001150EA" w:rsidP="001E5794">
      <w:pPr>
        <w:spacing w:line="240" w:lineRule="auto"/>
        <w:ind w:firstLine="709"/>
        <w:rPr>
          <w:szCs w:val="28"/>
        </w:rPr>
      </w:pPr>
      <w:r w:rsidRPr="002B17F7">
        <w:rPr>
          <w:szCs w:val="28"/>
        </w:rPr>
        <w:t xml:space="preserve">Ключевыми аспектами, включенными в систему микроуровня, являются: получение прибыли, минимизация рисков, повышение конкурентоспособности, применение интегрального подхода к управлению </w:t>
      </w:r>
      <w:r w:rsidR="005964D2" w:rsidRPr="002B17F7">
        <w:rPr>
          <w:szCs w:val="28"/>
        </w:rPr>
        <w:t>дебиторской и кредиторской задолженностью</w:t>
      </w:r>
      <w:r w:rsidRPr="002B17F7">
        <w:rPr>
          <w:szCs w:val="28"/>
        </w:rPr>
        <w:t xml:space="preserve"> компании, оптимизация </w:t>
      </w:r>
      <w:r w:rsidR="005964D2" w:rsidRPr="002B17F7">
        <w:rPr>
          <w:szCs w:val="28"/>
        </w:rPr>
        <w:t>дебиторской и кредиторской задолженности</w:t>
      </w:r>
      <w:r w:rsidRPr="002B17F7">
        <w:rPr>
          <w:szCs w:val="28"/>
        </w:rPr>
        <w:t xml:space="preserve">, выбор </w:t>
      </w:r>
      <w:proofErr w:type="gramStart"/>
      <w:r w:rsidRPr="002B17F7">
        <w:rPr>
          <w:szCs w:val="28"/>
        </w:rPr>
        <w:t>контрагентов;  контроль</w:t>
      </w:r>
      <w:proofErr w:type="gramEnd"/>
      <w:r w:rsidRPr="002B17F7">
        <w:rPr>
          <w:szCs w:val="28"/>
        </w:rPr>
        <w:t xml:space="preserve"> и анализ; учетное и информационное обеспечение принятия  решений; организационно-методическое обеспечение управления </w:t>
      </w:r>
      <w:r w:rsidR="005964D2" w:rsidRPr="002B17F7">
        <w:rPr>
          <w:szCs w:val="28"/>
        </w:rPr>
        <w:t>дебиторской и кредиторской задолженностью</w:t>
      </w:r>
      <w:r w:rsidRPr="002B17F7">
        <w:rPr>
          <w:szCs w:val="28"/>
        </w:rPr>
        <w:t>.</w:t>
      </w:r>
    </w:p>
    <w:p w14:paraId="098C9C09" w14:textId="47C3E28F" w:rsidR="00AD1A4B" w:rsidRPr="002B17F7" w:rsidRDefault="00AD1A4B" w:rsidP="001E5794">
      <w:pPr>
        <w:spacing w:line="240" w:lineRule="auto"/>
        <w:ind w:firstLine="709"/>
        <w:rPr>
          <w:szCs w:val="28"/>
        </w:rPr>
      </w:pPr>
    </w:p>
    <w:p w14:paraId="6C6EE361" w14:textId="77777777" w:rsidR="000E325D" w:rsidRDefault="00AD1A4B" w:rsidP="000E325D">
      <w:pPr>
        <w:spacing w:line="240" w:lineRule="auto"/>
      </w:pPr>
      <w:r w:rsidRPr="002B17F7">
        <w:rPr>
          <w:rStyle w:val="Strong"/>
        </w:rPr>
        <w:t>Выводы</w:t>
      </w:r>
      <w:r w:rsidR="000E325D" w:rsidRPr="000E325D">
        <w:rPr>
          <w:rStyle w:val="Strong"/>
        </w:rPr>
        <w:t xml:space="preserve"> </w:t>
      </w:r>
      <w:r w:rsidR="000E325D">
        <w:rPr>
          <w:rStyle w:val="Strong"/>
        </w:rPr>
        <w:t>третьей главы</w:t>
      </w:r>
      <w:r w:rsidRPr="002B17F7">
        <w:rPr>
          <w:rStyle w:val="Strong"/>
        </w:rPr>
        <w:t xml:space="preserve">. </w:t>
      </w:r>
      <w:r w:rsidRPr="000E325D">
        <w:t xml:space="preserve">В третьей главе диссертации предложены пути совершенствования организации системы взаимозачетов между предприятиями на основе интегрального подхода к управлению задолженностью, ориентированного на повышение прибыли и учитывающего влияние макро- и микроэкономических факторов. В рамках данного подхода разработан механизм организации взаимозачетов, включающий взаимосвязанную систему элементов: моделирование воздействия внешних и внутренних факторов, постоянный контроль финансового состояния предприятия и качества дебиторской задолженности, а также налаживание эффективного взаимодействия с контрагентами. Применение этого механизма позволяет принимать обоснованные управленческие решения относительно сроков погашения задолженности, оптимального объема реализации товаров и целесообразности продолжения сотрудничества с теми или иными дебиторами. </w:t>
      </w:r>
    </w:p>
    <w:p w14:paraId="15FA6510" w14:textId="06CC6DCE" w:rsidR="000E325D" w:rsidRDefault="000E325D" w:rsidP="000E325D">
      <w:pPr>
        <w:spacing w:line="240" w:lineRule="auto"/>
      </w:pPr>
      <w:r>
        <w:t xml:space="preserve">     </w:t>
      </w:r>
      <w:r w:rsidR="00AD1A4B" w:rsidRPr="000E325D">
        <w:t>Сформировано организационно-методическое обеспечение системы взаимозачетов на базе интегрального подхода, обеспечивающее долгосрочный эффект и функциональную интеграцию процессов управления дебиторской и кредиторской задолженностью в деятельности предприятия. Усовершенствован методический подход к принятию управленческих решений по оптимизации взаимных расчетов: предложено моделирование структуры задолженности с использованием инструментов ABC/XYZ-анализа, что позволяет сегментировать контрагентов по таким критериям, как своевременность погашения долга, прибыльность и рентабельность кредитных операций, учитывая при этом совокупность микро- и макроэкономических факторов.</w:t>
      </w:r>
    </w:p>
    <w:p w14:paraId="2278EC6D" w14:textId="5A8304EC" w:rsidR="00AD1A4B" w:rsidRPr="000E325D" w:rsidRDefault="000E325D" w:rsidP="000E325D">
      <w:pPr>
        <w:spacing w:line="240" w:lineRule="auto"/>
        <w:rPr>
          <w:b/>
          <w:bCs/>
        </w:rPr>
      </w:pPr>
      <w:r>
        <w:t xml:space="preserve">      </w:t>
      </w:r>
      <w:r w:rsidR="00AD1A4B" w:rsidRPr="000E325D">
        <w:t xml:space="preserve">Разработана концептуальная модель организации системы взаимозачетов, описывающая интеграцию двух аспектов управления – процесса управления задолженностью и формирования информационно-аналитической базы для поддержки решений. Применение данной модели с учетом двухуровневого влияния факторов внешней и внутренней среды на погашение задолженности </w:t>
      </w:r>
      <w:r w:rsidR="00AD1A4B" w:rsidRPr="000E325D">
        <w:lastRenderedPageBreak/>
        <w:t>дает возможность устранить диспропорции в долговых отношениях между предприятиями и повысить эффективность функционирования предприятий (особенно оптовых) в условиях изменчивой внешней среды. В целом реализация предложенных мер направлена на повышение качества управления дебиторской задолженностью казахстанских предприятий и укрепление их долгосрочной финансовой устойчивости.</w:t>
      </w:r>
    </w:p>
    <w:p w14:paraId="2ED6ABD5" w14:textId="77777777" w:rsidR="001150EA" w:rsidRPr="002B17F7" w:rsidRDefault="001150EA" w:rsidP="001E5794">
      <w:pPr>
        <w:spacing w:line="240" w:lineRule="auto"/>
        <w:ind w:firstLine="709"/>
        <w:rPr>
          <w:szCs w:val="28"/>
        </w:rPr>
      </w:pPr>
    </w:p>
    <w:p w14:paraId="46BDE953" w14:textId="77777777" w:rsidR="00F05E28" w:rsidRPr="002B17F7" w:rsidRDefault="00F05E28" w:rsidP="001E5794">
      <w:pPr>
        <w:spacing w:line="240" w:lineRule="auto"/>
        <w:ind w:firstLine="709"/>
        <w:rPr>
          <w:szCs w:val="28"/>
        </w:rPr>
      </w:pPr>
      <w:r w:rsidRPr="002B17F7">
        <w:rPr>
          <w:szCs w:val="28"/>
        </w:rPr>
        <w:br w:type="page"/>
      </w:r>
    </w:p>
    <w:p w14:paraId="1D8FF91E" w14:textId="38B41DF2" w:rsidR="00F05E28" w:rsidRDefault="00FF7D1E" w:rsidP="006E0A1A">
      <w:pPr>
        <w:pStyle w:val="Heading2"/>
      </w:pPr>
      <w:bookmarkStart w:id="20" w:name="_Toc210343969"/>
      <w:r w:rsidRPr="002B17F7">
        <w:lastRenderedPageBreak/>
        <w:t>ЗАКЛЮЧЕНИЕ</w:t>
      </w:r>
      <w:bookmarkEnd w:id="20"/>
    </w:p>
    <w:p w14:paraId="462DF5C0" w14:textId="77777777" w:rsidR="000E325D" w:rsidRPr="000E325D" w:rsidRDefault="000E325D" w:rsidP="000E325D">
      <w:pPr>
        <w:spacing w:line="240" w:lineRule="auto"/>
      </w:pPr>
    </w:p>
    <w:p w14:paraId="567B64F7" w14:textId="2F465B74" w:rsidR="005D371E" w:rsidRPr="002B17F7" w:rsidRDefault="005D371E" w:rsidP="001E5794">
      <w:pPr>
        <w:spacing w:line="240" w:lineRule="auto"/>
        <w:ind w:firstLine="709"/>
        <w:rPr>
          <w:szCs w:val="28"/>
        </w:rPr>
      </w:pPr>
      <w:r w:rsidRPr="002B17F7">
        <w:rPr>
          <w:szCs w:val="28"/>
        </w:rPr>
        <w:t>В диссертации представлено новое решение научной проблемы повышения эффективности организации системы взаимозачетов между предприятиями Казахстана и устранения проблем развития долговых отношений между предприятиями на основе комплексного и системного подхода. Основные научные и практические результаты заключаются в следующем:</w:t>
      </w:r>
    </w:p>
    <w:p w14:paraId="56DD3577" w14:textId="587569D1" w:rsidR="005D371E" w:rsidRPr="002B17F7" w:rsidRDefault="000E325D" w:rsidP="001E5794">
      <w:pPr>
        <w:spacing w:line="240" w:lineRule="auto"/>
        <w:ind w:firstLine="709"/>
        <w:rPr>
          <w:szCs w:val="28"/>
        </w:rPr>
      </w:pPr>
      <w:r>
        <w:rPr>
          <w:szCs w:val="28"/>
        </w:rPr>
        <w:t xml:space="preserve">1. </w:t>
      </w:r>
      <w:r w:rsidR="005D371E" w:rsidRPr="002B17F7">
        <w:rPr>
          <w:szCs w:val="28"/>
        </w:rPr>
        <w:t>Установлено, что в современных экономических условиях развитие долговых отношений между предприятиями вышло на новый уровень трансформации.  Многосторонние взаимозачеты становятся важным финансовым инструментом финансово-экономической деятельности. Ключевым показателем эффективности организации системы взаимозачетов между предприятиями является качество дебиторской и кредиторской задолженности, характеризующееся долей просроченной задолженности в ее общем объеме.</w:t>
      </w:r>
    </w:p>
    <w:p w14:paraId="2B99A301" w14:textId="14F8FA27" w:rsidR="000E325D" w:rsidRDefault="000E325D" w:rsidP="001E5794">
      <w:pPr>
        <w:spacing w:line="240" w:lineRule="auto"/>
        <w:ind w:firstLine="709"/>
        <w:rPr>
          <w:szCs w:val="28"/>
        </w:rPr>
      </w:pPr>
      <w:r>
        <w:rPr>
          <w:szCs w:val="28"/>
        </w:rPr>
        <w:t xml:space="preserve">2. </w:t>
      </w:r>
      <w:r w:rsidR="005D371E" w:rsidRPr="002B17F7">
        <w:rPr>
          <w:szCs w:val="28"/>
        </w:rPr>
        <w:t>Получ</w:t>
      </w:r>
      <w:r>
        <w:rPr>
          <w:szCs w:val="28"/>
        </w:rPr>
        <w:t>ено</w:t>
      </w:r>
      <w:r w:rsidR="005D371E" w:rsidRPr="002B17F7">
        <w:rPr>
          <w:szCs w:val="28"/>
        </w:rPr>
        <w:t xml:space="preserve"> дальнейшее развитие научные идеи и обобщены теоретические положения по понятию «организация системы взаимозачетов между предприятиями». </w:t>
      </w:r>
    </w:p>
    <w:p w14:paraId="77A62443" w14:textId="03E4EF27" w:rsidR="002B6029" w:rsidRPr="002B17F7" w:rsidRDefault="000E325D" w:rsidP="001E5794">
      <w:pPr>
        <w:spacing w:line="240" w:lineRule="auto"/>
        <w:ind w:firstLine="709"/>
        <w:rPr>
          <w:szCs w:val="28"/>
        </w:rPr>
      </w:pPr>
      <w:r>
        <w:rPr>
          <w:szCs w:val="28"/>
        </w:rPr>
        <w:t xml:space="preserve">3. </w:t>
      </w:r>
      <w:r w:rsidR="005D371E" w:rsidRPr="002B17F7">
        <w:rPr>
          <w:szCs w:val="28"/>
        </w:rPr>
        <w:t>Предложено толкование, которое подразумевает необходимость учета причин и сроков возникновения и погашения долга, достоверности его определения и согласованных с контрагентом формы погашения в виде множественного взаимозачета.</w:t>
      </w:r>
      <w:r w:rsidR="002B6029" w:rsidRPr="002B17F7">
        <w:rPr>
          <w:szCs w:val="28"/>
        </w:rPr>
        <w:t xml:space="preserve"> Предполагается, что требование о сроках погашения и осуществимости применяется только к дебиторской и кредиторской задолженности лица, производящего взаимозачет. Это связано с тем, что взаимозачет выполняет как функцию принудительного исполнения, так и функцию платежа, поэтому требование, предъявляемое к взаимозачету, потенциально должно также подлежать принудительному взысканию с должника. С другой стороны, нет никаких препятствий для выполнения не наступившего срока или не подлежащего судебному разбирательству обязательства.</w:t>
      </w:r>
    </w:p>
    <w:p w14:paraId="259C77D0" w14:textId="687EAC33" w:rsidR="002B6029" w:rsidRPr="002B17F7" w:rsidRDefault="000E325D" w:rsidP="001E5794">
      <w:pPr>
        <w:spacing w:line="240" w:lineRule="auto"/>
        <w:ind w:firstLine="709"/>
        <w:rPr>
          <w:szCs w:val="28"/>
        </w:rPr>
      </w:pPr>
      <w:r>
        <w:rPr>
          <w:szCs w:val="28"/>
        </w:rPr>
        <w:t xml:space="preserve">4. </w:t>
      </w:r>
      <w:r w:rsidR="002B6029" w:rsidRPr="002B17F7">
        <w:rPr>
          <w:szCs w:val="28"/>
        </w:rPr>
        <w:t xml:space="preserve">Использование многостороннего взаимозачета во внутрикорпоративных расчетах дает много преимуществ, связанных с ежедневным клирингом расчетов с поставщиками и получателями. Благодаря своей специфике он позволяет предотвращать и отслеживать ошибочные переводы, является источником знаний о степени взыскания дебиторской и кредиторской задолженности и помогает планировать периодический план ликвидности. Многосторонний взаимозачет, как система безналичных расчетов, конкурирует с поставщиками платежных услуг с системами европейских стран, в основном за счет инновационных решений, позволяющих управлять платежами в режиме реального времени. В эпоху динамично меняющейся среды постоянно развиваются системы расчетов безналичными платежными инструментами. Ближайшие годы, вероятно, принесут дальнейшие изменения как на уровне инфраструктуры, так и на уровне отдельных систем. Долгосрочная адаптация процесса многостороннего взаимозачета к казахстанской платежной системе позволит организациям внедрить его в качестве инструмента управления </w:t>
      </w:r>
      <w:r w:rsidR="002B6029" w:rsidRPr="002B17F7">
        <w:rPr>
          <w:szCs w:val="28"/>
        </w:rPr>
        <w:lastRenderedPageBreak/>
        <w:t>финансовой ликвидностью. Также стоит подчеркнуть, что для того, чтобы этот процесс был полным, необходимо полностью интегрировать учетные данные в финансово-учетную подсистему.</w:t>
      </w:r>
    </w:p>
    <w:p w14:paraId="61D5E60F" w14:textId="6076D0FC" w:rsidR="002B6029" w:rsidRDefault="000E325D" w:rsidP="001E5794">
      <w:pPr>
        <w:spacing w:line="240" w:lineRule="auto"/>
        <w:ind w:firstLine="709"/>
        <w:rPr>
          <w:szCs w:val="28"/>
        </w:rPr>
      </w:pPr>
      <w:r>
        <w:rPr>
          <w:szCs w:val="28"/>
        </w:rPr>
        <w:t xml:space="preserve">5. </w:t>
      </w:r>
      <w:r w:rsidR="002B6029" w:rsidRPr="002B17F7">
        <w:rPr>
          <w:szCs w:val="28"/>
        </w:rPr>
        <w:t xml:space="preserve">Показано, что зачету могут быть подвергнуты любые требования, за исключением тех, зачет которых исключен законом или соглашением между участниками. ГК РК дополнительно распространяет запрет на зачет в отношении требований о заработной плате или вознаграждении по договору о выполнении зависимой работы, устанавливающем аналогичное обязательство между работником и работодателем, а также в отношении компенсации заработной платы или окладов в размере, превышающем одну единицу. половина. В этих случаях стороны снова могут договориться о взаимозачете таких требований. Взаиморасчеты могут производиться в бухгалтерском учете, если лицо представляет соответствующую декларацию или заключает с контрагентом соглашение о взаимозачете. </w:t>
      </w:r>
    </w:p>
    <w:p w14:paraId="5F7CC1AF" w14:textId="2C38098A" w:rsidR="00224C42" w:rsidRPr="00224C42" w:rsidRDefault="00224C42" w:rsidP="001E5794">
      <w:pPr>
        <w:spacing w:line="240" w:lineRule="auto"/>
        <w:ind w:firstLine="709"/>
        <w:rPr>
          <w:b/>
          <w:bCs/>
          <w:szCs w:val="28"/>
        </w:rPr>
      </w:pPr>
      <w:r w:rsidRPr="00224C42">
        <w:rPr>
          <w:b/>
          <w:bCs/>
          <w:szCs w:val="28"/>
        </w:rPr>
        <w:t>Оценка полноты решений поставленных задач.</w:t>
      </w:r>
    </w:p>
    <w:p w14:paraId="1354C4D3" w14:textId="70BFDC7A" w:rsidR="005D371E" w:rsidRPr="002B17F7" w:rsidRDefault="005D371E" w:rsidP="001E5794">
      <w:pPr>
        <w:spacing w:line="240" w:lineRule="auto"/>
        <w:ind w:firstLine="709"/>
        <w:rPr>
          <w:szCs w:val="28"/>
        </w:rPr>
      </w:pPr>
      <w:r w:rsidRPr="002B17F7">
        <w:rPr>
          <w:szCs w:val="28"/>
        </w:rPr>
        <w:t xml:space="preserve">В целях обеспечения наиболее дееспособной системы организации системы взаимозачетов между предприятиями Казахстана предлагается рассмотреть систему факторов, влияющих на ее качество на макро- и макроуровнях, что позволит более оперативно регулировать долговые отношения между предприятием и контрагентами. Обосновано, что на качество дебиторской задолженности в первую очередь влияют факторы макросреды и экономики как в макро-, так и в микросредах. Взаимодействие вышеуказанных групп факторов может </w:t>
      </w:r>
      <w:proofErr w:type="gramStart"/>
      <w:r w:rsidRPr="002B17F7">
        <w:rPr>
          <w:szCs w:val="28"/>
        </w:rPr>
        <w:t>быть  математически</w:t>
      </w:r>
      <w:proofErr w:type="gramEnd"/>
      <w:r w:rsidRPr="002B17F7">
        <w:rPr>
          <w:szCs w:val="28"/>
        </w:rPr>
        <w:t xml:space="preserve"> описано в виде двухуровневой модели.  Первый уровень описывает взаимосвязь показателя состояния долговых отношений между предприятиями (доля просроченной дебиторской задолженности в общей сумме дебиторской задолженности между предприятиями) и факторов макросреды, которые ее вызывают. Второй уровень описывает взаимосвязь между качеством дебиторской задолженности отдельного предприятия и факторами </w:t>
      </w:r>
      <w:proofErr w:type="gramStart"/>
      <w:r w:rsidRPr="002B17F7">
        <w:rPr>
          <w:szCs w:val="28"/>
        </w:rPr>
        <w:t>микросреды</w:t>
      </w:r>
      <w:proofErr w:type="gramEnd"/>
      <w:r w:rsidRPr="002B17F7">
        <w:rPr>
          <w:szCs w:val="28"/>
        </w:rPr>
        <w:t xml:space="preserve"> и состоянием долговых отношений между предприятиями Республики Казахстан. </w:t>
      </w:r>
    </w:p>
    <w:p w14:paraId="65E27C9A" w14:textId="77777777" w:rsidR="002B6029" w:rsidRPr="002B17F7" w:rsidRDefault="002B6029" w:rsidP="001E5794">
      <w:pPr>
        <w:spacing w:line="240" w:lineRule="auto"/>
        <w:ind w:firstLine="709"/>
        <w:rPr>
          <w:szCs w:val="28"/>
        </w:rPr>
      </w:pPr>
      <w:r w:rsidRPr="002B17F7">
        <w:rPr>
          <w:szCs w:val="28"/>
        </w:rPr>
        <w:t xml:space="preserve">Поскольку действующим законодательством не предусмотрены специальные требования относительно формы заявления о множественных взаимозачетах, учитывая, что зачисление встречных однородных требований, о котором заявлено одной из сторон в обязательстве, осуществляется в силу положений ГК РК и в случае инициативы одной из сторон не связывается с принятием такого зачисления другой стороной, то по конструкции этого правового института обязательство следует считать прекращенным с момента совершения односторонней сделки – выражение соответствующего волеизъявления стороны о наступлении соответствующих правовых последствий. </w:t>
      </w:r>
    </w:p>
    <w:p w14:paraId="360F8E12" w14:textId="359B486D" w:rsidR="005D371E" w:rsidRPr="002B17F7" w:rsidRDefault="005D371E" w:rsidP="001E5794">
      <w:pPr>
        <w:spacing w:line="240" w:lineRule="auto"/>
        <w:ind w:firstLine="709"/>
        <w:rPr>
          <w:szCs w:val="28"/>
        </w:rPr>
      </w:pPr>
      <w:r w:rsidRPr="002B17F7">
        <w:rPr>
          <w:szCs w:val="28"/>
        </w:rPr>
        <w:t xml:space="preserve">Установлено, что на качество дебиторской задолженности предприятий в наибольшей степени влияют следующие факторы: доля срочных депозитов в ВВП; темпы роста цен производителей промышленной продукции; доля кредитов, предоставленных экономике Республики Казахстан в национальной </w:t>
      </w:r>
      <w:r w:rsidRPr="002B17F7">
        <w:rPr>
          <w:szCs w:val="28"/>
        </w:rPr>
        <w:lastRenderedPageBreak/>
        <w:t>валюте, в ВВП; платежная дисциплина контрагентов; текучесть кадров (менеджеры по продажам).</w:t>
      </w:r>
    </w:p>
    <w:p w14:paraId="0DCA23F4" w14:textId="03F538F4" w:rsidR="005D371E" w:rsidRPr="002B17F7" w:rsidRDefault="005D371E" w:rsidP="001E5794">
      <w:pPr>
        <w:spacing w:line="240" w:lineRule="auto"/>
        <w:ind w:firstLine="709"/>
        <w:rPr>
          <w:szCs w:val="28"/>
        </w:rPr>
      </w:pPr>
      <w:r w:rsidRPr="002B17F7">
        <w:rPr>
          <w:szCs w:val="28"/>
        </w:rPr>
        <w:t xml:space="preserve">Дано авторское </w:t>
      </w:r>
      <w:r w:rsidR="00D42A32" w:rsidRPr="002B17F7">
        <w:rPr>
          <w:szCs w:val="28"/>
        </w:rPr>
        <w:t>уточнение</w:t>
      </w:r>
      <w:r w:rsidRPr="002B17F7">
        <w:rPr>
          <w:szCs w:val="28"/>
        </w:rPr>
        <w:t xml:space="preserve"> понятия «управление дебиторской и кредиторской задолженностью» как совокупности методов и принципов взаимодействия с покупателями в части продажи активов или услуг, множественного взаимозачета задолженности и организации финансового обеспечения долговой деятельности с учетом факторов макро- и микросреды, целью которых является регулирование и координация интересов предприятия и контрагентов и обеспечение их финансовой устойчивости в долгосрочной перспективе. </w:t>
      </w:r>
    </w:p>
    <w:p w14:paraId="1ED21232" w14:textId="7E6FDEBE" w:rsidR="005D371E" w:rsidRPr="002B17F7" w:rsidRDefault="005D371E" w:rsidP="001E5794">
      <w:pPr>
        <w:spacing w:line="240" w:lineRule="auto"/>
        <w:ind w:firstLine="709"/>
        <w:rPr>
          <w:szCs w:val="28"/>
        </w:rPr>
      </w:pPr>
      <w:r w:rsidRPr="002B17F7">
        <w:rPr>
          <w:szCs w:val="28"/>
        </w:rPr>
        <w:t xml:space="preserve">Разработан механизм организации системы взаимозачетов между предприятиями Казахстана, предусматривающий взаимосвязь следующих элементов: моделирование влияния факторов макро- и микросреды; текущий контроль финансового состояния предприятия и качества дебиторской задолженности; налаживание взаимодействия с контрагентами. Внедрение данного механизма позволяет принимать обоснованное решение о сроке погашения дебиторской задолженности, определении объема реализации товаров и целесообразности продолжения взаимодействия с контрагентами. </w:t>
      </w:r>
    </w:p>
    <w:p w14:paraId="2D3143C1" w14:textId="54699543" w:rsidR="005D371E" w:rsidRPr="002B17F7" w:rsidRDefault="005D371E" w:rsidP="001E5794">
      <w:pPr>
        <w:spacing w:line="240" w:lineRule="auto"/>
        <w:ind w:firstLine="709"/>
        <w:rPr>
          <w:szCs w:val="28"/>
        </w:rPr>
      </w:pPr>
      <w:r w:rsidRPr="002B17F7">
        <w:rPr>
          <w:szCs w:val="28"/>
        </w:rPr>
        <w:t xml:space="preserve">Организационно-методическое обеспечение организации системы взаимозачетов между предприятиями Казахстана, основанное на интегральном подходе к управлению дебиторской задолженностью и дальнейшей научной разработке и применении концептуальной модели ее управления, позволяет получить долгосрочный эффект и функциональную интеграцию. </w:t>
      </w:r>
    </w:p>
    <w:p w14:paraId="560111B6" w14:textId="49EF53A4" w:rsidR="005D371E" w:rsidRDefault="005D371E" w:rsidP="001E5794">
      <w:pPr>
        <w:spacing w:line="240" w:lineRule="auto"/>
        <w:ind w:firstLine="709"/>
        <w:rPr>
          <w:szCs w:val="28"/>
        </w:rPr>
      </w:pPr>
      <w:r w:rsidRPr="002B17F7">
        <w:rPr>
          <w:szCs w:val="28"/>
        </w:rPr>
        <w:t xml:space="preserve">На основе использования известных методов ABC и XYZ анализа и модели </w:t>
      </w:r>
      <w:proofErr w:type="spellStart"/>
      <w:r w:rsidRPr="002B17F7">
        <w:rPr>
          <w:szCs w:val="28"/>
        </w:rPr>
        <w:t>Quasi</w:t>
      </w:r>
      <w:proofErr w:type="spellEnd"/>
      <w:r w:rsidRPr="002B17F7">
        <w:rPr>
          <w:szCs w:val="28"/>
        </w:rPr>
        <w:t xml:space="preserve">-Sharp усовершенствован методический подход к принятию управленческих решений по оптимизации </w:t>
      </w:r>
      <w:r w:rsidR="008A37D2" w:rsidRPr="002B17F7">
        <w:rPr>
          <w:szCs w:val="28"/>
        </w:rPr>
        <w:t xml:space="preserve">организации системы взаимозачетов между предприятиями Казахстана </w:t>
      </w:r>
      <w:r w:rsidRPr="002B17F7">
        <w:rPr>
          <w:szCs w:val="28"/>
        </w:rPr>
        <w:t>путем моделирования структуры</w:t>
      </w:r>
      <w:r w:rsidR="008A37D2" w:rsidRPr="002B17F7">
        <w:rPr>
          <w:szCs w:val="28"/>
        </w:rPr>
        <w:t xml:space="preserve"> задолженности</w:t>
      </w:r>
      <w:r w:rsidRPr="002B17F7">
        <w:rPr>
          <w:szCs w:val="28"/>
        </w:rPr>
        <w:t>. Группировка контрагентов по критериям своевременности погашения долга, сумме прибыли, полученной от кредитных операций, рентабельности кредитных операций, которая, в отличие от существующих, учитывает как микро-, так и макроэкономические факторы, влияющие на динамику доли просроченной дебиторской задолженности, дает возможность повысить степень обоснованности политики компании в отношениях с должниками.</w:t>
      </w:r>
    </w:p>
    <w:p w14:paraId="49BBF5F5" w14:textId="5A4D21AD" w:rsidR="00224C42" w:rsidRPr="00224C42" w:rsidRDefault="00224C42" w:rsidP="001E5794">
      <w:pPr>
        <w:spacing w:line="240" w:lineRule="auto"/>
        <w:ind w:firstLine="709"/>
        <w:rPr>
          <w:b/>
          <w:bCs/>
          <w:szCs w:val="28"/>
        </w:rPr>
      </w:pPr>
      <w:r w:rsidRPr="00224C42">
        <w:rPr>
          <w:b/>
          <w:bCs/>
          <w:szCs w:val="28"/>
        </w:rPr>
        <w:t>Оценка научного уровня выполненной работы.</w:t>
      </w:r>
    </w:p>
    <w:p w14:paraId="2216E63C" w14:textId="495B492A" w:rsidR="00361C77" w:rsidRPr="002B17F7" w:rsidRDefault="005D371E" w:rsidP="00361C77">
      <w:pPr>
        <w:spacing w:line="240" w:lineRule="auto"/>
        <w:ind w:firstLine="709"/>
      </w:pPr>
      <w:r w:rsidRPr="002B17F7">
        <w:rPr>
          <w:szCs w:val="28"/>
        </w:rPr>
        <w:t xml:space="preserve">Разработана концептуальная модель </w:t>
      </w:r>
      <w:r w:rsidR="008A37D2" w:rsidRPr="002B17F7">
        <w:rPr>
          <w:szCs w:val="28"/>
        </w:rPr>
        <w:t xml:space="preserve">методики </w:t>
      </w:r>
      <w:r w:rsidRPr="002B17F7">
        <w:rPr>
          <w:szCs w:val="28"/>
        </w:rPr>
        <w:t xml:space="preserve">организации системы взаимозачетов между предприятиями Казахстана, описывающая взаимодействие двух аспектов управления: непосредственно процесса управления его основными функциями и формирования информационной базы для принятия управленческих решений. Применение данной модели на практике с учетом двухуровневого влияния факторов на процессы погашения </w:t>
      </w:r>
      <w:proofErr w:type="gramStart"/>
      <w:r w:rsidR="008A37D2" w:rsidRPr="002B17F7">
        <w:rPr>
          <w:szCs w:val="28"/>
        </w:rPr>
        <w:t>задолженности</w:t>
      </w:r>
      <w:r w:rsidRPr="002B17F7">
        <w:rPr>
          <w:szCs w:val="28"/>
        </w:rPr>
        <w:t xml:space="preserve">  позволяет</w:t>
      </w:r>
      <w:proofErr w:type="gramEnd"/>
      <w:r w:rsidRPr="002B17F7">
        <w:rPr>
          <w:szCs w:val="28"/>
        </w:rPr>
        <w:t xml:space="preserve"> устранить диспропорции в долговых отношениях между предприятиями Республики Казахстан и повысить эффективность функционирования оптовых предприятий в меняющихся внешних условиях</w:t>
      </w:r>
      <w:r w:rsidR="00361C77" w:rsidRPr="002B17F7">
        <w:rPr>
          <w:szCs w:val="28"/>
        </w:rPr>
        <w:t xml:space="preserve">, </w:t>
      </w:r>
      <w:r w:rsidR="00361C77" w:rsidRPr="002B17F7">
        <w:rPr>
          <w:szCs w:val="28"/>
        </w:rPr>
        <w:lastRenderedPageBreak/>
        <w:t>з</w:t>
      </w:r>
      <w:r w:rsidR="00361C77" w:rsidRPr="002B17F7">
        <w:t>апущен пилотный проект на выделенной группе организаций Казахстана.</w:t>
      </w:r>
      <w:r w:rsidR="00D42A32" w:rsidRPr="002B17F7">
        <w:t xml:space="preserve"> Экономический эффект от внедрения модели продемонстрированы на рисунках</w:t>
      </w:r>
      <w:r w:rsidR="009443DB" w:rsidRPr="002B17F7">
        <w:t xml:space="preserve"> ниже.</w:t>
      </w:r>
    </w:p>
    <w:p w14:paraId="3C2898AD" w14:textId="77777777" w:rsidR="009443DB" w:rsidRPr="002B17F7" w:rsidRDefault="009443DB" w:rsidP="00361C77">
      <w:pPr>
        <w:spacing w:line="240" w:lineRule="auto"/>
        <w:ind w:firstLine="709"/>
        <w:rPr>
          <w:szCs w:val="28"/>
        </w:rPr>
      </w:pPr>
    </w:p>
    <w:p w14:paraId="1B4BB40C" w14:textId="28C8D88E" w:rsidR="00D42A32" w:rsidRPr="002B17F7" w:rsidRDefault="00D42A32" w:rsidP="00361C77">
      <w:pPr>
        <w:spacing w:line="240" w:lineRule="auto"/>
        <w:ind w:firstLine="709"/>
        <w:rPr>
          <w:szCs w:val="28"/>
        </w:rPr>
      </w:pPr>
      <w:r w:rsidRPr="002B17F7">
        <w:rPr>
          <w:noProof/>
          <w:szCs w:val="28"/>
        </w:rPr>
        <w:drawing>
          <wp:inline distT="0" distB="0" distL="0" distR="0" wp14:anchorId="6AD166BB" wp14:editId="316B81AE">
            <wp:extent cx="5088431" cy="3087481"/>
            <wp:effectExtent l="0" t="0" r="4445" b="0"/>
            <wp:docPr id="1998994453" name="Picture 8">
              <a:extLst xmlns:a="http://schemas.openxmlformats.org/drawingml/2006/main">
                <a:ext uri="{FF2B5EF4-FFF2-40B4-BE49-F238E27FC236}">
                  <a16:creationId xmlns:a16="http://schemas.microsoft.com/office/drawing/2014/main" id="{6B38B906-B61B-4E90-B9D5-D4CC299F86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B38B906-B61B-4E90-B9D5-D4CC299F8636}"/>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106191" cy="3098257"/>
                    </a:xfrm>
                    <a:prstGeom prst="rect">
                      <a:avLst/>
                    </a:prstGeom>
                  </pic:spPr>
                </pic:pic>
              </a:graphicData>
            </a:graphic>
          </wp:inline>
        </w:drawing>
      </w:r>
    </w:p>
    <w:p w14:paraId="63A009FA" w14:textId="3115D13A" w:rsidR="009443DB" w:rsidRPr="002B17F7" w:rsidRDefault="009443DB" w:rsidP="00361C77">
      <w:pPr>
        <w:spacing w:line="240" w:lineRule="auto"/>
        <w:ind w:firstLine="709"/>
        <w:rPr>
          <w:szCs w:val="28"/>
        </w:rPr>
      </w:pPr>
      <w:r w:rsidRPr="00224C42">
        <w:rPr>
          <w:b/>
          <w:bCs/>
          <w:szCs w:val="28"/>
        </w:rPr>
        <w:t>Рисунок</w:t>
      </w:r>
      <w:r w:rsidRPr="002B17F7">
        <w:rPr>
          <w:szCs w:val="28"/>
        </w:rPr>
        <w:t xml:space="preserve"> 9 (составлено автором) - Результаты применения концептуальной модели на реальном предприятии. Уменьшение дебиторской задолженности со 101,3 млн ₸ в августе до 0,87 млн ₸ в сентябре</w:t>
      </w:r>
    </w:p>
    <w:p w14:paraId="0B3FFE92" w14:textId="77777777" w:rsidR="009443DB" w:rsidRPr="002B17F7" w:rsidRDefault="009443DB" w:rsidP="00361C77">
      <w:pPr>
        <w:spacing w:line="240" w:lineRule="auto"/>
        <w:ind w:firstLine="709"/>
        <w:rPr>
          <w:szCs w:val="28"/>
        </w:rPr>
      </w:pPr>
    </w:p>
    <w:p w14:paraId="58466EE0" w14:textId="31A1FAC1" w:rsidR="00D42A32" w:rsidRPr="002B17F7" w:rsidRDefault="00D42A32" w:rsidP="00361C77">
      <w:pPr>
        <w:spacing w:line="240" w:lineRule="auto"/>
        <w:ind w:firstLine="709"/>
        <w:rPr>
          <w:szCs w:val="28"/>
        </w:rPr>
      </w:pPr>
      <w:r w:rsidRPr="002B17F7">
        <w:rPr>
          <w:noProof/>
          <w:szCs w:val="28"/>
        </w:rPr>
        <w:drawing>
          <wp:inline distT="0" distB="0" distL="0" distR="0" wp14:anchorId="2E1D8DD7" wp14:editId="3A61508D">
            <wp:extent cx="1887192" cy="2842437"/>
            <wp:effectExtent l="0" t="0" r="5715" b="2540"/>
            <wp:docPr id="58480309" name="Picture 5">
              <a:extLst xmlns:a="http://schemas.openxmlformats.org/drawingml/2006/main">
                <a:ext uri="{FF2B5EF4-FFF2-40B4-BE49-F238E27FC236}">
                  <a16:creationId xmlns:a16="http://schemas.microsoft.com/office/drawing/2014/main" id="{E3A36839-10A3-7A86-D8D5-2CBDC049F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3A36839-10A3-7A86-D8D5-2CBDC049FA13}"/>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930557" cy="2907752"/>
                    </a:xfrm>
                    <a:prstGeom prst="rect">
                      <a:avLst/>
                    </a:prstGeom>
                  </pic:spPr>
                </pic:pic>
              </a:graphicData>
            </a:graphic>
          </wp:inline>
        </w:drawing>
      </w:r>
    </w:p>
    <w:p w14:paraId="036FB32E" w14:textId="77777777" w:rsidR="00D42A32" w:rsidRPr="002B17F7" w:rsidRDefault="00D42A32" w:rsidP="00361C77">
      <w:pPr>
        <w:spacing w:line="240" w:lineRule="auto"/>
        <w:ind w:firstLine="709"/>
        <w:rPr>
          <w:color w:val="FF0000"/>
          <w:szCs w:val="28"/>
        </w:rPr>
      </w:pPr>
    </w:p>
    <w:p w14:paraId="1026C70A" w14:textId="4038BAB9" w:rsidR="009443DB" w:rsidRPr="0067366E" w:rsidRDefault="009443DB" w:rsidP="00361C77">
      <w:pPr>
        <w:spacing w:line="240" w:lineRule="auto"/>
        <w:ind w:firstLine="709"/>
        <w:rPr>
          <w:szCs w:val="28"/>
        </w:rPr>
      </w:pPr>
      <w:r w:rsidRPr="00224C42">
        <w:rPr>
          <w:b/>
          <w:bCs/>
          <w:szCs w:val="28"/>
        </w:rPr>
        <w:t>Рисунок</w:t>
      </w:r>
      <w:r w:rsidRPr="002B17F7">
        <w:rPr>
          <w:szCs w:val="28"/>
        </w:rPr>
        <w:t xml:space="preserve"> 10 (составлено автором) – Отображение результатов в табличной форме после применения концептуальной модели на реальном предприятии. Уменьшение дебиторской задолженности со 101,3 млн ₸ в августе до 0,87 млн ₸ в сентябре</w:t>
      </w:r>
      <w:r w:rsidR="007B3F4A">
        <w:rPr>
          <w:szCs w:val="28"/>
        </w:rPr>
        <w:t xml:space="preserve">. </w:t>
      </w:r>
      <w:r w:rsidR="007B3F4A" w:rsidRPr="0067366E">
        <w:rPr>
          <w:szCs w:val="28"/>
        </w:rPr>
        <w:t>[134]</w:t>
      </w:r>
    </w:p>
    <w:p w14:paraId="529E40C5" w14:textId="77777777" w:rsidR="00224C42" w:rsidRDefault="00224C42" w:rsidP="00361C77">
      <w:pPr>
        <w:spacing w:line="240" w:lineRule="auto"/>
        <w:ind w:firstLine="709"/>
        <w:rPr>
          <w:szCs w:val="28"/>
        </w:rPr>
      </w:pPr>
    </w:p>
    <w:p w14:paraId="4DA80D68" w14:textId="24F3E5B6" w:rsidR="00F05E28" w:rsidRPr="002B17F7" w:rsidRDefault="00224C42" w:rsidP="0067366E">
      <w:pPr>
        <w:spacing w:line="240" w:lineRule="auto"/>
        <w:ind w:firstLine="709"/>
        <w:rPr>
          <w:szCs w:val="28"/>
        </w:rPr>
      </w:pPr>
      <w:r>
        <w:rPr>
          <w:szCs w:val="28"/>
        </w:rPr>
        <w:t>Получено авторское свидетельство и акты внедрения на МСП.</w:t>
      </w:r>
    </w:p>
    <w:p w14:paraId="0660AED8" w14:textId="77777777" w:rsidR="00BC3C61" w:rsidRPr="002B17F7" w:rsidRDefault="00BC3C61" w:rsidP="006E0A1A">
      <w:pPr>
        <w:pStyle w:val="Heading2"/>
      </w:pPr>
      <w:bookmarkStart w:id="21" w:name="_Toc210343970"/>
      <w:r w:rsidRPr="002B17F7">
        <w:lastRenderedPageBreak/>
        <w:t>СПИСОК ИСПОЛЬЗОВАННЫХ ИСТОЧНИКОВ</w:t>
      </w:r>
      <w:bookmarkEnd w:id="21"/>
    </w:p>
    <w:p w14:paraId="267AE1EE" w14:textId="25D20153" w:rsidR="007518DD" w:rsidRPr="002B17F7" w:rsidRDefault="007518DD" w:rsidP="00A010AF">
      <w:pPr>
        <w:pStyle w:val="ListParagraph"/>
        <w:numPr>
          <w:ilvl w:val="0"/>
          <w:numId w:val="66"/>
        </w:numPr>
      </w:pPr>
      <w:r w:rsidRPr="002B17F7">
        <w:t xml:space="preserve">Бакаева З. Р., </w:t>
      </w:r>
      <w:proofErr w:type="spellStart"/>
      <w:r w:rsidRPr="002B17F7">
        <w:t>Маршенкулова</w:t>
      </w:r>
      <w:proofErr w:type="spellEnd"/>
      <w:r w:rsidRPr="002B17F7">
        <w:t xml:space="preserve"> М. Н. Анализ дебиторской и кредиторской задолженности // Научные известия. 2020. №20. С.52–55.</w:t>
      </w:r>
    </w:p>
    <w:p w14:paraId="533A280C" w14:textId="357ABF68" w:rsidR="007518DD" w:rsidRPr="002B17F7" w:rsidRDefault="007518DD" w:rsidP="00A010AF">
      <w:pPr>
        <w:pStyle w:val="ListParagraph"/>
        <w:numPr>
          <w:ilvl w:val="0"/>
          <w:numId w:val="66"/>
        </w:numPr>
      </w:pPr>
      <w:r w:rsidRPr="002B17F7">
        <w:t>Ивашкевич В. Б. Учет и анализ дебиторской и кредиторской задолженности. М.: Изд-во «Бухгалтерский учет», 2016. – 192 с.</w:t>
      </w:r>
    </w:p>
    <w:p w14:paraId="791F4439" w14:textId="410DBC11" w:rsidR="007518DD" w:rsidRPr="002B17F7" w:rsidRDefault="007518DD" w:rsidP="00A010AF">
      <w:pPr>
        <w:pStyle w:val="ListParagraph"/>
        <w:numPr>
          <w:ilvl w:val="0"/>
          <w:numId w:val="66"/>
        </w:numPr>
      </w:pPr>
      <w:proofErr w:type="spellStart"/>
      <w:r w:rsidRPr="002B17F7">
        <w:t>Карданова</w:t>
      </w:r>
      <w:proofErr w:type="spellEnd"/>
      <w:r w:rsidRPr="002B17F7">
        <w:t xml:space="preserve"> Р. А., Бакаева З. Р. Анализ дебиторской и кредиторской задолженности: методология и практика // Известия Кабардино-Балкарского государственного аграрного университета им. В. М. </w:t>
      </w:r>
      <w:proofErr w:type="spellStart"/>
      <w:r w:rsidRPr="002B17F7">
        <w:t>Кокова</w:t>
      </w:r>
      <w:proofErr w:type="spellEnd"/>
      <w:r w:rsidRPr="002B17F7">
        <w:t>. 2019. №4 (26). С.115–117.</w:t>
      </w:r>
    </w:p>
    <w:p w14:paraId="3F89462D" w14:textId="46F4B65C" w:rsidR="007518DD" w:rsidRPr="002B17F7" w:rsidRDefault="007518DD" w:rsidP="00A010AF">
      <w:pPr>
        <w:pStyle w:val="ListParagraph"/>
        <w:numPr>
          <w:ilvl w:val="0"/>
          <w:numId w:val="66"/>
        </w:numPr>
      </w:pPr>
      <w:proofErr w:type="spellStart"/>
      <w:r w:rsidRPr="002B17F7">
        <w:t>Димитриева</w:t>
      </w:r>
      <w:proofErr w:type="spellEnd"/>
      <w:r w:rsidRPr="002B17F7">
        <w:t xml:space="preserve"> А.В. Роль анализа дебиторской и кредиторской задолженности в системе внутреннего контроля экономического субъекта // Инновации. Наука. Образование. 2021. №26. С.37–42.</w:t>
      </w:r>
    </w:p>
    <w:p w14:paraId="105615C6" w14:textId="3504CDA0" w:rsidR="007518DD" w:rsidRPr="002B17F7" w:rsidRDefault="007518DD" w:rsidP="00A010AF">
      <w:pPr>
        <w:pStyle w:val="ListParagraph"/>
        <w:numPr>
          <w:ilvl w:val="0"/>
          <w:numId w:val="66"/>
        </w:numPr>
      </w:pPr>
      <w:r w:rsidRPr="002B17F7">
        <w:t>Бутакова Н.М. Влияние динамики дебиторской и кредиторской задолженности на финансовую устойчивость предприятия // Евразийский союз ученых. 2018. №4-6 (49). С.67–71.</w:t>
      </w:r>
    </w:p>
    <w:p w14:paraId="518E1635" w14:textId="145143AD" w:rsidR="007518DD" w:rsidRPr="002B17F7" w:rsidRDefault="007518DD" w:rsidP="00A010AF">
      <w:pPr>
        <w:pStyle w:val="ListParagraph"/>
        <w:numPr>
          <w:ilvl w:val="0"/>
          <w:numId w:val="66"/>
        </w:numPr>
      </w:pPr>
      <w:proofErr w:type="spellStart"/>
      <w:r w:rsidRPr="002B17F7">
        <w:t>Толчинская</w:t>
      </w:r>
      <w:proofErr w:type="spellEnd"/>
      <w:r w:rsidRPr="002B17F7">
        <w:t xml:space="preserve"> М.Н. Современные инструменты управления дебиторской и кредиторской задолженностью // Вопросы устойчивого развития общества. 2021. №4. С.245–251.</w:t>
      </w:r>
    </w:p>
    <w:p w14:paraId="52F6E1D2" w14:textId="0C9E0171" w:rsidR="007518DD" w:rsidRPr="002B17F7" w:rsidRDefault="007518DD" w:rsidP="00A010AF">
      <w:pPr>
        <w:pStyle w:val="ListParagraph"/>
        <w:numPr>
          <w:ilvl w:val="0"/>
          <w:numId w:val="66"/>
        </w:numPr>
      </w:pPr>
      <w:r w:rsidRPr="002B17F7">
        <w:t>Ситник Д.М. Дебиторская и кредиторская задолженность на предприятии // Экономика и бизнес: теория и практика. 2022. №6-2. С.157–159.</w:t>
      </w:r>
    </w:p>
    <w:p w14:paraId="644204B6" w14:textId="24AA0B5E" w:rsidR="007518DD" w:rsidRPr="002B17F7" w:rsidRDefault="007518DD" w:rsidP="00A010AF">
      <w:pPr>
        <w:pStyle w:val="ListParagraph"/>
        <w:numPr>
          <w:ilvl w:val="0"/>
          <w:numId w:val="66"/>
        </w:numPr>
      </w:pPr>
      <w:r w:rsidRPr="002B17F7">
        <w:t>Щербак А.В. Управление дебиторской и кредиторской задолженностью как основа обеспечения финансовой устойчивости предприятия // Молодой ученый. 2019. №2. С.298–300.</w:t>
      </w:r>
    </w:p>
    <w:p w14:paraId="53BBA8A3" w14:textId="2A82DB48" w:rsidR="007518DD" w:rsidRPr="002B17F7" w:rsidRDefault="007518DD" w:rsidP="00A010AF">
      <w:pPr>
        <w:pStyle w:val="ListParagraph"/>
        <w:numPr>
          <w:ilvl w:val="0"/>
          <w:numId w:val="66"/>
        </w:numPr>
      </w:pPr>
      <w:r w:rsidRPr="002B17F7">
        <w:t>Салимова В.Р. Анализ дебиторской и кредиторской задолженности // Управление экономическими системами: электронный научный журнал. 2019. №6 (88). С.32.</w:t>
      </w:r>
    </w:p>
    <w:p w14:paraId="61414BFB" w14:textId="79233397" w:rsidR="007518DD" w:rsidRPr="002B17F7" w:rsidRDefault="007518DD" w:rsidP="00A010AF">
      <w:pPr>
        <w:pStyle w:val="ListParagraph"/>
        <w:numPr>
          <w:ilvl w:val="0"/>
          <w:numId w:val="66"/>
        </w:numPr>
      </w:pPr>
      <w:proofErr w:type="spellStart"/>
      <w:r w:rsidRPr="002B17F7">
        <w:t>Ботвич</w:t>
      </w:r>
      <w:proofErr w:type="spellEnd"/>
      <w:r w:rsidRPr="002B17F7">
        <w:t xml:space="preserve"> А.В., Бутакова Н.М., </w:t>
      </w:r>
      <w:proofErr w:type="spellStart"/>
      <w:r w:rsidRPr="002B17F7">
        <w:t>Забурская</w:t>
      </w:r>
      <w:proofErr w:type="spellEnd"/>
      <w:r w:rsidRPr="002B17F7">
        <w:t xml:space="preserve"> А.В., </w:t>
      </w:r>
      <w:proofErr w:type="spellStart"/>
      <w:r w:rsidRPr="002B17F7">
        <w:t>Пабст</w:t>
      </w:r>
      <w:proofErr w:type="spellEnd"/>
      <w:r w:rsidRPr="002B17F7">
        <w:t xml:space="preserve"> А.В. Дебиторская и кредиторская задолженность предприятий: анализ и управление // Научные итоги года: достижения, проекты, гипотезы. 2018. №4. С.128–136.</w:t>
      </w:r>
    </w:p>
    <w:p w14:paraId="210CC310" w14:textId="567F3146" w:rsidR="007518DD" w:rsidRPr="002B17F7" w:rsidRDefault="007518DD" w:rsidP="00A010AF">
      <w:pPr>
        <w:pStyle w:val="ListParagraph"/>
        <w:numPr>
          <w:ilvl w:val="0"/>
          <w:numId w:val="66"/>
        </w:numPr>
      </w:pPr>
      <w:r w:rsidRPr="002B17F7">
        <w:t>Попова Ю.А. Теоретические аспекты учета дебиторской и кредиторской задолженности // Скиф. 2020. №4 (44). С.605–608.</w:t>
      </w:r>
    </w:p>
    <w:p w14:paraId="01A3FF5A" w14:textId="68922936" w:rsidR="007518DD" w:rsidRPr="002B17F7" w:rsidRDefault="007518DD" w:rsidP="00A010AF">
      <w:pPr>
        <w:pStyle w:val="ListParagraph"/>
        <w:numPr>
          <w:ilvl w:val="0"/>
          <w:numId w:val="66"/>
        </w:numPr>
      </w:pPr>
      <w:proofErr w:type="spellStart"/>
      <w:r w:rsidRPr="002B17F7">
        <w:t>Бышок</w:t>
      </w:r>
      <w:proofErr w:type="spellEnd"/>
      <w:r w:rsidRPr="002B17F7">
        <w:t xml:space="preserve"> К.А., Сапунова Е.В. Формирование показателей дебиторской и кредиторской задолженности в бухгалтерской отчетности // Вопросы науки и образования. 2020. №3 (87). С.30–33.</w:t>
      </w:r>
    </w:p>
    <w:p w14:paraId="0B87DE90" w14:textId="4A43F434" w:rsidR="007518DD" w:rsidRPr="002B17F7" w:rsidRDefault="007518DD" w:rsidP="00A010AF">
      <w:pPr>
        <w:pStyle w:val="ListParagraph"/>
        <w:numPr>
          <w:ilvl w:val="0"/>
          <w:numId w:val="66"/>
        </w:numPr>
      </w:pPr>
      <w:proofErr w:type="spellStart"/>
      <w:r w:rsidRPr="002B17F7">
        <w:t>Дербичева</w:t>
      </w:r>
      <w:proofErr w:type="spellEnd"/>
      <w:r w:rsidRPr="002B17F7">
        <w:t xml:space="preserve"> А.А. Анализ состояния дебиторской и кредиторской задолженности и направления их оптимизации // Калужский экономический вестник. 2017. №3. С.24–27.</w:t>
      </w:r>
    </w:p>
    <w:p w14:paraId="7671FCFF" w14:textId="2BFC44D6" w:rsidR="007518DD" w:rsidRPr="002B17F7" w:rsidRDefault="007518DD" w:rsidP="00A010AF">
      <w:pPr>
        <w:pStyle w:val="ListParagraph"/>
        <w:numPr>
          <w:ilvl w:val="0"/>
          <w:numId w:val="66"/>
        </w:numPr>
      </w:pPr>
      <w:proofErr w:type="spellStart"/>
      <w:r w:rsidRPr="002B17F7">
        <w:t>Мухаметгалиева</w:t>
      </w:r>
      <w:proofErr w:type="spellEnd"/>
      <w:r w:rsidRPr="002B17F7">
        <w:t xml:space="preserve"> А.М., </w:t>
      </w:r>
      <w:proofErr w:type="spellStart"/>
      <w:r w:rsidRPr="002B17F7">
        <w:t>Стафиевская</w:t>
      </w:r>
      <w:proofErr w:type="spellEnd"/>
      <w:r w:rsidRPr="002B17F7">
        <w:t xml:space="preserve"> М.В. Программное решение для учета расчетов с поставщиками и заказчиками: бухгалтерские риски // Вестник Марийского государственного университета. Серия «Сельскохозяйственные науки. Экономические науки». 2022. №2 (30). С.180–190.</w:t>
      </w:r>
    </w:p>
    <w:p w14:paraId="0E03C14E" w14:textId="07E98656" w:rsidR="007518DD" w:rsidRPr="002B17F7" w:rsidRDefault="007518DD" w:rsidP="00A010AF">
      <w:pPr>
        <w:pStyle w:val="ListParagraph"/>
        <w:numPr>
          <w:ilvl w:val="0"/>
          <w:numId w:val="66"/>
        </w:numPr>
      </w:pPr>
      <w:r w:rsidRPr="002B17F7">
        <w:t>Соколов А.Ю. Подготовительная работа к мероприятиям по сокращению затрат // Все для бухгалтера. 2006. №22 (190). С.28–30.</w:t>
      </w:r>
    </w:p>
    <w:p w14:paraId="411B9664" w14:textId="24D33463" w:rsidR="007518DD" w:rsidRPr="002B17F7" w:rsidRDefault="007518DD" w:rsidP="00A010AF">
      <w:pPr>
        <w:pStyle w:val="ListParagraph"/>
        <w:numPr>
          <w:ilvl w:val="0"/>
          <w:numId w:val="66"/>
        </w:numPr>
      </w:pPr>
      <w:r w:rsidRPr="002B17F7">
        <w:lastRenderedPageBreak/>
        <w:t>Вахрушина М.А. Проблемы и перспективы развития российского управленческого учета // Международный управленческий учет. 2014. №33 (327). С.12–23.</w:t>
      </w:r>
    </w:p>
    <w:p w14:paraId="5A6557FD" w14:textId="558D74B5" w:rsidR="007518DD" w:rsidRPr="002B17F7" w:rsidRDefault="007518DD" w:rsidP="00A010AF">
      <w:pPr>
        <w:pStyle w:val="ListParagraph"/>
        <w:numPr>
          <w:ilvl w:val="0"/>
          <w:numId w:val="66"/>
        </w:numPr>
      </w:pPr>
      <w:proofErr w:type="spellStart"/>
      <w:r w:rsidRPr="002B17F7">
        <w:t>Азиева</w:t>
      </w:r>
      <w:proofErr w:type="spellEnd"/>
      <w:r w:rsidRPr="002B17F7">
        <w:t xml:space="preserve"> З.И., </w:t>
      </w:r>
      <w:proofErr w:type="spellStart"/>
      <w:r w:rsidRPr="002B17F7">
        <w:t>Папова</w:t>
      </w:r>
      <w:proofErr w:type="spellEnd"/>
      <w:r w:rsidRPr="002B17F7">
        <w:t xml:space="preserve"> Л.В. Совершенствование бухгалтерского учета расчетов с покупателями и заказчиками // Вестник Академии знаний. 2019. №1 (30). С.243–246.</w:t>
      </w:r>
    </w:p>
    <w:p w14:paraId="7CED60B2" w14:textId="2EC32D2E" w:rsidR="007518DD" w:rsidRPr="002B17F7" w:rsidRDefault="007518DD" w:rsidP="00A010AF">
      <w:pPr>
        <w:pStyle w:val="ListParagraph"/>
        <w:numPr>
          <w:ilvl w:val="0"/>
          <w:numId w:val="66"/>
        </w:numPr>
      </w:pPr>
      <w:r w:rsidRPr="002B17F7">
        <w:t>Голова Е.Е., Лисина Н.Л. Организация учета расчетов с поставщиками и подрядчиками // Электронный научно-методический журнал Омского ГАУ. 2021. №3 (26). С.19.</w:t>
      </w:r>
    </w:p>
    <w:p w14:paraId="39A37A0F" w14:textId="10A906FE" w:rsidR="007518DD" w:rsidRPr="002B17F7" w:rsidRDefault="007518DD" w:rsidP="00A010AF">
      <w:pPr>
        <w:pStyle w:val="ListParagraph"/>
        <w:numPr>
          <w:ilvl w:val="0"/>
          <w:numId w:val="66"/>
        </w:numPr>
      </w:pPr>
      <w:r w:rsidRPr="002B17F7">
        <w:t xml:space="preserve">Клементьев А.П. Международные инструменты гармонизации законодательства о ликвидационном </w:t>
      </w:r>
      <w:proofErr w:type="spellStart"/>
      <w:r w:rsidRPr="002B17F7">
        <w:t>неттинге</w:t>
      </w:r>
      <w:proofErr w:type="spellEnd"/>
      <w:r w:rsidRPr="002B17F7">
        <w:t xml:space="preserve"> // Право. Журнал Высшей школы экономики. 2018. №4. С.300–312.</w:t>
      </w:r>
    </w:p>
    <w:p w14:paraId="4F8E72C8" w14:textId="3F7E0A7A" w:rsidR="007518DD" w:rsidRPr="002B17F7" w:rsidRDefault="007518DD" w:rsidP="00A010AF">
      <w:pPr>
        <w:pStyle w:val="ListParagraph"/>
        <w:numPr>
          <w:ilvl w:val="0"/>
          <w:numId w:val="66"/>
        </w:numPr>
      </w:pPr>
      <w:r w:rsidRPr="002B17F7">
        <w:t xml:space="preserve">Греков М.Н. Правовая природа </w:t>
      </w:r>
      <w:proofErr w:type="spellStart"/>
      <w:r w:rsidRPr="002B17F7">
        <w:t>неттинга</w:t>
      </w:r>
      <w:proofErr w:type="spellEnd"/>
      <w:r w:rsidRPr="002B17F7">
        <w:t xml:space="preserve"> в деривативных договорах // Актуальные проблемы российского права. 2015. №2. С.84–91.</w:t>
      </w:r>
    </w:p>
    <w:p w14:paraId="26D63AA0" w14:textId="6164B9BE" w:rsidR="007518DD" w:rsidRPr="002B17F7" w:rsidRDefault="007518DD" w:rsidP="00A010AF">
      <w:pPr>
        <w:pStyle w:val="ListParagraph"/>
        <w:numPr>
          <w:ilvl w:val="0"/>
          <w:numId w:val="66"/>
        </w:numPr>
      </w:pPr>
      <w:proofErr w:type="spellStart"/>
      <w:r w:rsidRPr="002B17F7">
        <w:rPr>
          <w:lang w:val="en-US"/>
        </w:rPr>
        <w:t>Avgouleas</w:t>
      </w:r>
      <w:proofErr w:type="spellEnd"/>
      <w:r w:rsidRPr="002B17F7">
        <w:rPr>
          <w:lang w:val="en-US"/>
        </w:rPr>
        <w:t xml:space="preserve"> E. Governance of Global Financial Markets: The Law, the Economics, the Politics. </w:t>
      </w:r>
      <w:r w:rsidRPr="002B17F7">
        <w:t>Cambridge: University Press, 2013. 477 p.</w:t>
      </w:r>
    </w:p>
    <w:p w14:paraId="0393C90C" w14:textId="70369C8A" w:rsidR="007518DD" w:rsidRPr="002B17F7" w:rsidRDefault="007518DD" w:rsidP="00A010AF">
      <w:pPr>
        <w:pStyle w:val="ListParagraph"/>
        <w:numPr>
          <w:ilvl w:val="0"/>
          <w:numId w:val="66"/>
        </w:numPr>
      </w:pPr>
      <w:r w:rsidRPr="002B17F7">
        <w:rPr>
          <w:lang w:val="en-US"/>
        </w:rPr>
        <w:t xml:space="preserve">Paech P. Close-Out Netting, Insolvency Law and Conflict-of-Laws // Journal of Corporate Law Studies. </w:t>
      </w:r>
      <w:r w:rsidRPr="002B17F7">
        <w:t xml:space="preserve">2014. Vol.14. </w:t>
      </w:r>
      <w:proofErr w:type="spellStart"/>
      <w:r w:rsidRPr="002B17F7">
        <w:t>Part</w:t>
      </w:r>
      <w:proofErr w:type="spellEnd"/>
      <w:r w:rsidRPr="002B17F7">
        <w:t xml:space="preserve"> 2. P.419–452.</w:t>
      </w:r>
    </w:p>
    <w:p w14:paraId="57947852" w14:textId="7A205743" w:rsidR="007518DD" w:rsidRPr="002B17F7" w:rsidRDefault="007518DD" w:rsidP="00A010AF">
      <w:pPr>
        <w:pStyle w:val="ListParagraph"/>
        <w:numPr>
          <w:ilvl w:val="0"/>
          <w:numId w:val="66"/>
        </w:numPr>
      </w:pPr>
      <w:r w:rsidRPr="002B17F7">
        <w:t xml:space="preserve">Клементьев А.П. О правовой природе платежного </w:t>
      </w:r>
      <w:proofErr w:type="spellStart"/>
      <w:r w:rsidRPr="002B17F7">
        <w:t>неттинга</w:t>
      </w:r>
      <w:proofErr w:type="spellEnd"/>
      <w:r w:rsidRPr="002B17F7">
        <w:t xml:space="preserve"> в соглашениях о финансовых сделках // Вестник ВГУ. Серия: Право. 2020. №3 (42). С.137–147.</w:t>
      </w:r>
    </w:p>
    <w:p w14:paraId="75D8CD02" w14:textId="45C08C37" w:rsidR="007518DD" w:rsidRPr="002B17F7" w:rsidRDefault="007518DD" w:rsidP="00A010AF">
      <w:pPr>
        <w:pStyle w:val="ListParagraph"/>
        <w:numPr>
          <w:ilvl w:val="0"/>
          <w:numId w:val="66"/>
        </w:numPr>
      </w:pPr>
      <w:r w:rsidRPr="002B17F7">
        <w:t>Ефимова Л.Г. Договоры об организации расчетов: понятие, виды, система, правовая природа // Гражданское право и современность: сб. статей, посвященный памяти М. И. Брагинского / под ред. В.Н. Литовкина, К.Б. Ярошенко. М., 2013.</w:t>
      </w:r>
    </w:p>
    <w:p w14:paraId="193DC329" w14:textId="06D002F5" w:rsidR="007518DD" w:rsidRPr="002B17F7" w:rsidRDefault="007518DD" w:rsidP="00A010AF">
      <w:pPr>
        <w:pStyle w:val="ListParagraph"/>
        <w:numPr>
          <w:ilvl w:val="0"/>
          <w:numId w:val="66"/>
        </w:numPr>
      </w:pPr>
      <w:proofErr w:type="spellStart"/>
      <w:r w:rsidRPr="002B17F7">
        <w:t>Шефас</w:t>
      </w:r>
      <w:proofErr w:type="spellEnd"/>
      <w:r w:rsidRPr="002B17F7">
        <w:t xml:space="preserve"> П.А. Новация и изменение обязательства // Вестник гражданского права. 2019. №2. С.61–112.</w:t>
      </w:r>
    </w:p>
    <w:p w14:paraId="7174B1EA" w14:textId="750E36D6" w:rsidR="007518DD" w:rsidRPr="002B17F7" w:rsidRDefault="007518DD" w:rsidP="00A010AF">
      <w:pPr>
        <w:pStyle w:val="ListParagraph"/>
        <w:numPr>
          <w:ilvl w:val="0"/>
          <w:numId w:val="66"/>
        </w:numPr>
      </w:pPr>
      <w:proofErr w:type="spellStart"/>
      <w:r w:rsidRPr="002B17F7">
        <w:t>Кеворкова</w:t>
      </w:r>
      <w:proofErr w:type="spellEnd"/>
      <w:r w:rsidRPr="002B17F7">
        <w:t xml:space="preserve"> Ж.А., Петров А.М., Савина Н.В., Ворожейкина Т.М., </w:t>
      </w:r>
      <w:proofErr w:type="spellStart"/>
      <w:r w:rsidRPr="002B17F7">
        <w:t>Догучаева</w:t>
      </w:r>
      <w:proofErr w:type="spellEnd"/>
      <w:r w:rsidRPr="002B17F7">
        <w:t xml:space="preserve"> С.М. К вопросу об обязательствах корпоративных систем // Учет. Анализ. Аудит. 2019. №1. С.6–18.</w:t>
      </w:r>
    </w:p>
    <w:p w14:paraId="24DA5CCA" w14:textId="3D5A94AC" w:rsidR="007518DD" w:rsidRPr="002B17F7" w:rsidRDefault="007518DD" w:rsidP="00A010AF">
      <w:pPr>
        <w:pStyle w:val="ListParagraph"/>
        <w:numPr>
          <w:ilvl w:val="0"/>
          <w:numId w:val="66"/>
        </w:numPr>
      </w:pPr>
      <w:r w:rsidRPr="002B17F7">
        <w:t xml:space="preserve">Клементьев А.П. Ликвидационный </w:t>
      </w:r>
      <w:proofErr w:type="spellStart"/>
      <w:r w:rsidRPr="002B17F7">
        <w:t>неттинг</w:t>
      </w:r>
      <w:proofErr w:type="spellEnd"/>
      <w:r w:rsidRPr="002B17F7">
        <w:t xml:space="preserve"> в Европейском союзе: договорная практика и унификация правового регулирования // Вестник РУДН. Серия: Юридические науки. 2021. №3. С.634–653.</w:t>
      </w:r>
    </w:p>
    <w:p w14:paraId="682671BE" w14:textId="570657BC" w:rsidR="007518DD" w:rsidRPr="002B17F7" w:rsidRDefault="007518DD" w:rsidP="00A010AF">
      <w:pPr>
        <w:pStyle w:val="ListParagraph"/>
        <w:numPr>
          <w:ilvl w:val="0"/>
          <w:numId w:val="66"/>
        </w:numPr>
      </w:pPr>
      <w:r w:rsidRPr="002B17F7">
        <w:t>Зубарев И.С., Селиванова Н.С. Анализ актуальных методов управления дебиторской и кредиторской задолженностью // Вестник евразийской науки. 2020. №2. С.42.</w:t>
      </w:r>
    </w:p>
    <w:p w14:paraId="25E6875A" w14:textId="2960AB8D" w:rsidR="007518DD" w:rsidRPr="002B17F7" w:rsidRDefault="007518DD" w:rsidP="00A010AF">
      <w:pPr>
        <w:pStyle w:val="ListParagraph"/>
        <w:numPr>
          <w:ilvl w:val="0"/>
          <w:numId w:val="66"/>
        </w:numPr>
      </w:pPr>
      <w:proofErr w:type="spellStart"/>
      <w:r w:rsidRPr="002B17F7">
        <w:t>Мормуль</w:t>
      </w:r>
      <w:proofErr w:type="spellEnd"/>
      <w:r w:rsidRPr="002B17F7">
        <w:t xml:space="preserve"> Н.Ф., Еникеева С.А. Системный подход к управлению дебиторской и кредиторской задолженностью // Экономические и социально-гуманитарные исследования. 2016. №2 (6). С.85–89.</w:t>
      </w:r>
    </w:p>
    <w:p w14:paraId="21378527" w14:textId="77777777" w:rsidR="007327E9" w:rsidRPr="002B17F7" w:rsidRDefault="007518DD" w:rsidP="00A010AF">
      <w:pPr>
        <w:pStyle w:val="ListParagraph"/>
        <w:numPr>
          <w:ilvl w:val="0"/>
          <w:numId w:val="66"/>
        </w:numPr>
      </w:pPr>
      <w:proofErr w:type="spellStart"/>
      <w:r w:rsidRPr="002B17F7">
        <w:t>Кулаговская</w:t>
      </w:r>
      <w:proofErr w:type="spellEnd"/>
      <w:r w:rsidRPr="002B17F7">
        <w:t xml:space="preserve"> Т.А., Жариков М.П. Управление дебиторской и кредиторской задолженностью как инструмент эффективного управления оборотными активами коммерческой организации // Современное инновационное общество: динамика становления, приоритеты развития, модернизация </w:t>
      </w:r>
      <w:r w:rsidRPr="002B17F7">
        <w:lastRenderedPageBreak/>
        <w:t>(экономические, социальные, философские, правовые, общенаучные аспекты): сборник статей. Энгельс: Академия управления, 2015. С.88–91.</w:t>
      </w:r>
    </w:p>
    <w:p w14:paraId="66EF4BEA" w14:textId="77777777" w:rsidR="007327E9" w:rsidRPr="002B17F7" w:rsidRDefault="00822BE7" w:rsidP="00A010AF">
      <w:pPr>
        <w:pStyle w:val="ListParagraph"/>
        <w:numPr>
          <w:ilvl w:val="0"/>
          <w:numId w:val="66"/>
        </w:numPr>
      </w:pPr>
      <w:r w:rsidRPr="002B17F7">
        <w:t xml:space="preserve">Абдулкадыров А. С., </w:t>
      </w:r>
      <w:proofErr w:type="spellStart"/>
      <w:r w:rsidRPr="002B17F7">
        <w:t>Гаджимагомедов</w:t>
      </w:r>
      <w:proofErr w:type="spellEnd"/>
      <w:r w:rsidRPr="002B17F7">
        <w:t xml:space="preserve"> М. Д. Уголовно-правовые аспекты теневого оборота наличных денежных средств в России на современном этапе // Актуальные вопросы современной экономики. 2019. № 6-2. С. 301-307.</w:t>
      </w:r>
    </w:p>
    <w:p w14:paraId="12C034F9" w14:textId="5AB182AF" w:rsidR="00822BE7" w:rsidRPr="002B17F7" w:rsidRDefault="00822BE7" w:rsidP="00A010AF">
      <w:pPr>
        <w:pStyle w:val="ListParagraph"/>
        <w:numPr>
          <w:ilvl w:val="0"/>
          <w:numId w:val="66"/>
        </w:numPr>
      </w:pPr>
      <w:r w:rsidRPr="002B17F7">
        <w:t xml:space="preserve">Агеева О.А. Бухгалтерский учет и анализ. Часть 1: учебник для академического бакалавриата / О.А. Агеева, Л.С. Шахматова. - М.: </w:t>
      </w:r>
      <w:proofErr w:type="spellStart"/>
      <w:r w:rsidRPr="002B17F7">
        <w:t>Юрайт</w:t>
      </w:r>
      <w:proofErr w:type="spellEnd"/>
      <w:r w:rsidRPr="002B17F7">
        <w:t>, 2018 - 273 с.</w:t>
      </w:r>
    </w:p>
    <w:p w14:paraId="72BCF50B" w14:textId="77777777" w:rsidR="00822BE7" w:rsidRPr="002B17F7" w:rsidRDefault="00822BE7" w:rsidP="00A010AF">
      <w:pPr>
        <w:pStyle w:val="ListParagraph"/>
        <w:numPr>
          <w:ilvl w:val="0"/>
          <w:numId w:val="66"/>
        </w:numPr>
      </w:pPr>
      <w:proofErr w:type="spellStart"/>
      <w:r w:rsidRPr="002B17F7">
        <w:t>Азиева</w:t>
      </w:r>
      <w:proofErr w:type="spellEnd"/>
      <w:r w:rsidRPr="002B17F7">
        <w:t xml:space="preserve"> З.И., </w:t>
      </w:r>
      <w:proofErr w:type="spellStart"/>
      <w:r w:rsidRPr="002B17F7">
        <w:t>Папова</w:t>
      </w:r>
      <w:proofErr w:type="spellEnd"/>
      <w:r w:rsidRPr="002B17F7">
        <w:t xml:space="preserve"> Л.В. Совершенствование бухгалтерского учета расчетов с покупателями и заказчиками // Вестник Академии знаний. 2019. №1 (30). С.243-246.</w:t>
      </w:r>
    </w:p>
    <w:p w14:paraId="561196DD" w14:textId="77777777" w:rsidR="00822BE7" w:rsidRPr="002B17F7" w:rsidRDefault="00822BE7" w:rsidP="00A010AF">
      <w:pPr>
        <w:pStyle w:val="ListParagraph"/>
        <w:numPr>
          <w:ilvl w:val="0"/>
          <w:numId w:val="66"/>
        </w:numPr>
      </w:pPr>
      <w:r w:rsidRPr="002B17F7">
        <w:t>Артемова, И. В. Просроченная дебиторская и кредиторская задолженность//Советник в сфере образования. -2019. -№ 7. -С. 19-</w:t>
      </w:r>
      <w:proofErr w:type="gramStart"/>
      <w:r w:rsidRPr="002B17F7">
        <w:t>24..</w:t>
      </w:r>
      <w:proofErr w:type="gramEnd"/>
    </w:p>
    <w:p w14:paraId="7BD57D77" w14:textId="77777777" w:rsidR="00822BE7" w:rsidRPr="002B17F7" w:rsidRDefault="00822BE7" w:rsidP="00A010AF">
      <w:pPr>
        <w:pStyle w:val="ListParagraph"/>
        <w:numPr>
          <w:ilvl w:val="0"/>
          <w:numId w:val="66"/>
        </w:numPr>
      </w:pPr>
      <w:proofErr w:type="spellStart"/>
      <w:r w:rsidRPr="002B17F7">
        <w:t>Бабалыкова</w:t>
      </w:r>
      <w:proofErr w:type="spellEnd"/>
      <w:r w:rsidRPr="002B17F7">
        <w:t xml:space="preserve"> И.А. Анализ дебиторской и кредиторской задолженности коммерческих организаций / И.А. </w:t>
      </w:r>
      <w:proofErr w:type="spellStart"/>
      <w:r w:rsidRPr="002B17F7">
        <w:t>Бабалыкова</w:t>
      </w:r>
      <w:proofErr w:type="spellEnd"/>
      <w:r w:rsidRPr="002B17F7">
        <w:t>, В.В. Сериков, С.А. Костенко // Вестник Академии знаний. - 2018. - № 3 (26). - С. 18-24.</w:t>
      </w:r>
    </w:p>
    <w:p w14:paraId="483B2E9F" w14:textId="77777777" w:rsidR="00822BE7" w:rsidRPr="002B17F7" w:rsidRDefault="00822BE7" w:rsidP="00A010AF">
      <w:pPr>
        <w:pStyle w:val="ListParagraph"/>
        <w:numPr>
          <w:ilvl w:val="0"/>
          <w:numId w:val="66"/>
        </w:numPr>
      </w:pPr>
      <w:r w:rsidRPr="002B17F7">
        <w:t xml:space="preserve">Бабушкина, Е.А. Учет дебиторской задолженности / Молодежь и наука. 2019. № 3. С. </w:t>
      </w:r>
      <w:proofErr w:type="gramStart"/>
      <w:r w:rsidRPr="002B17F7">
        <w:t>10..</w:t>
      </w:r>
      <w:proofErr w:type="gramEnd"/>
    </w:p>
    <w:p w14:paraId="21787549" w14:textId="77777777" w:rsidR="00822BE7" w:rsidRPr="002B17F7" w:rsidRDefault="00822BE7" w:rsidP="00A010AF">
      <w:pPr>
        <w:pStyle w:val="ListParagraph"/>
        <w:numPr>
          <w:ilvl w:val="0"/>
          <w:numId w:val="66"/>
        </w:numPr>
      </w:pPr>
      <w:r w:rsidRPr="002B17F7">
        <w:t>Бакаев, А. Бухгалтерские термины и определения. М.: Библиотека журнала «Бухгалтерский учет», 2018. 306с.</w:t>
      </w:r>
    </w:p>
    <w:p w14:paraId="25383E19" w14:textId="77777777" w:rsidR="00822BE7" w:rsidRPr="002B17F7" w:rsidRDefault="00822BE7" w:rsidP="00A010AF">
      <w:pPr>
        <w:pStyle w:val="ListParagraph"/>
        <w:numPr>
          <w:ilvl w:val="0"/>
          <w:numId w:val="66"/>
        </w:numPr>
      </w:pPr>
      <w:r w:rsidRPr="002B17F7">
        <w:t xml:space="preserve">Бакаева З. Р., </w:t>
      </w:r>
      <w:proofErr w:type="spellStart"/>
      <w:r w:rsidRPr="002B17F7">
        <w:t>Маршенкулова</w:t>
      </w:r>
      <w:proofErr w:type="spellEnd"/>
      <w:r w:rsidRPr="002B17F7">
        <w:t xml:space="preserve"> М. Н. Анализ дебиторской и кредиторской задолженности // Научные известия. 2020. №20. С.52-55.</w:t>
      </w:r>
    </w:p>
    <w:p w14:paraId="79B310FB" w14:textId="77777777" w:rsidR="00822BE7" w:rsidRPr="002B17F7" w:rsidRDefault="00822BE7" w:rsidP="00A010AF">
      <w:pPr>
        <w:pStyle w:val="ListParagraph"/>
        <w:numPr>
          <w:ilvl w:val="0"/>
          <w:numId w:val="66"/>
        </w:numPr>
      </w:pPr>
      <w:proofErr w:type="spellStart"/>
      <w:r w:rsidRPr="002B17F7">
        <w:t>Барногольц</w:t>
      </w:r>
      <w:proofErr w:type="spellEnd"/>
      <w:r w:rsidRPr="002B17F7">
        <w:t>, С.Б., Экономический анализ хозяйственной деятельности на современном этапе развития, М: Финансы и статистика, 2017 -284 с.</w:t>
      </w:r>
    </w:p>
    <w:p w14:paraId="659F6D75" w14:textId="77777777" w:rsidR="00822BE7" w:rsidRPr="002B17F7" w:rsidRDefault="00822BE7" w:rsidP="00A010AF">
      <w:pPr>
        <w:pStyle w:val="ListParagraph"/>
        <w:numPr>
          <w:ilvl w:val="0"/>
          <w:numId w:val="66"/>
        </w:numPr>
      </w:pPr>
      <w:r w:rsidRPr="002B17F7">
        <w:t xml:space="preserve">Басовский, Л.Е. Финансовый менеджмент: учебник /Л.Е. Басовский. — М, 2019. – 589 с. Борисов, А.Б. Большой экономический словарь. М.: Книжный мир, 2019. 212с </w:t>
      </w:r>
    </w:p>
    <w:p w14:paraId="30372082" w14:textId="77777777" w:rsidR="00822BE7" w:rsidRPr="002B17F7" w:rsidRDefault="00822BE7" w:rsidP="00A010AF">
      <w:pPr>
        <w:pStyle w:val="ListParagraph"/>
        <w:numPr>
          <w:ilvl w:val="0"/>
          <w:numId w:val="66"/>
        </w:numPr>
      </w:pPr>
      <w:r w:rsidRPr="002B17F7">
        <w:t xml:space="preserve">Блинова, А.Е. Дебиторская и кредиторская задолженность: их взаимосвязь и направления </w:t>
      </w:r>
      <w:proofErr w:type="gramStart"/>
      <w:r w:rsidRPr="002B17F7">
        <w:t>оптимизации  /</w:t>
      </w:r>
      <w:proofErr w:type="gramEnd"/>
      <w:r w:rsidRPr="002B17F7">
        <w:t xml:space="preserve"> </w:t>
      </w:r>
      <w:proofErr w:type="spellStart"/>
      <w:r w:rsidRPr="002B17F7">
        <w:t>Контентус</w:t>
      </w:r>
      <w:proofErr w:type="spellEnd"/>
      <w:r w:rsidRPr="002B17F7">
        <w:t>. 2019. № 4 (45)</w:t>
      </w:r>
    </w:p>
    <w:p w14:paraId="4DE6F07F" w14:textId="77777777" w:rsidR="00822BE7" w:rsidRPr="002B17F7" w:rsidRDefault="00822BE7" w:rsidP="00A010AF">
      <w:pPr>
        <w:pStyle w:val="ListParagraph"/>
        <w:numPr>
          <w:ilvl w:val="0"/>
          <w:numId w:val="66"/>
        </w:numPr>
      </w:pPr>
      <w:proofErr w:type="spellStart"/>
      <w:r w:rsidRPr="002B17F7">
        <w:t>Ботвич</w:t>
      </w:r>
      <w:proofErr w:type="spellEnd"/>
      <w:r w:rsidRPr="002B17F7">
        <w:t xml:space="preserve"> А.В., Бутакова Н.М., </w:t>
      </w:r>
      <w:proofErr w:type="spellStart"/>
      <w:r w:rsidRPr="002B17F7">
        <w:t>Забурская</w:t>
      </w:r>
      <w:proofErr w:type="spellEnd"/>
      <w:r w:rsidRPr="002B17F7">
        <w:t xml:space="preserve"> А.В., </w:t>
      </w:r>
      <w:proofErr w:type="spellStart"/>
      <w:r w:rsidRPr="002B17F7">
        <w:t>Пабст</w:t>
      </w:r>
      <w:proofErr w:type="spellEnd"/>
      <w:r w:rsidRPr="002B17F7">
        <w:t xml:space="preserve"> А.В. Дебиторская и кредиторская задолженность предприятий: анализ и управление // Научные итоги года: достижения, проекты, гипотезы. - 2018. - №4. - С. 128-136.</w:t>
      </w:r>
    </w:p>
    <w:p w14:paraId="2FA506BD" w14:textId="77777777" w:rsidR="00822BE7" w:rsidRPr="002B17F7" w:rsidRDefault="00822BE7" w:rsidP="00A010AF">
      <w:pPr>
        <w:pStyle w:val="ListParagraph"/>
        <w:numPr>
          <w:ilvl w:val="0"/>
          <w:numId w:val="66"/>
        </w:numPr>
      </w:pPr>
      <w:proofErr w:type="spellStart"/>
      <w:r w:rsidRPr="002B17F7">
        <w:t>Ботвич</w:t>
      </w:r>
      <w:proofErr w:type="spellEnd"/>
      <w:r w:rsidRPr="002B17F7">
        <w:t xml:space="preserve">, А.В., Бутакова Н.М., </w:t>
      </w:r>
      <w:proofErr w:type="spellStart"/>
      <w:r w:rsidRPr="002B17F7">
        <w:t>Забурская</w:t>
      </w:r>
      <w:proofErr w:type="spellEnd"/>
      <w:r w:rsidRPr="002B17F7">
        <w:t xml:space="preserve"> А.В., </w:t>
      </w:r>
      <w:proofErr w:type="spellStart"/>
      <w:r w:rsidRPr="002B17F7">
        <w:t>Пабст</w:t>
      </w:r>
      <w:proofErr w:type="spellEnd"/>
      <w:r w:rsidRPr="002B17F7">
        <w:t xml:space="preserve"> А.В. Дебиторская и кредиторская задолженность предприятий: анализ и управление//Научные итоги года: достижения, проекты, гипотезы. -2018. -№ 4. -С. 128-136. </w:t>
      </w:r>
    </w:p>
    <w:p w14:paraId="690048E4" w14:textId="77777777" w:rsidR="00822BE7" w:rsidRPr="002B17F7" w:rsidRDefault="00822BE7" w:rsidP="00A010AF">
      <w:pPr>
        <w:pStyle w:val="ListParagraph"/>
        <w:numPr>
          <w:ilvl w:val="0"/>
          <w:numId w:val="66"/>
        </w:numPr>
      </w:pPr>
      <w:r w:rsidRPr="002B17F7">
        <w:t xml:space="preserve">Булатова, А.В. Учет, анализ, аудит дебиторской и кредиторской задолженности / </w:t>
      </w:r>
      <w:proofErr w:type="spellStart"/>
      <w:r w:rsidRPr="002B17F7">
        <w:t>Actualscience</w:t>
      </w:r>
      <w:proofErr w:type="spellEnd"/>
      <w:r w:rsidRPr="002B17F7">
        <w:t>. 2019. Т. 2. № 2. С. 84-88.</w:t>
      </w:r>
    </w:p>
    <w:p w14:paraId="4AF93090" w14:textId="77777777" w:rsidR="00822BE7" w:rsidRPr="002B17F7" w:rsidRDefault="00822BE7" w:rsidP="00A010AF">
      <w:pPr>
        <w:pStyle w:val="ListParagraph"/>
        <w:numPr>
          <w:ilvl w:val="0"/>
          <w:numId w:val="66"/>
        </w:numPr>
      </w:pPr>
      <w:r w:rsidRPr="002B17F7">
        <w:t>Бутакова Н.М. Влияние динамики дебиторской и кредиторской задолженности на финансовую устойчивость предприятия // Евразийский союз ученых. - 2018. - № 4-6 (49). - С. 67- 71.</w:t>
      </w:r>
    </w:p>
    <w:p w14:paraId="54C8E711" w14:textId="77777777" w:rsidR="00822BE7" w:rsidRPr="002B17F7" w:rsidRDefault="00822BE7" w:rsidP="00A010AF">
      <w:pPr>
        <w:pStyle w:val="ListParagraph"/>
        <w:numPr>
          <w:ilvl w:val="0"/>
          <w:numId w:val="66"/>
        </w:numPr>
      </w:pPr>
      <w:proofErr w:type="spellStart"/>
      <w:r w:rsidRPr="002B17F7">
        <w:t>Бышок</w:t>
      </w:r>
      <w:proofErr w:type="spellEnd"/>
      <w:r w:rsidRPr="002B17F7">
        <w:t xml:space="preserve"> Ксения Александровна, Сапунова Екатерина Витальевна Формирование показателей дебиторской и кредиторской задолженности в </w:t>
      </w:r>
      <w:r w:rsidRPr="002B17F7">
        <w:lastRenderedPageBreak/>
        <w:t>бухгалтерской отчетности // Вопросы науки и образования. 2020. №3 (87). С.30-33.</w:t>
      </w:r>
    </w:p>
    <w:p w14:paraId="3A556073" w14:textId="77777777" w:rsidR="00822BE7" w:rsidRPr="002B17F7" w:rsidRDefault="00822BE7" w:rsidP="00A010AF">
      <w:pPr>
        <w:pStyle w:val="ListParagraph"/>
        <w:numPr>
          <w:ilvl w:val="0"/>
          <w:numId w:val="66"/>
        </w:numPr>
      </w:pPr>
      <w:r w:rsidRPr="002B17F7">
        <w:t>Вахрушина М. А. Проблемы и перспективы развития российского управленческого учета // Международный управленческий учет. 2014. № 33 (327). С. 12-23.</w:t>
      </w:r>
    </w:p>
    <w:p w14:paraId="7861FD7B" w14:textId="77777777" w:rsidR="00822BE7" w:rsidRPr="002B17F7" w:rsidRDefault="00822BE7" w:rsidP="00A010AF">
      <w:pPr>
        <w:pStyle w:val="ListParagraph"/>
        <w:numPr>
          <w:ilvl w:val="0"/>
          <w:numId w:val="66"/>
        </w:numPr>
      </w:pPr>
      <w:r w:rsidRPr="002B17F7">
        <w:t>Волков Д. Л., Никулин Е. Д. Управление оборотным капиталом: анализ влияния финансового цикла на рентабельность и ликвидность компаний. Вестник Санкт-Петербургского университета. Серия 8. Менеджмент. 2012;(2):3-32.</w:t>
      </w:r>
    </w:p>
    <w:p w14:paraId="6246527D" w14:textId="77777777" w:rsidR="00822BE7" w:rsidRPr="002B17F7" w:rsidRDefault="00822BE7" w:rsidP="00A010AF">
      <w:pPr>
        <w:pStyle w:val="ListParagraph"/>
        <w:numPr>
          <w:ilvl w:val="0"/>
          <w:numId w:val="66"/>
        </w:numPr>
      </w:pPr>
      <w:r w:rsidRPr="002B17F7">
        <w:t xml:space="preserve">Гиляровская, Л.Т. Экономический анализ: учебник /Л.Т. Гиляровская. — М.: ЮНИТИ-ДАНА, 2020. — 615 </w:t>
      </w:r>
      <w:proofErr w:type="gramStart"/>
      <w:r w:rsidRPr="002B17F7">
        <w:t>с..</w:t>
      </w:r>
      <w:proofErr w:type="gramEnd"/>
    </w:p>
    <w:p w14:paraId="3ED77A86" w14:textId="77777777" w:rsidR="00822BE7" w:rsidRPr="002B17F7" w:rsidRDefault="00822BE7" w:rsidP="00A010AF">
      <w:pPr>
        <w:pStyle w:val="ListParagraph"/>
        <w:numPr>
          <w:ilvl w:val="0"/>
          <w:numId w:val="66"/>
        </w:numPr>
      </w:pPr>
      <w:r w:rsidRPr="002B17F7">
        <w:t>Голова Елена Евгеньевна, Лисина Наталья Леонидовна ОРГАНИЗАЦИЯ УЧЕТА РАСЧЕТОВ С ПОСТАВЩИКАМИ И ПОДРЯДЧИКАМИ // Электронный научно-методический журнал Омского ГАУ. 2021. №3 (26). С.19.</w:t>
      </w:r>
    </w:p>
    <w:p w14:paraId="6B843CD8" w14:textId="77777777" w:rsidR="00822BE7" w:rsidRPr="002B17F7" w:rsidRDefault="00822BE7" w:rsidP="00A010AF">
      <w:pPr>
        <w:pStyle w:val="ListParagraph"/>
        <w:numPr>
          <w:ilvl w:val="0"/>
          <w:numId w:val="66"/>
        </w:numPr>
      </w:pPr>
      <w:r w:rsidRPr="002B17F7">
        <w:t xml:space="preserve">Греков М. Н. Правовая природа </w:t>
      </w:r>
      <w:proofErr w:type="spellStart"/>
      <w:r w:rsidRPr="002B17F7">
        <w:t>неттинга</w:t>
      </w:r>
      <w:proofErr w:type="spellEnd"/>
      <w:r w:rsidRPr="002B17F7">
        <w:t xml:space="preserve"> в деривативных договорах // Актуальные проблемы российского права. 2015. № 2. С. 84-91.</w:t>
      </w:r>
    </w:p>
    <w:p w14:paraId="4B1F2653" w14:textId="77777777" w:rsidR="00822BE7" w:rsidRPr="002B17F7" w:rsidRDefault="00822BE7" w:rsidP="00A010AF">
      <w:pPr>
        <w:pStyle w:val="ListParagraph"/>
        <w:numPr>
          <w:ilvl w:val="0"/>
          <w:numId w:val="66"/>
        </w:numPr>
      </w:pPr>
      <w:proofErr w:type="spellStart"/>
      <w:r w:rsidRPr="002B17F7">
        <w:t>Дербичева</w:t>
      </w:r>
      <w:proofErr w:type="spellEnd"/>
      <w:r w:rsidRPr="002B17F7">
        <w:t xml:space="preserve"> А.А. Анализ состояния дебиторской и кредиторской задолженности и направления их оптимизации / А.А. </w:t>
      </w:r>
      <w:proofErr w:type="spellStart"/>
      <w:r w:rsidRPr="002B17F7">
        <w:t>Дербичева</w:t>
      </w:r>
      <w:proofErr w:type="spellEnd"/>
      <w:r w:rsidRPr="002B17F7">
        <w:t xml:space="preserve"> // Калужский экономический вестник, 2017. № 3. 24-27 с.</w:t>
      </w:r>
    </w:p>
    <w:p w14:paraId="050E21BC" w14:textId="77777777" w:rsidR="00822BE7" w:rsidRPr="002B17F7" w:rsidRDefault="00822BE7" w:rsidP="00A010AF">
      <w:pPr>
        <w:pStyle w:val="ListParagraph"/>
        <w:numPr>
          <w:ilvl w:val="0"/>
          <w:numId w:val="66"/>
        </w:numPr>
      </w:pPr>
      <w:proofErr w:type="spellStart"/>
      <w:r w:rsidRPr="002B17F7">
        <w:t>Димитриева</w:t>
      </w:r>
      <w:proofErr w:type="spellEnd"/>
      <w:r w:rsidRPr="002B17F7">
        <w:t>, А.В. Роль анализа дебиторской и кредиторской задолженности в системе внутреннего контроля экономического субъекта // Инновации. Наука. Образование. -2021. - №26. - С. 37-42.</w:t>
      </w:r>
    </w:p>
    <w:p w14:paraId="0A30EC23" w14:textId="77777777" w:rsidR="00822BE7" w:rsidRPr="002B17F7" w:rsidRDefault="00822BE7" w:rsidP="00A010AF">
      <w:pPr>
        <w:pStyle w:val="ListParagraph"/>
        <w:numPr>
          <w:ilvl w:val="0"/>
          <w:numId w:val="66"/>
        </w:numPr>
      </w:pPr>
      <w:r w:rsidRPr="002B17F7">
        <w:t>Дмитриева И. Н. Методические основы анализа дебиторской и кредиторской задолженности по лизинговой плате. Управленец. 2018;9(2):47-53. DOI: 10.29141/2218-5003-2018-9-2-8</w:t>
      </w:r>
    </w:p>
    <w:p w14:paraId="11DFAF18" w14:textId="77777777" w:rsidR="00822BE7" w:rsidRPr="002B17F7" w:rsidRDefault="00822BE7" w:rsidP="00A010AF">
      <w:pPr>
        <w:pStyle w:val="ListParagraph"/>
        <w:numPr>
          <w:ilvl w:val="0"/>
          <w:numId w:val="66"/>
        </w:numPr>
      </w:pPr>
      <w:proofErr w:type="spellStart"/>
      <w:r w:rsidRPr="002B17F7">
        <w:t>Езангина</w:t>
      </w:r>
      <w:proofErr w:type="spellEnd"/>
      <w:r w:rsidRPr="002B17F7">
        <w:t>, И.А., Чан, В.Т., Григорян, А.С. Современные аспекты оптимизации дебиторской задолженности хозяйствующих субъектов / Символ науки. 2018. № 3-1. С. 56-60.</w:t>
      </w:r>
    </w:p>
    <w:p w14:paraId="4D4CDDEC" w14:textId="77777777" w:rsidR="00822BE7" w:rsidRPr="002B17F7" w:rsidRDefault="00822BE7" w:rsidP="00A010AF">
      <w:pPr>
        <w:pStyle w:val="ListParagraph"/>
        <w:numPr>
          <w:ilvl w:val="0"/>
          <w:numId w:val="66"/>
        </w:numPr>
      </w:pPr>
      <w:r w:rsidRPr="002B17F7">
        <w:t xml:space="preserve">Ефимова Л. Г. Договоры об организации </w:t>
      </w:r>
      <w:proofErr w:type="gramStart"/>
      <w:r w:rsidRPr="002B17F7">
        <w:t>расчетов :</w:t>
      </w:r>
      <w:proofErr w:type="gramEnd"/>
      <w:r w:rsidRPr="002B17F7">
        <w:t xml:space="preserve"> понятие, виды, система, правовая природа // Гражданское право и современность : сб. статей, посвященный памяти М. И. Брагинского / под ред. В. Н. Литовкина, К. Б. Ярошенко. М., 2013.</w:t>
      </w:r>
    </w:p>
    <w:p w14:paraId="18EA750A" w14:textId="77777777" w:rsidR="00822BE7" w:rsidRPr="002B17F7" w:rsidRDefault="00822BE7" w:rsidP="00A010AF">
      <w:pPr>
        <w:pStyle w:val="ListParagraph"/>
        <w:numPr>
          <w:ilvl w:val="0"/>
          <w:numId w:val="66"/>
        </w:numPr>
      </w:pPr>
      <w:proofErr w:type="spellStart"/>
      <w:r w:rsidRPr="002B17F7">
        <w:t>Зеликман</w:t>
      </w:r>
      <w:proofErr w:type="spellEnd"/>
      <w:r w:rsidRPr="002B17F7">
        <w:t xml:space="preserve"> В. Д., Сонина Ю. А. Пути усовершенствования учета и внутреннего аудита дебиторской задолженности предприятий // Наука и прогресс транспорта. Вестник Днепропетровского национального университета железнодорожного транспорта. – 2014. – №4 (52). – С.37-42.</w:t>
      </w:r>
    </w:p>
    <w:p w14:paraId="7598ACFD" w14:textId="77777777" w:rsidR="00822BE7" w:rsidRPr="002B17F7" w:rsidRDefault="00822BE7" w:rsidP="00A010AF">
      <w:pPr>
        <w:pStyle w:val="ListParagraph"/>
        <w:numPr>
          <w:ilvl w:val="0"/>
          <w:numId w:val="66"/>
        </w:numPr>
      </w:pPr>
      <w:r w:rsidRPr="002B17F7">
        <w:t>Зотов В. П., Черниченко С. Г., Чернышева Н. М. Систематизация, структурирование и унификация проблем оценки кредитного риска в рамках коммерческого кредитования сельскохозяйственных предприятий. Техника и технология пищевых производств. 2016;(4):155-163.</w:t>
      </w:r>
    </w:p>
    <w:p w14:paraId="7D315420" w14:textId="77777777" w:rsidR="00822BE7" w:rsidRPr="002B17F7" w:rsidRDefault="00822BE7" w:rsidP="00A010AF">
      <w:pPr>
        <w:pStyle w:val="ListParagraph"/>
        <w:numPr>
          <w:ilvl w:val="0"/>
          <w:numId w:val="66"/>
        </w:numPr>
      </w:pPr>
      <w:r w:rsidRPr="002B17F7">
        <w:t xml:space="preserve">Зубарев Илья Сергеевич, Селиванова Н.С. АНАЛИЗ АКТУАЛЬНЫХ МЕТОДОВ </w:t>
      </w:r>
      <w:proofErr w:type="gramStart"/>
      <w:r w:rsidRPr="002B17F7">
        <w:t>УПРАВЛЕНИЯ  ДЕБИТОРСКОЙ</w:t>
      </w:r>
      <w:proofErr w:type="gramEnd"/>
      <w:r w:rsidRPr="002B17F7">
        <w:t xml:space="preserve"> И КРЕДИТОРСКОЙ ЗАДОЛЖЕННОСТЬЮ // Вестник евразийской науки. 2020. №2. С.42.</w:t>
      </w:r>
    </w:p>
    <w:p w14:paraId="68755751" w14:textId="77777777" w:rsidR="00822BE7" w:rsidRPr="002B17F7" w:rsidRDefault="00822BE7" w:rsidP="00A010AF">
      <w:pPr>
        <w:pStyle w:val="ListParagraph"/>
        <w:numPr>
          <w:ilvl w:val="0"/>
          <w:numId w:val="66"/>
        </w:numPr>
      </w:pPr>
      <w:r w:rsidRPr="002B17F7">
        <w:lastRenderedPageBreak/>
        <w:t>Ивашкевич В. Б. Учет и анализ дебиторской и кредиторской задолженности. М.: Изд-во «Бухгалтерский учет», 2016. - 192 с.</w:t>
      </w:r>
    </w:p>
    <w:p w14:paraId="78A3BCD4" w14:textId="77777777" w:rsidR="00822BE7" w:rsidRPr="002B17F7" w:rsidRDefault="00822BE7" w:rsidP="00A010AF">
      <w:pPr>
        <w:pStyle w:val="ListParagraph"/>
        <w:numPr>
          <w:ilvl w:val="0"/>
          <w:numId w:val="66"/>
        </w:numPr>
      </w:pPr>
      <w:proofErr w:type="spellStart"/>
      <w:r w:rsidRPr="002B17F7">
        <w:t>Карданова</w:t>
      </w:r>
      <w:proofErr w:type="spellEnd"/>
      <w:r w:rsidRPr="002B17F7">
        <w:t xml:space="preserve"> Р. А., </w:t>
      </w:r>
      <w:proofErr w:type="spellStart"/>
      <w:r w:rsidRPr="002B17F7">
        <w:t>БакаеваЗ</w:t>
      </w:r>
      <w:proofErr w:type="spellEnd"/>
      <w:r w:rsidRPr="002B17F7">
        <w:t xml:space="preserve">. Р. Анализ дебиторской и кредиторской задолженности: методология и практика. Известия Кабардино-Балкарского государственного аграрного университета им. В. М. </w:t>
      </w:r>
      <w:proofErr w:type="spellStart"/>
      <w:r w:rsidRPr="002B17F7">
        <w:t>Кокова</w:t>
      </w:r>
      <w:proofErr w:type="spellEnd"/>
      <w:r w:rsidRPr="002B17F7">
        <w:t>. 2019. № 4 (26). С. 115-117.</w:t>
      </w:r>
    </w:p>
    <w:p w14:paraId="3C8FFB44" w14:textId="77777777" w:rsidR="00822BE7" w:rsidRPr="002B17F7" w:rsidRDefault="00822BE7" w:rsidP="00A010AF">
      <w:pPr>
        <w:pStyle w:val="ListParagraph"/>
        <w:numPr>
          <w:ilvl w:val="0"/>
          <w:numId w:val="66"/>
        </w:numPr>
      </w:pPr>
      <w:proofErr w:type="spellStart"/>
      <w:r w:rsidRPr="002B17F7">
        <w:t>Кеворкова</w:t>
      </w:r>
      <w:proofErr w:type="spellEnd"/>
      <w:r w:rsidRPr="002B17F7">
        <w:t xml:space="preserve"> Жанна </w:t>
      </w:r>
      <w:proofErr w:type="spellStart"/>
      <w:r w:rsidRPr="002B17F7">
        <w:t>Аракеловна</w:t>
      </w:r>
      <w:proofErr w:type="spellEnd"/>
      <w:r w:rsidRPr="002B17F7">
        <w:t xml:space="preserve">, Петров Александр Михайлович, Савина Наталья Викторовна, Ворожейкина Татьяна Михайловна, </w:t>
      </w:r>
      <w:proofErr w:type="spellStart"/>
      <w:r w:rsidRPr="002B17F7">
        <w:t>Догучаева</w:t>
      </w:r>
      <w:proofErr w:type="spellEnd"/>
      <w:r w:rsidRPr="002B17F7">
        <w:t xml:space="preserve"> Светлана Магомедовна К вопросу об обязательствах корпоративных систем // Учет. Анализ. Аудит. 2019. №1. С.6-18.</w:t>
      </w:r>
    </w:p>
    <w:p w14:paraId="7AA7290E" w14:textId="77777777" w:rsidR="00822BE7" w:rsidRPr="002B17F7" w:rsidRDefault="00822BE7" w:rsidP="00A010AF">
      <w:pPr>
        <w:pStyle w:val="ListParagraph"/>
        <w:numPr>
          <w:ilvl w:val="0"/>
          <w:numId w:val="66"/>
        </w:numPr>
      </w:pPr>
      <w:r w:rsidRPr="002B17F7">
        <w:t xml:space="preserve">Клементьев А.П. Международные инструменты гармонизации законодательства о ликвидационном </w:t>
      </w:r>
      <w:proofErr w:type="spellStart"/>
      <w:r w:rsidRPr="002B17F7">
        <w:t>неттинге</w:t>
      </w:r>
      <w:proofErr w:type="spellEnd"/>
      <w:r w:rsidRPr="002B17F7">
        <w:t xml:space="preserve"> // Право. Журнал Высшей школы экономики. 2018. №4. С.300-312.</w:t>
      </w:r>
    </w:p>
    <w:p w14:paraId="79DEF79E" w14:textId="77777777" w:rsidR="00822BE7" w:rsidRPr="002B17F7" w:rsidRDefault="00822BE7" w:rsidP="00A010AF">
      <w:pPr>
        <w:pStyle w:val="ListParagraph"/>
        <w:numPr>
          <w:ilvl w:val="0"/>
          <w:numId w:val="66"/>
        </w:numPr>
      </w:pPr>
      <w:r w:rsidRPr="002B17F7">
        <w:t xml:space="preserve">Клементьев А.П. О правовой природе платежного </w:t>
      </w:r>
      <w:proofErr w:type="spellStart"/>
      <w:r w:rsidRPr="002B17F7">
        <w:t>неттинга</w:t>
      </w:r>
      <w:proofErr w:type="spellEnd"/>
      <w:r w:rsidRPr="002B17F7">
        <w:t xml:space="preserve"> в соглашениях о финансовых сделках // Вестник ВГУ. Серия: Право. 2020. №3 (42). С.137-147.</w:t>
      </w:r>
    </w:p>
    <w:p w14:paraId="79CE5A36" w14:textId="77777777" w:rsidR="00822BE7" w:rsidRPr="002B17F7" w:rsidRDefault="00822BE7" w:rsidP="00A010AF">
      <w:pPr>
        <w:pStyle w:val="ListParagraph"/>
        <w:numPr>
          <w:ilvl w:val="0"/>
          <w:numId w:val="66"/>
        </w:numPr>
      </w:pPr>
      <w:r w:rsidRPr="002B17F7">
        <w:t xml:space="preserve">Клементьев Алексей Петрович Ликвидационный </w:t>
      </w:r>
      <w:proofErr w:type="spellStart"/>
      <w:r w:rsidRPr="002B17F7">
        <w:t>Неттинг</w:t>
      </w:r>
      <w:proofErr w:type="spellEnd"/>
      <w:r w:rsidRPr="002B17F7">
        <w:t xml:space="preserve"> В Европейском Союзе: Договорная Практика И Унификация Правового Регулирования // Вестник РУДН. Серия: Юридические науки. 2021. №3. С.634-653.</w:t>
      </w:r>
    </w:p>
    <w:p w14:paraId="7C67C685" w14:textId="77777777" w:rsidR="00822BE7" w:rsidRPr="002B17F7" w:rsidRDefault="00822BE7" w:rsidP="00A010AF">
      <w:pPr>
        <w:pStyle w:val="ListParagraph"/>
        <w:numPr>
          <w:ilvl w:val="0"/>
          <w:numId w:val="66"/>
        </w:numPr>
      </w:pPr>
      <w:proofErr w:type="spellStart"/>
      <w:r w:rsidRPr="002B17F7">
        <w:t>Клычова</w:t>
      </w:r>
      <w:proofErr w:type="spellEnd"/>
      <w:r w:rsidRPr="002B17F7">
        <w:t xml:space="preserve"> Г. С., Закирова А. Р., </w:t>
      </w:r>
      <w:proofErr w:type="spellStart"/>
      <w:r w:rsidRPr="002B17F7">
        <w:t>Хамидуллин</w:t>
      </w:r>
      <w:proofErr w:type="spellEnd"/>
      <w:r w:rsidRPr="002B17F7">
        <w:t xml:space="preserve"> З. З. Методические подходы к формированию политики финансового управления дебиторской задолженностью. Вестник Казанского государственного аграрного университета. 2019;14(1):126-131. DOI: 10.12737/article_5ccedf74305b80.69036555</w:t>
      </w:r>
    </w:p>
    <w:p w14:paraId="3437D4BA" w14:textId="77777777" w:rsidR="00822BE7" w:rsidRPr="002B17F7" w:rsidRDefault="00822BE7" w:rsidP="00A010AF">
      <w:pPr>
        <w:pStyle w:val="ListParagraph"/>
        <w:numPr>
          <w:ilvl w:val="0"/>
          <w:numId w:val="66"/>
        </w:numPr>
      </w:pPr>
      <w:proofErr w:type="spellStart"/>
      <w:r w:rsidRPr="002B17F7">
        <w:t>Клычова</w:t>
      </w:r>
      <w:proofErr w:type="spellEnd"/>
      <w:r w:rsidRPr="002B17F7">
        <w:t xml:space="preserve">, Г.С., </w:t>
      </w:r>
      <w:proofErr w:type="spellStart"/>
      <w:r w:rsidRPr="002B17F7">
        <w:t>Хамидуллин</w:t>
      </w:r>
      <w:proofErr w:type="spellEnd"/>
      <w:r w:rsidRPr="002B17F7">
        <w:t>, З.З. Дебиторская задолженность: сущность и определение / Бухгалтерский учет в бюджетных и некоммерческих организациях. 2019. № 16 (400). С. 40-45.</w:t>
      </w:r>
    </w:p>
    <w:p w14:paraId="5CE8B983" w14:textId="77777777" w:rsidR="00822BE7" w:rsidRPr="002B17F7" w:rsidRDefault="00822BE7" w:rsidP="00A010AF">
      <w:pPr>
        <w:pStyle w:val="ListParagraph"/>
        <w:numPr>
          <w:ilvl w:val="0"/>
          <w:numId w:val="66"/>
        </w:numPr>
      </w:pPr>
      <w:proofErr w:type="spellStart"/>
      <w:r w:rsidRPr="002B17F7">
        <w:t>Клычова</w:t>
      </w:r>
      <w:proofErr w:type="spellEnd"/>
      <w:r w:rsidRPr="002B17F7">
        <w:t xml:space="preserve">, Г.С., </w:t>
      </w:r>
      <w:proofErr w:type="spellStart"/>
      <w:r w:rsidRPr="002B17F7">
        <w:t>Хамидуллин</w:t>
      </w:r>
      <w:proofErr w:type="spellEnd"/>
      <w:r w:rsidRPr="002B17F7">
        <w:t>, З.З. Дебиторская задолженность: сущность и определение / Бухгалтерский учет в бюджетных и некоммерческих организациях. 2019. № 16 (400). С. 40-45</w:t>
      </w:r>
    </w:p>
    <w:p w14:paraId="6721BD8A" w14:textId="77777777" w:rsidR="00822BE7" w:rsidRPr="002B17F7" w:rsidRDefault="00822BE7" w:rsidP="00A010AF">
      <w:pPr>
        <w:pStyle w:val="ListParagraph"/>
        <w:numPr>
          <w:ilvl w:val="0"/>
          <w:numId w:val="66"/>
        </w:numPr>
      </w:pPr>
      <w:r w:rsidRPr="002B17F7">
        <w:t xml:space="preserve">Корпоративные финансы: учебник под ред. </w:t>
      </w:r>
      <w:proofErr w:type="spellStart"/>
      <w:r w:rsidRPr="002B17F7">
        <w:t>И.В.Косоруковой</w:t>
      </w:r>
      <w:proofErr w:type="spellEnd"/>
      <w:r w:rsidRPr="002B17F7">
        <w:t xml:space="preserve">. – М.: Университет «Синергия», 2020. – 616 с.   </w:t>
      </w:r>
    </w:p>
    <w:p w14:paraId="14714701" w14:textId="77777777" w:rsidR="00822BE7" w:rsidRPr="002B17F7" w:rsidRDefault="00822BE7" w:rsidP="00A010AF">
      <w:pPr>
        <w:pStyle w:val="ListParagraph"/>
        <w:numPr>
          <w:ilvl w:val="0"/>
          <w:numId w:val="66"/>
        </w:numPr>
      </w:pPr>
      <w:r w:rsidRPr="002B17F7">
        <w:t>Красина, Ф.А. Финансовый менеджмент: учебное пособие/Ф.А. Красина. – Томск. 2017. -200 с</w:t>
      </w:r>
    </w:p>
    <w:p w14:paraId="58BDAC1B" w14:textId="77777777" w:rsidR="00822BE7" w:rsidRPr="002B17F7" w:rsidRDefault="00822BE7" w:rsidP="00A010AF">
      <w:pPr>
        <w:pStyle w:val="ListParagraph"/>
        <w:numPr>
          <w:ilvl w:val="0"/>
          <w:numId w:val="66"/>
        </w:numPr>
      </w:pPr>
      <w:proofErr w:type="spellStart"/>
      <w:r w:rsidRPr="002B17F7">
        <w:t>Кулаговская</w:t>
      </w:r>
      <w:proofErr w:type="spellEnd"/>
      <w:r w:rsidRPr="002B17F7">
        <w:t xml:space="preserve">, Т.А. </w:t>
      </w:r>
      <w:proofErr w:type="gramStart"/>
      <w:r w:rsidRPr="002B17F7">
        <w:t>Управление  дебиторской</w:t>
      </w:r>
      <w:proofErr w:type="gramEnd"/>
      <w:r w:rsidRPr="002B17F7">
        <w:t xml:space="preserve"> и кредиторской задолженностью как инструмент эффективного управления оборотными активами коммерческой организации / Т.А. </w:t>
      </w:r>
      <w:proofErr w:type="spellStart"/>
      <w:r w:rsidRPr="002B17F7">
        <w:t>Кулаговская</w:t>
      </w:r>
      <w:proofErr w:type="spellEnd"/>
      <w:r w:rsidRPr="002B17F7">
        <w:t>, М.П. Жариков // Современное инновационное общество: динамика становления, приоритеты развития, модернизация (экономические, социальные, философские, правовые, общенаучные аспекты): сборник статей по материалам Международной научно-практической конференции. - Энгельс: Академия управления, 2015. - С. 88-91.</w:t>
      </w:r>
    </w:p>
    <w:p w14:paraId="7F80713B" w14:textId="77777777" w:rsidR="00822BE7" w:rsidRPr="002B17F7" w:rsidRDefault="00822BE7" w:rsidP="00A010AF">
      <w:pPr>
        <w:pStyle w:val="ListParagraph"/>
        <w:numPr>
          <w:ilvl w:val="0"/>
          <w:numId w:val="66"/>
        </w:numPr>
      </w:pPr>
      <w:proofErr w:type="spellStart"/>
      <w:r w:rsidRPr="002B17F7">
        <w:t>Мормуль</w:t>
      </w:r>
      <w:proofErr w:type="spellEnd"/>
      <w:r w:rsidRPr="002B17F7">
        <w:t xml:space="preserve">, Н.Ф. Системный подход к </w:t>
      </w:r>
      <w:proofErr w:type="gramStart"/>
      <w:r w:rsidRPr="002B17F7">
        <w:t>управлению  дебиторской</w:t>
      </w:r>
      <w:proofErr w:type="gramEnd"/>
      <w:r w:rsidRPr="002B17F7">
        <w:t xml:space="preserve"> и кредиторской задолженностью / Н.Ф. </w:t>
      </w:r>
      <w:proofErr w:type="spellStart"/>
      <w:r w:rsidRPr="002B17F7">
        <w:t>Мормуль</w:t>
      </w:r>
      <w:proofErr w:type="spellEnd"/>
      <w:r w:rsidRPr="002B17F7">
        <w:t xml:space="preserve">, С.А. Еникеева // </w:t>
      </w:r>
      <w:r w:rsidRPr="002B17F7">
        <w:lastRenderedPageBreak/>
        <w:t>Экономические и социально-гуманитарные исследования. - 2016. - № 2 (6). - С. 85-89.</w:t>
      </w:r>
    </w:p>
    <w:p w14:paraId="7D84D413" w14:textId="77777777" w:rsidR="00822BE7" w:rsidRPr="002B17F7" w:rsidRDefault="00822BE7" w:rsidP="00A010AF">
      <w:pPr>
        <w:pStyle w:val="ListParagraph"/>
        <w:numPr>
          <w:ilvl w:val="0"/>
          <w:numId w:val="66"/>
        </w:numPr>
      </w:pPr>
      <w:proofErr w:type="spellStart"/>
      <w:r w:rsidRPr="002B17F7">
        <w:t>Мухаметгалиева</w:t>
      </w:r>
      <w:proofErr w:type="spellEnd"/>
      <w:r w:rsidRPr="002B17F7">
        <w:t xml:space="preserve"> А. М., </w:t>
      </w:r>
      <w:proofErr w:type="spellStart"/>
      <w:r w:rsidRPr="002B17F7">
        <w:t>Стафиевская</w:t>
      </w:r>
      <w:proofErr w:type="spellEnd"/>
      <w:r w:rsidRPr="002B17F7">
        <w:t xml:space="preserve"> М. В. Программное решение для учета расчетов с поставщиками и заказчиками: бухгалтерские риски // Вестник Марийского государственного университета. Серия «Сельскохозяйственные науки. Экономические науки». 2022. №2 (30). С.180-190.</w:t>
      </w:r>
    </w:p>
    <w:p w14:paraId="6BC8CF9D" w14:textId="77777777" w:rsidR="00822BE7" w:rsidRPr="002B17F7" w:rsidRDefault="00822BE7" w:rsidP="00A010AF">
      <w:pPr>
        <w:pStyle w:val="ListParagraph"/>
        <w:numPr>
          <w:ilvl w:val="0"/>
          <w:numId w:val="66"/>
        </w:numPr>
      </w:pPr>
      <w:r w:rsidRPr="002B17F7">
        <w:t xml:space="preserve">Надеждина, С. Д. Система контроля дебиторской задолженности в организациях пищевого производства /С. Д. Надеждина, А. А. </w:t>
      </w:r>
      <w:proofErr w:type="spellStart"/>
      <w:r w:rsidRPr="002B17F7">
        <w:t>Сандаков</w:t>
      </w:r>
      <w:proofErr w:type="spellEnd"/>
      <w:r w:rsidRPr="002B17F7">
        <w:t>//Вестник Сибирского университета потребительской кооперации. -2017. -№ 3(10). -С. 32-</w:t>
      </w:r>
      <w:proofErr w:type="gramStart"/>
      <w:r w:rsidRPr="002B17F7">
        <w:t>36..</w:t>
      </w:r>
      <w:proofErr w:type="gramEnd"/>
    </w:p>
    <w:p w14:paraId="11D1BDD6" w14:textId="77777777" w:rsidR="00822BE7" w:rsidRPr="002B17F7" w:rsidRDefault="00822BE7" w:rsidP="00A010AF">
      <w:pPr>
        <w:pStyle w:val="ListParagraph"/>
        <w:numPr>
          <w:ilvl w:val="0"/>
          <w:numId w:val="66"/>
        </w:numPr>
      </w:pPr>
      <w:r w:rsidRPr="002B17F7">
        <w:t xml:space="preserve">Олейник Т.Н., </w:t>
      </w:r>
      <w:proofErr w:type="spellStart"/>
      <w:r w:rsidRPr="002B17F7">
        <w:t>Ежакова</w:t>
      </w:r>
      <w:proofErr w:type="spellEnd"/>
      <w:r w:rsidRPr="002B17F7">
        <w:t xml:space="preserve"> Н.В. Расчеты с покупателями и заказчиками: учетный и правовой аспект / Т.Н. Олейник, Н.В. </w:t>
      </w:r>
      <w:proofErr w:type="spellStart"/>
      <w:r w:rsidRPr="002B17F7">
        <w:t>Ежакова</w:t>
      </w:r>
      <w:proofErr w:type="spellEnd"/>
      <w:r w:rsidRPr="002B17F7">
        <w:t xml:space="preserve">. // Ученые записки крымского инженерно-педагогического университета. -Симферополь.: ГБОУ ВО Республики Крым "Крымский инженерно-педагогический университет имени </w:t>
      </w:r>
      <w:proofErr w:type="spellStart"/>
      <w:r w:rsidRPr="002B17F7">
        <w:t>Февзи</w:t>
      </w:r>
      <w:proofErr w:type="spellEnd"/>
      <w:r w:rsidRPr="002B17F7">
        <w:t xml:space="preserve"> Якубова", 2016. - № 4. - С. 25-29.</w:t>
      </w:r>
    </w:p>
    <w:p w14:paraId="366C81B3" w14:textId="77777777" w:rsidR="00822BE7" w:rsidRPr="002B17F7" w:rsidRDefault="00822BE7" w:rsidP="00A010AF">
      <w:pPr>
        <w:pStyle w:val="ListParagraph"/>
        <w:numPr>
          <w:ilvl w:val="0"/>
          <w:numId w:val="66"/>
        </w:numPr>
      </w:pPr>
      <w:r w:rsidRPr="002B17F7">
        <w:t xml:space="preserve">Официальный сайт Федеральной службы государственной статистики. Электронный ресурс, режим доступа: </w:t>
      </w:r>
      <w:hyperlink r:id="rId44" w:history="1">
        <w:r w:rsidRPr="002B17F7">
          <w:t>www.gks.ru</w:t>
        </w:r>
      </w:hyperlink>
    </w:p>
    <w:p w14:paraId="7BB88A63" w14:textId="77777777" w:rsidR="00822BE7" w:rsidRPr="002B17F7" w:rsidRDefault="00822BE7" w:rsidP="00A010AF">
      <w:pPr>
        <w:pStyle w:val="ListParagraph"/>
        <w:numPr>
          <w:ilvl w:val="0"/>
          <w:numId w:val="66"/>
        </w:numPr>
      </w:pPr>
      <w:r w:rsidRPr="002B17F7">
        <w:t xml:space="preserve">Оценка стоимости ценных бумаг и бизнеса. Учебник под ред. Косоруковой.  - М.: Университет «Синергия», </w:t>
      </w:r>
      <w:proofErr w:type="gramStart"/>
      <w:r w:rsidRPr="002B17F7">
        <w:t>2019..</w:t>
      </w:r>
      <w:proofErr w:type="gramEnd"/>
    </w:p>
    <w:p w14:paraId="71A1FA6A" w14:textId="77777777" w:rsidR="00822BE7" w:rsidRPr="002B17F7" w:rsidRDefault="00822BE7" w:rsidP="00A010AF">
      <w:pPr>
        <w:pStyle w:val="ListParagraph"/>
        <w:numPr>
          <w:ilvl w:val="0"/>
          <w:numId w:val="66"/>
        </w:numPr>
      </w:pPr>
      <w:proofErr w:type="spellStart"/>
      <w:r w:rsidRPr="002B17F7">
        <w:t>Подсумкова</w:t>
      </w:r>
      <w:proofErr w:type="spellEnd"/>
      <w:r w:rsidRPr="002B17F7">
        <w:t xml:space="preserve"> Л.А. К вопросу о необходимости управления дебиторской и кредиторской задолженностями производственного предприятия// Вестник Саратовского государственного социально-экономического университета. - 2017. - №6.- С.64-67</w:t>
      </w:r>
    </w:p>
    <w:p w14:paraId="6E10977C" w14:textId="77777777" w:rsidR="00822BE7" w:rsidRPr="002B17F7" w:rsidRDefault="00822BE7" w:rsidP="00A010AF">
      <w:pPr>
        <w:pStyle w:val="ListParagraph"/>
        <w:numPr>
          <w:ilvl w:val="0"/>
          <w:numId w:val="66"/>
        </w:numPr>
      </w:pPr>
      <w:r w:rsidRPr="002B17F7">
        <w:t>Попова Юлия Александровна Теоретические аспекты учета дебиторской и кредиторской задолженности // Скиф. 2020. №4 (44). С.605-608.</w:t>
      </w:r>
    </w:p>
    <w:p w14:paraId="0D906E4E" w14:textId="77777777" w:rsidR="00822BE7" w:rsidRPr="002B17F7" w:rsidRDefault="00822BE7" w:rsidP="00A010AF">
      <w:pPr>
        <w:pStyle w:val="ListParagraph"/>
        <w:numPr>
          <w:ilvl w:val="0"/>
          <w:numId w:val="66"/>
        </w:numPr>
      </w:pPr>
      <w:r w:rsidRPr="002B17F7">
        <w:t>Приказ Минфина РФ от 6 июля 1999 г. N 43н "Об утверждении Положения по бухгалтерскому учету "Бухгалтерская отчетность организации" ПБУ 4/99" (с изменениями и дополнениями)</w:t>
      </w:r>
    </w:p>
    <w:p w14:paraId="78E45C5B" w14:textId="77777777" w:rsidR="00822BE7" w:rsidRPr="002B17F7" w:rsidRDefault="00822BE7" w:rsidP="00A010AF">
      <w:pPr>
        <w:pStyle w:val="ListParagraph"/>
        <w:numPr>
          <w:ilvl w:val="0"/>
          <w:numId w:val="66"/>
        </w:numPr>
      </w:pPr>
      <w:r w:rsidRPr="002B17F7">
        <w:t>Приказ Минфина РФ от 6 мая 1999 г. N 32н "Об утверждении Положения по бухгалтерскому учету "Доходы организации" ПБУ 9/99" (с изменениями и дополнениями)</w:t>
      </w:r>
    </w:p>
    <w:p w14:paraId="6BB80DD6" w14:textId="77777777" w:rsidR="00822BE7" w:rsidRPr="002B17F7" w:rsidRDefault="00822BE7" w:rsidP="00A010AF">
      <w:pPr>
        <w:pStyle w:val="ListParagraph"/>
        <w:numPr>
          <w:ilvl w:val="0"/>
          <w:numId w:val="66"/>
        </w:numPr>
      </w:pPr>
      <w:proofErr w:type="spellStart"/>
      <w:r w:rsidRPr="002B17F7">
        <w:t>Радюкова</w:t>
      </w:r>
      <w:proofErr w:type="spellEnd"/>
      <w:r w:rsidRPr="002B17F7">
        <w:t xml:space="preserve"> Я.Ю., </w:t>
      </w:r>
      <w:proofErr w:type="spellStart"/>
      <w:r w:rsidRPr="002B17F7">
        <w:t>Загуменнов</w:t>
      </w:r>
      <w:proofErr w:type="spellEnd"/>
      <w:r w:rsidRPr="002B17F7">
        <w:t xml:space="preserve"> Н.Р., Колесниченко Е.А. Инструментарий управления дебиторской задолженностью предприятия // Социально-экономические явления и процессы. – 2017. – №2. – С.106-114.</w:t>
      </w:r>
    </w:p>
    <w:p w14:paraId="0EF7B179" w14:textId="77777777" w:rsidR="00822BE7" w:rsidRPr="002B17F7" w:rsidRDefault="00822BE7" w:rsidP="00A010AF">
      <w:pPr>
        <w:pStyle w:val="ListParagraph"/>
        <w:numPr>
          <w:ilvl w:val="0"/>
          <w:numId w:val="66"/>
        </w:numPr>
      </w:pPr>
      <w:proofErr w:type="spellStart"/>
      <w:r w:rsidRPr="002B17F7">
        <w:t>Райзберг</w:t>
      </w:r>
      <w:proofErr w:type="spellEnd"/>
      <w:r w:rsidRPr="002B17F7">
        <w:t xml:space="preserve">, Б.А., Лозовский, Л.Ш., Стародубцева, Е.Б. Современный экономический словарь. — 6-е изд., </w:t>
      </w:r>
      <w:proofErr w:type="spellStart"/>
      <w:r w:rsidRPr="002B17F7">
        <w:t>перераб</w:t>
      </w:r>
      <w:proofErr w:type="spellEnd"/>
      <w:proofErr w:type="gramStart"/>
      <w:r w:rsidRPr="002B17F7">
        <w:t>.</w:t>
      </w:r>
      <w:proofErr w:type="gramEnd"/>
      <w:r w:rsidRPr="002B17F7">
        <w:t xml:space="preserve"> и доп. М.: ИНФРА-М, 2018. 78с.</w:t>
      </w:r>
    </w:p>
    <w:p w14:paraId="4F6023A2" w14:textId="77777777" w:rsidR="00822BE7" w:rsidRPr="002B17F7" w:rsidRDefault="00822BE7" w:rsidP="00A010AF">
      <w:pPr>
        <w:pStyle w:val="ListParagraph"/>
        <w:numPr>
          <w:ilvl w:val="0"/>
          <w:numId w:val="66"/>
        </w:numPr>
      </w:pPr>
      <w:r w:rsidRPr="002B17F7">
        <w:t>Салимова В.Р. Анализ дебиторской и кредиторской задолженности // Управление экономическими системами: электронный научный журнал. - 2019. - №6 (88). - С. 32.</w:t>
      </w:r>
    </w:p>
    <w:p w14:paraId="3643CBEE" w14:textId="77777777" w:rsidR="00822BE7" w:rsidRPr="002B17F7" w:rsidRDefault="00822BE7" w:rsidP="00A010AF">
      <w:pPr>
        <w:pStyle w:val="ListParagraph"/>
        <w:numPr>
          <w:ilvl w:val="0"/>
          <w:numId w:val="66"/>
        </w:numPr>
      </w:pPr>
      <w:r w:rsidRPr="002B17F7">
        <w:lastRenderedPageBreak/>
        <w:t>Салимова, В.Р. Анализ дебиторской задолженности / Управление экономическими системами: электронный научный журнал. 2019. № 6 (88). С. 32.</w:t>
      </w:r>
    </w:p>
    <w:p w14:paraId="61F32746" w14:textId="77777777" w:rsidR="00822BE7" w:rsidRPr="002B17F7" w:rsidRDefault="00822BE7" w:rsidP="00A010AF">
      <w:pPr>
        <w:pStyle w:val="ListParagraph"/>
        <w:numPr>
          <w:ilvl w:val="0"/>
          <w:numId w:val="66"/>
        </w:numPr>
      </w:pPr>
      <w:r w:rsidRPr="002B17F7">
        <w:t>Ситник Д.М. ДЕБИТОРСКАЯ И КРЕДИТОРСКАЯ ЗАДОЛЖЕННОСТЬ НА ПРЕДПРИЯТИИ // Экономика и бизнес: теория и практика. 2022. №6-2. С.157-159.</w:t>
      </w:r>
    </w:p>
    <w:p w14:paraId="4836A303" w14:textId="77777777" w:rsidR="00822BE7" w:rsidRPr="002B17F7" w:rsidRDefault="00822BE7" w:rsidP="00A010AF">
      <w:pPr>
        <w:pStyle w:val="ListParagraph"/>
        <w:numPr>
          <w:ilvl w:val="0"/>
          <w:numId w:val="66"/>
        </w:numPr>
      </w:pPr>
      <w:r w:rsidRPr="002B17F7">
        <w:t>Соколов А. Ю. Подготовительная работа к мероприятиям по сокращению затрат // Все для бухгалтера. 2006. № 22 (190). С. 28-30.</w:t>
      </w:r>
    </w:p>
    <w:p w14:paraId="73188A38" w14:textId="77777777" w:rsidR="00822BE7" w:rsidRPr="002B17F7" w:rsidRDefault="00822BE7" w:rsidP="00A010AF">
      <w:pPr>
        <w:pStyle w:val="ListParagraph"/>
        <w:numPr>
          <w:ilvl w:val="0"/>
          <w:numId w:val="66"/>
        </w:numPr>
      </w:pPr>
      <w:r w:rsidRPr="002B17F7">
        <w:t xml:space="preserve">Степаненко, А. В., </w:t>
      </w:r>
      <w:proofErr w:type="spellStart"/>
      <w:r w:rsidRPr="002B17F7">
        <w:t>Костанян</w:t>
      </w:r>
      <w:proofErr w:type="spellEnd"/>
      <w:r w:rsidRPr="002B17F7">
        <w:t xml:space="preserve">, А. А. Дебиторская задолженность и ее роль в финансировании организации//Россия и Европа: связь культуры и экономики/Материалы XIII международной научно-практической конференции. Прага, Чешская Республика, 2019. -С. 577-579. </w:t>
      </w:r>
    </w:p>
    <w:p w14:paraId="0F7B8846" w14:textId="77777777" w:rsidR="00822BE7" w:rsidRPr="002B17F7" w:rsidRDefault="00822BE7" w:rsidP="00A010AF">
      <w:pPr>
        <w:pStyle w:val="ListParagraph"/>
        <w:numPr>
          <w:ilvl w:val="0"/>
          <w:numId w:val="66"/>
        </w:numPr>
      </w:pPr>
      <w:proofErr w:type="spellStart"/>
      <w:r w:rsidRPr="002B17F7">
        <w:t>Толчинская</w:t>
      </w:r>
      <w:proofErr w:type="spellEnd"/>
      <w:r w:rsidRPr="002B17F7">
        <w:t xml:space="preserve"> М.Н. Современные инструменты управления дебиторской и кредиторской задолженностью // Вопросы устойчивого развития общества. - 2021. - №4. - С. 245-251.</w:t>
      </w:r>
    </w:p>
    <w:p w14:paraId="112797B6" w14:textId="77777777" w:rsidR="00822BE7" w:rsidRPr="002B17F7" w:rsidRDefault="00822BE7" w:rsidP="00A010AF">
      <w:pPr>
        <w:pStyle w:val="ListParagraph"/>
        <w:numPr>
          <w:ilvl w:val="0"/>
          <w:numId w:val="66"/>
        </w:numPr>
      </w:pPr>
      <w:r w:rsidRPr="002B17F7">
        <w:t xml:space="preserve">Финансы: учебник / под ред. А.П. Балакиной, И.И. </w:t>
      </w:r>
      <w:proofErr w:type="spellStart"/>
      <w:r w:rsidRPr="002B17F7">
        <w:t>Бабленковой</w:t>
      </w:r>
      <w:proofErr w:type="spellEnd"/>
      <w:r w:rsidRPr="002B17F7">
        <w:t>. - М.: Дашков и К°, 2017. - 383 с.</w:t>
      </w:r>
    </w:p>
    <w:p w14:paraId="36F3D006" w14:textId="77777777" w:rsidR="00822BE7" w:rsidRPr="002B17F7" w:rsidRDefault="00822BE7" w:rsidP="00A010AF">
      <w:pPr>
        <w:pStyle w:val="ListParagraph"/>
        <w:numPr>
          <w:ilvl w:val="0"/>
          <w:numId w:val="66"/>
        </w:numPr>
      </w:pPr>
      <w:proofErr w:type="spellStart"/>
      <w:r w:rsidRPr="002B17F7">
        <w:t>Храпова</w:t>
      </w:r>
      <w:proofErr w:type="spellEnd"/>
      <w:r w:rsidRPr="002B17F7">
        <w:t xml:space="preserve"> Е.В., Кычанов Б.И. Подходы к эффективному управлению дебиторской задолженностью судоходных компаний // ТДР. – 2017. – №2. – С.52-55.</w:t>
      </w:r>
    </w:p>
    <w:p w14:paraId="428044C8" w14:textId="77777777" w:rsidR="00822BE7" w:rsidRPr="002B17F7" w:rsidRDefault="00822BE7" w:rsidP="00A010AF">
      <w:pPr>
        <w:pStyle w:val="ListParagraph"/>
        <w:numPr>
          <w:ilvl w:val="0"/>
          <w:numId w:val="66"/>
        </w:numPr>
      </w:pPr>
      <w:r w:rsidRPr="002B17F7">
        <w:t>Чернявская С.А. Бухгалтерская отчетность как основной источник оценки деловой активности коммерческих организаций / Чернявская С.А., Кравчук А.С., Усачев В.В. // Финансовая экономика. 2019. № 6. С. 529-533.</w:t>
      </w:r>
    </w:p>
    <w:p w14:paraId="4DDB74E3" w14:textId="77777777" w:rsidR="00822BE7" w:rsidRPr="002B17F7" w:rsidRDefault="00822BE7" w:rsidP="00A010AF">
      <w:pPr>
        <w:pStyle w:val="ListParagraph"/>
        <w:numPr>
          <w:ilvl w:val="0"/>
          <w:numId w:val="66"/>
        </w:numPr>
      </w:pPr>
      <w:proofErr w:type="spellStart"/>
      <w:r w:rsidRPr="002B17F7">
        <w:t>Шефас</w:t>
      </w:r>
      <w:proofErr w:type="spellEnd"/>
      <w:r w:rsidRPr="002B17F7">
        <w:t xml:space="preserve"> П. А. Новация и изменение обязательства // Вестник гражданского права. 2019. № 2. С. 61-112.</w:t>
      </w:r>
    </w:p>
    <w:p w14:paraId="77200632" w14:textId="77777777" w:rsidR="00822BE7" w:rsidRPr="002B17F7" w:rsidRDefault="00822BE7" w:rsidP="00A010AF">
      <w:pPr>
        <w:pStyle w:val="ListParagraph"/>
        <w:numPr>
          <w:ilvl w:val="0"/>
          <w:numId w:val="66"/>
        </w:numPr>
      </w:pPr>
      <w:r w:rsidRPr="002B17F7">
        <w:t>Щербак А.В. Управление дебиторской и кредиторской задолженностью как основа обеспечения финансовой устойчивости предприятия // Молодой ученый. - 2019. - №2. -С.298-300.</w:t>
      </w:r>
    </w:p>
    <w:p w14:paraId="229AB549" w14:textId="2A1897A7" w:rsidR="00822BE7" w:rsidRPr="002B17F7" w:rsidRDefault="00822BE7" w:rsidP="00A010AF">
      <w:pPr>
        <w:pStyle w:val="ListParagraph"/>
        <w:numPr>
          <w:ilvl w:val="0"/>
          <w:numId w:val="66"/>
        </w:numPr>
      </w:pPr>
      <w:r w:rsidRPr="002B17F7">
        <w:t>Юрьева, А.Ю., Шилова Л.Ф. Методика оценки эффективности в дебиторскую задолженность / Евразийский научный журнал. 2018. № 6. С. 16-19.</w:t>
      </w:r>
    </w:p>
    <w:p w14:paraId="6FB677E7" w14:textId="77777777" w:rsidR="00822BE7" w:rsidRPr="002B17F7" w:rsidRDefault="00822BE7" w:rsidP="00A010AF">
      <w:pPr>
        <w:pStyle w:val="ListParagraph"/>
        <w:numPr>
          <w:ilvl w:val="0"/>
          <w:numId w:val="66"/>
        </w:numPr>
      </w:pPr>
      <w:r w:rsidRPr="002B17F7">
        <w:rPr>
          <w:lang w:val="en-US"/>
        </w:rPr>
        <w:t xml:space="preserve">Arcuri M. C., Pisani R. Is trade credit a sustainable resource for medium-sized Italian green companies? </w:t>
      </w:r>
      <w:proofErr w:type="spellStart"/>
      <w:r w:rsidRPr="002B17F7">
        <w:t>Sustainability</w:t>
      </w:r>
      <w:proofErr w:type="spellEnd"/>
      <w:r w:rsidRPr="002B17F7">
        <w:t>. 2021;13(5):2872. DOI: 10.3390/su13052872</w:t>
      </w:r>
    </w:p>
    <w:p w14:paraId="4622D2AD" w14:textId="77777777" w:rsidR="00822BE7" w:rsidRPr="002B17F7" w:rsidRDefault="00822BE7" w:rsidP="00A010AF">
      <w:pPr>
        <w:pStyle w:val="ListParagraph"/>
        <w:numPr>
          <w:ilvl w:val="0"/>
          <w:numId w:val="66"/>
        </w:numPr>
      </w:pPr>
      <w:proofErr w:type="spellStart"/>
      <w:r w:rsidRPr="002B17F7">
        <w:rPr>
          <w:lang w:val="en-US"/>
        </w:rPr>
        <w:t>Asgaonkar</w:t>
      </w:r>
      <w:proofErr w:type="spellEnd"/>
      <w:r w:rsidRPr="002B17F7">
        <w:rPr>
          <w:lang w:val="en-US"/>
        </w:rPr>
        <w:t xml:space="preserve"> A., </w:t>
      </w:r>
      <w:proofErr w:type="spellStart"/>
      <w:r w:rsidRPr="002B17F7">
        <w:rPr>
          <w:lang w:val="en-US"/>
        </w:rPr>
        <w:t>Krishnamachari</w:t>
      </w:r>
      <w:proofErr w:type="spellEnd"/>
      <w:r w:rsidRPr="002B17F7">
        <w:rPr>
          <w:lang w:val="en-US"/>
        </w:rPr>
        <w:t xml:space="preserve"> B. Solving the buyer and seller's dilemma: A dual-deposit escrow smart contract for provably cheat-proof delivery and payment for a digital good without a trusted mediator. In: 2019 IEEE Int. conf. on blockchain and cryptocurrency (ICBC). (Seoul, 14-17 May, 2019). </w:t>
      </w:r>
      <w:r w:rsidRPr="002B17F7">
        <w:t>New York: IEEE; 2019. DOI: 10.1109/ BLOC.2019.8751482</w:t>
      </w:r>
    </w:p>
    <w:p w14:paraId="40F91721" w14:textId="77777777" w:rsidR="00822BE7" w:rsidRPr="002B17F7" w:rsidRDefault="00822BE7" w:rsidP="00A010AF">
      <w:pPr>
        <w:pStyle w:val="ListParagraph"/>
        <w:numPr>
          <w:ilvl w:val="0"/>
          <w:numId w:val="66"/>
        </w:numPr>
      </w:pPr>
      <w:proofErr w:type="spellStart"/>
      <w:r w:rsidRPr="002B17F7">
        <w:rPr>
          <w:lang w:val="en-US"/>
        </w:rPr>
        <w:t>Avgouleas</w:t>
      </w:r>
      <w:proofErr w:type="spellEnd"/>
      <w:r w:rsidRPr="002B17F7">
        <w:rPr>
          <w:lang w:val="en-US"/>
        </w:rPr>
        <w:t xml:space="preserve"> E. Governance of Global Financial Markets: The Law, the Economics, the Politics. </w:t>
      </w:r>
      <w:r w:rsidRPr="002B17F7">
        <w:t>Cambridge: University Press, 2013. 477 p.</w:t>
      </w:r>
    </w:p>
    <w:p w14:paraId="2EF9367D" w14:textId="77777777" w:rsidR="00822BE7" w:rsidRPr="002B17F7" w:rsidRDefault="00822BE7" w:rsidP="00A010AF">
      <w:pPr>
        <w:pStyle w:val="ListParagraph"/>
        <w:numPr>
          <w:ilvl w:val="0"/>
          <w:numId w:val="66"/>
        </w:numPr>
      </w:pPr>
      <w:proofErr w:type="spellStart"/>
      <w:r w:rsidRPr="002B17F7">
        <w:rPr>
          <w:lang w:val="en-US"/>
        </w:rPr>
        <w:t>Baños</w:t>
      </w:r>
      <w:proofErr w:type="spellEnd"/>
      <w:r w:rsidRPr="002B17F7">
        <w:rPr>
          <w:lang w:val="en-US"/>
        </w:rPr>
        <w:t>-Caballero S., García-</w:t>
      </w:r>
      <w:proofErr w:type="spellStart"/>
      <w:r w:rsidRPr="002B17F7">
        <w:rPr>
          <w:lang w:val="en-US"/>
        </w:rPr>
        <w:t>Teruel</w:t>
      </w:r>
      <w:proofErr w:type="spellEnd"/>
      <w:r w:rsidRPr="002B17F7">
        <w:rPr>
          <w:lang w:val="en-US"/>
        </w:rPr>
        <w:t xml:space="preserve"> P.J., Martínez-Solano P. How does working capital management affect the profitability of Spanish SMEs? </w:t>
      </w:r>
      <w:r w:rsidRPr="002B17F7">
        <w:t>Small Business Economics. 2012;39(2):517-529. DOI: 1007/s11187-011=9317-8</w:t>
      </w:r>
    </w:p>
    <w:p w14:paraId="29AC29A9" w14:textId="77777777" w:rsidR="00822BE7" w:rsidRPr="002B17F7" w:rsidRDefault="00822BE7" w:rsidP="00A010AF">
      <w:pPr>
        <w:pStyle w:val="ListParagraph"/>
        <w:numPr>
          <w:ilvl w:val="0"/>
          <w:numId w:val="66"/>
        </w:numPr>
      </w:pPr>
      <w:proofErr w:type="spellStart"/>
      <w:r w:rsidRPr="002B17F7">
        <w:rPr>
          <w:lang w:val="en-US"/>
        </w:rPr>
        <w:lastRenderedPageBreak/>
        <w:t>Baños</w:t>
      </w:r>
      <w:proofErr w:type="spellEnd"/>
      <w:r w:rsidRPr="002B17F7">
        <w:rPr>
          <w:lang w:val="en-US"/>
        </w:rPr>
        <w:t>-Caballero S., García-</w:t>
      </w:r>
      <w:proofErr w:type="spellStart"/>
      <w:r w:rsidRPr="002B17F7">
        <w:rPr>
          <w:lang w:val="en-US"/>
        </w:rPr>
        <w:t>Teruel</w:t>
      </w:r>
      <w:proofErr w:type="spellEnd"/>
      <w:r w:rsidRPr="002B17F7">
        <w:rPr>
          <w:lang w:val="en-US"/>
        </w:rPr>
        <w:t xml:space="preserve"> P.J., Martínez-Solano P. Working capital management, corporate performance, and financial constraints. </w:t>
      </w:r>
      <w:r w:rsidRPr="002B17F7">
        <w:t xml:space="preserve">Journal </w:t>
      </w:r>
      <w:proofErr w:type="spellStart"/>
      <w:r w:rsidRPr="002B17F7">
        <w:t>of</w:t>
      </w:r>
      <w:proofErr w:type="spellEnd"/>
      <w:r w:rsidRPr="002B17F7">
        <w:t xml:space="preserve"> Business Research. 2014;67(3):332-338. DOI: 10.1016/j.jbusres.2013.01.016</w:t>
      </w:r>
    </w:p>
    <w:p w14:paraId="4CC7007A" w14:textId="77777777" w:rsidR="00822BE7" w:rsidRPr="002B17F7" w:rsidRDefault="00822BE7" w:rsidP="00A010AF">
      <w:pPr>
        <w:pStyle w:val="ListParagraph"/>
        <w:numPr>
          <w:ilvl w:val="0"/>
          <w:numId w:val="66"/>
        </w:numPr>
      </w:pPr>
      <w:proofErr w:type="spellStart"/>
      <w:r w:rsidRPr="002B17F7">
        <w:rPr>
          <w:lang w:val="en-US"/>
        </w:rPr>
        <w:t>Bárbu^á-Mi§u</w:t>
      </w:r>
      <w:proofErr w:type="spellEnd"/>
      <w:r w:rsidRPr="002B17F7">
        <w:rPr>
          <w:lang w:val="en-US"/>
        </w:rPr>
        <w:t xml:space="preserve"> N. Analysis of factors influencing managerial decision to use trade credit in construction sector. </w:t>
      </w:r>
      <w:proofErr w:type="spellStart"/>
      <w:r w:rsidRPr="002B17F7">
        <w:t>EconomicResearch-Ekonomska</w:t>
      </w:r>
      <w:proofErr w:type="spellEnd"/>
      <w:r w:rsidRPr="002B17F7">
        <w:t xml:space="preserve"> </w:t>
      </w:r>
      <w:proofErr w:type="spellStart"/>
      <w:r w:rsidRPr="002B17F7">
        <w:t>Istrazivanja</w:t>
      </w:r>
      <w:proofErr w:type="spellEnd"/>
      <w:r w:rsidRPr="002B17F7">
        <w:t>. 2018;31(1):1903-1922. DOI: 10.1080/1331677X.2018.1504690</w:t>
      </w:r>
    </w:p>
    <w:p w14:paraId="096A181F" w14:textId="77777777" w:rsidR="00822BE7" w:rsidRPr="002B17F7" w:rsidRDefault="00822BE7" w:rsidP="00A010AF">
      <w:pPr>
        <w:pStyle w:val="ListParagraph"/>
        <w:numPr>
          <w:ilvl w:val="0"/>
          <w:numId w:val="66"/>
        </w:numPr>
      </w:pPr>
      <w:proofErr w:type="spellStart"/>
      <w:r w:rsidRPr="002B17F7">
        <w:rPr>
          <w:lang w:val="en-US"/>
        </w:rPr>
        <w:t>Böger</w:t>
      </w:r>
      <w:proofErr w:type="spellEnd"/>
      <w:r w:rsidRPr="002B17F7">
        <w:rPr>
          <w:lang w:val="en-US"/>
        </w:rPr>
        <w:t xml:space="preserve">, O. (2013) Close-out netting provisions in private international law and international insolvency law (Part I). </w:t>
      </w:r>
      <w:proofErr w:type="spellStart"/>
      <w:r w:rsidRPr="002B17F7">
        <w:t>Uniform</w:t>
      </w:r>
      <w:proofErr w:type="spellEnd"/>
      <w:r w:rsidRPr="002B17F7">
        <w:t xml:space="preserve"> </w:t>
      </w:r>
      <w:proofErr w:type="spellStart"/>
      <w:r w:rsidRPr="002B17F7">
        <w:t>Law</w:t>
      </w:r>
      <w:proofErr w:type="spellEnd"/>
      <w:r w:rsidRPr="002B17F7">
        <w:t xml:space="preserve"> Review. 18 (2), 23—261.</w:t>
      </w:r>
    </w:p>
    <w:p w14:paraId="462C21E5" w14:textId="77777777" w:rsidR="00822BE7" w:rsidRPr="002B17F7" w:rsidRDefault="00822BE7" w:rsidP="00A010AF">
      <w:pPr>
        <w:pStyle w:val="ListParagraph"/>
        <w:numPr>
          <w:ilvl w:val="0"/>
          <w:numId w:val="66"/>
        </w:numPr>
      </w:pPr>
      <w:proofErr w:type="spellStart"/>
      <w:r w:rsidRPr="002B17F7">
        <w:rPr>
          <w:lang w:val="en-US"/>
        </w:rPr>
        <w:t>Deloof</w:t>
      </w:r>
      <w:proofErr w:type="spellEnd"/>
      <w:r w:rsidRPr="002B17F7">
        <w:rPr>
          <w:lang w:val="en-US"/>
        </w:rPr>
        <w:t xml:space="preserve"> M. Does working capital management affect profitability of Belgian firms? </w:t>
      </w:r>
      <w:r w:rsidRPr="002B17F7">
        <w:t xml:space="preserve">Journal </w:t>
      </w:r>
      <w:proofErr w:type="spellStart"/>
      <w:r w:rsidRPr="002B17F7">
        <w:t>of</w:t>
      </w:r>
      <w:proofErr w:type="spellEnd"/>
      <w:r w:rsidRPr="002B17F7">
        <w:t xml:space="preserve"> Business Finance &amp; Accounting. 2003;30(3-4):573-588. DOI: 10.1111/1468-5957.00008</w:t>
      </w:r>
    </w:p>
    <w:p w14:paraId="261D36B8" w14:textId="77777777" w:rsidR="00822BE7" w:rsidRPr="002B17F7" w:rsidRDefault="00822BE7" w:rsidP="00A010AF">
      <w:pPr>
        <w:pStyle w:val="ListParagraph"/>
        <w:numPr>
          <w:ilvl w:val="0"/>
          <w:numId w:val="66"/>
        </w:numPr>
      </w:pPr>
      <w:r w:rsidRPr="002B17F7">
        <w:rPr>
          <w:lang w:val="en-US"/>
        </w:rPr>
        <w:t xml:space="preserve">Ebben J. J., Johnson A. C. Cash conversion cycle management in small firms: Relationships with liquidity, invested capital, and firm performance. </w:t>
      </w:r>
      <w:r w:rsidRPr="002B17F7">
        <w:t xml:space="preserve">Journal </w:t>
      </w:r>
      <w:proofErr w:type="spellStart"/>
      <w:r w:rsidRPr="002B17F7">
        <w:t>of</w:t>
      </w:r>
      <w:proofErr w:type="spellEnd"/>
      <w:r w:rsidRPr="002B17F7">
        <w:t xml:space="preserve"> Small Business &amp; </w:t>
      </w:r>
      <w:proofErr w:type="spellStart"/>
      <w:r w:rsidRPr="002B17F7">
        <w:t>Entrepreneurship</w:t>
      </w:r>
      <w:proofErr w:type="spellEnd"/>
      <w:r w:rsidRPr="002B17F7">
        <w:t>. 2011;24(3):381-396. DOI: 10.1080/08276331.2011.10593545</w:t>
      </w:r>
    </w:p>
    <w:p w14:paraId="49C8F33B" w14:textId="77777777" w:rsidR="00822BE7" w:rsidRPr="002B17F7" w:rsidRDefault="00822BE7" w:rsidP="00A010AF">
      <w:pPr>
        <w:pStyle w:val="ListParagraph"/>
        <w:numPr>
          <w:ilvl w:val="0"/>
          <w:numId w:val="66"/>
        </w:numPr>
      </w:pPr>
      <w:proofErr w:type="spellStart"/>
      <w:r w:rsidRPr="002B17F7">
        <w:rPr>
          <w:lang w:val="en-US"/>
        </w:rPr>
        <w:t>Enqvist</w:t>
      </w:r>
      <w:proofErr w:type="spellEnd"/>
      <w:r w:rsidRPr="002B17F7">
        <w:rPr>
          <w:lang w:val="en-US"/>
        </w:rPr>
        <w:t xml:space="preserve"> J., Graham M., </w:t>
      </w:r>
      <w:proofErr w:type="spellStart"/>
      <w:r w:rsidRPr="002B17F7">
        <w:rPr>
          <w:lang w:val="en-US"/>
        </w:rPr>
        <w:t>Nikkinen</w:t>
      </w:r>
      <w:proofErr w:type="spellEnd"/>
      <w:r w:rsidRPr="002B17F7">
        <w:rPr>
          <w:lang w:val="en-US"/>
        </w:rPr>
        <w:t xml:space="preserve"> J. The impact of working capital management on firm profitability in different business cycles: Evidence from Finland. </w:t>
      </w:r>
      <w:r w:rsidRPr="002B17F7">
        <w:t xml:space="preserve">Research </w:t>
      </w:r>
      <w:proofErr w:type="spellStart"/>
      <w:r w:rsidRPr="002B17F7">
        <w:t>in</w:t>
      </w:r>
      <w:proofErr w:type="spellEnd"/>
      <w:r w:rsidRPr="002B17F7">
        <w:t xml:space="preserve"> International Business </w:t>
      </w:r>
      <w:proofErr w:type="spellStart"/>
      <w:r w:rsidRPr="002B17F7">
        <w:t>and</w:t>
      </w:r>
      <w:proofErr w:type="spellEnd"/>
      <w:r w:rsidRPr="002B17F7">
        <w:t xml:space="preserve"> Finance. </w:t>
      </w:r>
      <w:proofErr w:type="gramStart"/>
      <w:r w:rsidRPr="002B17F7">
        <w:t>2014;32:36</w:t>
      </w:r>
      <w:proofErr w:type="gramEnd"/>
      <w:r w:rsidRPr="002B17F7">
        <w:t>-49. DOI: 10.1016/j.ribaf.2014.03.005</w:t>
      </w:r>
    </w:p>
    <w:p w14:paraId="3D27F5BA" w14:textId="77777777" w:rsidR="00822BE7" w:rsidRPr="002B17F7" w:rsidRDefault="00822BE7" w:rsidP="00A010AF">
      <w:pPr>
        <w:pStyle w:val="ListParagraph"/>
        <w:numPr>
          <w:ilvl w:val="0"/>
          <w:numId w:val="66"/>
        </w:numPr>
      </w:pPr>
      <w:r w:rsidRPr="002B17F7">
        <w:rPr>
          <w:lang w:val="en-US"/>
        </w:rPr>
        <w:t xml:space="preserve">Farhan N. H.S., Tabash M. I., </w:t>
      </w:r>
      <w:proofErr w:type="spellStart"/>
      <w:r w:rsidRPr="002B17F7">
        <w:rPr>
          <w:lang w:val="en-US"/>
        </w:rPr>
        <w:t>Yameen</w:t>
      </w:r>
      <w:proofErr w:type="spellEnd"/>
      <w:r w:rsidRPr="002B17F7">
        <w:rPr>
          <w:lang w:val="en-US"/>
        </w:rPr>
        <w:t xml:space="preserve"> M. The relationship between credit policy and firms' profitability: Empirical evidence from Indian pharmaceutical sector. </w:t>
      </w:r>
      <w:r w:rsidRPr="002B17F7">
        <w:t xml:space="preserve">Investment Management </w:t>
      </w:r>
      <w:proofErr w:type="spellStart"/>
      <w:r w:rsidRPr="002B17F7">
        <w:t>and</w:t>
      </w:r>
      <w:proofErr w:type="spellEnd"/>
      <w:r w:rsidRPr="002B17F7">
        <w:t xml:space="preserve"> Financial </w:t>
      </w:r>
      <w:proofErr w:type="spellStart"/>
      <w:r w:rsidRPr="002B17F7">
        <w:t>Innovations</w:t>
      </w:r>
      <w:proofErr w:type="spellEnd"/>
      <w:r w:rsidRPr="002B17F7">
        <w:t>. 2020;17(2):146-156. DOI: 10.21511/imfi.17(2).2020.12</w:t>
      </w:r>
    </w:p>
    <w:p w14:paraId="410AAB80" w14:textId="77777777" w:rsidR="00822BE7" w:rsidRPr="002B17F7" w:rsidRDefault="00822BE7" w:rsidP="00A010AF">
      <w:pPr>
        <w:pStyle w:val="ListParagraph"/>
        <w:numPr>
          <w:ilvl w:val="0"/>
          <w:numId w:val="66"/>
        </w:numPr>
      </w:pPr>
      <w:r w:rsidRPr="002B17F7">
        <w:rPr>
          <w:lang w:val="en-US"/>
        </w:rPr>
        <w:t>García-</w:t>
      </w:r>
      <w:proofErr w:type="spellStart"/>
      <w:r w:rsidRPr="002B17F7">
        <w:rPr>
          <w:lang w:val="en-US"/>
        </w:rPr>
        <w:t>Teruel</w:t>
      </w:r>
      <w:proofErr w:type="spellEnd"/>
      <w:r w:rsidRPr="002B17F7">
        <w:rPr>
          <w:lang w:val="en-US"/>
        </w:rPr>
        <w:t xml:space="preserve"> J.P., Martinez-Solano P. Effects of working capital management on SME profitability. </w:t>
      </w:r>
      <w:r w:rsidRPr="002B17F7">
        <w:t xml:space="preserve">International Journal </w:t>
      </w:r>
      <w:proofErr w:type="spellStart"/>
      <w:r w:rsidRPr="002B17F7">
        <w:t>of</w:t>
      </w:r>
      <w:proofErr w:type="spellEnd"/>
      <w:r w:rsidRPr="002B17F7">
        <w:t xml:space="preserve"> </w:t>
      </w:r>
      <w:proofErr w:type="spellStart"/>
      <w:r w:rsidRPr="002B17F7">
        <w:t>managerial</w:t>
      </w:r>
      <w:proofErr w:type="spellEnd"/>
      <w:r w:rsidRPr="002B17F7">
        <w:t xml:space="preserve"> </w:t>
      </w:r>
      <w:proofErr w:type="spellStart"/>
      <w:r w:rsidRPr="002B17F7">
        <w:t>finance</w:t>
      </w:r>
      <w:proofErr w:type="spellEnd"/>
      <w:r w:rsidRPr="002B17F7">
        <w:t>. 2007;3(2):164-177. DOI: 10.1108/17439130710738718</w:t>
      </w:r>
    </w:p>
    <w:p w14:paraId="5162198D" w14:textId="77777777" w:rsidR="00822BE7" w:rsidRPr="002B17F7" w:rsidRDefault="00822BE7" w:rsidP="00A010AF">
      <w:pPr>
        <w:pStyle w:val="ListParagraph"/>
        <w:numPr>
          <w:ilvl w:val="0"/>
          <w:numId w:val="66"/>
        </w:numPr>
        <w:rPr>
          <w:lang w:val="en-US"/>
        </w:rPr>
      </w:pPr>
      <w:r w:rsidRPr="002B17F7">
        <w:rPr>
          <w:lang w:val="en-US"/>
        </w:rPr>
        <w:t xml:space="preserve">How integrated receivables overcomes the four biggest challenges in order-to-cash // Wausau financial systems. – 2016. – № 06/16. URL: </w:t>
      </w:r>
      <w:hyperlink r:id="rId45" w:history="1">
        <w:r w:rsidRPr="002B17F7">
          <w:rPr>
            <w:lang w:val="en-US"/>
          </w:rPr>
          <w:t>http://fi.deluxe.com/wp-content/uploads/2017/07/WS_WP_20170215_How-IR-Overcomes-the-4-Biggest-Challenges-in-Order-to-Cash.pdf</w:t>
        </w:r>
      </w:hyperlink>
    </w:p>
    <w:p w14:paraId="3B7B1E13" w14:textId="77777777" w:rsidR="00822BE7" w:rsidRPr="002B17F7" w:rsidRDefault="00822BE7" w:rsidP="00A010AF">
      <w:pPr>
        <w:pStyle w:val="ListParagraph"/>
        <w:numPr>
          <w:ilvl w:val="0"/>
          <w:numId w:val="66"/>
        </w:numPr>
      </w:pPr>
      <w:proofErr w:type="spellStart"/>
      <w:r w:rsidRPr="002B17F7">
        <w:rPr>
          <w:lang w:val="en-US"/>
        </w:rPr>
        <w:t>Jin</w:t>
      </w:r>
      <w:proofErr w:type="spellEnd"/>
      <w:r w:rsidRPr="002B17F7">
        <w:rPr>
          <w:lang w:val="en-US"/>
        </w:rPr>
        <w:t xml:space="preserve"> W., Wang C. Modeling and simulation for supply chain finance under uncertain environment. </w:t>
      </w:r>
      <w:proofErr w:type="spellStart"/>
      <w:r w:rsidRPr="002B17F7">
        <w:t>Technological</w:t>
      </w:r>
      <w:proofErr w:type="spellEnd"/>
      <w:r w:rsidRPr="002B17F7">
        <w:t xml:space="preserve"> </w:t>
      </w:r>
      <w:proofErr w:type="spellStart"/>
      <w:r w:rsidRPr="002B17F7">
        <w:t>and</w:t>
      </w:r>
      <w:proofErr w:type="spellEnd"/>
      <w:r w:rsidRPr="002B17F7">
        <w:t xml:space="preserve"> Economic Development </w:t>
      </w:r>
      <w:proofErr w:type="spellStart"/>
      <w:r w:rsidRPr="002B17F7">
        <w:t>of</w:t>
      </w:r>
      <w:proofErr w:type="spellEnd"/>
      <w:r w:rsidRPr="002B17F7">
        <w:t xml:space="preserve"> </w:t>
      </w:r>
      <w:proofErr w:type="spellStart"/>
      <w:r w:rsidRPr="002B17F7">
        <w:t>Economy</w:t>
      </w:r>
      <w:proofErr w:type="spellEnd"/>
      <w:r w:rsidRPr="002B17F7">
        <w:t>. 2020;26(4):725-750. DOI: 10.3846/tede.2020.12054</w:t>
      </w:r>
    </w:p>
    <w:p w14:paraId="7D3D8F4C" w14:textId="77777777" w:rsidR="00822BE7" w:rsidRPr="002B17F7" w:rsidRDefault="00822BE7" w:rsidP="00A010AF">
      <w:pPr>
        <w:pStyle w:val="ListParagraph"/>
        <w:numPr>
          <w:ilvl w:val="0"/>
          <w:numId w:val="66"/>
        </w:numPr>
      </w:pPr>
      <w:r w:rsidRPr="002B17F7">
        <w:rPr>
          <w:lang w:val="en-US"/>
        </w:rPr>
        <w:t xml:space="preserve">Joe P., Malhotra N. An exploratory study on increase of transactions with the use of deferred payment facilities. </w:t>
      </w:r>
      <w:r w:rsidRPr="002B17F7">
        <w:t xml:space="preserve">SMART Journal </w:t>
      </w:r>
      <w:proofErr w:type="spellStart"/>
      <w:r w:rsidRPr="002B17F7">
        <w:t>of</w:t>
      </w:r>
      <w:proofErr w:type="spellEnd"/>
      <w:r w:rsidRPr="002B17F7">
        <w:t xml:space="preserve"> Business Management Studies. 2021;17(1):11-19. DOI: 10.5958/2321-2012.2021.00002.6</w:t>
      </w:r>
    </w:p>
    <w:p w14:paraId="3DAF52FE" w14:textId="77777777" w:rsidR="00822BE7" w:rsidRPr="002B17F7" w:rsidRDefault="00822BE7" w:rsidP="00A010AF">
      <w:pPr>
        <w:pStyle w:val="ListParagraph"/>
        <w:numPr>
          <w:ilvl w:val="0"/>
          <w:numId w:val="66"/>
        </w:numPr>
      </w:pPr>
      <w:r w:rsidRPr="002B17F7">
        <w:rPr>
          <w:lang w:val="en-US"/>
        </w:rPr>
        <w:t xml:space="preserve">Li R., Yang H.-L., Shi Y., Teng J.-T., Lai K.-K. EOO-based pricing and customer credit decisions under general supplier payments. </w:t>
      </w:r>
      <w:r w:rsidRPr="002B17F7">
        <w:t xml:space="preserve">European Journal </w:t>
      </w:r>
      <w:proofErr w:type="spellStart"/>
      <w:r w:rsidRPr="002B17F7">
        <w:t>of</w:t>
      </w:r>
      <w:proofErr w:type="spellEnd"/>
      <w:r w:rsidRPr="002B17F7">
        <w:t xml:space="preserve"> </w:t>
      </w:r>
      <w:proofErr w:type="spellStart"/>
      <w:r w:rsidRPr="002B17F7">
        <w:t>Operational</w:t>
      </w:r>
      <w:proofErr w:type="spellEnd"/>
      <w:r w:rsidRPr="002B17F7">
        <w:t xml:space="preserve"> Research. 2021;289(2):652-665. DOI: 10.1016/j. ejor.2020.07.035</w:t>
      </w:r>
    </w:p>
    <w:p w14:paraId="0A0FA1D5" w14:textId="77777777" w:rsidR="00822BE7" w:rsidRPr="002B17F7" w:rsidRDefault="00822BE7" w:rsidP="00A010AF">
      <w:pPr>
        <w:pStyle w:val="ListParagraph"/>
        <w:numPr>
          <w:ilvl w:val="0"/>
          <w:numId w:val="66"/>
        </w:numPr>
      </w:pPr>
      <w:r w:rsidRPr="002B17F7">
        <w:rPr>
          <w:lang w:val="en-US"/>
        </w:rPr>
        <w:t xml:space="preserve">Liang L., </w:t>
      </w:r>
      <w:proofErr w:type="spellStart"/>
      <w:r w:rsidRPr="002B17F7">
        <w:rPr>
          <w:lang w:val="en-US"/>
        </w:rPr>
        <w:t>Futou</w:t>
      </w:r>
      <w:proofErr w:type="spellEnd"/>
      <w:r w:rsidRPr="002B17F7">
        <w:rPr>
          <w:lang w:val="en-US"/>
        </w:rPr>
        <w:t xml:space="preserve"> L. Optimal decision of deferred payment supply chain considering bilateral risk-aversion degree. </w:t>
      </w:r>
      <w:proofErr w:type="spellStart"/>
      <w:r w:rsidRPr="002B17F7">
        <w:t>Mathematical</w:t>
      </w:r>
      <w:proofErr w:type="spellEnd"/>
      <w:r w:rsidRPr="002B17F7">
        <w:t xml:space="preserve"> </w:t>
      </w:r>
      <w:proofErr w:type="spellStart"/>
      <w:r w:rsidRPr="002B17F7">
        <w:t>Problems</w:t>
      </w:r>
      <w:proofErr w:type="spellEnd"/>
      <w:r w:rsidRPr="002B17F7">
        <w:t xml:space="preserve"> </w:t>
      </w:r>
      <w:proofErr w:type="spellStart"/>
      <w:r w:rsidRPr="002B17F7">
        <w:t>in</w:t>
      </w:r>
      <w:proofErr w:type="spellEnd"/>
      <w:r w:rsidRPr="002B17F7">
        <w:t xml:space="preserve"> Engineering. 2018:2721508. DOI: 10.1155/2018/2721508</w:t>
      </w:r>
    </w:p>
    <w:p w14:paraId="14C02DC4" w14:textId="77777777" w:rsidR="00822BE7" w:rsidRPr="002B17F7" w:rsidRDefault="00822BE7" w:rsidP="00A010AF">
      <w:pPr>
        <w:pStyle w:val="ListParagraph"/>
        <w:numPr>
          <w:ilvl w:val="0"/>
          <w:numId w:val="66"/>
        </w:numPr>
      </w:pPr>
      <w:r w:rsidRPr="002B17F7">
        <w:rPr>
          <w:lang w:val="en-US"/>
        </w:rPr>
        <w:lastRenderedPageBreak/>
        <w:t xml:space="preserve">Liao J.-J., Lee W.-C., Huang K.-N., Huang Y.-F. Optimal ordering policy for a two-warehouse inventory model use of two-level trade credit. </w:t>
      </w:r>
      <w:r w:rsidRPr="002B17F7">
        <w:t xml:space="preserve">Journal </w:t>
      </w:r>
      <w:proofErr w:type="spellStart"/>
      <w:r w:rsidRPr="002B17F7">
        <w:t>of</w:t>
      </w:r>
      <w:proofErr w:type="spellEnd"/>
      <w:r w:rsidRPr="002B17F7">
        <w:t xml:space="preserve"> Industrial </w:t>
      </w:r>
      <w:proofErr w:type="spellStart"/>
      <w:r w:rsidRPr="002B17F7">
        <w:t>and</w:t>
      </w:r>
      <w:proofErr w:type="spellEnd"/>
      <w:r w:rsidRPr="002B17F7">
        <w:t xml:space="preserve"> Management </w:t>
      </w:r>
      <w:proofErr w:type="spellStart"/>
      <w:r w:rsidRPr="002B17F7">
        <w:t>Optimization</w:t>
      </w:r>
      <w:proofErr w:type="spellEnd"/>
      <w:r w:rsidRPr="002B17F7">
        <w:t>. 2017;13(4):1661-1683. DOI: 10.3934/jimo.2017012</w:t>
      </w:r>
    </w:p>
    <w:p w14:paraId="2BA87353" w14:textId="77777777" w:rsidR="00822BE7" w:rsidRPr="002B17F7" w:rsidRDefault="00822BE7" w:rsidP="00A010AF">
      <w:pPr>
        <w:pStyle w:val="ListParagraph"/>
        <w:numPr>
          <w:ilvl w:val="0"/>
          <w:numId w:val="66"/>
        </w:numPr>
      </w:pPr>
      <w:r w:rsidRPr="002B17F7">
        <w:rPr>
          <w:lang w:val="en-US"/>
        </w:rPr>
        <w:t xml:space="preserve">Lin </w:t>
      </w:r>
      <w:r w:rsidRPr="002B17F7">
        <w:t>О</w:t>
      </w:r>
      <w:r w:rsidRPr="002B17F7">
        <w:rPr>
          <w:lang w:val="en-US"/>
        </w:rPr>
        <w:t xml:space="preserve">., </w:t>
      </w:r>
      <w:proofErr w:type="spellStart"/>
      <w:r w:rsidRPr="002B17F7">
        <w:rPr>
          <w:lang w:val="en-US"/>
        </w:rPr>
        <w:t>Qiao</w:t>
      </w:r>
      <w:proofErr w:type="spellEnd"/>
      <w:r w:rsidRPr="002B17F7">
        <w:rPr>
          <w:lang w:val="en-US"/>
        </w:rPr>
        <w:t xml:space="preserve"> B. The relationship between trade credit and bank loans under economic fluctuations-based on the perspective of the supply chain. </w:t>
      </w:r>
      <w:proofErr w:type="spellStart"/>
      <w:r w:rsidRPr="002B17F7">
        <w:t>Applied</w:t>
      </w:r>
      <w:proofErr w:type="spellEnd"/>
      <w:r w:rsidRPr="002B17F7">
        <w:t xml:space="preserve"> Economics. 2021;53(6):688-702. DOI: 10.1080/00036846.2020.1809632</w:t>
      </w:r>
    </w:p>
    <w:p w14:paraId="785CF6B0" w14:textId="77777777" w:rsidR="00822BE7" w:rsidRPr="002B17F7" w:rsidRDefault="00822BE7" w:rsidP="00A010AF">
      <w:pPr>
        <w:pStyle w:val="ListParagraph"/>
        <w:numPr>
          <w:ilvl w:val="0"/>
          <w:numId w:val="66"/>
        </w:numPr>
      </w:pPr>
      <w:proofErr w:type="spellStart"/>
      <w:r w:rsidRPr="002B17F7">
        <w:rPr>
          <w:lang w:val="en-US"/>
        </w:rPr>
        <w:t>Lyngstadaas</w:t>
      </w:r>
      <w:proofErr w:type="spellEnd"/>
      <w:r w:rsidRPr="002B17F7">
        <w:rPr>
          <w:lang w:val="en-US"/>
        </w:rPr>
        <w:t xml:space="preserve"> H., Berg T. Working capital management: Evidence from Norway. </w:t>
      </w:r>
      <w:r w:rsidRPr="002B17F7">
        <w:t xml:space="preserve">International Journal </w:t>
      </w:r>
      <w:proofErr w:type="spellStart"/>
      <w:r w:rsidRPr="002B17F7">
        <w:t>of</w:t>
      </w:r>
      <w:proofErr w:type="spellEnd"/>
      <w:r w:rsidRPr="002B17F7">
        <w:t xml:space="preserve"> </w:t>
      </w:r>
      <w:proofErr w:type="spellStart"/>
      <w:r w:rsidRPr="002B17F7">
        <w:t>Managerial</w:t>
      </w:r>
      <w:proofErr w:type="spellEnd"/>
      <w:r w:rsidRPr="002B17F7">
        <w:t xml:space="preserve"> Finance. 2016;12(3):295-313. DOI: 10.1108/IJMF-01-2016-0012</w:t>
      </w:r>
    </w:p>
    <w:p w14:paraId="2170BF57" w14:textId="77777777" w:rsidR="00822BE7" w:rsidRPr="002B17F7" w:rsidRDefault="00822BE7" w:rsidP="00A010AF">
      <w:pPr>
        <w:pStyle w:val="ListParagraph"/>
        <w:numPr>
          <w:ilvl w:val="0"/>
          <w:numId w:val="66"/>
        </w:numPr>
      </w:pPr>
      <w:proofErr w:type="spellStart"/>
      <w:r w:rsidRPr="002B17F7">
        <w:rPr>
          <w:lang w:val="en-US"/>
        </w:rPr>
        <w:t>Marchi</w:t>
      </w:r>
      <w:proofErr w:type="spellEnd"/>
      <w:r w:rsidRPr="002B17F7">
        <w:rPr>
          <w:lang w:val="en-US"/>
        </w:rPr>
        <w:t xml:space="preserve"> B., </w:t>
      </w:r>
      <w:proofErr w:type="spellStart"/>
      <w:r w:rsidRPr="002B17F7">
        <w:rPr>
          <w:lang w:val="en-US"/>
        </w:rPr>
        <w:t>Zanoni</w:t>
      </w:r>
      <w:proofErr w:type="spellEnd"/>
      <w:r w:rsidRPr="002B17F7">
        <w:rPr>
          <w:lang w:val="en-US"/>
        </w:rPr>
        <w:t xml:space="preserve"> S., Jaber M. Y. Improving supply chain profit through reverse factoring: A new multi-suppliers single-vendor joint economic lot size model. </w:t>
      </w:r>
      <w:r w:rsidRPr="002B17F7">
        <w:t xml:space="preserve">International Journal </w:t>
      </w:r>
      <w:proofErr w:type="spellStart"/>
      <w:r w:rsidRPr="002B17F7">
        <w:t>of</w:t>
      </w:r>
      <w:proofErr w:type="spellEnd"/>
      <w:r w:rsidRPr="002B17F7">
        <w:t xml:space="preserve"> Financial Studies. 2020;8(2):23. DOI: 10.3390/ijfs8020023</w:t>
      </w:r>
    </w:p>
    <w:p w14:paraId="7D693AC1" w14:textId="77777777" w:rsidR="00822BE7" w:rsidRPr="002B17F7" w:rsidRDefault="00822BE7" w:rsidP="00A010AF">
      <w:pPr>
        <w:pStyle w:val="ListParagraph"/>
        <w:numPr>
          <w:ilvl w:val="0"/>
          <w:numId w:val="66"/>
        </w:numPr>
      </w:pPr>
      <w:r w:rsidRPr="002B17F7">
        <w:rPr>
          <w:lang w:val="en-US"/>
        </w:rPr>
        <w:t xml:space="preserve">Milosevic D., Popovic J., </w:t>
      </w:r>
      <w:proofErr w:type="spellStart"/>
      <w:r w:rsidRPr="002B17F7">
        <w:rPr>
          <w:lang w:val="en-US"/>
        </w:rPr>
        <w:t>Avakumovic</w:t>
      </w:r>
      <w:proofErr w:type="spellEnd"/>
      <w:r w:rsidRPr="002B17F7">
        <w:rPr>
          <w:lang w:val="en-US"/>
        </w:rPr>
        <w:t xml:space="preserve"> J., </w:t>
      </w:r>
      <w:proofErr w:type="spellStart"/>
      <w:r w:rsidRPr="002B17F7">
        <w:rPr>
          <w:lang w:val="en-US"/>
        </w:rPr>
        <w:t>Kvrgic</w:t>
      </w:r>
      <w:proofErr w:type="spellEnd"/>
      <w:r w:rsidRPr="002B17F7">
        <w:rPr>
          <w:lang w:val="en-US"/>
        </w:rPr>
        <w:t xml:space="preserve"> G. The impact of the equity capital and trade credit financial sources on the company's performances sustainability. </w:t>
      </w:r>
      <w:proofErr w:type="spellStart"/>
      <w:r w:rsidRPr="002B17F7">
        <w:t>Ekonomika</w:t>
      </w:r>
      <w:proofErr w:type="spellEnd"/>
      <w:r w:rsidRPr="002B17F7">
        <w:t xml:space="preserve"> </w:t>
      </w:r>
      <w:proofErr w:type="spellStart"/>
      <w:r w:rsidRPr="002B17F7">
        <w:t>Poljoprivrede</w:t>
      </w:r>
      <w:proofErr w:type="spellEnd"/>
      <w:r w:rsidRPr="002B17F7">
        <w:t xml:space="preserve"> = Economics </w:t>
      </w:r>
      <w:proofErr w:type="spellStart"/>
      <w:r w:rsidRPr="002B17F7">
        <w:t>of</w:t>
      </w:r>
      <w:proofErr w:type="spellEnd"/>
      <w:r w:rsidRPr="002B17F7">
        <w:t xml:space="preserve"> </w:t>
      </w:r>
      <w:proofErr w:type="spellStart"/>
      <w:r w:rsidRPr="002B17F7">
        <w:t>Agriculture</w:t>
      </w:r>
      <w:proofErr w:type="spellEnd"/>
      <w:r w:rsidRPr="002B17F7">
        <w:t>. 2020;67(3):735-746. DOI: 10.5937/ekoPolj2003735M</w:t>
      </w:r>
    </w:p>
    <w:p w14:paraId="48FFE943" w14:textId="77777777" w:rsidR="00822BE7" w:rsidRPr="002B17F7" w:rsidRDefault="00822BE7" w:rsidP="00A010AF">
      <w:pPr>
        <w:pStyle w:val="ListParagraph"/>
        <w:numPr>
          <w:ilvl w:val="0"/>
          <w:numId w:val="66"/>
        </w:numPr>
      </w:pPr>
      <w:proofErr w:type="spellStart"/>
      <w:r w:rsidRPr="002B17F7">
        <w:rPr>
          <w:lang w:val="en-US"/>
        </w:rPr>
        <w:t>Nobanee</w:t>
      </w:r>
      <w:proofErr w:type="spellEnd"/>
      <w:r w:rsidRPr="002B17F7">
        <w:rPr>
          <w:lang w:val="en-US"/>
        </w:rPr>
        <w:t xml:space="preserve"> H., Abdullatif M., </w:t>
      </w:r>
      <w:proofErr w:type="spellStart"/>
      <w:r w:rsidRPr="002B17F7">
        <w:rPr>
          <w:lang w:val="en-US"/>
        </w:rPr>
        <w:t>AlHajjar</w:t>
      </w:r>
      <w:proofErr w:type="spellEnd"/>
      <w:r w:rsidRPr="002B17F7">
        <w:rPr>
          <w:lang w:val="en-US"/>
        </w:rPr>
        <w:t xml:space="preserve"> M. Cash conversion cycle and firm's performance of Japanese firms. </w:t>
      </w:r>
      <w:proofErr w:type="spellStart"/>
      <w:r w:rsidRPr="002B17F7">
        <w:t>Asian</w:t>
      </w:r>
      <w:proofErr w:type="spellEnd"/>
      <w:r w:rsidRPr="002B17F7">
        <w:t xml:space="preserve"> Review </w:t>
      </w:r>
      <w:proofErr w:type="spellStart"/>
      <w:r w:rsidRPr="002B17F7">
        <w:t>of</w:t>
      </w:r>
      <w:proofErr w:type="spellEnd"/>
      <w:r w:rsidRPr="002B17F7">
        <w:t xml:space="preserve"> Accounting. 2011;19(2):147-156. DOI: 10.1108/13217341111181078</w:t>
      </w:r>
    </w:p>
    <w:p w14:paraId="1CA47F97" w14:textId="77777777" w:rsidR="00822BE7" w:rsidRPr="002B17F7" w:rsidRDefault="00822BE7" w:rsidP="00A010AF">
      <w:pPr>
        <w:pStyle w:val="ListParagraph"/>
        <w:numPr>
          <w:ilvl w:val="0"/>
          <w:numId w:val="66"/>
        </w:numPr>
      </w:pPr>
      <w:r w:rsidRPr="002B17F7">
        <w:rPr>
          <w:lang w:val="en-US"/>
        </w:rPr>
        <w:t xml:space="preserve">Paech P Close-Out Netting, Insolvency Law and Conflict-of-Laws // Journal of Corporate Law Studies. </w:t>
      </w:r>
      <w:r w:rsidRPr="002B17F7">
        <w:t xml:space="preserve">2014.Vol.14. </w:t>
      </w:r>
      <w:proofErr w:type="spellStart"/>
      <w:r w:rsidRPr="002B17F7">
        <w:t>Part</w:t>
      </w:r>
      <w:proofErr w:type="spellEnd"/>
      <w:r w:rsidRPr="002B17F7">
        <w:t xml:space="preserve"> 2. P 419-452.</w:t>
      </w:r>
    </w:p>
    <w:p w14:paraId="6DBF8BEF" w14:textId="77777777" w:rsidR="00822BE7" w:rsidRPr="002B17F7" w:rsidRDefault="00822BE7" w:rsidP="00A010AF">
      <w:pPr>
        <w:pStyle w:val="ListParagraph"/>
        <w:numPr>
          <w:ilvl w:val="0"/>
          <w:numId w:val="66"/>
        </w:numPr>
      </w:pPr>
      <w:proofErr w:type="spellStart"/>
      <w:r w:rsidRPr="002B17F7">
        <w:rPr>
          <w:lang w:val="en-US"/>
        </w:rPr>
        <w:t>Pais</w:t>
      </w:r>
      <w:proofErr w:type="spellEnd"/>
      <w:r w:rsidRPr="002B17F7">
        <w:rPr>
          <w:lang w:val="en-US"/>
        </w:rPr>
        <w:t xml:space="preserve"> M. A., Gama P. M. Working capital management and SMEs profitability: Portuguese evidence. </w:t>
      </w:r>
      <w:r w:rsidRPr="002B17F7">
        <w:t xml:space="preserve">International Journal </w:t>
      </w:r>
      <w:proofErr w:type="spellStart"/>
      <w:r w:rsidRPr="002B17F7">
        <w:t>of</w:t>
      </w:r>
      <w:proofErr w:type="spellEnd"/>
      <w:r w:rsidRPr="002B17F7">
        <w:t xml:space="preserve"> </w:t>
      </w:r>
      <w:proofErr w:type="spellStart"/>
      <w:r w:rsidRPr="002B17F7">
        <w:t>Managerial</w:t>
      </w:r>
      <w:proofErr w:type="spellEnd"/>
      <w:r w:rsidRPr="002B17F7">
        <w:t xml:space="preserve"> Finance. 2015;11(3):341-358. DOI: 10.1108/IJMF-11-2014-0170</w:t>
      </w:r>
    </w:p>
    <w:p w14:paraId="686845FC" w14:textId="77777777" w:rsidR="00822BE7" w:rsidRPr="002B17F7" w:rsidRDefault="00822BE7" w:rsidP="00A010AF">
      <w:pPr>
        <w:pStyle w:val="ListParagraph"/>
        <w:numPr>
          <w:ilvl w:val="0"/>
          <w:numId w:val="66"/>
        </w:numPr>
      </w:pPr>
      <w:r w:rsidRPr="002B17F7">
        <w:rPr>
          <w:lang w:val="en-US"/>
        </w:rPr>
        <w:t xml:space="preserve">Paul S. Y., </w:t>
      </w:r>
      <w:proofErr w:type="spellStart"/>
      <w:r w:rsidRPr="002B17F7">
        <w:rPr>
          <w:lang w:val="en-US"/>
        </w:rPr>
        <w:t>Guermat</w:t>
      </w:r>
      <w:proofErr w:type="spellEnd"/>
      <w:r w:rsidRPr="002B17F7">
        <w:rPr>
          <w:lang w:val="en-US"/>
        </w:rPr>
        <w:t xml:space="preserve"> C., Devi S. Why do firms invest in accounts receivable? An empirical investigation of the Malaysian manufacturing sector. Journal of Accounting in Emerging Economies. </w:t>
      </w:r>
      <w:r w:rsidRPr="002B17F7">
        <w:t>2018;8(2):166-184. DOI: 10.1108/JAEE-01-2017-0005</w:t>
      </w:r>
    </w:p>
    <w:p w14:paraId="0351BFA0" w14:textId="77777777" w:rsidR="00822BE7" w:rsidRPr="002B17F7" w:rsidRDefault="00822BE7" w:rsidP="00A010AF">
      <w:pPr>
        <w:pStyle w:val="ListParagraph"/>
        <w:numPr>
          <w:ilvl w:val="0"/>
          <w:numId w:val="66"/>
        </w:numPr>
      </w:pPr>
      <w:r w:rsidRPr="002B17F7">
        <w:rPr>
          <w:lang w:val="en-US"/>
        </w:rPr>
        <w:t xml:space="preserve">Peng H., Pang T. A mutual-aid mechanism for supply chains with capital constraints. </w:t>
      </w:r>
      <w:r w:rsidRPr="002B17F7">
        <w:t xml:space="preserve">International Journal </w:t>
      </w:r>
      <w:proofErr w:type="spellStart"/>
      <w:r w:rsidRPr="002B17F7">
        <w:t>of</w:t>
      </w:r>
      <w:proofErr w:type="spellEnd"/>
      <w:r w:rsidRPr="002B17F7">
        <w:t xml:space="preserve"> Management Science </w:t>
      </w:r>
      <w:proofErr w:type="spellStart"/>
      <w:r w:rsidRPr="002B17F7">
        <w:t>and</w:t>
      </w:r>
      <w:proofErr w:type="spellEnd"/>
      <w:r w:rsidRPr="002B17F7">
        <w:t xml:space="preserve"> Engineering Management. 2019;14(4):304-312. DOI: 10.1080/17509653.2019.1578275</w:t>
      </w:r>
    </w:p>
    <w:p w14:paraId="7230FFE4" w14:textId="77777777" w:rsidR="00822BE7" w:rsidRPr="002B17F7" w:rsidRDefault="00822BE7" w:rsidP="00A010AF">
      <w:pPr>
        <w:pStyle w:val="ListParagraph"/>
        <w:numPr>
          <w:ilvl w:val="0"/>
          <w:numId w:val="66"/>
        </w:numPr>
      </w:pPr>
      <w:r w:rsidRPr="002B17F7">
        <w:rPr>
          <w:lang w:val="en-US"/>
        </w:rPr>
        <w:t xml:space="preserve">Petersen M. A., </w:t>
      </w:r>
      <w:proofErr w:type="spellStart"/>
      <w:r w:rsidRPr="002B17F7">
        <w:rPr>
          <w:lang w:val="en-US"/>
        </w:rPr>
        <w:t>Rajan</w:t>
      </w:r>
      <w:proofErr w:type="spellEnd"/>
      <w:r w:rsidRPr="002B17F7">
        <w:rPr>
          <w:lang w:val="en-US"/>
        </w:rPr>
        <w:t xml:space="preserve"> R. G. Trade credit: Theories and evidence. </w:t>
      </w:r>
      <w:r w:rsidRPr="002B17F7">
        <w:t xml:space="preserve">The Review </w:t>
      </w:r>
      <w:proofErr w:type="spellStart"/>
      <w:r w:rsidRPr="002B17F7">
        <w:t>of</w:t>
      </w:r>
      <w:proofErr w:type="spellEnd"/>
      <w:r w:rsidRPr="002B17F7">
        <w:t xml:space="preserve"> Financial Studies. 1997;10(3):661-691. DOI: 10.1093/</w:t>
      </w:r>
      <w:proofErr w:type="spellStart"/>
      <w:r w:rsidRPr="002B17F7">
        <w:t>rfs</w:t>
      </w:r>
      <w:proofErr w:type="spellEnd"/>
      <w:r w:rsidRPr="002B17F7">
        <w:t>/10.3.661</w:t>
      </w:r>
    </w:p>
    <w:p w14:paraId="5CD5B275" w14:textId="77777777" w:rsidR="00822BE7" w:rsidRPr="002B17F7" w:rsidRDefault="00822BE7" w:rsidP="00A010AF">
      <w:pPr>
        <w:pStyle w:val="ListParagraph"/>
        <w:numPr>
          <w:ilvl w:val="0"/>
          <w:numId w:val="66"/>
        </w:numPr>
      </w:pPr>
      <w:proofErr w:type="spellStart"/>
      <w:r w:rsidRPr="002B17F7">
        <w:rPr>
          <w:lang w:val="en-US"/>
        </w:rPr>
        <w:t>Prsa</w:t>
      </w:r>
      <w:proofErr w:type="spellEnd"/>
      <w:r w:rsidRPr="002B17F7">
        <w:rPr>
          <w:lang w:val="en-US"/>
        </w:rPr>
        <w:t xml:space="preserve"> D. The impact of working capital management on the profitability of Croatian manufacturing SMEs. </w:t>
      </w:r>
      <w:proofErr w:type="spellStart"/>
      <w:r w:rsidRPr="002B17F7">
        <w:t>Ekonomski</w:t>
      </w:r>
      <w:proofErr w:type="spellEnd"/>
      <w:r w:rsidRPr="002B17F7">
        <w:t xml:space="preserve"> </w:t>
      </w:r>
      <w:proofErr w:type="spellStart"/>
      <w:r w:rsidRPr="002B17F7">
        <w:t>Vjesnik</w:t>
      </w:r>
      <w:proofErr w:type="spellEnd"/>
      <w:r w:rsidRPr="002B17F7">
        <w:t>/</w:t>
      </w:r>
      <w:proofErr w:type="spellStart"/>
      <w:r w:rsidRPr="002B17F7">
        <w:t>Econviews</w:t>
      </w:r>
      <w:proofErr w:type="spellEnd"/>
      <w:r w:rsidRPr="002B17F7">
        <w:t>. 2020;33(2):371-382.</w:t>
      </w:r>
    </w:p>
    <w:p w14:paraId="0D2C212D" w14:textId="77777777" w:rsidR="00822BE7" w:rsidRPr="002B17F7" w:rsidRDefault="00822BE7" w:rsidP="00A010AF">
      <w:pPr>
        <w:pStyle w:val="ListParagraph"/>
        <w:numPr>
          <w:ilvl w:val="0"/>
          <w:numId w:val="66"/>
        </w:numPr>
      </w:pPr>
      <w:r w:rsidRPr="002B17F7">
        <w:rPr>
          <w:lang w:val="en-US"/>
        </w:rPr>
        <w:t xml:space="preserve">Renaldo N., </w:t>
      </w:r>
      <w:proofErr w:type="spellStart"/>
      <w:r w:rsidRPr="002B17F7">
        <w:rPr>
          <w:lang w:val="en-US"/>
        </w:rPr>
        <w:t>Sudarno</w:t>
      </w:r>
      <w:proofErr w:type="spellEnd"/>
      <w:r w:rsidRPr="002B17F7">
        <w:rPr>
          <w:lang w:val="en-US"/>
        </w:rPr>
        <w:t xml:space="preserve"> S., </w:t>
      </w:r>
      <w:proofErr w:type="spellStart"/>
      <w:r w:rsidRPr="002B17F7">
        <w:rPr>
          <w:lang w:val="en-US"/>
        </w:rPr>
        <w:t>Hutahuruk</w:t>
      </w:r>
      <w:proofErr w:type="spellEnd"/>
      <w:r w:rsidRPr="002B17F7">
        <w:rPr>
          <w:lang w:val="en-US"/>
        </w:rPr>
        <w:t xml:space="preserve"> M. B. Internal control system analysis on accounts receivable in SP corporation. </w:t>
      </w:r>
      <w:r w:rsidRPr="002B17F7">
        <w:t xml:space="preserve">The Accounting Journal </w:t>
      </w:r>
      <w:proofErr w:type="spellStart"/>
      <w:r w:rsidRPr="002B17F7">
        <w:t>of</w:t>
      </w:r>
      <w:proofErr w:type="spellEnd"/>
      <w:r w:rsidRPr="002B17F7">
        <w:t xml:space="preserve"> </w:t>
      </w:r>
      <w:proofErr w:type="spellStart"/>
      <w:r w:rsidRPr="002B17F7">
        <w:t>Binaniaga</w:t>
      </w:r>
      <w:proofErr w:type="spellEnd"/>
      <w:r w:rsidRPr="002B17F7">
        <w:t>. 2020;5(2):73-84. DOI: 10.33062/</w:t>
      </w:r>
      <w:proofErr w:type="gramStart"/>
      <w:r w:rsidRPr="002B17F7">
        <w:t>ajb.v</w:t>
      </w:r>
      <w:proofErr w:type="gramEnd"/>
      <w:r w:rsidRPr="002B17F7">
        <w:t>5i2.382</w:t>
      </w:r>
    </w:p>
    <w:p w14:paraId="710179AF" w14:textId="77777777" w:rsidR="00822BE7" w:rsidRPr="002B17F7" w:rsidRDefault="00822BE7" w:rsidP="00A010AF">
      <w:pPr>
        <w:pStyle w:val="ListParagraph"/>
        <w:numPr>
          <w:ilvl w:val="0"/>
          <w:numId w:val="66"/>
        </w:numPr>
        <w:rPr>
          <w:lang w:val="en-US"/>
        </w:rPr>
      </w:pPr>
      <w:r w:rsidRPr="002B17F7">
        <w:rPr>
          <w:lang w:val="en-US"/>
        </w:rPr>
        <w:t xml:space="preserve">Rohini U., </w:t>
      </w:r>
      <w:proofErr w:type="spellStart"/>
      <w:r w:rsidRPr="002B17F7">
        <w:rPr>
          <w:lang w:val="en-US"/>
        </w:rPr>
        <w:t>Malarkodi</w:t>
      </w:r>
      <w:proofErr w:type="spellEnd"/>
      <w:r w:rsidRPr="002B17F7">
        <w:rPr>
          <w:lang w:val="en-US"/>
        </w:rPr>
        <w:t xml:space="preserve"> K., Vanitha P. Working capital management and its impact on firm's financial performance. International Journal for Modern Trends in Science and Technology. 2020;6(8):10-17. DOI: 10.46501/IJMTST060803</w:t>
      </w:r>
    </w:p>
    <w:p w14:paraId="60A63392" w14:textId="77777777" w:rsidR="00822BE7" w:rsidRPr="002B17F7" w:rsidRDefault="00822BE7" w:rsidP="00A010AF">
      <w:pPr>
        <w:pStyle w:val="ListParagraph"/>
        <w:numPr>
          <w:ilvl w:val="0"/>
          <w:numId w:val="66"/>
        </w:numPr>
      </w:pPr>
      <w:proofErr w:type="spellStart"/>
      <w:r w:rsidRPr="002B17F7">
        <w:rPr>
          <w:lang w:val="en-US"/>
        </w:rPr>
        <w:lastRenderedPageBreak/>
        <w:t>Tauringana</w:t>
      </w:r>
      <w:proofErr w:type="spellEnd"/>
      <w:r w:rsidRPr="002B17F7">
        <w:rPr>
          <w:lang w:val="en-US"/>
        </w:rPr>
        <w:t xml:space="preserve"> V., </w:t>
      </w:r>
      <w:proofErr w:type="spellStart"/>
      <w:r w:rsidRPr="002B17F7">
        <w:rPr>
          <w:lang w:val="en-US"/>
        </w:rPr>
        <w:t>Adjapong</w:t>
      </w:r>
      <w:proofErr w:type="spellEnd"/>
      <w:r w:rsidRPr="002B17F7">
        <w:rPr>
          <w:lang w:val="en-US"/>
        </w:rPr>
        <w:t xml:space="preserve"> </w:t>
      </w:r>
      <w:proofErr w:type="spellStart"/>
      <w:r w:rsidRPr="002B17F7">
        <w:rPr>
          <w:lang w:val="en-US"/>
        </w:rPr>
        <w:t>Afrifa</w:t>
      </w:r>
      <w:proofErr w:type="spellEnd"/>
      <w:r w:rsidRPr="002B17F7">
        <w:rPr>
          <w:lang w:val="en-US"/>
        </w:rPr>
        <w:t xml:space="preserve"> G. The relative importance of working capital management and its components to SMEs' profitability. </w:t>
      </w:r>
      <w:r w:rsidRPr="002B17F7">
        <w:t xml:space="preserve">Journal </w:t>
      </w:r>
      <w:proofErr w:type="spellStart"/>
      <w:r w:rsidRPr="002B17F7">
        <w:t>of</w:t>
      </w:r>
      <w:proofErr w:type="spellEnd"/>
      <w:r w:rsidRPr="002B17F7">
        <w:t xml:space="preserve"> Small Business </w:t>
      </w:r>
      <w:proofErr w:type="spellStart"/>
      <w:r w:rsidRPr="002B17F7">
        <w:t>and</w:t>
      </w:r>
      <w:proofErr w:type="spellEnd"/>
      <w:r w:rsidRPr="002B17F7">
        <w:t xml:space="preserve"> Enterprise Development. 2013;20(3):453-469. DOI: 10.1108/JSBED-12-2011-0029</w:t>
      </w:r>
    </w:p>
    <w:p w14:paraId="631551C3" w14:textId="77777777" w:rsidR="00822BE7" w:rsidRPr="002B17F7" w:rsidRDefault="00822BE7" w:rsidP="00A010AF">
      <w:pPr>
        <w:pStyle w:val="ListParagraph"/>
        <w:numPr>
          <w:ilvl w:val="0"/>
          <w:numId w:val="66"/>
        </w:numPr>
      </w:pPr>
      <w:r w:rsidRPr="002B17F7">
        <w:rPr>
          <w:lang w:val="en-US"/>
        </w:rPr>
        <w:t xml:space="preserve">Tran H., Abbott M., </w:t>
      </w:r>
      <w:proofErr w:type="spellStart"/>
      <w:r w:rsidRPr="002B17F7">
        <w:rPr>
          <w:lang w:val="en-US"/>
        </w:rPr>
        <w:t>Jin</w:t>
      </w:r>
      <w:proofErr w:type="spellEnd"/>
      <w:r w:rsidRPr="002B17F7">
        <w:rPr>
          <w:lang w:val="en-US"/>
        </w:rPr>
        <w:t xml:space="preserve"> Yap C. How does working capital management affect the profitability of Vietnamese small-and medium-sized enterprises? </w:t>
      </w:r>
      <w:r w:rsidRPr="002B17F7">
        <w:t xml:space="preserve">Journal </w:t>
      </w:r>
      <w:proofErr w:type="spellStart"/>
      <w:r w:rsidRPr="002B17F7">
        <w:t>of</w:t>
      </w:r>
      <w:proofErr w:type="spellEnd"/>
      <w:r w:rsidRPr="002B17F7">
        <w:t xml:space="preserve"> Small Business </w:t>
      </w:r>
      <w:proofErr w:type="spellStart"/>
      <w:r w:rsidRPr="002B17F7">
        <w:t>and</w:t>
      </w:r>
      <w:proofErr w:type="spellEnd"/>
      <w:r w:rsidRPr="002B17F7">
        <w:t xml:space="preserve"> Enterprise Development. 2017;24(1):2-11. DOI: 10.1108/JSBED-05-2016-0070</w:t>
      </w:r>
    </w:p>
    <w:p w14:paraId="43EE8AFE" w14:textId="77777777" w:rsidR="00822BE7" w:rsidRPr="002B17F7" w:rsidRDefault="00822BE7" w:rsidP="00A010AF">
      <w:pPr>
        <w:pStyle w:val="ListParagraph"/>
        <w:numPr>
          <w:ilvl w:val="0"/>
          <w:numId w:val="66"/>
        </w:numPr>
      </w:pPr>
      <w:r w:rsidRPr="002B17F7">
        <w:rPr>
          <w:lang w:val="en-US"/>
        </w:rPr>
        <w:t xml:space="preserve">Yan N., He X. Optimal trade credit with deferred payment and multiple decision attributes in supply chain finance. </w:t>
      </w:r>
      <w:r w:rsidRPr="002B17F7">
        <w:t xml:space="preserve">Computers &amp; Industrial Engineering. </w:t>
      </w:r>
      <w:proofErr w:type="gramStart"/>
      <w:r w:rsidRPr="002B17F7">
        <w:t>2020;147:106627</w:t>
      </w:r>
      <w:proofErr w:type="gramEnd"/>
      <w:r w:rsidRPr="002B17F7">
        <w:t>. DOI: 10.1016/j.cie.2020.106627</w:t>
      </w:r>
    </w:p>
    <w:p w14:paraId="3157145B" w14:textId="77777777" w:rsidR="00822BE7" w:rsidRPr="002B17F7" w:rsidRDefault="00822BE7" w:rsidP="00A010AF">
      <w:pPr>
        <w:pStyle w:val="ListParagraph"/>
        <w:numPr>
          <w:ilvl w:val="0"/>
          <w:numId w:val="66"/>
        </w:numPr>
      </w:pPr>
      <w:r w:rsidRPr="002B17F7">
        <w:rPr>
          <w:lang w:val="en-US"/>
        </w:rPr>
        <w:t xml:space="preserve">Zhao L., Li L., Song Y., Li C., Wu Y. Research on pricing and coordination strategy of a sustainable green supply chain with a capital-constrained retailer. </w:t>
      </w:r>
      <w:proofErr w:type="spellStart"/>
      <w:r w:rsidRPr="002B17F7">
        <w:t>Complexity</w:t>
      </w:r>
      <w:proofErr w:type="spellEnd"/>
      <w:r w:rsidRPr="002B17F7">
        <w:t>. 2018:6845970. DOI: 10.1155/2018/6845970</w:t>
      </w:r>
    </w:p>
    <w:p w14:paraId="74B4B7FA" w14:textId="77777777" w:rsidR="00822BE7" w:rsidRPr="002B17F7" w:rsidRDefault="00822BE7" w:rsidP="00A010AF">
      <w:pPr>
        <w:pStyle w:val="ListParagraph"/>
        <w:numPr>
          <w:ilvl w:val="0"/>
          <w:numId w:val="66"/>
        </w:numPr>
        <w:rPr>
          <w:lang w:val="en-US"/>
        </w:rPr>
      </w:pPr>
      <w:proofErr w:type="spellStart"/>
      <w:r w:rsidRPr="002B17F7">
        <w:rPr>
          <w:lang w:val="en-US"/>
        </w:rPr>
        <w:t>Zhiyuan</w:t>
      </w:r>
      <w:proofErr w:type="spellEnd"/>
      <w:r w:rsidRPr="002B17F7">
        <w:rPr>
          <w:lang w:val="en-US"/>
        </w:rPr>
        <w:t xml:space="preserve"> G., </w:t>
      </w:r>
      <w:proofErr w:type="spellStart"/>
      <w:r w:rsidRPr="002B17F7">
        <w:rPr>
          <w:lang w:val="en-US"/>
        </w:rPr>
        <w:t>Meihua</w:t>
      </w:r>
      <w:proofErr w:type="spellEnd"/>
      <w:r w:rsidRPr="002B17F7">
        <w:rPr>
          <w:lang w:val="en-US"/>
        </w:rPr>
        <w:t xml:space="preserve"> Z., </w:t>
      </w:r>
      <w:proofErr w:type="spellStart"/>
      <w:r w:rsidRPr="002B17F7">
        <w:rPr>
          <w:lang w:val="en-US"/>
        </w:rPr>
        <w:t>Hongjun</w:t>
      </w:r>
      <w:proofErr w:type="spellEnd"/>
      <w:r w:rsidRPr="002B17F7">
        <w:rPr>
          <w:lang w:val="en-US"/>
        </w:rPr>
        <w:t xml:space="preserve"> P. Financing strategies for coal-electricity supply chain under yield uncertainty. International Journal of Mining Science and Technology. 2018;28(2):353-358. DOI: 10.1016/j. ijmst.2017.11.017</w:t>
      </w:r>
    </w:p>
    <w:p w14:paraId="5402F89E" w14:textId="0F4EDF6E" w:rsidR="00F442E8" w:rsidRDefault="00822BE7" w:rsidP="00A010AF">
      <w:pPr>
        <w:pStyle w:val="ListParagraph"/>
        <w:numPr>
          <w:ilvl w:val="0"/>
          <w:numId w:val="66"/>
        </w:numPr>
      </w:pPr>
      <w:r w:rsidRPr="002B17F7">
        <w:rPr>
          <w:lang w:val="en-US"/>
        </w:rPr>
        <w:t xml:space="preserve">Zhong Y., Shu J., </w:t>
      </w:r>
      <w:proofErr w:type="spellStart"/>
      <w:r w:rsidRPr="002B17F7">
        <w:rPr>
          <w:lang w:val="en-US"/>
        </w:rPr>
        <w:t>Xie</w:t>
      </w:r>
      <w:proofErr w:type="spellEnd"/>
      <w:r w:rsidRPr="002B17F7">
        <w:rPr>
          <w:lang w:val="en-US"/>
        </w:rPr>
        <w:t xml:space="preserve"> W., Zhou Y.-W. Optimal trade credit and replenishment policies for supply chain network design. </w:t>
      </w:r>
      <w:r w:rsidRPr="002B17F7">
        <w:t xml:space="preserve">Omega. </w:t>
      </w:r>
      <w:proofErr w:type="gramStart"/>
      <w:r w:rsidRPr="002B17F7">
        <w:t>2018;81:26</w:t>
      </w:r>
      <w:proofErr w:type="gramEnd"/>
      <w:r w:rsidRPr="002B17F7">
        <w:t>-37. DOI: 10.1016/j.omega.2017.09.006</w:t>
      </w:r>
    </w:p>
    <w:p w14:paraId="4E3569B6" w14:textId="1DEF78DB" w:rsidR="004A42F6" w:rsidRDefault="004A42F6" w:rsidP="004A42F6"/>
    <w:p w14:paraId="38FE3F13" w14:textId="1292307F" w:rsidR="004A42F6" w:rsidRDefault="004A42F6" w:rsidP="004A42F6">
      <w:pPr>
        <w:widowControl w:val="0"/>
        <w:shd w:val="clear" w:color="auto" w:fill="FFFFFF"/>
        <w:tabs>
          <w:tab w:val="left" w:pos="0"/>
          <w:tab w:val="left" w:pos="1134"/>
        </w:tabs>
        <w:autoSpaceDE w:val="0"/>
        <w:autoSpaceDN w:val="0"/>
        <w:adjustRightInd w:val="0"/>
        <w:ind w:firstLine="567"/>
        <w:rPr>
          <w:rFonts w:ascii="Arial" w:hAnsi="Arial" w:cs="Arial"/>
          <w:b/>
          <w:i/>
        </w:rPr>
      </w:pPr>
      <w:r w:rsidRPr="00350261">
        <w:rPr>
          <w:rFonts w:ascii="Arial" w:hAnsi="Arial" w:cs="Arial"/>
          <w:b/>
          <w:i/>
        </w:rPr>
        <w:t>Интернет-источники:</w:t>
      </w:r>
    </w:p>
    <w:p w14:paraId="7C8584A3" w14:textId="56C3A49E" w:rsidR="004A42F6" w:rsidRPr="004A42F6" w:rsidRDefault="004A42F6" w:rsidP="004A42F6">
      <w:pPr>
        <w:pStyle w:val="ListParagraph"/>
        <w:numPr>
          <w:ilvl w:val="0"/>
          <w:numId w:val="66"/>
        </w:numPr>
        <w:rPr>
          <w:lang w:val="en-US"/>
        </w:rPr>
      </w:pPr>
      <w:proofErr w:type="spellStart"/>
      <w:r w:rsidRPr="004A42F6">
        <w:rPr>
          <w:lang w:val="en-US"/>
        </w:rPr>
        <w:t>Сайт</w:t>
      </w:r>
      <w:proofErr w:type="spellEnd"/>
      <w:r w:rsidRPr="004A42F6">
        <w:rPr>
          <w:lang w:val="en-US"/>
        </w:rPr>
        <w:t xml:space="preserve"> 1С </w:t>
      </w:r>
      <w:proofErr w:type="spellStart"/>
      <w:r w:rsidRPr="004A42F6">
        <w:rPr>
          <w:lang w:val="en-US"/>
        </w:rPr>
        <w:t>Казахстан</w:t>
      </w:r>
      <w:proofErr w:type="spellEnd"/>
      <w:r w:rsidRPr="002D222B">
        <w:rPr>
          <w:lang w:val="en-US"/>
        </w:rPr>
        <w:t xml:space="preserve"> </w:t>
      </w:r>
      <w:r w:rsidRPr="002D222B">
        <w:rPr>
          <w:lang w:val="en-US"/>
        </w:rPr>
        <w:t>//</w:t>
      </w:r>
      <w:r w:rsidRPr="002D222B">
        <w:rPr>
          <w:lang w:val="en-US"/>
        </w:rPr>
        <w:t xml:space="preserve"> 1c.kz</w:t>
      </w:r>
    </w:p>
    <w:p w14:paraId="4FF21AE0" w14:textId="1B154FDF" w:rsidR="004A42F6" w:rsidRPr="002D222B" w:rsidRDefault="004A42F6" w:rsidP="004A42F6">
      <w:pPr>
        <w:pStyle w:val="ListParagraph"/>
        <w:numPr>
          <w:ilvl w:val="0"/>
          <w:numId w:val="66"/>
        </w:numPr>
        <w:rPr>
          <w:lang w:val="en-US"/>
        </w:rPr>
      </w:pPr>
      <w:r w:rsidRPr="002D222B">
        <w:t>Как в "1</w:t>
      </w:r>
      <w:proofErr w:type="gramStart"/>
      <w:r w:rsidRPr="002D222B">
        <w:t>С:Бухгалтерии</w:t>
      </w:r>
      <w:proofErr w:type="gramEnd"/>
      <w:r w:rsidRPr="002D222B">
        <w:t xml:space="preserve"> 8" провести взаимозачет?</w:t>
      </w:r>
      <w:r w:rsidRPr="002D222B">
        <w:t xml:space="preserve">// </w:t>
      </w:r>
      <w:hyperlink r:id="rId46" w:history="1">
        <w:r w:rsidR="007B3F4A" w:rsidRPr="002D222B">
          <w:rPr>
            <w:lang w:val="en-US"/>
          </w:rPr>
          <w:t>https://its.1c.ru/db/answers1c/content/262/hdoc</w:t>
        </w:r>
      </w:hyperlink>
    </w:p>
    <w:p w14:paraId="113AFD64" w14:textId="2CA24F4E" w:rsidR="007B3F4A" w:rsidRPr="002D222B" w:rsidRDefault="007B3F4A" w:rsidP="004A42F6">
      <w:pPr>
        <w:pStyle w:val="ListParagraph"/>
        <w:numPr>
          <w:ilvl w:val="0"/>
          <w:numId w:val="66"/>
        </w:numPr>
      </w:pPr>
      <w:r w:rsidRPr="002D222B">
        <w:t>1</w:t>
      </w:r>
      <w:proofErr w:type="gramStart"/>
      <w:r w:rsidRPr="002D222B">
        <w:t>С:Бухгалтерия</w:t>
      </w:r>
      <w:proofErr w:type="gramEnd"/>
      <w:r w:rsidRPr="002D222B">
        <w:t xml:space="preserve"> 8 для Казахстана</w:t>
      </w:r>
      <w:r w:rsidRPr="002D222B">
        <w:t xml:space="preserve"> // </w:t>
      </w:r>
      <w:hyperlink r:id="rId47" w:history="1">
        <w:r w:rsidR="00761E02" w:rsidRPr="002D222B">
          <w:rPr>
            <w:lang w:val="en-US"/>
          </w:rPr>
          <w:t>https</w:t>
        </w:r>
        <w:r w:rsidR="00761E02" w:rsidRPr="002D222B">
          <w:t>://1</w:t>
        </w:r>
        <w:r w:rsidR="00761E02" w:rsidRPr="002D222B">
          <w:rPr>
            <w:lang w:val="en-US"/>
          </w:rPr>
          <w:t>c</w:t>
        </w:r>
        <w:r w:rsidR="00761E02" w:rsidRPr="002D222B">
          <w:t>-</w:t>
        </w:r>
        <w:proofErr w:type="spellStart"/>
        <w:r w:rsidR="00761E02" w:rsidRPr="002D222B">
          <w:rPr>
            <w:lang w:val="en-US"/>
          </w:rPr>
          <w:t>sapa</w:t>
        </w:r>
        <w:proofErr w:type="spellEnd"/>
        <w:r w:rsidR="00761E02" w:rsidRPr="002D222B">
          <w:t>.</w:t>
        </w:r>
        <w:proofErr w:type="spellStart"/>
        <w:r w:rsidR="00761E02" w:rsidRPr="002D222B">
          <w:rPr>
            <w:lang w:val="en-US"/>
          </w:rPr>
          <w:t>kz</w:t>
        </w:r>
        <w:proofErr w:type="spellEnd"/>
        <w:r w:rsidR="00761E02" w:rsidRPr="002D222B">
          <w:t>/1</w:t>
        </w:r>
        <w:proofErr w:type="spellStart"/>
        <w:r w:rsidR="00761E02" w:rsidRPr="002D222B">
          <w:rPr>
            <w:lang w:val="en-US"/>
          </w:rPr>
          <w:t>cbuh</w:t>
        </w:r>
        <w:proofErr w:type="spellEnd"/>
      </w:hyperlink>
    </w:p>
    <w:p w14:paraId="0452846A" w14:textId="1C81EF52" w:rsidR="00761E02" w:rsidRPr="002D222B" w:rsidRDefault="00761E02" w:rsidP="00954CFD">
      <w:pPr>
        <w:pStyle w:val="ListParagraph"/>
        <w:numPr>
          <w:ilvl w:val="0"/>
          <w:numId w:val="66"/>
        </w:numPr>
        <w:rPr>
          <w:lang w:val="en-US"/>
        </w:rPr>
      </w:pPr>
      <w:r w:rsidRPr="002D222B">
        <w:rPr>
          <w:lang w:val="en-US"/>
        </w:rPr>
        <w:t>Васючков Е. Ф., Сапа Т. И. 1</w:t>
      </w:r>
      <w:proofErr w:type="gramStart"/>
      <w:r w:rsidRPr="002D222B">
        <w:rPr>
          <w:lang w:val="en-US"/>
        </w:rPr>
        <w:t>С:Предприятие</w:t>
      </w:r>
      <w:proofErr w:type="gramEnd"/>
      <w:r w:rsidRPr="002D222B">
        <w:rPr>
          <w:lang w:val="en-US"/>
        </w:rPr>
        <w:t xml:space="preserve"> 7.7, 8. Бухгалтерский учет для Казахстана: самоучитель. Алматы, 2007</w:t>
      </w:r>
      <w:r w:rsidRPr="002D222B">
        <w:rPr>
          <w:lang w:val="en-US"/>
        </w:rPr>
        <w:t xml:space="preserve"> // </w:t>
      </w:r>
      <w:hyperlink r:id="rId48" w:tgtFrame="_blank" w:history="1">
        <w:r w:rsidRPr="002D222B">
          <w:rPr>
            <w:lang w:val="en-US"/>
          </w:rPr>
          <w:t>https://elib.kstu.kz/en/lib/document/IBIS/06EBAABC-17BB-4CF2-A41F-C8B32662BCD1/</w:t>
        </w:r>
      </w:hyperlink>
    </w:p>
    <w:p w14:paraId="25D5250A" w14:textId="77777777" w:rsidR="00224C42" w:rsidRDefault="00F442E8" w:rsidP="00224C42">
      <w:pPr>
        <w:spacing w:after="160" w:line="240" w:lineRule="auto"/>
        <w:jc w:val="right"/>
        <w:rPr>
          <w:rStyle w:val="Heading2Char"/>
        </w:rPr>
      </w:pPr>
      <w:r w:rsidRPr="002D222B">
        <w:rPr>
          <w:szCs w:val="28"/>
          <w:lang w:val="en-US"/>
        </w:rPr>
        <w:br w:type="page"/>
      </w:r>
      <w:bookmarkStart w:id="22" w:name="_Toc210343972"/>
      <w:r w:rsidR="00080001" w:rsidRPr="002B17F7">
        <w:rPr>
          <w:rStyle w:val="Heading2Char"/>
        </w:rPr>
        <w:lastRenderedPageBreak/>
        <w:t>Приложение A</w:t>
      </w:r>
    </w:p>
    <w:p w14:paraId="1B2DEA2E" w14:textId="77777777" w:rsidR="00224C42" w:rsidRDefault="00080001" w:rsidP="00224C42">
      <w:pPr>
        <w:spacing w:after="160" w:line="240" w:lineRule="auto"/>
        <w:jc w:val="center"/>
        <w:rPr>
          <w:rStyle w:val="Heading2Char"/>
        </w:rPr>
      </w:pPr>
      <w:r w:rsidRPr="002B17F7">
        <w:rPr>
          <w:rStyle w:val="Heading2Char"/>
        </w:rPr>
        <w:t>Формализация задачи взаимозачёта и пример оптимального погашения взаимных задолженностей</w:t>
      </w:r>
      <w:r w:rsidR="00DB52E5" w:rsidRPr="002B17F7">
        <w:rPr>
          <w:rStyle w:val="Heading2Char"/>
        </w:rPr>
        <w:t>.</w:t>
      </w:r>
      <w:bookmarkEnd w:id="22"/>
    </w:p>
    <w:p w14:paraId="251879E2" w14:textId="2F1AD50A" w:rsidR="00080001" w:rsidRPr="00224C42" w:rsidRDefault="00080001" w:rsidP="00861D67">
      <w:pPr>
        <w:spacing w:after="160" w:line="240" w:lineRule="auto"/>
        <w:jc w:val="left"/>
        <w:rPr>
          <w:rFonts w:eastAsiaTheme="majorEastAsia" w:cstheme="majorBidi"/>
          <w:b/>
          <w:bCs/>
          <w:szCs w:val="28"/>
        </w:rPr>
      </w:pPr>
      <w:r w:rsidRPr="002B17F7">
        <w:rPr>
          <w:szCs w:val="28"/>
        </w:rPr>
        <w:t>A.1. Мотивационный пример</w:t>
      </w:r>
      <w:r w:rsidRPr="002B17F7">
        <w:rPr>
          <w:szCs w:val="28"/>
        </w:rPr>
        <w:br/>
        <w:t>Рассмотрим систему из трёх предприятий. У каждого — ликвидные активы по 1 условной денежной единице и основные фонды по 10 единиц. Долги организованы по кругу: предприятие 1 должно 2-му 100, 2-е — 3-му 100, 3-е — 1-му 100. Суммарная абсолютная величина взаимных долгов равна 600, что многократно превышает совокупные фонды (30), хотя «сальдо» каждого предприятия равно нулю. Очевидный взаимозачёт — одномоментное аннулирование всех обязательств внутри замкнутой цепочки — устраняет долговое бремя без привлечения внешнего кредита.</w:t>
      </w:r>
      <w:r w:rsidRPr="002B17F7">
        <w:rPr>
          <w:szCs w:val="28"/>
        </w:rPr>
        <w:br/>
        <w:t>Однако «ручная» процедура неприменима к большим системам с множеством предприятий и обязательств; требуется формальная модель и алгоритм.</w:t>
      </w:r>
      <w:r w:rsidRPr="002B17F7">
        <w:rPr>
          <w:szCs w:val="28"/>
        </w:rPr>
        <w:br/>
        <w:t>A.2. Постановка задачи</w:t>
      </w:r>
      <w:r w:rsidRPr="002B17F7">
        <w:rPr>
          <w:szCs w:val="28"/>
        </w:rPr>
        <w:br/>
        <w:t xml:space="preserve">Пусть экономическая система состоит из N предприятий. Обозначим взаимные задолженности </w:t>
      </w:r>
      <w:proofErr w:type="spellStart"/>
      <w:r w:rsidRPr="002B17F7">
        <w:rPr>
          <w:szCs w:val="28"/>
        </w:rPr>
        <w:t>x_nm</w:t>
      </w:r>
      <w:proofErr w:type="spellEnd"/>
      <w:r w:rsidRPr="002B17F7">
        <w:rPr>
          <w:szCs w:val="28"/>
        </w:rPr>
        <w:t xml:space="preserve"> (</w:t>
      </w:r>
      <w:proofErr w:type="spellStart"/>
      <w:r w:rsidRPr="002B17F7">
        <w:rPr>
          <w:szCs w:val="28"/>
        </w:rPr>
        <w:t>n,m</w:t>
      </w:r>
      <w:proofErr w:type="spellEnd"/>
      <w:r w:rsidRPr="002B17F7">
        <w:rPr>
          <w:szCs w:val="28"/>
        </w:rPr>
        <w:t>=1,…,N) так, что:</w:t>
      </w:r>
      <w:r w:rsidRPr="002B17F7">
        <w:rPr>
          <w:szCs w:val="28"/>
        </w:rPr>
        <w:br/>
      </w:r>
      <w:proofErr w:type="spellStart"/>
      <w:r w:rsidRPr="002B17F7">
        <w:rPr>
          <w:szCs w:val="28"/>
        </w:rPr>
        <w:t>x_nm</w:t>
      </w:r>
      <w:proofErr w:type="spellEnd"/>
      <w:r w:rsidRPr="002B17F7">
        <w:rPr>
          <w:szCs w:val="28"/>
        </w:rPr>
        <w:t xml:space="preserve"> &lt; 0 — предприятие n должно предприятию m,</w:t>
      </w:r>
      <w:r w:rsidRPr="002B17F7">
        <w:rPr>
          <w:szCs w:val="28"/>
        </w:rPr>
        <w:br/>
      </w:r>
      <w:proofErr w:type="spellStart"/>
      <w:r w:rsidRPr="002B17F7">
        <w:rPr>
          <w:szCs w:val="28"/>
        </w:rPr>
        <w:t>x_nm</w:t>
      </w:r>
      <w:proofErr w:type="spellEnd"/>
      <w:r w:rsidRPr="002B17F7">
        <w:rPr>
          <w:szCs w:val="28"/>
        </w:rPr>
        <w:t xml:space="preserve"> &gt; 0 — предприятие m должно предприятию n,</w:t>
      </w:r>
      <w:r w:rsidRPr="002B17F7">
        <w:rPr>
          <w:szCs w:val="28"/>
        </w:rPr>
        <w:br/>
      </w:r>
      <w:proofErr w:type="spellStart"/>
      <w:r w:rsidRPr="002B17F7">
        <w:rPr>
          <w:szCs w:val="28"/>
        </w:rPr>
        <w:t>x_nn</w:t>
      </w:r>
      <w:proofErr w:type="spellEnd"/>
      <w:r w:rsidRPr="002B17F7">
        <w:rPr>
          <w:szCs w:val="28"/>
        </w:rPr>
        <w:t xml:space="preserve"> = 0 и </w:t>
      </w:r>
      <w:proofErr w:type="spellStart"/>
      <w:r w:rsidRPr="002B17F7">
        <w:rPr>
          <w:szCs w:val="28"/>
        </w:rPr>
        <w:t>x_nm</w:t>
      </w:r>
      <w:proofErr w:type="spellEnd"/>
      <w:r w:rsidRPr="002B17F7">
        <w:rPr>
          <w:szCs w:val="28"/>
        </w:rPr>
        <w:t xml:space="preserve"> = −</w:t>
      </w:r>
      <w:proofErr w:type="spellStart"/>
      <w:r w:rsidRPr="002B17F7">
        <w:rPr>
          <w:szCs w:val="28"/>
        </w:rPr>
        <w:t>x_mn</w:t>
      </w:r>
      <w:proofErr w:type="spellEnd"/>
      <w:r w:rsidRPr="002B17F7">
        <w:rPr>
          <w:szCs w:val="28"/>
        </w:rPr>
        <w:t xml:space="preserve"> (</w:t>
      </w:r>
      <w:proofErr w:type="spellStart"/>
      <w:r w:rsidRPr="002B17F7">
        <w:rPr>
          <w:szCs w:val="28"/>
        </w:rPr>
        <w:t>кососимметрия</w:t>
      </w:r>
      <w:proofErr w:type="spellEnd"/>
      <w:r w:rsidRPr="002B17F7">
        <w:rPr>
          <w:szCs w:val="28"/>
        </w:rPr>
        <w:t>).</w:t>
      </w:r>
      <w:r w:rsidRPr="002B17F7">
        <w:rPr>
          <w:szCs w:val="28"/>
        </w:rPr>
        <w:br/>
        <w:t>Суммарная абсолютная величина взаимных долгов системы:</w:t>
      </w:r>
      <w:r w:rsidRPr="002B17F7">
        <w:rPr>
          <w:szCs w:val="28"/>
        </w:rPr>
        <w:br/>
        <w:t>X = ∑_{n=1}^N ∑_{m=1}^N |</w:t>
      </w:r>
      <w:proofErr w:type="spellStart"/>
      <w:r w:rsidRPr="002B17F7">
        <w:rPr>
          <w:szCs w:val="28"/>
        </w:rPr>
        <w:t>x_nm</w:t>
      </w:r>
      <w:proofErr w:type="spellEnd"/>
      <w:r w:rsidRPr="002B17F7">
        <w:rPr>
          <w:szCs w:val="28"/>
        </w:rPr>
        <w:t>|. (A.1)</w:t>
      </w:r>
      <w:r w:rsidRPr="002B17F7">
        <w:rPr>
          <w:szCs w:val="28"/>
        </w:rPr>
        <w:br/>
        <w:t xml:space="preserve">Обозначим ликвидные активы предприятий через </w:t>
      </w:r>
      <w:proofErr w:type="spellStart"/>
      <w:r w:rsidRPr="002B17F7">
        <w:rPr>
          <w:szCs w:val="28"/>
        </w:rPr>
        <w:t>x_n</w:t>
      </w:r>
      <w:proofErr w:type="spellEnd"/>
      <w:r w:rsidRPr="002B17F7">
        <w:rPr>
          <w:szCs w:val="28"/>
        </w:rPr>
        <w:t xml:space="preserve"> ≥ 0. Введём порог кризиса неплатежей:</w:t>
      </w:r>
      <w:r w:rsidRPr="002B17F7">
        <w:rPr>
          <w:szCs w:val="28"/>
        </w:rPr>
        <w:br/>
        <w:t>X ≥ X₀ = ∑_{n=</w:t>
      </w:r>
      <w:proofErr w:type="gramStart"/>
      <w:r w:rsidRPr="002B17F7">
        <w:rPr>
          <w:szCs w:val="28"/>
        </w:rPr>
        <w:t>1}^</w:t>
      </w:r>
      <w:proofErr w:type="gramEnd"/>
      <w:r w:rsidRPr="002B17F7">
        <w:rPr>
          <w:szCs w:val="28"/>
        </w:rPr>
        <w:t xml:space="preserve">N </w:t>
      </w:r>
      <w:proofErr w:type="spellStart"/>
      <w:r w:rsidRPr="002B17F7">
        <w:rPr>
          <w:szCs w:val="28"/>
        </w:rPr>
        <w:t>x_n</w:t>
      </w:r>
      <w:proofErr w:type="spellEnd"/>
      <w:r w:rsidRPr="002B17F7">
        <w:rPr>
          <w:szCs w:val="28"/>
        </w:rPr>
        <w:t>. (A.2)</w:t>
      </w:r>
      <w:r w:rsidRPr="002B17F7">
        <w:rPr>
          <w:szCs w:val="28"/>
        </w:rPr>
        <w:br/>
        <w:t>Сальдо предприятия n (баланс кредитов и долгов):</w:t>
      </w:r>
      <w:r w:rsidRPr="002B17F7">
        <w:rPr>
          <w:szCs w:val="28"/>
        </w:rPr>
        <w:br/>
      </w:r>
      <w:proofErr w:type="spellStart"/>
      <w:r w:rsidRPr="002B17F7">
        <w:rPr>
          <w:szCs w:val="28"/>
        </w:rPr>
        <w:t>S_n</w:t>
      </w:r>
      <w:proofErr w:type="spellEnd"/>
      <w:r w:rsidRPr="002B17F7">
        <w:rPr>
          <w:szCs w:val="28"/>
        </w:rPr>
        <w:t xml:space="preserve"> = ∑_{m=1}^N </w:t>
      </w:r>
      <w:proofErr w:type="spellStart"/>
      <w:r w:rsidRPr="002B17F7">
        <w:rPr>
          <w:szCs w:val="28"/>
        </w:rPr>
        <w:t>x_nm</w:t>
      </w:r>
      <w:proofErr w:type="spellEnd"/>
      <w:r w:rsidRPr="002B17F7">
        <w:rPr>
          <w:szCs w:val="28"/>
        </w:rPr>
        <w:t>. (A.3)</w:t>
      </w:r>
      <w:r w:rsidRPr="002B17F7">
        <w:rPr>
          <w:szCs w:val="28"/>
        </w:rPr>
        <w:br/>
        <w:t xml:space="preserve">Возможны случаи </w:t>
      </w:r>
      <w:proofErr w:type="spellStart"/>
      <w:r w:rsidRPr="002B17F7">
        <w:rPr>
          <w:szCs w:val="28"/>
        </w:rPr>
        <w:t>S_</w:t>
      </w:r>
      <w:proofErr w:type="gramStart"/>
      <w:r w:rsidRPr="002B17F7">
        <w:rPr>
          <w:szCs w:val="28"/>
        </w:rPr>
        <w:t>n</w:t>
      </w:r>
      <w:proofErr w:type="spellEnd"/>
      <w:r w:rsidRPr="002B17F7">
        <w:rPr>
          <w:szCs w:val="28"/>
        </w:rPr>
        <w:t xml:space="preserve"> &gt;</w:t>
      </w:r>
      <w:proofErr w:type="gramEnd"/>
      <w:r w:rsidRPr="002B17F7">
        <w:rPr>
          <w:szCs w:val="28"/>
        </w:rPr>
        <w:t xml:space="preserve"> 0 (кредитор), </w:t>
      </w:r>
      <w:proofErr w:type="spellStart"/>
      <w:r w:rsidRPr="002B17F7">
        <w:rPr>
          <w:szCs w:val="28"/>
        </w:rPr>
        <w:t>S_n</w:t>
      </w:r>
      <w:proofErr w:type="spellEnd"/>
      <w:r w:rsidRPr="002B17F7">
        <w:rPr>
          <w:szCs w:val="28"/>
        </w:rPr>
        <w:t xml:space="preserve"> &lt; 0 (должник), </w:t>
      </w:r>
      <w:proofErr w:type="spellStart"/>
      <w:r w:rsidRPr="002B17F7">
        <w:rPr>
          <w:szCs w:val="28"/>
        </w:rPr>
        <w:t>S_n</w:t>
      </w:r>
      <w:proofErr w:type="spellEnd"/>
      <w:r w:rsidRPr="002B17F7">
        <w:rPr>
          <w:szCs w:val="28"/>
        </w:rPr>
        <w:t xml:space="preserve"> = 0 (нейтрально). Если |</w:t>
      </w:r>
      <w:proofErr w:type="spellStart"/>
      <w:r w:rsidRPr="002B17F7">
        <w:rPr>
          <w:szCs w:val="28"/>
        </w:rPr>
        <w:t>S_n</w:t>
      </w:r>
      <w:proofErr w:type="spellEnd"/>
      <w:r w:rsidRPr="002B17F7">
        <w:rPr>
          <w:szCs w:val="28"/>
        </w:rPr>
        <w:t xml:space="preserve">| </w:t>
      </w:r>
      <w:proofErr w:type="gramStart"/>
      <w:r w:rsidRPr="002B17F7">
        <w:rPr>
          <w:szCs w:val="28"/>
        </w:rPr>
        <w:t xml:space="preserve">&lt; </w:t>
      </w:r>
      <w:proofErr w:type="spellStart"/>
      <w:r w:rsidRPr="002B17F7">
        <w:rPr>
          <w:szCs w:val="28"/>
        </w:rPr>
        <w:t>x</w:t>
      </w:r>
      <w:proofErr w:type="gramEnd"/>
      <w:r w:rsidRPr="002B17F7">
        <w:rPr>
          <w:szCs w:val="28"/>
        </w:rPr>
        <w:t>_n</w:t>
      </w:r>
      <w:proofErr w:type="spellEnd"/>
      <w:r w:rsidRPr="002B17F7">
        <w:rPr>
          <w:szCs w:val="28"/>
        </w:rPr>
        <w:t>, индивидуальное положение предприятия устойчиво.</w:t>
      </w:r>
      <w:r w:rsidRPr="002B17F7">
        <w:rPr>
          <w:szCs w:val="28"/>
        </w:rPr>
        <w:br/>
        <w:t>Суммарное абсолютное сальдо системы:</w:t>
      </w:r>
      <w:r w:rsidRPr="002B17F7">
        <w:rPr>
          <w:szCs w:val="28"/>
        </w:rPr>
        <w:br/>
        <w:t>S = ∑_{n=1}^N |</w:t>
      </w:r>
      <w:proofErr w:type="spellStart"/>
      <w:r w:rsidRPr="002B17F7">
        <w:rPr>
          <w:szCs w:val="28"/>
        </w:rPr>
        <w:t>S_n</w:t>
      </w:r>
      <w:proofErr w:type="spellEnd"/>
      <w:r w:rsidRPr="002B17F7">
        <w:rPr>
          <w:szCs w:val="28"/>
        </w:rPr>
        <w:t>|. (A.4)</w:t>
      </w:r>
      <w:r w:rsidRPr="002B17F7">
        <w:rPr>
          <w:szCs w:val="28"/>
        </w:rPr>
        <w:br/>
      </w:r>
      <w:r w:rsidRPr="002B17F7">
        <w:rPr>
          <w:szCs w:val="28"/>
        </w:rPr>
        <w:br/>
        <w:t>Для любой матрицы долгов выполняется фундаментальное соотношение:</w:t>
      </w:r>
      <w:r w:rsidRPr="002B17F7">
        <w:rPr>
          <w:szCs w:val="28"/>
        </w:rPr>
        <w:br/>
        <w:t>X ≥ S. (A.5)</w:t>
      </w:r>
      <w:r w:rsidRPr="002B17F7">
        <w:rPr>
          <w:szCs w:val="28"/>
        </w:rPr>
        <w:br/>
        <w:t xml:space="preserve">Задача. По заданной матрице </w:t>
      </w:r>
      <w:proofErr w:type="spellStart"/>
      <w:r w:rsidRPr="002B17F7">
        <w:rPr>
          <w:szCs w:val="28"/>
        </w:rPr>
        <w:t>x_nm</w:t>
      </w:r>
      <w:proofErr w:type="spellEnd"/>
      <w:r w:rsidRPr="002B17F7">
        <w:rPr>
          <w:szCs w:val="28"/>
        </w:rPr>
        <w:t xml:space="preserve"> найти новую матрицу x’_</w:t>
      </w:r>
      <w:proofErr w:type="spellStart"/>
      <w:r w:rsidRPr="002B17F7">
        <w:rPr>
          <w:szCs w:val="28"/>
        </w:rPr>
        <w:t>nm</w:t>
      </w:r>
      <w:proofErr w:type="spellEnd"/>
      <w:r w:rsidRPr="002B17F7">
        <w:rPr>
          <w:szCs w:val="28"/>
        </w:rPr>
        <w:t xml:space="preserve"> (после взаимозачёта) такую, что X’ &lt; X. Идеально — достичь нижней границы X’ = S при сохранении индивидуальных сальдо: </w:t>
      </w:r>
      <w:proofErr w:type="spellStart"/>
      <w:r w:rsidRPr="002B17F7">
        <w:rPr>
          <w:szCs w:val="28"/>
        </w:rPr>
        <w:t>S’_n</w:t>
      </w:r>
      <w:proofErr w:type="spellEnd"/>
      <w:r w:rsidRPr="002B17F7">
        <w:rPr>
          <w:szCs w:val="28"/>
        </w:rPr>
        <w:t xml:space="preserve"> = </w:t>
      </w:r>
      <w:proofErr w:type="spellStart"/>
      <w:r w:rsidRPr="002B17F7">
        <w:rPr>
          <w:szCs w:val="28"/>
        </w:rPr>
        <w:t>S_n</w:t>
      </w:r>
      <w:proofErr w:type="spellEnd"/>
      <w:r w:rsidRPr="002B17F7">
        <w:rPr>
          <w:szCs w:val="28"/>
        </w:rPr>
        <w:t xml:space="preserve"> для всех n. (A.6)</w:t>
      </w:r>
      <w:r w:rsidRPr="002B17F7">
        <w:rPr>
          <w:szCs w:val="28"/>
        </w:rPr>
        <w:br/>
        <w:t xml:space="preserve">A.3. </w:t>
      </w:r>
      <w:proofErr w:type="spellStart"/>
      <w:r w:rsidRPr="002B17F7">
        <w:rPr>
          <w:szCs w:val="28"/>
        </w:rPr>
        <w:t>Макроподход</w:t>
      </w:r>
      <w:proofErr w:type="spellEnd"/>
      <w:r w:rsidRPr="002B17F7">
        <w:rPr>
          <w:szCs w:val="28"/>
        </w:rPr>
        <w:t xml:space="preserve"> и «закон сохранения»</w:t>
      </w:r>
      <w:r w:rsidRPr="002B17F7">
        <w:rPr>
          <w:szCs w:val="28"/>
        </w:rPr>
        <w:br/>
        <w:t xml:space="preserve">Свойство </w:t>
      </w:r>
      <w:proofErr w:type="spellStart"/>
      <w:r w:rsidRPr="002B17F7">
        <w:rPr>
          <w:szCs w:val="28"/>
        </w:rPr>
        <w:t>кососимметрии</w:t>
      </w:r>
      <w:proofErr w:type="spellEnd"/>
      <w:r w:rsidRPr="002B17F7">
        <w:rPr>
          <w:szCs w:val="28"/>
        </w:rPr>
        <w:t xml:space="preserve"> даёт:</w:t>
      </w:r>
      <w:r w:rsidRPr="002B17F7">
        <w:rPr>
          <w:szCs w:val="28"/>
        </w:rPr>
        <w:br/>
        <w:t xml:space="preserve">∑_{n=1}^N ∑_{m=1}^N </w:t>
      </w:r>
      <w:proofErr w:type="spellStart"/>
      <w:r w:rsidRPr="002B17F7">
        <w:rPr>
          <w:szCs w:val="28"/>
        </w:rPr>
        <w:t>x_nm</w:t>
      </w:r>
      <w:proofErr w:type="spellEnd"/>
      <w:r w:rsidRPr="002B17F7">
        <w:rPr>
          <w:szCs w:val="28"/>
        </w:rPr>
        <w:t xml:space="preserve"> = 0 </w:t>
      </w:r>
      <w:r w:rsidRPr="002B17F7">
        <w:rPr>
          <w:rFonts w:ascii="Cambria Math" w:hAnsi="Cambria Math" w:cs="Cambria Math"/>
          <w:szCs w:val="28"/>
        </w:rPr>
        <w:t>⇒</w:t>
      </w:r>
      <w:r w:rsidRPr="002B17F7">
        <w:rPr>
          <w:szCs w:val="28"/>
        </w:rPr>
        <w:t xml:space="preserve"> ∑_{n=1}^N </w:t>
      </w:r>
      <w:proofErr w:type="spellStart"/>
      <w:r w:rsidRPr="002B17F7">
        <w:rPr>
          <w:szCs w:val="28"/>
        </w:rPr>
        <w:t>S_n</w:t>
      </w:r>
      <w:proofErr w:type="spellEnd"/>
      <w:r w:rsidRPr="002B17F7">
        <w:rPr>
          <w:szCs w:val="28"/>
        </w:rPr>
        <w:t xml:space="preserve"> = 0. (A.7)</w:t>
      </w:r>
      <w:r w:rsidRPr="002B17F7">
        <w:rPr>
          <w:szCs w:val="28"/>
        </w:rPr>
        <w:br/>
        <w:t>Следовательно:</w:t>
      </w:r>
      <w:r w:rsidRPr="002B17F7">
        <w:rPr>
          <w:szCs w:val="28"/>
        </w:rPr>
        <w:br/>
        <w:t>∑_{</w:t>
      </w:r>
      <w:proofErr w:type="spellStart"/>
      <w:r w:rsidRPr="002B17F7">
        <w:rPr>
          <w:szCs w:val="28"/>
        </w:rPr>
        <w:t>S_n</w:t>
      </w:r>
      <w:proofErr w:type="spellEnd"/>
      <w:r w:rsidRPr="002B17F7">
        <w:rPr>
          <w:szCs w:val="28"/>
        </w:rPr>
        <w:t xml:space="preserve">&gt;0} </w:t>
      </w:r>
      <w:proofErr w:type="spellStart"/>
      <w:r w:rsidRPr="002B17F7">
        <w:rPr>
          <w:szCs w:val="28"/>
        </w:rPr>
        <w:t>S_n</w:t>
      </w:r>
      <w:proofErr w:type="spellEnd"/>
      <w:r w:rsidRPr="002B17F7">
        <w:rPr>
          <w:szCs w:val="28"/>
        </w:rPr>
        <w:t xml:space="preserve"> = −∑_{</w:t>
      </w:r>
      <w:proofErr w:type="spellStart"/>
      <w:r w:rsidRPr="002B17F7">
        <w:rPr>
          <w:szCs w:val="28"/>
        </w:rPr>
        <w:t>S_n</w:t>
      </w:r>
      <w:proofErr w:type="spellEnd"/>
      <w:r w:rsidRPr="002B17F7">
        <w:rPr>
          <w:szCs w:val="28"/>
        </w:rPr>
        <w:t xml:space="preserve">&lt;0} </w:t>
      </w:r>
      <w:proofErr w:type="spellStart"/>
      <w:r w:rsidRPr="002B17F7">
        <w:rPr>
          <w:szCs w:val="28"/>
        </w:rPr>
        <w:t>S_n</w:t>
      </w:r>
      <w:proofErr w:type="spellEnd"/>
      <w:r w:rsidRPr="002B17F7">
        <w:rPr>
          <w:szCs w:val="28"/>
        </w:rPr>
        <w:t xml:space="preserve"> = S/2. (A.8)</w:t>
      </w:r>
      <w:r w:rsidRPr="002B17F7">
        <w:rPr>
          <w:szCs w:val="28"/>
        </w:rPr>
        <w:br/>
        <w:t xml:space="preserve">Т.е. сумма положительных сальдо равна по модулю сумме отрицательных — </w:t>
      </w:r>
      <w:r w:rsidRPr="002B17F7">
        <w:rPr>
          <w:szCs w:val="28"/>
        </w:rPr>
        <w:lastRenderedPageBreak/>
        <w:t>«симметричная консервативность» системы. Это позволяет перейти от «микро»-уровня отдельных обязательств к «макро»-уровню распределения сальдо между группами кредиторов (</w:t>
      </w:r>
      <w:proofErr w:type="spellStart"/>
      <w:r w:rsidRPr="002B17F7">
        <w:rPr>
          <w:szCs w:val="28"/>
        </w:rPr>
        <w:t>S_n</w:t>
      </w:r>
      <w:proofErr w:type="spellEnd"/>
      <w:r w:rsidRPr="002B17F7">
        <w:rPr>
          <w:szCs w:val="28"/>
        </w:rPr>
        <w:t>&gt;0) и должников (</w:t>
      </w:r>
      <w:proofErr w:type="spellStart"/>
      <w:r w:rsidRPr="002B17F7">
        <w:rPr>
          <w:szCs w:val="28"/>
        </w:rPr>
        <w:t>S_n</w:t>
      </w:r>
      <w:proofErr w:type="spellEnd"/>
      <w:r w:rsidRPr="002B17F7">
        <w:rPr>
          <w:szCs w:val="28"/>
        </w:rPr>
        <w:t>&lt;0).</w:t>
      </w:r>
      <w:r w:rsidRPr="002B17F7">
        <w:rPr>
          <w:szCs w:val="28"/>
        </w:rPr>
        <w:br/>
        <w:t>Естественные условия идеального взаимозачёта:</w:t>
      </w:r>
      <w:r w:rsidRPr="002B17F7">
        <w:rPr>
          <w:szCs w:val="28"/>
        </w:rPr>
        <w:br/>
        <w:t xml:space="preserve">1) все первоначальные долги </w:t>
      </w:r>
      <w:proofErr w:type="spellStart"/>
      <w:r w:rsidRPr="002B17F7">
        <w:rPr>
          <w:szCs w:val="28"/>
        </w:rPr>
        <w:t>x_nm</w:t>
      </w:r>
      <w:proofErr w:type="spellEnd"/>
      <w:r w:rsidRPr="002B17F7">
        <w:rPr>
          <w:szCs w:val="28"/>
        </w:rPr>
        <w:t xml:space="preserve"> признаны;</w:t>
      </w:r>
      <w:r w:rsidRPr="002B17F7">
        <w:rPr>
          <w:szCs w:val="28"/>
        </w:rPr>
        <w:br/>
        <w:t xml:space="preserve">2) сальдо предприятий сохраняются: </w:t>
      </w:r>
      <w:proofErr w:type="spellStart"/>
      <w:r w:rsidRPr="002B17F7">
        <w:rPr>
          <w:szCs w:val="28"/>
        </w:rPr>
        <w:t>S’_n</w:t>
      </w:r>
      <w:proofErr w:type="spellEnd"/>
      <w:r w:rsidRPr="002B17F7">
        <w:rPr>
          <w:szCs w:val="28"/>
        </w:rPr>
        <w:t xml:space="preserve"> = </w:t>
      </w:r>
      <w:proofErr w:type="spellStart"/>
      <w:r w:rsidRPr="002B17F7">
        <w:rPr>
          <w:szCs w:val="28"/>
        </w:rPr>
        <w:t>S_n</w:t>
      </w:r>
      <w:proofErr w:type="spellEnd"/>
      <w:r w:rsidRPr="002B17F7">
        <w:rPr>
          <w:szCs w:val="28"/>
        </w:rPr>
        <w:t>;</w:t>
      </w:r>
      <w:r w:rsidRPr="002B17F7">
        <w:rPr>
          <w:szCs w:val="28"/>
        </w:rPr>
        <w:br/>
        <w:t>3) часть обязательств списывается, часть — переадресовывается (изменяются пары «должник–кредитор»), при этом достигается X’ = S.</w:t>
      </w:r>
      <w:r w:rsidRPr="002B17F7">
        <w:rPr>
          <w:szCs w:val="28"/>
        </w:rPr>
        <w:br/>
        <w:t>A.4. Замкнутые и разомкнутые цепочки (интуиция)</w:t>
      </w:r>
      <w:r w:rsidRPr="002B17F7">
        <w:rPr>
          <w:szCs w:val="28"/>
        </w:rPr>
        <w:br/>
        <w:t>Для замкнутой цепочки (каждый должен следующему, последний — первому) все обязательства внутри цепочки взаимно гасятся.</w:t>
      </w:r>
      <w:r w:rsidRPr="002B17F7">
        <w:rPr>
          <w:szCs w:val="28"/>
        </w:rPr>
        <w:br/>
        <w:t xml:space="preserve">Для разомкнутой цепочки «локальная» процедура неприменима, но на макроуровне достигается эквивалентный эффект: долги промежуточных звеньев аннулируются, а обязательство первого </w:t>
      </w:r>
      <w:proofErr w:type="spellStart"/>
      <w:r w:rsidRPr="002B17F7">
        <w:rPr>
          <w:szCs w:val="28"/>
        </w:rPr>
        <w:t>переадресуется</w:t>
      </w:r>
      <w:proofErr w:type="spellEnd"/>
      <w:r w:rsidRPr="002B17F7">
        <w:rPr>
          <w:szCs w:val="28"/>
        </w:rPr>
        <w:t xml:space="preserve"> финальному кредитору (перераспределение прав требования).</w:t>
      </w:r>
      <w:r w:rsidRPr="002B17F7">
        <w:rPr>
          <w:szCs w:val="28"/>
        </w:rPr>
        <w:br/>
        <w:t>A.5. Конструктивное оптимальное решение</w:t>
      </w:r>
      <w:r w:rsidRPr="002B17F7">
        <w:rPr>
          <w:szCs w:val="28"/>
        </w:rPr>
        <w:br/>
        <w:t>Один из простых и наглядных способов построить x’_</w:t>
      </w:r>
      <w:proofErr w:type="spellStart"/>
      <w:r w:rsidRPr="002B17F7">
        <w:rPr>
          <w:szCs w:val="28"/>
        </w:rPr>
        <w:t>nm</w:t>
      </w:r>
      <w:proofErr w:type="spellEnd"/>
      <w:r w:rsidRPr="002B17F7">
        <w:rPr>
          <w:szCs w:val="28"/>
        </w:rPr>
        <w:t xml:space="preserve"> (с достижением X’=S и сохранением (A.6)) задаётся формулой:</w:t>
      </w:r>
      <w:r w:rsidRPr="002B17F7">
        <w:rPr>
          <w:szCs w:val="28"/>
        </w:rPr>
        <w:br/>
        <w:t>x’_</w:t>
      </w:r>
      <w:proofErr w:type="spellStart"/>
      <w:r w:rsidRPr="002B17F7">
        <w:rPr>
          <w:szCs w:val="28"/>
        </w:rPr>
        <w:t>nm</w:t>
      </w:r>
      <w:proofErr w:type="spellEnd"/>
      <w:r w:rsidRPr="002B17F7">
        <w:rPr>
          <w:szCs w:val="28"/>
        </w:rPr>
        <w:t xml:space="preserve"> = (</w:t>
      </w:r>
      <w:proofErr w:type="spellStart"/>
      <w:r w:rsidRPr="002B17F7">
        <w:rPr>
          <w:szCs w:val="28"/>
        </w:rPr>
        <w:t>S_n</w:t>
      </w:r>
      <w:proofErr w:type="spellEnd"/>
      <w:r w:rsidRPr="002B17F7">
        <w:rPr>
          <w:szCs w:val="28"/>
        </w:rPr>
        <w:t>·|</w:t>
      </w:r>
      <w:proofErr w:type="spellStart"/>
      <w:r w:rsidRPr="002B17F7">
        <w:rPr>
          <w:szCs w:val="28"/>
        </w:rPr>
        <w:t>S_m</w:t>
      </w:r>
      <w:proofErr w:type="spellEnd"/>
      <w:r w:rsidRPr="002B17F7">
        <w:rPr>
          <w:szCs w:val="28"/>
        </w:rPr>
        <w:t xml:space="preserve">| − </w:t>
      </w:r>
      <w:proofErr w:type="spellStart"/>
      <w:r w:rsidRPr="002B17F7">
        <w:rPr>
          <w:szCs w:val="28"/>
        </w:rPr>
        <w:t>S_m</w:t>
      </w:r>
      <w:proofErr w:type="spellEnd"/>
      <w:r w:rsidRPr="002B17F7">
        <w:rPr>
          <w:szCs w:val="28"/>
        </w:rPr>
        <w:t>·|</w:t>
      </w:r>
      <w:proofErr w:type="spellStart"/>
      <w:r w:rsidRPr="002B17F7">
        <w:rPr>
          <w:szCs w:val="28"/>
        </w:rPr>
        <w:t>S_n</w:t>
      </w:r>
      <w:proofErr w:type="spellEnd"/>
      <w:r w:rsidRPr="002B17F7">
        <w:rPr>
          <w:szCs w:val="28"/>
        </w:rPr>
        <w:t>|)/S. (A.9)</w:t>
      </w:r>
      <w:r w:rsidRPr="002B17F7">
        <w:rPr>
          <w:szCs w:val="28"/>
        </w:rPr>
        <w:br/>
        <w:t>Смысл (A.9): долг любого должника (</w:t>
      </w:r>
      <w:proofErr w:type="spellStart"/>
      <w:r w:rsidRPr="002B17F7">
        <w:rPr>
          <w:szCs w:val="28"/>
        </w:rPr>
        <w:t>S_n</w:t>
      </w:r>
      <w:proofErr w:type="spellEnd"/>
      <w:r w:rsidRPr="002B17F7">
        <w:rPr>
          <w:szCs w:val="28"/>
        </w:rPr>
        <w:t>&lt;0) «размазывается» по кредиторам (</w:t>
      </w:r>
      <w:proofErr w:type="spellStart"/>
      <w:r w:rsidRPr="002B17F7">
        <w:rPr>
          <w:szCs w:val="28"/>
        </w:rPr>
        <w:t>S_m</w:t>
      </w:r>
      <w:proofErr w:type="spellEnd"/>
      <w:r w:rsidRPr="002B17F7">
        <w:rPr>
          <w:szCs w:val="28"/>
        </w:rPr>
        <w:t xml:space="preserve">&gt;0) пропорционально их положительным сальдо; в сумме кредитор m получает ровно </w:t>
      </w:r>
      <w:proofErr w:type="spellStart"/>
      <w:r w:rsidRPr="002B17F7">
        <w:rPr>
          <w:szCs w:val="28"/>
        </w:rPr>
        <w:t>S_m</w:t>
      </w:r>
      <w:proofErr w:type="spellEnd"/>
      <w:r w:rsidRPr="002B17F7">
        <w:rPr>
          <w:szCs w:val="28"/>
        </w:rPr>
        <w:t>. При этом x’_</w:t>
      </w:r>
      <w:proofErr w:type="spellStart"/>
      <w:r w:rsidRPr="002B17F7">
        <w:rPr>
          <w:szCs w:val="28"/>
        </w:rPr>
        <w:t>nm</w:t>
      </w:r>
      <w:proofErr w:type="spellEnd"/>
      <w:r w:rsidRPr="002B17F7">
        <w:rPr>
          <w:szCs w:val="28"/>
        </w:rPr>
        <w:t>=0 для пар «должник–должник» и «кредитор–кредитор», что сокращает число ненулевых связей.</w:t>
      </w:r>
      <w:r w:rsidRPr="002B17F7">
        <w:rPr>
          <w:szCs w:val="28"/>
        </w:rPr>
        <w:br/>
        <w:t>A.6. Численный пример (6 предприятий)</w:t>
      </w:r>
      <w:r w:rsidRPr="002B17F7">
        <w:rPr>
          <w:szCs w:val="28"/>
        </w:rPr>
        <w:br/>
        <w:t xml:space="preserve">Исходная матрица взаимных задолженностей </w:t>
      </w:r>
      <w:proofErr w:type="spellStart"/>
      <w:r w:rsidRPr="002B17F7">
        <w:rPr>
          <w:szCs w:val="28"/>
        </w:rPr>
        <w:t>x_nm</w:t>
      </w:r>
      <w:proofErr w:type="spellEnd"/>
      <w:r w:rsidRPr="002B17F7">
        <w:rPr>
          <w:szCs w:val="28"/>
        </w:rPr>
        <w:t xml:space="preserve"> (млн тенге; строка — кредитор, столбец — должник):</w:t>
      </w:r>
      <w:r w:rsidRPr="002B17F7">
        <w:rPr>
          <w:szCs w:val="28"/>
        </w:rPr>
        <w:br/>
      </w:r>
      <w:r w:rsidRPr="002B17F7">
        <w:rPr>
          <w:szCs w:val="28"/>
        </w:rPr>
        <w:br/>
        <w:t>n\m   1    2    3    4     5     6</w:t>
      </w:r>
      <w:r w:rsidRPr="002B17F7">
        <w:rPr>
          <w:szCs w:val="28"/>
        </w:rPr>
        <w:br/>
        <w:t>1      0   20   50  -60  -125   100</w:t>
      </w:r>
      <w:r w:rsidRPr="002B17F7">
        <w:rPr>
          <w:szCs w:val="28"/>
        </w:rPr>
        <w:br/>
        <w:t>2    -20    0  130   70  -100   -20</w:t>
      </w:r>
      <w:r w:rsidRPr="002B17F7">
        <w:rPr>
          <w:szCs w:val="28"/>
        </w:rPr>
        <w:br/>
        <w:t>3    -50 -130    0  -60   160    50</w:t>
      </w:r>
      <w:r w:rsidRPr="002B17F7">
        <w:rPr>
          <w:szCs w:val="28"/>
        </w:rPr>
        <w:br/>
        <w:t>4     60  -70   60    0  -100   150</w:t>
      </w:r>
      <w:r w:rsidRPr="002B17F7">
        <w:rPr>
          <w:szCs w:val="28"/>
        </w:rPr>
        <w:br/>
        <w:t>5    125  100 -160  100     0  -200</w:t>
      </w:r>
      <w:r w:rsidRPr="002B17F7">
        <w:rPr>
          <w:szCs w:val="28"/>
        </w:rPr>
        <w:br/>
        <w:t>6   -100   20  -50 -150   200     0</w:t>
      </w:r>
      <w:r w:rsidRPr="002B17F7">
        <w:rPr>
          <w:szCs w:val="28"/>
        </w:rPr>
        <w:br/>
      </w:r>
      <w:r w:rsidRPr="002B17F7">
        <w:rPr>
          <w:szCs w:val="28"/>
        </w:rPr>
        <w:br/>
        <w:t>Сумма абсолютных значений: X=2790.</w:t>
      </w:r>
      <w:r w:rsidRPr="002B17F7">
        <w:rPr>
          <w:szCs w:val="28"/>
        </w:rPr>
        <w:br/>
        <w:t>Сальдо: S1=-15, S2=60, S3=-30, S4=100, S5=-35, S6=-80.</w:t>
      </w:r>
      <w:r w:rsidRPr="002B17F7">
        <w:rPr>
          <w:szCs w:val="28"/>
        </w:rPr>
        <w:br/>
        <w:t>Суммарное абсолютное сальдо: S=320. Баланс системы: ∑</w:t>
      </w:r>
      <w:proofErr w:type="spellStart"/>
      <w:r w:rsidRPr="002B17F7">
        <w:rPr>
          <w:szCs w:val="28"/>
        </w:rPr>
        <w:t>S_n</w:t>
      </w:r>
      <w:proofErr w:type="spellEnd"/>
      <w:r w:rsidRPr="002B17F7">
        <w:rPr>
          <w:szCs w:val="28"/>
        </w:rPr>
        <w:t>=0.</w:t>
      </w:r>
      <w:r w:rsidRPr="002B17F7">
        <w:rPr>
          <w:szCs w:val="28"/>
        </w:rPr>
        <w:br/>
      </w:r>
      <w:r w:rsidRPr="002B17F7">
        <w:rPr>
          <w:szCs w:val="28"/>
        </w:rPr>
        <w:br/>
        <w:t>Оптимальный взаимозачёт. Применяя (A.9), получаем новую матрицу x’_</w:t>
      </w:r>
      <w:proofErr w:type="spellStart"/>
      <w:r w:rsidRPr="002B17F7">
        <w:rPr>
          <w:szCs w:val="28"/>
        </w:rPr>
        <w:t>nm</w:t>
      </w:r>
      <w:proofErr w:type="spellEnd"/>
      <w:r w:rsidRPr="002B17F7">
        <w:rPr>
          <w:szCs w:val="28"/>
        </w:rPr>
        <w:t xml:space="preserve"> со свойствами </w:t>
      </w:r>
      <w:proofErr w:type="spellStart"/>
      <w:r w:rsidRPr="002B17F7">
        <w:rPr>
          <w:szCs w:val="28"/>
        </w:rPr>
        <w:t>S’_n</w:t>
      </w:r>
      <w:proofErr w:type="spellEnd"/>
      <w:r w:rsidRPr="002B17F7">
        <w:rPr>
          <w:szCs w:val="28"/>
        </w:rPr>
        <w:t>=</w:t>
      </w:r>
      <w:proofErr w:type="spellStart"/>
      <w:r w:rsidRPr="002B17F7">
        <w:rPr>
          <w:szCs w:val="28"/>
        </w:rPr>
        <w:t>S_n</w:t>
      </w:r>
      <w:proofErr w:type="spellEnd"/>
      <w:r w:rsidRPr="002B17F7">
        <w:rPr>
          <w:szCs w:val="28"/>
        </w:rPr>
        <w:t xml:space="preserve"> и X’=S=320. Ненулевые элементы (млн тенге):</w:t>
      </w:r>
      <w:r w:rsidRPr="002B17F7">
        <w:rPr>
          <w:szCs w:val="28"/>
        </w:rPr>
        <w:br/>
        <w:t>x’21=5.625, x’31=0, x’32=-11.25, x’41=9.375, x’42=0, x’43=18.75,</w:t>
      </w:r>
      <w:r w:rsidRPr="002B17F7">
        <w:rPr>
          <w:szCs w:val="28"/>
        </w:rPr>
        <w:br/>
        <w:t>x’51=0, x’52=-13.125, x’53=0, x’54=-21.875,</w:t>
      </w:r>
      <w:r w:rsidRPr="002B17F7">
        <w:rPr>
          <w:szCs w:val="28"/>
        </w:rPr>
        <w:br/>
        <w:t>x’61=0, x’62=-30, x’63=0, x’64=-50, x’65=0.</w:t>
      </w:r>
      <w:r w:rsidRPr="002B17F7">
        <w:rPr>
          <w:szCs w:val="28"/>
        </w:rPr>
        <w:br/>
      </w:r>
      <w:r w:rsidRPr="002B17F7">
        <w:rPr>
          <w:szCs w:val="28"/>
        </w:rPr>
        <w:lastRenderedPageBreak/>
        <w:br/>
        <w:t>Матрица после взаимозачёта:</w:t>
      </w:r>
      <w:r w:rsidRPr="002B17F7">
        <w:rPr>
          <w:szCs w:val="28"/>
        </w:rPr>
        <w:br/>
      </w:r>
      <w:r w:rsidRPr="002B17F7">
        <w:rPr>
          <w:szCs w:val="28"/>
        </w:rPr>
        <w:br/>
        <w:t>n\m   1      2      3      4       5     6</w:t>
      </w:r>
      <w:r w:rsidRPr="002B17F7">
        <w:rPr>
          <w:szCs w:val="28"/>
        </w:rPr>
        <w:br/>
        <w:t>1      0  -5.625     0  -9.375     0     0</w:t>
      </w:r>
      <w:r w:rsidRPr="002B17F7">
        <w:rPr>
          <w:szCs w:val="28"/>
        </w:rPr>
        <w:br/>
        <w:t>2   5.625     0  11.25      0  13.125   30</w:t>
      </w:r>
      <w:r w:rsidRPr="002B17F7">
        <w:rPr>
          <w:szCs w:val="28"/>
        </w:rPr>
        <w:br/>
        <w:t>3      0 -11.25     0 -18.75      0     0</w:t>
      </w:r>
      <w:r w:rsidRPr="002B17F7">
        <w:rPr>
          <w:szCs w:val="28"/>
        </w:rPr>
        <w:br/>
        <w:t>4   9.375     0  18.75      0  21.875   50</w:t>
      </w:r>
      <w:r w:rsidRPr="002B17F7">
        <w:rPr>
          <w:szCs w:val="28"/>
        </w:rPr>
        <w:br/>
        <w:t>5      0 -13.125     0 -21.875     0     0</w:t>
      </w:r>
      <w:r w:rsidRPr="002B17F7">
        <w:rPr>
          <w:szCs w:val="28"/>
        </w:rPr>
        <w:br/>
        <w:t>6      0   -30      0    -50      0     0</w:t>
      </w:r>
      <w:r w:rsidRPr="002B17F7">
        <w:rPr>
          <w:szCs w:val="28"/>
        </w:rPr>
        <w:br/>
      </w:r>
      <w:r w:rsidRPr="002B17F7">
        <w:rPr>
          <w:szCs w:val="28"/>
        </w:rPr>
        <w:br/>
        <w:t xml:space="preserve">Проверки: X’=320=S≤X; </w:t>
      </w:r>
      <w:proofErr w:type="spellStart"/>
      <w:r w:rsidRPr="002B17F7">
        <w:rPr>
          <w:szCs w:val="28"/>
        </w:rPr>
        <w:t>S’_n</w:t>
      </w:r>
      <w:proofErr w:type="spellEnd"/>
      <w:r w:rsidRPr="002B17F7">
        <w:rPr>
          <w:szCs w:val="28"/>
        </w:rPr>
        <w:t>=</w:t>
      </w:r>
      <w:proofErr w:type="spellStart"/>
      <w:r w:rsidRPr="002B17F7">
        <w:rPr>
          <w:szCs w:val="28"/>
        </w:rPr>
        <w:t>S_n</w:t>
      </w:r>
      <w:proofErr w:type="spellEnd"/>
      <w:r w:rsidRPr="002B17F7">
        <w:rPr>
          <w:szCs w:val="28"/>
        </w:rPr>
        <w:t>; ∑</w:t>
      </w:r>
      <w:proofErr w:type="spellStart"/>
      <w:r w:rsidRPr="002B17F7">
        <w:rPr>
          <w:szCs w:val="28"/>
        </w:rPr>
        <w:t>S’_n</w:t>
      </w:r>
      <w:proofErr w:type="spellEnd"/>
      <w:r w:rsidRPr="002B17F7">
        <w:rPr>
          <w:szCs w:val="28"/>
        </w:rPr>
        <w:t>=0.</w:t>
      </w:r>
      <w:r w:rsidRPr="002B17F7">
        <w:rPr>
          <w:szCs w:val="28"/>
        </w:rPr>
        <w:br/>
      </w:r>
      <w:r w:rsidRPr="002B17F7">
        <w:rPr>
          <w:szCs w:val="28"/>
        </w:rPr>
        <w:br/>
        <w:t>Интерпретация. В результате взаимозачёта:</w:t>
      </w:r>
      <w:r w:rsidRPr="002B17F7">
        <w:rPr>
          <w:szCs w:val="28"/>
        </w:rPr>
        <w:br/>
        <w:t xml:space="preserve">- Устраняются «лишние» связи (должник–должник, кредитор–кредитор </w:t>
      </w:r>
      <w:proofErr w:type="spellStart"/>
      <w:r w:rsidRPr="002B17F7">
        <w:rPr>
          <w:szCs w:val="28"/>
        </w:rPr>
        <w:t>ненужны</w:t>
      </w:r>
      <w:proofErr w:type="spellEnd"/>
      <w:r w:rsidRPr="002B17F7">
        <w:rPr>
          <w:szCs w:val="28"/>
        </w:rPr>
        <w:t>);</w:t>
      </w:r>
      <w:r w:rsidRPr="002B17F7">
        <w:rPr>
          <w:szCs w:val="28"/>
        </w:rPr>
        <w:br/>
        <w:t>- Сохраняется индивидуальная позиция каждого предприятия по сальдо;</w:t>
      </w:r>
      <w:r w:rsidRPr="002B17F7">
        <w:rPr>
          <w:szCs w:val="28"/>
        </w:rPr>
        <w:br/>
        <w:t>- Суммарная долговая нагрузка системы минимально возможна (X’=S) без привлечения внешнего финансирования.</w:t>
      </w:r>
      <w:r w:rsidRPr="002B17F7">
        <w:rPr>
          <w:szCs w:val="28"/>
        </w:rPr>
        <w:br/>
      </w:r>
      <w:r w:rsidRPr="002B17F7">
        <w:rPr>
          <w:szCs w:val="28"/>
        </w:rPr>
        <w:br/>
        <w:t>Масштабирование. Для очень больших N целесообразно ранжирование предприятий по |</w:t>
      </w:r>
      <w:proofErr w:type="spellStart"/>
      <w:r w:rsidRPr="002B17F7">
        <w:rPr>
          <w:szCs w:val="28"/>
        </w:rPr>
        <w:t>S_n</w:t>
      </w:r>
      <w:proofErr w:type="spellEnd"/>
      <w:r w:rsidRPr="002B17F7">
        <w:rPr>
          <w:szCs w:val="28"/>
        </w:rPr>
        <w:t>| и жадное сопоставление «крупный должник ↔ крупный кредитор», что уменьшает число ненулевых связей.</w:t>
      </w:r>
      <w:r w:rsidRPr="002B17F7">
        <w:rPr>
          <w:szCs w:val="28"/>
        </w:rPr>
        <w:br/>
      </w:r>
      <w:r w:rsidRPr="002B17F7">
        <w:rPr>
          <w:szCs w:val="28"/>
        </w:rPr>
        <w:br/>
        <w:t>Юридическая фиксация. Переадресация обязательств трактуется как уступка права требования/перевод долга; требуются типовые соглашения и регламент предприятия-оператора взаимозачёта.</w:t>
      </w:r>
      <w:r w:rsidRPr="002B17F7">
        <w:rPr>
          <w:szCs w:val="28"/>
        </w:rPr>
        <w:br/>
      </w:r>
      <w:r w:rsidRPr="002B17F7">
        <w:rPr>
          <w:szCs w:val="28"/>
        </w:rPr>
        <w:br/>
        <w:t>A.9. Краткая реализация в 1С:Бухгалтерия для Казахстана</w:t>
      </w:r>
      <w:r w:rsidR="002D222B">
        <w:rPr>
          <w:szCs w:val="28"/>
        </w:rPr>
        <w:t xml:space="preserve"> </w:t>
      </w:r>
      <w:r w:rsidRPr="002B17F7">
        <w:rPr>
          <w:szCs w:val="28"/>
        </w:rPr>
        <w:br/>
      </w:r>
      <w:r w:rsidRPr="002B17F7">
        <w:rPr>
          <w:szCs w:val="28"/>
        </w:rPr>
        <w:br/>
        <w:t>Для автоматизации взаимозачёта в 1С:Бухгалтерия можно использовать встроенный язык 1С. Ниже приведён упрощённый пример:</w:t>
      </w:r>
      <w:r w:rsidRPr="002B17F7">
        <w:rPr>
          <w:szCs w:val="28"/>
        </w:rPr>
        <w:br/>
      </w:r>
      <w:r w:rsidRPr="002B17F7">
        <w:rPr>
          <w:szCs w:val="28"/>
        </w:rPr>
        <w:br/>
        <w:t xml:space="preserve">Процедура </w:t>
      </w:r>
      <w:proofErr w:type="spellStart"/>
      <w:r w:rsidRPr="002B17F7">
        <w:rPr>
          <w:szCs w:val="28"/>
        </w:rPr>
        <w:t>ВзаимозачетЗадолженностей</w:t>
      </w:r>
      <w:proofErr w:type="spellEnd"/>
      <w:r w:rsidRPr="002B17F7">
        <w:rPr>
          <w:szCs w:val="28"/>
        </w:rPr>
        <w:t>()</w:t>
      </w:r>
      <w:r w:rsidRPr="002B17F7">
        <w:rPr>
          <w:szCs w:val="28"/>
        </w:rPr>
        <w:br/>
        <w:t xml:space="preserve">    // Получаем список контрагентов и их сальдо</w:t>
      </w:r>
      <w:r w:rsidRPr="002B17F7">
        <w:rPr>
          <w:szCs w:val="28"/>
        </w:rPr>
        <w:br/>
        <w:t xml:space="preserve">    Запрос = Новый Запрос(</w:t>
      </w:r>
      <w:r w:rsidRPr="002B17F7">
        <w:rPr>
          <w:szCs w:val="28"/>
        </w:rPr>
        <w:br/>
        <w:t xml:space="preserve">        "ВЫБРАТЬ</w:t>
      </w:r>
      <w:r w:rsidRPr="002B17F7">
        <w:rPr>
          <w:szCs w:val="28"/>
        </w:rPr>
        <w:br/>
        <w:t xml:space="preserve">         </w:t>
      </w:r>
      <w:proofErr w:type="spellStart"/>
      <w:r w:rsidRPr="002B17F7">
        <w:rPr>
          <w:szCs w:val="28"/>
        </w:rPr>
        <w:t>Контрагенты.Ссылка</w:t>
      </w:r>
      <w:proofErr w:type="spellEnd"/>
      <w:r w:rsidRPr="002B17F7">
        <w:rPr>
          <w:szCs w:val="28"/>
        </w:rPr>
        <w:t xml:space="preserve"> КАК Контрагент,</w:t>
      </w:r>
      <w:r w:rsidRPr="002B17F7">
        <w:rPr>
          <w:szCs w:val="28"/>
        </w:rPr>
        <w:br/>
        <w:t xml:space="preserve">         СУММА(</w:t>
      </w:r>
      <w:proofErr w:type="spellStart"/>
      <w:r w:rsidRPr="002B17F7">
        <w:rPr>
          <w:szCs w:val="28"/>
        </w:rPr>
        <w:t>РегистрыОстатков.Сумма</w:t>
      </w:r>
      <w:proofErr w:type="spellEnd"/>
      <w:r w:rsidRPr="002B17F7">
        <w:rPr>
          <w:szCs w:val="28"/>
        </w:rPr>
        <w:t>) КАК Сальдо</w:t>
      </w:r>
      <w:r w:rsidRPr="002B17F7">
        <w:rPr>
          <w:szCs w:val="28"/>
        </w:rPr>
        <w:br/>
        <w:t xml:space="preserve">         ИЗ </w:t>
      </w:r>
      <w:proofErr w:type="spellStart"/>
      <w:r w:rsidRPr="002B17F7">
        <w:rPr>
          <w:szCs w:val="28"/>
        </w:rPr>
        <w:t>РегистрБухгалтерии.Остатки</w:t>
      </w:r>
      <w:proofErr w:type="spellEnd"/>
      <w:r w:rsidRPr="002B17F7">
        <w:rPr>
          <w:szCs w:val="28"/>
        </w:rPr>
        <w:t xml:space="preserve"> КАК </w:t>
      </w:r>
      <w:proofErr w:type="spellStart"/>
      <w:r w:rsidRPr="002B17F7">
        <w:rPr>
          <w:szCs w:val="28"/>
        </w:rPr>
        <w:t>РегистрыОстатков</w:t>
      </w:r>
      <w:proofErr w:type="spellEnd"/>
      <w:r w:rsidRPr="002B17F7">
        <w:rPr>
          <w:szCs w:val="28"/>
        </w:rPr>
        <w:br/>
        <w:t xml:space="preserve">         ЛЕВОЕ СОЕДИНЕНИЕ </w:t>
      </w:r>
      <w:proofErr w:type="spellStart"/>
      <w:r w:rsidRPr="002B17F7">
        <w:rPr>
          <w:szCs w:val="28"/>
        </w:rPr>
        <w:t>Справочник.Контрагенты</w:t>
      </w:r>
      <w:proofErr w:type="spellEnd"/>
      <w:r w:rsidRPr="002B17F7">
        <w:rPr>
          <w:szCs w:val="28"/>
        </w:rPr>
        <w:t xml:space="preserve"> КАК Контрагенты</w:t>
      </w:r>
      <w:r w:rsidRPr="002B17F7">
        <w:rPr>
          <w:szCs w:val="28"/>
        </w:rPr>
        <w:br/>
        <w:t xml:space="preserve">         ПО </w:t>
      </w:r>
      <w:proofErr w:type="spellStart"/>
      <w:r w:rsidRPr="002B17F7">
        <w:rPr>
          <w:szCs w:val="28"/>
        </w:rPr>
        <w:t>РегистрыОстатков.Контрагент</w:t>
      </w:r>
      <w:proofErr w:type="spellEnd"/>
      <w:r w:rsidRPr="002B17F7">
        <w:rPr>
          <w:szCs w:val="28"/>
        </w:rPr>
        <w:t xml:space="preserve"> = </w:t>
      </w:r>
      <w:proofErr w:type="spellStart"/>
      <w:r w:rsidRPr="002B17F7">
        <w:rPr>
          <w:szCs w:val="28"/>
        </w:rPr>
        <w:t>Контрагенты.Ссылка</w:t>
      </w:r>
      <w:proofErr w:type="spellEnd"/>
      <w:r w:rsidRPr="002B17F7">
        <w:rPr>
          <w:szCs w:val="28"/>
        </w:rPr>
        <w:br/>
        <w:t xml:space="preserve">         СГРУППИРОВАТЬ ПО </w:t>
      </w:r>
      <w:proofErr w:type="spellStart"/>
      <w:r w:rsidRPr="002B17F7">
        <w:rPr>
          <w:szCs w:val="28"/>
        </w:rPr>
        <w:t>Контрагенты.Ссылка</w:t>
      </w:r>
      <w:proofErr w:type="spellEnd"/>
      <w:r w:rsidRPr="002B17F7">
        <w:rPr>
          <w:szCs w:val="28"/>
        </w:rPr>
        <w:t>"</w:t>
      </w:r>
      <w:r w:rsidRPr="002B17F7">
        <w:rPr>
          <w:szCs w:val="28"/>
        </w:rPr>
        <w:br/>
        <w:t xml:space="preserve">    );</w:t>
      </w:r>
      <w:r w:rsidRPr="002B17F7">
        <w:rPr>
          <w:szCs w:val="28"/>
        </w:rPr>
        <w:br/>
      </w:r>
      <w:r w:rsidRPr="002B17F7">
        <w:rPr>
          <w:szCs w:val="28"/>
        </w:rPr>
        <w:lastRenderedPageBreak/>
        <w:br/>
        <w:t xml:space="preserve">    Результат = </w:t>
      </w:r>
      <w:proofErr w:type="spellStart"/>
      <w:r w:rsidRPr="002B17F7">
        <w:rPr>
          <w:szCs w:val="28"/>
        </w:rPr>
        <w:t>Запрос.Выполнить</w:t>
      </w:r>
      <w:proofErr w:type="spellEnd"/>
      <w:r w:rsidRPr="002B17F7">
        <w:rPr>
          <w:szCs w:val="28"/>
        </w:rPr>
        <w:t>().Выгрузить();</w:t>
      </w:r>
      <w:r w:rsidRPr="002B17F7">
        <w:rPr>
          <w:szCs w:val="28"/>
        </w:rPr>
        <w:br/>
      </w:r>
      <w:r w:rsidRPr="002B17F7">
        <w:rPr>
          <w:szCs w:val="28"/>
        </w:rPr>
        <w:br/>
        <w:t xml:space="preserve">    Для Каждого Строка Из Результат Цикл</w:t>
      </w:r>
      <w:r w:rsidRPr="002B17F7">
        <w:rPr>
          <w:szCs w:val="28"/>
        </w:rPr>
        <w:br/>
        <w:t xml:space="preserve">        Если </w:t>
      </w:r>
      <w:proofErr w:type="spellStart"/>
      <w:r w:rsidRPr="002B17F7">
        <w:rPr>
          <w:szCs w:val="28"/>
        </w:rPr>
        <w:t>Строка.Сальдо</w:t>
      </w:r>
      <w:proofErr w:type="spellEnd"/>
      <w:r w:rsidRPr="002B17F7">
        <w:rPr>
          <w:szCs w:val="28"/>
        </w:rPr>
        <w:t xml:space="preserve"> &gt; 0 Тогда</w:t>
      </w:r>
      <w:r w:rsidRPr="002B17F7">
        <w:rPr>
          <w:szCs w:val="28"/>
        </w:rPr>
        <w:br/>
        <w:t xml:space="preserve">            Сообщить("Кредитор: " + </w:t>
      </w:r>
      <w:proofErr w:type="spellStart"/>
      <w:r w:rsidRPr="002B17F7">
        <w:rPr>
          <w:szCs w:val="28"/>
        </w:rPr>
        <w:t>Строка.Контрагент</w:t>
      </w:r>
      <w:proofErr w:type="spellEnd"/>
      <w:r w:rsidRPr="002B17F7">
        <w:rPr>
          <w:szCs w:val="28"/>
        </w:rPr>
        <w:t xml:space="preserve"> + " Сальдо: " + </w:t>
      </w:r>
      <w:proofErr w:type="spellStart"/>
      <w:r w:rsidRPr="002B17F7">
        <w:rPr>
          <w:szCs w:val="28"/>
        </w:rPr>
        <w:t>Строка.Сальдо</w:t>
      </w:r>
      <w:proofErr w:type="spellEnd"/>
      <w:r w:rsidRPr="002B17F7">
        <w:rPr>
          <w:szCs w:val="28"/>
        </w:rPr>
        <w:t>);</w:t>
      </w:r>
      <w:r w:rsidRPr="002B17F7">
        <w:rPr>
          <w:szCs w:val="28"/>
        </w:rPr>
        <w:br/>
        <w:t xml:space="preserve">        </w:t>
      </w:r>
      <w:proofErr w:type="spellStart"/>
      <w:r w:rsidRPr="002B17F7">
        <w:rPr>
          <w:szCs w:val="28"/>
        </w:rPr>
        <w:t>ИначеЕсли</w:t>
      </w:r>
      <w:proofErr w:type="spellEnd"/>
      <w:r w:rsidRPr="002B17F7">
        <w:rPr>
          <w:szCs w:val="28"/>
        </w:rPr>
        <w:t xml:space="preserve"> </w:t>
      </w:r>
      <w:proofErr w:type="spellStart"/>
      <w:r w:rsidRPr="002B17F7">
        <w:rPr>
          <w:szCs w:val="28"/>
        </w:rPr>
        <w:t>Строка.Сальдо</w:t>
      </w:r>
      <w:proofErr w:type="spellEnd"/>
      <w:r w:rsidRPr="002B17F7">
        <w:rPr>
          <w:szCs w:val="28"/>
        </w:rPr>
        <w:t xml:space="preserve"> &lt; 0 Тогда</w:t>
      </w:r>
      <w:r w:rsidRPr="002B17F7">
        <w:rPr>
          <w:szCs w:val="28"/>
        </w:rPr>
        <w:br/>
        <w:t xml:space="preserve">            Сообщить("Должник: " + </w:t>
      </w:r>
      <w:proofErr w:type="spellStart"/>
      <w:r w:rsidRPr="002B17F7">
        <w:rPr>
          <w:szCs w:val="28"/>
        </w:rPr>
        <w:t>Строка.Контрагент</w:t>
      </w:r>
      <w:proofErr w:type="spellEnd"/>
      <w:r w:rsidRPr="002B17F7">
        <w:rPr>
          <w:szCs w:val="28"/>
        </w:rPr>
        <w:t xml:space="preserve"> + " Сальдо: " + </w:t>
      </w:r>
      <w:proofErr w:type="spellStart"/>
      <w:r w:rsidRPr="002B17F7">
        <w:rPr>
          <w:szCs w:val="28"/>
        </w:rPr>
        <w:t>Строка.Сальдо</w:t>
      </w:r>
      <w:proofErr w:type="spellEnd"/>
      <w:r w:rsidRPr="002B17F7">
        <w:rPr>
          <w:szCs w:val="28"/>
        </w:rPr>
        <w:t>);</w:t>
      </w:r>
      <w:r w:rsidRPr="002B17F7">
        <w:rPr>
          <w:szCs w:val="28"/>
        </w:rPr>
        <w:br/>
        <w:t xml:space="preserve">        </w:t>
      </w:r>
      <w:proofErr w:type="spellStart"/>
      <w:r w:rsidRPr="002B17F7">
        <w:rPr>
          <w:szCs w:val="28"/>
        </w:rPr>
        <w:t>КонецЕсли</w:t>
      </w:r>
      <w:proofErr w:type="spellEnd"/>
      <w:r w:rsidRPr="002B17F7">
        <w:rPr>
          <w:szCs w:val="28"/>
        </w:rPr>
        <w:t>;</w:t>
      </w:r>
      <w:r w:rsidRPr="002B17F7">
        <w:rPr>
          <w:szCs w:val="28"/>
        </w:rPr>
        <w:br/>
        <w:t xml:space="preserve">    </w:t>
      </w:r>
      <w:proofErr w:type="spellStart"/>
      <w:r w:rsidRPr="002B17F7">
        <w:rPr>
          <w:szCs w:val="28"/>
        </w:rPr>
        <w:t>КонецЦикла</w:t>
      </w:r>
      <w:proofErr w:type="spellEnd"/>
      <w:r w:rsidRPr="002B17F7">
        <w:rPr>
          <w:szCs w:val="28"/>
        </w:rPr>
        <w:t>;</w:t>
      </w:r>
      <w:r w:rsidRPr="002B17F7">
        <w:rPr>
          <w:szCs w:val="28"/>
        </w:rPr>
        <w:br/>
      </w:r>
      <w:r w:rsidRPr="002B17F7">
        <w:rPr>
          <w:szCs w:val="28"/>
        </w:rPr>
        <w:br/>
        <w:t xml:space="preserve">    // Здесь можно реализовать алгоритм распределения долгов (формула A.9)</w:t>
      </w:r>
      <w:r w:rsidRPr="002B17F7">
        <w:rPr>
          <w:szCs w:val="28"/>
        </w:rPr>
        <w:br/>
        <w:t xml:space="preserve">    // и создать документы "Операция (БУ)" с проводками взаимозачёта.</w:t>
      </w:r>
      <w:r w:rsidRPr="002B17F7">
        <w:rPr>
          <w:szCs w:val="28"/>
        </w:rPr>
        <w:br/>
      </w:r>
      <w:proofErr w:type="spellStart"/>
      <w:r w:rsidRPr="002B17F7">
        <w:rPr>
          <w:szCs w:val="28"/>
        </w:rPr>
        <w:t>КонецПроцедуры</w:t>
      </w:r>
      <w:proofErr w:type="spellEnd"/>
      <w:r w:rsidRPr="002B17F7">
        <w:rPr>
          <w:szCs w:val="28"/>
        </w:rPr>
        <w:br/>
      </w:r>
      <w:r w:rsidRPr="002B17F7">
        <w:rPr>
          <w:szCs w:val="28"/>
        </w:rPr>
        <w:br/>
        <w:t>Логика работы:</w:t>
      </w:r>
      <w:r w:rsidRPr="002B17F7">
        <w:rPr>
          <w:szCs w:val="28"/>
        </w:rPr>
        <w:br/>
        <w:t>1. Из регистра бухгалтерии извлекаются остатки взаиморасчётов по контрагентам.</w:t>
      </w:r>
      <w:r w:rsidRPr="002B17F7">
        <w:rPr>
          <w:szCs w:val="28"/>
        </w:rPr>
        <w:br/>
        <w:t>2. Рассчитываются их сальдо (</w:t>
      </w:r>
      <w:proofErr w:type="spellStart"/>
      <w:r w:rsidRPr="002B17F7">
        <w:rPr>
          <w:szCs w:val="28"/>
        </w:rPr>
        <w:t>Sn</w:t>
      </w:r>
      <w:proofErr w:type="spellEnd"/>
      <w:r w:rsidRPr="002B17F7">
        <w:rPr>
          <w:szCs w:val="28"/>
        </w:rPr>
        <w:t>).</w:t>
      </w:r>
      <w:r w:rsidRPr="002B17F7">
        <w:rPr>
          <w:szCs w:val="28"/>
        </w:rPr>
        <w:br/>
        <w:t>3. Определяются группы должников и кредиторов.</w:t>
      </w:r>
      <w:r w:rsidRPr="002B17F7">
        <w:rPr>
          <w:szCs w:val="28"/>
        </w:rPr>
        <w:br/>
        <w:t>4. Формируются документы «Операция (БУ)» с проводками взаимозачёта.</w:t>
      </w:r>
      <w:r w:rsidRPr="002B17F7">
        <w:rPr>
          <w:szCs w:val="28"/>
        </w:rPr>
        <w:br/>
      </w:r>
      <w:r w:rsidRPr="002B17F7">
        <w:rPr>
          <w:szCs w:val="28"/>
        </w:rPr>
        <w:br/>
        <w:t>A.10. Почему удобно использовать 1С:Бухгалтерию для Казахстана</w:t>
      </w:r>
      <w:r w:rsidRPr="002B17F7">
        <w:rPr>
          <w:szCs w:val="28"/>
        </w:rPr>
        <w:br/>
      </w:r>
      <w:r w:rsidRPr="002B17F7">
        <w:rPr>
          <w:szCs w:val="28"/>
        </w:rPr>
        <w:br/>
        <w:t>1. Локализация под РК — встроенные планы счетов, регистры и формы отчётности соответствуют законодательству Казахстана.</w:t>
      </w:r>
      <w:r w:rsidRPr="002B17F7">
        <w:rPr>
          <w:szCs w:val="28"/>
        </w:rPr>
        <w:br/>
        <w:t>2. Интеграция с документооборотом — операции взаимозачёта сразу отражаются в бухгалтерском и налоговом учёте.</w:t>
      </w:r>
      <w:r w:rsidRPr="002B17F7">
        <w:rPr>
          <w:szCs w:val="28"/>
        </w:rPr>
        <w:br/>
        <w:t>3. Автоматизация расчётов — алгоритм взаимозачёта (формула A.9) легко реализуется через запросы и движения регистров.</w:t>
      </w:r>
      <w:r w:rsidRPr="002B17F7">
        <w:rPr>
          <w:szCs w:val="28"/>
        </w:rPr>
        <w:br/>
        <w:t>4. Гибкость — возможность доработки логики (приоритеты, ограничения, интеграции).</w:t>
      </w:r>
      <w:r w:rsidRPr="002B17F7">
        <w:rPr>
          <w:szCs w:val="28"/>
        </w:rPr>
        <w:br/>
        <w:t>5. Прозрачность для аудита — все проводки фиксируются и доступны для проверки.</w:t>
      </w:r>
    </w:p>
    <w:p w14:paraId="4ED15880" w14:textId="66616189" w:rsidR="00080001" w:rsidRPr="002B17F7" w:rsidRDefault="00080001">
      <w:pPr>
        <w:spacing w:after="160" w:line="259" w:lineRule="auto"/>
        <w:jc w:val="left"/>
      </w:pPr>
      <w:r w:rsidRPr="002B17F7">
        <w:br w:type="page"/>
      </w:r>
    </w:p>
    <w:p w14:paraId="0490DA48" w14:textId="77777777" w:rsidR="007B1057" w:rsidRPr="002B17F7" w:rsidRDefault="00080001" w:rsidP="00224C42">
      <w:pPr>
        <w:spacing w:after="160" w:line="240" w:lineRule="auto"/>
        <w:jc w:val="right"/>
        <w:rPr>
          <w:rStyle w:val="Heading2Char"/>
        </w:rPr>
      </w:pPr>
      <w:bookmarkStart w:id="23" w:name="_Toc210343973"/>
      <w:r w:rsidRPr="002B17F7">
        <w:rPr>
          <w:rStyle w:val="Heading2Char"/>
        </w:rPr>
        <w:lastRenderedPageBreak/>
        <w:t xml:space="preserve">ПРИЛОЖЕНИЕ Б. </w:t>
      </w:r>
    </w:p>
    <w:p w14:paraId="1351BA9A" w14:textId="4F5B70F0" w:rsidR="00080001" w:rsidRPr="002B17F7" w:rsidRDefault="00080001" w:rsidP="00DB52E5">
      <w:pPr>
        <w:rPr>
          <w:szCs w:val="28"/>
        </w:rPr>
      </w:pPr>
      <w:r w:rsidRPr="002B17F7">
        <w:rPr>
          <w:rStyle w:val="Heading2Char"/>
        </w:rPr>
        <w:t>Копии авторского свидетельства, защита метода, формулы и реализации.</w:t>
      </w:r>
      <w:bookmarkEnd w:id="23"/>
      <w:r w:rsidRPr="002B17F7">
        <w:br/>
      </w:r>
      <w:r w:rsidR="00DB52E5" w:rsidRPr="002B17F7">
        <w:t xml:space="preserve">                    </w:t>
      </w:r>
      <w:r w:rsidRPr="002B17F7">
        <w:rPr>
          <w:noProof/>
          <w:lang w:eastAsia="ru-RU"/>
        </w:rPr>
        <w:drawing>
          <wp:inline distT="0" distB="0" distL="0" distR="0" wp14:anchorId="7F00E900" wp14:editId="60F7B084">
            <wp:extent cx="5464629" cy="7766400"/>
            <wp:effectExtent l="0" t="0" r="0" b="0"/>
            <wp:docPr id="1848972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72030" name="Picture 1848972030"/>
                    <pic:cNvPicPr/>
                  </pic:nvPicPr>
                  <pic:blipFill>
                    <a:blip r:embed="rId49">
                      <a:extLst>
                        <a:ext uri="{28A0092B-C50C-407E-A947-70E740481C1C}">
                          <a14:useLocalDpi xmlns:a14="http://schemas.microsoft.com/office/drawing/2010/main" val="0"/>
                        </a:ext>
                      </a:extLst>
                    </a:blip>
                    <a:stretch>
                      <a:fillRect/>
                    </a:stretch>
                  </pic:blipFill>
                  <pic:spPr>
                    <a:xfrm>
                      <a:off x="0" y="0"/>
                      <a:ext cx="5472440" cy="7777501"/>
                    </a:xfrm>
                    <a:prstGeom prst="rect">
                      <a:avLst/>
                    </a:prstGeom>
                  </pic:spPr>
                </pic:pic>
              </a:graphicData>
            </a:graphic>
          </wp:inline>
        </w:drawing>
      </w:r>
      <w:r w:rsidRPr="002B17F7">
        <w:t xml:space="preserve"> </w:t>
      </w:r>
      <w:r w:rsidRPr="002B17F7">
        <w:br w:type="page"/>
      </w:r>
      <w:r w:rsidR="00DB52E5" w:rsidRPr="002B17F7">
        <w:lastRenderedPageBreak/>
        <w:t xml:space="preserve">                     </w:t>
      </w:r>
      <w:r w:rsidRPr="002B17F7">
        <w:rPr>
          <w:rFonts w:eastAsiaTheme="majorEastAsia" w:cstheme="majorBidi"/>
          <w:b/>
          <w:bCs/>
          <w:caps/>
          <w:noProof/>
          <w:kern w:val="32"/>
          <w:szCs w:val="28"/>
          <w:lang w:eastAsia="ru-RU"/>
        </w:rPr>
        <w:drawing>
          <wp:inline distT="0" distB="0" distL="0" distR="0" wp14:anchorId="193BB0F7" wp14:editId="2200B49F">
            <wp:extent cx="5573486" cy="7883219"/>
            <wp:effectExtent l="0" t="0" r="1905" b="3810"/>
            <wp:docPr id="65986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68691" name="Picture 659868691"/>
                    <pic:cNvPicPr/>
                  </pic:nvPicPr>
                  <pic:blipFill>
                    <a:blip r:embed="rId50">
                      <a:extLst>
                        <a:ext uri="{28A0092B-C50C-407E-A947-70E740481C1C}">
                          <a14:useLocalDpi xmlns:a14="http://schemas.microsoft.com/office/drawing/2010/main" val="0"/>
                        </a:ext>
                      </a:extLst>
                    </a:blip>
                    <a:stretch>
                      <a:fillRect/>
                    </a:stretch>
                  </pic:blipFill>
                  <pic:spPr>
                    <a:xfrm>
                      <a:off x="0" y="0"/>
                      <a:ext cx="5618715" cy="7947192"/>
                    </a:xfrm>
                    <a:prstGeom prst="rect">
                      <a:avLst/>
                    </a:prstGeom>
                  </pic:spPr>
                </pic:pic>
              </a:graphicData>
            </a:graphic>
          </wp:inline>
        </w:drawing>
      </w:r>
    </w:p>
    <w:p w14:paraId="41706436" w14:textId="77777777" w:rsidR="00080001" w:rsidRPr="002B17F7" w:rsidRDefault="00080001" w:rsidP="00080001">
      <w:pPr>
        <w:spacing w:after="160" w:line="259" w:lineRule="auto"/>
        <w:jc w:val="center"/>
        <w:rPr>
          <w:szCs w:val="28"/>
        </w:rPr>
      </w:pPr>
    </w:p>
    <w:p w14:paraId="0FC14349" w14:textId="77777777" w:rsidR="00080001" w:rsidRPr="002B17F7" w:rsidRDefault="00080001" w:rsidP="00080001">
      <w:pPr>
        <w:spacing w:after="160" w:line="259" w:lineRule="auto"/>
        <w:jc w:val="center"/>
        <w:rPr>
          <w:szCs w:val="28"/>
        </w:rPr>
      </w:pPr>
    </w:p>
    <w:p w14:paraId="1A0BA993" w14:textId="3E4574D5" w:rsidR="00224C42" w:rsidRDefault="00080001" w:rsidP="006E0A1A">
      <w:pPr>
        <w:pStyle w:val="Heading2"/>
      </w:pPr>
      <w:bookmarkStart w:id="24" w:name="_Toc210343974"/>
      <w:r w:rsidRPr="002B17F7">
        <w:lastRenderedPageBreak/>
        <w:t>Приложение В</w:t>
      </w:r>
    </w:p>
    <w:bookmarkEnd w:id="24"/>
    <w:p w14:paraId="41286CDA" w14:textId="77777777" w:rsidR="00224C42" w:rsidRDefault="00224C42" w:rsidP="00080001">
      <w:pPr>
        <w:jc w:val="center"/>
      </w:pPr>
    </w:p>
    <w:p w14:paraId="6B7B11C1" w14:textId="6B553102" w:rsidR="00080001" w:rsidRPr="002B17F7" w:rsidRDefault="007327E9" w:rsidP="00080001">
      <w:pPr>
        <w:jc w:val="center"/>
      </w:pPr>
      <w:r w:rsidRPr="002B17F7">
        <w:rPr>
          <w:noProof/>
        </w:rPr>
        <w:drawing>
          <wp:inline distT="0" distB="0" distL="0" distR="0" wp14:anchorId="3E461330" wp14:editId="3AED2A93">
            <wp:extent cx="5472545" cy="7888573"/>
            <wp:effectExtent l="0" t="0" r="1270" b="0"/>
            <wp:docPr id="758416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16059" name="Picture 75841605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7565" cy="7895810"/>
                    </a:xfrm>
                    <a:prstGeom prst="rect">
                      <a:avLst/>
                    </a:prstGeom>
                  </pic:spPr>
                </pic:pic>
              </a:graphicData>
            </a:graphic>
          </wp:inline>
        </w:drawing>
      </w:r>
    </w:p>
    <w:p w14:paraId="1EDE21CA" w14:textId="1C53AC75" w:rsidR="00390FC9" w:rsidRPr="002B17F7" w:rsidRDefault="00390FC9" w:rsidP="00080001">
      <w:pPr>
        <w:jc w:val="center"/>
      </w:pPr>
      <w:r w:rsidRPr="002B17F7">
        <w:rPr>
          <w:noProof/>
        </w:rPr>
        <w:lastRenderedPageBreak/>
        <w:drawing>
          <wp:inline distT="0" distB="0" distL="0" distR="0" wp14:anchorId="510BBB6D" wp14:editId="37B23297">
            <wp:extent cx="6120130" cy="8630920"/>
            <wp:effectExtent l="0" t="0" r="1270" b="5080"/>
            <wp:docPr id="1773243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43147" name="Picture 1773243147"/>
                    <pic:cNvPicPr/>
                  </pic:nvPicPr>
                  <pic:blipFill>
                    <a:blip r:embed="rId52">
                      <a:extLst>
                        <a:ext uri="{28A0092B-C50C-407E-A947-70E740481C1C}">
                          <a14:useLocalDpi xmlns:a14="http://schemas.microsoft.com/office/drawing/2010/main" val="0"/>
                        </a:ext>
                      </a:extLst>
                    </a:blip>
                    <a:stretch>
                      <a:fillRect/>
                    </a:stretch>
                  </pic:blipFill>
                  <pic:spPr>
                    <a:xfrm>
                      <a:off x="0" y="0"/>
                      <a:ext cx="6120130" cy="8630920"/>
                    </a:xfrm>
                    <a:prstGeom prst="rect">
                      <a:avLst/>
                    </a:prstGeom>
                  </pic:spPr>
                </pic:pic>
              </a:graphicData>
            </a:graphic>
          </wp:inline>
        </w:drawing>
      </w:r>
    </w:p>
    <w:p w14:paraId="597DA57E" w14:textId="38165021" w:rsidR="007327E9" w:rsidRPr="00080001" w:rsidRDefault="007327E9" w:rsidP="00080001">
      <w:pPr>
        <w:jc w:val="center"/>
      </w:pPr>
      <w:r w:rsidRPr="002B17F7">
        <w:rPr>
          <w:noProof/>
        </w:rPr>
        <w:lastRenderedPageBreak/>
        <w:drawing>
          <wp:inline distT="0" distB="0" distL="0" distR="0" wp14:anchorId="72B57E38" wp14:editId="3C8314D1">
            <wp:extent cx="6120130" cy="8302625"/>
            <wp:effectExtent l="0" t="0" r="1270" b="3175"/>
            <wp:docPr id="34175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5386" name="Picture 34175386"/>
                    <pic:cNvPicPr/>
                  </pic:nvPicPr>
                  <pic:blipFill>
                    <a:blip r:embed="rId53">
                      <a:extLst>
                        <a:ext uri="{28A0092B-C50C-407E-A947-70E740481C1C}">
                          <a14:useLocalDpi xmlns:a14="http://schemas.microsoft.com/office/drawing/2010/main" val="0"/>
                        </a:ext>
                      </a:extLst>
                    </a:blip>
                    <a:stretch>
                      <a:fillRect/>
                    </a:stretch>
                  </pic:blipFill>
                  <pic:spPr>
                    <a:xfrm>
                      <a:off x="0" y="0"/>
                      <a:ext cx="6120130" cy="8302625"/>
                    </a:xfrm>
                    <a:prstGeom prst="rect">
                      <a:avLst/>
                    </a:prstGeom>
                  </pic:spPr>
                </pic:pic>
              </a:graphicData>
            </a:graphic>
          </wp:inline>
        </w:drawing>
      </w:r>
      <w:r w:rsidRPr="002B17F7">
        <w:rPr>
          <w:noProof/>
        </w:rPr>
        <w:lastRenderedPageBreak/>
        <w:drawing>
          <wp:inline distT="0" distB="0" distL="0" distR="0" wp14:anchorId="4B0CC6EC" wp14:editId="17EE2D82">
            <wp:extent cx="6042660" cy="9073116"/>
            <wp:effectExtent l="0" t="0" r="2540" b="0"/>
            <wp:docPr id="502340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4027" name="Picture 50234027"/>
                    <pic:cNvPicPr/>
                  </pic:nvPicPr>
                  <pic:blipFill>
                    <a:blip r:embed="rId54">
                      <a:extLst>
                        <a:ext uri="{28A0092B-C50C-407E-A947-70E740481C1C}">
                          <a14:useLocalDpi xmlns:a14="http://schemas.microsoft.com/office/drawing/2010/main" val="0"/>
                        </a:ext>
                      </a:extLst>
                    </a:blip>
                    <a:stretch>
                      <a:fillRect/>
                    </a:stretch>
                  </pic:blipFill>
                  <pic:spPr>
                    <a:xfrm>
                      <a:off x="0" y="0"/>
                      <a:ext cx="6044343" cy="9075643"/>
                    </a:xfrm>
                    <a:prstGeom prst="rect">
                      <a:avLst/>
                    </a:prstGeom>
                  </pic:spPr>
                </pic:pic>
              </a:graphicData>
            </a:graphic>
          </wp:inline>
        </w:drawing>
      </w:r>
      <w:r w:rsidRPr="002B17F7">
        <w:rPr>
          <w:noProof/>
        </w:rPr>
        <w:lastRenderedPageBreak/>
        <w:drawing>
          <wp:inline distT="0" distB="0" distL="0" distR="0" wp14:anchorId="4BD75485" wp14:editId="67FBD3FD">
            <wp:extent cx="6053455" cy="9051851"/>
            <wp:effectExtent l="0" t="0" r="4445" b="3810"/>
            <wp:docPr id="181216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6299" name="Picture 181216299"/>
                    <pic:cNvPicPr/>
                  </pic:nvPicPr>
                  <pic:blipFill>
                    <a:blip r:embed="rId55">
                      <a:extLst>
                        <a:ext uri="{28A0092B-C50C-407E-A947-70E740481C1C}">
                          <a14:useLocalDpi xmlns:a14="http://schemas.microsoft.com/office/drawing/2010/main" val="0"/>
                        </a:ext>
                      </a:extLst>
                    </a:blip>
                    <a:stretch>
                      <a:fillRect/>
                    </a:stretch>
                  </pic:blipFill>
                  <pic:spPr>
                    <a:xfrm>
                      <a:off x="0" y="0"/>
                      <a:ext cx="6056256" cy="9056039"/>
                    </a:xfrm>
                    <a:prstGeom prst="rect">
                      <a:avLst/>
                    </a:prstGeom>
                  </pic:spPr>
                </pic:pic>
              </a:graphicData>
            </a:graphic>
          </wp:inline>
        </w:drawing>
      </w:r>
    </w:p>
    <w:sectPr w:rsidR="007327E9" w:rsidRPr="00080001" w:rsidSect="00A41894">
      <w:pgSz w:w="11906" w:h="16838"/>
      <w:pgMar w:top="1134" w:right="567" w:bottom="1134" w:left="1701" w:header="709" w:footer="709" w:gutter="0"/>
      <w:pgNumType w:start="4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976F8" w14:textId="77777777" w:rsidR="00E02AFB" w:rsidRDefault="00E02AFB" w:rsidP="00D84286">
      <w:pPr>
        <w:spacing w:line="240" w:lineRule="auto"/>
      </w:pPr>
      <w:r>
        <w:separator/>
      </w:r>
    </w:p>
  </w:endnote>
  <w:endnote w:type="continuationSeparator" w:id="0">
    <w:p w14:paraId="091C607A" w14:textId="77777777" w:rsidR="00E02AFB" w:rsidRDefault="00E02AFB" w:rsidP="00D842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szCs w:val="20"/>
      </w:rPr>
      <w:id w:val="1204910043"/>
      <w:docPartObj>
        <w:docPartGallery w:val="Page Numbers (Bottom of Page)"/>
        <w:docPartUnique/>
      </w:docPartObj>
    </w:sdtPr>
    <w:sdtContent>
      <w:p w14:paraId="6481B62C" w14:textId="644A6D8F" w:rsidR="00385ADC" w:rsidRPr="00D46021" w:rsidRDefault="00385ADC" w:rsidP="00D46021">
        <w:pPr>
          <w:pStyle w:val="Footer"/>
          <w:spacing w:line="720" w:lineRule="auto"/>
          <w:jc w:val="center"/>
          <w:rPr>
            <w:sz w:val="24"/>
            <w:szCs w:val="20"/>
          </w:rPr>
        </w:pPr>
        <w:r w:rsidRPr="00D46021">
          <w:rPr>
            <w:sz w:val="24"/>
            <w:szCs w:val="20"/>
          </w:rPr>
          <w:fldChar w:fldCharType="begin"/>
        </w:r>
        <w:r w:rsidRPr="00D46021">
          <w:rPr>
            <w:sz w:val="24"/>
            <w:szCs w:val="20"/>
          </w:rPr>
          <w:instrText>PAGE   \* MERGEFORMAT</w:instrText>
        </w:r>
        <w:r w:rsidRPr="00D46021">
          <w:rPr>
            <w:sz w:val="24"/>
            <w:szCs w:val="20"/>
          </w:rPr>
          <w:fldChar w:fldCharType="separate"/>
        </w:r>
        <w:r w:rsidR="00C91C57">
          <w:rPr>
            <w:noProof/>
            <w:sz w:val="24"/>
            <w:szCs w:val="20"/>
          </w:rPr>
          <w:t>47</w:t>
        </w:r>
        <w:r w:rsidRPr="00D46021">
          <w:rPr>
            <w:sz w:val="24"/>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3875772"/>
      <w:docPartObj>
        <w:docPartGallery w:val="Page Numbers (Bottom of Page)"/>
        <w:docPartUnique/>
      </w:docPartObj>
    </w:sdtPr>
    <w:sdtContent>
      <w:p w14:paraId="4E58D60B" w14:textId="6CE56482" w:rsidR="00A41894" w:rsidRDefault="00A41894">
        <w:pPr>
          <w:pStyle w:val="Footer"/>
          <w:jc w:val="center"/>
        </w:pPr>
        <w:r>
          <w:fldChar w:fldCharType="begin"/>
        </w:r>
        <w:r>
          <w:instrText>PAGE   \* MERGEFORMAT</w:instrText>
        </w:r>
        <w:r>
          <w:fldChar w:fldCharType="separate"/>
        </w:r>
        <w:r w:rsidR="00555316">
          <w:rPr>
            <w:noProof/>
          </w:rPr>
          <w:t>81</w:t>
        </w:r>
        <w:r>
          <w:fldChar w:fldCharType="end"/>
        </w:r>
      </w:p>
    </w:sdtContent>
  </w:sdt>
  <w:p w14:paraId="7228B65C" w14:textId="4B1DB941" w:rsidR="00385ADC" w:rsidRDefault="00385AD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BD449" w14:textId="77777777" w:rsidR="00385ADC" w:rsidRDefault="00385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6161B" w14:textId="77777777" w:rsidR="00E02AFB" w:rsidRDefault="00E02AFB" w:rsidP="00D84286">
      <w:pPr>
        <w:spacing w:line="240" w:lineRule="auto"/>
      </w:pPr>
      <w:r>
        <w:separator/>
      </w:r>
    </w:p>
  </w:footnote>
  <w:footnote w:type="continuationSeparator" w:id="0">
    <w:p w14:paraId="65FD8328" w14:textId="77777777" w:rsidR="00E02AFB" w:rsidRDefault="00E02AFB" w:rsidP="00D842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59B5F" w14:textId="6D7BD88F" w:rsidR="00385ADC" w:rsidRDefault="00385ADC" w:rsidP="00385ADC">
    <w:pPr>
      <w:pStyle w:val="Header"/>
      <w:framePr w:wrap="around" w:vAnchor="text" w:hAnchor="margin" w:xAlign="center" w:y="1"/>
      <w:rPr>
        <w:rStyle w:val="PageNumber"/>
      </w:rPr>
    </w:pPr>
    <w:r>
      <w:rPr>
        <w:rStyle w:val="PageNumber"/>
        <w:lang w:val="ru"/>
      </w:rPr>
      <w:fldChar w:fldCharType="begin"/>
    </w:r>
    <w:r>
      <w:rPr>
        <w:rStyle w:val="PageNumber"/>
        <w:lang w:val="ru"/>
      </w:rPr>
      <w:instrText xml:space="preserve">PAGE  </w:instrText>
    </w:r>
    <w:r>
      <w:rPr>
        <w:rStyle w:val="PageNumber"/>
        <w:lang w:val="ru"/>
      </w:rPr>
      <w:fldChar w:fldCharType="separate"/>
    </w:r>
    <w:r>
      <w:rPr>
        <w:rStyle w:val="PageNumber"/>
        <w:noProof/>
        <w:lang w:val="ru"/>
      </w:rPr>
      <w:t>1</w:t>
    </w:r>
    <w:r>
      <w:rPr>
        <w:rStyle w:val="PageNumber"/>
        <w:lang w:val="ru"/>
      </w:rPr>
      <w:fldChar w:fldCharType="end"/>
    </w:r>
  </w:p>
  <w:p w14:paraId="39667B88" w14:textId="77777777" w:rsidR="00385ADC" w:rsidRDefault="00385AD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D7402" w14:textId="60B9D961" w:rsidR="00385ADC" w:rsidRPr="00D46021" w:rsidRDefault="00385ADC" w:rsidP="00D460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3BDFB" w14:textId="77777777" w:rsidR="00385ADC" w:rsidRDefault="00385A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570C7"/>
    <w:multiLevelType w:val="hybridMultilevel"/>
    <w:tmpl w:val="9D3A63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426494A"/>
    <w:multiLevelType w:val="multilevel"/>
    <w:tmpl w:val="365E33A4"/>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2" w15:restartNumberingAfterBreak="0">
    <w:nsid w:val="04D63F2A"/>
    <w:multiLevelType w:val="hybridMultilevel"/>
    <w:tmpl w:val="EE2A52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4D6E76"/>
    <w:multiLevelType w:val="hybridMultilevel"/>
    <w:tmpl w:val="705CE100"/>
    <w:lvl w:ilvl="0" w:tplc="96DCF9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6E3D50"/>
    <w:multiLevelType w:val="hybridMultilevel"/>
    <w:tmpl w:val="A3CC5654"/>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0B806182"/>
    <w:multiLevelType w:val="hybridMultilevel"/>
    <w:tmpl w:val="57D62CBA"/>
    <w:lvl w:ilvl="0" w:tplc="3572B84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E4A6017"/>
    <w:multiLevelType w:val="hybridMultilevel"/>
    <w:tmpl w:val="16A88AD6"/>
    <w:lvl w:ilvl="0" w:tplc="DAE2A2CA">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7" w15:restartNumberingAfterBreak="0">
    <w:nsid w:val="10245500"/>
    <w:multiLevelType w:val="hybridMultilevel"/>
    <w:tmpl w:val="5E58BB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0E544A8"/>
    <w:multiLevelType w:val="hybridMultilevel"/>
    <w:tmpl w:val="003699F4"/>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1214315C"/>
    <w:multiLevelType w:val="hybridMultilevel"/>
    <w:tmpl w:val="C3C02FD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1453702C"/>
    <w:multiLevelType w:val="hybridMultilevel"/>
    <w:tmpl w:val="72D269AA"/>
    <w:lvl w:ilvl="0" w:tplc="04190011">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 w15:restartNumberingAfterBreak="0">
    <w:nsid w:val="163B7DDB"/>
    <w:multiLevelType w:val="hybridMultilevel"/>
    <w:tmpl w:val="7F2A0C00"/>
    <w:lvl w:ilvl="0" w:tplc="C764EF5C">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16E1677A"/>
    <w:multiLevelType w:val="hybridMultilevel"/>
    <w:tmpl w:val="15B8B09C"/>
    <w:lvl w:ilvl="0" w:tplc="CC3E1FE0">
      <w:start w:val="1"/>
      <w:numFmt w:val="decimal"/>
      <w:lvlText w:val="%1."/>
      <w:lvlJc w:val="left"/>
      <w:pPr>
        <w:ind w:left="405" w:hanging="405"/>
      </w:pPr>
      <w:rPr>
        <w:rFonts w:hint="default"/>
      </w:rPr>
    </w:lvl>
    <w:lvl w:ilvl="1" w:tplc="EC9E04B2">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19050EF9"/>
    <w:multiLevelType w:val="hybridMultilevel"/>
    <w:tmpl w:val="422E72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B6E010A"/>
    <w:multiLevelType w:val="hybridMultilevel"/>
    <w:tmpl w:val="B136F3EA"/>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1E5A0AEF"/>
    <w:multiLevelType w:val="hybridMultilevel"/>
    <w:tmpl w:val="558663A0"/>
    <w:lvl w:ilvl="0" w:tplc="CC3E1FE0">
      <w:start w:val="1"/>
      <w:numFmt w:val="decimal"/>
      <w:lvlText w:val="%1."/>
      <w:lvlJc w:val="left"/>
      <w:pPr>
        <w:ind w:left="765" w:hanging="405"/>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04A6BBE"/>
    <w:multiLevelType w:val="hybridMultilevel"/>
    <w:tmpl w:val="D2AC95F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272F6948"/>
    <w:multiLevelType w:val="hybridMultilevel"/>
    <w:tmpl w:val="A1E6602E"/>
    <w:lvl w:ilvl="0" w:tplc="277E5A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A1E756B"/>
    <w:multiLevelType w:val="hybridMultilevel"/>
    <w:tmpl w:val="2F48473E"/>
    <w:lvl w:ilvl="0" w:tplc="BE80C02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AA94C3E"/>
    <w:multiLevelType w:val="multilevel"/>
    <w:tmpl w:val="6534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DAA7B85"/>
    <w:multiLevelType w:val="hybridMultilevel"/>
    <w:tmpl w:val="0D68D45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4DA466C"/>
    <w:multiLevelType w:val="multilevel"/>
    <w:tmpl w:val="BE28A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D51FC5"/>
    <w:multiLevelType w:val="hybridMultilevel"/>
    <w:tmpl w:val="21FE9148"/>
    <w:lvl w:ilvl="0" w:tplc="CC3E1FE0">
      <w:start w:val="1"/>
      <w:numFmt w:val="decimal"/>
      <w:lvlText w:val="%1."/>
      <w:lvlJc w:val="left"/>
      <w:pPr>
        <w:ind w:left="1474" w:hanging="4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3B7B203B"/>
    <w:multiLevelType w:val="hybridMultilevel"/>
    <w:tmpl w:val="DEEA4A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A33970"/>
    <w:multiLevelType w:val="hybridMultilevel"/>
    <w:tmpl w:val="7AE04A4C"/>
    <w:lvl w:ilvl="0" w:tplc="041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027690F"/>
    <w:multiLevelType w:val="hybridMultilevel"/>
    <w:tmpl w:val="14927984"/>
    <w:lvl w:ilvl="0" w:tplc="51B85796">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30E3C89"/>
    <w:multiLevelType w:val="hybridMultilevel"/>
    <w:tmpl w:val="00C27926"/>
    <w:lvl w:ilvl="0" w:tplc="02C6AF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67945DE"/>
    <w:multiLevelType w:val="multilevel"/>
    <w:tmpl w:val="365E33A4"/>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28" w15:restartNumberingAfterBreak="0">
    <w:nsid w:val="475F567E"/>
    <w:multiLevelType w:val="hybridMultilevel"/>
    <w:tmpl w:val="E65E22C8"/>
    <w:lvl w:ilvl="0" w:tplc="CC3E1FE0">
      <w:start w:val="1"/>
      <w:numFmt w:val="decimal"/>
      <w:lvlText w:val="%1."/>
      <w:lvlJc w:val="left"/>
      <w:pPr>
        <w:ind w:left="405" w:hanging="40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48A22E6A"/>
    <w:multiLevelType w:val="hybridMultilevel"/>
    <w:tmpl w:val="B0CCF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8BE6181"/>
    <w:multiLevelType w:val="multilevel"/>
    <w:tmpl w:val="BCD005D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49EB10DA"/>
    <w:multiLevelType w:val="hybridMultilevel"/>
    <w:tmpl w:val="3BF8F9E2"/>
    <w:lvl w:ilvl="0" w:tplc="041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2" w15:restartNumberingAfterBreak="0">
    <w:nsid w:val="4B9B306A"/>
    <w:multiLevelType w:val="hybridMultilevel"/>
    <w:tmpl w:val="E7A2BA1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BB81486"/>
    <w:multiLevelType w:val="hybridMultilevel"/>
    <w:tmpl w:val="332EBD6C"/>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D2426E1"/>
    <w:multiLevelType w:val="hybridMultilevel"/>
    <w:tmpl w:val="8DDEF050"/>
    <w:lvl w:ilvl="0" w:tplc="041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0C422C9"/>
    <w:multiLevelType w:val="hybridMultilevel"/>
    <w:tmpl w:val="DF7C265A"/>
    <w:lvl w:ilvl="0" w:tplc="04190017">
      <w:start w:val="1"/>
      <w:numFmt w:val="lowerLetter"/>
      <w:lvlText w:val="%1)"/>
      <w:lvlJc w:val="left"/>
      <w:pPr>
        <w:ind w:left="1429" w:hanging="360"/>
      </w:pPr>
    </w:lvl>
    <w:lvl w:ilvl="1" w:tplc="BA5624AE">
      <w:numFmt w:val="bullet"/>
      <w:lvlText w:val=""/>
      <w:lvlJc w:val="left"/>
      <w:pPr>
        <w:ind w:left="2149" w:hanging="360"/>
      </w:pPr>
      <w:rPr>
        <w:rFonts w:ascii="Symbol" w:eastAsia="Times New Roman" w:hAnsi="Symbol" w:cs="Times New Roman" w:hint="default"/>
      </w:r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15:restartNumberingAfterBreak="0">
    <w:nsid w:val="536F154B"/>
    <w:multiLevelType w:val="hybridMultilevel"/>
    <w:tmpl w:val="481823BA"/>
    <w:lvl w:ilvl="0" w:tplc="1CD69D26">
      <w:start w:val="1"/>
      <w:numFmt w:val="bullet"/>
      <w:lvlText w:val=""/>
      <w:lvlJc w:val="left"/>
      <w:pPr>
        <w:ind w:left="1080" w:hanging="360"/>
      </w:pPr>
      <w:rPr>
        <w:rFonts w:ascii="Symbol" w:hAnsi="Symbol" w:hint="default"/>
      </w:rPr>
    </w:lvl>
    <w:lvl w:ilvl="1" w:tplc="FFFFFFFF">
      <w:numFmt w:val="bullet"/>
      <w:lvlText w:val=""/>
      <w:lvlJc w:val="left"/>
      <w:pPr>
        <w:ind w:left="2149" w:hanging="360"/>
      </w:pPr>
      <w:rPr>
        <w:rFonts w:ascii="Symbol" w:eastAsia="Times New Roman" w:hAnsi="Symbol" w:cs="Times New Roman" w:hint="default"/>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7" w15:restartNumberingAfterBreak="0">
    <w:nsid w:val="53A8264C"/>
    <w:multiLevelType w:val="hybridMultilevel"/>
    <w:tmpl w:val="8A0C6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DD0A9F"/>
    <w:multiLevelType w:val="hybridMultilevel"/>
    <w:tmpl w:val="71E02D54"/>
    <w:lvl w:ilvl="0" w:tplc="041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9" w15:restartNumberingAfterBreak="0">
    <w:nsid w:val="57661CD5"/>
    <w:multiLevelType w:val="hybridMultilevel"/>
    <w:tmpl w:val="AF2A4D46"/>
    <w:lvl w:ilvl="0" w:tplc="580A12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91375C6"/>
    <w:multiLevelType w:val="hybridMultilevel"/>
    <w:tmpl w:val="A25AE04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95136CB"/>
    <w:multiLevelType w:val="hybridMultilevel"/>
    <w:tmpl w:val="865AB8D0"/>
    <w:lvl w:ilvl="0" w:tplc="041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5A650CA3"/>
    <w:multiLevelType w:val="hybridMultilevel"/>
    <w:tmpl w:val="5906979A"/>
    <w:lvl w:ilvl="0" w:tplc="CC3E1FE0">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A746692"/>
    <w:multiLevelType w:val="hybridMultilevel"/>
    <w:tmpl w:val="57387BF4"/>
    <w:lvl w:ilvl="0" w:tplc="041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1CD30BD"/>
    <w:multiLevelType w:val="hybridMultilevel"/>
    <w:tmpl w:val="78167CD2"/>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6383610B"/>
    <w:multiLevelType w:val="hybridMultilevel"/>
    <w:tmpl w:val="7A6269D2"/>
    <w:lvl w:ilvl="0" w:tplc="CC3E1FE0">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51E03F3"/>
    <w:multiLevelType w:val="hybridMultilevel"/>
    <w:tmpl w:val="5F5E09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6F4730B"/>
    <w:multiLevelType w:val="hybridMultilevel"/>
    <w:tmpl w:val="9BBCE3E6"/>
    <w:lvl w:ilvl="0" w:tplc="041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F56AAB"/>
    <w:multiLevelType w:val="multilevel"/>
    <w:tmpl w:val="CFAED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ACC6375"/>
    <w:multiLevelType w:val="hybridMultilevel"/>
    <w:tmpl w:val="BA8AB47C"/>
    <w:lvl w:ilvl="0" w:tplc="999C8AB0">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0" w15:restartNumberingAfterBreak="0">
    <w:nsid w:val="6B7658E3"/>
    <w:multiLevelType w:val="hybridMultilevel"/>
    <w:tmpl w:val="748A3E10"/>
    <w:lvl w:ilvl="0" w:tplc="041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70140B79"/>
    <w:multiLevelType w:val="hybridMultilevel"/>
    <w:tmpl w:val="5F548A4E"/>
    <w:lvl w:ilvl="0" w:tplc="66461402">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6945103"/>
    <w:multiLevelType w:val="hybridMultilevel"/>
    <w:tmpl w:val="DB5028EC"/>
    <w:lvl w:ilvl="0" w:tplc="A6B265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EE4C9D"/>
    <w:multiLevelType w:val="hybridMultilevel"/>
    <w:tmpl w:val="7E76F85C"/>
    <w:lvl w:ilvl="0" w:tplc="9710C63E">
      <w:start w:val="1"/>
      <w:numFmt w:val="bullet"/>
      <w:pStyle w:val="ListParagraph"/>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74576A2"/>
    <w:multiLevelType w:val="hybridMultilevel"/>
    <w:tmpl w:val="A4D4FB84"/>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9AB7A46"/>
    <w:multiLevelType w:val="hybridMultilevel"/>
    <w:tmpl w:val="545A960A"/>
    <w:lvl w:ilvl="0" w:tplc="CC3E1FE0">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28230480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00827254">
    <w:abstractNumId w:val="9"/>
  </w:num>
  <w:num w:numId="3" w16cid:durableId="1380663281">
    <w:abstractNumId w:val="7"/>
  </w:num>
  <w:num w:numId="4" w16cid:durableId="368383517">
    <w:abstractNumId w:val="1"/>
  </w:num>
  <w:num w:numId="5" w16cid:durableId="1340156120">
    <w:abstractNumId w:val="18"/>
  </w:num>
  <w:num w:numId="6" w16cid:durableId="666518194">
    <w:abstractNumId w:val="27"/>
  </w:num>
  <w:num w:numId="7" w16cid:durableId="1831172398">
    <w:abstractNumId w:val="29"/>
  </w:num>
  <w:num w:numId="8" w16cid:durableId="1259631712">
    <w:abstractNumId w:val="42"/>
  </w:num>
  <w:num w:numId="9" w16cid:durableId="1508131592">
    <w:abstractNumId w:val="12"/>
  </w:num>
  <w:num w:numId="10" w16cid:durableId="5752414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2688486">
    <w:abstractNumId w:val="22"/>
  </w:num>
  <w:num w:numId="12" w16cid:durableId="294019697">
    <w:abstractNumId w:val="15"/>
  </w:num>
  <w:num w:numId="13" w16cid:durableId="514147604">
    <w:abstractNumId w:val="45"/>
  </w:num>
  <w:num w:numId="14" w16cid:durableId="956446095">
    <w:abstractNumId w:val="28"/>
  </w:num>
  <w:num w:numId="15" w16cid:durableId="1217204860">
    <w:abstractNumId w:val="55"/>
  </w:num>
  <w:num w:numId="16" w16cid:durableId="1717387023">
    <w:abstractNumId w:val="25"/>
  </w:num>
  <w:num w:numId="17" w16cid:durableId="1195385718">
    <w:abstractNumId w:val="23"/>
  </w:num>
  <w:num w:numId="18" w16cid:durableId="1309440251">
    <w:abstractNumId w:val="19"/>
  </w:num>
  <w:num w:numId="19" w16cid:durableId="1550218953">
    <w:abstractNumId w:val="48"/>
  </w:num>
  <w:num w:numId="20" w16cid:durableId="77406601">
    <w:abstractNumId w:val="21"/>
  </w:num>
  <w:num w:numId="21" w16cid:durableId="1196041516">
    <w:abstractNumId w:val="31"/>
  </w:num>
  <w:num w:numId="22" w16cid:durableId="1093358948">
    <w:abstractNumId w:val="35"/>
  </w:num>
  <w:num w:numId="23" w16cid:durableId="42679639">
    <w:abstractNumId w:val="38"/>
  </w:num>
  <w:num w:numId="24" w16cid:durableId="1789009665">
    <w:abstractNumId w:val="41"/>
  </w:num>
  <w:num w:numId="25" w16cid:durableId="673647127">
    <w:abstractNumId w:val="34"/>
  </w:num>
  <w:num w:numId="26" w16cid:durableId="1416704239">
    <w:abstractNumId w:val="43"/>
  </w:num>
  <w:num w:numId="27" w16cid:durableId="1455176722">
    <w:abstractNumId w:val="47"/>
  </w:num>
  <w:num w:numId="28" w16cid:durableId="1465729567">
    <w:abstractNumId w:val="24"/>
  </w:num>
  <w:num w:numId="29" w16cid:durableId="2009405502">
    <w:abstractNumId w:val="50"/>
  </w:num>
  <w:num w:numId="30" w16cid:durableId="1551722408">
    <w:abstractNumId w:val="10"/>
  </w:num>
  <w:num w:numId="31" w16cid:durableId="1483034893">
    <w:abstractNumId w:val="8"/>
  </w:num>
  <w:num w:numId="32" w16cid:durableId="165749693">
    <w:abstractNumId w:val="14"/>
  </w:num>
  <w:num w:numId="33" w16cid:durableId="1266811387">
    <w:abstractNumId w:val="44"/>
  </w:num>
  <w:num w:numId="34" w16cid:durableId="428086382">
    <w:abstractNumId w:val="49"/>
  </w:num>
  <w:num w:numId="35" w16cid:durableId="1136410754">
    <w:abstractNumId w:val="36"/>
  </w:num>
  <w:num w:numId="36" w16cid:durableId="792166136">
    <w:abstractNumId w:val="4"/>
  </w:num>
  <w:num w:numId="37" w16cid:durableId="222108111">
    <w:abstractNumId w:val="11"/>
  </w:num>
  <w:num w:numId="38" w16cid:durableId="1854416336">
    <w:abstractNumId w:val="52"/>
  </w:num>
  <w:num w:numId="39" w16cid:durableId="32000211">
    <w:abstractNumId w:val="0"/>
  </w:num>
  <w:num w:numId="40" w16cid:durableId="1933122310">
    <w:abstractNumId w:val="53"/>
  </w:num>
  <w:num w:numId="41" w16cid:durableId="329724194">
    <w:abstractNumId w:val="17"/>
  </w:num>
  <w:num w:numId="42" w16cid:durableId="946935495">
    <w:abstractNumId w:val="26"/>
  </w:num>
  <w:num w:numId="43" w16cid:durableId="868838239">
    <w:abstractNumId w:val="3"/>
  </w:num>
  <w:num w:numId="44" w16cid:durableId="1602571103">
    <w:abstractNumId w:val="6"/>
  </w:num>
  <w:num w:numId="45" w16cid:durableId="929700901">
    <w:abstractNumId w:val="30"/>
  </w:num>
  <w:num w:numId="46" w16cid:durableId="656618193">
    <w:abstractNumId w:val="13"/>
  </w:num>
  <w:num w:numId="47" w16cid:durableId="1202935069">
    <w:abstractNumId w:val="51"/>
  </w:num>
  <w:num w:numId="48" w16cid:durableId="1540319527">
    <w:abstractNumId w:val="39"/>
  </w:num>
  <w:num w:numId="49" w16cid:durableId="1170560894">
    <w:abstractNumId w:val="37"/>
  </w:num>
  <w:num w:numId="50" w16cid:durableId="1495218234">
    <w:abstractNumId w:val="51"/>
    <w:lvlOverride w:ilvl="0">
      <w:startOverride w:val="1"/>
    </w:lvlOverride>
  </w:num>
  <w:num w:numId="51" w16cid:durableId="89857168">
    <w:abstractNumId w:val="5"/>
  </w:num>
  <w:num w:numId="52" w16cid:durableId="1501115366">
    <w:abstractNumId w:val="5"/>
    <w:lvlOverride w:ilvl="0">
      <w:startOverride w:val="1"/>
    </w:lvlOverride>
  </w:num>
  <w:num w:numId="53" w16cid:durableId="1582524002">
    <w:abstractNumId w:val="5"/>
  </w:num>
  <w:num w:numId="54" w16cid:durableId="955212037">
    <w:abstractNumId w:val="5"/>
    <w:lvlOverride w:ilvl="0">
      <w:startOverride w:val="1"/>
    </w:lvlOverride>
  </w:num>
  <w:num w:numId="55" w16cid:durableId="246884350">
    <w:abstractNumId w:val="32"/>
  </w:num>
  <w:num w:numId="56" w16cid:durableId="998580633">
    <w:abstractNumId w:val="5"/>
    <w:lvlOverride w:ilvl="0">
      <w:startOverride w:val="1"/>
    </w:lvlOverride>
  </w:num>
  <w:num w:numId="57" w16cid:durableId="102774045">
    <w:abstractNumId w:val="5"/>
    <w:lvlOverride w:ilvl="0">
      <w:startOverride w:val="1"/>
    </w:lvlOverride>
  </w:num>
  <w:num w:numId="58" w16cid:durableId="1631016778">
    <w:abstractNumId w:val="20"/>
  </w:num>
  <w:num w:numId="59" w16cid:durableId="1717049440">
    <w:abstractNumId w:val="54"/>
  </w:num>
  <w:num w:numId="60" w16cid:durableId="385954515">
    <w:abstractNumId w:val="5"/>
    <w:lvlOverride w:ilvl="0">
      <w:startOverride w:val="1"/>
    </w:lvlOverride>
  </w:num>
  <w:num w:numId="61" w16cid:durableId="1092241423">
    <w:abstractNumId w:val="46"/>
  </w:num>
  <w:num w:numId="62" w16cid:durableId="227957506">
    <w:abstractNumId w:val="5"/>
    <w:lvlOverride w:ilvl="0">
      <w:startOverride w:val="1"/>
    </w:lvlOverride>
  </w:num>
  <w:num w:numId="63" w16cid:durableId="201091346">
    <w:abstractNumId w:val="33"/>
  </w:num>
  <w:num w:numId="64" w16cid:durableId="51273392">
    <w:abstractNumId w:val="40"/>
  </w:num>
  <w:num w:numId="65" w16cid:durableId="976380097">
    <w:abstractNumId w:val="49"/>
  </w:num>
  <w:num w:numId="66" w16cid:durableId="1567229721">
    <w:abstractNumId w:val="2"/>
  </w:num>
  <w:num w:numId="67" w16cid:durableId="143205730">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3FAC"/>
    <w:rsid w:val="000051BE"/>
    <w:rsid w:val="0000541C"/>
    <w:rsid w:val="00005DB8"/>
    <w:rsid w:val="00006CBA"/>
    <w:rsid w:val="00007C59"/>
    <w:rsid w:val="00017730"/>
    <w:rsid w:val="0003279F"/>
    <w:rsid w:val="00032891"/>
    <w:rsid w:val="00034622"/>
    <w:rsid w:val="00040683"/>
    <w:rsid w:val="000511AA"/>
    <w:rsid w:val="00077E99"/>
    <w:rsid w:val="00080001"/>
    <w:rsid w:val="00092693"/>
    <w:rsid w:val="000A1D75"/>
    <w:rsid w:val="000B43CE"/>
    <w:rsid w:val="000E325D"/>
    <w:rsid w:val="000E74CD"/>
    <w:rsid w:val="000F5D01"/>
    <w:rsid w:val="001056F2"/>
    <w:rsid w:val="00111679"/>
    <w:rsid w:val="001150EA"/>
    <w:rsid w:val="00127777"/>
    <w:rsid w:val="0013070D"/>
    <w:rsid w:val="001338A3"/>
    <w:rsid w:val="001343F7"/>
    <w:rsid w:val="00147506"/>
    <w:rsid w:val="0016315C"/>
    <w:rsid w:val="00164204"/>
    <w:rsid w:val="00165FA6"/>
    <w:rsid w:val="00166C91"/>
    <w:rsid w:val="00167F97"/>
    <w:rsid w:val="00172C26"/>
    <w:rsid w:val="00175D12"/>
    <w:rsid w:val="001A1325"/>
    <w:rsid w:val="001B0504"/>
    <w:rsid w:val="001B194B"/>
    <w:rsid w:val="001C7364"/>
    <w:rsid w:val="001D7283"/>
    <w:rsid w:val="001D76D5"/>
    <w:rsid w:val="001E5794"/>
    <w:rsid w:val="001F3E13"/>
    <w:rsid w:val="001F7E22"/>
    <w:rsid w:val="00213F1B"/>
    <w:rsid w:val="0021466D"/>
    <w:rsid w:val="002154BE"/>
    <w:rsid w:val="00217704"/>
    <w:rsid w:val="00224C42"/>
    <w:rsid w:val="002428C3"/>
    <w:rsid w:val="0024549B"/>
    <w:rsid w:val="00247315"/>
    <w:rsid w:val="00247504"/>
    <w:rsid w:val="00267F48"/>
    <w:rsid w:val="00276D92"/>
    <w:rsid w:val="00283387"/>
    <w:rsid w:val="00284D2A"/>
    <w:rsid w:val="00284DF1"/>
    <w:rsid w:val="00295B0C"/>
    <w:rsid w:val="002A29DC"/>
    <w:rsid w:val="002A7223"/>
    <w:rsid w:val="002B17F7"/>
    <w:rsid w:val="002B18D2"/>
    <w:rsid w:val="002B525C"/>
    <w:rsid w:val="002B6029"/>
    <w:rsid w:val="002B7773"/>
    <w:rsid w:val="002C25F1"/>
    <w:rsid w:val="002C50DD"/>
    <w:rsid w:val="002D222B"/>
    <w:rsid w:val="002D2AA1"/>
    <w:rsid w:val="002D3249"/>
    <w:rsid w:val="002D78B7"/>
    <w:rsid w:val="002E0FAE"/>
    <w:rsid w:val="002E7BA6"/>
    <w:rsid w:val="002F0064"/>
    <w:rsid w:val="002F707C"/>
    <w:rsid w:val="0030549A"/>
    <w:rsid w:val="0030646C"/>
    <w:rsid w:val="003151D8"/>
    <w:rsid w:val="0032325B"/>
    <w:rsid w:val="00331362"/>
    <w:rsid w:val="0034210D"/>
    <w:rsid w:val="00360A9C"/>
    <w:rsid w:val="00361C77"/>
    <w:rsid w:val="00361E94"/>
    <w:rsid w:val="00363480"/>
    <w:rsid w:val="00364FDD"/>
    <w:rsid w:val="00373AE7"/>
    <w:rsid w:val="00385ADC"/>
    <w:rsid w:val="00390FC9"/>
    <w:rsid w:val="003A559C"/>
    <w:rsid w:val="003A6896"/>
    <w:rsid w:val="003C1446"/>
    <w:rsid w:val="003C1AB1"/>
    <w:rsid w:val="003C78DF"/>
    <w:rsid w:val="003D0042"/>
    <w:rsid w:val="003D4212"/>
    <w:rsid w:val="003D57B7"/>
    <w:rsid w:val="003E13C5"/>
    <w:rsid w:val="003F2E79"/>
    <w:rsid w:val="003F3734"/>
    <w:rsid w:val="003F4802"/>
    <w:rsid w:val="003F63E4"/>
    <w:rsid w:val="00403785"/>
    <w:rsid w:val="004063A7"/>
    <w:rsid w:val="00407783"/>
    <w:rsid w:val="00410D6F"/>
    <w:rsid w:val="00412673"/>
    <w:rsid w:val="00412DE9"/>
    <w:rsid w:val="0041357D"/>
    <w:rsid w:val="004145C0"/>
    <w:rsid w:val="004164A4"/>
    <w:rsid w:val="004165AC"/>
    <w:rsid w:val="004400EF"/>
    <w:rsid w:val="00446DF2"/>
    <w:rsid w:val="00463E31"/>
    <w:rsid w:val="0047067C"/>
    <w:rsid w:val="0047253A"/>
    <w:rsid w:val="00473896"/>
    <w:rsid w:val="00477255"/>
    <w:rsid w:val="00485966"/>
    <w:rsid w:val="00490C0D"/>
    <w:rsid w:val="0049287D"/>
    <w:rsid w:val="004A42F6"/>
    <w:rsid w:val="004D0C6C"/>
    <w:rsid w:val="004D6DE6"/>
    <w:rsid w:val="004F0679"/>
    <w:rsid w:val="004F0990"/>
    <w:rsid w:val="004F6BC4"/>
    <w:rsid w:val="005010C3"/>
    <w:rsid w:val="00501A56"/>
    <w:rsid w:val="00502C05"/>
    <w:rsid w:val="005040D2"/>
    <w:rsid w:val="00507B30"/>
    <w:rsid w:val="00521F5D"/>
    <w:rsid w:val="005320D4"/>
    <w:rsid w:val="0055231E"/>
    <w:rsid w:val="005534A3"/>
    <w:rsid w:val="00555316"/>
    <w:rsid w:val="00575FCD"/>
    <w:rsid w:val="00580530"/>
    <w:rsid w:val="00581FEC"/>
    <w:rsid w:val="005909A8"/>
    <w:rsid w:val="0059144D"/>
    <w:rsid w:val="00592931"/>
    <w:rsid w:val="005964D2"/>
    <w:rsid w:val="00596CCC"/>
    <w:rsid w:val="00597CC6"/>
    <w:rsid w:val="005A4F4C"/>
    <w:rsid w:val="005A5F3D"/>
    <w:rsid w:val="005C02A4"/>
    <w:rsid w:val="005D371E"/>
    <w:rsid w:val="005F549D"/>
    <w:rsid w:val="006242AF"/>
    <w:rsid w:val="00627050"/>
    <w:rsid w:val="00634FF9"/>
    <w:rsid w:val="00647AD6"/>
    <w:rsid w:val="00650B93"/>
    <w:rsid w:val="00655FEA"/>
    <w:rsid w:val="0067366E"/>
    <w:rsid w:val="00673C6D"/>
    <w:rsid w:val="00674DA5"/>
    <w:rsid w:val="00680B76"/>
    <w:rsid w:val="006A203D"/>
    <w:rsid w:val="006A6419"/>
    <w:rsid w:val="006B56EA"/>
    <w:rsid w:val="006B6EDA"/>
    <w:rsid w:val="006C66E8"/>
    <w:rsid w:val="006C75AC"/>
    <w:rsid w:val="006D15EB"/>
    <w:rsid w:val="006E0A1A"/>
    <w:rsid w:val="006E1B76"/>
    <w:rsid w:val="006E387D"/>
    <w:rsid w:val="006F365E"/>
    <w:rsid w:val="006F4CDB"/>
    <w:rsid w:val="006F4F5C"/>
    <w:rsid w:val="00700FDA"/>
    <w:rsid w:val="00703467"/>
    <w:rsid w:val="00703B63"/>
    <w:rsid w:val="00705877"/>
    <w:rsid w:val="00716512"/>
    <w:rsid w:val="00717E2E"/>
    <w:rsid w:val="0072209E"/>
    <w:rsid w:val="007241F6"/>
    <w:rsid w:val="007327E9"/>
    <w:rsid w:val="00740A8E"/>
    <w:rsid w:val="0074331B"/>
    <w:rsid w:val="0074454A"/>
    <w:rsid w:val="00745F67"/>
    <w:rsid w:val="007518DD"/>
    <w:rsid w:val="007524A3"/>
    <w:rsid w:val="007530C0"/>
    <w:rsid w:val="00754375"/>
    <w:rsid w:val="00761E02"/>
    <w:rsid w:val="00771E91"/>
    <w:rsid w:val="00777034"/>
    <w:rsid w:val="0078621C"/>
    <w:rsid w:val="00791A80"/>
    <w:rsid w:val="007A1ED8"/>
    <w:rsid w:val="007A5CA7"/>
    <w:rsid w:val="007B1057"/>
    <w:rsid w:val="007B20C9"/>
    <w:rsid w:val="007B252A"/>
    <w:rsid w:val="007B3F4A"/>
    <w:rsid w:val="007B5559"/>
    <w:rsid w:val="007C00D2"/>
    <w:rsid w:val="007C5DB6"/>
    <w:rsid w:val="007D0980"/>
    <w:rsid w:val="00805FE0"/>
    <w:rsid w:val="008069C5"/>
    <w:rsid w:val="00807A22"/>
    <w:rsid w:val="0081053E"/>
    <w:rsid w:val="00810849"/>
    <w:rsid w:val="0081799D"/>
    <w:rsid w:val="00822BE7"/>
    <w:rsid w:val="00823C7F"/>
    <w:rsid w:val="00826A3C"/>
    <w:rsid w:val="00835591"/>
    <w:rsid w:val="008362B9"/>
    <w:rsid w:val="008564A1"/>
    <w:rsid w:val="00857BC4"/>
    <w:rsid w:val="00861C57"/>
    <w:rsid w:val="00861D67"/>
    <w:rsid w:val="008621AF"/>
    <w:rsid w:val="0086385E"/>
    <w:rsid w:val="00865FB0"/>
    <w:rsid w:val="00866501"/>
    <w:rsid w:val="00875806"/>
    <w:rsid w:val="00875B29"/>
    <w:rsid w:val="0087738B"/>
    <w:rsid w:val="00881A68"/>
    <w:rsid w:val="00882EDB"/>
    <w:rsid w:val="008859D8"/>
    <w:rsid w:val="00892BDB"/>
    <w:rsid w:val="0089740C"/>
    <w:rsid w:val="008A37D2"/>
    <w:rsid w:val="008C5F28"/>
    <w:rsid w:val="008C68AC"/>
    <w:rsid w:val="008D1C1E"/>
    <w:rsid w:val="008D48EA"/>
    <w:rsid w:val="008E62EF"/>
    <w:rsid w:val="008E6857"/>
    <w:rsid w:val="008F55B8"/>
    <w:rsid w:val="00913F10"/>
    <w:rsid w:val="00916C0A"/>
    <w:rsid w:val="00920B71"/>
    <w:rsid w:val="009229A2"/>
    <w:rsid w:val="0092498F"/>
    <w:rsid w:val="00933704"/>
    <w:rsid w:val="009443DB"/>
    <w:rsid w:val="009514CE"/>
    <w:rsid w:val="009527AE"/>
    <w:rsid w:val="00953C6B"/>
    <w:rsid w:val="009630F6"/>
    <w:rsid w:val="009671AF"/>
    <w:rsid w:val="00982B7E"/>
    <w:rsid w:val="00990CAE"/>
    <w:rsid w:val="009A5E67"/>
    <w:rsid w:val="009B1B59"/>
    <w:rsid w:val="009B5258"/>
    <w:rsid w:val="009B5DDC"/>
    <w:rsid w:val="009D67F4"/>
    <w:rsid w:val="009D7897"/>
    <w:rsid w:val="009E5B27"/>
    <w:rsid w:val="009E5D6C"/>
    <w:rsid w:val="009E7B41"/>
    <w:rsid w:val="00A010AF"/>
    <w:rsid w:val="00A04F4E"/>
    <w:rsid w:val="00A13835"/>
    <w:rsid w:val="00A15808"/>
    <w:rsid w:val="00A221FD"/>
    <w:rsid w:val="00A23816"/>
    <w:rsid w:val="00A33D14"/>
    <w:rsid w:val="00A415D2"/>
    <w:rsid w:val="00A41894"/>
    <w:rsid w:val="00A45E47"/>
    <w:rsid w:val="00A52FE3"/>
    <w:rsid w:val="00A5599D"/>
    <w:rsid w:val="00A70A52"/>
    <w:rsid w:val="00A82434"/>
    <w:rsid w:val="00A9228B"/>
    <w:rsid w:val="00A9399E"/>
    <w:rsid w:val="00AA0241"/>
    <w:rsid w:val="00AA1549"/>
    <w:rsid w:val="00AA189F"/>
    <w:rsid w:val="00AB4E37"/>
    <w:rsid w:val="00AC71C0"/>
    <w:rsid w:val="00AD1524"/>
    <w:rsid w:val="00AD1A4B"/>
    <w:rsid w:val="00AD6E13"/>
    <w:rsid w:val="00AE02F5"/>
    <w:rsid w:val="00AF586E"/>
    <w:rsid w:val="00B20F38"/>
    <w:rsid w:val="00B25980"/>
    <w:rsid w:val="00B26A71"/>
    <w:rsid w:val="00B351AC"/>
    <w:rsid w:val="00B52A81"/>
    <w:rsid w:val="00B54142"/>
    <w:rsid w:val="00B62380"/>
    <w:rsid w:val="00B85CCA"/>
    <w:rsid w:val="00BA3F85"/>
    <w:rsid w:val="00BB0302"/>
    <w:rsid w:val="00BB0896"/>
    <w:rsid w:val="00BC3C61"/>
    <w:rsid w:val="00BE0627"/>
    <w:rsid w:val="00BF2AC3"/>
    <w:rsid w:val="00C11CD1"/>
    <w:rsid w:val="00C13646"/>
    <w:rsid w:val="00C147B6"/>
    <w:rsid w:val="00C21C05"/>
    <w:rsid w:val="00C268D0"/>
    <w:rsid w:val="00C33FAC"/>
    <w:rsid w:val="00C44CD4"/>
    <w:rsid w:val="00C46163"/>
    <w:rsid w:val="00C504A4"/>
    <w:rsid w:val="00C50840"/>
    <w:rsid w:val="00C678AB"/>
    <w:rsid w:val="00C818DA"/>
    <w:rsid w:val="00C91C57"/>
    <w:rsid w:val="00C958D8"/>
    <w:rsid w:val="00CA21F0"/>
    <w:rsid w:val="00CA4D9F"/>
    <w:rsid w:val="00CC3C7A"/>
    <w:rsid w:val="00CC6788"/>
    <w:rsid w:val="00CC6D21"/>
    <w:rsid w:val="00CD5BDE"/>
    <w:rsid w:val="00CE751B"/>
    <w:rsid w:val="00CF3D60"/>
    <w:rsid w:val="00D02C5E"/>
    <w:rsid w:val="00D1389B"/>
    <w:rsid w:val="00D35729"/>
    <w:rsid w:val="00D360FF"/>
    <w:rsid w:val="00D40443"/>
    <w:rsid w:val="00D40794"/>
    <w:rsid w:val="00D42A32"/>
    <w:rsid w:val="00D44B6A"/>
    <w:rsid w:val="00D46021"/>
    <w:rsid w:val="00D46D16"/>
    <w:rsid w:val="00D64792"/>
    <w:rsid w:val="00D70EA8"/>
    <w:rsid w:val="00D719C5"/>
    <w:rsid w:val="00D84286"/>
    <w:rsid w:val="00D8679D"/>
    <w:rsid w:val="00D907CC"/>
    <w:rsid w:val="00D96F9C"/>
    <w:rsid w:val="00DA2C48"/>
    <w:rsid w:val="00DA67AB"/>
    <w:rsid w:val="00DB137A"/>
    <w:rsid w:val="00DB409B"/>
    <w:rsid w:val="00DB52E5"/>
    <w:rsid w:val="00DC5139"/>
    <w:rsid w:val="00DD3053"/>
    <w:rsid w:val="00DD6245"/>
    <w:rsid w:val="00DF3357"/>
    <w:rsid w:val="00DF4DFA"/>
    <w:rsid w:val="00DF62D8"/>
    <w:rsid w:val="00E01217"/>
    <w:rsid w:val="00E02AFB"/>
    <w:rsid w:val="00E06914"/>
    <w:rsid w:val="00E1073D"/>
    <w:rsid w:val="00E13B9C"/>
    <w:rsid w:val="00E17B2E"/>
    <w:rsid w:val="00E26323"/>
    <w:rsid w:val="00E3004B"/>
    <w:rsid w:val="00E30971"/>
    <w:rsid w:val="00E40D1B"/>
    <w:rsid w:val="00E51620"/>
    <w:rsid w:val="00E619E4"/>
    <w:rsid w:val="00E7072B"/>
    <w:rsid w:val="00E74D5C"/>
    <w:rsid w:val="00E7610C"/>
    <w:rsid w:val="00E8349F"/>
    <w:rsid w:val="00E9051C"/>
    <w:rsid w:val="00EA673B"/>
    <w:rsid w:val="00EB14A9"/>
    <w:rsid w:val="00EC780C"/>
    <w:rsid w:val="00ED3891"/>
    <w:rsid w:val="00ED62AE"/>
    <w:rsid w:val="00EF0A9E"/>
    <w:rsid w:val="00EF6463"/>
    <w:rsid w:val="00F05E28"/>
    <w:rsid w:val="00F21E15"/>
    <w:rsid w:val="00F2501D"/>
    <w:rsid w:val="00F31885"/>
    <w:rsid w:val="00F36D70"/>
    <w:rsid w:val="00F40851"/>
    <w:rsid w:val="00F442E8"/>
    <w:rsid w:val="00F551AB"/>
    <w:rsid w:val="00F555EE"/>
    <w:rsid w:val="00F56783"/>
    <w:rsid w:val="00F63738"/>
    <w:rsid w:val="00F647A0"/>
    <w:rsid w:val="00F67368"/>
    <w:rsid w:val="00F82AF4"/>
    <w:rsid w:val="00F971B3"/>
    <w:rsid w:val="00FA01E3"/>
    <w:rsid w:val="00FB09A6"/>
    <w:rsid w:val="00FB7A9E"/>
    <w:rsid w:val="00FD1F13"/>
    <w:rsid w:val="00FD22DA"/>
    <w:rsid w:val="00FD470B"/>
    <w:rsid w:val="00FE2EDF"/>
    <w:rsid w:val="00FF7D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EE74D3"/>
  <w15:chartTrackingRefBased/>
  <w15:docId w15:val="{06BEC194-6092-4A49-B8C5-B8912F3537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98F"/>
    <w:pPr>
      <w:spacing w:after="0" w:line="360" w:lineRule="auto"/>
      <w:jc w:val="both"/>
    </w:pPr>
    <w:rPr>
      <w:rFonts w:ascii="Times New Roman" w:hAnsi="Times New Roman"/>
      <w:sz w:val="28"/>
    </w:rPr>
  </w:style>
  <w:style w:type="paragraph" w:styleId="Heading1">
    <w:name w:val="heading 1"/>
    <w:basedOn w:val="Normal"/>
    <w:next w:val="Normal"/>
    <w:link w:val="Heading1Char"/>
    <w:autoRedefine/>
    <w:qFormat/>
    <w:rsid w:val="00077E99"/>
    <w:pPr>
      <w:keepNext/>
      <w:spacing w:line="240" w:lineRule="auto"/>
      <w:jc w:val="center"/>
      <w:outlineLvl w:val="0"/>
    </w:pPr>
    <w:rPr>
      <w:rFonts w:eastAsiaTheme="majorEastAsia" w:cstheme="majorBidi"/>
      <w:b/>
      <w:bCs/>
      <w:caps/>
      <w:kern w:val="32"/>
      <w:szCs w:val="32"/>
    </w:rPr>
  </w:style>
  <w:style w:type="paragraph" w:styleId="Heading2">
    <w:name w:val="heading 2"/>
    <w:basedOn w:val="Normal"/>
    <w:next w:val="Normal"/>
    <w:link w:val="Heading2Char"/>
    <w:autoRedefine/>
    <w:uiPriority w:val="9"/>
    <w:unhideWhenUsed/>
    <w:qFormat/>
    <w:rsid w:val="006E0A1A"/>
    <w:pPr>
      <w:keepNext/>
      <w:keepLines/>
      <w:spacing w:after="20" w:line="240" w:lineRule="auto"/>
      <w:jc w:val="center"/>
      <w:outlineLvl w:val="1"/>
    </w:pPr>
    <w:rPr>
      <w:rFonts w:eastAsiaTheme="majorEastAsia" w:cstheme="majorBidi"/>
      <w:b/>
      <w:bCs/>
      <w:szCs w:val="28"/>
    </w:rPr>
  </w:style>
  <w:style w:type="paragraph" w:styleId="Heading3">
    <w:name w:val="heading 3"/>
    <w:basedOn w:val="Normal"/>
    <w:next w:val="Normal"/>
    <w:link w:val="Heading3Char"/>
    <w:uiPriority w:val="9"/>
    <w:unhideWhenUsed/>
    <w:qFormat/>
    <w:rsid w:val="0055231E"/>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55231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7E99"/>
    <w:rPr>
      <w:rFonts w:ascii="Times New Roman" w:eastAsiaTheme="majorEastAsia" w:hAnsi="Times New Roman" w:cstheme="majorBidi"/>
      <w:b/>
      <w:bCs/>
      <w:caps/>
      <w:kern w:val="32"/>
      <w:sz w:val="28"/>
      <w:szCs w:val="32"/>
    </w:rPr>
  </w:style>
  <w:style w:type="character" w:customStyle="1" w:styleId="Heading2Char">
    <w:name w:val="Heading 2 Char"/>
    <w:basedOn w:val="DefaultParagraphFont"/>
    <w:link w:val="Heading2"/>
    <w:uiPriority w:val="9"/>
    <w:rsid w:val="006E0A1A"/>
    <w:rPr>
      <w:rFonts w:ascii="Times New Roman" w:eastAsiaTheme="majorEastAsia" w:hAnsi="Times New Roman" w:cstheme="majorBidi"/>
      <w:b/>
      <w:bCs/>
      <w:sz w:val="28"/>
      <w:szCs w:val="28"/>
    </w:rPr>
  </w:style>
  <w:style w:type="paragraph" w:styleId="ListParagraph">
    <w:name w:val="List Paragraph"/>
    <w:aliases w:val="Mine,Абзац списка1"/>
    <w:basedOn w:val="Normal"/>
    <w:link w:val="ListParagraphChar"/>
    <w:autoRedefine/>
    <w:uiPriority w:val="34"/>
    <w:qFormat/>
    <w:rsid w:val="00B351AC"/>
    <w:pPr>
      <w:numPr>
        <w:numId w:val="40"/>
      </w:numPr>
      <w:tabs>
        <w:tab w:val="left" w:pos="142"/>
        <w:tab w:val="left" w:pos="1134"/>
      </w:tabs>
      <w:suppressAutoHyphens/>
      <w:spacing w:line="240" w:lineRule="auto"/>
      <w:contextualSpacing/>
    </w:pPr>
    <w:rPr>
      <w:szCs w:val="28"/>
    </w:rPr>
  </w:style>
  <w:style w:type="paragraph" w:styleId="Title">
    <w:name w:val="Title"/>
    <w:basedOn w:val="Normal"/>
    <w:next w:val="Normal"/>
    <w:link w:val="TitleChar"/>
    <w:autoRedefine/>
    <w:qFormat/>
    <w:rsid w:val="00276D92"/>
    <w:pPr>
      <w:jc w:val="center"/>
      <w:outlineLvl w:val="0"/>
    </w:pPr>
    <w:rPr>
      <w:rFonts w:asciiTheme="minorHAnsi" w:eastAsiaTheme="majorEastAsia" w:hAnsiTheme="minorHAnsi" w:cstheme="majorBidi"/>
      <w:b/>
      <w:bCs/>
      <w:kern w:val="28"/>
      <w:szCs w:val="32"/>
    </w:rPr>
  </w:style>
  <w:style w:type="character" w:customStyle="1" w:styleId="TitleChar">
    <w:name w:val="Title Char"/>
    <w:basedOn w:val="DefaultParagraphFont"/>
    <w:link w:val="Title"/>
    <w:rsid w:val="00276D92"/>
    <w:rPr>
      <w:rFonts w:eastAsiaTheme="majorEastAsia" w:cstheme="majorBidi"/>
      <w:b/>
      <w:bCs/>
      <w:kern w:val="28"/>
      <w:sz w:val="28"/>
      <w:szCs w:val="32"/>
    </w:rPr>
  </w:style>
  <w:style w:type="table" w:customStyle="1" w:styleId="TableGrid">
    <w:name w:val="TableGrid"/>
    <w:rsid w:val="001A1325"/>
    <w:pPr>
      <w:spacing w:after="0" w:line="240" w:lineRule="auto"/>
    </w:pPr>
    <w:rPr>
      <w:rFonts w:eastAsiaTheme="minorEastAsia"/>
      <w:lang w:eastAsia="ru-RU"/>
    </w:rPr>
    <w:tblPr>
      <w:tblCellMar>
        <w:top w:w="0" w:type="dxa"/>
        <w:left w:w="0" w:type="dxa"/>
        <w:bottom w:w="0" w:type="dxa"/>
        <w:right w:w="0" w:type="dxa"/>
      </w:tblCellMar>
    </w:tblPr>
  </w:style>
  <w:style w:type="paragraph" w:styleId="FootnoteText">
    <w:name w:val="footnote text"/>
    <w:basedOn w:val="Normal"/>
    <w:link w:val="FootnoteTextChar"/>
    <w:uiPriority w:val="99"/>
    <w:semiHidden/>
    <w:unhideWhenUsed/>
    <w:rsid w:val="00D84286"/>
    <w:pPr>
      <w:spacing w:line="240" w:lineRule="auto"/>
    </w:pPr>
    <w:rPr>
      <w:sz w:val="20"/>
      <w:szCs w:val="20"/>
    </w:rPr>
  </w:style>
  <w:style w:type="character" w:customStyle="1" w:styleId="FootnoteTextChar">
    <w:name w:val="Footnote Text Char"/>
    <w:basedOn w:val="DefaultParagraphFont"/>
    <w:link w:val="FootnoteText"/>
    <w:uiPriority w:val="99"/>
    <w:semiHidden/>
    <w:rsid w:val="00D84286"/>
    <w:rPr>
      <w:rFonts w:ascii="Times New Roman" w:hAnsi="Times New Roman"/>
      <w:sz w:val="20"/>
      <w:szCs w:val="20"/>
    </w:rPr>
  </w:style>
  <w:style w:type="character" w:styleId="FootnoteReference">
    <w:name w:val="footnote reference"/>
    <w:basedOn w:val="DefaultParagraphFont"/>
    <w:uiPriority w:val="99"/>
    <w:semiHidden/>
    <w:unhideWhenUsed/>
    <w:rsid w:val="00D84286"/>
    <w:rPr>
      <w:vertAlign w:val="superscript"/>
    </w:rPr>
  </w:style>
  <w:style w:type="paragraph" w:styleId="TOCHeading">
    <w:name w:val="TOC Heading"/>
    <w:basedOn w:val="Heading1"/>
    <w:next w:val="Normal"/>
    <w:uiPriority w:val="39"/>
    <w:unhideWhenUsed/>
    <w:qFormat/>
    <w:rsid w:val="00740A8E"/>
    <w:pPr>
      <w:keepLines/>
      <w:spacing w:before="240" w:line="259" w:lineRule="auto"/>
      <w:jc w:val="left"/>
      <w:outlineLvl w:val="9"/>
    </w:pPr>
    <w:rPr>
      <w:rFonts w:asciiTheme="majorHAnsi" w:hAnsiTheme="majorHAnsi"/>
      <w:b w:val="0"/>
      <w:bCs w:val="0"/>
      <w:caps w:val="0"/>
      <w:color w:val="2F5496" w:themeColor="accent1" w:themeShade="BF"/>
      <w:kern w:val="0"/>
      <w:sz w:val="32"/>
      <w:lang w:eastAsia="ru-RU"/>
    </w:rPr>
  </w:style>
  <w:style w:type="paragraph" w:styleId="TOC1">
    <w:name w:val="toc 1"/>
    <w:basedOn w:val="Normal"/>
    <w:next w:val="Normal"/>
    <w:autoRedefine/>
    <w:uiPriority w:val="39"/>
    <w:unhideWhenUsed/>
    <w:rsid w:val="002B18D2"/>
    <w:pPr>
      <w:spacing w:before="120"/>
      <w:jc w:val="left"/>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442E8"/>
    <w:pPr>
      <w:tabs>
        <w:tab w:val="right" w:leader="dot" w:pos="11669"/>
      </w:tabs>
      <w:spacing w:before="120"/>
      <w:ind w:left="280"/>
      <w:jc w:val="left"/>
    </w:pPr>
    <w:rPr>
      <w:rFonts w:asciiTheme="minorHAnsi" w:hAnsiTheme="minorHAnsi" w:cstheme="minorHAnsi"/>
      <w:b/>
      <w:bCs/>
      <w:sz w:val="22"/>
    </w:rPr>
  </w:style>
  <w:style w:type="character" w:styleId="Hyperlink">
    <w:name w:val="Hyperlink"/>
    <w:basedOn w:val="DefaultParagraphFont"/>
    <w:uiPriority w:val="99"/>
    <w:unhideWhenUsed/>
    <w:rsid w:val="00740A8E"/>
    <w:rPr>
      <w:color w:val="0563C1" w:themeColor="hyperlink"/>
      <w:u w:val="single"/>
    </w:rPr>
  </w:style>
  <w:style w:type="paragraph" w:styleId="Header">
    <w:name w:val="header"/>
    <w:basedOn w:val="Normal"/>
    <w:link w:val="HeaderChar"/>
    <w:uiPriority w:val="99"/>
    <w:unhideWhenUsed/>
    <w:rsid w:val="00E7072B"/>
    <w:pPr>
      <w:tabs>
        <w:tab w:val="center" w:pos="4677"/>
        <w:tab w:val="right" w:pos="9355"/>
      </w:tabs>
      <w:spacing w:line="240" w:lineRule="auto"/>
    </w:pPr>
  </w:style>
  <w:style w:type="character" w:customStyle="1" w:styleId="HeaderChar">
    <w:name w:val="Header Char"/>
    <w:basedOn w:val="DefaultParagraphFont"/>
    <w:link w:val="Header"/>
    <w:uiPriority w:val="99"/>
    <w:rsid w:val="00E7072B"/>
    <w:rPr>
      <w:rFonts w:ascii="Times New Roman" w:hAnsi="Times New Roman"/>
      <w:sz w:val="28"/>
    </w:rPr>
  </w:style>
  <w:style w:type="paragraph" w:styleId="Footer">
    <w:name w:val="footer"/>
    <w:basedOn w:val="Normal"/>
    <w:link w:val="FooterChar"/>
    <w:uiPriority w:val="99"/>
    <w:unhideWhenUsed/>
    <w:rsid w:val="00E7072B"/>
    <w:pPr>
      <w:tabs>
        <w:tab w:val="center" w:pos="4677"/>
        <w:tab w:val="right" w:pos="9355"/>
      </w:tabs>
      <w:spacing w:line="240" w:lineRule="auto"/>
    </w:pPr>
  </w:style>
  <w:style w:type="character" w:customStyle="1" w:styleId="FooterChar">
    <w:name w:val="Footer Char"/>
    <w:basedOn w:val="DefaultParagraphFont"/>
    <w:link w:val="Footer"/>
    <w:uiPriority w:val="99"/>
    <w:rsid w:val="00E7072B"/>
    <w:rPr>
      <w:rFonts w:ascii="Times New Roman" w:hAnsi="Times New Roman"/>
      <w:sz w:val="28"/>
    </w:rPr>
  </w:style>
  <w:style w:type="character" w:styleId="PageNumber">
    <w:name w:val="page number"/>
    <w:aliases w:val=" Знак Знак10 Знак Знак Знак Знак Знак Знак Знак Знак Знак Знак Знак Знак Знак, Знак Знак10 Знак Знак Знак Знак Знак Знак Знак Знак Знак Знак Знак1,Знак Знак10 Знак Знак Знак Знак Знак Знак Знак Знак Знак Знак Знак Знак Char Знак Знак Знак"/>
    <w:basedOn w:val="DefaultParagraphFont"/>
    <w:rsid w:val="00E7072B"/>
  </w:style>
  <w:style w:type="table" w:styleId="TableGrid0">
    <w:name w:val="Table Grid"/>
    <w:basedOn w:val="TableNormal"/>
    <w:uiPriority w:val="39"/>
    <w:rsid w:val="00933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Mine Char,Абзац списка1 Char"/>
    <w:link w:val="ListParagraph"/>
    <w:uiPriority w:val="34"/>
    <w:locked/>
    <w:rsid w:val="00B351AC"/>
    <w:rPr>
      <w:rFonts w:ascii="Times New Roman" w:hAnsi="Times New Roman"/>
      <w:sz w:val="28"/>
      <w:szCs w:val="28"/>
    </w:rPr>
  </w:style>
  <w:style w:type="paragraph" w:styleId="CommentText">
    <w:name w:val="annotation text"/>
    <w:basedOn w:val="Normal"/>
    <w:link w:val="CommentTextChar"/>
    <w:uiPriority w:val="99"/>
    <w:unhideWhenUsed/>
    <w:rsid w:val="00092693"/>
    <w:pPr>
      <w:spacing w:line="240" w:lineRule="auto"/>
      <w:jc w:val="left"/>
    </w:pPr>
    <w:rPr>
      <w:rFonts w:eastAsia="Times New Roman" w:cs="Times New Roman"/>
      <w:sz w:val="20"/>
      <w:szCs w:val="20"/>
    </w:rPr>
  </w:style>
  <w:style w:type="character" w:customStyle="1" w:styleId="CommentTextChar">
    <w:name w:val="Comment Text Char"/>
    <w:basedOn w:val="DefaultParagraphFont"/>
    <w:link w:val="CommentText"/>
    <w:uiPriority w:val="99"/>
    <w:rsid w:val="00092693"/>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092693"/>
    <w:rPr>
      <w:sz w:val="16"/>
      <w:szCs w:val="16"/>
    </w:rPr>
  </w:style>
  <w:style w:type="paragraph" w:styleId="NormalWeb">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
    <w:basedOn w:val="Normal"/>
    <w:link w:val="NormalWebChar"/>
    <w:uiPriority w:val="99"/>
    <w:unhideWhenUsed/>
    <w:qFormat/>
    <w:rsid w:val="00092693"/>
    <w:pPr>
      <w:spacing w:before="100" w:beforeAutospacing="1" w:after="100" w:afterAutospacing="1" w:line="240" w:lineRule="auto"/>
      <w:jc w:val="left"/>
    </w:pPr>
    <w:rPr>
      <w:rFonts w:eastAsia="Times New Roman" w:cs="Times New Roman"/>
      <w:sz w:val="24"/>
      <w:szCs w:val="24"/>
      <w:lang w:eastAsia="ru-RU"/>
    </w:rPr>
  </w:style>
  <w:style w:type="character" w:customStyle="1" w:styleId="NormalWebChar">
    <w:name w:val="Normal (Web) Char"/>
    <w:aliases w:val="Обычный (Web) Char,Знак4 Char,Обычный (Web) Знак Знак Знак Знак Char,Обычный (Web) Знак Знак Знак Знак Знак Знак Знак Знак Знак Char,Обычный (Web) Знак Знак Знак Знак Знак Char,Обычный (Web) Знак Char,Знак4 Знак Знак Char"/>
    <w:link w:val="NormalWeb"/>
    <w:uiPriority w:val="99"/>
    <w:locked/>
    <w:rsid w:val="00092693"/>
    <w:rPr>
      <w:rFonts w:ascii="Times New Roman" w:eastAsia="Times New Roman" w:hAnsi="Times New Roman" w:cs="Times New Roman"/>
      <w:sz w:val="24"/>
      <w:szCs w:val="24"/>
      <w:lang w:eastAsia="ru-RU"/>
    </w:rPr>
  </w:style>
  <w:style w:type="paragraph" w:styleId="Revision">
    <w:name w:val="Revision"/>
    <w:hidden/>
    <w:uiPriority w:val="99"/>
    <w:semiHidden/>
    <w:rsid w:val="00092693"/>
    <w:pPr>
      <w:spacing w:after="0" w:line="240" w:lineRule="auto"/>
    </w:pPr>
    <w:rPr>
      <w:rFonts w:ascii="Times New Roman" w:hAnsi="Times New Roman"/>
      <w:sz w:val="28"/>
    </w:rPr>
  </w:style>
  <w:style w:type="paragraph" w:styleId="CommentSubject">
    <w:name w:val="annotation subject"/>
    <w:basedOn w:val="CommentText"/>
    <w:next w:val="CommentText"/>
    <w:link w:val="CommentSubjectChar"/>
    <w:uiPriority w:val="99"/>
    <w:semiHidden/>
    <w:unhideWhenUsed/>
    <w:rsid w:val="00092693"/>
    <w:pPr>
      <w:jc w:val="both"/>
    </w:pPr>
    <w:rPr>
      <w:rFonts w:eastAsiaTheme="minorHAnsi" w:cstheme="minorBidi"/>
      <w:b/>
      <w:bCs/>
    </w:rPr>
  </w:style>
  <w:style w:type="character" w:customStyle="1" w:styleId="CommentSubjectChar">
    <w:name w:val="Comment Subject Char"/>
    <w:basedOn w:val="CommentTextChar"/>
    <w:link w:val="CommentSubject"/>
    <w:uiPriority w:val="99"/>
    <w:semiHidden/>
    <w:rsid w:val="00092693"/>
    <w:rPr>
      <w:rFonts w:ascii="Times New Roman" w:eastAsia="Times New Roman" w:hAnsi="Times New Roman" w:cs="Times New Roman"/>
      <w:b/>
      <w:bCs/>
      <w:sz w:val="20"/>
      <w:szCs w:val="20"/>
    </w:rPr>
  </w:style>
  <w:style w:type="character" w:styleId="Strong">
    <w:name w:val="Strong"/>
    <w:basedOn w:val="DefaultParagraphFont"/>
    <w:uiPriority w:val="22"/>
    <w:qFormat/>
    <w:rsid w:val="001D76D5"/>
    <w:rPr>
      <w:b/>
      <w:bCs/>
    </w:rPr>
  </w:style>
  <w:style w:type="table" w:customStyle="1" w:styleId="1">
    <w:name w:val="Сетка таблицы1"/>
    <w:basedOn w:val="TableNormal"/>
    <w:next w:val="TableGrid0"/>
    <w:uiPriority w:val="39"/>
    <w:qFormat/>
    <w:rsid w:val="00BC3C61"/>
    <w:pPr>
      <w:spacing w:after="0" w:line="240" w:lineRule="auto"/>
      <w:ind w:firstLine="567"/>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017730"/>
    <w:pPr>
      <w:ind w:left="560"/>
      <w:jc w:val="left"/>
    </w:pPr>
    <w:rPr>
      <w:rFonts w:asciiTheme="minorHAnsi" w:hAnsiTheme="minorHAnsi" w:cstheme="minorHAnsi"/>
      <w:sz w:val="20"/>
      <w:szCs w:val="20"/>
    </w:rPr>
  </w:style>
  <w:style w:type="paragraph" w:styleId="TOC4">
    <w:name w:val="toc 4"/>
    <w:basedOn w:val="Normal"/>
    <w:next w:val="Normal"/>
    <w:autoRedefine/>
    <w:uiPriority w:val="39"/>
    <w:semiHidden/>
    <w:unhideWhenUsed/>
    <w:rsid w:val="00017730"/>
    <w:pPr>
      <w:ind w:left="840"/>
      <w:jc w:val="left"/>
    </w:pPr>
    <w:rPr>
      <w:rFonts w:asciiTheme="minorHAnsi" w:hAnsiTheme="minorHAnsi" w:cstheme="minorHAnsi"/>
      <w:sz w:val="20"/>
      <w:szCs w:val="20"/>
    </w:rPr>
  </w:style>
  <w:style w:type="paragraph" w:styleId="TOC5">
    <w:name w:val="toc 5"/>
    <w:basedOn w:val="Normal"/>
    <w:next w:val="Normal"/>
    <w:autoRedefine/>
    <w:uiPriority w:val="39"/>
    <w:semiHidden/>
    <w:unhideWhenUsed/>
    <w:rsid w:val="00017730"/>
    <w:pPr>
      <w:ind w:left="1120"/>
      <w:jc w:val="left"/>
    </w:pPr>
    <w:rPr>
      <w:rFonts w:asciiTheme="minorHAnsi" w:hAnsiTheme="minorHAnsi" w:cstheme="minorHAnsi"/>
      <w:sz w:val="20"/>
      <w:szCs w:val="20"/>
    </w:rPr>
  </w:style>
  <w:style w:type="paragraph" w:styleId="TOC6">
    <w:name w:val="toc 6"/>
    <w:basedOn w:val="Normal"/>
    <w:next w:val="Normal"/>
    <w:autoRedefine/>
    <w:uiPriority w:val="39"/>
    <w:semiHidden/>
    <w:unhideWhenUsed/>
    <w:rsid w:val="00017730"/>
    <w:pPr>
      <w:ind w:left="1400"/>
      <w:jc w:val="left"/>
    </w:pPr>
    <w:rPr>
      <w:rFonts w:asciiTheme="minorHAnsi" w:hAnsiTheme="minorHAnsi" w:cstheme="minorHAnsi"/>
      <w:sz w:val="20"/>
      <w:szCs w:val="20"/>
    </w:rPr>
  </w:style>
  <w:style w:type="paragraph" w:styleId="TOC7">
    <w:name w:val="toc 7"/>
    <w:basedOn w:val="Normal"/>
    <w:next w:val="Normal"/>
    <w:autoRedefine/>
    <w:uiPriority w:val="39"/>
    <w:semiHidden/>
    <w:unhideWhenUsed/>
    <w:rsid w:val="00017730"/>
    <w:pPr>
      <w:ind w:left="1680"/>
      <w:jc w:val="left"/>
    </w:pPr>
    <w:rPr>
      <w:rFonts w:asciiTheme="minorHAnsi" w:hAnsiTheme="minorHAnsi" w:cstheme="minorHAnsi"/>
      <w:sz w:val="20"/>
      <w:szCs w:val="20"/>
    </w:rPr>
  </w:style>
  <w:style w:type="paragraph" w:styleId="TOC8">
    <w:name w:val="toc 8"/>
    <w:basedOn w:val="Normal"/>
    <w:next w:val="Normal"/>
    <w:autoRedefine/>
    <w:uiPriority w:val="39"/>
    <w:semiHidden/>
    <w:unhideWhenUsed/>
    <w:rsid w:val="00017730"/>
    <w:pPr>
      <w:ind w:left="1960"/>
      <w:jc w:val="left"/>
    </w:pPr>
    <w:rPr>
      <w:rFonts w:asciiTheme="minorHAnsi" w:hAnsiTheme="minorHAnsi" w:cstheme="minorHAnsi"/>
      <w:sz w:val="20"/>
      <w:szCs w:val="20"/>
    </w:rPr>
  </w:style>
  <w:style w:type="paragraph" w:styleId="TOC9">
    <w:name w:val="toc 9"/>
    <w:basedOn w:val="Normal"/>
    <w:next w:val="Normal"/>
    <w:autoRedefine/>
    <w:uiPriority w:val="39"/>
    <w:semiHidden/>
    <w:unhideWhenUsed/>
    <w:rsid w:val="00017730"/>
    <w:pPr>
      <w:ind w:left="2240"/>
      <w:jc w:val="left"/>
    </w:pPr>
    <w:rPr>
      <w:rFonts w:asciiTheme="minorHAnsi" w:hAnsiTheme="minorHAnsi" w:cstheme="minorHAnsi"/>
      <w:sz w:val="20"/>
      <w:szCs w:val="20"/>
    </w:rPr>
  </w:style>
  <w:style w:type="character" w:customStyle="1" w:styleId="Heading3Char">
    <w:name w:val="Heading 3 Char"/>
    <w:basedOn w:val="DefaultParagraphFont"/>
    <w:link w:val="Heading3"/>
    <w:uiPriority w:val="9"/>
    <w:rsid w:val="0055231E"/>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55231E"/>
    <w:rPr>
      <w:rFonts w:asciiTheme="majorHAnsi" w:eastAsiaTheme="majorEastAsia" w:hAnsiTheme="majorHAnsi" w:cstheme="majorBidi"/>
      <w:i/>
      <w:iCs/>
      <w:color w:val="2F5496" w:themeColor="accent1" w:themeShade="BF"/>
      <w:sz w:val="28"/>
    </w:rPr>
  </w:style>
  <w:style w:type="paragraph" w:styleId="BalloonText">
    <w:name w:val="Balloon Text"/>
    <w:basedOn w:val="Normal"/>
    <w:link w:val="BalloonTextChar"/>
    <w:uiPriority w:val="99"/>
    <w:semiHidden/>
    <w:unhideWhenUsed/>
    <w:rsid w:val="0086650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6501"/>
    <w:rPr>
      <w:rFonts w:ascii="Segoe UI" w:hAnsi="Segoe UI" w:cs="Segoe UI"/>
      <w:sz w:val="18"/>
      <w:szCs w:val="18"/>
    </w:rPr>
  </w:style>
  <w:style w:type="paragraph" w:customStyle="1" w:styleId="font-claude-response-body">
    <w:name w:val="font-claude-response-body"/>
    <w:basedOn w:val="Normal"/>
    <w:rsid w:val="00361C77"/>
    <w:pPr>
      <w:spacing w:before="100" w:beforeAutospacing="1" w:after="100" w:afterAutospacing="1" w:line="240" w:lineRule="auto"/>
      <w:jc w:val="left"/>
    </w:pPr>
    <w:rPr>
      <w:rFonts w:eastAsia="Times New Roman" w:cs="Times New Roman"/>
      <w:sz w:val="24"/>
      <w:szCs w:val="24"/>
      <w:lang w:val="en-KZ"/>
    </w:rPr>
  </w:style>
  <w:style w:type="character" w:customStyle="1" w:styleId="mord">
    <w:name w:val="mord"/>
    <w:basedOn w:val="DefaultParagraphFont"/>
    <w:rsid w:val="00CC3C7A"/>
  </w:style>
  <w:style w:type="character" w:customStyle="1" w:styleId="mrel">
    <w:name w:val="mrel"/>
    <w:basedOn w:val="DefaultParagraphFont"/>
    <w:rsid w:val="00CC3C7A"/>
  </w:style>
  <w:style w:type="character" w:customStyle="1" w:styleId="mpunct">
    <w:name w:val="mpunct"/>
    <w:basedOn w:val="DefaultParagraphFont"/>
    <w:rsid w:val="00CC3C7A"/>
  </w:style>
  <w:style w:type="character" w:customStyle="1" w:styleId="mbin">
    <w:name w:val="mbin"/>
    <w:basedOn w:val="DefaultParagraphFont"/>
    <w:rsid w:val="00CC3C7A"/>
  </w:style>
  <w:style w:type="character" w:customStyle="1" w:styleId="vlist-s">
    <w:name w:val="vlist-s"/>
    <w:basedOn w:val="DefaultParagraphFont"/>
    <w:rsid w:val="00CC3C7A"/>
  </w:style>
  <w:style w:type="character" w:styleId="UnresolvedMention">
    <w:name w:val="Unresolved Mention"/>
    <w:basedOn w:val="DefaultParagraphFont"/>
    <w:uiPriority w:val="99"/>
    <w:semiHidden/>
    <w:unhideWhenUsed/>
    <w:rsid w:val="007B3F4A"/>
    <w:rPr>
      <w:color w:val="605E5C"/>
      <w:shd w:val="clear" w:color="auto" w:fill="E1DFDD"/>
    </w:rPr>
  </w:style>
  <w:style w:type="character" w:customStyle="1" w:styleId="text-box-trim-both">
    <w:name w:val="text-box-trim-both"/>
    <w:basedOn w:val="DefaultParagraphFont"/>
    <w:rsid w:val="00761E02"/>
  </w:style>
  <w:style w:type="character" w:styleId="FollowedHyperlink">
    <w:name w:val="FollowedHyperlink"/>
    <w:basedOn w:val="DefaultParagraphFont"/>
    <w:uiPriority w:val="99"/>
    <w:semiHidden/>
    <w:unhideWhenUsed/>
    <w:rsid w:val="00761E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030145">
      <w:bodyDiv w:val="1"/>
      <w:marLeft w:val="0"/>
      <w:marRight w:val="0"/>
      <w:marTop w:val="0"/>
      <w:marBottom w:val="0"/>
      <w:divBdr>
        <w:top w:val="none" w:sz="0" w:space="0" w:color="auto"/>
        <w:left w:val="none" w:sz="0" w:space="0" w:color="auto"/>
        <w:bottom w:val="none" w:sz="0" w:space="0" w:color="auto"/>
        <w:right w:val="none" w:sz="0" w:space="0" w:color="auto"/>
      </w:divBdr>
    </w:div>
    <w:div w:id="404303600">
      <w:bodyDiv w:val="1"/>
      <w:marLeft w:val="0"/>
      <w:marRight w:val="0"/>
      <w:marTop w:val="0"/>
      <w:marBottom w:val="0"/>
      <w:divBdr>
        <w:top w:val="none" w:sz="0" w:space="0" w:color="auto"/>
        <w:left w:val="none" w:sz="0" w:space="0" w:color="auto"/>
        <w:bottom w:val="none" w:sz="0" w:space="0" w:color="auto"/>
        <w:right w:val="none" w:sz="0" w:space="0" w:color="auto"/>
      </w:divBdr>
    </w:div>
    <w:div w:id="508327417">
      <w:bodyDiv w:val="1"/>
      <w:marLeft w:val="0"/>
      <w:marRight w:val="0"/>
      <w:marTop w:val="0"/>
      <w:marBottom w:val="0"/>
      <w:divBdr>
        <w:top w:val="none" w:sz="0" w:space="0" w:color="auto"/>
        <w:left w:val="none" w:sz="0" w:space="0" w:color="auto"/>
        <w:bottom w:val="none" w:sz="0" w:space="0" w:color="auto"/>
        <w:right w:val="none" w:sz="0" w:space="0" w:color="auto"/>
      </w:divBdr>
      <w:divsChild>
        <w:div w:id="94256707">
          <w:marLeft w:val="0"/>
          <w:marRight w:val="0"/>
          <w:marTop w:val="0"/>
          <w:marBottom w:val="0"/>
          <w:divBdr>
            <w:top w:val="none" w:sz="0" w:space="0" w:color="auto"/>
            <w:left w:val="none" w:sz="0" w:space="0" w:color="auto"/>
            <w:bottom w:val="none" w:sz="0" w:space="0" w:color="auto"/>
            <w:right w:val="none" w:sz="0" w:space="0" w:color="auto"/>
          </w:divBdr>
          <w:divsChild>
            <w:div w:id="2050063002">
              <w:marLeft w:val="0"/>
              <w:marRight w:val="0"/>
              <w:marTop w:val="0"/>
              <w:marBottom w:val="0"/>
              <w:divBdr>
                <w:top w:val="none" w:sz="0" w:space="0" w:color="auto"/>
                <w:left w:val="none" w:sz="0" w:space="0" w:color="auto"/>
                <w:bottom w:val="none" w:sz="0" w:space="0" w:color="auto"/>
                <w:right w:val="none" w:sz="0" w:space="0" w:color="auto"/>
              </w:divBdr>
            </w:div>
          </w:divsChild>
        </w:div>
        <w:div w:id="1888370922">
          <w:marLeft w:val="0"/>
          <w:marRight w:val="0"/>
          <w:marTop w:val="0"/>
          <w:marBottom w:val="0"/>
          <w:divBdr>
            <w:top w:val="none" w:sz="0" w:space="0" w:color="auto"/>
            <w:left w:val="none" w:sz="0" w:space="0" w:color="auto"/>
            <w:bottom w:val="none" w:sz="0" w:space="0" w:color="auto"/>
            <w:right w:val="none" w:sz="0" w:space="0" w:color="auto"/>
          </w:divBdr>
          <w:divsChild>
            <w:div w:id="40136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259923">
      <w:bodyDiv w:val="1"/>
      <w:marLeft w:val="0"/>
      <w:marRight w:val="0"/>
      <w:marTop w:val="0"/>
      <w:marBottom w:val="0"/>
      <w:divBdr>
        <w:top w:val="none" w:sz="0" w:space="0" w:color="auto"/>
        <w:left w:val="none" w:sz="0" w:space="0" w:color="auto"/>
        <w:bottom w:val="none" w:sz="0" w:space="0" w:color="auto"/>
        <w:right w:val="none" w:sz="0" w:space="0" w:color="auto"/>
      </w:divBdr>
    </w:div>
    <w:div w:id="951788570">
      <w:bodyDiv w:val="1"/>
      <w:marLeft w:val="0"/>
      <w:marRight w:val="0"/>
      <w:marTop w:val="0"/>
      <w:marBottom w:val="0"/>
      <w:divBdr>
        <w:top w:val="none" w:sz="0" w:space="0" w:color="auto"/>
        <w:left w:val="none" w:sz="0" w:space="0" w:color="auto"/>
        <w:bottom w:val="none" w:sz="0" w:space="0" w:color="auto"/>
        <w:right w:val="none" w:sz="0" w:space="0" w:color="auto"/>
      </w:divBdr>
    </w:div>
    <w:div w:id="1119908669">
      <w:bodyDiv w:val="1"/>
      <w:marLeft w:val="0"/>
      <w:marRight w:val="0"/>
      <w:marTop w:val="0"/>
      <w:marBottom w:val="0"/>
      <w:divBdr>
        <w:top w:val="none" w:sz="0" w:space="0" w:color="auto"/>
        <w:left w:val="none" w:sz="0" w:space="0" w:color="auto"/>
        <w:bottom w:val="none" w:sz="0" w:space="0" w:color="auto"/>
        <w:right w:val="none" w:sz="0" w:space="0" w:color="auto"/>
      </w:divBdr>
    </w:div>
    <w:div w:id="1185754105">
      <w:bodyDiv w:val="1"/>
      <w:marLeft w:val="0"/>
      <w:marRight w:val="0"/>
      <w:marTop w:val="0"/>
      <w:marBottom w:val="0"/>
      <w:divBdr>
        <w:top w:val="none" w:sz="0" w:space="0" w:color="auto"/>
        <w:left w:val="none" w:sz="0" w:space="0" w:color="auto"/>
        <w:bottom w:val="none" w:sz="0" w:space="0" w:color="auto"/>
        <w:right w:val="none" w:sz="0" w:space="0" w:color="auto"/>
      </w:divBdr>
    </w:div>
    <w:div w:id="1261529891">
      <w:bodyDiv w:val="1"/>
      <w:marLeft w:val="0"/>
      <w:marRight w:val="0"/>
      <w:marTop w:val="0"/>
      <w:marBottom w:val="0"/>
      <w:divBdr>
        <w:top w:val="none" w:sz="0" w:space="0" w:color="auto"/>
        <w:left w:val="none" w:sz="0" w:space="0" w:color="auto"/>
        <w:bottom w:val="none" w:sz="0" w:space="0" w:color="auto"/>
        <w:right w:val="none" w:sz="0" w:space="0" w:color="auto"/>
      </w:divBdr>
    </w:div>
    <w:div w:id="1463575473">
      <w:bodyDiv w:val="1"/>
      <w:marLeft w:val="0"/>
      <w:marRight w:val="0"/>
      <w:marTop w:val="0"/>
      <w:marBottom w:val="0"/>
      <w:divBdr>
        <w:top w:val="none" w:sz="0" w:space="0" w:color="auto"/>
        <w:left w:val="none" w:sz="0" w:space="0" w:color="auto"/>
        <w:bottom w:val="none" w:sz="0" w:space="0" w:color="auto"/>
        <w:right w:val="none" w:sz="0" w:space="0" w:color="auto"/>
      </w:divBdr>
    </w:div>
    <w:div w:id="1500460424">
      <w:bodyDiv w:val="1"/>
      <w:marLeft w:val="0"/>
      <w:marRight w:val="0"/>
      <w:marTop w:val="0"/>
      <w:marBottom w:val="0"/>
      <w:divBdr>
        <w:top w:val="none" w:sz="0" w:space="0" w:color="auto"/>
        <w:left w:val="none" w:sz="0" w:space="0" w:color="auto"/>
        <w:bottom w:val="none" w:sz="0" w:space="0" w:color="auto"/>
        <w:right w:val="none" w:sz="0" w:space="0" w:color="auto"/>
      </w:divBdr>
    </w:div>
    <w:div w:id="1513839137">
      <w:bodyDiv w:val="1"/>
      <w:marLeft w:val="0"/>
      <w:marRight w:val="0"/>
      <w:marTop w:val="0"/>
      <w:marBottom w:val="0"/>
      <w:divBdr>
        <w:top w:val="none" w:sz="0" w:space="0" w:color="auto"/>
        <w:left w:val="none" w:sz="0" w:space="0" w:color="auto"/>
        <w:bottom w:val="none" w:sz="0" w:space="0" w:color="auto"/>
        <w:right w:val="none" w:sz="0" w:space="0" w:color="auto"/>
      </w:divBdr>
    </w:div>
    <w:div w:id="1695111232">
      <w:bodyDiv w:val="1"/>
      <w:marLeft w:val="0"/>
      <w:marRight w:val="0"/>
      <w:marTop w:val="0"/>
      <w:marBottom w:val="0"/>
      <w:divBdr>
        <w:top w:val="none" w:sz="0" w:space="0" w:color="auto"/>
        <w:left w:val="none" w:sz="0" w:space="0" w:color="auto"/>
        <w:bottom w:val="none" w:sz="0" w:space="0" w:color="auto"/>
        <w:right w:val="none" w:sz="0" w:space="0" w:color="auto"/>
      </w:divBdr>
    </w:div>
    <w:div w:id="1749040159">
      <w:bodyDiv w:val="1"/>
      <w:marLeft w:val="0"/>
      <w:marRight w:val="0"/>
      <w:marTop w:val="0"/>
      <w:marBottom w:val="0"/>
      <w:divBdr>
        <w:top w:val="none" w:sz="0" w:space="0" w:color="auto"/>
        <w:left w:val="none" w:sz="0" w:space="0" w:color="auto"/>
        <w:bottom w:val="none" w:sz="0" w:space="0" w:color="auto"/>
        <w:right w:val="none" w:sz="0" w:space="0" w:color="auto"/>
      </w:divBdr>
    </w:div>
    <w:div w:id="1875000652">
      <w:bodyDiv w:val="1"/>
      <w:marLeft w:val="0"/>
      <w:marRight w:val="0"/>
      <w:marTop w:val="0"/>
      <w:marBottom w:val="0"/>
      <w:divBdr>
        <w:top w:val="none" w:sz="0" w:space="0" w:color="auto"/>
        <w:left w:val="none" w:sz="0" w:space="0" w:color="auto"/>
        <w:bottom w:val="none" w:sz="0" w:space="0" w:color="auto"/>
        <w:right w:val="none" w:sz="0" w:space="0" w:color="auto"/>
      </w:divBdr>
    </w:div>
    <w:div w:id="1928735344">
      <w:bodyDiv w:val="1"/>
      <w:marLeft w:val="0"/>
      <w:marRight w:val="0"/>
      <w:marTop w:val="0"/>
      <w:marBottom w:val="0"/>
      <w:divBdr>
        <w:top w:val="none" w:sz="0" w:space="0" w:color="auto"/>
        <w:left w:val="none" w:sz="0" w:space="0" w:color="auto"/>
        <w:bottom w:val="none" w:sz="0" w:space="0" w:color="auto"/>
        <w:right w:val="none" w:sz="0" w:space="0" w:color="auto"/>
      </w:divBdr>
    </w:div>
    <w:div w:id="1947077835">
      <w:bodyDiv w:val="1"/>
      <w:marLeft w:val="0"/>
      <w:marRight w:val="0"/>
      <w:marTop w:val="0"/>
      <w:marBottom w:val="0"/>
      <w:divBdr>
        <w:top w:val="none" w:sz="0" w:space="0" w:color="auto"/>
        <w:left w:val="none" w:sz="0" w:space="0" w:color="auto"/>
        <w:bottom w:val="none" w:sz="0" w:space="0" w:color="auto"/>
        <w:right w:val="none" w:sz="0" w:space="0" w:color="auto"/>
      </w:divBdr>
    </w:div>
    <w:div w:id="1955407195">
      <w:bodyDiv w:val="1"/>
      <w:marLeft w:val="0"/>
      <w:marRight w:val="0"/>
      <w:marTop w:val="0"/>
      <w:marBottom w:val="0"/>
      <w:divBdr>
        <w:top w:val="none" w:sz="0" w:space="0" w:color="auto"/>
        <w:left w:val="none" w:sz="0" w:space="0" w:color="auto"/>
        <w:bottom w:val="none" w:sz="0" w:space="0" w:color="auto"/>
        <w:right w:val="none" w:sz="0" w:space="0" w:color="auto"/>
      </w:divBdr>
    </w:div>
    <w:div w:id="2027704192">
      <w:bodyDiv w:val="1"/>
      <w:marLeft w:val="0"/>
      <w:marRight w:val="0"/>
      <w:marTop w:val="0"/>
      <w:marBottom w:val="0"/>
      <w:divBdr>
        <w:top w:val="none" w:sz="0" w:space="0" w:color="auto"/>
        <w:left w:val="none" w:sz="0" w:space="0" w:color="auto"/>
        <w:bottom w:val="none" w:sz="0" w:space="0" w:color="auto"/>
        <w:right w:val="none" w:sz="0" w:space="0" w:color="auto"/>
      </w:divBdr>
    </w:div>
    <w:div w:id="2042195983">
      <w:bodyDiv w:val="1"/>
      <w:marLeft w:val="0"/>
      <w:marRight w:val="0"/>
      <w:marTop w:val="0"/>
      <w:marBottom w:val="0"/>
      <w:divBdr>
        <w:top w:val="none" w:sz="0" w:space="0" w:color="auto"/>
        <w:left w:val="none" w:sz="0" w:space="0" w:color="auto"/>
        <w:bottom w:val="none" w:sz="0" w:space="0" w:color="auto"/>
        <w:right w:val="none" w:sz="0" w:space="0" w:color="auto"/>
      </w:divBdr>
    </w:div>
    <w:div w:id="207692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diagramData" Target="diagrams/data3.xml"/><Relationship Id="rId26" Type="http://schemas.openxmlformats.org/officeDocument/2006/relationships/diagramColors" Target="diagrams/colors4.xml"/><Relationship Id="rId39" Type="http://schemas.openxmlformats.org/officeDocument/2006/relationships/image" Target="media/image6.wmf"/><Relationship Id="rId21" Type="http://schemas.openxmlformats.org/officeDocument/2006/relationships/diagramColors" Target="diagrams/colors3.xml"/><Relationship Id="rId34" Type="http://schemas.openxmlformats.org/officeDocument/2006/relationships/image" Target="media/image1.wmf"/><Relationship Id="rId42" Type="http://schemas.openxmlformats.org/officeDocument/2006/relationships/image" Target="media/image9.png"/><Relationship Id="rId47" Type="http://schemas.openxmlformats.org/officeDocument/2006/relationships/hyperlink" Target="https://1c-sapa.kz/1cbuh" TargetMode="External"/><Relationship Id="rId50" Type="http://schemas.openxmlformats.org/officeDocument/2006/relationships/image" Target="media/image12.png"/><Relationship Id="rId55"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Colors" Target="diagrams/colors2.xml"/><Relationship Id="rId29" Type="http://schemas.openxmlformats.org/officeDocument/2006/relationships/footer" Target="footer1.xml"/><Relationship Id="rId11" Type="http://schemas.openxmlformats.org/officeDocument/2006/relationships/diagramColors" Target="diagrams/colors1.xml"/><Relationship Id="rId24" Type="http://schemas.openxmlformats.org/officeDocument/2006/relationships/diagramLayout" Target="diagrams/layout4.xml"/><Relationship Id="rId32" Type="http://schemas.openxmlformats.org/officeDocument/2006/relationships/header" Target="header3.xml"/><Relationship Id="rId37" Type="http://schemas.openxmlformats.org/officeDocument/2006/relationships/image" Target="media/image4.wmf"/><Relationship Id="rId40" Type="http://schemas.openxmlformats.org/officeDocument/2006/relationships/image" Target="media/image7.wmf"/><Relationship Id="rId45" Type="http://schemas.openxmlformats.org/officeDocument/2006/relationships/hyperlink" Target="http://fi.deluxe.com/wp-content/uploads/2017/07/WS_WP_20170215_How-IR-Overcomes-the-4-Biggest-Challenges-in-Order-to-Cash.pdf" TargetMode="External"/><Relationship Id="rId53" Type="http://schemas.openxmlformats.org/officeDocument/2006/relationships/image" Target="media/image15.png"/><Relationship Id="rId5" Type="http://schemas.openxmlformats.org/officeDocument/2006/relationships/webSettings" Target="webSettings.xml"/><Relationship Id="rId19" Type="http://schemas.openxmlformats.org/officeDocument/2006/relationships/diagramLayout" Target="diagrams/layout3.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microsoft.com/office/2007/relationships/diagramDrawing" Target="diagrams/drawing3.xml"/><Relationship Id="rId27" Type="http://schemas.microsoft.com/office/2007/relationships/diagramDrawing" Target="diagrams/drawing4.xml"/><Relationship Id="rId30" Type="http://schemas.openxmlformats.org/officeDocument/2006/relationships/header" Target="header2.xml"/><Relationship Id="rId35" Type="http://schemas.openxmlformats.org/officeDocument/2006/relationships/image" Target="media/image2.wmf"/><Relationship Id="rId43" Type="http://schemas.openxmlformats.org/officeDocument/2006/relationships/image" Target="media/image10.png"/><Relationship Id="rId48" Type="http://schemas.openxmlformats.org/officeDocument/2006/relationships/hyperlink" Target="https://elib.kstu.kz/en/lib/document/IBIS/06EBAABC-17BB-4CF2-A41F-C8B32662BCD1/" TargetMode="External"/><Relationship Id="rId56" Type="http://schemas.openxmlformats.org/officeDocument/2006/relationships/fontTable" Target="fontTable.xml"/><Relationship Id="rId8" Type="http://schemas.openxmlformats.org/officeDocument/2006/relationships/diagramData" Target="diagrams/data1.xml"/><Relationship Id="rId51" Type="http://schemas.openxmlformats.org/officeDocument/2006/relationships/image" Target="media/image13.png"/><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diagramQuickStyle" Target="diagrams/quickStyle4.xml"/><Relationship Id="rId33" Type="http://schemas.openxmlformats.org/officeDocument/2006/relationships/footer" Target="footer3.xml"/><Relationship Id="rId38" Type="http://schemas.openxmlformats.org/officeDocument/2006/relationships/image" Target="media/image5.wmf"/><Relationship Id="rId46" Type="http://schemas.openxmlformats.org/officeDocument/2006/relationships/hyperlink" Target="https://its.1c.ru/db/answers1c/content/262/hdoc" TargetMode="External"/><Relationship Id="rId20" Type="http://schemas.openxmlformats.org/officeDocument/2006/relationships/diagramQuickStyle" Target="diagrams/quickStyle3.xml"/><Relationship Id="rId41" Type="http://schemas.openxmlformats.org/officeDocument/2006/relationships/image" Target="media/image8.wmf"/><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Data" Target="diagrams/data4.xml"/><Relationship Id="rId28" Type="http://schemas.openxmlformats.org/officeDocument/2006/relationships/header" Target="header1.xml"/><Relationship Id="rId36" Type="http://schemas.openxmlformats.org/officeDocument/2006/relationships/image" Target="media/image3.wmf"/><Relationship Id="rId49" Type="http://schemas.openxmlformats.org/officeDocument/2006/relationships/image" Target="media/image11.png"/><Relationship Id="rId57" Type="http://schemas.openxmlformats.org/officeDocument/2006/relationships/theme" Target="theme/theme1.xml"/><Relationship Id="rId10" Type="http://schemas.openxmlformats.org/officeDocument/2006/relationships/diagramQuickStyle" Target="diagrams/quickStyle1.xml"/><Relationship Id="rId31" Type="http://schemas.openxmlformats.org/officeDocument/2006/relationships/footer" Target="footer2.xml"/><Relationship Id="rId44" Type="http://schemas.openxmlformats.org/officeDocument/2006/relationships/hyperlink" Target="http://www.gks.ru" TargetMode="External"/><Relationship Id="rId52"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8B0651-38CA-4BF8-AB07-DF8F57132219}" type="doc">
      <dgm:prSet loTypeId="urn:microsoft.com/office/officeart/2005/8/layout/default" loCatId="list" qsTypeId="urn:microsoft.com/office/officeart/2005/8/quickstyle/simple1" qsCatId="simple" csTypeId="urn:microsoft.com/office/officeart/2005/8/colors/accent0_1" csCatId="mainScheme" phldr="1"/>
      <dgm:spPr/>
      <dgm:t>
        <a:bodyPr/>
        <a:lstStyle/>
        <a:p>
          <a:endParaRPr lang="ru-RU"/>
        </a:p>
      </dgm:t>
    </dgm:pt>
    <dgm:pt modelId="{7E94CED8-55B6-46D4-BAC6-CE2A49496CC6}">
      <dgm:prSet phldrT="[Текст]" custT="1"/>
      <dgm:spPr/>
      <dgm:t>
        <a:bodyPr/>
        <a:lstStyle/>
        <a:p>
          <a:r>
            <a:rPr lang="ru-RU" sz="1200">
              <a:latin typeface="Times New Roman" panose="02020603050405020304" pitchFamily="18" charset="0"/>
              <a:cs typeface="Times New Roman" panose="02020603050405020304" pitchFamily="18" charset="0"/>
            </a:rPr>
            <a:t>Анализ динамики, структуры по срокам и видам возникновения для выявления просроченных и безнадежных долгов, сравнительный анализ кредиторской задолженности</a:t>
          </a:r>
          <a:r>
            <a:rPr lang="ru-RU" sz="1400">
              <a:latin typeface="Times New Roman" panose="02020603050405020304" pitchFamily="18" charset="0"/>
              <a:cs typeface="Times New Roman" panose="02020603050405020304" pitchFamily="18" charset="0"/>
            </a:rPr>
            <a:t>.</a:t>
          </a:r>
        </a:p>
      </dgm:t>
    </dgm:pt>
    <dgm:pt modelId="{6E6515FD-FB1A-419D-8560-968E4F9090F1}" type="parTrans" cxnId="{5AEE38DB-BE35-4676-AE29-9184C93A7050}">
      <dgm:prSet/>
      <dgm:spPr/>
      <dgm:t>
        <a:bodyPr/>
        <a:lstStyle/>
        <a:p>
          <a:endParaRPr lang="ru-RU" sz="1500">
            <a:latin typeface="Times New Roman" panose="02020603050405020304" pitchFamily="18" charset="0"/>
            <a:cs typeface="Times New Roman" panose="02020603050405020304" pitchFamily="18" charset="0"/>
          </a:endParaRPr>
        </a:p>
      </dgm:t>
    </dgm:pt>
    <dgm:pt modelId="{77B6E845-C316-4908-A7D6-8441D2627EAD}" type="sibTrans" cxnId="{5AEE38DB-BE35-4676-AE29-9184C93A7050}">
      <dgm:prSet/>
      <dgm:spPr/>
      <dgm:t>
        <a:bodyPr/>
        <a:lstStyle/>
        <a:p>
          <a:endParaRPr lang="ru-RU" sz="1500">
            <a:latin typeface="Times New Roman" panose="02020603050405020304" pitchFamily="18" charset="0"/>
            <a:cs typeface="Times New Roman" panose="02020603050405020304" pitchFamily="18" charset="0"/>
          </a:endParaRPr>
        </a:p>
      </dgm:t>
    </dgm:pt>
    <dgm:pt modelId="{0D4519FD-ED33-4190-8687-619CAD948FF4}">
      <dgm:prSet phldrT="[Текст]" custT="1"/>
      <dgm:spPr/>
      <dgm:t>
        <a:bodyPr/>
        <a:lstStyle/>
        <a:p>
          <a:r>
            <a:rPr lang="ru-RU" sz="1200">
              <a:latin typeface="Times New Roman" panose="02020603050405020304" pitchFamily="18" charset="0"/>
              <a:cs typeface="Times New Roman" panose="02020603050405020304" pitchFamily="18" charset="0"/>
            </a:rPr>
            <a:t>Проблема изучения причин возникновения каждого вида дебиторской и кредиторской задолженности исходя из конкретной ситуации на предприятии.</a:t>
          </a:r>
        </a:p>
      </dgm:t>
    </dgm:pt>
    <dgm:pt modelId="{0F0DBB9B-F6EF-4968-BDE3-AB28898C3487}" type="parTrans" cxnId="{A8A31BB5-3A96-44D9-B7ED-38EDD712E0F2}">
      <dgm:prSet/>
      <dgm:spPr/>
      <dgm:t>
        <a:bodyPr/>
        <a:lstStyle/>
        <a:p>
          <a:endParaRPr lang="ru-RU" sz="1500">
            <a:latin typeface="Times New Roman" panose="02020603050405020304" pitchFamily="18" charset="0"/>
            <a:cs typeface="Times New Roman" panose="02020603050405020304" pitchFamily="18" charset="0"/>
          </a:endParaRPr>
        </a:p>
      </dgm:t>
    </dgm:pt>
    <dgm:pt modelId="{A886EC0B-1999-41F0-AFEA-81D8643C4AE9}" type="sibTrans" cxnId="{A8A31BB5-3A96-44D9-B7ED-38EDD712E0F2}">
      <dgm:prSet/>
      <dgm:spPr/>
      <dgm:t>
        <a:bodyPr/>
        <a:lstStyle/>
        <a:p>
          <a:endParaRPr lang="ru-RU" sz="1500">
            <a:latin typeface="Times New Roman" panose="02020603050405020304" pitchFamily="18" charset="0"/>
            <a:cs typeface="Times New Roman" panose="02020603050405020304" pitchFamily="18" charset="0"/>
          </a:endParaRPr>
        </a:p>
      </dgm:t>
    </dgm:pt>
    <dgm:pt modelId="{78747302-3657-47F2-B701-F4D0B1DA3108}">
      <dgm:prSet phldrT="[Текст]" custT="1"/>
      <dgm:spPr/>
      <dgm:t>
        <a:bodyPr/>
        <a:lstStyle/>
        <a:p>
          <a:r>
            <a:rPr lang="ru-RU" sz="1200">
              <a:latin typeface="Times New Roman" panose="02020603050405020304" pitchFamily="18" charset="0"/>
              <a:cs typeface="Times New Roman" panose="02020603050405020304" pitchFamily="18" charset="0"/>
            </a:rPr>
            <a:t>Анализ структуры и динамики дебиторской и кредиторской задолженности, классификация видов задолженности по ее эффективному управлению, определение суммы резерва сомнительных долгов</a:t>
          </a:r>
          <a:r>
            <a:rPr lang="ru-RU" sz="1400">
              <a:latin typeface="Times New Roman" panose="02020603050405020304" pitchFamily="18" charset="0"/>
              <a:cs typeface="Times New Roman" panose="02020603050405020304" pitchFamily="18" charset="0"/>
            </a:rPr>
            <a:t>.</a:t>
          </a:r>
        </a:p>
      </dgm:t>
    </dgm:pt>
    <dgm:pt modelId="{0E645321-798C-4152-831E-F9D43BA60D3D}" type="parTrans" cxnId="{0C1EAF57-AB6D-4EEB-BFE9-09DF045435D7}">
      <dgm:prSet/>
      <dgm:spPr/>
      <dgm:t>
        <a:bodyPr/>
        <a:lstStyle/>
        <a:p>
          <a:endParaRPr lang="ru-RU" sz="1500">
            <a:latin typeface="Times New Roman" panose="02020603050405020304" pitchFamily="18" charset="0"/>
            <a:cs typeface="Times New Roman" panose="02020603050405020304" pitchFamily="18" charset="0"/>
          </a:endParaRPr>
        </a:p>
      </dgm:t>
    </dgm:pt>
    <dgm:pt modelId="{120B6F58-D42F-4E92-AC70-4F2E2EEAB51D}" type="sibTrans" cxnId="{0C1EAF57-AB6D-4EEB-BFE9-09DF045435D7}">
      <dgm:prSet/>
      <dgm:spPr/>
      <dgm:t>
        <a:bodyPr/>
        <a:lstStyle/>
        <a:p>
          <a:endParaRPr lang="ru-RU" sz="1500">
            <a:latin typeface="Times New Roman" panose="02020603050405020304" pitchFamily="18" charset="0"/>
            <a:cs typeface="Times New Roman" panose="02020603050405020304" pitchFamily="18" charset="0"/>
          </a:endParaRPr>
        </a:p>
      </dgm:t>
    </dgm:pt>
    <dgm:pt modelId="{39CBA923-332D-43E5-9BA3-7BBF59574236}">
      <dgm:prSet phldrT="[Текст]" custT="1"/>
      <dgm:spPr/>
      <dgm:t>
        <a:bodyPr/>
        <a:lstStyle/>
        <a:p>
          <a:r>
            <a:rPr lang="ru-RU" sz="1200">
              <a:latin typeface="Times New Roman" panose="02020603050405020304" pitchFamily="18" charset="0"/>
              <a:cs typeface="Times New Roman" panose="02020603050405020304" pitchFamily="18" charset="0"/>
            </a:rPr>
            <a:t>Проблема диверсификации покупателей продукции, строгого планирования задолженности, постоянного мониторинга и применения современных форм ее рефинансирования</a:t>
          </a:r>
        </a:p>
      </dgm:t>
    </dgm:pt>
    <dgm:pt modelId="{5A575020-602F-4ED8-A2EF-0AA070C9CB23}" type="parTrans" cxnId="{832D73E1-5487-4858-A8AD-28B5DAEF9613}">
      <dgm:prSet/>
      <dgm:spPr/>
      <dgm:t>
        <a:bodyPr/>
        <a:lstStyle/>
        <a:p>
          <a:endParaRPr lang="ru-RU" sz="1500">
            <a:latin typeface="Times New Roman" panose="02020603050405020304" pitchFamily="18" charset="0"/>
            <a:cs typeface="Times New Roman" panose="02020603050405020304" pitchFamily="18" charset="0"/>
          </a:endParaRPr>
        </a:p>
      </dgm:t>
    </dgm:pt>
    <dgm:pt modelId="{641EA944-31E3-4330-9D64-839E7BDB9ECD}" type="sibTrans" cxnId="{832D73E1-5487-4858-A8AD-28B5DAEF9613}">
      <dgm:prSet/>
      <dgm:spPr/>
      <dgm:t>
        <a:bodyPr/>
        <a:lstStyle/>
        <a:p>
          <a:endParaRPr lang="ru-RU" sz="1500">
            <a:latin typeface="Times New Roman" panose="02020603050405020304" pitchFamily="18" charset="0"/>
            <a:cs typeface="Times New Roman" panose="02020603050405020304" pitchFamily="18" charset="0"/>
          </a:endParaRPr>
        </a:p>
      </dgm:t>
    </dgm:pt>
    <dgm:pt modelId="{E6AA6E23-973E-4E6A-B266-D43C63668A11}">
      <dgm:prSet phldrT="[Текст]" custT="1"/>
      <dgm:spPr/>
      <dgm:t>
        <a:bodyPr/>
        <a:lstStyle/>
        <a:p>
          <a:r>
            <a:rPr lang="ru-RU" sz="1200">
              <a:latin typeface="Times New Roman" panose="02020603050405020304" pitchFamily="18" charset="0"/>
              <a:cs typeface="Times New Roman" panose="02020603050405020304" pitchFamily="18" charset="0"/>
            </a:rPr>
            <a:t>Отсутствует анализ кредиторской задолженности и разработка согласования кредитной политики субъекта хозяйствования относительно управления задолженностью.</a:t>
          </a:r>
        </a:p>
      </dgm:t>
    </dgm:pt>
    <dgm:pt modelId="{921E38A9-6DA1-47D8-8F7F-05FE9449C3F3}" type="parTrans" cxnId="{9084CA94-751B-4777-B75F-225C8EDF6DA0}">
      <dgm:prSet/>
      <dgm:spPr/>
      <dgm:t>
        <a:bodyPr/>
        <a:lstStyle/>
        <a:p>
          <a:endParaRPr lang="ru-RU" sz="1500">
            <a:latin typeface="Times New Roman" panose="02020603050405020304" pitchFamily="18" charset="0"/>
            <a:cs typeface="Times New Roman" panose="02020603050405020304" pitchFamily="18" charset="0"/>
          </a:endParaRPr>
        </a:p>
      </dgm:t>
    </dgm:pt>
    <dgm:pt modelId="{61BAACA3-812A-4AED-A11D-8562164691A3}" type="sibTrans" cxnId="{9084CA94-751B-4777-B75F-225C8EDF6DA0}">
      <dgm:prSet/>
      <dgm:spPr/>
      <dgm:t>
        <a:bodyPr/>
        <a:lstStyle/>
        <a:p>
          <a:endParaRPr lang="ru-RU" sz="1500">
            <a:latin typeface="Times New Roman" panose="02020603050405020304" pitchFamily="18" charset="0"/>
            <a:cs typeface="Times New Roman" panose="02020603050405020304" pitchFamily="18" charset="0"/>
          </a:endParaRPr>
        </a:p>
      </dgm:t>
    </dgm:pt>
    <dgm:pt modelId="{19DA53D4-5704-4F45-912E-4527F1729C78}">
      <dgm:prSet custT="1"/>
      <dgm:spPr/>
      <dgm:t>
        <a:bodyPr/>
        <a:lstStyle/>
        <a:p>
          <a:r>
            <a:rPr lang="ru-RU" sz="1200">
              <a:latin typeface="Times New Roman" panose="02020603050405020304" pitchFamily="18" charset="0"/>
              <a:cs typeface="Times New Roman" panose="02020603050405020304" pitchFamily="18" charset="0"/>
            </a:rPr>
            <a:t>Анализ дебиторской и кредиторской задолженности по срокам давности. Анализ фактических сроков, за которые осуществляется возврат задолженности путем определения среднего срока получения платежей, среднего уровня инвестирования финансовых ресурсов в дебиторскую задолженность.</a:t>
          </a:r>
        </a:p>
      </dgm:t>
    </dgm:pt>
    <dgm:pt modelId="{FB46FC38-689F-4FCF-9B19-C69D15F2F7A2}" type="parTrans" cxnId="{B86B74E6-4781-4036-89DD-7F78EC9493E4}">
      <dgm:prSet/>
      <dgm:spPr/>
      <dgm:t>
        <a:bodyPr/>
        <a:lstStyle/>
        <a:p>
          <a:endParaRPr lang="ru-RU" sz="1500">
            <a:latin typeface="Times New Roman" panose="02020603050405020304" pitchFamily="18" charset="0"/>
            <a:cs typeface="Times New Roman" panose="02020603050405020304" pitchFamily="18" charset="0"/>
          </a:endParaRPr>
        </a:p>
      </dgm:t>
    </dgm:pt>
    <dgm:pt modelId="{507BAC0B-CA23-4A20-906D-9AC6836D5667}" type="sibTrans" cxnId="{B86B74E6-4781-4036-89DD-7F78EC9493E4}">
      <dgm:prSet/>
      <dgm:spPr/>
      <dgm:t>
        <a:bodyPr/>
        <a:lstStyle/>
        <a:p>
          <a:endParaRPr lang="ru-RU" sz="1500">
            <a:latin typeface="Times New Roman" panose="02020603050405020304" pitchFamily="18" charset="0"/>
            <a:cs typeface="Times New Roman" panose="02020603050405020304" pitchFamily="18" charset="0"/>
          </a:endParaRPr>
        </a:p>
      </dgm:t>
    </dgm:pt>
    <dgm:pt modelId="{6CF8F1C1-135A-46DD-9830-34BBF7A7D571}">
      <dgm:prSet custT="1"/>
      <dgm:spPr/>
      <dgm:t>
        <a:bodyPr/>
        <a:lstStyle/>
        <a:p>
          <a:r>
            <a:rPr lang="ru-RU" sz="1200">
              <a:latin typeface="Times New Roman" panose="02020603050405020304" pitchFamily="18" charset="0"/>
              <a:cs typeface="Times New Roman" panose="02020603050405020304" pitchFamily="18" charset="0"/>
            </a:rPr>
            <a:t>Анализ причин изменения дебиторской и кредиторской задолженности. Оценка его качества и ликвидности. Скорость инкассации дебиторской и кредиторской задолженности. Ущерб от несвоевременного его погашения.</a:t>
          </a:r>
        </a:p>
      </dgm:t>
    </dgm:pt>
    <dgm:pt modelId="{35A5221A-025F-4ABA-B6C9-7164BD4A2AF5}" type="parTrans" cxnId="{26E279B2-15E6-4E42-BF93-ED7930C22477}">
      <dgm:prSet/>
      <dgm:spPr/>
      <dgm:t>
        <a:bodyPr/>
        <a:lstStyle/>
        <a:p>
          <a:endParaRPr lang="ru-RU" sz="1500">
            <a:latin typeface="Times New Roman" panose="02020603050405020304" pitchFamily="18" charset="0"/>
            <a:cs typeface="Times New Roman" panose="02020603050405020304" pitchFamily="18" charset="0"/>
          </a:endParaRPr>
        </a:p>
      </dgm:t>
    </dgm:pt>
    <dgm:pt modelId="{0DBCCFE0-5525-4C93-9059-2984DC135FC4}" type="sibTrans" cxnId="{26E279B2-15E6-4E42-BF93-ED7930C22477}">
      <dgm:prSet/>
      <dgm:spPr/>
      <dgm:t>
        <a:bodyPr/>
        <a:lstStyle/>
        <a:p>
          <a:endParaRPr lang="ru-RU" sz="1500">
            <a:latin typeface="Times New Roman" panose="02020603050405020304" pitchFamily="18" charset="0"/>
            <a:cs typeface="Times New Roman" panose="02020603050405020304" pitchFamily="18" charset="0"/>
          </a:endParaRPr>
        </a:p>
      </dgm:t>
    </dgm:pt>
    <dgm:pt modelId="{C9AD7A60-01D3-4CA1-8C49-5EB99CAAC16F}">
      <dgm:prSet custT="1"/>
      <dgm:spPr/>
      <dgm:t>
        <a:bodyPr/>
        <a:lstStyle/>
        <a:p>
          <a:r>
            <a:rPr lang="ru-RU" sz="1200">
              <a:latin typeface="Times New Roman" panose="02020603050405020304" pitchFamily="18" charset="0"/>
              <a:cs typeface="Times New Roman" panose="02020603050405020304" pitchFamily="18" charset="0"/>
            </a:rPr>
            <a:t>Не найдены пути сбалансирования кредитной политики предприятия и инкассации дебиторской и кредиторской задолженности.</a:t>
          </a:r>
        </a:p>
        <a:p>
          <a:r>
            <a:rPr lang="ru-RU" sz="1200">
              <a:latin typeface="Times New Roman" panose="02020603050405020304" pitchFamily="18" charset="0"/>
              <a:cs typeface="Times New Roman" panose="02020603050405020304" pitchFamily="18" charset="0"/>
            </a:rPr>
            <a:t>Проблема разработки согласования кредитной политики предприятия по управлению дебиторской и кредиторской задолженностью.</a:t>
          </a:r>
        </a:p>
      </dgm:t>
    </dgm:pt>
    <dgm:pt modelId="{703ADC63-DC7F-4E0B-B375-6705772D8C06}" type="parTrans" cxnId="{0FE3192B-C155-464F-80DA-FE7717104609}">
      <dgm:prSet/>
      <dgm:spPr/>
      <dgm:t>
        <a:bodyPr/>
        <a:lstStyle/>
        <a:p>
          <a:endParaRPr lang="ru-RU" sz="1500">
            <a:latin typeface="Times New Roman" panose="02020603050405020304" pitchFamily="18" charset="0"/>
            <a:cs typeface="Times New Roman" panose="02020603050405020304" pitchFamily="18" charset="0"/>
          </a:endParaRPr>
        </a:p>
      </dgm:t>
    </dgm:pt>
    <dgm:pt modelId="{50B9CCB5-C04C-4213-B0D4-109965B30AC7}" type="sibTrans" cxnId="{0FE3192B-C155-464F-80DA-FE7717104609}">
      <dgm:prSet/>
      <dgm:spPr/>
      <dgm:t>
        <a:bodyPr/>
        <a:lstStyle/>
        <a:p>
          <a:endParaRPr lang="ru-RU" sz="1500">
            <a:latin typeface="Times New Roman" panose="02020603050405020304" pitchFamily="18" charset="0"/>
            <a:cs typeface="Times New Roman" panose="02020603050405020304" pitchFamily="18" charset="0"/>
          </a:endParaRPr>
        </a:p>
      </dgm:t>
    </dgm:pt>
    <dgm:pt modelId="{FBADEBB4-D63F-4B9C-9033-FFF30736F895}" type="pres">
      <dgm:prSet presAssocID="{168B0651-38CA-4BF8-AB07-DF8F57132219}" presName="diagram" presStyleCnt="0">
        <dgm:presLayoutVars>
          <dgm:dir/>
          <dgm:resizeHandles val="exact"/>
        </dgm:presLayoutVars>
      </dgm:prSet>
      <dgm:spPr/>
    </dgm:pt>
    <dgm:pt modelId="{20D722BA-E663-4471-81DC-855099961FF6}" type="pres">
      <dgm:prSet presAssocID="{7E94CED8-55B6-46D4-BAC6-CE2A49496CC6}" presName="node" presStyleLbl="node1" presStyleIdx="0" presStyleCnt="8" custScaleX="2000000" custScaleY="1157740">
        <dgm:presLayoutVars>
          <dgm:bulletEnabled val="1"/>
        </dgm:presLayoutVars>
      </dgm:prSet>
      <dgm:spPr/>
    </dgm:pt>
    <dgm:pt modelId="{FB8F44A6-1E46-4EC2-9BDE-657D05CF5A82}" type="pres">
      <dgm:prSet presAssocID="{77B6E845-C316-4908-A7D6-8441D2627EAD}" presName="sibTrans" presStyleCnt="0"/>
      <dgm:spPr/>
    </dgm:pt>
    <dgm:pt modelId="{5CB3079A-4C35-43F9-87BA-151D8BA8092A}" type="pres">
      <dgm:prSet presAssocID="{0D4519FD-ED33-4190-8687-619CAD948FF4}" presName="node" presStyleLbl="node1" presStyleIdx="1" presStyleCnt="8" custScaleX="2000000" custScaleY="1175597">
        <dgm:presLayoutVars>
          <dgm:bulletEnabled val="1"/>
        </dgm:presLayoutVars>
      </dgm:prSet>
      <dgm:spPr/>
    </dgm:pt>
    <dgm:pt modelId="{411C2AC1-D15A-4CB8-9BC1-63ABF2F657EC}" type="pres">
      <dgm:prSet presAssocID="{A886EC0B-1999-41F0-AFEA-81D8643C4AE9}" presName="sibTrans" presStyleCnt="0"/>
      <dgm:spPr/>
    </dgm:pt>
    <dgm:pt modelId="{85AE9213-E98B-463E-8877-053698AFFAF1}" type="pres">
      <dgm:prSet presAssocID="{78747302-3657-47F2-B701-F4D0B1DA3108}" presName="node" presStyleLbl="node1" presStyleIdx="2" presStyleCnt="8" custScaleX="2000000" custScaleY="1114016">
        <dgm:presLayoutVars>
          <dgm:bulletEnabled val="1"/>
        </dgm:presLayoutVars>
      </dgm:prSet>
      <dgm:spPr/>
    </dgm:pt>
    <dgm:pt modelId="{471E00FC-27FC-4B7B-B0AB-0019258666D1}" type="pres">
      <dgm:prSet presAssocID="{120B6F58-D42F-4E92-AC70-4F2E2EEAB51D}" presName="sibTrans" presStyleCnt="0"/>
      <dgm:spPr/>
    </dgm:pt>
    <dgm:pt modelId="{15CD4986-B757-4F50-B07E-3E4C73594525}" type="pres">
      <dgm:prSet presAssocID="{39CBA923-332D-43E5-9BA3-7BBF59574236}" presName="node" presStyleLbl="node1" presStyleIdx="3" presStyleCnt="8" custScaleX="2000000" custScaleY="1114014">
        <dgm:presLayoutVars>
          <dgm:bulletEnabled val="1"/>
        </dgm:presLayoutVars>
      </dgm:prSet>
      <dgm:spPr/>
    </dgm:pt>
    <dgm:pt modelId="{302745D9-529F-4457-B452-0EE8421120ED}" type="pres">
      <dgm:prSet presAssocID="{641EA944-31E3-4330-9D64-839E7BDB9ECD}" presName="sibTrans" presStyleCnt="0"/>
      <dgm:spPr/>
    </dgm:pt>
    <dgm:pt modelId="{7EAD04F2-43BB-4618-8C46-9871489E604B}" type="pres">
      <dgm:prSet presAssocID="{19DA53D4-5704-4F45-912E-4527F1729C78}" presName="node" presStyleLbl="node1" presStyleIdx="4" presStyleCnt="8" custScaleX="2000000" custScaleY="1663304">
        <dgm:presLayoutVars>
          <dgm:bulletEnabled val="1"/>
        </dgm:presLayoutVars>
      </dgm:prSet>
      <dgm:spPr/>
    </dgm:pt>
    <dgm:pt modelId="{4B7E418F-8484-49E6-AA33-970F9374DE32}" type="pres">
      <dgm:prSet presAssocID="{507BAC0B-CA23-4A20-906D-9AC6836D5667}" presName="sibTrans" presStyleCnt="0"/>
      <dgm:spPr/>
    </dgm:pt>
    <dgm:pt modelId="{61AF9FBF-85BC-4EF8-B356-061353578C9E}" type="pres">
      <dgm:prSet presAssocID="{C9AD7A60-01D3-4CA1-8C49-5EB99CAAC16F}" presName="node" presStyleLbl="node1" presStyleIdx="5" presStyleCnt="8" custScaleX="2000000" custScaleY="1681165">
        <dgm:presLayoutVars>
          <dgm:bulletEnabled val="1"/>
        </dgm:presLayoutVars>
      </dgm:prSet>
      <dgm:spPr/>
    </dgm:pt>
    <dgm:pt modelId="{581A6A48-5492-47BC-B1CC-9CA85A10C407}" type="pres">
      <dgm:prSet presAssocID="{50B9CCB5-C04C-4213-B0D4-109965B30AC7}" presName="sibTrans" presStyleCnt="0"/>
      <dgm:spPr/>
    </dgm:pt>
    <dgm:pt modelId="{DA51BC5D-9C91-48DA-A0D2-70BC56894E3A}" type="pres">
      <dgm:prSet presAssocID="{6CF8F1C1-135A-46DD-9830-34BBF7A7D571}" presName="node" presStyleLbl="node1" presStyleIdx="6" presStyleCnt="8" custScaleX="2000000" custScaleY="1301574">
        <dgm:presLayoutVars>
          <dgm:bulletEnabled val="1"/>
        </dgm:presLayoutVars>
      </dgm:prSet>
      <dgm:spPr/>
    </dgm:pt>
    <dgm:pt modelId="{95C5B02A-644D-4CAD-A4C1-C35AB7A4F28B}" type="pres">
      <dgm:prSet presAssocID="{0DBCCFE0-5525-4C93-9059-2984DC135FC4}" presName="sibTrans" presStyleCnt="0"/>
      <dgm:spPr/>
    </dgm:pt>
    <dgm:pt modelId="{3843E9BA-DA4B-4640-8B05-DF0D49BBB694}" type="pres">
      <dgm:prSet presAssocID="{E6AA6E23-973E-4E6A-B266-D43C63668A11}" presName="node" presStyleLbl="node1" presStyleIdx="7" presStyleCnt="8" custScaleX="2000000" custScaleY="1319432">
        <dgm:presLayoutVars>
          <dgm:bulletEnabled val="1"/>
        </dgm:presLayoutVars>
      </dgm:prSet>
      <dgm:spPr/>
    </dgm:pt>
  </dgm:ptLst>
  <dgm:cxnLst>
    <dgm:cxn modelId="{0FE3192B-C155-464F-80DA-FE7717104609}" srcId="{168B0651-38CA-4BF8-AB07-DF8F57132219}" destId="{C9AD7A60-01D3-4CA1-8C49-5EB99CAAC16F}" srcOrd="5" destOrd="0" parTransId="{703ADC63-DC7F-4E0B-B375-6705772D8C06}" sibTransId="{50B9CCB5-C04C-4213-B0D4-109965B30AC7}"/>
    <dgm:cxn modelId="{E51FFA34-B94A-4E40-88A2-6DE62186A840}" type="presOf" srcId="{7E94CED8-55B6-46D4-BAC6-CE2A49496CC6}" destId="{20D722BA-E663-4471-81DC-855099961FF6}" srcOrd="0" destOrd="0" presId="urn:microsoft.com/office/officeart/2005/8/layout/default"/>
    <dgm:cxn modelId="{0C1EAF57-AB6D-4EEB-BFE9-09DF045435D7}" srcId="{168B0651-38CA-4BF8-AB07-DF8F57132219}" destId="{78747302-3657-47F2-B701-F4D0B1DA3108}" srcOrd="2" destOrd="0" parTransId="{0E645321-798C-4152-831E-F9D43BA60D3D}" sibTransId="{120B6F58-D42F-4E92-AC70-4F2E2EEAB51D}"/>
    <dgm:cxn modelId="{B22B8162-9B3F-43B9-9D90-D6DB9FF43B9F}" type="presOf" srcId="{39CBA923-332D-43E5-9BA3-7BBF59574236}" destId="{15CD4986-B757-4F50-B07E-3E4C73594525}" srcOrd="0" destOrd="0" presId="urn:microsoft.com/office/officeart/2005/8/layout/default"/>
    <dgm:cxn modelId="{50A7496A-E06B-4B3C-B508-936A9B6D85AC}" type="presOf" srcId="{6CF8F1C1-135A-46DD-9830-34BBF7A7D571}" destId="{DA51BC5D-9C91-48DA-A0D2-70BC56894E3A}" srcOrd="0" destOrd="0" presId="urn:microsoft.com/office/officeart/2005/8/layout/default"/>
    <dgm:cxn modelId="{80C34F6F-53C7-4054-A92A-150A000B23FD}" type="presOf" srcId="{78747302-3657-47F2-B701-F4D0B1DA3108}" destId="{85AE9213-E98B-463E-8877-053698AFFAF1}" srcOrd="0" destOrd="0" presId="urn:microsoft.com/office/officeart/2005/8/layout/default"/>
    <dgm:cxn modelId="{77B5CE90-177C-4EC4-9F9B-5E88D27A7C3A}" type="presOf" srcId="{E6AA6E23-973E-4E6A-B266-D43C63668A11}" destId="{3843E9BA-DA4B-4640-8B05-DF0D49BBB694}" srcOrd="0" destOrd="0" presId="urn:microsoft.com/office/officeart/2005/8/layout/default"/>
    <dgm:cxn modelId="{9084CA94-751B-4777-B75F-225C8EDF6DA0}" srcId="{168B0651-38CA-4BF8-AB07-DF8F57132219}" destId="{E6AA6E23-973E-4E6A-B266-D43C63668A11}" srcOrd="7" destOrd="0" parTransId="{921E38A9-6DA1-47D8-8F7F-05FE9449C3F3}" sibTransId="{61BAACA3-812A-4AED-A11D-8562164691A3}"/>
    <dgm:cxn modelId="{26E279B2-15E6-4E42-BF93-ED7930C22477}" srcId="{168B0651-38CA-4BF8-AB07-DF8F57132219}" destId="{6CF8F1C1-135A-46DD-9830-34BBF7A7D571}" srcOrd="6" destOrd="0" parTransId="{35A5221A-025F-4ABA-B6C9-7164BD4A2AF5}" sibTransId="{0DBCCFE0-5525-4C93-9059-2984DC135FC4}"/>
    <dgm:cxn modelId="{A8A31BB5-3A96-44D9-B7ED-38EDD712E0F2}" srcId="{168B0651-38CA-4BF8-AB07-DF8F57132219}" destId="{0D4519FD-ED33-4190-8687-619CAD948FF4}" srcOrd="1" destOrd="0" parTransId="{0F0DBB9B-F6EF-4968-BDE3-AB28898C3487}" sibTransId="{A886EC0B-1999-41F0-AFEA-81D8643C4AE9}"/>
    <dgm:cxn modelId="{69756AC5-F6FD-4B39-A9EE-F0EDFC82BEFE}" type="presOf" srcId="{0D4519FD-ED33-4190-8687-619CAD948FF4}" destId="{5CB3079A-4C35-43F9-87BA-151D8BA8092A}" srcOrd="0" destOrd="0" presId="urn:microsoft.com/office/officeart/2005/8/layout/default"/>
    <dgm:cxn modelId="{7E800DD6-16DB-4360-87AD-C920A5C98E50}" type="presOf" srcId="{C9AD7A60-01D3-4CA1-8C49-5EB99CAAC16F}" destId="{61AF9FBF-85BC-4EF8-B356-061353578C9E}" srcOrd="0" destOrd="0" presId="urn:microsoft.com/office/officeart/2005/8/layout/default"/>
    <dgm:cxn modelId="{5AEE38DB-BE35-4676-AE29-9184C93A7050}" srcId="{168B0651-38CA-4BF8-AB07-DF8F57132219}" destId="{7E94CED8-55B6-46D4-BAC6-CE2A49496CC6}" srcOrd="0" destOrd="0" parTransId="{6E6515FD-FB1A-419D-8560-968E4F9090F1}" sibTransId="{77B6E845-C316-4908-A7D6-8441D2627EAD}"/>
    <dgm:cxn modelId="{832D73E1-5487-4858-A8AD-28B5DAEF9613}" srcId="{168B0651-38CA-4BF8-AB07-DF8F57132219}" destId="{39CBA923-332D-43E5-9BA3-7BBF59574236}" srcOrd="3" destOrd="0" parTransId="{5A575020-602F-4ED8-A2EF-0AA070C9CB23}" sibTransId="{641EA944-31E3-4330-9D64-839E7BDB9ECD}"/>
    <dgm:cxn modelId="{B86B74E6-4781-4036-89DD-7F78EC9493E4}" srcId="{168B0651-38CA-4BF8-AB07-DF8F57132219}" destId="{19DA53D4-5704-4F45-912E-4527F1729C78}" srcOrd="4" destOrd="0" parTransId="{FB46FC38-689F-4FCF-9B19-C69D15F2F7A2}" sibTransId="{507BAC0B-CA23-4A20-906D-9AC6836D5667}"/>
    <dgm:cxn modelId="{DFE7EDE6-69E6-4566-856F-D7E5744037D1}" type="presOf" srcId="{168B0651-38CA-4BF8-AB07-DF8F57132219}" destId="{FBADEBB4-D63F-4B9C-9033-FFF30736F895}" srcOrd="0" destOrd="0" presId="urn:microsoft.com/office/officeart/2005/8/layout/default"/>
    <dgm:cxn modelId="{739AADF6-5435-456E-B515-4F66B7ED1568}" type="presOf" srcId="{19DA53D4-5704-4F45-912E-4527F1729C78}" destId="{7EAD04F2-43BB-4618-8C46-9871489E604B}" srcOrd="0" destOrd="0" presId="urn:microsoft.com/office/officeart/2005/8/layout/default"/>
    <dgm:cxn modelId="{A261B9CA-5D5D-466D-AB89-15AC921CB44B}" type="presParOf" srcId="{FBADEBB4-D63F-4B9C-9033-FFF30736F895}" destId="{20D722BA-E663-4471-81DC-855099961FF6}" srcOrd="0" destOrd="0" presId="urn:microsoft.com/office/officeart/2005/8/layout/default"/>
    <dgm:cxn modelId="{98055CBF-1B11-4EDB-B156-E2E8D64C85E3}" type="presParOf" srcId="{FBADEBB4-D63F-4B9C-9033-FFF30736F895}" destId="{FB8F44A6-1E46-4EC2-9BDE-657D05CF5A82}" srcOrd="1" destOrd="0" presId="urn:microsoft.com/office/officeart/2005/8/layout/default"/>
    <dgm:cxn modelId="{1AE2ABEF-A50D-4FFF-8EFD-A8422756DDB8}" type="presParOf" srcId="{FBADEBB4-D63F-4B9C-9033-FFF30736F895}" destId="{5CB3079A-4C35-43F9-87BA-151D8BA8092A}" srcOrd="2" destOrd="0" presId="urn:microsoft.com/office/officeart/2005/8/layout/default"/>
    <dgm:cxn modelId="{DCC32B31-AEF5-409C-A5C1-D60FDE860E16}" type="presParOf" srcId="{FBADEBB4-D63F-4B9C-9033-FFF30736F895}" destId="{411C2AC1-D15A-4CB8-9BC1-63ABF2F657EC}" srcOrd="3" destOrd="0" presId="urn:microsoft.com/office/officeart/2005/8/layout/default"/>
    <dgm:cxn modelId="{78282E63-6C8C-4E71-8E4B-1D5E553F1887}" type="presParOf" srcId="{FBADEBB4-D63F-4B9C-9033-FFF30736F895}" destId="{85AE9213-E98B-463E-8877-053698AFFAF1}" srcOrd="4" destOrd="0" presId="urn:microsoft.com/office/officeart/2005/8/layout/default"/>
    <dgm:cxn modelId="{7793F5AC-1A3D-4494-8AAF-C70D2BA996DB}" type="presParOf" srcId="{FBADEBB4-D63F-4B9C-9033-FFF30736F895}" destId="{471E00FC-27FC-4B7B-B0AB-0019258666D1}" srcOrd="5" destOrd="0" presId="urn:microsoft.com/office/officeart/2005/8/layout/default"/>
    <dgm:cxn modelId="{7B0F314B-88A6-417E-A63B-23A1F221BAEF}" type="presParOf" srcId="{FBADEBB4-D63F-4B9C-9033-FFF30736F895}" destId="{15CD4986-B757-4F50-B07E-3E4C73594525}" srcOrd="6" destOrd="0" presId="urn:microsoft.com/office/officeart/2005/8/layout/default"/>
    <dgm:cxn modelId="{C9EECDE3-0C89-4274-94BB-417C03B18129}" type="presParOf" srcId="{FBADEBB4-D63F-4B9C-9033-FFF30736F895}" destId="{302745D9-529F-4457-B452-0EE8421120ED}" srcOrd="7" destOrd="0" presId="urn:microsoft.com/office/officeart/2005/8/layout/default"/>
    <dgm:cxn modelId="{9CECF1B1-BC57-447C-A0D5-B83D8BB74816}" type="presParOf" srcId="{FBADEBB4-D63F-4B9C-9033-FFF30736F895}" destId="{7EAD04F2-43BB-4618-8C46-9871489E604B}" srcOrd="8" destOrd="0" presId="urn:microsoft.com/office/officeart/2005/8/layout/default"/>
    <dgm:cxn modelId="{7B784E6A-C9BA-4ED9-867F-5D87B11B9C8A}" type="presParOf" srcId="{FBADEBB4-D63F-4B9C-9033-FFF30736F895}" destId="{4B7E418F-8484-49E6-AA33-970F9374DE32}" srcOrd="9" destOrd="0" presId="urn:microsoft.com/office/officeart/2005/8/layout/default"/>
    <dgm:cxn modelId="{CC421523-7AB2-45C9-A7D7-CE6A58A8F868}" type="presParOf" srcId="{FBADEBB4-D63F-4B9C-9033-FFF30736F895}" destId="{61AF9FBF-85BC-4EF8-B356-061353578C9E}" srcOrd="10" destOrd="0" presId="urn:microsoft.com/office/officeart/2005/8/layout/default"/>
    <dgm:cxn modelId="{6F33280E-0C3A-4CF0-9AD7-EC49EFAFD2D1}" type="presParOf" srcId="{FBADEBB4-D63F-4B9C-9033-FFF30736F895}" destId="{581A6A48-5492-47BC-B1CC-9CA85A10C407}" srcOrd="11" destOrd="0" presId="urn:microsoft.com/office/officeart/2005/8/layout/default"/>
    <dgm:cxn modelId="{84CEBC8D-3A35-4892-805B-4E87C26C33B3}" type="presParOf" srcId="{FBADEBB4-D63F-4B9C-9033-FFF30736F895}" destId="{DA51BC5D-9C91-48DA-A0D2-70BC56894E3A}" srcOrd="12" destOrd="0" presId="urn:microsoft.com/office/officeart/2005/8/layout/default"/>
    <dgm:cxn modelId="{9C6EE12B-0162-4E25-81CC-92D90B051978}" type="presParOf" srcId="{FBADEBB4-D63F-4B9C-9033-FFF30736F895}" destId="{95C5B02A-644D-4CAD-A4C1-C35AB7A4F28B}" srcOrd="13" destOrd="0" presId="urn:microsoft.com/office/officeart/2005/8/layout/default"/>
    <dgm:cxn modelId="{381D339F-45A5-4054-9C1A-03AC60364995}" type="presParOf" srcId="{FBADEBB4-D63F-4B9C-9033-FFF30736F895}" destId="{3843E9BA-DA4B-4640-8B05-DF0D49BBB694}" srcOrd="14" destOrd="0" presId="urn:microsoft.com/office/officeart/2005/8/layout/defaul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675D4B-14F9-46F3-9051-B9B7B5ECE879}"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ru-RU"/>
        </a:p>
      </dgm:t>
    </dgm:pt>
    <dgm:pt modelId="{0ABB7FC5-EB43-4AFB-A4AA-DAE1F0C928A1}">
      <dgm:prSet phldrT="[Текст]"/>
      <dgm:spPr/>
      <dgm:t>
        <a:bodyPr/>
        <a:lstStyle/>
        <a:p>
          <a:r>
            <a:rPr lang="ru-RU">
              <a:latin typeface="Times New Roman" panose="02020603050405020304" pitchFamily="18" charset="0"/>
              <a:cs typeface="Times New Roman" panose="02020603050405020304" pitchFamily="18" charset="0"/>
            </a:rPr>
            <a:t>Проведение мониторинга состояния дебиторской и кредиторской задолженности путем привлечения к нему оперативной учетной информации</a:t>
          </a:r>
        </a:p>
      </dgm:t>
    </dgm:pt>
    <dgm:pt modelId="{17A85320-A8B0-4B8C-A633-8B8CC44A7986}" type="parTrans" cxnId="{9E8AC4D9-B4E4-40A5-8085-B3AB60153634}">
      <dgm:prSet/>
      <dgm:spPr/>
      <dgm:t>
        <a:bodyPr/>
        <a:lstStyle/>
        <a:p>
          <a:endParaRPr lang="ru-RU">
            <a:latin typeface="Times New Roman" panose="02020603050405020304" pitchFamily="18" charset="0"/>
            <a:cs typeface="Times New Roman" panose="02020603050405020304" pitchFamily="18" charset="0"/>
          </a:endParaRPr>
        </a:p>
      </dgm:t>
    </dgm:pt>
    <dgm:pt modelId="{476A4B00-0D06-4D40-BD85-2F9903F2942D}" type="sibTrans" cxnId="{9E8AC4D9-B4E4-40A5-8085-B3AB60153634}">
      <dgm:prSet/>
      <dgm:spPr/>
      <dgm:t>
        <a:bodyPr/>
        <a:lstStyle/>
        <a:p>
          <a:endParaRPr lang="ru-RU">
            <a:latin typeface="Times New Roman" panose="02020603050405020304" pitchFamily="18" charset="0"/>
            <a:cs typeface="Times New Roman" panose="02020603050405020304" pitchFamily="18" charset="0"/>
          </a:endParaRPr>
        </a:p>
      </dgm:t>
    </dgm:pt>
    <dgm:pt modelId="{BC1997B3-6937-4024-9BE6-FDE5F0663579}">
      <dgm:prSet phldrT="[Текст]"/>
      <dgm:spPr/>
      <dgm:t>
        <a:bodyPr/>
        <a:lstStyle/>
        <a:p>
          <a:r>
            <a:rPr lang="ru-RU">
              <a:latin typeface="Times New Roman" panose="02020603050405020304" pitchFamily="18" charset="0"/>
              <a:cs typeface="Times New Roman" panose="02020603050405020304" pitchFamily="18" charset="0"/>
            </a:rPr>
            <a:t>Повышение достоверности информации о состоянии работы с дебиторами, что снижает риск непогашения</a:t>
          </a:r>
        </a:p>
      </dgm:t>
    </dgm:pt>
    <dgm:pt modelId="{57EABAF2-DABE-47DE-9C04-B63D8110D085}" type="parTrans" cxnId="{FF2AA064-9EA9-43DB-9267-DDFB76DDE59F}">
      <dgm:prSet/>
      <dgm:spPr/>
      <dgm:t>
        <a:bodyPr/>
        <a:lstStyle/>
        <a:p>
          <a:endParaRPr lang="ru-RU">
            <a:latin typeface="Times New Roman" panose="02020603050405020304" pitchFamily="18" charset="0"/>
            <a:cs typeface="Times New Roman" panose="02020603050405020304" pitchFamily="18" charset="0"/>
          </a:endParaRPr>
        </a:p>
      </dgm:t>
    </dgm:pt>
    <dgm:pt modelId="{DFBA4272-453A-469E-85DA-054B67E94123}" type="sibTrans" cxnId="{FF2AA064-9EA9-43DB-9267-DDFB76DDE59F}">
      <dgm:prSet/>
      <dgm:spPr/>
      <dgm:t>
        <a:bodyPr/>
        <a:lstStyle/>
        <a:p>
          <a:endParaRPr lang="ru-RU">
            <a:latin typeface="Times New Roman" panose="02020603050405020304" pitchFamily="18" charset="0"/>
            <a:cs typeface="Times New Roman" panose="02020603050405020304" pitchFamily="18" charset="0"/>
          </a:endParaRPr>
        </a:p>
      </dgm:t>
    </dgm:pt>
    <dgm:pt modelId="{385A606B-D5E5-4DC4-B92C-B531CABA89DB}">
      <dgm:prSet phldrT="[Текст]"/>
      <dgm:spPr/>
      <dgm:t>
        <a:bodyPr/>
        <a:lstStyle/>
        <a:p>
          <a:r>
            <a:rPr lang="ru-RU">
              <a:latin typeface="Times New Roman" panose="02020603050405020304" pitchFamily="18" charset="0"/>
              <a:cs typeface="Times New Roman" panose="02020603050405020304" pitchFamily="18" charset="0"/>
            </a:rPr>
            <a:t>Расчет планового показателя допустимого остатка дебиторской и кредиторской задолженности за реализуемую продукцию с отсрочкой платежа</a:t>
          </a:r>
        </a:p>
      </dgm:t>
    </dgm:pt>
    <dgm:pt modelId="{501F111D-9EA4-4268-877E-B18A170788AD}" type="parTrans" cxnId="{17AB19B0-CCD7-488B-B004-AD31B2F4BB3A}">
      <dgm:prSet/>
      <dgm:spPr/>
      <dgm:t>
        <a:bodyPr/>
        <a:lstStyle/>
        <a:p>
          <a:endParaRPr lang="ru-RU">
            <a:latin typeface="Times New Roman" panose="02020603050405020304" pitchFamily="18" charset="0"/>
            <a:cs typeface="Times New Roman" panose="02020603050405020304" pitchFamily="18" charset="0"/>
          </a:endParaRPr>
        </a:p>
      </dgm:t>
    </dgm:pt>
    <dgm:pt modelId="{69BE9699-1B2A-4B41-A3DB-AB6BA74DFC00}" type="sibTrans" cxnId="{17AB19B0-CCD7-488B-B004-AD31B2F4BB3A}">
      <dgm:prSet/>
      <dgm:spPr/>
      <dgm:t>
        <a:bodyPr/>
        <a:lstStyle/>
        <a:p>
          <a:endParaRPr lang="ru-RU">
            <a:latin typeface="Times New Roman" panose="02020603050405020304" pitchFamily="18" charset="0"/>
            <a:cs typeface="Times New Roman" panose="02020603050405020304" pitchFamily="18" charset="0"/>
          </a:endParaRPr>
        </a:p>
      </dgm:t>
    </dgm:pt>
    <dgm:pt modelId="{87244215-B6A4-48DC-A004-9B1F5D23F834}">
      <dgm:prSet phldrT="[Текст]"/>
      <dgm:spPr/>
      <dgm:t>
        <a:bodyPr/>
        <a:lstStyle/>
        <a:p>
          <a:r>
            <a:rPr lang="ru-RU">
              <a:latin typeface="Times New Roman" panose="02020603050405020304" pitchFamily="18" charset="0"/>
              <a:cs typeface="Times New Roman" panose="02020603050405020304" pitchFamily="18" charset="0"/>
            </a:rPr>
            <a:t>Достоверная оценка наиболее оптимальных сроков предоставления отсрочки платежа дебиторам с учетом объемов реализации готовой продукции и продолжительности ее оборота</a:t>
          </a:r>
        </a:p>
      </dgm:t>
    </dgm:pt>
    <dgm:pt modelId="{8AE138C1-7C64-4040-AB5C-BD7AB2360BE3}" type="parTrans" cxnId="{CAF0C149-04FD-4003-92F1-D56CC61C9906}">
      <dgm:prSet/>
      <dgm:spPr/>
      <dgm:t>
        <a:bodyPr/>
        <a:lstStyle/>
        <a:p>
          <a:endParaRPr lang="ru-RU">
            <a:latin typeface="Times New Roman" panose="02020603050405020304" pitchFamily="18" charset="0"/>
            <a:cs typeface="Times New Roman" panose="02020603050405020304" pitchFamily="18" charset="0"/>
          </a:endParaRPr>
        </a:p>
      </dgm:t>
    </dgm:pt>
    <dgm:pt modelId="{C5AD9852-E01B-4C2A-86B8-A466D38AB680}" type="sibTrans" cxnId="{CAF0C149-04FD-4003-92F1-D56CC61C9906}">
      <dgm:prSet/>
      <dgm:spPr/>
      <dgm:t>
        <a:bodyPr/>
        <a:lstStyle/>
        <a:p>
          <a:endParaRPr lang="ru-RU">
            <a:latin typeface="Times New Roman" panose="02020603050405020304" pitchFamily="18" charset="0"/>
            <a:cs typeface="Times New Roman" panose="02020603050405020304" pitchFamily="18" charset="0"/>
          </a:endParaRPr>
        </a:p>
      </dgm:t>
    </dgm:pt>
    <dgm:pt modelId="{63A94F71-15C7-442C-993B-E1E5F9D352DB}">
      <dgm:prSet/>
      <dgm:spPr/>
      <dgm:t>
        <a:bodyPr/>
        <a:lstStyle/>
        <a:p>
          <a:r>
            <a:rPr lang="ru-RU">
              <a:latin typeface="Times New Roman" panose="02020603050405020304" pitchFamily="18" charset="0"/>
              <a:cs typeface="Times New Roman" panose="02020603050405020304" pitchFamily="18" charset="0"/>
            </a:rPr>
            <a:t>Расчет экономического эффекта от факторинга для рефинансирования дебиторской и кредиторской задолженности</a:t>
          </a:r>
        </a:p>
      </dgm:t>
    </dgm:pt>
    <dgm:pt modelId="{18159103-CB28-42FE-B78B-D84265348548}" type="parTrans" cxnId="{8FED1A1F-9BD4-4498-BC81-FC773122ECAD}">
      <dgm:prSet/>
      <dgm:spPr/>
      <dgm:t>
        <a:bodyPr/>
        <a:lstStyle/>
        <a:p>
          <a:endParaRPr lang="ru-RU">
            <a:latin typeface="Times New Roman" panose="02020603050405020304" pitchFamily="18" charset="0"/>
            <a:cs typeface="Times New Roman" panose="02020603050405020304" pitchFamily="18" charset="0"/>
          </a:endParaRPr>
        </a:p>
      </dgm:t>
    </dgm:pt>
    <dgm:pt modelId="{E912D95F-78F6-477B-BE6B-80F9E179572A}" type="sibTrans" cxnId="{8FED1A1F-9BD4-4498-BC81-FC773122ECAD}">
      <dgm:prSet/>
      <dgm:spPr/>
      <dgm:t>
        <a:bodyPr/>
        <a:lstStyle/>
        <a:p>
          <a:endParaRPr lang="ru-RU">
            <a:latin typeface="Times New Roman" panose="02020603050405020304" pitchFamily="18" charset="0"/>
            <a:cs typeface="Times New Roman" panose="02020603050405020304" pitchFamily="18" charset="0"/>
          </a:endParaRPr>
        </a:p>
      </dgm:t>
    </dgm:pt>
    <dgm:pt modelId="{FD21F129-4C34-4D02-B671-131D9611DDF1}">
      <dgm:prSet/>
      <dgm:spPr/>
      <dgm:t>
        <a:bodyPr/>
        <a:lstStyle/>
        <a:p>
          <a:r>
            <a:rPr lang="ru-RU">
              <a:latin typeface="Times New Roman" panose="02020603050405020304" pitchFamily="18" charset="0"/>
              <a:cs typeface="Times New Roman" panose="02020603050405020304" pitchFamily="18" charset="0"/>
            </a:rPr>
            <a:t>Уменьшение риска утраты платежеспособности и минимизации налоговых последствий</a:t>
          </a:r>
        </a:p>
      </dgm:t>
    </dgm:pt>
    <dgm:pt modelId="{3A1B274F-5B63-4558-9374-ED05F96D7EED}" type="parTrans" cxnId="{A56AAD47-71ED-4105-BA3E-7F84965EACE0}">
      <dgm:prSet/>
      <dgm:spPr/>
      <dgm:t>
        <a:bodyPr/>
        <a:lstStyle/>
        <a:p>
          <a:endParaRPr lang="ru-RU">
            <a:latin typeface="Times New Roman" panose="02020603050405020304" pitchFamily="18" charset="0"/>
            <a:cs typeface="Times New Roman" panose="02020603050405020304" pitchFamily="18" charset="0"/>
          </a:endParaRPr>
        </a:p>
      </dgm:t>
    </dgm:pt>
    <dgm:pt modelId="{C93B0443-7E10-486F-8EC7-94D9A31D9835}" type="sibTrans" cxnId="{A56AAD47-71ED-4105-BA3E-7F84965EACE0}">
      <dgm:prSet/>
      <dgm:spPr/>
      <dgm:t>
        <a:bodyPr/>
        <a:lstStyle/>
        <a:p>
          <a:endParaRPr lang="ru-RU">
            <a:latin typeface="Times New Roman" panose="02020603050405020304" pitchFamily="18" charset="0"/>
            <a:cs typeface="Times New Roman" panose="02020603050405020304" pitchFamily="18" charset="0"/>
          </a:endParaRPr>
        </a:p>
      </dgm:t>
    </dgm:pt>
    <dgm:pt modelId="{CBD8485C-D48F-8840-819D-09FCB77259E5}" type="pres">
      <dgm:prSet presAssocID="{CC675D4B-14F9-46F3-9051-B9B7B5ECE879}" presName="Name0" presStyleCnt="0">
        <dgm:presLayoutVars>
          <dgm:dir/>
          <dgm:animLvl val="lvl"/>
          <dgm:resizeHandles val="exact"/>
        </dgm:presLayoutVars>
      </dgm:prSet>
      <dgm:spPr/>
    </dgm:pt>
    <dgm:pt modelId="{9317CB9D-08F0-AB4E-A1A8-3886B0465477}" type="pres">
      <dgm:prSet presAssocID="{385A606B-D5E5-4DC4-B92C-B531CABA89DB}" presName="boxAndChildren" presStyleCnt="0"/>
      <dgm:spPr/>
    </dgm:pt>
    <dgm:pt modelId="{6664A0BD-9337-C745-B765-3FDDF12E952C}" type="pres">
      <dgm:prSet presAssocID="{385A606B-D5E5-4DC4-B92C-B531CABA89DB}" presName="parentTextBox" presStyleLbl="node1" presStyleIdx="0" presStyleCnt="3"/>
      <dgm:spPr/>
    </dgm:pt>
    <dgm:pt modelId="{0005E02A-B900-4A44-8543-13DEC23D2EB8}" type="pres">
      <dgm:prSet presAssocID="{385A606B-D5E5-4DC4-B92C-B531CABA89DB}" presName="entireBox" presStyleLbl="node1" presStyleIdx="0" presStyleCnt="3"/>
      <dgm:spPr/>
    </dgm:pt>
    <dgm:pt modelId="{73D42B61-649A-5147-827D-BB7EB14D1984}" type="pres">
      <dgm:prSet presAssocID="{385A606B-D5E5-4DC4-B92C-B531CABA89DB}" presName="descendantBox" presStyleCnt="0"/>
      <dgm:spPr/>
    </dgm:pt>
    <dgm:pt modelId="{09C992F0-BE33-214A-861D-9ADCFE05D7EC}" type="pres">
      <dgm:prSet presAssocID="{87244215-B6A4-48DC-A004-9B1F5D23F834}" presName="childTextBox" presStyleLbl="fgAccFollowNode1" presStyleIdx="0" presStyleCnt="3">
        <dgm:presLayoutVars>
          <dgm:bulletEnabled val="1"/>
        </dgm:presLayoutVars>
      </dgm:prSet>
      <dgm:spPr/>
    </dgm:pt>
    <dgm:pt modelId="{B350B33B-A120-DF4E-B1BA-6C9343DF0D8D}" type="pres">
      <dgm:prSet presAssocID="{476A4B00-0D06-4D40-BD85-2F9903F2942D}" presName="sp" presStyleCnt="0"/>
      <dgm:spPr/>
    </dgm:pt>
    <dgm:pt modelId="{3F59F3A4-C284-F940-B32E-3B87ADF416B3}" type="pres">
      <dgm:prSet presAssocID="{0ABB7FC5-EB43-4AFB-A4AA-DAE1F0C928A1}" presName="arrowAndChildren" presStyleCnt="0"/>
      <dgm:spPr/>
    </dgm:pt>
    <dgm:pt modelId="{22268277-E2E3-7143-A7E4-93E2DBE80B57}" type="pres">
      <dgm:prSet presAssocID="{0ABB7FC5-EB43-4AFB-A4AA-DAE1F0C928A1}" presName="parentTextArrow" presStyleLbl="node1" presStyleIdx="0" presStyleCnt="3"/>
      <dgm:spPr/>
    </dgm:pt>
    <dgm:pt modelId="{C975D23D-B5D3-8441-94EA-C2EE32FE8D10}" type="pres">
      <dgm:prSet presAssocID="{0ABB7FC5-EB43-4AFB-A4AA-DAE1F0C928A1}" presName="arrow" presStyleLbl="node1" presStyleIdx="1" presStyleCnt="3"/>
      <dgm:spPr/>
    </dgm:pt>
    <dgm:pt modelId="{7F91F350-F2AE-AC43-97E2-799A689FB43D}" type="pres">
      <dgm:prSet presAssocID="{0ABB7FC5-EB43-4AFB-A4AA-DAE1F0C928A1}" presName="descendantArrow" presStyleCnt="0"/>
      <dgm:spPr/>
    </dgm:pt>
    <dgm:pt modelId="{E0B5D14C-6B09-3643-8D3E-3D9E2F5A0EF3}" type="pres">
      <dgm:prSet presAssocID="{BC1997B3-6937-4024-9BE6-FDE5F0663579}" presName="childTextArrow" presStyleLbl="fgAccFollowNode1" presStyleIdx="1" presStyleCnt="3">
        <dgm:presLayoutVars>
          <dgm:bulletEnabled val="1"/>
        </dgm:presLayoutVars>
      </dgm:prSet>
      <dgm:spPr/>
    </dgm:pt>
    <dgm:pt modelId="{D8547EA1-80B3-D642-951F-01014AAD6FEC}" type="pres">
      <dgm:prSet presAssocID="{E912D95F-78F6-477B-BE6B-80F9E179572A}" presName="sp" presStyleCnt="0"/>
      <dgm:spPr/>
    </dgm:pt>
    <dgm:pt modelId="{0AFA5CD8-F0C1-CE43-A605-B4FF04C36FA0}" type="pres">
      <dgm:prSet presAssocID="{63A94F71-15C7-442C-993B-E1E5F9D352DB}" presName="arrowAndChildren" presStyleCnt="0"/>
      <dgm:spPr/>
    </dgm:pt>
    <dgm:pt modelId="{38B8BE63-708F-F644-9D2B-BAF283B9CC51}" type="pres">
      <dgm:prSet presAssocID="{63A94F71-15C7-442C-993B-E1E5F9D352DB}" presName="parentTextArrow" presStyleLbl="node1" presStyleIdx="1" presStyleCnt="3"/>
      <dgm:spPr/>
    </dgm:pt>
    <dgm:pt modelId="{2B670733-AB3F-B348-AE90-DE0398A20A80}" type="pres">
      <dgm:prSet presAssocID="{63A94F71-15C7-442C-993B-E1E5F9D352DB}" presName="arrow" presStyleLbl="node1" presStyleIdx="2" presStyleCnt="3"/>
      <dgm:spPr/>
    </dgm:pt>
    <dgm:pt modelId="{4797A104-57E5-FA48-8B8A-B498F8BD73E2}" type="pres">
      <dgm:prSet presAssocID="{63A94F71-15C7-442C-993B-E1E5F9D352DB}" presName="descendantArrow" presStyleCnt="0"/>
      <dgm:spPr/>
    </dgm:pt>
    <dgm:pt modelId="{AFAEC2CC-4E85-1748-8B11-232017EA4391}" type="pres">
      <dgm:prSet presAssocID="{FD21F129-4C34-4D02-B671-131D9611DDF1}" presName="childTextArrow" presStyleLbl="fgAccFollowNode1" presStyleIdx="2" presStyleCnt="3">
        <dgm:presLayoutVars>
          <dgm:bulletEnabled val="1"/>
        </dgm:presLayoutVars>
      </dgm:prSet>
      <dgm:spPr/>
    </dgm:pt>
  </dgm:ptLst>
  <dgm:cxnLst>
    <dgm:cxn modelId="{8FED1A1F-9BD4-4498-BC81-FC773122ECAD}" srcId="{CC675D4B-14F9-46F3-9051-B9B7B5ECE879}" destId="{63A94F71-15C7-442C-993B-E1E5F9D352DB}" srcOrd="0" destOrd="0" parTransId="{18159103-CB28-42FE-B78B-D84265348548}" sibTransId="{E912D95F-78F6-477B-BE6B-80F9E179572A}"/>
    <dgm:cxn modelId="{83D90E2E-E09B-C848-A8FD-630617AC198D}" type="presOf" srcId="{BC1997B3-6937-4024-9BE6-FDE5F0663579}" destId="{E0B5D14C-6B09-3643-8D3E-3D9E2F5A0EF3}" srcOrd="0" destOrd="0" presId="urn:microsoft.com/office/officeart/2005/8/layout/process4"/>
    <dgm:cxn modelId="{6732F536-C9C6-754C-86DA-08D64C89DF95}" type="presOf" srcId="{0ABB7FC5-EB43-4AFB-A4AA-DAE1F0C928A1}" destId="{22268277-E2E3-7143-A7E4-93E2DBE80B57}" srcOrd="0" destOrd="0" presId="urn:microsoft.com/office/officeart/2005/8/layout/process4"/>
    <dgm:cxn modelId="{26F36042-497A-6642-AEFE-250FCDF4C40B}" type="presOf" srcId="{CC675D4B-14F9-46F3-9051-B9B7B5ECE879}" destId="{CBD8485C-D48F-8840-819D-09FCB77259E5}" srcOrd="0" destOrd="0" presId="urn:microsoft.com/office/officeart/2005/8/layout/process4"/>
    <dgm:cxn modelId="{A56AAD47-71ED-4105-BA3E-7F84965EACE0}" srcId="{63A94F71-15C7-442C-993B-E1E5F9D352DB}" destId="{FD21F129-4C34-4D02-B671-131D9611DDF1}" srcOrd="0" destOrd="0" parTransId="{3A1B274F-5B63-4558-9374-ED05F96D7EED}" sibTransId="{C93B0443-7E10-486F-8EC7-94D9A31D9835}"/>
    <dgm:cxn modelId="{CAF0C149-04FD-4003-92F1-D56CC61C9906}" srcId="{385A606B-D5E5-4DC4-B92C-B531CABA89DB}" destId="{87244215-B6A4-48DC-A004-9B1F5D23F834}" srcOrd="0" destOrd="0" parTransId="{8AE138C1-7C64-4040-AB5C-BD7AB2360BE3}" sibTransId="{C5AD9852-E01B-4C2A-86B8-A466D38AB680}"/>
    <dgm:cxn modelId="{214B6D53-47B8-2342-926C-4D2DD88D31FE}" type="presOf" srcId="{385A606B-D5E5-4DC4-B92C-B531CABA89DB}" destId="{6664A0BD-9337-C745-B765-3FDDF12E952C}" srcOrd="0" destOrd="0" presId="urn:microsoft.com/office/officeart/2005/8/layout/process4"/>
    <dgm:cxn modelId="{6399D653-E2C9-B44B-845D-281FEE1871CE}" type="presOf" srcId="{63A94F71-15C7-442C-993B-E1E5F9D352DB}" destId="{2B670733-AB3F-B348-AE90-DE0398A20A80}" srcOrd="1" destOrd="0" presId="urn:microsoft.com/office/officeart/2005/8/layout/process4"/>
    <dgm:cxn modelId="{FF2AA064-9EA9-43DB-9267-DDFB76DDE59F}" srcId="{0ABB7FC5-EB43-4AFB-A4AA-DAE1F0C928A1}" destId="{BC1997B3-6937-4024-9BE6-FDE5F0663579}" srcOrd="0" destOrd="0" parTransId="{57EABAF2-DABE-47DE-9C04-B63D8110D085}" sibTransId="{DFBA4272-453A-469E-85DA-054B67E94123}"/>
    <dgm:cxn modelId="{5430F075-33FF-0849-A999-359063266383}" type="presOf" srcId="{0ABB7FC5-EB43-4AFB-A4AA-DAE1F0C928A1}" destId="{C975D23D-B5D3-8441-94EA-C2EE32FE8D10}" srcOrd="1" destOrd="0" presId="urn:microsoft.com/office/officeart/2005/8/layout/process4"/>
    <dgm:cxn modelId="{C1F04A77-0DD5-8B4A-8491-5615C6E22A6A}" type="presOf" srcId="{385A606B-D5E5-4DC4-B92C-B531CABA89DB}" destId="{0005E02A-B900-4A44-8543-13DEC23D2EB8}" srcOrd="1" destOrd="0" presId="urn:microsoft.com/office/officeart/2005/8/layout/process4"/>
    <dgm:cxn modelId="{731D90A5-E3EE-3549-BEB8-39D69C4C8E61}" type="presOf" srcId="{FD21F129-4C34-4D02-B671-131D9611DDF1}" destId="{AFAEC2CC-4E85-1748-8B11-232017EA4391}" srcOrd="0" destOrd="0" presId="urn:microsoft.com/office/officeart/2005/8/layout/process4"/>
    <dgm:cxn modelId="{17AB19B0-CCD7-488B-B004-AD31B2F4BB3A}" srcId="{CC675D4B-14F9-46F3-9051-B9B7B5ECE879}" destId="{385A606B-D5E5-4DC4-B92C-B531CABA89DB}" srcOrd="2" destOrd="0" parTransId="{501F111D-9EA4-4268-877E-B18A170788AD}" sibTransId="{69BE9699-1B2A-4B41-A3DB-AB6BA74DFC00}"/>
    <dgm:cxn modelId="{FDDF76CA-FF12-D34C-A0FE-EA0F6CA00B85}" type="presOf" srcId="{63A94F71-15C7-442C-993B-E1E5F9D352DB}" destId="{38B8BE63-708F-F644-9D2B-BAF283B9CC51}" srcOrd="0" destOrd="0" presId="urn:microsoft.com/office/officeart/2005/8/layout/process4"/>
    <dgm:cxn modelId="{9E8AC4D9-B4E4-40A5-8085-B3AB60153634}" srcId="{CC675D4B-14F9-46F3-9051-B9B7B5ECE879}" destId="{0ABB7FC5-EB43-4AFB-A4AA-DAE1F0C928A1}" srcOrd="1" destOrd="0" parTransId="{17A85320-A8B0-4B8C-A633-8B8CC44A7986}" sibTransId="{476A4B00-0D06-4D40-BD85-2F9903F2942D}"/>
    <dgm:cxn modelId="{C0FCBEF7-2AB3-BE4F-9228-30EF47F28473}" type="presOf" srcId="{87244215-B6A4-48DC-A004-9B1F5D23F834}" destId="{09C992F0-BE33-214A-861D-9ADCFE05D7EC}" srcOrd="0" destOrd="0" presId="urn:microsoft.com/office/officeart/2005/8/layout/process4"/>
    <dgm:cxn modelId="{E8D12080-71C7-094B-A6E1-9D8523588823}" type="presParOf" srcId="{CBD8485C-D48F-8840-819D-09FCB77259E5}" destId="{9317CB9D-08F0-AB4E-A1A8-3886B0465477}" srcOrd="0" destOrd="0" presId="urn:microsoft.com/office/officeart/2005/8/layout/process4"/>
    <dgm:cxn modelId="{DD4C92B8-E13E-FC43-A48B-7CB59C7E9EE4}" type="presParOf" srcId="{9317CB9D-08F0-AB4E-A1A8-3886B0465477}" destId="{6664A0BD-9337-C745-B765-3FDDF12E952C}" srcOrd="0" destOrd="0" presId="urn:microsoft.com/office/officeart/2005/8/layout/process4"/>
    <dgm:cxn modelId="{96919F38-E583-BF4C-84D6-D2A06F80B8FB}" type="presParOf" srcId="{9317CB9D-08F0-AB4E-A1A8-3886B0465477}" destId="{0005E02A-B900-4A44-8543-13DEC23D2EB8}" srcOrd="1" destOrd="0" presId="urn:microsoft.com/office/officeart/2005/8/layout/process4"/>
    <dgm:cxn modelId="{833023A0-13EE-EC4C-9201-C01CCB28E497}" type="presParOf" srcId="{9317CB9D-08F0-AB4E-A1A8-3886B0465477}" destId="{73D42B61-649A-5147-827D-BB7EB14D1984}" srcOrd="2" destOrd="0" presId="urn:microsoft.com/office/officeart/2005/8/layout/process4"/>
    <dgm:cxn modelId="{9012A886-3C1C-464A-B7EE-7E94AB692F79}" type="presParOf" srcId="{73D42B61-649A-5147-827D-BB7EB14D1984}" destId="{09C992F0-BE33-214A-861D-9ADCFE05D7EC}" srcOrd="0" destOrd="0" presId="urn:microsoft.com/office/officeart/2005/8/layout/process4"/>
    <dgm:cxn modelId="{F7181EE7-6DBA-1845-A1C1-304BF1C6DE55}" type="presParOf" srcId="{CBD8485C-D48F-8840-819D-09FCB77259E5}" destId="{B350B33B-A120-DF4E-B1BA-6C9343DF0D8D}" srcOrd="1" destOrd="0" presId="urn:microsoft.com/office/officeart/2005/8/layout/process4"/>
    <dgm:cxn modelId="{74F1B454-E0D7-EC4D-90F1-4DB8B5AEF81E}" type="presParOf" srcId="{CBD8485C-D48F-8840-819D-09FCB77259E5}" destId="{3F59F3A4-C284-F940-B32E-3B87ADF416B3}" srcOrd="2" destOrd="0" presId="urn:microsoft.com/office/officeart/2005/8/layout/process4"/>
    <dgm:cxn modelId="{65630921-C610-1F4E-B43A-EDE7DB8AE1CC}" type="presParOf" srcId="{3F59F3A4-C284-F940-B32E-3B87ADF416B3}" destId="{22268277-E2E3-7143-A7E4-93E2DBE80B57}" srcOrd="0" destOrd="0" presId="urn:microsoft.com/office/officeart/2005/8/layout/process4"/>
    <dgm:cxn modelId="{1E416507-4CE4-5A40-8AB4-1F8552CE9515}" type="presParOf" srcId="{3F59F3A4-C284-F940-B32E-3B87ADF416B3}" destId="{C975D23D-B5D3-8441-94EA-C2EE32FE8D10}" srcOrd="1" destOrd="0" presId="urn:microsoft.com/office/officeart/2005/8/layout/process4"/>
    <dgm:cxn modelId="{1152922D-6DDB-1F4C-A4F4-ABD09EA604F9}" type="presParOf" srcId="{3F59F3A4-C284-F940-B32E-3B87ADF416B3}" destId="{7F91F350-F2AE-AC43-97E2-799A689FB43D}" srcOrd="2" destOrd="0" presId="urn:microsoft.com/office/officeart/2005/8/layout/process4"/>
    <dgm:cxn modelId="{935F3D3E-E17A-944A-B1E7-E0280D555AEF}" type="presParOf" srcId="{7F91F350-F2AE-AC43-97E2-799A689FB43D}" destId="{E0B5D14C-6B09-3643-8D3E-3D9E2F5A0EF3}" srcOrd="0" destOrd="0" presId="urn:microsoft.com/office/officeart/2005/8/layout/process4"/>
    <dgm:cxn modelId="{BC536CBC-E7FC-F247-861A-E6E9C8F3914E}" type="presParOf" srcId="{CBD8485C-D48F-8840-819D-09FCB77259E5}" destId="{D8547EA1-80B3-D642-951F-01014AAD6FEC}" srcOrd="3" destOrd="0" presId="urn:microsoft.com/office/officeart/2005/8/layout/process4"/>
    <dgm:cxn modelId="{E04914E0-EE95-464D-8F3C-523195B5C159}" type="presParOf" srcId="{CBD8485C-D48F-8840-819D-09FCB77259E5}" destId="{0AFA5CD8-F0C1-CE43-A605-B4FF04C36FA0}" srcOrd="4" destOrd="0" presId="urn:microsoft.com/office/officeart/2005/8/layout/process4"/>
    <dgm:cxn modelId="{EAA96E99-A467-184F-BC90-E84FD9D9A9D9}" type="presParOf" srcId="{0AFA5CD8-F0C1-CE43-A605-B4FF04C36FA0}" destId="{38B8BE63-708F-F644-9D2B-BAF283B9CC51}" srcOrd="0" destOrd="0" presId="urn:microsoft.com/office/officeart/2005/8/layout/process4"/>
    <dgm:cxn modelId="{794406CF-1D2E-0741-82C0-ED48374AA0AA}" type="presParOf" srcId="{0AFA5CD8-F0C1-CE43-A605-B4FF04C36FA0}" destId="{2B670733-AB3F-B348-AE90-DE0398A20A80}" srcOrd="1" destOrd="0" presId="urn:microsoft.com/office/officeart/2005/8/layout/process4"/>
    <dgm:cxn modelId="{32DA2BEB-E24F-7F4E-8ECC-3412B18CB378}" type="presParOf" srcId="{0AFA5CD8-F0C1-CE43-A605-B4FF04C36FA0}" destId="{4797A104-57E5-FA48-8B8A-B498F8BD73E2}" srcOrd="2" destOrd="0" presId="urn:microsoft.com/office/officeart/2005/8/layout/process4"/>
    <dgm:cxn modelId="{D31A672E-955B-9D4A-B0EB-2BDCAC17EC59}" type="presParOf" srcId="{4797A104-57E5-FA48-8B8A-B498F8BD73E2}" destId="{AFAEC2CC-4E85-1748-8B11-232017EA4391}" srcOrd="0" destOrd="0" presId="urn:microsoft.com/office/officeart/2005/8/layout/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5095D07-C0D3-4C62-A445-9E3315ED00C0}" type="doc">
      <dgm:prSet loTypeId="urn:microsoft.com/office/officeart/2008/layout/VerticalCurvedList" loCatId="list" qsTypeId="urn:microsoft.com/office/officeart/2005/8/quickstyle/simple1" qsCatId="simple" csTypeId="urn:microsoft.com/office/officeart/2005/8/colors/accent0_1" csCatId="mainScheme" phldr="1"/>
      <dgm:spPr/>
      <dgm:t>
        <a:bodyPr/>
        <a:lstStyle/>
        <a:p>
          <a:endParaRPr lang="ru-RU"/>
        </a:p>
      </dgm:t>
    </dgm:pt>
    <dgm:pt modelId="{A23EED42-53D1-4FFF-B38E-65EED07B9002}">
      <dgm:prSet phldrT="[Текст]" custT="1"/>
      <dgm:spPr/>
      <dgm:t>
        <a:bodyPr/>
        <a:lstStyle/>
        <a:p>
          <a:r>
            <a:rPr lang="ru-RU" sz="1100">
              <a:latin typeface="Times New Roman" panose="02020603050405020304" pitchFamily="18" charset="0"/>
              <a:cs typeface="Times New Roman" panose="02020603050405020304" pitchFamily="18" charset="0"/>
            </a:rPr>
            <a:t>1. стороны имеют друг к другу встречные требования. То есть каждая сторона является кредитором по одному договору и должнику — по другому договору, заключенному между ними</a:t>
          </a:r>
        </a:p>
      </dgm:t>
    </dgm:pt>
    <dgm:pt modelId="{B38C9720-BA76-463B-B581-B87793C8136B}" type="parTrans" cxnId="{BD0579DC-CF36-424C-A164-006C4467AE8F}">
      <dgm:prSet/>
      <dgm:spPr/>
      <dgm:t>
        <a:bodyPr/>
        <a:lstStyle/>
        <a:p>
          <a:endParaRPr lang="ru-RU" sz="1100">
            <a:latin typeface="Times New Roman" panose="02020603050405020304" pitchFamily="18" charset="0"/>
            <a:cs typeface="Times New Roman" panose="02020603050405020304" pitchFamily="18" charset="0"/>
          </a:endParaRPr>
        </a:p>
      </dgm:t>
    </dgm:pt>
    <dgm:pt modelId="{D511E231-3BFD-4338-BAC0-0E5220A0950A}" type="sibTrans" cxnId="{BD0579DC-CF36-424C-A164-006C4467AE8F}">
      <dgm:prSet/>
      <dgm:spPr/>
      <dgm:t>
        <a:bodyPr/>
        <a:lstStyle/>
        <a:p>
          <a:endParaRPr lang="ru-RU" sz="1100">
            <a:latin typeface="Times New Roman" panose="02020603050405020304" pitchFamily="18" charset="0"/>
            <a:cs typeface="Times New Roman" panose="02020603050405020304" pitchFamily="18" charset="0"/>
          </a:endParaRPr>
        </a:p>
      </dgm:t>
    </dgm:pt>
    <dgm:pt modelId="{6403B84C-542F-466E-A548-CEB2A29726BC}">
      <dgm:prSet phldrT="[Текст]" custT="1"/>
      <dgm:spPr/>
      <dgm:t>
        <a:bodyPr/>
        <a:lstStyle/>
        <a:p>
          <a:r>
            <a:rPr lang="ru-RU" sz="1100">
              <a:latin typeface="Times New Roman" panose="02020603050405020304" pitchFamily="18" charset="0"/>
              <a:cs typeface="Times New Roman" panose="02020603050405020304" pitchFamily="18" charset="0"/>
            </a:rPr>
            <a:t>2. требования сторон являются однородными</a:t>
          </a:r>
        </a:p>
      </dgm:t>
    </dgm:pt>
    <dgm:pt modelId="{7D2590D8-DC78-4343-889C-4709EDEC5C6C}" type="parTrans" cxnId="{3325FE42-AC99-448E-908C-DE27B6E1D576}">
      <dgm:prSet/>
      <dgm:spPr/>
      <dgm:t>
        <a:bodyPr/>
        <a:lstStyle/>
        <a:p>
          <a:endParaRPr lang="ru-RU" sz="1100">
            <a:latin typeface="Times New Roman" panose="02020603050405020304" pitchFamily="18" charset="0"/>
            <a:cs typeface="Times New Roman" panose="02020603050405020304" pitchFamily="18" charset="0"/>
          </a:endParaRPr>
        </a:p>
      </dgm:t>
    </dgm:pt>
    <dgm:pt modelId="{C3695A4A-F5F2-43BC-881D-7769956BD7A1}" type="sibTrans" cxnId="{3325FE42-AC99-448E-908C-DE27B6E1D576}">
      <dgm:prSet/>
      <dgm:spPr/>
      <dgm:t>
        <a:bodyPr/>
        <a:lstStyle/>
        <a:p>
          <a:endParaRPr lang="ru-RU" sz="1100">
            <a:latin typeface="Times New Roman" panose="02020603050405020304" pitchFamily="18" charset="0"/>
            <a:cs typeface="Times New Roman" panose="02020603050405020304" pitchFamily="18" charset="0"/>
          </a:endParaRPr>
        </a:p>
      </dgm:t>
    </dgm:pt>
    <dgm:pt modelId="{8FDF2C66-C0CC-4A5D-8963-A74C8F24CE93}">
      <dgm:prSet phldrT="[Текст]" custT="1"/>
      <dgm:spPr/>
      <dgm:t>
        <a:bodyPr/>
        <a:lstStyle/>
        <a:p>
          <a:r>
            <a:rPr lang="ru-RU" sz="1100">
              <a:latin typeface="Times New Roman" panose="02020603050405020304" pitchFamily="18" charset="0"/>
              <a:cs typeface="Times New Roman" panose="02020603050405020304" pitchFamily="18" charset="0"/>
            </a:rPr>
            <a:t>3. срок выполнения встречного однородного требования: 3.1) уже наступил; 3.2) не установлен; 3.3) определен моментом предъявления требования</a:t>
          </a:r>
        </a:p>
      </dgm:t>
    </dgm:pt>
    <dgm:pt modelId="{68F34B40-09FC-4B0A-A41C-60C28A60F2B8}" type="parTrans" cxnId="{3FD2BCED-8BCC-4FFF-8F1A-40EA3CB95459}">
      <dgm:prSet/>
      <dgm:spPr/>
      <dgm:t>
        <a:bodyPr/>
        <a:lstStyle/>
        <a:p>
          <a:endParaRPr lang="ru-RU" sz="1100">
            <a:latin typeface="Times New Roman" panose="02020603050405020304" pitchFamily="18" charset="0"/>
            <a:cs typeface="Times New Roman" panose="02020603050405020304" pitchFamily="18" charset="0"/>
          </a:endParaRPr>
        </a:p>
      </dgm:t>
    </dgm:pt>
    <dgm:pt modelId="{6D883B79-C0AA-49D6-873F-239F254D0139}" type="sibTrans" cxnId="{3FD2BCED-8BCC-4FFF-8F1A-40EA3CB95459}">
      <dgm:prSet/>
      <dgm:spPr/>
      <dgm:t>
        <a:bodyPr/>
        <a:lstStyle/>
        <a:p>
          <a:endParaRPr lang="ru-RU" sz="1100">
            <a:latin typeface="Times New Roman" panose="02020603050405020304" pitchFamily="18" charset="0"/>
            <a:cs typeface="Times New Roman" panose="02020603050405020304" pitchFamily="18" charset="0"/>
          </a:endParaRPr>
        </a:p>
      </dgm:t>
    </dgm:pt>
    <dgm:pt modelId="{CD59CA19-241E-40FA-BF06-5FCD9FF0740B}" type="pres">
      <dgm:prSet presAssocID="{E5095D07-C0D3-4C62-A445-9E3315ED00C0}" presName="Name0" presStyleCnt="0">
        <dgm:presLayoutVars>
          <dgm:chMax val="7"/>
          <dgm:chPref val="7"/>
          <dgm:dir/>
        </dgm:presLayoutVars>
      </dgm:prSet>
      <dgm:spPr/>
    </dgm:pt>
    <dgm:pt modelId="{DC948CD7-D00F-46CA-9A83-4EABCE2DE8A2}" type="pres">
      <dgm:prSet presAssocID="{E5095D07-C0D3-4C62-A445-9E3315ED00C0}" presName="Name1" presStyleCnt="0"/>
      <dgm:spPr/>
    </dgm:pt>
    <dgm:pt modelId="{BE093AF1-88DE-4E33-BA1F-0AE1CAA65550}" type="pres">
      <dgm:prSet presAssocID="{E5095D07-C0D3-4C62-A445-9E3315ED00C0}" presName="cycle" presStyleCnt="0"/>
      <dgm:spPr/>
    </dgm:pt>
    <dgm:pt modelId="{E035993B-6699-41B5-936A-79809D1ED694}" type="pres">
      <dgm:prSet presAssocID="{E5095D07-C0D3-4C62-A445-9E3315ED00C0}" presName="srcNode" presStyleLbl="node1" presStyleIdx="0" presStyleCnt="3"/>
      <dgm:spPr/>
    </dgm:pt>
    <dgm:pt modelId="{2B471BDC-940A-4804-BDF8-D1E53BE139F8}" type="pres">
      <dgm:prSet presAssocID="{E5095D07-C0D3-4C62-A445-9E3315ED00C0}" presName="conn" presStyleLbl="parChTrans1D2" presStyleIdx="0" presStyleCnt="1"/>
      <dgm:spPr/>
    </dgm:pt>
    <dgm:pt modelId="{572F1A2C-1B2F-4CAB-8559-D684E2EC8F0E}" type="pres">
      <dgm:prSet presAssocID="{E5095D07-C0D3-4C62-A445-9E3315ED00C0}" presName="extraNode" presStyleLbl="node1" presStyleIdx="0" presStyleCnt="3"/>
      <dgm:spPr/>
    </dgm:pt>
    <dgm:pt modelId="{C2824B21-E166-4C7E-86FC-693194F3B559}" type="pres">
      <dgm:prSet presAssocID="{E5095D07-C0D3-4C62-A445-9E3315ED00C0}" presName="dstNode" presStyleLbl="node1" presStyleIdx="0" presStyleCnt="3"/>
      <dgm:spPr/>
    </dgm:pt>
    <dgm:pt modelId="{F5BE5C92-BF5A-497C-8BB1-D7EEAC1AD5B0}" type="pres">
      <dgm:prSet presAssocID="{A23EED42-53D1-4FFF-B38E-65EED07B9002}" presName="text_1" presStyleLbl="node1" presStyleIdx="0" presStyleCnt="3">
        <dgm:presLayoutVars>
          <dgm:bulletEnabled val="1"/>
        </dgm:presLayoutVars>
      </dgm:prSet>
      <dgm:spPr/>
    </dgm:pt>
    <dgm:pt modelId="{54C6E61C-28FE-455E-B928-0FC2C9D29B73}" type="pres">
      <dgm:prSet presAssocID="{A23EED42-53D1-4FFF-B38E-65EED07B9002}" presName="accent_1" presStyleCnt="0"/>
      <dgm:spPr/>
    </dgm:pt>
    <dgm:pt modelId="{98378A6F-336E-4660-9674-99E022B48FA0}" type="pres">
      <dgm:prSet presAssocID="{A23EED42-53D1-4FFF-B38E-65EED07B9002}" presName="accentRepeatNode" presStyleLbl="solidFgAcc1" presStyleIdx="0" presStyleCnt="3"/>
      <dgm:spPr/>
    </dgm:pt>
    <dgm:pt modelId="{2E99C99A-3A3A-4FCF-9B36-0BE646E8AD1A}" type="pres">
      <dgm:prSet presAssocID="{6403B84C-542F-466E-A548-CEB2A29726BC}" presName="text_2" presStyleLbl="node1" presStyleIdx="1" presStyleCnt="3">
        <dgm:presLayoutVars>
          <dgm:bulletEnabled val="1"/>
        </dgm:presLayoutVars>
      </dgm:prSet>
      <dgm:spPr/>
    </dgm:pt>
    <dgm:pt modelId="{253BC225-F686-46F4-AC21-89AD6EFB0549}" type="pres">
      <dgm:prSet presAssocID="{6403B84C-542F-466E-A548-CEB2A29726BC}" presName="accent_2" presStyleCnt="0"/>
      <dgm:spPr/>
    </dgm:pt>
    <dgm:pt modelId="{9A8B8FB7-0EAF-41D8-B0F6-9BFCAF9EFA4E}" type="pres">
      <dgm:prSet presAssocID="{6403B84C-542F-466E-A548-CEB2A29726BC}" presName="accentRepeatNode" presStyleLbl="solidFgAcc1" presStyleIdx="1" presStyleCnt="3"/>
      <dgm:spPr/>
    </dgm:pt>
    <dgm:pt modelId="{BF8EF1CA-61DD-4C29-9541-1727795F4B5D}" type="pres">
      <dgm:prSet presAssocID="{8FDF2C66-C0CC-4A5D-8963-A74C8F24CE93}" presName="text_3" presStyleLbl="node1" presStyleIdx="2" presStyleCnt="3">
        <dgm:presLayoutVars>
          <dgm:bulletEnabled val="1"/>
        </dgm:presLayoutVars>
      </dgm:prSet>
      <dgm:spPr/>
    </dgm:pt>
    <dgm:pt modelId="{748769A2-12B4-4879-9C9E-D3201BEB12E2}" type="pres">
      <dgm:prSet presAssocID="{8FDF2C66-C0CC-4A5D-8963-A74C8F24CE93}" presName="accent_3" presStyleCnt="0"/>
      <dgm:spPr/>
    </dgm:pt>
    <dgm:pt modelId="{30CD448F-BE25-45C3-80C6-F52DCD20405A}" type="pres">
      <dgm:prSet presAssocID="{8FDF2C66-C0CC-4A5D-8963-A74C8F24CE93}" presName="accentRepeatNode" presStyleLbl="solidFgAcc1" presStyleIdx="2" presStyleCnt="3"/>
      <dgm:spPr/>
    </dgm:pt>
  </dgm:ptLst>
  <dgm:cxnLst>
    <dgm:cxn modelId="{3669410F-661F-488F-A1C3-1FBEE883DF8F}" type="presOf" srcId="{A23EED42-53D1-4FFF-B38E-65EED07B9002}" destId="{F5BE5C92-BF5A-497C-8BB1-D7EEAC1AD5B0}" srcOrd="0" destOrd="0" presId="urn:microsoft.com/office/officeart/2008/layout/VerticalCurvedList"/>
    <dgm:cxn modelId="{3325FE42-AC99-448E-908C-DE27B6E1D576}" srcId="{E5095D07-C0D3-4C62-A445-9E3315ED00C0}" destId="{6403B84C-542F-466E-A548-CEB2A29726BC}" srcOrd="1" destOrd="0" parTransId="{7D2590D8-DC78-4343-889C-4709EDEC5C6C}" sibTransId="{C3695A4A-F5F2-43BC-881D-7769956BD7A1}"/>
    <dgm:cxn modelId="{D5C0E459-D3BF-464B-9761-93CBA1FC7EC4}" type="presOf" srcId="{8FDF2C66-C0CC-4A5D-8963-A74C8F24CE93}" destId="{BF8EF1CA-61DD-4C29-9541-1727795F4B5D}" srcOrd="0" destOrd="0" presId="urn:microsoft.com/office/officeart/2008/layout/VerticalCurvedList"/>
    <dgm:cxn modelId="{A05E679E-D8D4-48E9-A91F-18B992CE523F}" type="presOf" srcId="{D511E231-3BFD-4338-BAC0-0E5220A0950A}" destId="{2B471BDC-940A-4804-BDF8-D1E53BE139F8}" srcOrd="0" destOrd="0" presId="urn:microsoft.com/office/officeart/2008/layout/VerticalCurvedList"/>
    <dgm:cxn modelId="{2F84C5C2-0C96-44E7-BC9D-B9D028F247BD}" type="presOf" srcId="{6403B84C-542F-466E-A548-CEB2A29726BC}" destId="{2E99C99A-3A3A-4FCF-9B36-0BE646E8AD1A}" srcOrd="0" destOrd="0" presId="urn:microsoft.com/office/officeart/2008/layout/VerticalCurvedList"/>
    <dgm:cxn modelId="{BD0579DC-CF36-424C-A164-006C4467AE8F}" srcId="{E5095D07-C0D3-4C62-A445-9E3315ED00C0}" destId="{A23EED42-53D1-4FFF-B38E-65EED07B9002}" srcOrd="0" destOrd="0" parTransId="{B38C9720-BA76-463B-B581-B87793C8136B}" sibTransId="{D511E231-3BFD-4338-BAC0-0E5220A0950A}"/>
    <dgm:cxn modelId="{71F1D1E2-0B06-48FF-9BDC-7E50AF2B0CB3}" type="presOf" srcId="{E5095D07-C0D3-4C62-A445-9E3315ED00C0}" destId="{CD59CA19-241E-40FA-BF06-5FCD9FF0740B}" srcOrd="0" destOrd="0" presId="urn:microsoft.com/office/officeart/2008/layout/VerticalCurvedList"/>
    <dgm:cxn modelId="{3FD2BCED-8BCC-4FFF-8F1A-40EA3CB95459}" srcId="{E5095D07-C0D3-4C62-A445-9E3315ED00C0}" destId="{8FDF2C66-C0CC-4A5D-8963-A74C8F24CE93}" srcOrd="2" destOrd="0" parTransId="{68F34B40-09FC-4B0A-A41C-60C28A60F2B8}" sibTransId="{6D883B79-C0AA-49D6-873F-239F254D0139}"/>
    <dgm:cxn modelId="{14D34B7E-9895-47B8-B458-C12186B26BCC}" type="presParOf" srcId="{CD59CA19-241E-40FA-BF06-5FCD9FF0740B}" destId="{DC948CD7-D00F-46CA-9A83-4EABCE2DE8A2}" srcOrd="0" destOrd="0" presId="urn:microsoft.com/office/officeart/2008/layout/VerticalCurvedList"/>
    <dgm:cxn modelId="{9CB292F3-3CBB-4DFC-B113-D383984BD328}" type="presParOf" srcId="{DC948CD7-D00F-46CA-9A83-4EABCE2DE8A2}" destId="{BE093AF1-88DE-4E33-BA1F-0AE1CAA65550}" srcOrd="0" destOrd="0" presId="urn:microsoft.com/office/officeart/2008/layout/VerticalCurvedList"/>
    <dgm:cxn modelId="{1999F39E-2229-4E7A-A7F3-D51C6D29135E}" type="presParOf" srcId="{BE093AF1-88DE-4E33-BA1F-0AE1CAA65550}" destId="{E035993B-6699-41B5-936A-79809D1ED694}" srcOrd="0" destOrd="0" presId="urn:microsoft.com/office/officeart/2008/layout/VerticalCurvedList"/>
    <dgm:cxn modelId="{59DCBDEF-E900-4B88-BA8E-E903E34840E2}" type="presParOf" srcId="{BE093AF1-88DE-4E33-BA1F-0AE1CAA65550}" destId="{2B471BDC-940A-4804-BDF8-D1E53BE139F8}" srcOrd="1" destOrd="0" presId="urn:microsoft.com/office/officeart/2008/layout/VerticalCurvedList"/>
    <dgm:cxn modelId="{689DBA79-D43D-48CC-9914-2AE050B33338}" type="presParOf" srcId="{BE093AF1-88DE-4E33-BA1F-0AE1CAA65550}" destId="{572F1A2C-1B2F-4CAB-8559-D684E2EC8F0E}" srcOrd="2" destOrd="0" presId="urn:microsoft.com/office/officeart/2008/layout/VerticalCurvedList"/>
    <dgm:cxn modelId="{A63331CF-79C9-4F71-BB0C-6706B819B7D4}" type="presParOf" srcId="{BE093AF1-88DE-4E33-BA1F-0AE1CAA65550}" destId="{C2824B21-E166-4C7E-86FC-693194F3B559}" srcOrd="3" destOrd="0" presId="urn:microsoft.com/office/officeart/2008/layout/VerticalCurvedList"/>
    <dgm:cxn modelId="{22926F74-C912-4C15-9633-C50B7CB84CCB}" type="presParOf" srcId="{DC948CD7-D00F-46CA-9A83-4EABCE2DE8A2}" destId="{F5BE5C92-BF5A-497C-8BB1-D7EEAC1AD5B0}" srcOrd="1" destOrd="0" presId="urn:microsoft.com/office/officeart/2008/layout/VerticalCurvedList"/>
    <dgm:cxn modelId="{E412D531-1C9F-4394-AAD7-C3A36124F623}" type="presParOf" srcId="{DC948CD7-D00F-46CA-9A83-4EABCE2DE8A2}" destId="{54C6E61C-28FE-455E-B928-0FC2C9D29B73}" srcOrd="2" destOrd="0" presId="urn:microsoft.com/office/officeart/2008/layout/VerticalCurvedList"/>
    <dgm:cxn modelId="{4AC8A615-F659-444A-B3BB-F93920B8E03B}" type="presParOf" srcId="{54C6E61C-28FE-455E-B928-0FC2C9D29B73}" destId="{98378A6F-336E-4660-9674-99E022B48FA0}" srcOrd="0" destOrd="0" presId="urn:microsoft.com/office/officeart/2008/layout/VerticalCurvedList"/>
    <dgm:cxn modelId="{57E5C922-5BF0-4FDC-8236-479EA2A8E0F5}" type="presParOf" srcId="{DC948CD7-D00F-46CA-9A83-4EABCE2DE8A2}" destId="{2E99C99A-3A3A-4FCF-9B36-0BE646E8AD1A}" srcOrd="3" destOrd="0" presId="urn:microsoft.com/office/officeart/2008/layout/VerticalCurvedList"/>
    <dgm:cxn modelId="{31A68369-98C2-4C09-A554-17F86DDFD33C}" type="presParOf" srcId="{DC948CD7-D00F-46CA-9A83-4EABCE2DE8A2}" destId="{253BC225-F686-46F4-AC21-89AD6EFB0549}" srcOrd="4" destOrd="0" presId="urn:microsoft.com/office/officeart/2008/layout/VerticalCurvedList"/>
    <dgm:cxn modelId="{ACA5534C-A121-4926-B916-8B75B0BC58F9}" type="presParOf" srcId="{253BC225-F686-46F4-AC21-89AD6EFB0549}" destId="{9A8B8FB7-0EAF-41D8-B0F6-9BFCAF9EFA4E}" srcOrd="0" destOrd="0" presId="urn:microsoft.com/office/officeart/2008/layout/VerticalCurvedList"/>
    <dgm:cxn modelId="{FAA0CD64-8B52-41AA-A7E1-E4D9B599AE80}" type="presParOf" srcId="{DC948CD7-D00F-46CA-9A83-4EABCE2DE8A2}" destId="{BF8EF1CA-61DD-4C29-9541-1727795F4B5D}" srcOrd="5" destOrd="0" presId="urn:microsoft.com/office/officeart/2008/layout/VerticalCurvedList"/>
    <dgm:cxn modelId="{B1B14FF4-8D73-4FC8-BE7E-07C716706C5B}" type="presParOf" srcId="{DC948CD7-D00F-46CA-9A83-4EABCE2DE8A2}" destId="{748769A2-12B4-4879-9C9E-D3201BEB12E2}" srcOrd="6" destOrd="0" presId="urn:microsoft.com/office/officeart/2008/layout/VerticalCurvedList"/>
    <dgm:cxn modelId="{EAAC74B8-3AF5-4BB5-ABC1-2BBCF37B4C3A}" type="presParOf" srcId="{748769A2-12B4-4879-9C9E-D3201BEB12E2}" destId="{30CD448F-BE25-45C3-80C6-F52DCD20405A}" srcOrd="0" destOrd="0" presId="urn:microsoft.com/office/officeart/2008/layout/VerticalCurvedLis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533935E-1FE0-4483-BF67-E19C83E9DE52}" type="doc">
      <dgm:prSet loTypeId="urn:microsoft.com/office/officeart/2005/8/layout/vProcess5" loCatId="process" qsTypeId="urn:microsoft.com/office/officeart/2005/8/quickstyle/simple1" qsCatId="simple" csTypeId="urn:microsoft.com/office/officeart/2005/8/colors/accent0_1" csCatId="mainScheme" phldr="1"/>
      <dgm:spPr/>
      <dgm:t>
        <a:bodyPr/>
        <a:lstStyle/>
        <a:p>
          <a:endParaRPr lang="ru-RU"/>
        </a:p>
      </dgm:t>
    </dgm:pt>
    <dgm:pt modelId="{1CDE9C12-6374-4158-814D-6C3B54E69188}">
      <dgm:prSet phldrT="[Текст]" custT="1"/>
      <dgm:spPr/>
      <dgm:t>
        <a:bodyPr/>
        <a:lstStyle/>
        <a:p>
          <a:r>
            <a:rPr lang="ru-RU" sz="1400">
              <a:latin typeface="Times New Roman" panose="02020603050405020304" pitchFamily="18" charset="0"/>
              <a:cs typeface="Times New Roman" panose="02020603050405020304" pitchFamily="18" charset="0"/>
            </a:rPr>
            <a:t>1. Разработка концептуальных основ системы организации взаимозачетов между предприятиями</a:t>
          </a:r>
        </a:p>
      </dgm:t>
    </dgm:pt>
    <dgm:pt modelId="{3EA113C1-EBB3-4911-8B02-0C516C298C27}" type="parTrans" cxnId="{40570222-C271-4CEF-8376-19DA84779204}">
      <dgm:prSet/>
      <dgm:spPr/>
      <dgm:t>
        <a:bodyPr/>
        <a:lstStyle/>
        <a:p>
          <a:endParaRPr lang="ru-RU"/>
        </a:p>
      </dgm:t>
    </dgm:pt>
    <dgm:pt modelId="{8413A96A-83BA-4B74-8B9E-45FBA2A5B178}" type="sibTrans" cxnId="{40570222-C271-4CEF-8376-19DA84779204}">
      <dgm:prSet/>
      <dgm:spPr/>
      <dgm:t>
        <a:bodyPr/>
        <a:lstStyle/>
        <a:p>
          <a:endParaRPr lang="ru-RU"/>
        </a:p>
      </dgm:t>
    </dgm:pt>
    <dgm:pt modelId="{A885FE0F-2A0E-42E2-8335-626A607D0973}">
      <dgm:prSet phldrT="[Текст]" custT="1"/>
      <dgm:spPr/>
      <dgm:t>
        <a:bodyPr/>
        <a:lstStyle/>
        <a:p>
          <a:r>
            <a:rPr lang="ru-RU" sz="1400">
              <a:latin typeface="Times New Roman" panose="02020603050405020304" pitchFamily="18" charset="0"/>
              <a:cs typeface="Times New Roman" panose="02020603050405020304" pitchFamily="18" charset="0"/>
            </a:rPr>
            <a:t>2. Анализ клиентов и взаимной задолженности</a:t>
          </a:r>
        </a:p>
      </dgm:t>
    </dgm:pt>
    <dgm:pt modelId="{93E2DD26-1CE5-46D6-A756-103215865B91}" type="parTrans" cxnId="{F453F5E0-1227-4332-8F29-1D09045DA347}">
      <dgm:prSet/>
      <dgm:spPr/>
      <dgm:t>
        <a:bodyPr/>
        <a:lstStyle/>
        <a:p>
          <a:endParaRPr lang="ru-RU"/>
        </a:p>
      </dgm:t>
    </dgm:pt>
    <dgm:pt modelId="{B0CFD228-E00B-4DA4-A38A-8287B1738F7B}" type="sibTrans" cxnId="{F453F5E0-1227-4332-8F29-1D09045DA347}">
      <dgm:prSet/>
      <dgm:spPr/>
      <dgm:t>
        <a:bodyPr/>
        <a:lstStyle/>
        <a:p>
          <a:endParaRPr lang="ru-RU"/>
        </a:p>
      </dgm:t>
    </dgm:pt>
    <dgm:pt modelId="{779C5CFE-08C1-4754-8D88-5F3AC929B411}">
      <dgm:prSet phldrT="[Текст]" custT="1"/>
      <dgm:spPr/>
      <dgm:t>
        <a:bodyPr/>
        <a:lstStyle/>
        <a:p>
          <a:r>
            <a:rPr lang="ru-RU" sz="1400">
              <a:latin typeface="Times New Roman" panose="02020603050405020304" pitchFamily="18" charset="0"/>
              <a:cs typeface="Times New Roman" panose="02020603050405020304" pitchFamily="18" charset="0"/>
            </a:rPr>
            <a:t>4. Анализ результатов взаимозачетов между предприятиями</a:t>
          </a:r>
        </a:p>
      </dgm:t>
    </dgm:pt>
    <dgm:pt modelId="{68043A09-6EC4-43DD-9E96-E0BDAAD1F1B3}" type="parTrans" cxnId="{404C8EEA-16F5-4B6A-87DC-CA26D59C490C}">
      <dgm:prSet/>
      <dgm:spPr/>
      <dgm:t>
        <a:bodyPr/>
        <a:lstStyle/>
        <a:p>
          <a:endParaRPr lang="ru-RU"/>
        </a:p>
      </dgm:t>
    </dgm:pt>
    <dgm:pt modelId="{1558A2E2-3282-4F75-B233-D3EACBF743F5}" type="sibTrans" cxnId="{404C8EEA-16F5-4B6A-87DC-CA26D59C490C}">
      <dgm:prSet/>
      <dgm:spPr/>
      <dgm:t>
        <a:bodyPr/>
        <a:lstStyle/>
        <a:p>
          <a:endParaRPr lang="ru-RU"/>
        </a:p>
      </dgm:t>
    </dgm:pt>
    <dgm:pt modelId="{51D72FA5-01A3-448B-BD07-D26FD0E408E6}">
      <dgm:prSet custT="1"/>
      <dgm:spPr/>
      <dgm:t>
        <a:bodyPr/>
        <a:lstStyle/>
        <a:p>
          <a:r>
            <a:rPr lang="ru-RU" sz="1400">
              <a:latin typeface="Times New Roman" panose="02020603050405020304" pitchFamily="18" charset="0"/>
              <a:cs typeface="Times New Roman" panose="02020603050405020304" pitchFamily="18" charset="0"/>
            </a:rPr>
            <a:t>3. Реализация взаимозачетов между предприятиями</a:t>
          </a:r>
        </a:p>
      </dgm:t>
    </dgm:pt>
    <dgm:pt modelId="{FC5D8442-D344-413D-9BD9-36051440413F}" type="parTrans" cxnId="{1997E65A-8B50-4C10-A377-355AA31465BB}">
      <dgm:prSet/>
      <dgm:spPr/>
      <dgm:t>
        <a:bodyPr/>
        <a:lstStyle/>
        <a:p>
          <a:endParaRPr lang="ru-RU"/>
        </a:p>
      </dgm:t>
    </dgm:pt>
    <dgm:pt modelId="{323121F5-1F89-4E8A-8D2C-C697B5131A23}" type="sibTrans" cxnId="{1997E65A-8B50-4C10-A377-355AA31465BB}">
      <dgm:prSet/>
      <dgm:spPr/>
      <dgm:t>
        <a:bodyPr/>
        <a:lstStyle/>
        <a:p>
          <a:endParaRPr lang="ru-RU"/>
        </a:p>
      </dgm:t>
    </dgm:pt>
    <dgm:pt modelId="{5084952B-0887-42C4-876A-7AC136D4A495}" type="pres">
      <dgm:prSet presAssocID="{1533935E-1FE0-4483-BF67-E19C83E9DE52}" presName="outerComposite" presStyleCnt="0">
        <dgm:presLayoutVars>
          <dgm:chMax val="5"/>
          <dgm:dir/>
          <dgm:resizeHandles val="exact"/>
        </dgm:presLayoutVars>
      </dgm:prSet>
      <dgm:spPr/>
    </dgm:pt>
    <dgm:pt modelId="{D6B78B30-6D5B-4D84-969A-CEA9CC5C79BA}" type="pres">
      <dgm:prSet presAssocID="{1533935E-1FE0-4483-BF67-E19C83E9DE52}" presName="dummyMaxCanvas" presStyleCnt="0">
        <dgm:presLayoutVars/>
      </dgm:prSet>
      <dgm:spPr/>
    </dgm:pt>
    <dgm:pt modelId="{24464FB5-F719-4190-A571-9D5C0AD2F063}" type="pres">
      <dgm:prSet presAssocID="{1533935E-1FE0-4483-BF67-E19C83E9DE52}" presName="FourNodes_1" presStyleLbl="node1" presStyleIdx="0" presStyleCnt="4">
        <dgm:presLayoutVars>
          <dgm:bulletEnabled val="1"/>
        </dgm:presLayoutVars>
      </dgm:prSet>
      <dgm:spPr/>
    </dgm:pt>
    <dgm:pt modelId="{A919BCA3-5543-4054-9A40-24CFB8E681FC}" type="pres">
      <dgm:prSet presAssocID="{1533935E-1FE0-4483-BF67-E19C83E9DE52}" presName="FourNodes_2" presStyleLbl="node1" presStyleIdx="1" presStyleCnt="4">
        <dgm:presLayoutVars>
          <dgm:bulletEnabled val="1"/>
        </dgm:presLayoutVars>
      </dgm:prSet>
      <dgm:spPr/>
    </dgm:pt>
    <dgm:pt modelId="{B8D72DE4-2A23-4272-929E-A61213A389B4}" type="pres">
      <dgm:prSet presAssocID="{1533935E-1FE0-4483-BF67-E19C83E9DE52}" presName="FourNodes_3" presStyleLbl="node1" presStyleIdx="2" presStyleCnt="4">
        <dgm:presLayoutVars>
          <dgm:bulletEnabled val="1"/>
        </dgm:presLayoutVars>
      </dgm:prSet>
      <dgm:spPr/>
    </dgm:pt>
    <dgm:pt modelId="{197DB8E6-0684-4C8E-B763-9D203727F177}" type="pres">
      <dgm:prSet presAssocID="{1533935E-1FE0-4483-BF67-E19C83E9DE52}" presName="FourNodes_4" presStyleLbl="node1" presStyleIdx="3" presStyleCnt="4">
        <dgm:presLayoutVars>
          <dgm:bulletEnabled val="1"/>
        </dgm:presLayoutVars>
      </dgm:prSet>
      <dgm:spPr/>
    </dgm:pt>
    <dgm:pt modelId="{4D3CF641-4C25-4710-9D83-2631FE27E5C7}" type="pres">
      <dgm:prSet presAssocID="{1533935E-1FE0-4483-BF67-E19C83E9DE52}" presName="FourConn_1-2" presStyleLbl="fgAccFollowNode1" presStyleIdx="0" presStyleCnt="3">
        <dgm:presLayoutVars>
          <dgm:bulletEnabled val="1"/>
        </dgm:presLayoutVars>
      </dgm:prSet>
      <dgm:spPr/>
    </dgm:pt>
    <dgm:pt modelId="{CC40236C-B849-455B-97E5-F38A598A0158}" type="pres">
      <dgm:prSet presAssocID="{1533935E-1FE0-4483-BF67-E19C83E9DE52}" presName="FourConn_2-3" presStyleLbl="fgAccFollowNode1" presStyleIdx="1" presStyleCnt="3">
        <dgm:presLayoutVars>
          <dgm:bulletEnabled val="1"/>
        </dgm:presLayoutVars>
      </dgm:prSet>
      <dgm:spPr/>
    </dgm:pt>
    <dgm:pt modelId="{644873B3-AE79-484C-91E5-FCA4F2B8D23E}" type="pres">
      <dgm:prSet presAssocID="{1533935E-1FE0-4483-BF67-E19C83E9DE52}" presName="FourConn_3-4" presStyleLbl="fgAccFollowNode1" presStyleIdx="2" presStyleCnt="3">
        <dgm:presLayoutVars>
          <dgm:bulletEnabled val="1"/>
        </dgm:presLayoutVars>
      </dgm:prSet>
      <dgm:spPr/>
    </dgm:pt>
    <dgm:pt modelId="{45927D92-02CC-4118-8084-0B904F64D73C}" type="pres">
      <dgm:prSet presAssocID="{1533935E-1FE0-4483-BF67-E19C83E9DE52}" presName="FourNodes_1_text" presStyleLbl="node1" presStyleIdx="3" presStyleCnt="4">
        <dgm:presLayoutVars>
          <dgm:bulletEnabled val="1"/>
        </dgm:presLayoutVars>
      </dgm:prSet>
      <dgm:spPr/>
    </dgm:pt>
    <dgm:pt modelId="{48F70A89-FB84-4176-97A9-75E4DF71347E}" type="pres">
      <dgm:prSet presAssocID="{1533935E-1FE0-4483-BF67-E19C83E9DE52}" presName="FourNodes_2_text" presStyleLbl="node1" presStyleIdx="3" presStyleCnt="4">
        <dgm:presLayoutVars>
          <dgm:bulletEnabled val="1"/>
        </dgm:presLayoutVars>
      </dgm:prSet>
      <dgm:spPr/>
    </dgm:pt>
    <dgm:pt modelId="{6DD62714-1A3C-42EB-ABF4-119996F9EF8C}" type="pres">
      <dgm:prSet presAssocID="{1533935E-1FE0-4483-BF67-E19C83E9DE52}" presName="FourNodes_3_text" presStyleLbl="node1" presStyleIdx="3" presStyleCnt="4">
        <dgm:presLayoutVars>
          <dgm:bulletEnabled val="1"/>
        </dgm:presLayoutVars>
      </dgm:prSet>
      <dgm:spPr/>
    </dgm:pt>
    <dgm:pt modelId="{9C07F54C-46BD-4EE0-9A7D-D7F017D4D9C6}" type="pres">
      <dgm:prSet presAssocID="{1533935E-1FE0-4483-BF67-E19C83E9DE52}" presName="FourNodes_4_text" presStyleLbl="node1" presStyleIdx="3" presStyleCnt="4">
        <dgm:presLayoutVars>
          <dgm:bulletEnabled val="1"/>
        </dgm:presLayoutVars>
      </dgm:prSet>
      <dgm:spPr/>
    </dgm:pt>
  </dgm:ptLst>
  <dgm:cxnLst>
    <dgm:cxn modelId="{1DA13518-1D89-4E37-9FF5-53A1ED54D213}" type="presOf" srcId="{779C5CFE-08C1-4754-8D88-5F3AC929B411}" destId="{197DB8E6-0684-4C8E-B763-9D203727F177}" srcOrd="0" destOrd="0" presId="urn:microsoft.com/office/officeart/2005/8/layout/vProcess5"/>
    <dgm:cxn modelId="{18C9341D-8031-4330-B8FE-D0F1B5EF6569}" type="presOf" srcId="{51D72FA5-01A3-448B-BD07-D26FD0E408E6}" destId="{B8D72DE4-2A23-4272-929E-A61213A389B4}" srcOrd="0" destOrd="0" presId="urn:microsoft.com/office/officeart/2005/8/layout/vProcess5"/>
    <dgm:cxn modelId="{40570222-C271-4CEF-8376-19DA84779204}" srcId="{1533935E-1FE0-4483-BF67-E19C83E9DE52}" destId="{1CDE9C12-6374-4158-814D-6C3B54E69188}" srcOrd="0" destOrd="0" parTransId="{3EA113C1-EBB3-4911-8B02-0C516C298C27}" sibTransId="{8413A96A-83BA-4B74-8B9E-45FBA2A5B178}"/>
    <dgm:cxn modelId="{96063A35-2AD7-42A1-B430-1EEA11447CB7}" type="presOf" srcId="{323121F5-1F89-4E8A-8D2C-C697B5131A23}" destId="{644873B3-AE79-484C-91E5-FCA4F2B8D23E}" srcOrd="0" destOrd="0" presId="urn:microsoft.com/office/officeart/2005/8/layout/vProcess5"/>
    <dgm:cxn modelId="{39A4E136-937C-412C-B1BD-8745DC036261}" type="presOf" srcId="{1533935E-1FE0-4483-BF67-E19C83E9DE52}" destId="{5084952B-0887-42C4-876A-7AC136D4A495}" srcOrd="0" destOrd="0" presId="urn:microsoft.com/office/officeart/2005/8/layout/vProcess5"/>
    <dgm:cxn modelId="{F597063B-7AB5-4F71-8CC9-EE2A7657EB28}" type="presOf" srcId="{51D72FA5-01A3-448B-BD07-D26FD0E408E6}" destId="{6DD62714-1A3C-42EB-ABF4-119996F9EF8C}" srcOrd="1" destOrd="0" presId="urn:microsoft.com/office/officeart/2005/8/layout/vProcess5"/>
    <dgm:cxn modelId="{A02EC547-BFA9-4DCB-9ACA-02714697460C}" type="presOf" srcId="{779C5CFE-08C1-4754-8D88-5F3AC929B411}" destId="{9C07F54C-46BD-4EE0-9A7D-D7F017D4D9C6}" srcOrd="1" destOrd="0" presId="urn:microsoft.com/office/officeart/2005/8/layout/vProcess5"/>
    <dgm:cxn modelId="{1997E65A-8B50-4C10-A377-355AA31465BB}" srcId="{1533935E-1FE0-4483-BF67-E19C83E9DE52}" destId="{51D72FA5-01A3-448B-BD07-D26FD0E408E6}" srcOrd="2" destOrd="0" parTransId="{FC5D8442-D344-413D-9BD9-36051440413F}" sibTransId="{323121F5-1F89-4E8A-8D2C-C697B5131A23}"/>
    <dgm:cxn modelId="{3526EE72-BFA2-4F1D-9005-C9889B884F89}" type="presOf" srcId="{A885FE0F-2A0E-42E2-8335-626A607D0973}" destId="{A919BCA3-5543-4054-9A40-24CFB8E681FC}" srcOrd="0" destOrd="0" presId="urn:microsoft.com/office/officeart/2005/8/layout/vProcess5"/>
    <dgm:cxn modelId="{17413398-48E3-461D-BF21-8071444F68E6}" type="presOf" srcId="{8413A96A-83BA-4B74-8B9E-45FBA2A5B178}" destId="{4D3CF641-4C25-4710-9D83-2631FE27E5C7}" srcOrd="0" destOrd="0" presId="urn:microsoft.com/office/officeart/2005/8/layout/vProcess5"/>
    <dgm:cxn modelId="{EF9AA9A3-2A38-440A-A4FC-AA60E56D6D89}" type="presOf" srcId="{A885FE0F-2A0E-42E2-8335-626A607D0973}" destId="{48F70A89-FB84-4176-97A9-75E4DF71347E}" srcOrd="1" destOrd="0" presId="urn:microsoft.com/office/officeart/2005/8/layout/vProcess5"/>
    <dgm:cxn modelId="{3567BDD5-AD26-4480-999F-0678E66AEF27}" type="presOf" srcId="{1CDE9C12-6374-4158-814D-6C3B54E69188}" destId="{24464FB5-F719-4190-A571-9D5C0AD2F063}" srcOrd="0" destOrd="0" presId="urn:microsoft.com/office/officeart/2005/8/layout/vProcess5"/>
    <dgm:cxn modelId="{AC0AF4DD-6E85-4CE6-A0EA-5CF13B3E0F79}" type="presOf" srcId="{1CDE9C12-6374-4158-814D-6C3B54E69188}" destId="{45927D92-02CC-4118-8084-0B904F64D73C}" srcOrd="1" destOrd="0" presId="urn:microsoft.com/office/officeart/2005/8/layout/vProcess5"/>
    <dgm:cxn modelId="{F453F5E0-1227-4332-8F29-1D09045DA347}" srcId="{1533935E-1FE0-4483-BF67-E19C83E9DE52}" destId="{A885FE0F-2A0E-42E2-8335-626A607D0973}" srcOrd="1" destOrd="0" parTransId="{93E2DD26-1CE5-46D6-A756-103215865B91}" sibTransId="{B0CFD228-E00B-4DA4-A38A-8287B1738F7B}"/>
    <dgm:cxn modelId="{404C8EEA-16F5-4B6A-87DC-CA26D59C490C}" srcId="{1533935E-1FE0-4483-BF67-E19C83E9DE52}" destId="{779C5CFE-08C1-4754-8D88-5F3AC929B411}" srcOrd="3" destOrd="0" parTransId="{68043A09-6EC4-43DD-9E96-E0BDAAD1F1B3}" sibTransId="{1558A2E2-3282-4F75-B233-D3EACBF743F5}"/>
    <dgm:cxn modelId="{4F1EE9EB-86B7-41E3-AEC4-E4D457D9A59B}" type="presOf" srcId="{B0CFD228-E00B-4DA4-A38A-8287B1738F7B}" destId="{CC40236C-B849-455B-97E5-F38A598A0158}" srcOrd="0" destOrd="0" presId="urn:microsoft.com/office/officeart/2005/8/layout/vProcess5"/>
    <dgm:cxn modelId="{35380CF2-95B9-42F5-B380-0ABB48339141}" type="presParOf" srcId="{5084952B-0887-42C4-876A-7AC136D4A495}" destId="{D6B78B30-6D5B-4D84-969A-CEA9CC5C79BA}" srcOrd="0" destOrd="0" presId="urn:microsoft.com/office/officeart/2005/8/layout/vProcess5"/>
    <dgm:cxn modelId="{0871B2E6-BE62-49CD-A799-216A7A899F09}" type="presParOf" srcId="{5084952B-0887-42C4-876A-7AC136D4A495}" destId="{24464FB5-F719-4190-A571-9D5C0AD2F063}" srcOrd="1" destOrd="0" presId="urn:microsoft.com/office/officeart/2005/8/layout/vProcess5"/>
    <dgm:cxn modelId="{3BEBC0A1-791F-4E1B-8605-492B75D5168C}" type="presParOf" srcId="{5084952B-0887-42C4-876A-7AC136D4A495}" destId="{A919BCA3-5543-4054-9A40-24CFB8E681FC}" srcOrd="2" destOrd="0" presId="urn:microsoft.com/office/officeart/2005/8/layout/vProcess5"/>
    <dgm:cxn modelId="{03A9F338-5B91-4E44-9B74-EC64F546DBD4}" type="presParOf" srcId="{5084952B-0887-42C4-876A-7AC136D4A495}" destId="{B8D72DE4-2A23-4272-929E-A61213A389B4}" srcOrd="3" destOrd="0" presId="urn:microsoft.com/office/officeart/2005/8/layout/vProcess5"/>
    <dgm:cxn modelId="{372A4817-B60D-4348-A099-3325BE4F7D80}" type="presParOf" srcId="{5084952B-0887-42C4-876A-7AC136D4A495}" destId="{197DB8E6-0684-4C8E-B763-9D203727F177}" srcOrd="4" destOrd="0" presId="urn:microsoft.com/office/officeart/2005/8/layout/vProcess5"/>
    <dgm:cxn modelId="{9F5D27D0-1341-4EEA-8898-3457680B94ED}" type="presParOf" srcId="{5084952B-0887-42C4-876A-7AC136D4A495}" destId="{4D3CF641-4C25-4710-9D83-2631FE27E5C7}" srcOrd="5" destOrd="0" presId="urn:microsoft.com/office/officeart/2005/8/layout/vProcess5"/>
    <dgm:cxn modelId="{0147DC64-194C-4A94-9E48-8D59E352D7DC}" type="presParOf" srcId="{5084952B-0887-42C4-876A-7AC136D4A495}" destId="{CC40236C-B849-455B-97E5-F38A598A0158}" srcOrd="6" destOrd="0" presId="urn:microsoft.com/office/officeart/2005/8/layout/vProcess5"/>
    <dgm:cxn modelId="{5322B091-F6C9-479F-9C6D-0ADB11B795C2}" type="presParOf" srcId="{5084952B-0887-42C4-876A-7AC136D4A495}" destId="{644873B3-AE79-484C-91E5-FCA4F2B8D23E}" srcOrd="7" destOrd="0" presId="urn:microsoft.com/office/officeart/2005/8/layout/vProcess5"/>
    <dgm:cxn modelId="{165F0F20-F3F4-4D23-9237-57943A238207}" type="presParOf" srcId="{5084952B-0887-42C4-876A-7AC136D4A495}" destId="{45927D92-02CC-4118-8084-0B904F64D73C}" srcOrd="8" destOrd="0" presId="urn:microsoft.com/office/officeart/2005/8/layout/vProcess5"/>
    <dgm:cxn modelId="{F56F3723-340C-4B17-A565-127C4E23C9BB}" type="presParOf" srcId="{5084952B-0887-42C4-876A-7AC136D4A495}" destId="{48F70A89-FB84-4176-97A9-75E4DF71347E}" srcOrd="9" destOrd="0" presId="urn:microsoft.com/office/officeart/2005/8/layout/vProcess5"/>
    <dgm:cxn modelId="{574F4DFA-297C-4397-9085-70356136F5DB}" type="presParOf" srcId="{5084952B-0887-42C4-876A-7AC136D4A495}" destId="{6DD62714-1A3C-42EB-ABF4-119996F9EF8C}" srcOrd="10" destOrd="0" presId="urn:microsoft.com/office/officeart/2005/8/layout/vProcess5"/>
    <dgm:cxn modelId="{D785A429-4F84-4921-86E5-77DB62A36BE5}" type="presParOf" srcId="{5084952B-0887-42C4-876A-7AC136D4A495}" destId="{9C07F54C-46BD-4EE0-9A7D-D7F017D4D9C6}" srcOrd="11" destOrd="0" presId="urn:microsoft.com/office/officeart/2005/8/layout/vProcess5"/>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D722BA-E663-4471-81DC-855099961FF6}">
      <dsp:nvSpPr>
        <dsp:cNvPr id="0" name=""/>
        <dsp:cNvSpPr/>
      </dsp:nvSpPr>
      <dsp:spPr>
        <a:xfrm>
          <a:off x="572" y="225873"/>
          <a:ext cx="2968568" cy="103104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Анализ динамики, структуры по срокам и видам возникновения для выявления просроченных и безнадежных долгов, сравнительный анализ кредиторской задолженности</a:t>
          </a:r>
          <a:r>
            <a:rPr lang="ru-RU" sz="1400" kern="1200">
              <a:latin typeface="Times New Roman" panose="02020603050405020304" pitchFamily="18" charset="0"/>
              <a:cs typeface="Times New Roman" panose="02020603050405020304" pitchFamily="18" charset="0"/>
            </a:rPr>
            <a:t>.</a:t>
          </a:r>
        </a:p>
      </dsp:txBody>
      <dsp:txXfrm>
        <a:off x="572" y="225873"/>
        <a:ext cx="2968568" cy="1031049"/>
      </dsp:txXfrm>
    </dsp:sp>
    <dsp:sp modelId="{5CB3079A-4C35-43F9-87BA-151D8BA8092A}">
      <dsp:nvSpPr>
        <dsp:cNvPr id="0" name=""/>
        <dsp:cNvSpPr/>
      </dsp:nvSpPr>
      <dsp:spPr>
        <a:xfrm>
          <a:off x="2983983" y="217921"/>
          <a:ext cx="2968568" cy="10469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Проблема изучения причин возникновения каждого вида дебиторской и кредиторской задолженности исходя из конкретной ситуации на предприятии.</a:t>
          </a:r>
        </a:p>
      </dsp:txBody>
      <dsp:txXfrm>
        <a:off x="2983983" y="217921"/>
        <a:ext cx="2968568" cy="1046952"/>
      </dsp:txXfrm>
    </dsp:sp>
    <dsp:sp modelId="{85AE9213-E98B-463E-8877-053698AFFAF1}">
      <dsp:nvSpPr>
        <dsp:cNvPr id="0" name=""/>
        <dsp:cNvSpPr/>
      </dsp:nvSpPr>
      <dsp:spPr>
        <a:xfrm>
          <a:off x="572" y="1279716"/>
          <a:ext cx="2968568" cy="9921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Анализ структуры и динамики дебиторской и кредиторской задолженности, классификация видов задолженности по ее эффективному управлению, определение суммы резерва сомнительных долгов</a:t>
          </a:r>
          <a:r>
            <a:rPr lang="ru-RU" sz="1400" kern="1200">
              <a:latin typeface="Times New Roman" panose="02020603050405020304" pitchFamily="18" charset="0"/>
              <a:cs typeface="Times New Roman" panose="02020603050405020304" pitchFamily="18" charset="0"/>
            </a:rPr>
            <a:t>.</a:t>
          </a:r>
        </a:p>
      </dsp:txBody>
      <dsp:txXfrm>
        <a:off x="572" y="1279716"/>
        <a:ext cx="2968568" cy="992109"/>
      </dsp:txXfrm>
    </dsp:sp>
    <dsp:sp modelId="{15CD4986-B757-4F50-B07E-3E4C73594525}">
      <dsp:nvSpPr>
        <dsp:cNvPr id="0" name=""/>
        <dsp:cNvSpPr/>
      </dsp:nvSpPr>
      <dsp:spPr>
        <a:xfrm>
          <a:off x="2983983" y="1279717"/>
          <a:ext cx="2968568" cy="992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Проблема диверсификации покупателей продукции, строгого планирования задолженности, постоянного мониторинга и применения современных форм ее рефинансирования</a:t>
          </a:r>
        </a:p>
      </dsp:txBody>
      <dsp:txXfrm>
        <a:off x="2983983" y="1279717"/>
        <a:ext cx="2968568" cy="992108"/>
      </dsp:txXfrm>
    </dsp:sp>
    <dsp:sp modelId="{7EAD04F2-43BB-4618-8C46-9871489E604B}">
      <dsp:nvSpPr>
        <dsp:cNvPr id="0" name=""/>
        <dsp:cNvSpPr/>
      </dsp:nvSpPr>
      <dsp:spPr>
        <a:xfrm>
          <a:off x="572" y="2294622"/>
          <a:ext cx="2968568" cy="148128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Анализ дебиторской и кредиторской задолженности по срокам давности. Анализ фактических сроков, за которые осуществляется возврат задолженности путем определения среднего срока получения платежей, среднего уровня инвестирования финансовых ресурсов в дебиторскую задолженность.</a:t>
          </a:r>
        </a:p>
      </dsp:txBody>
      <dsp:txXfrm>
        <a:off x="572" y="2294622"/>
        <a:ext cx="2968568" cy="1481289"/>
      </dsp:txXfrm>
    </dsp:sp>
    <dsp:sp modelId="{61AF9FBF-85BC-4EF8-B356-061353578C9E}">
      <dsp:nvSpPr>
        <dsp:cNvPr id="0" name=""/>
        <dsp:cNvSpPr/>
      </dsp:nvSpPr>
      <dsp:spPr>
        <a:xfrm>
          <a:off x="2983983" y="2286669"/>
          <a:ext cx="2968568" cy="149719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Не найдены пути сбалансирования кредитной политики предприятия и инкассации дебиторской и кредиторской задолженности.</a:t>
          </a:r>
        </a:p>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Проблема разработки согласования кредитной политики предприятия по управлению дебиторской и кредиторской задолженностью.</a:t>
          </a:r>
        </a:p>
      </dsp:txBody>
      <dsp:txXfrm>
        <a:off x="2983983" y="2286669"/>
        <a:ext cx="2968568" cy="1497196"/>
      </dsp:txXfrm>
    </dsp:sp>
    <dsp:sp modelId="{DA51BC5D-9C91-48DA-A0D2-70BC56894E3A}">
      <dsp:nvSpPr>
        <dsp:cNvPr id="0" name=""/>
        <dsp:cNvSpPr/>
      </dsp:nvSpPr>
      <dsp:spPr>
        <a:xfrm>
          <a:off x="572" y="3806660"/>
          <a:ext cx="2968568" cy="11591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Анализ причин изменения дебиторской и кредиторской задолженности. Оценка его качества и ликвидности. Скорость инкассации дебиторской и кредиторской задолженности. Ущерб от несвоевременного его погашения.</a:t>
          </a:r>
        </a:p>
      </dsp:txBody>
      <dsp:txXfrm>
        <a:off x="572" y="3806660"/>
        <a:ext cx="2968568" cy="1159143"/>
      </dsp:txXfrm>
    </dsp:sp>
    <dsp:sp modelId="{3843E9BA-DA4B-4640-8B05-DF0D49BBB694}">
      <dsp:nvSpPr>
        <dsp:cNvPr id="0" name=""/>
        <dsp:cNvSpPr/>
      </dsp:nvSpPr>
      <dsp:spPr>
        <a:xfrm>
          <a:off x="2983983" y="3798708"/>
          <a:ext cx="2968568" cy="117504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Отсутствует анализ кредиторской задолженности и разработка согласования кредитной политики субъекта хозяйствования относительно управления задолженностью.</a:t>
          </a:r>
        </a:p>
      </dsp:txBody>
      <dsp:txXfrm>
        <a:off x="2983983" y="3798708"/>
        <a:ext cx="2968568" cy="11750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05E02A-B900-4A44-8543-13DEC23D2EB8}">
      <dsp:nvSpPr>
        <dsp:cNvPr id="0" name=""/>
        <dsp:cNvSpPr/>
      </dsp:nvSpPr>
      <dsp:spPr>
        <a:xfrm>
          <a:off x="0" y="3126107"/>
          <a:ext cx="5886449" cy="10260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Расчет планового показателя допустимого остатка дебиторской и кредиторской задолженности за реализуемую продукцию с отсрочкой платежа</a:t>
          </a:r>
        </a:p>
      </dsp:txBody>
      <dsp:txXfrm>
        <a:off x="0" y="3126107"/>
        <a:ext cx="5886449" cy="554071"/>
      </dsp:txXfrm>
    </dsp:sp>
    <dsp:sp modelId="{09C992F0-BE33-214A-861D-9ADCFE05D7EC}">
      <dsp:nvSpPr>
        <dsp:cNvPr id="0" name=""/>
        <dsp:cNvSpPr/>
      </dsp:nvSpPr>
      <dsp:spPr>
        <a:xfrm>
          <a:off x="0" y="3659657"/>
          <a:ext cx="5886449" cy="471986"/>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Достоверная оценка наиболее оптимальных сроков предоставления отсрочки платежа дебиторам с учетом объемов реализации готовой продукции и продолжительности ее оборота</a:t>
          </a:r>
        </a:p>
      </dsp:txBody>
      <dsp:txXfrm>
        <a:off x="0" y="3659657"/>
        <a:ext cx="5886449" cy="471986"/>
      </dsp:txXfrm>
    </dsp:sp>
    <dsp:sp modelId="{C975D23D-B5D3-8441-94EA-C2EE32FE8D10}">
      <dsp:nvSpPr>
        <dsp:cNvPr id="0" name=""/>
        <dsp:cNvSpPr/>
      </dsp:nvSpPr>
      <dsp:spPr>
        <a:xfrm rot="10800000">
          <a:off x="0" y="1563420"/>
          <a:ext cx="5886449" cy="157807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Проведение мониторинга состояния дебиторской и кредиторской задолженности путем привлечения к нему оперативной учетной информации</a:t>
          </a:r>
        </a:p>
      </dsp:txBody>
      <dsp:txXfrm rot="-10800000">
        <a:off x="0" y="1563420"/>
        <a:ext cx="5886449" cy="553905"/>
      </dsp:txXfrm>
    </dsp:sp>
    <dsp:sp modelId="{E0B5D14C-6B09-3643-8D3E-3D9E2F5A0EF3}">
      <dsp:nvSpPr>
        <dsp:cNvPr id="0" name=""/>
        <dsp:cNvSpPr/>
      </dsp:nvSpPr>
      <dsp:spPr>
        <a:xfrm>
          <a:off x="0" y="2117326"/>
          <a:ext cx="5886449" cy="471845"/>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Повышение достоверности информации о состоянии работы с дебиторами, что снижает риск непогашения</a:t>
          </a:r>
        </a:p>
      </dsp:txBody>
      <dsp:txXfrm>
        <a:off x="0" y="2117326"/>
        <a:ext cx="5886449" cy="471845"/>
      </dsp:txXfrm>
    </dsp:sp>
    <dsp:sp modelId="{2B670733-AB3F-B348-AE90-DE0398A20A80}">
      <dsp:nvSpPr>
        <dsp:cNvPr id="0" name=""/>
        <dsp:cNvSpPr/>
      </dsp:nvSpPr>
      <dsp:spPr>
        <a:xfrm rot="10800000">
          <a:off x="0" y="734"/>
          <a:ext cx="5886449" cy="157807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Расчет экономического эффекта от факторинга для рефинансирования дебиторской и кредиторской задолженности</a:t>
          </a:r>
        </a:p>
      </dsp:txBody>
      <dsp:txXfrm rot="-10800000">
        <a:off x="0" y="734"/>
        <a:ext cx="5886449" cy="553905"/>
      </dsp:txXfrm>
    </dsp:sp>
    <dsp:sp modelId="{AFAEC2CC-4E85-1748-8B11-232017EA4391}">
      <dsp:nvSpPr>
        <dsp:cNvPr id="0" name=""/>
        <dsp:cNvSpPr/>
      </dsp:nvSpPr>
      <dsp:spPr>
        <a:xfrm>
          <a:off x="0" y="554639"/>
          <a:ext cx="5886449" cy="471845"/>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Уменьшение риска утраты платежеспособности и минимизации налоговых последствий</a:t>
          </a:r>
        </a:p>
      </dsp:txBody>
      <dsp:txXfrm>
        <a:off x="0" y="554639"/>
        <a:ext cx="5886449" cy="4718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471BDC-940A-4804-BDF8-D1E53BE139F8}">
      <dsp:nvSpPr>
        <dsp:cNvPr id="0" name=""/>
        <dsp:cNvSpPr/>
      </dsp:nvSpPr>
      <dsp:spPr>
        <a:xfrm>
          <a:off x="-2324104" y="-359272"/>
          <a:ext cx="2775945" cy="2775945"/>
        </a:xfrm>
        <a:prstGeom prst="blockArc">
          <a:avLst>
            <a:gd name="adj1" fmla="val 18900000"/>
            <a:gd name="adj2" fmla="val 2700000"/>
            <a:gd name="adj3" fmla="val 778"/>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BE5C92-BF5A-497C-8BB1-D7EEAC1AD5B0}">
      <dsp:nvSpPr>
        <dsp:cNvPr id="0" name=""/>
        <dsp:cNvSpPr/>
      </dsp:nvSpPr>
      <dsp:spPr>
        <a:xfrm>
          <a:off x="290464" y="205740"/>
          <a:ext cx="5696315" cy="41148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6612" tIns="27940" rIns="27940" bIns="27940" numCol="1" spcCol="1270" anchor="ctr" anchorCtr="0">
          <a:noAutofit/>
        </a:bodyPr>
        <a:lstStyle/>
        <a:p>
          <a:pPr marL="0" lvl="0" indent="0" algn="l"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1. стороны имеют друг к другу встречные требования. То есть каждая сторона является кредитором по одному договору и должнику — по другому договору, заключенному между ними</a:t>
          </a:r>
        </a:p>
      </dsp:txBody>
      <dsp:txXfrm>
        <a:off x="290464" y="205740"/>
        <a:ext cx="5696315" cy="411480"/>
      </dsp:txXfrm>
    </dsp:sp>
    <dsp:sp modelId="{98378A6F-336E-4660-9674-99E022B48FA0}">
      <dsp:nvSpPr>
        <dsp:cNvPr id="0" name=""/>
        <dsp:cNvSpPr/>
      </dsp:nvSpPr>
      <dsp:spPr>
        <a:xfrm>
          <a:off x="33289" y="154305"/>
          <a:ext cx="514350" cy="514350"/>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E99C99A-3A3A-4FCF-9B36-0BE646E8AD1A}">
      <dsp:nvSpPr>
        <dsp:cNvPr id="0" name=""/>
        <dsp:cNvSpPr/>
      </dsp:nvSpPr>
      <dsp:spPr>
        <a:xfrm>
          <a:off x="440037" y="822960"/>
          <a:ext cx="5546742" cy="41148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6612" tIns="27940" rIns="27940" bIns="27940" numCol="1" spcCol="1270" anchor="ctr" anchorCtr="0">
          <a:noAutofit/>
        </a:bodyPr>
        <a:lstStyle/>
        <a:p>
          <a:pPr marL="0" lvl="0" indent="0" algn="l"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2. требования сторон являются однородными</a:t>
          </a:r>
        </a:p>
      </dsp:txBody>
      <dsp:txXfrm>
        <a:off x="440037" y="822960"/>
        <a:ext cx="5546742" cy="411480"/>
      </dsp:txXfrm>
    </dsp:sp>
    <dsp:sp modelId="{9A8B8FB7-0EAF-41D8-B0F6-9BFCAF9EFA4E}">
      <dsp:nvSpPr>
        <dsp:cNvPr id="0" name=""/>
        <dsp:cNvSpPr/>
      </dsp:nvSpPr>
      <dsp:spPr>
        <a:xfrm>
          <a:off x="182862" y="771524"/>
          <a:ext cx="514350" cy="514350"/>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F8EF1CA-61DD-4C29-9541-1727795F4B5D}">
      <dsp:nvSpPr>
        <dsp:cNvPr id="0" name=""/>
        <dsp:cNvSpPr/>
      </dsp:nvSpPr>
      <dsp:spPr>
        <a:xfrm>
          <a:off x="290464" y="1440179"/>
          <a:ext cx="5696315" cy="41148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6612" tIns="27940" rIns="27940" bIns="27940" numCol="1" spcCol="1270" anchor="ctr" anchorCtr="0">
          <a:noAutofit/>
        </a:bodyPr>
        <a:lstStyle/>
        <a:p>
          <a:pPr marL="0" lvl="0" indent="0" algn="l"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3. срок выполнения встречного однородного требования: 3.1) уже наступил; 3.2) не установлен; 3.3) определен моментом предъявления требования</a:t>
          </a:r>
        </a:p>
      </dsp:txBody>
      <dsp:txXfrm>
        <a:off x="290464" y="1440179"/>
        <a:ext cx="5696315" cy="411480"/>
      </dsp:txXfrm>
    </dsp:sp>
    <dsp:sp modelId="{30CD448F-BE25-45C3-80C6-F52DCD20405A}">
      <dsp:nvSpPr>
        <dsp:cNvPr id="0" name=""/>
        <dsp:cNvSpPr/>
      </dsp:nvSpPr>
      <dsp:spPr>
        <a:xfrm>
          <a:off x="33289" y="1388745"/>
          <a:ext cx="514350" cy="514350"/>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64FB5-F719-4190-A571-9D5C0AD2F063}">
      <dsp:nvSpPr>
        <dsp:cNvPr id="0" name=""/>
        <dsp:cNvSpPr/>
      </dsp:nvSpPr>
      <dsp:spPr>
        <a:xfrm>
          <a:off x="0" y="0"/>
          <a:ext cx="4648200" cy="88164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1. Разработка концептуальных основ системы организации взаимозачетов между предприятиями</a:t>
          </a:r>
        </a:p>
      </dsp:txBody>
      <dsp:txXfrm>
        <a:off x="25822" y="25822"/>
        <a:ext cx="3622342" cy="829996"/>
      </dsp:txXfrm>
    </dsp:sp>
    <dsp:sp modelId="{A919BCA3-5543-4054-9A40-24CFB8E681FC}">
      <dsp:nvSpPr>
        <dsp:cNvPr id="0" name=""/>
        <dsp:cNvSpPr/>
      </dsp:nvSpPr>
      <dsp:spPr>
        <a:xfrm>
          <a:off x="389286" y="1041939"/>
          <a:ext cx="4648200" cy="88164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2. Анализ клиентов и взаимной задолженности</a:t>
          </a:r>
        </a:p>
      </dsp:txBody>
      <dsp:txXfrm>
        <a:off x="415108" y="1067761"/>
        <a:ext cx="3634202" cy="829996"/>
      </dsp:txXfrm>
    </dsp:sp>
    <dsp:sp modelId="{B8D72DE4-2A23-4272-929E-A61213A389B4}">
      <dsp:nvSpPr>
        <dsp:cNvPr id="0" name=""/>
        <dsp:cNvSpPr/>
      </dsp:nvSpPr>
      <dsp:spPr>
        <a:xfrm>
          <a:off x="772763" y="2083878"/>
          <a:ext cx="4648200" cy="88164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3. Реализация взаимозачетов между предприятиями</a:t>
          </a:r>
        </a:p>
      </dsp:txBody>
      <dsp:txXfrm>
        <a:off x="798585" y="2109700"/>
        <a:ext cx="3640013" cy="829996"/>
      </dsp:txXfrm>
    </dsp:sp>
    <dsp:sp modelId="{197DB8E6-0684-4C8E-B763-9D203727F177}">
      <dsp:nvSpPr>
        <dsp:cNvPr id="0" name=""/>
        <dsp:cNvSpPr/>
      </dsp:nvSpPr>
      <dsp:spPr>
        <a:xfrm>
          <a:off x="1162050" y="3125817"/>
          <a:ext cx="4648200" cy="88164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4. Анализ результатов взаимозачетов между предприятиями</a:t>
          </a:r>
        </a:p>
      </dsp:txBody>
      <dsp:txXfrm>
        <a:off x="1187872" y="3151639"/>
        <a:ext cx="3634202" cy="829996"/>
      </dsp:txXfrm>
    </dsp:sp>
    <dsp:sp modelId="{4D3CF641-4C25-4710-9D83-2631FE27E5C7}">
      <dsp:nvSpPr>
        <dsp:cNvPr id="0" name=""/>
        <dsp:cNvSpPr/>
      </dsp:nvSpPr>
      <dsp:spPr>
        <a:xfrm>
          <a:off x="4075133" y="675256"/>
          <a:ext cx="573066" cy="573066"/>
        </a:xfrm>
        <a:prstGeom prst="downArrow">
          <a:avLst>
            <a:gd name="adj1" fmla="val 55000"/>
            <a:gd name="adj2" fmla="val 45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3020" tIns="33020" rIns="33020" bIns="33020" numCol="1" spcCol="1270" anchor="ctr" anchorCtr="0">
          <a:noAutofit/>
        </a:bodyPr>
        <a:lstStyle/>
        <a:p>
          <a:pPr marL="0" lvl="0" indent="0" algn="ctr" defTabSz="1155700">
            <a:lnSpc>
              <a:spcPct val="90000"/>
            </a:lnSpc>
            <a:spcBef>
              <a:spcPct val="0"/>
            </a:spcBef>
            <a:spcAft>
              <a:spcPct val="35000"/>
            </a:spcAft>
            <a:buNone/>
          </a:pPr>
          <a:endParaRPr lang="ru-RU" sz="2600" kern="1200"/>
        </a:p>
      </dsp:txBody>
      <dsp:txXfrm>
        <a:off x="4204073" y="675256"/>
        <a:ext cx="315186" cy="431232"/>
      </dsp:txXfrm>
    </dsp:sp>
    <dsp:sp modelId="{CC40236C-B849-455B-97E5-F38A598A0158}">
      <dsp:nvSpPr>
        <dsp:cNvPr id="0" name=""/>
        <dsp:cNvSpPr/>
      </dsp:nvSpPr>
      <dsp:spPr>
        <a:xfrm>
          <a:off x="4464420" y="1717195"/>
          <a:ext cx="573066" cy="573066"/>
        </a:xfrm>
        <a:prstGeom prst="downArrow">
          <a:avLst>
            <a:gd name="adj1" fmla="val 55000"/>
            <a:gd name="adj2" fmla="val 45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3020" tIns="33020" rIns="33020" bIns="33020" numCol="1" spcCol="1270" anchor="ctr" anchorCtr="0">
          <a:noAutofit/>
        </a:bodyPr>
        <a:lstStyle/>
        <a:p>
          <a:pPr marL="0" lvl="0" indent="0" algn="ctr" defTabSz="1155700">
            <a:lnSpc>
              <a:spcPct val="90000"/>
            </a:lnSpc>
            <a:spcBef>
              <a:spcPct val="0"/>
            </a:spcBef>
            <a:spcAft>
              <a:spcPct val="35000"/>
            </a:spcAft>
            <a:buNone/>
          </a:pPr>
          <a:endParaRPr lang="ru-RU" sz="2600" kern="1200"/>
        </a:p>
      </dsp:txBody>
      <dsp:txXfrm>
        <a:off x="4593360" y="1717195"/>
        <a:ext cx="315186" cy="431232"/>
      </dsp:txXfrm>
    </dsp:sp>
    <dsp:sp modelId="{644873B3-AE79-484C-91E5-FCA4F2B8D23E}">
      <dsp:nvSpPr>
        <dsp:cNvPr id="0" name=""/>
        <dsp:cNvSpPr/>
      </dsp:nvSpPr>
      <dsp:spPr>
        <a:xfrm>
          <a:off x="4847896" y="2759134"/>
          <a:ext cx="573066" cy="573066"/>
        </a:xfrm>
        <a:prstGeom prst="downArrow">
          <a:avLst>
            <a:gd name="adj1" fmla="val 55000"/>
            <a:gd name="adj2" fmla="val 45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3020" tIns="33020" rIns="33020" bIns="33020" numCol="1" spcCol="1270" anchor="ctr" anchorCtr="0">
          <a:noAutofit/>
        </a:bodyPr>
        <a:lstStyle/>
        <a:p>
          <a:pPr marL="0" lvl="0" indent="0" algn="ctr" defTabSz="1155700">
            <a:lnSpc>
              <a:spcPct val="90000"/>
            </a:lnSpc>
            <a:spcBef>
              <a:spcPct val="0"/>
            </a:spcBef>
            <a:spcAft>
              <a:spcPct val="35000"/>
            </a:spcAft>
            <a:buNone/>
          </a:pPr>
          <a:endParaRPr lang="ru-RU" sz="2600" kern="1200"/>
        </a:p>
      </dsp:txBody>
      <dsp:txXfrm>
        <a:off x="4976836" y="2759134"/>
        <a:ext cx="315186" cy="43123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48555-47E0-4C57-98C2-218851067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26137</Words>
  <Characters>148984</Characters>
  <Application>Microsoft Office Word</Application>
  <DocSecurity>0</DocSecurity>
  <Lines>1241</Lines>
  <Paragraphs>349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174772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 Н</dc:creator>
  <cp:keywords/>
  <dc:description/>
  <cp:lastModifiedBy>Andrey Sapa (External)</cp:lastModifiedBy>
  <cp:revision>2</cp:revision>
  <cp:lastPrinted>2025-11-13T17:47:00Z</cp:lastPrinted>
  <dcterms:created xsi:type="dcterms:W3CDTF">2025-11-28T06:20:00Z</dcterms:created>
  <dcterms:modified xsi:type="dcterms:W3CDTF">2025-11-28T06:20:00Z</dcterms:modified>
</cp:coreProperties>
</file>